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FEAB9F" w14:textId="77777777" w:rsidR="001839FA" w:rsidRDefault="001839FA" w:rsidP="006C2447">
      <w:pPr>
        <w:spacing w:line="360" w:lineRule="auto"/>
        <w:jc w:val="center"/>
        <w:rPr>
          <w:rFonts w:ascii="Times New Roman" w:eastAsia="Times New Roman" w:hAnsi="Times New Roman" w:cs="Times New Roman"/>
          <w:b/>
          <w:sz w:val="32"/>
          <w:szCs w:val="32"/>
        </w:rPr>
      </w:pPr>
    </w:p>
    <w:p w14:paraId="0520B60A" w14:textId="77777777" w:rsidR="001839FA" w:rsidRDefault="001839FA" w:rsidP="006C2447">
      <w:pPr>
        <w:spacing w:line="360" w:lineRule="auto"/>
        <w:jc w:val="center"/>
        <w:rPr>
          <w:rFonts w:ascii="Times New Roman" w:eastAsia="Times New Roman" w:hAnsi="Times New Roman" w:cs="Times New Roman"/>
          <w:b/>
          <w:sz w:val="32"/>
          <w:szCs w:val="32"/>
        </w:rPr>
      </w:pPr>
    </w:p>
    <w:p w14:paraId="009F1EF2" w14:textId="77777777" w:rsidR="001839FA" w:rsidRDefault="001839FA" w:rsidP="006C2447">
      <w:pPr>
        <w:spacing w:line="360" w:lineRule="auto"/>
        <w:jc w:val="center"/>
        <w:rPr>
          <w:rFonts w:ascii="Times New Roman" w:eastAsia="Times New Roman" w:hAnsi="Times New Roman" w:cs="Times New Roman"/>
          <w:b/>
          <w:sz w:val="32"/>
          <w:szCs w:val="32"/>
        </w:rPr>
      </w:pPr>
    </w:p>
    <w:p w14:paraId="16E68B0D" w14:textId="77777777" w:rsidR="001839FA" w:rsidRDefault="001839FA" w:rsidP="006C2447">
      <w:pPr>
        <w:spacing w:line="360" w:lineRule="auto"/>
        <w:jc w:val="center"/>
        <w:rPr>
          <w:rFonts w:ascii="Times New Roman" w:eastAsia="Times New Roman" w:hAnsi="Times New Roman" w:cs="Times New Roman"/>
          <w:b/>
          <w:sz w:val="32"/>
          <w:szCs w:val="32"/>
        </w:rPr>
      </w:pPr>
    </w:p>
    <w:p w14:paraId="0056AB15" w14:textId="77777777" w:rsidR="001839FA" w:rsidRDefault="001839FA" w:rsidP="006C2447">
      <w:pPr>
        <w:spacing w:line="360" w:lineRule="auto"/>
        <w:jc w:val="center"/>
        <w:rPr>
          <w:rFonts w:ascii="Times New Roman" w:eastAsia="Times New Roman" w:hAnsi="Times New Roman" w:cs="Times New Roman"/>
          <w:b/>
          <w:sz w:val="32"/>
          <w:szCs w:val="32"/>
        </w:rPr>
      </w:pPr>
    </w:p>
    <w:p w14:paraId="577ADDE7" w14:textId="257122F4" w:rsidR="003B2DFE" w:rsidRPr="000C168F" w:rsidRDefault="003B2DFE" w:rsidP="006C2447">
      <w:pPr>
        <w:spacing w:line="360" w:lineRule="auto"/>
        <w:jc w:val="center"/>
        <w:rPr>
          <w:rFonts w:eastAsia="Times New Roman"/>
          <w:b/>
        </w:rPr>
      </w:pPr>
      <w:r w:rsidRPr="000C168F">
        <w:rPr>
          <w:rFonts w:eastAsia="Times New Roman"/>
          <w:b/>
        </w:rPr>
        <w:t>ASSIGNMENT ONE CONFERENCE RESEARCH PAPER</w:t>
      </w:r>
    </w:p>
    <w:p w14:paraId="4E53D3E1" w14:textId="378E3E46" w:rsidR="003B2DFE" w:rsidRPr="000C168F" w:rsidRDefault="003B2DFE" w:rsidP="000C0B73">
      <w:pPr>
        <w:spacing w:line="360" w:lineRule="auto"/>
        <w:jc w:val="center"/>
        <w:rPr>
          <w:rFonts w:eastAsia="Times New Roman"/>
          <w:bCs/>
        </w:rPr>
      </w:pPr>
      <w:r w:rsidRPr="000C168F">
        <w:rPr>
          <w:rFonts w:eastAsia="Times New Roman"/>
          <w:bCs/>
        </w:rPr>
        <w:t>Name of the student:</w:t>
      </w:r>
      <w:r w:rsidR="001C11D8" w:rsidRPr="000C168F">
        <w:rPr>
          <w:rFonts w:eastAsia="Times New Roman"/>
          <w:bCs/>
        </w:rPr>
        <w:t xml:space="preserve"> Maria</w:t>
      </w:r>
      <w:r w:rsidR="000C0B73" w:rsidRPr="000C168F">
        <w:rPr>
          <w:rFonts w:eastAsia="Times New Roman"/>
          <w:bCs/>
        </w:rPr>
        <w:t xml:space="preserve"> Costinela </w:t>
      </w:r>
      <w:r w:rsidR="001C11D8" w:rsidRPr="000C168F">
        <w:rPr>
          <w:rFonts w:eastAsia="Times New Roman"/>
          <w:bCs/>
        </w:rPr>
        <w:t>Hurmuzache</w:t>
      </w:r>
    </w:p>
    <w:p w14:paraId="00F44505" w14:textId="16356B1C" w:rsidR="003B2DFE" w:rsidRPr="000C168F" w:rsidRDefault="003B2DFE" w:rsidP="006C2447">
      <w:pPr>
        <w:spacing w:line="360" w:lineRule="auto"/>
        <w:jc w:val="center"/>
        <w:rPr>
          <w:rFonts w:eastAsia="Times New Roman"/>
          <w:bCs/>
        </w:rPr>
      </w:pPr>
      <w:r w:rsidRPr="000C168F">
        <w:rPr>
          <w:rFonts w:eastAsia="Times New Roman"/>
          <w:bCs/>
        </w:rPr>
        <w:t>Student’s ID:</w:t>
      </w:r>
      <w:r w:rsidR="000C0B73" w:rsidRPr="000C168F">
        <w:rPr>
          <w:rFonts w:eastAsia="Times New Roman"/>
          <w:bCs/>
        </w:rPr>
        <w:t xml:space="preserve"> 21</w:t>
      </w:r>
      <w:r w:rsidR="005E7371" w:rsidRPr="000C168F">
        <w:rPr>
          <w:rFonts w:eastAsia="Times New Roman"/>
          <w:bCs/>
        </w:rPr>
        <w:t>25468</w:t>
      </w:r>
    </w:p>
    <w:p w14:paraId="297B8BDB" w14:textId="6F4689A4" w:rsidR="005E7371" w:rsidRPr="000C168F" w:rsidRDefault="005E7371" w:rsidP="006C2447">
      <w:pPr>
        <w:spacing w:line="360" w:lineRule="auto"/>
        <w:jc w:val="center"/>
        <w:rPr>
          <w:rFonts w:eastAsia="Times New Roman"/>
          <w:bCs/>
        </w:rPr>
      </w:pPr>
      <w:r w:rsidRPr="000C168F">
        <w:rPr>
          <w:rFonts w:eastAsia="Times New Roman"/>
          <w:bCs/>
        </w:rPr>
        <w:t xml:space="preserve">Name of tutor: Ernest Balutei </w:t>
      </w:r>
      <w:r w:rsidR="008F6AB0" w:rsidRPr="000C168F">
        <w:rPr>
          <w:rFonts w:eastAsia="Times New Roman"/>
          <w:bCs/>
        </w:rPr>
        <w:t>Wavei</w:t>
      </w:r>
    </w:p>
    <w:p w14:paraId="360881F8" w14:textId="77777777" w:rsidR="003B2DFE" w:rsidRPr="000C168F" w:rsidRDefault="003B2DFE" w:rsidP="006C2447">
      <w:pPr>
        <w:spacing w:line="360" w:lineRule="auto"/>
        <w:jc w:val="center"/>
        <w:rPr>
          <w:rFonts w:eastAsia="Times New Roman"/>
          <w:bCs/>
        </w:rPr>
      </w:pPr>
      <w:r w:rsidRPr="000C168F">
        <w:rPr>
          <w:rFonts w:eastAsia="Times New Roman"/>
          <w:bCs/>
        </w:rPr>
        <w:t>Module title: Contemporary Themes in the Hotel and Hospitality Sector</w:t>
      </w:r>
    </w:p>
    <w:p w14:paraId="7F6EE6ED" w14:textId="77777777" w:rsidR="003B2DFE" w:rsidRPr="000C168F" w:rsidRDefault="003B2DFE" w:rsidP="006C2447">
      <w:pPr>
        <w:spacing w:line="360" w:lineRule="auto"/>
        <w:jc w:val="center"/>
        <w:rPr>
          <w:rFonts w:eastAsia="Times New Roman"/>
          <w:bCs/>
        </w:rPr>
      </w:pPr>
      <w:r w:rsidRPr="000C168F">
        <w:rPr>
          <w:rFonts w:eastAsia="Times New Roman"/>
          <w:bCs/>
        </w:rPr>
        <w:t>Module code: BMIH6001</w:t>
      </w:r>
    </w:p>
    <w:p w14:paraId="1760C152" w14:textId="77777777" w:rsidR="00CC1A07" w:rsidRDefault="003B2DFE" w:rsidP="006C2447">
      <w:pPr>
        <w:jc w:val="center"/>
        <w:rPr>
          <w:rFonts w:eastAsia="Times New Roman"/>
          <w:bCs/>
        </w:rPr>
      </w:pPr>
      <w:r w:rsidRPr="000C168F">
        <w:rPr>
          <w:rFonts w:eastAsia="Times New Roman"/>
          <w:bCs/>
        </w:rPr>
        <w:t>Topic: Staff Shortages and Labor Challenges</w:t>
      </w:r>
    </w:p>
    <w:p w14:paraId="73F0948F" w14:textId="76E91298" w:rsidR="00CC1A07" w:rsidRDefault="00CC1A07" w:rsidP="006C2447">
      <w:pPr>
        <w:jc w:val="center"/>
        <w:rPr>
          <w:rFonts w:eastAsia="Times New Roman"/>
          <w:bCs/>
        </w:rPr>
      </w:pPr>
    </w:p>
    <w:p w14:paraId="228DDDD1" w14:textId="77777777" w:rsidR="003B7E34" w:rsidRDefault="003B7E34" w:rsidP="006C2447">
      <w:pPr>
        <w:jc w:val="center"/>
        <w:rPr>
          <w:rFonts w:eastAsia="Times New Roman"/>
          <w:bCs/>
        </w:rPr>
      </w:pPr>
    </w:p>
    <w:p w14:paraId="448BA9C5" w14:textId="2FB59AA7" w:rsidR="003B7E34" w:rsidRPr="00570968" w:rsidRDefault="00570968" w:rsidP="006C2447">
      <w:pPr>
        <w:jc w:val="center"/>
        <w:rPr>
          <w:rFonts w:eastAsia="Times New Roman"/>
          <w:bCs/>
          <w:u w:val="single"/>
        </w:rPr>
      </w:pPr>
      <w:r>
        <w:rPr>
          <w:rFonts w:eastAsia="Times New Roman"/>
          <w:bCs/>
        </w:rPr>
        <w:t>(</w:t>
      </w:r>
      <w:r w:rsidR="003B7E34">
        <w:rPr>
          <w:rFonts w:eastAsia="Times New Roman"/>
          <w:bCs/>
        </w:rPr>
        <w:t>I</w:t>
      </w:r>
      <w:r w:rsidR="003B7E34" w:rsidRPr="00570968">
        <w:rPr>
          <w:rFonts w:eastAsia="Times New Roman"/>
          <w:bCs/>
          <w:u w:val="single"/>
        </w:rPr>
        <w:t xml:space="preserve"> confirm that I did not used any AI or tools in the research and creation of this assignment</w:t>
      </w:r>
      <w:r w:rsidRPr="00570968">
        <w:rPr>
          <w:rFonts w:eastAsia="Times New Roman"/>
          <w:bCs/>
          <w:u w:val="single"/>
        </w:rPr>
        <w:t>)</w:t>
      </w:r>
    </w:p>
    <w:p w14:paraId="218CF0E3" w14:textId="77777777" w:rsidR="00CC1A07" w:rsidRDefault="00CC1A07" w:rsidP="006C2447">
      <w:pPr>
        <w:jc w:val="center"/>
        <w:rPr>
          <w:rFonts w:eastAsia="Times New Roman"/>
          <w:bCs/>
        </w:rPr>
      </w:pPr>
    </w:p>
    <w:p w14:paraId="1D1CD2B0" w14:textId="6F80215D" w:rsidR="00492D11" w:rsidRPr="000C168F" w:rsidRDefault="00492D11" w:rsidP="006C2447">
      <w:pPr>
        <w:jc w:val="center"/>
        <w:rPr>
          <w:rFonts w:eastAsia="Times New Roman"/>
          <w:b/>
        </w:rPr>
      </w:pPr>
      <w:r w:rsidRPr="000C168F">
        <w:rPr>
          <w:rFonts w:eastAsia="Times New Roman"/>
          <w:b/>
        </w:rPr>
        <w:br w:type="page"/>
      </w:r>
    </w:p>
    <w:p w14:paraId="21007B7C" w14:textId="77777777" w:rsidR="00AE7014" w:rsidRPr="000C168F" w:rsidRDefault="00D60314" w:rsidP="006C2447">
      <w:pPr>
        <w:spacing w:line="360" w:lineRule="auto"/>
        <w:jc w:val="both"/>
        <w:rPr>
          <w:rFonts w:eastAsia="Times New Roman"/>
          <w:b/>
        </w:rPr>
      </w:pPr>
      <w:r w:rsidRPr="000C168F">
        <w:rPr>
          <w:rFonts w:eastAsia="Times New Roman"/>
          <w:b/>
        </w:rPr>
        <w:lastRenderedPageBreak/>
        <w:t xml:space="preserve">Abstract </w:t>
      </w:r>
    </w:p>
    <w:p w14:paraId="2A8E0144" w14:textId="77777777" w:rsidR="00AE7014" w:rsidRPr="000C168F" w:rsidRDefault="00D60314" w:rsidP="006C2447">
      <w:pPr>
        <w:spacing w:line="360" w:lineRule="auto"/>
        <w:jc w:val="both"/>
        <w:rPr>
          <w:rFonts w:eastAsia="Times New Roman"/>
        </w:rPr>
      </w:pPr>
      <w:r w:rsidRPr="000C168F">
        <w:rPr>
          <w:rFonts w:eastAsia="Times New Roman"/>
        </w:rPr>
        <w:t xml:space="preserve">The hospitality industry has been facing serious issues related to staff shortages and labour challenges which make it difficult for them to retain skilled workers and hire them for the long term. The study has explored the impacts and calls regarding the issues by focusing on factors such as low wages, work-life balance, limited career growth and long hours. The secondary data collection method has been implemented by the researcher to analyze the industry responses which include training programs, higher </w:t>
      </w:r>
      <w:r w:rsidRPr="000C168F">
        <w:rPr>
          <w:rFonts w:eastAsia="Times New Roman"/>
        </w:rPr>
        <w:t xml:space="preserve">wages and flexible schedules. The PEST and theoretical framework have been evaluated to analyse the topic and strategies to mitigate the issues. The recommendation has been provided for future improvement within the hospitality industry and to retain workers. </w:t>
      </w:r>
    </w:p>
    <w:p w14:paraId="6E09491B" w14:textId="77777777" w:rsidR="00492D11" w:rsidRPr="000C168F" w:rsidRDefault="00492D11" w:rsidP="006C2447">
      <w:pPr>
        <w:rPr>
          <w:rFonts w:eastAsia="Times New Roman"/>
          <w:b/>
        </w:rPr>
      </w:pPr>
      <w:r w:rsidRPr="000C168F">
        <w:rPr>
          <w:rFonts w:eastAsia="Times New Roman"/>
          <w:b/>
        </w:rPr>
        <w:br w:type="page"/>
      </w:r>
    </w:p>
    <w:sdt>
      <w:sdtPr>
        <w:rPr>
          <w:rFonts w:ascii="Arial" w:eastAsia="Arial" w:hAnsi="Arial" w:cs="Arial"/>
          <w:color w:val="auto"/>
          <w:sz w:val="22"/>
          <w:szCs w:val="22"/>
          <w:lang w:val=""/>
        </w:rPr>
        <w:id w:val="611327806"/>
        <w:docPartObj>
          <w:docPartGallery w:val="Table of Contents"/>
          <w:docPartUnique/>
        </w:docPartObj>
      </w:sdtPr>
      <w:sdtEndPr>
        <w:rPr>
          <w:b/>
          <w:bCs/>
          <w:noProof/>
        </w:rPr>
      </w:sdtEndPr>
      <w:sdtContent>
        <w:p w14:paraId="676CD746" w14:textId="1E50862D" w:rsidR="006C2447" w:rsidRPr="000C168F" w:rsidRDefault="006C2447" w:rsidP="006C2447">
          <w:pPr>
            <w:pStyle w:val="TOCHeading"/>
            <w:spacing w:before="0" w:line="360" w:lineRule="auto"/>
            <w:jc w:val="center"/>
            <w:rPr>
              <w:rFonts w:ascii="Arial" w:hAnsi="Arial" w:cs="Arial"/>
              <w:b/>
              <w:bCs/>
              <w:color w:val="000000" w:themeColor="text1"/>
              <w:sz w:val="22"/>
              <w:szCs w:val="22"/>
            </w:rPr>
          </w:pPr>
          <w:r w:rsidRPr="000C168F">
            <w:rPr>
              <w:rFonts w:ascii="Arial" w:hAnsi="Arial" w:cs="Arial"/>
              <w:b/>
              <w:bCs/>
              <w:color w:val="000000" w:themeColor="text1"/>
              <w:sz w:val="22"/>
              <w:szCs w:val="22"/>
            </w:rPr>
            <w:t>Contents</w:t>
          </w:r>
        </w:p>
        <w:p w14:paraId="2867C246" w14:textId="345401F4" w:rsidR="006C2447" w:rsidRPr="000C168F" w:rsidRDefault="006C2447" w:rsidP="006C2447">
          <w:pPr>
            <w:pStyle w:val="TOC1"/>
            <w:tabs>
              <w:tab w:val="right" w:leader="dot" w:pos="9019"/>
            </w:tabs>
            <w:spacing w:after="0" w:line="360" w:lineRule="auto"/>
            <w:jc w:val="both"/>
            <w:rPr>
              <w:noProof/>
            </w:rPr>
          </w:pPr>
          <w:r w:rsidRPr="000C168F">
            <w:fldChar w:fldCharType="begin"/>
          </w:r>
          <w:r w:rsidRPr="000C168F">
            <w:instrText xml:space="preserve"> TOC \o "1-3" \h \z \u </w:instrText>
          </w:r>
          <w:r w:rsidRPr="000C168F">
            <w:fldChar w:fldCharType="separate"/>
          </w:r>
          <w:hyperlink w:anchor="_Toc190112593" w:history="1">
            <w:r w:rsidRPr="000C168F">
              <w:rPr>
                <w:rStyle w:val="Hyperlink"/>
                <w:noProof/>
              </w:rPr>
              <w:t>Introduction</w:t>
            </w:r>
            <w:r w:rsidRPr="000C168F">
              <w:rPr>
                <w:noProof/>
                <w:webHidden/>
              </w:rPr>
              <w:tab/>
            </w:r>
            <w:r w:rsidRPr="000C168F">
              <w:rPr>
                <w:noProof/>
                <w:webHidden/>
              </w:rPr>
              <w:fldChar w:fldCharType="begin"/>
            </w:r>
            <w:r w:rsidRPr="000C168F">
              <w:rPr>
                <w:noProof/>
                <w:webHidden/>
              </w:rPr>
              <w:instrText xml:space="preserve"> PAGEREF _Toc190112593 \h </w:instrText>
            </w:r>
            <w:r w:rsidRPr="000C168F">
              <w:rPr>
                <w:noProof/>
                <w:webHidden/>
              </w:rPr>
            </w:r>
            <w:r w:rsidRPr="000C168F">
              <w:rPr>
                <w:noProof/>
                <w:webHidden/>
              </w:rPr>
              <w:fldChar w:fldCharType="separate"/>
            </w:r>
            <w:r w:rsidR="004031ED" w:rsidRPr="000C168F">
              <w:rPr>
                <w:noProof/>
                <w:webHidden/>
              </w:rPr>
              <w:t>4</w:t>
            </w:r>
            <w:r w:rsidRPr="000C168F">
              <w:rPr>
                <w:noProof/>
                <w:webHidden/>
              </w:rPr>
              <w:fldChar w:fldCharType="end"/>
            </w:r>
          </w:hyperlink>
        </w:p>
        <w:p w14:paraId="2F94C25C" w14:textId="28D46A23" w:rsidR="006C2447" w:rsidRPr="000C168F" w:rsidRDefault="006C2447" w:rsidP="006C2447">
          <w:pPr>
            <w:pStyle w:val="TOC1"/>
            <w:tabs>
              <w:tab w:val="right" w:leader="dot" w:pos="9019"/>
            </w:tabs>
            <w:spacing w:after="0" w:line="360" w:lineRule="auto"/>
            <w:jc w:val="both"/>
            <w:rPr>
              <w:noProof/>
            </w:rPr>
          </w:pPr>
          <w:hyperlink w:anchor="_Toc190112594" w:history="1">
            <w:r w:rsidRPr="000C168F">
              <w:rPr>
                <w:rStyle w:val="Hyperlink"/>
                <w:noProof/>
              </w:rPr>
              <w:t>Literature review</w:t>
            </w:r>
            <w:r w:rsidRPr="000C168F">
              <w:rPr>
                <w:noProof/>
                <w:webHidden/>
              </w:rPr>
              <w:tab/>
            </w:r>
            <w:r w:rsidRPr="000C168F">
              <w:rPr>
                <w:noProof/>
                <w:webHidden/>
              </w:rPr>
              <w:fldChar w:fldCharType="begin"/>
            </w:r>
            <w:r w:rsidRPr="000C168F">
              <w:rPr>
                <w:noProof/>
                <w:webHidden/>
              </w:rPr>
              <w:instrText xml:space="preserve"> PAGEREF _Toc190112594 \h </w:instrText>
            </w:r>
            <w:r w:rsidRPr="000C168F">
              <w:rPr>
                <w:noProof/>
                <w:webHidden/>
              </w:rPr>
            </w:r>
            <w:r w:rsidRPr="000C168F">
              <w:rPr>
                <w:noProof/>
                <w:webHidden/>
              </w:rPr>
              <w:fldChar w:fldCharType="separate"/>
            </w:r>
            <w:r w:rsidR="004031ED" w:rsidRPr="000C168F">
              <w:rPr>
                <w:noProof/>
                <w:webHidden/>
              </w:rPr>
              <w:t>4</w:t>
            </w:r>
            <w:r w:rsidRPr="000C168F">
              <w:rPr>
                <w:noProof/>
                <w:webHidden/>
              </w:rPr>
              <w:fldChar w:fldCharType="end"/>
            </w:r>
          </w:hyperlink>
        </w:p>
        <w:p w14:paraId="78F10F79" w14:textId="14BEA8BF" w:rsidR="006C2447" w:rsidRPr="000C168F" w:rsidRDefault="006C2447" w:rsidP="006C2447">
          <w:pPr>
            <w:pStyle w:val="TOC1"/>
            <w:tabs>
              <w:tab w:val="right" w:leader="dot" w:pos="9019"/>
            </w:tabs>
            <w:spacing w:after="0" w:line="360" w:lineRule="auto"/>
            <w:jc w:val="both"/>
            <w:rPr>
              <w:noProof/>
            </w:rPr>
          </w:pPr>
          <w:hyperlink w:anchor="_Toc190112595" w:history="1">
            <w:r w:rsidRPr="000C168F">
              <w:rPr>
                <w:rStyle w:val="Hyperlink"/>
                <w:noProof/>
              </w:rPr>
              <w:t>Method</w:t>
            </w:r>
            <w:r w:rsidRPr="000C168F">
              <w:rPr>
                <w:noProof/>
                <w:webHidden/>
              </w:rPr>
              <w:tab/>
            </w:r>
            <w:r w:rsidRPr="000C168F">
              <w:rPr>
                <w:noProof/>
                <w:webHidden/>
              </w:rPr>
              <w:fldChar w:fldCharType="begin"/>
            </w:r>
            <w:r w:rsidRPr="000C168F">
              <w:rPr>
                <w:noProof/>
                <w:webHidden/>
              </w:rPr>
              <w:instrText xml:space="preserve"> PAGEREF _Toc190112595 \h </w:instrText>
            </w:r>
            <w:r w:rsidRPr="000C168F">
              <w:rPr>
                <w:noProof/>
                <w:webHidden/>
              </w:rPr>
            </w:r>
            <w:r w:rsidRPr="000C168F">
              <w:rPr>
                <w:noProof/>
                <w:webHidden/>
              </w:rPr>
              <w:fldChar w:fldCharType="separate"/>
            </w:r>
            <w:r w:rsidR="004031ED" w:rsidRPr="000C168F">
              <w:rPr>
                <w:noProof/>
                <w:webHidden/>
              </w:rPr>
              <w:t>6</w:t>
            </w:r>
            <w:r w:rsidRPr="000C168F">
              <w:rPr>
                <w:noProof/>
                <w:webHidden/>
              </w:rPr>
              <w:fldChar w:fldCharType="end"/>
            </w:r>
          </w:hyperlink>
        </w:p>
        <w:p w14:paraId="52EB7CCF" w14:textId="01DF81E3" w:rsidR="006C2447" w:rsidRPr="000C168F" w:rsidRDefault="006C2447" w:rsidP="006C2447">
          <w:pPr>
            <w:pStyle w:val="TOC1"/>
            <w:tabs>
              <w:tab w:val="right" w:leader="dot" w:pos="9019"/>
            </w:tabs>
            <w:spacing w:after="0" w:line="360" w:lineRule="auto"/>
            <w:jc w:val="both"/>
            <w:rPr>
              <w:noProof/>
            </w:rPr>
          </w:pPr>
          <w:hyperlink w:anchor="_Toc190112596" w:history="1">
            <w:r w:rsidRPr="000C168F">
              <w:rPr>
                <w:rStyle w:val="Hyperlink"/>
                <w:noProof/>
              </w:rPr>
              <w:t>Theme impact analysis</w:t>
            </w:r>
            <w:r w:rsidRPr="000C168F">
              <w:rPr>
                <w:noProof/>
                <w:webHidden/>
              </w:rPr>
              <w:tab/>
            </w:r>
            <w:r w:rsidRPr="000C168F">
              <w:rPr>
                <w:noProof/>
                <w:webHidden/>
              </w:rPr>
              <w:fldChar w:fldCharType="begin"/>
            </w:r>
            <w:r w:rsidRPr="000C168F">
              <w:rPr>
                <w:noProof/>
                <w:webHidden/>
              </w:rPr>
              <w:instrText xml:space="preserve"> PAGEREF _Toc190112596 \h </w:instrText>
            </w:r>
            <w:r w:rsidRPr="000C168F">
              <w:rPr>
                <w:noProof/>
                <w:webHidden/>
              </w:rPr>
            </w:r>
            <w:r w:rsidRPr="000C168F">
              <w:rPr>
                <w:noProof/>
                <w:webHidden/>
              </w:rPr>
              <w:fldChar w:fldCharType="separate"/>
            </w:r>
            <w:r w:rsidR="004031ED" w:rsidRPr="000C168F">
              <w:rPr>
                <w:noProof/>
                <w:webHidden/>
              </w:rPr>
              <w:t>7</w:t>
            </w:r>
            <w:r w:rsidRPr="000C168F">
              <w:rPr>
                <w:noProof/>
                <w:webHidden/>
              </w:rPr>
              <w:fldChar w:fldCharType="end"/>
            </w:r>
          </w:hyperlink>
        </w:p>
        <w:p w14:paraId="2F1FE1C0" w14:textId="26121BF3" w:rsidR="006C2447" w:rsidRPr="000C168F" w:rsidRDefault="006C2447" w:rsidP="006C2447">
          <w:pPr>
            <w:pStyle w:val="TOC1"/>
            <w:tabs>
              <w:tab w:val="right" w:leader="dot" w:pos="9019"/>
            </w:tabs>
            <w:spacing w:after="0" w:line="360" w:lineRule="auto"/>
            <w:jc w:val="both"/>
            <w:rPr>
              <w:noProof/>
            </w:rPr>
          </w:pPr>
          <w:hyperlink w:anchor="_Toc190112597" w:history="1">
            <w:r w:rsidRPr="000C168F">
              <w:rPr>
                <w:rStyle w:val="Hyperlink"/>
                <w:noProof/>
              </w:rPr>
              <w:t>Conclusion</w:t>
            </w:r>
            <w:r w:rsidRPr="000C168F">
              <w:rPr>
                <w:noProof/>
                <w:webHidden/>
              </w:rPr>
              <w:tab/>
            </w:r>
            <w:r w:rsidRPr="000C168F">
              <w:rPr>
                <w:noProof/>
                <w:webHidden/>
              </w:rPr>
              <w:fldChar w:fldCharType="begin"/>
            </w:r>
            <w:r w:rsidRPr="000C168F">
              <w:rPr>
                <w:noProof/>
                <w:webHidden/>
              </w:rPr>
              <w:instrText xml:space="preserve"> PAGEREF _Toc190112597 \h </w:instrText>
            </w:r>
            <w:r w:rsidRPr="000C168F">
              <w:rPr>
                <w:noProof/>
                <w:webHidden/>
              </w:rPr>
            </w:r>
            <w:r w:rsidRPr="000C168F">
              <w:rPr>
                <w:noProof/>
                <w:webHidden/>
              </w:rPr>
              <w:fldChar w:fldCharType="separate"/>
            </w:r>
            <w:r w:rsidR="004031ED" w:rsidRPr="000C168F">
              <w:rPr>
                <w:noProof/>
                <w:webHidden/>
              </w:rPr>
              <w:t>11</w:t>
            </w:r>
            <w:r w:rsidRPr="000C168F">
              <w:rPr>
                <w:noProof/>
                <w:webHidden/>
              </w:rPr>
              <w:fldChar w:fldCharType="end"/>
            </w:r>
          </w:hyperlink>
        </w:p>
        <w:p w14:paraId="75244057" w14:textId="2EEB28F9" w:rsidR="006C2447" w:rsidRPr="000C168F" w:rsidRDefault="006C2447" w:rsidP="006C2447">
          <w:pPr>
            <w:pStyle w:val="TOC1"/>
            <w:tabs>
              <w:tab w:val="right" w:leader="dot" w:pos="9019"/>
            </w:tabs>
            <w:spacing w:after="0" w:line="360" w:lineRule="auto"/>
            <w:jc w:val="both"/>
            <w:rPr>
              <w:noProof/>
            </w:rPr>
          </w:pPr>
          <w:hyperlink w:anchor="_Toc190112598" w:history="1">
            <w:r w:rsidRPr="000C168F">
              <w:rPr>
                <w:rStyle w:val="Hyperlink"/>
                <w:noProof/>
              </w:rPr>
              <w:t>Recommendations</w:t>
            </w:r>
            <w:r w:rsidRPr="000C168F">
              <w:rPr>
                <w:noProof/>
                <w:webHidden/>
              </w:rPr>
              <w:tab/>
            </w:r>
            <w:r w:rsidRPr="000C168F">
              <w:rPr>
                <w:noProof/>
                <w:webHidden/>
              </w:rPr>
              <w:fldChar w:fldCharType="begin"/>
            </w:r>
            <w:r w:rsidRPr="000C168F">
              <w:rPr>
                <w:noProof/>
                <w:webHidden/>
              </w:rPr>
              <w:instrText xml:space="preserve"> PAGEREF _Toc190112598 \h </w:instrText>
            </w:r>
            <w:r w:rsidRPr="000C168F">
              <w:rPr>
                <w:noProof/>
                <w:webHidden/>
              </w:rPr>
            </w:r>
            <w:r w:rsidRPr="000C168F">
              <w:rPr>
                <w:noProof/>
                <w:webHidden/>
              </w:rPr>
              <w:fldChar w:fldCharType="separate"/>
            </w:r>
            <w:r w:rsidR="004031ED" w:rsidRPr="000C168F">
              <w:rPr>
                <w:noProof/>
                <w:webHidden/>
              </w:rPr>
              <w:t>11</w:t>
            </w:r>
            <w:r w:rsidRPr="000C168F">
              <w:rPr>
                <w:noProof/>
                <w:webHidden/>
              </w:rPr>
              <w:fldChar w:fldCharType="end"/>
            </w:r>
          </w:hyperlink>
        </w:p>
        <w:p w14:paraId="0AC52F49" w14:textId="39DA5DBB" w:rsidR="006C2447" w:rsidRPr="000C168F" w:rsidRDefault="006C2447" w:rsidP="006C2447">
          <w:pPr>
            <w:pStyle w:val="TOC1"/>
            <w:tabs>
              <w:tab w:val="right" w:leader="dot" w:pos="9019"/>
            </w:tabs>
            <w:spacing w:after="0" w:line="360" w:lineRule="auto"/>
            <w:jc w:val="both"/>
            <w:rPr>
              <w:noProof/>
            </w:rPr>
          </w:pPr>
          <w:hyperlink w:anchor="_Toc190112599" w:history="1">
            <w:r w:rsidRPr="000C168F">
              <w:rPr>
                <w:rStyle w:val="Hyperlink"/>
                <w:noProof/>
              </w:rPr>
              <w:t>References</w:t>
            </w:r>
            <w:r w:rsidRPr="000C168F">
              <w:rPr>
                <w:noProof/>
                <w:webHidden/>
              </w:rPr>
              <w:tab/>
            </w:r>
            <w:r w:rsidRPr="000C168F">
              <w:rPr>
                <w:noProof/>
                <w:webHidden/>
              </w:rPr>
              <w:fldChar w:fldCharType="begin"/>
            </w:r>
            <w:r w:rsidRPr="000C168F">
              <w:rPr>
                <w:noProof/>
                <w:webHidden/>
              </w:rPr>
              <w:instrText xml:space="preserve"> PAGEREF _Toc190112599 \h </w:instrText>
            </w:r>
            <w:r w:rsidRPr="000C168F">
              <w:rPr>
                <w:noProof/>
                <w:webHidden/>
              </w:rPr>
            </w:r>
            <w:r w:rsidRPr="000C168F">
              <w:rPr>
                <w:noProof/>
                <w:webHidden/>
              </w:rPr>
              <w:fldChar w:fldCharType="separate"/>
            </w:r>
            <w:r w:rsidR="004031ED" w:rsidRPr="000C168F">
              <w:rPr>
                <w:noProof/>
                <w:webHidden/>
              </w:rPr>
              <w:t>13</w:t>
            </w:r>
            <w:r w:rsidRPr="000C168F">
              <w:rPr>
                <w:noProof/>
                <w:webHidden/>
              </w:rPr>
              <w:fldChar w:fldCharType="end"/>
            </w:r>
          </w:hyperlink>
        </w:p>
        <w:p w14:paraId="16DEFBB7" w14:textId="77777777" w:rsidR="006C2447" w:rsidRPr="000C168F" w:rsidRDefault="006C2447" w:rsidP="006C2447">
          <w:pPr>
            <w:spacing w:line="360" w:lineRule="auto"/>
            <w:jc w:val="both"/>
            <w:rPr>
              <w:b/>
              <w:bCs/>
              <w:noProof/>
            </w:rPr>
          </w:pPr>
          <w:r w:rsidRPr="000C168F">
            <w:rPr>
              <w:b/>
              <w:bCs/>
              <w:noProof/>
            </w:rPr>
            <w:fldChar w:fldCharType="end"/>
          </w:r>
        </w:p>
      </w:sdtContent>
    </w:sdt>
    <w:p w14:paraId="2DB4C32B" w14:textId="6B0E18EC" w:rsidR="00492D11" w:rsidRPr="000C168F" w:rsidRDefault="00492D11" w:rsidP="006C2447">
      <w:r w:rsidRPr="000C168F">
        <w:rPr>
          <w:rFonts w:eastAsia="Times New Roman"/>
          <w:b/>
        </w:rPr>
        <w:br w:type="page"/>
      </w:r>
    </w:p>
    <w:p w14:paraId="24D3508B" w14:textId="754686F8" w:rsidR="00AE7014" w:rsidRPr="000C168F" w:rsidRDefault="00D60314" w:rsidP="006C2447">
      <w:pPr>
        <w:pStyle w:val="Heading1"/>
        <w:rPr>
          <w:rFonts w:ascii="Arial" w:hAnsi="Arial" w:cs="Arial"/>
          <w:sz w:val="22"/>
          <w:szCs w:val="22"/>
        </w:rPr>
      </w:pPr>
      <w:bookmarkStart w:id="0" w:name="_Toc190112593"/>
      <w:r w:rsidRPr="000C168F">
        <w:rPr>
          <w:rFonts w:ascii="Arial" w:hAnsi="Arial" w:cs="Arial"/>
          <w:sz w:val="22"/>
          <w:szCs w:val="22"/>
        </w:rPr>
        <w:lastRenderedPageBreak/>
        <w:t>Introduction</w:t>
      </w:r>
      <w:bookmarkEnd w:id="0"/>
      <w:r w:rsidRPr="000C168F">
        <w:rPr>
          <w:rFonts w:ascii="Arial" w:hAnsi="Arial" w:cs="Arial"/>
          <w:sz w:val="22"/>
          <w:szCs w:val="22"/>
        </w:rPr>
        <w:t xml:space="preserve"> </w:t>
      </w:r>
    </w:p>
    <w:p w14:paraId="59C598DF" w14:textId="77777777" w:rsidR="00AE7014" w:rsidRPr="000C168F" w:rsidRDefault="00D60314" w:rsidP="006C2447">
      <w:pPr>
        <w:spacing w:line="360" w:lineRule="auto"/>
        <w:jc w:val="both"/>
        <w:rPr>
          <w:rFonts w:eastAsia="Times New Roman"/>
        </w:rPr>
      </w:pPr>
      <w:r w:rsidRPr="000C168F">
        <w:rPr>
          <w:rFonts w:eastAsia="Times New Roman"/>
        </w:rPr>
        <w:t xml:space="preserve">The hospitality industry is one of the most dynamic factors focusing on customers. This sector mainly depends on skilled staff to provide high-quality </w:t>
      </w:r>
      <w:r w:rsidRPr="000C168F">
        <w:rPr>
          <w:rFonts w:eastAsia="Times New Roman"/>
        </w:rPr>
        <w:t xml:space="preserve">service to the consumer and ensure their satisfaction level as well as business success. It is analysed that the industry has been struggling with the shortage of staff and challenges related to labour. As a result, resorts, restaurants and hotels in the industry are finding it difficult to retain skilled workers and attract them towards their organisation. As a result, this leads to a decline in operational activities and the service as well as its quality. One of the major problems regarding the issue is </w:t>
      </w:r>
      <w:r w:rsidRPr="000C168F">
        <w:rPr>
          <w:rFonts w:eastAsia="Times New Roman"/>
        </w:rPr>
        <w:t>the impact of the COVID-19 pandemic which caused a major shift in career. Many workers in the hospitality industry move to other industries due to better pay. For the hospitality sector, the labour shortage is a critical problem as it heavily relies on human interaction and quality service for which skilled staff is needed. Hence, without skilled employees, the business can struggle to meet the expectations of the customer resulting in a lower satisfaction level and a loss in potential revenue. Therefore, i</w:t>
      </w:r>
      <w:r w:rsidRPr="000C168F">
        <w:rPr>
          <w:rFonts w:eastAsia="Times New Roman"/>
        </w:rPr>
        <w:t xml:space="preserve">t is necessary to address this issue to maintain high performance as well as retain in the industry and ensure success. </w:t>
      </w:r>
    </w:p>
    <w:p w14:paraId="0C867B95" w14:textId="77777777" w:rsidR="00AE7014" w:rsidRPr="000C168F" w:rsidRDefault="00D60314" w:rsidP="006C2447">
      <w:pPr>
        <w:pStyle w:val="Heading1"/>
        <w:rPr>
          <w:rFonts w:ascii="Arial" w:hAnsi="Arial" w:cs="Arial"/>
          <w:sz w:val="22"/>
          <w:szCs w:val="22"/>
        </w:rPr>
      </w:pPr>
      <w:bookmarkStart w:id="1" w:name="_Toc190112594"/>
      <w:r w:rsidRPr="000C168F">
        <w:rPr>
          <w:rFonts w:ascii="Arial" w:hAnsi="Arial" w:cs="Arial"/>
          <w:sz w:val="22"/>
          <w:szCs w:val="22"/>
        </w:rPr>
        <w:t>Literature review</w:t>
      </w:r>
      <w:bookmarkEnd w:id="1"/>
    </w:p>
    <w:p w14:paraId="1E3FAB11" w14:textId="77777777" w:rsidR="00AE7014" w:rsidRPr="000C168F" w:rsidRDefault="00D60314" w:rsidP="006C2447">
      <w:pPr>
        <w:spacing w:line="360" w:lineRule="auto"/>
        <w:jc w:val="both"/>
        <w:rPr>
          <w:rFonts w:eastAsia="Times New Roman"/>
          <w:b/>
          <w:i/>
        </w:rPr>
      </w:pPr>
      <w:r w:rsidRPr="000C168F">
        <w:rPr>
          <w:rFonts w:eastAsia="Times New Roman"/>
          <w:b/>
          <w:i/>
        </w:rPr>
        <w:t>Labour challenges in the Hospitality sector</w:t>
      </w:r>
    </w:p>
    <w:p w14:paraId="0B927DE6" w14:textId="6468AE33" w:rsidR="00AE7014" w:rsidRPr="000C168F" w:rsidRDefault="00D60314" w:rsidP="006C2447">
      <w:pPr>
        <w:spacing w:line="360" w:lineRule="auto"/>
        <w:jc w:val="both"/>
        <w:rPr>
          <w:rFonts w:eastAsia="Times New Roman"/>
        </w:rPr>
      </w:pPr>
      <w:r w:rsidRPr="000C168F">
        <w:rPr>
          <w:rFonts w:eastAsia="Times New Roman"/>
        </w:rPr>
        <w:t>The hospitality industry has been known for its customer-oriented work. However, it is facing the issues of a shortage of staff and high turnover rates, leading to a heavy impact on operational activities. This issue has become a concern for the hospitality industry and hotels engaged in the industry as it affects the service quality and the performance of the business (</w:t>
      </w:r>
      <w:r w:rsidR="001736E5" w:rsidRPr="000C168F">
        <w:rPr>
          <w:color w:val="222222"/>
          <w:shd w:val="clear" w:color="auto" w:fill="FFFFFF"/>
        </w:rPr>
        <w:t>Bajrami et al., 2021</w:t>
      </w:r>
      <w:r w:rsidRPr="000C168F">
        <w:rPr>
          <w:rFonts w:eastAsia="Times New Roman"/>
        </w:rPr>
        <w:t xml:space="preserve">). A major contribution towards the issue is the inability to offer a proper work-life balance to the workforce. As per </w:t>
      </w:r>
      <w:r w:rsidR="001736E5" w:rsidRPr="000C168F">
        <w:rPr>
          <w:color w:val="222222"/>
          <w:shd w:val="clear" w:color="auto" w:fill="FFFFFF"/>
        </w:rPr>
        <w:t>Murray and Holmes (2021</w:t>
      </w:r>
      <w:r w:rsidRPr="000C168F">
        <w:rPr>
          <w:rFonts w:eastAsia="Times New Roman"/>
        </w:rPr>
        <w:t>), many employees are searching for stable and flexible jobs leading to a shortage of staff within the industry. In addition to this, it is also seen that work-life balance plays a crucial role in retaining workers within the hospitality sector and examining the challenges related to it.</w:t>
      </w:r>
    </w:p>
    <w:p w14:paraId="0DF4A86A" w14:textId="77777777" w:rsidR="00AE7014" w:rsidRPr="000C168F" w:rsidRDefault="00D60314" w:rsidP="006C2447">
      <w:pPr>
        <w:spacing w:line="360" w:lineRule="auto"/>
        <w:jc w:val="both"/>
        <w:rPr>
          <w:rFonts w:eastAsia="Times New Roman"/>
          <w:b/>
          <w:i/>
        </w:rPr>
      </w:pPr>
      <w:r w:rsidRPr="000C168F">
        <w:rPr>
          <w:rFonts w:eastAsia="Times New Roman"/>
          <w:b/>
          <w:i/>
        </w:rPr>
        <w:t>Employees retention and Work-life balance</w:t>
      </w:r>
    </w:p>
    <w:p w14:paraId="7DEDA566" w14:textId="2F2D3EBD" w:rsidR="00AE7014" w:rsidRPr="000C168F" w:rsidRDefault="00D60314" w:rsidP="006C2447">
      <w:pPr>
        <w:spacing w:line="360" w:lineRule="auto"/>
        <w:jc w:val="both"/>
        <w:rPr>
          <w:rFonts w:eastAsia="Times New Roman"/>
        </w:rPr>
      </w:pPr>
      <w:r w:rsidRPr="000C168F">
        <w:rPr>
          <w:rFonts w:eastAsia="Times New Roman"/>
        </w:rPr>
        <w:t xml:space="preserve">It has been researched that work-life balance is one of the leading causes of dissatisfaction among employees within the hospital industry regarding their jobs. Unpredictable schedules, long working hours and late night shifts are making it difficult for the employees to manage their personal lives, impacting their job satisfaction level. According to </w:t>
      </w:r>
      <w:r w:rsidR="001736E5" w:rsidRPr="000C168F">
        <w:rPr>
          <w:color w:val="222222"/>
          <w:shd w:val="clear" w:color="auto" w:fill="FFFFFF"/>
        </w:rPr>
        <w:t>Lam et al. (2022</w:t>
      </w:r>
      <w:r w:rsidRPr="000C168F">
        <w:rPr>
          <w:rFonts w:eastAsia="Times New Roman"/>
        </w:rPr>
        <w:t xml:space="preserve">), it has been highlighted that the employees who struggle with balancing their work life are more likely to quit their jobs and shift to an industry which offers flexible working hours and better pay rates. As a result, this leads to an increase in labour shortage within the hospitality industry as many workers prefer other industries that offer better work schedules and work-life </w:t>
      </w:r>
      <w:r w:rsidRPr="000C168F">
        <w:rPr>
          <w:rFonts w:eastAsia="Times New Roman"/>
        </w:rPr>
        <w:lastRenderedPageBreak/>
        <w:t>integration (</w:t>
      </w:r>
      <w:r w:rsidR="001736E5" w:rsidRPr="000C168F">
        <w:rPr>
          <w:color w:val="222222"/>
          <w:shd w:val="clear" w:color="auto" w:fill="FFFFFF"/>
        </w:rPr>
        <w:t>Leta and Chan, 2021</w:t>
      </w:r>
      <w:r w:rsidRPr="000C168F">
        <w:rPr>
          <w:rFonts w:eastAsia="Times New Roman"/>
        </w:rPr>
        <w:t xml:space="preserve">). Hence, it can be stated that the hotels in the hospitality industry provide better work-life balance to the employees. Therefore, there can be an increase in the retention of employees within the industry and being able to provide an acceptable service to the consumers. </w:t>
      </w:r>
    </w:p>
    <w:p w14:paraId="20EF316B" w14:textId="77777777" w:rsidR="00AE7014" w:rsidRPr="000C168F" w:rsidRDefault="00D60314" w:rsidP="006C2447">
      <w:pPr>
        <w:spacing w:line="360" w:lineRule="auto"/>
        <w:jc w:val="both"/>
        <w:rPr>
          <w:rFonts w:eastAsia="Times New Roman"/>
          <w:b/>
          <w:i/>
        </w:rPr>
      </w:pPr>
      <w:r w:rsidRPr="000C168F">
        <w:rPr>
          <w:rFonts w:eastAsia="Times New Roman"/>
          <w:b/>
          <w:i/>
        </w:rPr>
        <w:t>Role of job satisfaction in staff related to the challenge and shortage</w:t>
      </w:r>
    </w:p>
    <w:p w14:paraId="134796FD" w14:textId="79F6CE0A" w:rsidR="00AE7014" w:rsidRPr="000C168F" w:rsidRDefault="00D60314" w:rsidP="006C2447">
      <w:pPr>
        <w:spacing w:line="360" w:lineRule="auto"/>
        <w:jc w:val="both"/>
        <w:rPr>
          <w:rFonts w:eastAsia="Times New Roman"/>
        </w:rPr>
      </w:pPr>
      <w:r w:rsidRPr="000C168F">
        <w:rPr>
          <w:rFonts w:eastAsia="Times New Roman"/>
        </w:rPr>
        <w:t>The decision of the employee to stay within the organization depends on the job satisfaction level as they are closely linked. It has been studied that employees who are engaged in the hospitality industry may feel overworked or lack personal time leading to experience of higher levels of stress (</w:t>
      </w:r>
      <w:r w:rsidR="001736E5" w:rsidRPr="000C168F">
        <w:rPr>
          <w:color w:val="222222"/>
          <w:shd w:val="clear" w:color="auto" w:fill="FFFFFF"/>
        </w:rPr>
        <w:t>Zhong et al., 2021</w:t>
      </w:r>
      <w:r w:rsidRPr="000C168F">
        <w:rPr>
          <w:rFonts w:eastAsia="Times New Roman"/>
        </w:rPr>
        <w:t xml:space="preserve">). The demanding nature of the job discourages them from long-term commitment to the organisation and leads to frequent resignations. As per the </w:t>
      </w:r>
      <w:r w:rsidR="001736E5" w:rsidRPr="000C168F">
        <w:rPr>
          <w:color w:val="222222"/>
          <w:shd w:val="clear" w:color="auto" w:fill="FFFFFF"/>
        </w:rPr>
        <w:t>Yan</w:t>
      </w:r>
      <w:r w:rsidR="001736E5" w:rsidRPr="000C168F">
        <w:rPr>
          <w:rFonts w:eastAsia="Times New Roman"/>
        </w:rPr>
        <w:t xml:space="preserve"> et al. </w:t>
      </w:r>
      <w:r w:rsidRPr="000C168F">
        <w:rPr>
          <w:rFonts w:eastAsia="Times New Roman"/>
        </w:rPr>
        <w:t>(</w:t>
      </w:r>
      <w:r w:rsidR="001736E5" w:rsidRPr="000C168F">
        <w:rPr>
          <w:rFonts w:eastAsia="Times New Roman"/>
        </w:rPr>
        <w:t>2021</w:t>
      </w:r>
      <w:r w:rsidRPr="000C168F">
        <w:rPr>
          <w:rFonts w:eastAsia="Times New Roman"/>
        </w:rPr>
        <w:t>), it is seen that there are many hotels in the hospitality sector that fail to address the issues and struggle to retain employees within the organisation. As a result, the issues get bigger and lead to challenges related to labour retention and shortage.</w:t>
      </w:r>
    </w:p>
    <w:p w14:paraId="1450D173" w14:textId="430CE817" w:rsidR="00BD3E9E" w:rsidRPr="000C168F" w:rsidRDefault="00BD3E9E" w:rsidP="006C2447">
      <w:pPr>
        <w:spacing w:line="360" w:lineRule="auto"/>
        <w:jc w:val="center"/>
        <w:rPr>
          <w:rFonts w:eastAsia="Times New Roman"/>
        </w:rPr>
      </w:pPr>
      <w:r w:rsidRPr="000C168F">
        <w:rPr>
          <w:noProof/>
        </w:rPr>
        <w:drawing>
          <wp:inline distT="0" distB="0" distL="0" distR="0" wp14:anchorId="7D73F9AB" wp14:editId="157E4C89">
            <wp:extent cx="3781425" cy="1934478"/>
            <wp:effectExtent l="0" t="0" r="0" b="8890"/>
            <wp:docPr id="1834668327" name="Picture 6" descr="Employee Satisfaction: Definition, How to Improve and Ways to Meas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mployee Satisfaction: Definition, How to Improve and Ways to Measur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4920"/>
                    <a:stretch/>
                  </pic:blipFill>
                  <pic:spPr bwMode="auto">
                    <a:xfrm>
                      <a:off x="0" y="0"/>
                      <a:ext cx="3790344" cy="1939041"/>
                    </a:xfrm>
                    <a:prstGeom prst="rect">
                      <a:avLst/>
                    </a:prstGeom>
                    <a:noFill/>
                    <a:ln>
                      <a:noFill/>
                    </a:ln>
                    <a:extLst>
                      <a:ext uri="{53640926-AAD7-44D8-BBD7-CCE9431645EC}">
                        <a14:shadowObscured xmlns:a14="http://schemas.microsoft.com/office/drawing/2010/main"/>
                      </a:ext>
                    </a:extLst>
                  </pic:spPr>
                </pic:pic>
              </a:graphicData>
            </a:graphic>
          </wp:inline>
        </w:drawing>
      </w:r>
    </w:p>
    <w:p w14:paraId="688915E2" w14:textId="19A41B9A" w:rsidR="00BD3E9E" w:rsidRPr="000C168F" w:rsidRDefault="00BD3E9E" w:rsidP="006C2447">
      <w:pPr>
        <w:spacing w:line="360" w:lineRule="auto"/>
        <w:jc w:val="center"/>
        <w:rPr>
          <w:rFonts w:eastAsia="Times New Roman"/>
          <w:b/>
          <w:bCs/>
        </w:rPr>
      </w:pPr>
      <w:r w:rsidRPr="000C168F">
        <w:rPr>
          <w:rFonts w:eastAsia="Times New Roman"/>
          <w:b/>
          <w:bCs/>
        </w:rPr>
        <w:t>Figure</w:t>
      </w:r>
      <w:r w:rsidR="00312840" w:rsidRPr="000C168F">
        <w:rPr>
          <w:rFonts w:eastAsia="Times New Roman"/>
          <w:b/>
          <w:bCs/>
        </w:rPr>
        <w:t xml:space="preserve"> 1</w:t>
      </w:r>
      <w:r w:rsidRPr="000C168F">
        <w:rPr>
          <w:rFonts w:eastAsia="Times New Roman"/>
          <w:b/>
          <w:bCs/>
        </w:rPr>
        <w:t>: Benefits of Job satisfaction</w:t>
      </w:r>
    </w:p>
    <w:p w14:paraId="38BB772E" w14:textId="29A3EF52" w:rsidR="00BD3E9E" w:rsidRPr="000C168F" w:rsidRDefault="00BD3E9E" w:rsidP="006C2447">
      <w:pPr>
        <w:spacing w:line="360" w:lineRule="auto"/>
        <w:jc w:val="center"/>
        <w:rPr>
          <w:rFonts w:eastAsia="Times New Roman"/>
        </w:rPr>
      </w:pPr>
      <w:r w:rsidRPr="000C168F">
        <w:rPr>
          <w:rFonts w:eastAsia="Times New Roman"/>
        </w:rPr>
        <w:t xml:space="preserve">(Source: </w:t>
      </w:r>
      <w:r w:rsidR="008B2184" w:rsidRPr="000C168F">
        <w:rPr>
          <w:color w:val="222222"/>
          <w:shd w:val="clear" w:color="auto" w:fill="FFFFFF"/>
        </w:rPr>
        <w:t>Zhong et al., 2021</w:t>
      </w:r>
      <w:r w:rsidRPr="000C168F">
        <w:rPr>
          <w:rFonts w:eastAsia="Times New Roman"/>
        </w:rPr>
        <w:t>)</w:t>
      </w:r>
    </w:p>
    <w:p w14:paraId="3C781578" w14:textId="77777777" w:rsidR="00AE7014" w:rsidRPr="000C168F" w:rsidRDefault="00D60314" w:rsidP="006C2447">
      <w:pPr>
        <w:spacing w:line="360" w:lineRule="auto"/>
        <w:jc w:val="both"/>
        <w:rPr>
          <w:rFonts w:eastAsia="Times New Roman"/>
          <w:b/>
          <w:i/>
        </w:rPr>
      </w:pPr>
      <w:r w:rsidRPr="000C168F">
        <w:rPr>
          <w:rFonts w:eastAsia="Times New Roman"/>
          <w:b/>
          <w:i/>
        </w:rPr>
        <w:t>Shifts in workforce due to post-pandemic</w:t>
      </w:r>
    </w:p>
    <w:p w14:paraId="65DC60DA" w14:textId="71BF50EE" w:rsidR="00AE7014" w:rsidRPr="000C168F" w:rsidRDefault="00D60314" w:rsidP="006C2447">
      <w:pPr>
        <w:spacing w:line="360" w:lineRule="auto"/>
        <w:jc w:val="both"/>
        <w:rPr>
          <w:rFonts w:eastAsia="Times New Roman"/>
        </w:rPr>
      </w:pPr>
      <w:r w:rsidRPr="000C168F">
        <w:rPr>
          <w:rFonts w:eastAsia="Times New Roman"/>
        </w:rPr>
        <w:t xml:space="preserve">One of the major issues which led to shifts in the workforce within the </w:t>
      </w:r>
      <w:r w:rsidRPr="000C168F">
        <w:rPr>
          <w:rFonts w:eastAsia="Times New Roman"/>
        </w:rPr>
        <w:t>hospitality sector is the COVID-19 pandemic. During the pandemic there were many employees who had to work longer due to staffing shortages, resulting in lower job satisfaction and a struggle to balance their professional and personal lives. As a result, there are a significant number of workers who have changed their industry such as moving to the retail industry or others who provide better work-life balance and stability (</w:t>
      </w:r>
      <w:r w:rsidR="001736E5" w:rsidRPr="000C168F">
        <w:rPr>
          <w:color w:val="222222"/>
          <w:shd w:val="clear" w:color="auto" w:fill="FFFFFF"/>
        </w:rPr>
        <w:t>Stergiou and Farmaki, 2021</w:t>
      </w:r>
      <w:r w:rsidRPr="000C168F">
        <w:rPr>
          <w:rFonts w:eastAsia="Times New Roman"/>
        </w:rPr>
        <w:t xml:space="preserve">). It is even analysed that there are many </w:t>
      </w:r>
      <w:r w:rsidRPr="000C168F">
        <w:rPr>
          <w:rFonts w:eastAsia="Times New Roman"/>
        </w:rPr>
        <w:t>employees who have been underpaid and undervalued regarding their job resulting in lower job satisfaction and leaving the job.</w:t>
      </w:r>
    </w:p>
    <w:p w14:paraId="527C773E" w14:textId="77777777" w:rsidR="00AE7014" w:rsidRPr="000C168F" w:rsidRDefault="00D60314" w:rsidP="006C2447">
      <w:pPr>
        <w:spacing w:line="360" w:lineRule="auto"/>
        <w:jc w:val="both"/>
        <w:rPr>
          <w:rFonts w:eastAsia="Times New Roman"/>
          <w:b/>
          <w:i/>
        </w:rPr>
      </w:pPr>
      <w:r w:rsidRPr="000C168F">
        <w:rPr>
          <w:rFonts w:eastAsia="Times New Roman"/>
          <w:b/>
          <w:i/>
        </w:rPr>
        <w:t>Impact of work-life balance on the well-being of employees</w:t>
      </w:r>
    </w:p>
    <w:p w14:paraId="0BF75C85" w14:textId="12FC6987" w:rsidR="00AE7014" w:rsidRPr="000C168F" w:rsidRDefault="00D60314" w:rsidP="006C2447">
      <w:pPr>
        <w:spacing w:line="360" w:lineRule="auto"/>
        <w:jc w:val="both"/>
        <w:rPr>
          <w:rFonts w:eastAsia="Times New Roman"/>
        </w:rPr>
      </w:pPr>
      <w:r w:rsidRPr="000C168F">
        <w:rPr>
          <w:rFonts w:eastAsia="Times New Roman"/>
        </w:rPr>
        <w:t xml:space="preserve">A poor work-life balance affects the retention factor within the organisation heavily. However, it also leads to severe consequences for the health of the employees. As stated by </w:t>
      </w:r>
      <w:r w:rsidR="001736E5" w:rsidRPr="000C168F">
        <w:t xml:space="preserve">Chen and </w:t>
      </w:r>
      <w:r w:rsidR="001736E5" w:rsidRPr="000C168F">
        <w:lastRenderedPageBreak/>
        <w:t>Chen (2021</w:t>
      </w:r>
      <w:r w:rsidRPr="000C168F">
        <w:rPr>
          <w:rFonts w:eastAsia="Times New Roman"/>
        </w:rPr>
        <w:t>), the study indicates that hospitality employees who work excessively suffer from higher levels of stress and mental health challenges as well as physical health problems. As a result, this leads to lower productivity and overall dissatisfaction with the job role and responsibility (</w:t>
      </w:r>
      <w:r w:rsidR="001736E5" w:rsidRPr="000C168F">
        <w:t>Goh and Baum, 2021</w:t>
      </w:r>
      <w:r w:rsidRPr="000C168F">
        <w:rPr>
          <w:rFonts w:eastAsia="Times New Roman"/>
        </w:rPr>
        <w:t>). Hence, it is necessary for hotels or companies engaged in the hospitality industry to prioritise work-life balance and take initiatives to motivate the staff by providing a better working environment and flexible schedules.</w:t>
      </w:r>
    </w:p>
    <w:p w14:paraId="2BA5095F" w14:textId="77777777" w:rsidR="00AE7014" w:rsidRPr="000C168F" w:rsidRDefault="00D60314" w:rsidP="006C2447">
      <w:pPr>
        <w:spacing w:line="360" w:lineRule="auto"/>
        <w:jc w:val="both"/>
        <w:rPr>
          <w:rFonts w:eastAsia="Times New Roman"/>
          <w:i/>
        </w:rPr>
      </w:pPr>
      <w:r w:rsidRPr="000C168F">
        <w:rPr>
          <w:rFonts w:eastAsia="Times New Roman"/>
          <w:b/>
          <w:i/>
        </w:rPr>
        <w:t>Strategies to improve the work-life balance</w:t>
      </w:r>
      <w:r w:rsidRPr="000C168F">
        <w:rPr>
          <w:rFonts w:eastAsia="Times New Roman"/>
          <w:i/>
        </w:rPr>
        <w:t xml:space="preserve"> </w:t>
      </w:r>
    </w:p>
    <w:p w14:paraId="75655E0C" w14:textId="30CFCD21" w:rsidR="00AE7014" w:rsidRPr="000C168F" w:rsidRDefault="00D60314" w:rsidP="006C2447">
      <w:pPr>
        <w:spacing w:line="360" w:lineRule="auto"/>
        <w:jc w:val="both"/>
        <w:rPr>
          <w:rFonts w:eastAsia="Times New Roman"/>
        </w:rPr>
      </w:pPr>
      <w:r w:rsidRPr="000C168F">
        <w:rPr>
          <w:rFonts w:eastAsia="Times New Roman"/>
        </w:rPr>
        <w:t>The hotel and hospital industry needs to implement some strategies to improve their work-life balance by adopting flexible scheduling which allows the employees to have more control over their shifts. The hotels can offer competitive incentives and salaries to the staff to retain them with the organisation for the long term (</w:t>
      </w:r>
      <w:r w:rsidR="001736E5" w:rsidRPr="000C168F">
        <w:t>Liu et al., 2022</w:t>
      </w:r>
      <w:r w:rsidRPr="000C168F">
        <w:rPr>
          <w:rFonts w:eastAsia="Times New Roman"/>
        </w:rPr>
        <w:t xml:space="preserve">). It should also ensure that the employees who are engaged in the hospitality industry are not overworked by hiring sufficient staff as well as providing mental health support and career development opportunities. It is necessary for the hospitality industry to address the ongoing lever shortage by prioritizing work-life balance. </w:t>
      </w:r>
      <w:r w:rsidR="001736E5" w:rsidRPr="000C168F">
        <w:t>Ladkin et al. (2023</w:t>
      </w:r>
      <w:r w:rsidRPr="000C168F">
        <w:rPr>
          <w:rFonts w:eastAsia="Times New Roman"/>
        </w:rPr>
        <w:t xml:space="preserve">) strongly suggests that the employee remain in the workplace where their personal commitments and time are being respected. Hence, by focusing on the work-life balance the business can attract skilled employees and retain them for a long period of time. </w:t>
      </w:r>
    </w:p>
    <w:p w14:paraId="51223755" w14:textId="0F3612FA" w:rsidR="00CE3F8A" w:rsidRPr="000C168F" w:rsidRDefault="00CE3F8A" w:rsidP="006C2447">
      <w:pPr>
        <w:spacing w:line="360" w:lineRule="auto"/>
        <w:jc w:val="center"/>
        <w:rPr>
          <w:rFonts w:eastAsia="Times New Roman"/>
        </w:rPr>
      </w:pPr>
      <w:r w:rsidRPr="000C168F">
        <w:rPr>
          <w:noProof/>
        </w:rPr>
        <w:drawing>
          <wp:inline distT="0" distB="0" distL="0" distR="0" wp14:anchorId="1E95246D" wp14:editId="3660FDC1">
            <wp:extent cx="3657600" cy="2023448"/>
            <wp:effectExtent l="0" t="0" r="0" b="0"/>
            <wp:docPr id="797033876" name="Picture 5" descr="How Important Is Work-Life Balance for Employee Reten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ow Important Is Work-Life Balance for Employee Retention"/>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34887" b="9791"/>
                    <a:stretch/>
                  </pic:blipFill>
                  <pic:spPr bwMode="auto">
                    <a:xfrm>
                      <a:off x="0" y="0"/>
                      <a:ext cx="3663676" cy="2026810"/>
                    </a:xfrm>
                    <a:prstGeom prst="rect">
                      <a:avLst/>
                    </a:prstGeom>
                    <a:noFill/>
                    <a:ln>
                      <a:noFill/>
                    </a:ln>
                    <a:extLst>
                      <a:ext uri="{53640926-AAD7-44D8-BBD7-CCE9431645EC}">
                        <a14:shadowObscured xmlns:a14="http://schemas.microsoft.com/office/drawing/2010/main"/>
                      </a:ext>
                    </a:extLst>
                  </pic:spPr>
                </pic:pic>
              </a:graphicData>
            </a:graphic>
          </wp:inline>
        </w:drawing>
      </w:r>
    </w:p>
    <w:p w14:paraId="7835A8DE" w14:textId="3682ADBD" w:rsidR="00CE3F8A" w:rsidRPr="000C168F" w:rsidRDefault="00CE3F8A" w:rsidP="006C2447">
      <w:pPr>
        <w:spacing w:line="360" w:lineRule="auto"/>
        <w:jc w:val="center"/>
        <w:rPr>
          <w:rFonts w:eastAsia="Times New Roman"/>
          <w:b/>
          <w:bCs/>
        </w:rPr>
      </w:pPr>
      <w:r w:rsidRPr="000C168F">
        <w:rPr>
          <w:rFonts w:eastAsia="Times New Roman"/>
          <w:b/>
          <w:bCs/>
        </w:rPr>
        <w:t>Figure</w:t>
      </w:r>
      <w:r w:rsidR="00312840" w:rsidRPr="000C168F">
        <w:rPr>
          <w:rFonts w:eastAsia="Times New Roman"/>
          <w:b/>
          <w:bCs/>
        </w:rPr>
        <w:t xml:space="preserve"> 2</w:t>
      </w:r>
      <w:r w:rsidRPr="000C168F">
        <w:rPr>
          <w:rFonts w:eastAsia="Times New Roman"/>
          <w:b/>
          <w:bCs/>
        </w:rPr>
        <w:t>: Stratgies to improve work-life balance and retain employees</w:t>
      </w:r>
    </w:p>
    <w:p w14:paraId="02733CAB" w14:textId="713704F8" w:rsidR="00CE3F8A" w:rsidRPr="000C168F" w:rsidRDefault="00CE3F8A" w:rsidP="006C2447">
      <w:pPr>
        <w:spacing w:line="360" w:lineRule="auto"/>
        <w:jc w:val="center"/>
        <w:rPr>
          <w:rFonts w:eastAsia="Times New Roman"/>
        </w:rPr>
      </w:pPr>
      <w:r w:rsidRPr="000C168F">
        <w:rPr>
          <w:rFonts w:eastAsia="Times New Roman"/>
        </w:rPr>
        <w:t xml:space="preserve">(Source: </w:t>
      </w:r>
      <w:r w:rsidR="008B2184" w:rsidRPr="000C168F">
        <w:t>Liu et al., 2022</w:t>
      </w:r>
      <w:r w:rsidRPr="000C168F">
        <w:rPr>
          <w:rFonts w:eastAsia="Times New Roman"/>
        </w:rPr>
        <w:t>)</w:t>
      </w:r>
    </w:p>
    <w:p w14:paraId="4CD5D8B6" w14:textId="77777777" w:rsidR="00AE7014" w:rsidRPr="000C168F" w:rsidRDefault="00D60314" w:rsidP="006C2447">
      <w:pPr>
        <w:pStyle w:val="Heading1"/>
        <w:rPr>
          <w:rFonts w:ascii="Arial" w:hAnsi="Arial" w:cs="Arial"/>
          <w:sz w:val="22"/>
          <w:szCs w:val="22"/>
        </w:rPr>
      </w:pPr>
      <w:bookmarkStart w:id="2" w:name="_Toc190112595"/>
      <w:r w:rsidRPr="000C168F">
        <w:rPr>
          <w:rFonts w:ascii="Arial" w:hAnsi="Arial" w:cs="Arial"/>
          <w:sz w:val="22"/>
          <w:szCs w:val="22"/>
        </w:rPr>
        <w:t>Method</w:t>
      </w:r>
      <w:bookmarkEnd w:id="2"/>
    </w:p>
    <w:p w14:paraId="42E79CC0" w14:textId="77777777" w:rsidR="00AE7014" w:rsidRPr="000C168F" w:rsidRDefault="00D60314" w:rsidP="006C2447">
      <w:pPr>
        <w:spacing w:line="360" w:lineRule="auto"/>
        <w:jc w:val="both"/>
        <w:rPr>
          <w:rFonts w:eastAsia="Times New Roman"/>
          <w:b/>
          <w:i/>
        </w:rPr>
      </w:pPr>
      <w:r w:rsidRPr="000C168F">
        <w:rPr>
          <w:rFonts w:eastAsia="Times New Roman"/>
          <w:b/>
          <w:i/>
        </w:rPr>
        <w:t>Data collection method</w:t>
      </w:r>
    </w:p>
    <w:p w14:paraId="4A755B66" w14:textId="6261F6C3" w:rsidR="00AE7014" w:rsidRPr="000C168F" w:rsidRDefault="00D60314" w:rsidP="006C2447">
      <w:pPr>
        <w:spacing w:line="360" w:lineRule="auto"/>
        <w:jc w:val="both"/>
        <w:rPr>
          <w:rFonts w:eastAsia="Times New Roman"/>
        </w:rPr>
      </w:pPr>
      <w:r w:rsidRPr="000C168F">
        <w:rPr>
          <w:rFonts w:eastAsia="Times New Roman"/>
        </w:rPr>
        <w:t>The researcher has used secondary data collection methods for analysing the shortage of workers and labour challenges within the hospitality sector. This data collection method is useful for the researcher and is used to access a wide range of data which are reliable without the need for conducting interviews or surveys (</w:t>
      </w:r>
      <w:r w:rsidR="001736E5" w:rsidRPr="000C168F">
        <w:t>Taherdoost, 2021</w:t>
      </w:r>
      <w:r w:rsidRPr="000C168F">
        <w:rPr>
          <w:rFonts w:eastAsia="Times New Roman"/>
        </w:rPr>
        <w:t>). In terms of secondary data, the existing sources are being analysed such as industry reports, journals, articles and government publications as well as hospitality workforce studies.</w:t>
      </w:r>
    </w:p>
    <w:p w14:paraId="1340363E" w14:textId="77777777" w:rsidR="00AE7014" w:rsidRPr="000C168F" w:rsidRDefault="00D60314" w:rsidP="006C2447">
      <w:pPr>
        <w:spacing w:line="360" w:lineRule="auto"/>
        <w:jc w:val="both"/>
        <w:rPr>
          <w:rFonts w:eastAsia="Times New Roman"/>
          <w:b/>
          <w:i/>
        </w:rPr>
      </w:pPr>
      <w:r w:rsidRPr="000C168F">
        <w:rPr>
          <w:rFonts w:eastAsia="Times New Roman"/>
          <w:b/>
          <w:i/>
        </w:rPr>
        <w:t>Analytical technique</w:t>
      </w:r>
    </w:p>
    <w:p w14:paraId="216DA85D" w14:textId="77777777" w:rsidR="00AE7014" w:rsidRPr="000C168F" w:rsidRDefault="00D60314" w:rsidP="006C2447">
      <w:pPr>
        <w:spacing w:line="360" w:lineRule="auto"/>
        <w:jc w:val="both"/>
        <w:rPr>
          <w:rFonts w:eastAsia="Times New Roman"/>
        </w:rPr>
      </w:pPr>
      <w:r w:rsidRPr="000C168F">
        <w:rPr>
          <w:rFonts w:eastAsia="Times New Roman"/>
        </w:rPr>
        <w:t xml:space="preserve">Thematic analysis approach has been used for analysing the data collected regarding the research topic which involves the key themes and identifying the patterns related to the staff shortage and labor challenges. Competitive analysis has also been applied by the researcher to examine the different hotels implementing different strategies to tackle these challenges. </w:t>
      </w:r>
    </w:p>
    <w:p w14:paraId="06E0C856" w14:textId="77777777" w:rsidR="00AE7014" w:rsidRPr="000C168F" w:rsidRDefault="00D60314" w:rsidP="006C2447">
      <w:pPr>
        <w:spacing w:line="360" w:lineRule="auto"/>
        <w:jc w:val="both"/>
        <w:rPr>
          <w:rFonts w:eastAsia="Times New Roman"/>
          <w:b/>
          <w:i/>
        </w:rPr>
      </w:pPr>
      <w:r w:rsidRPr="000C168F">
        <w:rPr>
          <w:rFonts w:eastAsia="Times New Roman"/>
          <w:b/>
          <w:i/>
        </w:rPr>
        <w:t>Framework and tools used</w:t>
      </w:r>
    </w:p>
    <w:p w14:paraId="787248D5" w14:textId="77777777" w:rsidR="00AE7014" w:rsidRPr="000C168F" w:rsidRDefault="00D60314" w:rsidP="006C2447">
      <w:pPr>
        <w:spacing w:line="360" w:lineRule="auto"/>
        <w:jc w:val="both"/>
        <w:rPr>
          <w:rFonts w:eastAsia="Times New Roman"/>
        </w:rPr>
      </w:pPr>
      <w:r w:rsidRPr="000C168F">
        <w:rPr>
          <w:rFonts w:eastAsia="Times New Roman"/>
        </w:rPr>
        <w:t xml:space="preserve">The study has implemented a framework related to work-life balance, job satisfaction and motivation as it is one of the reasons for major drawbacks for staff retention. In addition to this, industry trends have been analysed which helped to understand the labour market shift and expectations of the workforce within the hospitality industry. It also helps to provide a clear understanding of the issues faced by the hotels regarding the shortage of staff and possible solutions to mitigate the challenges. </w:t>
      </w:r>
    </w:p>
    <w:p w14:paraId="5360F90E" w14:textId="77777777" w:rsidR="00AE7014" w:rsidRPr="000C168F" w:rsidRDefault="00D60314" w:rsidP="006C2447">
      <w:pPr>
        <w:pStyle w:val="Heading1"/>
        <w:rPr>
          <w:rFonts w:ascii="Arial" w:hAnsi="Arial" w:cs="Arial"/>
          <w:sz w:val="22"/>
          <w:szCs w:val="22"/>
        </w:rPr>
      </w:pPr>
      <w:bookmarkStart w:id="3" w:name="_Toc190112596"/>
      <w:r w:rsidRPr="000C168F">
        <w:rPr>
          <w:rFonts w:ascii="Arial" w:hAnsi="Arial" w:cs="Arial"/>
          <w:sz w:val="22"/>
          <w:szCs w:val="22"/>
        </w:rPr>
        <w:t>Theme impact analysis</w:t>
      </w:r>
      <w:bookmarkEnd w:id="3"/>
    </w:p>
    <w:p w14:paraId="4A3F7AA8" w14:textId="77777777" w:rsidR="00AE7014" w:rsidRPr="000C168F" w:rsidRDefault="00D60314" w:rsidP="006C2447">
      <w:pPr>
        <w:spacing w:line="360" w:lineRule="auto"/>
        <w:jc w:val="both"/>
        <w:rPr>
          <w:rFonts w:eastAsia="Times New Roman"/>
        </w:rPr>
      </w:pPr>
      <w:r w:rsidRPr="000C168F">
        <w:rPr>
          <w:rFonts w:eastAsia="Times New Roman"/>
          <w:b/>
          <w:i/>
        </w:rPr>
        <w:t>PEST Analysis</w:t>
      </w:r>
    </w:p>
    <w:tbl>
      <w:tblPr>
        <w:tblStyle w:val="Table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6600"/>
      </w:tblGrid>
      <w:tr w:rsidR="00AE7014" w:rsidRPr="000C168F" w14:paraId="4F78BDEC" w14:textId="77777777">
        <w:tc>
          <w:tcPr>
            <w:tcW w:w="2400" w:type="dxa"/>
            <w:shd w:val="clear" w:color="auto" w:fill="auto"/>
            <w:tcMar>
              <w:top w:w="100" w:type="dxa"/>
              <w:left w:w="100" w:type="dxa"/>
              <w:bottom w:w="100" w:type="dxa"/>
              <w:right w:w="100" w:type="dxa"/>
            </w:tcMar>
          </w:tcPr>
          <w:p w14:paraId="00516071" w14:textId="77777777" w:rsidR="00AE7014" w:rsidRPr="000C168F" w:rsidRDefault="00D60314" w:rsidP="006C2447">
            <w:pPr>
              <w:widowControl w:val="0"/>
              <w:pBdr>
                <w:top w:val="nil"/>
                <w:left w:val="nil"/>
                <w:bottom w:val="nil"/>
                <w:right w:val="nil"/>
                <w:between w:val="nil"/>
              </w:pBdr>
              <w:spacing w:line="360" w:lineRule="auto"/>
              <w:jc w:val="both"/>
              <w:rPr>
                <w:rFonts w:eastAsia="Times New Roman"/>
                <w:i/>
              </w:rPr>
            </w:pPr>
            <w:r w:rsidRPr="000C168F">
              <w:rPr>
                <w:rFonts w:eastAsia="Times New Roman"/>
                <w:i/>
              </w:rPr>
              <w:t>Political factor</w:t>
            </w:r>
          </w:p>
        </w:tc>
        <w:tc>
          <w:tcPr>
            <w:tcW w:w="6600" w:type="dxa"/>
            <w:shd w:val="clear" w:color="auto" w:fill="auto"/>
            <w:tcMar>
              <w:top w:w="100" w:type="dxa"/>
              <w:left w:w="100" w:type="dxa"/>
              <w:bottom w:w="100" w:type="dxa"/>
              <w:right w:w="100" w:type="dxa"/>
            </w:tcMar>
          </w:tcPr>
          <w:p w14:paraId="4CED879F" w14:textId="20B64D7A" w:rsidR="00AE7014" w:rsidRPr="000C168F" w:rsidRDefault="00D60314" w:rsidP="006C2447">
            <w:pPr>
              <w:widowControl w:val="0"/>
              <w:pBdr>
                <w:top w:val="nil"/>
                <w:left w:val="nil"/>
                <w:bottom w:val="nil"/>
                <w:right w:val="nil"/>
                <w:between w:val="nil"/>
              </w:pBdr>
              <w:spacing w:line="360" w:lineRule="auto"/>
              <w:jc w:val="both"/>
              <w:rPr>
                <w:rFonts w:eastAsia="Times New Roman"/>
              </w:rPr>
            </w:pPr>
            <w:r w:rsidRPr="000C168F">
              <w:rPr>
                <w:rFonts w:eastAsia="Times New Roman"/>
              </w:rPr>
              <w:t xml:space="preserve">Government policy </w:t>
            </w:r>
            <w:r w:rsidRPr="000C168F">
              <w:rPr>
                <w:rFonts w:eastAsia="Times New Roman"/>
              </w:rPr>
              <w:t>regarding the labor law and minimum wages directly impacts the stopping activity in the hospitality industry. Many countries heavily rely on migrant workers regarding fulfilling the roles of hospitality but the restriction on the immigration policy leads to the shortage of staff (</w:t>
            </w:r>
            <w:r w:rsidR="001736E5" w:rsidRPr="000C168F">
              <w:t>Farris and Bergfeld, 2023</w:t>
            </w:r>
            <w:r w:rsidRPr="000C168F">
              <w:rPr>
                <w:rFonts w:eastAsia="Times New Roman"/>
              </w:rPr>
              <w:t xml:space="preserve">). One example of political impact is Brexit which reduced the number of EUworkers in the UK hotels leading to struggle in recruitment. </w:t>
            </w:r>
          </w:p>
        </w:tc>
      </w:tr>
      <w:tr w:rsidR="00AE7014" w:rsidRPr="000C168F" w14:paraId="31A8D003" w14:textId="77777777">
        <w:tc>
          <w:tcPr>
            <w:tcW w:w="2400" w:type="dxa"/>
            <w:shd w:val="clear" w:color="auto" w:fill="auto"/>
            <w:tcMar>
              <w:top w:w="100" w:type="dxa"/>
              <w:left w:w="100" w:type="dxa"/>
              <w:bottom w:w="100" w:type="dxa"/>
              <w:right w:w="100" w:type="dxa"/>
            </w:tcMar>
          </w:tcPr>
          <w:p w14:paraId="661AE2D2" w14:textId="77777777" w:rsidR="00AE7014" w:rsidRPr="000C168F" w:rsidRDefault="00D60314" w:rsidP="006C2447">
            <w:pPr>
              <w:widowControl w:val="0"/>
              <w:pBdr>
                <w:top w:val="nil"/>
                <w:left w:val="nil"/>
                <w:bottom w:val="nil"/>
                <w:right w:val="nil"/>
                <w:between w:val="nil"/>
              </w:pBdr>
              <w:spacing w:line="360" w:lineRule="auto"/>
              <w:jc w:val="both"/>
              <w:rPr>
                <w:rFonts w:eastAsia="Times New Roman"/>
                <w:i/>
              </w:rPr>
            </w:pPr>
            <w:r w:rsidRPr="000C168F">
              <w:rPr>
                <w:rFonts w:eastAsia="Times New Roman"/>
                <w:i/>
              </w:rPr>
              <w:t xml:space="preserve">Economic factor </w:t>
            </w:r>
          </w:p>
        </w:tc>
        <w:tc>
          <w:tcPr>
            <w:tcW w:w="6600" w:type="dxa"/>
            <w:shd w:val="clear" w:color="auto" w:fill="auto"/>
            <w:tcMar>
              <w:top w:w="100" w:type="dxa"/>
              <w:left w:w="100" w:type="dxa"/>
              <w:bottom w:w="100" w:type="dxa"/>
              <w:right w:w="100" w:type="dxa"/>
            </w:tcMar>
          </w:tcPr>
          <w:p w14:paraId="307C7532" w14:textId="6B0FFA81" w:rsidR="00AE7014" w:rsidRPr="000C168F" w:rsidRDefault="00D60314" w:rsidP="006C2447">
            <w:pPr>
              <w:widowControl w:val="0"/>
              <w:pBdr>
                <w:top w:val="nil"/>
                <w:left w:val="nil"/>
                <w:bottom w:val="nil"/>
                <w:right w:val="nil"/>
                <w:between w:val="nil"/>
              </w:pBdr>
              <w:spacing w:line="360" w:lineRule="auto"/>
              <w:jc w:val="both"/>
              <w:rPr>
                <w:rFonts w:eastAsia="Times New Roman"/>
              </w:rPr>
            </w:pPr>
            <w:r w:rsidRPr="000C168F">
              <w:rPr>
                <w:rFonts w:eastAsia="Times New Roman"/>
              </w:rPr>
              <w:t>The increase in the living cost of the individuals and rising wages impact the employees as well as businesses. Workers within the hospitality industry left during COVID 19 pandemic for better jobs in the sector of retail or other (</w:t>
            </w:r>
            <w:r w:rsidR="001736E5" w:rsidRPr="000C168F">
              <w:t>Lee et al., 2021</w:t>
            </w:r>
            <w:r w:rsidRPr="000C168F">
              <w:rPr>
                <w:rFonts w:eastAsia="Times New Roman"/>
              </w:rPr>
              <w:t xml:space="preserve">). As a result, it leads to shortage of staff and labor challenges within the industry resulting in poor service quality. </w:t>
            </w:r>
          </w:p>
        </w:tc>
      </w:tr>
      <w:tr w:rsidR="00AE7014" w:rsidRPr="000C168F" w14:paraId="140FA84A" w14:textId="77777777">
        <w:tc>
          <w:tcPr>
            <w:tcW w:w="2400" w:type="dxa"/>
            <w:shd w:val="clear" w:color="auto" w:fill="auto"/>
            <w:tcMar>
              <w:top w:w="100" w:type="dxa"/>
              <w:left w:w="100" w:type="dxa"/>
              <w:bottom w:w="100" w:type="dxa"/>
              <w:right w:w="100" w:type="dxa"/>
            </w:tcMar>
          </w:tcPr>
          <w:p w14:paraId="3440DC8E" w14:textId="77777777" w:rsidR="00AE7014" w:rsidRPr="000C168F" w:rsidRDefault="00D60314" w:rsidP="006C2447">
            <w:pPr>
              <w:widowControl w:val="0"/>
              <w:spacing w:line="360" w:lineRule="auto"/>
              <w:jc w:val="both"/>
              <w:rPr>
                <w:rFonts w:eastAsia="Times New Roman"/>
                <w:i/>
              </w:rPr>
            </w:pPr>
            <w:r w:rsidRPr="000C168F">
              <w:rPr>
                <w:rFonts w:eastAsia="Times New Roman"/>
                <w:i/>
              </w:rPr>
              <w:t xml:space="preserve">Social factor </w:t>
            </w:r>
          </w:p>
        </w:tc>
        <w:tc>
          <w:tcPr>
            <w:tcW w:w="6600" w:type="dxa"/>
            <w:shd w:val="clear" w:color="auto" w:fill="auto"/>
            <w:tcMar>
              <w:top w:w="100" w:type="dxa"/>
              <w:left w:w="100" w:type="dxa"/>
              <w:bottom w:w="100" w:type="dxa"/>
              <w:right w:w="100" w:type="dxa"/>
            </w:tcMar>
          </w:tcPr>
          <w:p w14:paraId="375A08C8" w14:textId="05F27AC8" w:rsidR="00AE7014" w:rsidRPr="000C168F" w:rsidRDefault="00D60314" w:rsidP="006C2447">
            <w:pPr>
              <w:widowControl w:val="0"/>
              <w:pBdr>
                <w:top w:val="nil"/>
                <w:left w:val="nil"/>
                <w:bottom w:val="nil"/>
                <w:right w:val="nil"/>
                <w:between w:val="nil"/>
              </w:pBdr>
              <w:spacing w:line="360" w:lineRule="auto"/>
              <w:jc w:val="both"/>
              <w:rPr>
                <w:rFonts w:eastAsia="Times New Roman"/>
              </w:rPr>
            </w:pPr>
            <w:r w:rsidRPr="000C168F">
              <w:rPr>
                <w:rFonts w:eastAsia="Times New Roman"/>
              </w:rPr>
              <w:t>The key concern for the employees within the hospitality industry is their well-being, job satisfaction and work-life balance. The hospitality industry offers long-hour jobs and unpredictable shifts which leads to discouragement among the employees to stay within the sector (</w:t>
            </w:r>
            <w:r w:rsidR="001736E5" w:rsidRPr="000C168F">
              <w:t>Chen and Eyoun, 2021</w:t>
            </w:r>
            <w:r w:rsidRPr="000C168F">
              <w:rPr>
                <w:rFonts w:eastAsia="Times New Roman"/>
              </w:rPr>
              <w:t>). Hence there are several companies who are introducing flexible schedule hours and mental health support to the employees within the hospitality sector to increase job satisfaction levels.</w:t>
            </w:r>
          </w:p>
        </w:tc>
      </w:tr>
      <w:tr w:rsidR="00AE7014" w:rsidRPr="000C168F" w14:paraId="0D6BF6D0" w14:textId="77777777">
        <w:tc>
          <w:tcPr>
            <w:tcW w:w="2400" w:type="dxa"/>
            <w:shd w:val="clear" w:color="auto" w:fill="auto"/>
            <w:tcMar>
              <w:top w:w="100" w:type="dxa"/>
              <w:left w:w="100" w:type="dxa"/>
              <w:bottom w:w="100" w:type="dxa"/>
              <w:right w:w="100" w:type="dxa"/>
            </w:tcMar>
          </w:tcPr>
          <w:p w14:paraId="37B7EB3C" w14:textId="77777777" w:rsidR="00AE7014" w:rsidRPr="000C168F" w:rsidRDefault="00D60314" w:rsidP="006C2447">
            <w:pPr>
              <w:widowControl w:val="0"/>
              <w:pBdr>
                <w:top w:val="nil"/>
                <w:left w:val="nil"/>
                <w:bottom w:val="nil"/>
                <w:right w:val="nil"/>
                <w:between w:val="nil"/>
              </w:pBdr>
              <w:spacing w:line="360" w:lineRule="auto"/>
              <w:jc w:val="both"/>
              <w:rPr>
                <w:rFonts w:eastAsia="Times New Roman"/>
                <w:i/>
              </w:rPr>
            </w:pPr>
            <w:r w:rsidRPr="000C168F">
              <w:rPr>
                <w:rFonts w:eastAsia="Times New Roman"/>
                <w:i/>
              </w:rPr>
              <w:t>Technological factor</w:t>
            </w:r>
          </w:p>
        </w:tc>
        <w:tc>
          <w:tcPr>
            <w:tcW w:w="6600" w:type="dxa"/>
            <w:shd w:val="clear" w:color="auto" w:fill="auto"/>
            <w:tcMar>
              <w:top w:w="100" w:type="dxa"/>
              <w:left w:w="100" w:type="dxa"/>
              <w:bottom w:w="100" w:type="dxa"/>
              <w:right w:w="100" w:type="dxa"/>
            </w:tcMar>
          </w:tcPr>
          <w:p w14:paraId="25C83A29" w14:textId="5D156825" w:rsidR="00AE7014" w:rsidRPr="000C168F" w:rsidRDefault="00D60314" w:rsidP="006C2447">
            <w:pPr>
              <w:widowControl w:val="0"/>
              <w:pBdr>
                <w:top w:val="nil"/>
                <w:left w:val="nil"/>
                <w:bottom w:val="nil"/>
                <w:right w:val="nil"/>
                <w:between w:val="nil"/>
              </w:pBdr>
              <w:spacing w:line="360" w:lineRule="auto"/>
              <w:jc w:val="both"/>
              <w:rPr>
                <w:rFonts w:eastAsia="Times New Roman"/>
              </w:rPr>
            </w:pPr>
            <w:r w:rsidRPr="000C168F">
              <w:rPr>
                <w:rFonts w:eastAsia="Times New Roman"/>
              </w:rPr>
              <w:t>The hospitality sector can implement digital tools to help the hotel manage their staff shortage. AI chartboats and self check-in devices can be implemented using the need for the housekeeping staff and front desk staff (</w:t>
            </w:r>
            <w:r w:rsidR="001736E5" w:rsidRPr="000C168F">
              <w:t>Dorta-Afonso et al., 2023</w:t>
            </w:r>
            <w:r w:rsidRPr="000C168F">
              <w:rPr>
                <w:rFonts w:eastAsia="Times New Roman"/>
              </w:rPr>
              <w:t>). For example, Hyatt and Accor have adopted automation in their service which reduced the reliance on the human staff.</w:t>
            </w:r>
          </w:p>
        </w:tc>
      </w:tr>
    </w:tbl>
    <w:p w14:paraId="01E83AB8" w14:textId="77777777" w:rsidR="00AE7014" w:rsidRPr="000C168F" w:rsidRDefault="00D60314" w:rsidP="006C2447">
      <w:pPr>
        <w:spacing w:line="360" w:lineRule="auto"/>
        <w:jc w:val="center"/>
        <w:rPr>
          <w:rFonts w:eastAsia="Times New Roman"/>
          <w:b/>
        </w:rPr>
      </w:pPr>
      <w:r w:rsidRPr="000C168F">
        <w:rPr>
          <w:rFonts w:eastAsia="Times New Roman"/>
          <w:b/>
        </w:rPr>
        <w:t>Table 1: PEST Analysis</w:t>
      </w:r>
    </w:p>
    <w:p w14:paraId="45215E50" w14:textId="77777777" w:rsidR="00AE7014" w:rsidRPr="000C168F" w:rsidRDefault="00D60314" w:rsidP="006C2447">
      <w:pPr>
        <w:spacing w:line="360" w:lineRule="auto"/>
        <w:jc w:val="center"/>
        <w:rPr>
          <w:rFonts w:eastAsia="Times New Roman"/>
        </w:rPr>
      </w:pPr>
      <w:r w:rsidRPr="000C168F">
        <w:rPr>
          <w:rFonts w:eastAsia="Times New Roman"/>
        </w:rPr>
        <w:t>(Source: As created by the author)</w:t>
      </w:r>
    </w:p>
    <w:p w14:paraId="2C2C091E" w14:textId="77777777" w:rsidR="00AE7014" w:rsidRPr="000C168F" w:rsidRDefault="00D60314" w:rsidP="006C2447">
      <w:pPr>
        <w:spacing w:line="360" w:lineRule="auto"/>
        <w:jc w:val="both"/>
        <w:rPr>
          <w:rFonts w:eastAsia="Times New Roman"/>
        </w:rPr>
      </w:pPr>
      <w:r w:rsidRPr="000C168F">
        <w:rPr>
          <w:rFonts w:eastAsia="Times New Roman"/>
        </w:rPr>
        <w:t>According to the analysis with the help of the PEST framework, the hospitality industry is actively responding to the issue related to labor shortage by changing their policies and increasing wages as well as providing work-life balance.</w:t>
      </w:r>
    </w:p>
    <w:p w14:paraId="30669D84" w14:textId="77777777" w:rsidR="00AE7014" w:rsidRPr="000C168F" w:rsidRDefault="00D60314" w:rsidP="006C2447">
      <w:pPr>
        <w:spacing w:line="360" w:lineRule="auto"/>
        <w:jc w:val="both"/>
        <w:rPr>
          <w:rFonts w:eastAsia="Times New Roman"/>
          <w:b/>
          <w:i/>
        </w:rPr>
      </w:pPr>
      <w:r w:rsidRPr="000C168F">
        <w:rPr>
          <w:rFonts w:eastAsia="Times New Roman"/>
          <w:b/>
          <w:i/>
        </w:rPr>
        <w:t>Theoretical Analysis</w:t>
      </w:r>
    </w:p>
    <w:p w14:paraId="6BB58DB8" w14:textId="77777777" w:rsidR="00AE7014" w:rsidRPr="000C168F" w:rsidRDefault="00D60314" w:rsidP="006C2447">
      <w:pPr>
        <w:spacing w:line="360" w:lineRule="auto"/>
        <w:jc w:val="both"/>
        <w:rPr>
          <w:rFonts w:eastAsia="Times New Roman"/>
          <w:b/>
        </w:rPr>
      </w:pPr>
      <w:bookmarkStart w:id="4" w:name="_Hlk190111159"/>
      <w:r w:rsidRPr="000C168F">
        <w:rPr>
          <w:rFonts w:eastAsia="Times New Roman"/>
          <w:b/>
        </w:rPr>
        <w:t>Maslow’s Hierarchy of Needs</w:t>
      </w:r>
    </w:p>
    <w:bookmarkEnd w:id="4"/>
    <w:p w14:paraId="2F0AB199" w14:textId="5C974881" w:rsidR="00AE7014" w:rsidRPr="000C168F" w:rsidRDefault="00D60314" w:rsidP="006C2447">
      <w:pPr>
        <w:spacing w:line="360" w:lineRule="auto"/>
        <w:jc w:val="both"/>
        <w:rPr>
          <w:rFonts w:eastAsia="Times New Roman"/>
        </w:rPr>
      </w:pPr>
      <w:r w:rsidRPr="000C168F">
        <w:rPr>
          <w:rFonts w:eastAsia="Times New Roman"/>
        </w:rPr>
        <w:t xml:space="preserve">Maslow's theory suggests that employees have </w:t>
      </w:r>
      <w:r w:rsidRPr="000C168F">
        <w:rPr>
          <w:rFonts w:eastAsia="Times New Roman"/>
        </w:rPr>
        <w:t>different levels of needs which are psychological, social, safety, self-actualisation and esteem. There are many hotels in the hospitality industry struggling to meet the needs requirements of the workforce mainly at higher levels. Hospitality workers often experience unstable job security, low wages and high workload resulting in lower job satisfaction (</w:t>
      </w:r>
      <w:r w:rsidR="001736E5" w:rsidRPr="000C168F">
        <w:t>Anuyah et al., 2023</w:t>
      </w:r>
      <w:r w:rsidRPr="000C168F">
        <w:rPr>
          <w:rFonts w:eastAsia="Times New Roman"/>
        </w:rPr>
        <w:t>). Many employees also feel overworked and undervalued leading to a reduction in turnover. The large hotels in the hospitality industry such as Hilton and Marriott have introduced career growth opportunities, better benefits and employment programs to improve the job satisfaction level among the employees. This helps to improve the retention of the staff by benefiting them leading to a better workforce and performance (</w:t>
      </w:r>
      <w:r w:rsidR="001736E5" w:rsidRPr="000C168F">
        <w:t>Bozyiğit, 2021</w:t>
      </w:r>
      <w:r w:rsidRPr="000C168F">
        <w:rPr>
          <w:rFonts w:eastAsia="Times New Roman"/>
        </w:rPr>
        <w:t>). However, seasonal workers who make up a significant portion</w:t>
      </w:r>
      <w:r w:rsidRPr="000C168F">
        <w:rPr>
          <w:rFonts w:eastAsia="Times New Roman"/>
        </w:rPr>
        <w:t xml:space="preserve"> of the workforce do not often receive the benefits provided to the other staff.</w:t>
      </w:r>
    </w:p>
    <w:p w14:paraId="6C49D556" w14:textId="6F477E80" w:rsidR="001549C4" w:rsidRPr="000C168F" w:rsidRDefault="003A01DD" w:rsidP="006C2447">
      <w:pPr>
        <w:spacing w:line="360" w:lineRule="auto"/>
        <w:jc w:val="center"/>
        <w:rPr>
          <w:rFonts w:eastAsia="Times New Roman"/>
        </w:rPr>
      </w:pPr>
      <w:r w:rsidRPr="000C168F">
        <w:rPr>
          <w:noProof/>
        </w:rPr>
        <w:drawing>
          <wp:inline distT="0" distB="0" distL="0" distR="0" wp14:anchorId="1DEBB762" wp14:editId="0533170E">
            <wp:extent cx="3617402" cy="2743200"/>
            <wp:effectExtent l="0" t="0" r="2540" b="0"/>
            <wp:docPr id="70974710" name="Picture 2" descr="Maslow's hierarchy of need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slow's hierarchy of needs - Wikiped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21386" cy="2746222"/>
                    </a:xfrm>
                    <a:prstGeom prst="rect">
                      <a:avLst/>
                    </a:prstGeom>
                    <a:noFill/>
                    <a:ln>
                      <a:noFill/>
                    </a:ln>
                  </pic:spPr>
                </pic:pic>
              </a:graphicData>
            </a:graphic>
          </wp:inline>
        </w:drawing>
      </w:r>
    </w:p>
    <w:p w14:paraId="45B26B63" w14:textId="1C07A379" w:rsidR="003A01DD" w:rsidRPr="000C168F" w:rsidRDefault="003A01DD" w:rsidP="006C2447">
      <w:pPr>
        <w:spacing w:line="360" w:lineRule="auto"/>
        <w:jc w:val="center"/>
        <w:rPr>
          <w:rFonts w:eastAsia="Times New Roman"/>
          <w:b/>
          <w:bCs/>
        </w:rPr>
      </w:pPr>
      <w:r w:rsidRPr="000C168F">
        <w:rPr>
          <w:rFonts w:eastAsia="Times New Roman"/>
          <w:b/>
          <w:bCs/>
        </w:rPr>
        <w:t>Figure</w:t>
      </w:r>
      <w:r w:rsidR="00312840" w:rsidRPr="000C168F">
        <w:rPr>
          <w:rFonts w:eastAsia="Times New Roman"/>
          <w:b/>
          <w:bCs/>
        </w:rPr>
        <w:t xml:space="preserve"> 3</w:t>
      </w:r>
      <w:r w:rsidRPr="000C168F">
        <w:rPr>
          <w:rFonts w:eastAsia="Times New Roman"/>
          <w:b/>
          <w:bCs/>
        </w:rPr>
        <w:t>:</w:t>
      </w:r>
      <w:r w:rsidR="00312840" w:rsidRPr="000C168F">
        <w:rPr>
          <w:rFonts w:eastAsia="Times New Roman"/>
          <w:b/>
          <w:bCs/>
        </w:rPr>
        <w:t xml:space="preserve"> </w:t>
      </w:r>
      <w:r w:rsidRPr="000C168F">
        <w:rPr>
          <w:rFonts w:eastAsia="Times New Roman"/>
          <w:b/>
          <w:bCs/>
        </w:rPr>
        <w:t>Maslow’s Hierarchy of Needs</w:t>
      </w:r>
    </w:p>
    <w:p w14:paraId="0426FE22" w14:textId="5537A6EF" w:rsidR="003A01DD" w:rsidRPr="000C168F" w:rsidRDefault="003A01DD" w:rsidP="006C2447">
      <w:pPr>
        <w:spacing w:line="360" w:lineRule="auto"/>
        <w:jc w:val="center"/>
        <w:rPr>
          <w:rFonts w:eastAsia="Times New Roman"/>
        </w:rPr>
      </w:pPr>
      <w:r w:rsidRPr="000C168F">
        <w:rPr>
          <w:rFonts w:eastAsia="Times New Roman"/>
        </w:rPr>
        <w:t xml:space="preserve">(Source: </w:t>
      </w:r>
      <w:r w:rsidR="008B2184" w:rsidRPr="000C168F">
        <w:t>Anuyah et al., 2023</w:t>
      </w:r>
      <w:r w:rsidRPr="000C168F">
        <w:rPr>
          <w:rFonts w:eastAsia="Times New Roman"/>
        </w:rPr>
        <w:t>)</w:t>
      </w:r>
    </w:p>
    <w:p w14:paraId="484C07D5" w14:textId="77777777" w:rsidR="00AE7014" w:rsidRPr="000C168F" w:rsidRDefault="00D60314" w:rsidP="006C2447">
      <w:pPr>
        <w:spacing w:line="360" w:lineRule="auto"/>
        <w:jc w:val="both"/>
        <w:rPr>
          <w:rFonts w:eastAsia="Times New Roman"/>
          <w:b/>
        </w:rPr>
      </w:pPr>
      <w:r w:rsidRPr="000C168F">
        <w:rPr>
          <w:rFonts w:eastAsia="Times New Roman"/>
          <w:b/>
        </w:rPr>
        <w:t>Herzberg’s Two-Factor Theory</w:t>
      </w:r>
    </w:p>
    <w:p w14:paraId="27D55AA2" w14:textId="3F12253B" w:rsidR="00AE7014" w:rsidRPr="000C168F" w:rsidRDefault="00D60314" w:rsidP="006C2447">
      <w:pPr>
        <w:spacing w:line="360" w:lineRule="auto"/>
        <w:jc w:val="both"/>
        <w:rPr>
          <w:rFonts w:eastAsia="Times New Roman"/>
        </w:rPr>
      </w:pPr>
      <w:r w:rsidRPr="000C168F">
        <w:rPr>
          <w:rFonts w:eastAsia="Times New Roman"/>
        </w:rPr>
        <w:t>Herzberg's two-factor theory divides the satisfaction level regarding the job into two factors which are hygiene and motivators. If the hygiene factors are poor it results in employees being dissatisfied with the company. The jobs within the hospitality industry lack strong hygiene factors due to irregular shifts, lower wages and job insecurity among the employees (</w:t>
      </w:r>
      <w:r w:rsidR="001736E5" w:rsidRPr="000C168F">
        <w:t>Koncar et al., 2022</w:t>
      </w:r>
      <w:r w:rsidRPr="000C168F">
        <w:rPr>
          <w:rFonts w:eastAsia="Times New Roman"/>
        </w:rPr>
        <w:t>). As a result, the poor working condition forces their employees to leave the job leading to a lower workforce within the industry. Accor Hotels Have raised the wages for the employees and introduced flexible working hours to retain staff within the company. Other hotels such as Hyatt focus on recognising the employees by providing them current advancement opportunities and recognition regarding their hard work. The increase in individuals makes it difficult for the small hotels to compete wit</w:t>
      </w:r>
      <w:r w:rsidRPr="000C168F">
        <w:rPr>
          <w:rFonts w:eastAsia="Times New Roman"/>
        </w:rPr>
        <w:t>h the larger hotels as it raises the operating cost (</w:t>
      </w:r>
      <w:r w:rsidR="001736E5" w:rsidRPr="000C168F">
        <w:t>Aprilia et al., 2021</w:t>
      </w:r>
      <w:r w:rsidRPr="000C168F">
        <w:rPr>
          <w:rFonts w:eastAsia="Times New Roman"/>
        </w:rPr>
        <w:t>). Furthermore, the recognition programs improve the motivation among the employees but do not address the issues such as high stress and long hours they have to work.</w:t>
      </w:r>
    </w:p>
    <w:p w14:paraId="3C40144E" w14:textId="37CB9F98" w:rsidR="001549C4" w:rsidRPr="000C168F" w:rsidRDefault="003A01DD" w:rsidP="006C2447">
      <w:pPr>
        <w:spacing w:line="360" w:lineRule="auto"/>
        <w:jc w:val="center"/>
        <w:rPr>
          <w:rFonts w:eastAsia="Times New Roman"/>
        </w:rPr>
      </w:pPr>
      <w:r w:rsidRPr="000C168F">
        <w:rPr>
          <w:noProof/>
        </w:rPr>
        <w:drawing>
          <wp:inline distT="0" distB="0" distL="0" distR="0" wp14:anchorId="6B192E06" wp14:editId="1EDC5199">
            <wp:extent cx="4448175" cy="2543574"/>
            <wp:effectExtent l="0" t="0" r="0" b="9525"/>
            <wp:docPr id="870780613" name="Picture 3" descr="Herzberg two-factor theory and #1 Lead generatio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erzberg two-factor theory and #1 Lead generation market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62328" cy="2551667"/>
                    </a:xfrm>
                    <a:prstGeom prst="rect">
                      <a:avLst/>
                    </a:prstGeom>
                    <a:noFill/>
                    <a:ln>
                      <a:noFill/>
                    </a:ln>
                  </pic:spPr>
                </pic:pic>
              </a:graphicData>
            </a:graphic>
          </wp:inline>
        </w:drawing>
      </w:r>
    </w:p>
    <w:p w14:paraId="09563A1F" w14:textId="026F4E0F" w:rsidR="003A01DD" w:rsidRPr="000C168F" w:rsidRDefault="003A01DD" w:rsidP="006C2447">
      <w:pPr>
        <w:spacing w:line="360" w:lineRule="auto"/>
        <w:jc w:val="center"/>
        <w:rPr>
          <w:rFonts w:eastAsia="Times New Roman"/>
          <w:b/>
          <w:bCs/>
        </w:rPr>
      </w:pPr>
      <w:r w:rsidRPr="000C168F">
        <w:rPr>
          <w:rFonts w:eastAsia="Times New Roman"/>
          <w:b/>
          <w:bCs/>
        </w:rPr>
        <w:t>Figure</w:t>
      </w:r>
      <w:r w:rsidR="00312840" w:rsidRPr="000C168F">
        <w:rPr>
          <w:rFonts w:eastAsia="Times New Roman"/>
          <w:b/>
          <w:bCs/>
        </w:rPr>
        <w:t xml:space="preserve"> 4</w:t>
      </w:r>
      <w:r w:rsidRPr="000C168F">
        <w:rPr>
          <w:rFonts w:eastAsia="Times New Roman"/>
          <w:b/>
          <w:bCs/>
        </w:rPr>
        <w:t>: Herzberg’s Two-Factor Theory</w:t>
      </w:r>
    </w:p>
    <w:p w14:paraId="730FA08B" w14:textId="41BE5109" w:rsidR="003A01DD" w:rsidRPr="000C168F" w:rsidRDefault="003A01DD" w:rsidP="006C2447">
      <w:pPr>
        <w:spacing w:line="360" w:lineRule="auto"/>
        <w:jc w:val="center"/>
        <w:rPr>
          <w:rFonts w:eastAsia="Times New Roman"/>
        </w:rPr>
      </w:pPr>
      <w:r w:rsidRPr="000C168F">
        <w:rPr>
          <w:rFonts w:eastAsia="Times New Roman"/>
        </w:rPr>
        <w:t xml:space="preserve">(Source: </w:t>
      </w:r>
      <w:r w:rsidR="008B2184" w:rsidRPr="000C168F">
        <w:t>Aprilia et al., 2021</w:t>
      </w:r>
      <w:r w:rsidRPr="000C168F">
        <w:rPr>
          <w:rFonts w:eastAsia="Times New Roman"/>
        </w:rPr>
        <w:t>)</w:t>
      </w:r>
    </w:p>
    <w:p w14:paraId="3F02D40A" w14:textId="77777777" w:rsidR="00AE7014" w:rsidRPr="000C168F" w:rsidRDefault="00D60314" w:rsidP="006C2447">
      <w:pPr>
        <w:spacing w:line="360" w:lineRule="auto"/>
        <w:jc w:val="both"/>
        <w:rPr>
          <w:rFonts w:eastAsia="Times New Roman"/>
          <w:b/>
        </w:rPr>
      </w:pPr>
      <w:r w:rsidRPr="000C168F">
        <w:rPr>
          <w:rFonts w:eastAsia="Times New Roman"/>
          <w:b/>
        </w:rPr>
        <w:t>Human Capital Theory</w:t>
      </w:r>
    </w:p>
    <w:p w14:paraId="6A8D5FA4" w14:textId="023CB04E" w:rsidR="00AE7014" w:rsidRPr="000C168F" w:rsidRDefault="00D60314" w:rsidP="006C2447">
      <w:pPr>
        <w:spacing w:line="360" w:lineRule="auto"/>
        <w:jc w:val="both"/>
        <w:rPr>
          <w:rFonts w:eastAsia="Times New Roman"/>
        </w:rPr>
      </w:pPr>
      <w:r w:rsidRPr="000C168F">
        <w:rPr>
          <w:rFonts w:eastAsia="Times New Roman"/>
        </w:rPr>
        <w:t xml:space="preserve">The human </w:t>
      </w:r>
      <w:r w:rsidRPr="000C168F">
        <w:rPr>
          <w:rFonts w:eastAsia="Times New Roman"/>
        </w:rPr>
        <w:t>capital theory provides knowledge regarding investing in the development of skills and knowledge of the employees for improving retention and productivity. The employees feel valued at the organisation see more growth opportunities more likely to stay in their jobs and provide acceptable services to the company (</w:t>
      </w:r>
      <w:r w:rsidR="001736E5" w:rsidRPr="000C168F">
        <w:t>Krieger et al., 2021</w:t>
      </w:r>
      <w:r w:rsidRPr="000C168F">
        <w:rPr>
          <w:rFonts w:eastAsia="Times New Roman"/>
        </w:rPr>
        <w:t>). The hospitality industry often relies on low-skilled labour, high turnovers and seasonal employment which leads to discouragement among the employees regarding long-term commitment towards the hotels. The employees also leave the companies in the sector due to limited career development and opportunities. Radisson and IHG are the leading hotel chains within the industry and have applied leadership training and mentorship programs to upskill the workers. As a result, the workers are encourage</w:t>
      </w:r>
      <w:r w:rsidRPr="000C168F">
        <w:rPr>
          <w:rFonts w:eastAsia="Times New Roman"/>
        </w:rPr>
        <w:t>d to remain with the companies. However, it is analysed that the training programs provided to the employees benefit them by improving their skills and experience, however, it requires investment and time by the company (</w:t>
      </w:r>
      <w:r w:rsidR="001736E5" w:rsidRPr="000C168F">
        <w:t>McLeod et al., 2022</w:t>
      </w:r>
      <w:r w:rsidRPr="000C168F">
        <w:rPr>
          <w:rFonts w:eastAsia="Times New Roman"/>
        </w:rPr>
        <w:t>). Many hotels are struggling to implement the initiatives due to the financial constraints faced due to poor staff and service.</w:t>
      </w:r>
    </w:p>
    <w:p w14:paraId="202E8A4A" w14:textId="3ECB880B" w:rsidR="001549C4" w:rsidRPr="000C168F" w:rsidRDefault="0076744D" w:rsidP="006C2447">
      <w:pPr>
        <w:spacing w:line="360" w:lineRule="auto"/>
        <w:jc w:val="center"/>
        <w:rPr>
          <w:rFonts w:eastAsia="Times New Roman"/>
        </w:rPr>
      </w:pPr>
      <w:r w:rsidRPr="000C168F">
        <w:rPr>
          <w:noProof/>
        </w:rPr>
        <w:drawing>
          <wp:inline distT="0" distB="0" distL="0" distR="0" wp14:anchorId="7C6FFE34" wp14:editId="7B5CE8EE">
            <wp:extent cx="3895725" cy="2211274"/>
            <wp:effectExtent l="0" t="0" r="0" b="0"/>
            <wp:docPr id="623292163" name="Picture 4" descr="Human capital theory: assessing the evidence for the value and importance  of people to organisational succes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uman capital theory: assessing the evidence for the value and importance  of people to organisational success | Semantic Schola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05243" cy="2216676"/>
                    </a:xfrm>
                    <a:prstGeom prst="rect">
                      <a:avLst/>
                    </a:prstGeom>
                    <a:noFill/>
                    <a:ln>
                      <a:noFill/>
                    </a:ln>
                  </pic:spPr>
                </pic:pic>
              </a:graphicData>
            </a:graphic>
          </wp:inline>
        </w:drawing>
      </w:r>
    </w:p>
    <w:p w14:paraId="05D5EB37" w14:textId="551F87B4" w:rsidR="0076744D" w:rsidRPr="000C168F" w:rsidRDefault="0076744D" w:rsidP="006C2447">
      <w:pPr>
        <w:spacing w:line="360" w:lineRule="auto"/>
        <w:jc w:val="center"/>
        <w:rPr>
          <w:rFonts w:eastAsia="Times New Roman"/>
          <w:b/>
          <w:bCs/>
        </w:rPr>
      </w:pPr>
      <w:r w:rsidRPr="000C168F">
        <w:rPr>
          <w:rFonts w:eastAsia="Times New Roman"/>
          <w:b/>
          <w:bCs/>
        </w:rPr>
        <w:t>Figure</w:t>
      </w:r>
      <w:r w:rsidR="00312840" w:rsidRPr="000C168F">
        <w:rPr>
          <w:rFonts w:eastAsia="Times New Roman"/>
          <w:b/>
          <w:bCs/>
        </w:rPr>
        <w:t xml:space="preserve"> 5</w:t>
      </w:r>
      <w:r w:rsidRPr="000C168F">
        <w:rPr>
          <w:rFonts w:eastAsia="Times New Roman"/>
          <w:b/>
          <w:bCs/>
        </w:rPr>
        <w:t>: Human Capital Theory</w:t>
      </w:r>
    </w:p>
    <w:p w14:paraId="4E57768C" w14:textId="6943B13D" w:rsidR="0076744D" w:rsidRPr="000C168F" w:rsidRDefault="0076744D" w:rsidP="006C2447">
      <w:pPr>
        <w:spacing w:line="360" w:lineRule="auto"/>
        <w:jc w:val="center"/>
        <w:rPr>
          <w:rFonts w:eastAsia="Times New Roman"/>
        </w:rPr>
      </w:pPr>
      <w:r w:rsidRPr="000C168F">
        <w:rPr>
          <w:rFonts w:eastAsia="Times New Roman"/>
        </w:rPr>
        <w:t xml:space="preserve">(Source: </w:t>
      </w:r>
      <w:r w:rsidR="008B2184" w:rsidRPr="000C168F">
        <w:t>McLeod et al., 2022</w:t>
      </w:r>
      <w:r w:rsidRPr="000C168F">
        <w:rPr>
          <w:rFonts w:eastAsia="Times New Roman"/>
        </w:rPr>
        <w:t>)</w:t>
      </w:r>
    </w:p>
    <w:p w14:paraId="4C9B18E1" w14:textId="77777777" w:rsidR="00AE7014" w:rsidRPr="000C168F" w:rsidRDefault="00D60314" w:rsidP="006C2447">
      <w:pPr>
        <w:pStyle w:val="Heading1"/>
        <w:rPr>
          <w:rFonts w:ascii="Arial" w:hAnsi="Arial" w:cs="Arial"/>
          <w:sz w:val="22"/>
          <w:szCs w:val="22"/>
        </w:rPr>
      </w:pPr>
      <w:bookmarkStart w:id="5" w:name="_Toc190112597"/>
      <w:r w:rsidRPr="000C168F">
        <w:rPr>
          <w:rFonts w:ascii="Arial" w:hAnsi="Arial" w:cs="Arial"/>
          <w:sz w:val="22"/>
          <w:szCs w:val="22"/>
        </w:rPr>
        <w:t>Conclusion</w:t>
      </w:r>
      <w:bookmarkEnd w:id="5"/>
    </w:p>
    <w:p w14:paraId="751644B4" w14:textId="77777777" w:rsidR="00AE7014" w:rsidRPr="000C168F" w:rsidRDefault="00D60314" w:rsidP="006C2447">
      <w:pPr>
        <w:spacing w:line="360" w:lineRule="auto"/>
        <w:jc w:val="both"/>
        <w:rPr>
          <w:rFonts w:eastAsia="Times New Roman"/>
        </w:rPr>
      </w:pPr>
      <w:r w:rsidRPr="000C168F">
        <w:rPr>
          <w:rFonts w:eastAsia="Times New Roman"/>
        </w:rPr>
        <w:t>The hospitality industry struggled with labour challenges and staff shortages which made it difficult for them to retain skilled employees within the organisation. There are several factors which contribute towards the issues which include low wages, poor work-life balance, long hours and limited career growth opportunities. The hospitality sector is facing issues related to labour shortage which also impacts its service quality and business operation as it heavily relies on skilled workers. The research sh</w:t>
      </w:r>
      <w:r w:rsidRPr="000C168F">
        <w:rPr>
          <w:rFonts w:eastAsia="Times New Roman"/>
        </w:rPr>
        <w:t>ows that work-life balance makes employees leave hospitality jobs. The study has highlighted the factors which lead to dissatisfaction such as irregular shifts, long hours and stress. However, there are some hotels which have provided solutions regarding this by introducing current development programs high vigils and mental health support. Thematic analysis has been used to identify the key patterns which help to understand the strategy for employee retention within the sector. Furthermore, the PEST analys</w:t>
      </w:r>
      <w:r w:rsidRPr="000C168F">
        <w:rPr>
          <w:rFonts w:eastAsia="Times New Roman"/>
        </w:rPr>
        <w:t xml:space="preserve">is helps to understand the response of hotels towards flexible working policies, wage increases and automation and remain challenging within the environment to achieve success and growth. The study shows by using Maslow's hierarchy of needs, Human capital theory and Herzberg's factor theory that employees leave because of poor job security, lack of training opportunities and low motivation. Therefore, it is necessary for the hotels to respond with better recognition programs, wages and upskilling which may </w:t>
      </w:r>
      <w:r w:rsidRPr="000C168F">
        <w:rPr>
          <w:rFonts w:eastAsia="Times New Roman"/>
        </w:rPr>
        <w:t xml:space="preserve">take time and can be expensive. Therefore, the combination of better working conditions, high wages, flexible schedules and career development is needed to address the labour shortage issue in the hospitality sector effectively and efficiently. </w:t>
      </w:r>
    </w:p>
    <w:p w14:paraId="7256ACD7" w14:textId="77777777" w:rsidR="00AE7014" w:rsidRPr="000C168F" w:rsidRDefault="00D60314" w:rsidP="006C2447">
      <w:pPr>
        <w:pStyle w:val="Heading1"/>
        <w:rPr>
          <w:rFonts w:ascii="Arial" w:hAnsi="Arial" w:cs="Arial"/>
          <w:sz w:val="22"/>
          <w:szCs w:val="22"/>
        </w:rPr>
      </w:pPr>
      <w:bookmarkStart w:id="6" w:name="_Toc190112598"/>
      <w:r w:rsidRPr="000C168F">
        <w:rPr>
          <w:rFonts w:ascii="Arial" w:hAnsi="Arial" w:cs="Arial"/>
          <w:sz w:val="22"/>
          <w:szCs w:val="22"/>
        </w:rPr>
        <w:t>Recommendations</w:t>
      </w:r>
      <w:bookmarkEnd w:id="6"/>
    </w:p>
    <w:p w14:paraId="0231B343" w14:textId="77777777" w:rsidR="00AE7014" w:rsidRPr="000C168F" w:rsidRDefault="00D60314" w:rsidP="006C2447">
      <w:pPr>
        <w:spacing w:line="360" w:lineRule="auto"/>
        <w:jc w:val="both"/>
        <w:rPr>
          <w:rFonts w:eastAsia="Times New Roman"/>
        </w:rPr>
      </w:pPr>
      <w:r w:rsidRPr="000C168F">
        <w:rPr>
          <w:rFonts w:eastAsia="Times New Roman"/>
        </w:rPr>
        <w:t>The challenges related to staff shortage and labour needs to be addressed. Hence, the hospital industry must adopt a combination of long term and short term strategy to attract employees and motivate them.</w:t>
      </w:r>
    </w:p>
    <w:p w14:paraId="47B6CE42" w14:textId="034AD63E" w:rsidR="00AE7014" w:rsidRPr="000C168F" w:rsidRDefault="00D60314" w:rsidP="006C2447">
      <w:pPr>
        <w:numPr>
          <w:ilvl w:val="0"/>
          <w:numId w:val="1"/>
        </w:numPr>
        <w:spacing w:line="360" w:lineRule="auto"/>
        <w:jc w:val="both"/>
        <w:rPr>
          <w:rFonts w:eastAsia="Times New Roman"/>
        </w:rPr>
      </w:pPr>
      <w:r w:rsidRPr="000C168F">
        <w:rPr>
          <w:rFonts w:eastAsia="Times New Roman"/>
        </w:rPr>
        <w:t xml:space="preserve">The hotel seems to improve </w:t>
      </w:r>
      <w:r w:rsidRPr="000C168F">
        <w:rPr>
          <w:rFonts w:eastAsia="Times New Roman"/>
        </w:rPr>
        <w:t>work-life balance by introducing flexible working hours where the employees have more control over their working shifts (</w:t>
      </w:r>
      <w:r w:rsidR="001736E5" w:rsidRPr="000C168F">
        <w:t>Han, 2022</w:t>
      </w:r>
      <w:r w:rsidRPr="000C168F">
        <w:rPr>
          <w:rFonts w:eastAsia="Times New Roman"/>
        </w:rPr>
        <w:t>). This helps to reduce excessive overtime and provides rest days to prevent stress. The health to implement mental health programs to support the staff.</w:t>
      </w:r>
    </w:p>
    <w:p w14:paraId="4B13874E" w14:textId="42F7D1AF" w:rsidR="00AE7014" w:rsidRPr="000C168F" w:rsidRDefault="00D60314" w:rsidP="006C2447">
      <w:pPr>
        <w:numPr>
          <w:ilvl w:val="0"/>
          <w:numId w:val="1"/>
        </w:numPr>
        <w:spacing w:line="360" w:lineRule="auto"/>
        <w:jc w:val="both"/>
        <w:rPr>
          <w:rFonts w:eastAsia="Times New Roman"/>
        </w:rPr>
      </w:pPr>
      <w:r w:rsidRPr="000C168F">
        <w:rPr>
          <w:rFonts w:eastAsia="Times New Roman"/>
        </w:rPr>
        <w:t>The organisation within the hospitality industry can offer competitive salaries and benefits to the employees while matching the standard as well as offer regular pay reviews. It may also introduce retention incentives and performance-based bonuses (</w:t>
      </w:r>
      <w:r w:rsidR="001736E5" w:rsidRPr="000C168F">
        <w:t>Messabia et al., 2022</w:t>
      </w:r>
      <w:r w:rsidRPr="000C168F">
        <w:rPr>
          <w:rFonts w:eastAsia="Times New Roman"/>
        </w:rPr>
        <w:t>). There are some additional benefits which can also be provided to the hospitality industry such as retirement plans, health insurance and childcare support to encourage them to retain them within the industry.</w:t>
      </w:r>
    </w:p>
    <w:p w14:paraId="473A9733" w14:textId="7A3879DD" w:rsidR="00AE7014" w:rsidRPr="000C168F" w:rsidRDefault="00D60314" w:rsidP="006C2447">
      <w:pPr>
        <w:numPr>
          <w:ilvl w:val="0"/>
          <w:numId w:val="1"/>
        </w:numPr>
        <w:spacing w:line="360" w:lineRule="auto"/>
        <w:jc w:val="both"/>
        <w:rPr>
          <w:rFonts w:eastAsia="Times New Roman"/>
        </w:rPr>
      </w:pPr>
      <w:r w:rsidRPr="000C168F">
        <w:rPr>
          <w:rFonts w:eastAsia="Times New Roman"/>
        </w:rPr>
        <w:t xml:space="preserve"> Mentorship programs and structured training can be provided to employees to develop their skills and improve jobs satisfaction level. It also offers clear career progression paths to the employees by encouraging them to stay with the company in the long term (</w:t>
      </w:r>
      <w:r w:rsidR="001736E5" w:rsidRPr="000C168F">
        <w:t>Sun et al., 2021</w:t>
      </w:r>
      <w:r w:rsidRPr="000C168F">
        <w:rPr>
          <w:rFonts w:eastAsia="Times New Roman"/>
        </w:rPr>
        <w:t>). Furthermore, it can also partner with the hospitality university and school to attract younger talents towards the sector.</w:t>
      </w:r>
    </w:p>
    <w:p w14:paraId="2DC74D87" w14:textId="77777777" w:rsidR="00AE7014" w:rsidRPr="000C168F" w:rsidRDefault="00D60314" w:rsidP="006C2447">
      <w:pPr>
        <w:spacing w:line="360" w:lineRule="auto"/>
        <w:jc w:val="both"/>
        <w:rPr>
          <w:rFonts w:eastAsia="Times New Roman"/>
        </w:rPr>
      </w:pPr>
      <w:r w:rsidRPr="000C168F">
        <w:rPr>
          <w:rFonts w:eastAsia="Times New Roman"/>
        </w:rPr>
        <w:t>Hence, it can be stated that by implementing these strategies the hospital industry can reduce the turnover by attracting more skilled workers and creating a sustainable workforce for the future growth and success.</w:t>
      </w:r>
    </w:p>
    <w:p w14:paraId="6B7FFEEE" w14:textId="77777777" w:rsidR="00F6277C" w:rsidRPr="000C168F" w:rsidRDefault="00F6277C" w:rsidP="006C2447">
      <w:pPr>
        <w:rPr>
          <w:rFonts w:eastAsia="Times New Roman"/>
          <w:b/>
        </w:rPr>
      </w:pPr>
      <w:r w:rsidRPr="000C168F">
        <w:rPr>
          <w:rFonts w:eastAsia="Times New Roman"/>
          <w:b/>
        </w:rPr>
        <w:br w:type="page"/>
      </w:r>
    </w:p>
    <w:p w14:paraId="51F61141" w14:textId="52B45725" w:rsidR="00AE7014" w:rsidRPr="000C168F" w:rsidRDefault="00D60314" w:rsidP="006C2447">
      <w:pPr>
        <w:pStyle w:val="Heading1"/>
        <w:rPr>
          <w:rFonts w:ascii="Arial" w:hAnsi="Arial" w:cs="Arial"/>
          <w:sz w:val="22"/>
          <w:szCs w:val="22"/>
        </w:rPr>
      </w:pPr>
      <w:bookmarkStart w:id="7" w:name="_Toc190112599"/>
      <w:r w:rsidRPr="000C168F">
        <w:rPr>
          <w:rFonts w:ascii="Arial" w:hAnsi="Arial" w:cs="Arial"/>
          <w:sz w:val="22"/>
          <w:szCs w:val="22"/>
        </w:rPr>
        <w:t>References</w:t>
      </w:r>
      <w:bookmarkEnd w:id="7"/>
    </w:p>
    <w:p w14:paraId="10377302" w14:textId="77777777" w:rsidR="0087521A" w:rsidRDefault="0087521A" w:rsidP="0087521A">
      <w:pPr>
        <w:spacing w:line="360" w:lineRule="auto"/>
        <w:jc w:val="both"/>
        <w:rPr>
          <w:rFonts w:ascii="Times New Roman" w:hAnsi="Times New Roman" w:cs="Times New Roman"/>
          <w:sz w:val="24"/>
          <w:szCs w:val="24"/>
        </w:rPr>
      </w:pPr>
      <w:r w:rsidRPr="00760CED">
        <w:rPr>
          <w:rFonts w:ascii="Times New Roman" w:hAnsi="Times New Roman" w:cs="Times New Roman"/>
          <w:sz w:val="24"/>
          <w:szCs w:val="24"/>
        </w:rPr>
        <w:t xml:space="preserve">Anuyah, O., Badillo-Urquiola, K. and Metoyer, R., </w:t>
      </w:r>
      <w:r>
        <w:rPr>
          <w:rFonts w:ascii="Times New Roman" w:hAnsi="Times New Roman" w:cs="Times New Roman"/>
          <w:sz w:val="24"/>
          <w:szCs w:val="24"/>
        </w:rPr>
        <w:t>(</w:t>
      </w:r>
      <w:r w:rsidRPr="00760CED">
        <w:rPr>
          <w:rFonts w:ascii="Times New Roman" w:hAnsi="Times New Roman" w:cs="Times New Roman"/>
          <w:sz w:val="24"/>
          <w:szCs w:val="24"/>
        </w:rPr>
        <w:t>2023, April</w:t>
      </w:r>
      <w:r>
        <w:rPr>
          <w:rFonts w:ascii="Times New Roman" w:hAnsi="Times New Roman" w:cs="Times New Roman"/>
          <w:sz w:val="24"/>
          <w:szCs w:val="24"/>
        </w:rPr>
        <w:t>)</w:t>
      </w:r>
      <w:r w:rsidRPr="00760CED">
        <w:rPr>
          <w:rFonts w:ascii="Times New Roman" w:hAnsi="Times New Roman" w:cs="Times New Roman"/>
          <w:sz w:val="24"/>
          <w:szCs w:val="24"/>
        </w:rPr>
        <w:t>. Characterizing the technology needs of vulnerable populations for participation in research and design by adopting Maslow’s hierarchy of needs. In </w:t>
      </w:r>
      <w:r w:rsidRPr="00760CED">
        <w:rPr>
          <w:rFonts w:ascii="Times New Roman" w:hAnsi="Times New Roman" w:cs="Times New Roman"/>
          <w:i/>
          <w:iCs/>
          <w:sz w:val="24"/>
          <w:szCs w:val="24"/>
        </w:rPr>
        <w:t>Proceedings of the 2023 CHI Conference on Human Factors in Computing Systems</w:t>
      </w:r>
      <w:r w:rsidRPr="00760CED">
        <w:rPr>
          <w:rFonts w:ascii="Times New Roman" w:hAnsi="Times New Roman" w:cs="Times New Roman"/>
          <w:sz w:val="24"/>
          <w:szCs w:val="24"/>
        </w:rPr>
        <w:t> (pp. 1-20).</w:t>
      </w:r>
    </w:p>
    <w:p w14:paraId="3A43BC0A" w14:textId="77777777" w:rsidR="0087521A" w:rsidRDefault="0087521A" w:rsidP="0087521A">
      <w:pPr>
        <w:spacing w:line="360" w:lineRule="auto"/>
        <w:jc w:val="both"/>
        <w:rPr>
          <w:rFonts w:ascii="Times New Roman" w:hAnsi="Times New Roman" w:cs="Times New Roman"/>
          <w:sz w:val="24"/>
          <w:szCs w:val="24"/>
        </w:rPr>
      </w:pPr>
      <w:r w:rsidRPr="00EC7426">
        <w:rPr>
          <w:rFonts w:ascii="Times New Roman" w:hAnsi="Times New Roman" w:cs="Times New Roman"/>
          <w:sz w:val="24"/>
          <w:szCs w:val="24"/>
        </w:rPr>
        <w:t xml:space="preserve">Aprilia, L.L.R., Marini, S. and De Vos, S.M.R., </w:t>
      </w:r>
      <w:r>
        <w:rPr>
          <w:rFonts w:ascii="Times New Roman" w:hAnsi="Times New Roman" w:cs="Times New Roman"/>
          <w:sz w:val="24"/>
          <w:szCs w:val="24"/>
        </w:rPr>
        <w:t>(</w:t>
      </w:r>
      <w:r w:rsidRPr="00EC7426">
        <w:rPr>
          <w:rFonts w:ascii="Times New Roman" w:hAnsi="Times New Roman" w:cs="Times New Roman"/>
          <w:sz w:val="24"/>
          <w:szCs w:val="24"/>
        </w:rPr>
        <w:t>2021</w:t>
      </w:r>
      <w:r>
        <w:rPr>
          <w:rFonts w:ascii="Times New Roman" w:hAnsi="Times New Roman" w:cs="Times New Roman"/>
          <w:sz w:val="24"/>
          <w:szCs w:val="24"/>
        </w:rPr>
        <w:t>)</w:t>
      </w:r>
      <w:r w:rsidRPr="00EC7426">
        <w:rPr>
          <w:rFonts w:ascii="Times New Roman" w:hAnsi="Times New Roman" w:cs="Times New Roman"/>
          <w:sz w:val="24"/>
          <w:szCs w:val="24"/>
        </w:rPr>
        <w:t>. Covid-19 and the work motivation: hotel employees based on Herzberg’s two factor-theory perspective. </w:t>
      </w:r>
      <w:r w:rsidRPr="00EC7426">
        <w:rPr>
          <w:rFonts w:ascii="Times New Roman" w:hAnsi="Times New Roman" w:cs="Times New Roman"/>
          <w:i/>
          <w:iCs/>
          <w:sz w:val="24"/>
          <w:szCs w:val="24"/>
        </w:rPr>
        <w:t>Journal of Tourism, Hospitality and Culinary Arts</w:t>
      </w:r>
      <w:r w:rsidRPr="00EC7426">
        <w:rPr>
          <w:rFonts w:ascii="Times New Roman" w:hAnsi="Times New Roman" w:cs="Times New Roman"/>
          <w:sz w:val="24"/>
          <w:szCs w:val="24"/>
        </w:rPr>
        <w:t>, </w:t>
      </w:r>
      <w:r w:rsidRPr="00EC7426">
        <w:rPr>
          <w:rFonts w:ascii="Times New Roman" w:hAnsi="Times New Roman" w:cs="Times New Roman"/>
          <w:i/>
          <w:iCs/>
          <w:sz w:val="24"/>
          <w:szCs w:val="24"/>
        </w:rPr>
        <w:t>13</w:t>
      </w:r>
      <w:r w:rsidRPr="00EC7426">
        <w:rPr>
          <w:rFonts w:ascii="Times New Roman" w:hAnsi="Times New Roman" w:cs="Times New Roman"/>
          <w:sz w:val="24"/>
          <w:szCs w:val="24"/>
        </w:rPr>
        <w:t>(3), pp.53-63.</w:t>
      </w:r>
    </w:p>
    <w:p w14:paraId="53919AD5" w14:textId="77777777" w:rsidR="0087521A" w:rsidRDefault="0087521A" w:rsidP="0087521A">
      <w:pPr>
        <w:spacing w:line="360" w:lineRule="auto"/>
        <w:jc w:val="both"/>
        <w:rPr>
          <w:rFonts w:ascii="Times New Roman" w:hAnsi="Times New Roman" w:cs="Times New Roman"/>
          <w:color w:val="222222"/>
          <w:sz w:val="24"/>
          <w:szCs w:val="24"/>
          <w:shd w:val="clear" w:color="auto" w:fill="FFFFFF"/>
        </w:rPr>
      </w:pPr>
      <w:r w:rsidRPr="00234283">
        <w:rPr>
          <w:rFonts w:ascii="Times New Roman" w:hAnsi="Times New Roman" w:cs="Times New Roman"/>
          <w:color w:val="222222"/>
          <w:sz w:val="24"/>
          <w:szCs w:val="24"/>
          <w:shd w:val="clear" w:color="auto" w:fill="FFFFFF"/>
        </w:rPr>
        <w:t xml:space="preserve">Bajrami, D.D., Terzić, A., Petrović, M.D., Radovanović, M., Tretiakova, T.N. and Hadoud, A., </w:t>
      </w:r>
      <w:r>
        <w:rPr>
          <w:rFonts w:ascii="Times New Roman" w:hAnsi="Times New Roman" w:cs="Times New Roman"/>
          <w:color w:val="222222"/>
          <w:sz w:val="24"/>
          <w:szCs w:val="24"/>
          <w:shd w:val="clear" w:color="auto" w:fill="FFFFFF"/>
        </w:rPr>
        <w:t>(</w:t>
      </w:r>
      <w:r w:rsidRPr="00234283">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234283">
        <w:rPr>
          <w:rFonts w:ascii="Times New Roman" w:hAnsi="Times New Roman" w:cs="Times New Roman"/>
          <w:color w:val="222222"/>
          <w:sz w:val="24"/>
          <w:szCs w:val="24"/>
          <w:shd w:val="clear" w:color="auto" w:fill="FFFFFF"/>
        </w:rPr>
        <w:t>. Will we have the same employees in hospitality after all? The impact of COVID-19 on employees’ work attitudes and turnover intentions. </w:t>
      </w:r>
      <w:r w:rsidRPr="00234283">
        <w:rPr>
          <w:rFonts w:ascii="Times New Roman" w:hAnsi="Times New Roman" w:cs="Times New Roman"/>
          <w:i/>
          <w:iCs/>
          <w:color w:val="222222"/>
          <w:sz w:val="24"/>
          <w:szCs w:val="24"/>
          <w:shd w:val="clear" w:color="auto" w:fill="FFFFFF"/>
        </w:rPr>
        <w:t>International Journal of Hospitality Management</w:t>
      </w:r>
      <w:r w:rsidRPr="00234283">
        <w:rPr>
          <w:rFonts w:ascii="Times New Roman" w:hAnsi="Times New Roman" w:cs="Times New Roman"/>
          <w:color w:val="222222"/>
          <w:sz w:val="24"/>
          <w:szCs w:val="24"/>
          <w:shd w:val="clear" w:color="auto" w:fill="FFFFFF"/>
        </w:rPr>
        <w:t>, </w:t>
      </w:r>
      <w:r w:rsidRPr="00234283">
        <w:rPr>
          <w:rFonts w:ascii="Times New Roman" w:hAnsi="Times New Roman" w:cs="Times New Roman"/>
          <w:i/>
          <w:iCs/>
          <w:color w:val="222222"/>
          <w:sz w:val="24"/>
          <w:szCs w:val="24"/>
          <w:shd w:val="clear" w:color="auto" w:fill="FFFFFF"/>
        </w:rPr>
        <w:t>94</w:t>
      </w:r>
      <w:r w:rsidRPr="00234283">
        <w:rPr>
          <w:rFonts w:ascii="Times New Roman" w:hAnsi="Times New Roman" w:cs="Times New Roman"/>
          <w:color w:val="222222"/>
          <w:sz w:val="24"/>
          <w:szCs w:val="24"/>
          <w:shd w:val="clear" w:color="auto" w:fill="FFFFFF"/>
        </w:rPr>
        <w:t>, p.102754.</w:t>
      </w:r>
    </w:p>
    <w:p w14:paraId="13EDB6FF" w14:textId="77777777" w:rsidR="0087521A" w:rsidRDefault="0087521A" w:rsidP="0087521A">
      <w:pPr>
        <w:spacing w:line="360" w:lineRule="auto"/>
        <w:jc w:val="both"/>
        <w:rPr>
          <w:rFonts w:ascii="Times New Roman" w:hAnsi="Times New Roman" w:cs="Times New Roman"/>
          <w:sz w:val="24"/>
          <w:szCs w:val="24"/>
        </w:rPr>
      </w:pPr>
      <w:r w:rsidRPr="00C903D9">
        <w:rPr>
          <w:rFonts w:ascii="Times New Roman" w:hAnsi="Times New Roman" w:cs="Times New Roman"/>
          <w:sz w:val="24"/>
          <w:szCs w:val="24"/>
        </w:rPr>
        <w:t xml:space="preserve">Bozyiğit, S., </w:t>
      </w:r>
      <w:r>
        <w:rPr>
          <w:rFonts w:ascii="Times New Roman" w:hAnsi="Times New Roman" w:cs="Times New Roman"/>
          <w:sz w:val="24"/>
          <w:szCs w:val="24"/>
        </w:rPr>
        <w:t>(</w:t>
      </w:r>
      <w:r w:rsidRPr="00C903D9">
        <w:rPr>
          <w:rFonts w:ascii="Times New Roman" w:hAnsi="Times New Roman" w:cs="Times New Roman"/>
          <w:sz w:val="24"/>
          <w:szCs w:val="24"/>
        </w:rPr>
        <w:t>2021</w:t>
      </w:r>
      <w:r>
        <w:rPr>
          <w:rFonts w:ascii="Times New Roman" w:hAnsi="Times New Roman" w:cs="Times New Roman"/>
          <w:sz w:val="24"/>
          <w:szCs w:val="24"/>
        </w:rPr>
        <w:t>)</w:t>
      </w:r>
      <w:r w:rsidRPr="00C903D9">
        <w:rPr>
          <w:rFonts w:ascii="Times New Roman" w:hAnsi="Times New Roman" w:cs="Times New Roman"/>
          <w:sz w:val="24"/>
          <w:szCs w:val="24"/>
        </w:rPr>
        <w:t>. Evaluation of Maslow’s hierarchy of needs theory within the context of COVID-19 pandemic. </w:t>
      </w:r>
      <w:r w:rsidRPr="00C903D9">
        <w:rPr>
          <w:rFonts w:ascii="Times New Roman" w:hAnsi="Times New Roman" w:cs="Times New Roman"/>
          <w:i/>
          <w:iCs/>
          <w:sz w:val="24"/>
          <w:szCs w:val="24"/>
        </w:rPr>
        <w:t>Understanding the Consumer Behaviour During Covid Pandemic</w:t>
      </w:r>
      <w:r w:rsidRPr="00C903D9">
        <w:rPr>
          <w:rFonts w:ascii="Times New Roman" w:hAnsi="Times New Roman" w:cs="Times New Roman"/>
          <w:sz w:val="24"/>
          <w:szCs w:val="24"/>
        </w:rPr>
        <w:t>, pp.51-68.</w:t>
      </w:r>
    </w:p>
    <w:p w14:paraId="21921168" w14:textId="77777777" w:rsidR="0087521A" w:rsidRDefault="0087521A" w:rsidP="0087521A">
      <w:pPr>
        <w:spacing w:line="360" w:lineRule="auto"/>
        <w:jc w:val="both"/>
        <w:rPr>
          <w:rFonts w:ascii="Times New Roman" w:hAnsi="Times New Roman" w:cs="Times New Roman"/>
          <w:sz w:val="24"/>
          <w:szCs w:val="24"/>
        </w:rPr>
      </w:pPr>
      <w:r w:rsidRPr="00516B63">
        <w:rPr>
          <w:rFonts w:ascii="Times New Roman" w:hAnsi="Times New Roman" w:cs="Times New Roman"/>
          <w:sz w:val="24"/>
          <w:szCs w:val="24"/>
        </w:rPr>
        <w:t xml:space="preserve">Chen, C.C. and Chen, M.H., </w:t>
      </w:r>
      <w:r>
        <w:rPr>
          <w:rFonts w:ascii="Times New Roman" w:hAnsi="Times New Roman" w:cs="Times New Roman"/>
          <w:sz w:val="24"/>
          <w:szCs w:val="24"/>
        </w:rPr>
        <w:t>(</w:t>
      </w:r>
      <w:r w:rsidRPr="00516B63">
        <w:rPr>
          <w:rFonts w:ascii="Times New Roman" w:hAnsi="Times New Roman" w:cs="Times New Roman"/>
          <w:sz w:val="24"/>
          <w:szCs w:val="24"/>
        </w:rPr>
        <w:t>2021</w:t>
      </w:r>
      <w:r>
        <w:rPr>
          <w:rFonts w:ascii="Times New Roman" w:hAnsi="Times New Roman" w:cs="Times New Roman"/>
          <w:sz w:val="24"/>
          <w:szCs w:val="24"/>
        </w:rPr>
        <w:t>)</w:t>
      </w:r>
      <w:r w:rsidRPr="00516B63">
        <w:rPr>
          <w:rFonts w:ascii="Times New Roman" w:hAnsi="Times New Roman" w:cs="Times New Roman"/>
          <w:sz w:val="24"/>
          <w:szCs w:val="24"/>
        </w:rPr>
        <w:t>. Well-being and career change intention: COVID-19’s impact on unemployed and furloughed hospitality workers. </w:t>
      </w:r>
      <w:r w:rsidRPr="00516B63">
        <w:rPr>
          <w:rFonts w:ascii="Times New Roman" w:hAnsi="Times New Roman" w:cs="Times New Roman"/>
          <w:i/>
          <w:iCs/>
          <w:sz w:val="24"/>
          <w:szCs w:val="24"/>
        </w:rPr>
        <w:t>International Journal of Contemporary Hospitality Management</w:t>
      </w:r>
      <w:r w:rsidRPr="00516B63">
        <w:rPr>
          <w:rFonts w:ascii="Times New Roman" w:hAnsi="Times New Roman" w:cs="Times New Roman"/>
          <w:sz w:val="24"/>
          <w:szCs w:val="24"/>
        </w:rPr>
        <w:t>, </w:t>
      </w:r>
      <w:r w:rsidRPr="00516B63">
        <w:rPr>
          <w:rFonts w:ascii="Times New Roman" w:hAnsi="Times New Roman" w:cs="Times New Roman"/>
          <w:i/>
          <w:iCs/>
          <w:sz w:val="24"/>
          <w:szCs w:val="24"/>
        </w:rPr>
        <w:t>33</w:t>
      </w:r>
      <w:r w:rsidRPr="00516B63">
        <w:rPr>
          <w:rFonts w:ascii="Times New Roman" w:hAnsi="Times New Roman" w:cs="Times New Roman"/>
          <w:sz w:val="24"/>
          <w:szCs w:val="24"/>
        </w:rPr>
        <w:t>(8), pp.2500-2520.</w:t>
      </w:r>
    </w:p>
    <w:p w14:paraId="7BB2822B" w14:textId="77777777" w:rsidR="0087521A" w:rsidRDefault="0087521A" w:rsidP="0087521A">
      <w:pPr>
        <w:spacing w:line="360" w:lineRule="auto"/>
        <w:jc w:val="both"/>
        <w:rPr>
          <w:rFonts w:ascii="Times New Roman" w:hAnsi="Times New Roman" w:cs="Times New Roman"/>
          <w:sz w:val="24"/>
          <w:szCs w:val="24"/>
        </w:rPr>
      </w:pPr>
      <w:r w:rsidRPr="005E1B7D">
        <w:rPr>
          <w:rFonts w:ascii="Times New Roman" w:hAnsi="Times New Roman" w:cs="Times New Roman"/>
          <w:sz w:val="24"/>
          <w:szCs w:val="24"/>
        </w:rPr>
        <w:t xml:space="preserve">Chen, H. and Eyoun, K., </w:t>
      </w:r>
      <w:r>
        <w:rPr>
          <w:rFonts w:ascii="Times New Roman" w:hAnsi="Times New Roman" w:cs="Times New Roman"/>
          <w:sz w:val="24"/>
          <w:szCs w:val="24"/>
        </w:rPr>
        <w:t>(</w:t>
      </w:r>
      <w:r w:rsidRPr="005E1B7D">
        <w:rPr>
          <w:rFonts w:ascii="Times New Roman" w:hAnsi="Times New Roman" w:cs="Times New Roman"/>
          <w:sz w:val="24"/>
          <w:szCs w:val="24"/>
        </w:rPr>
        <w:t>2021</w:t>
      </w:r>
      <w:r>
        <w:rPr>
          <w:rFonts w:ascii="Times New Roman" w:hAnsi="Times New Roman" w:cs="Times New Roman"/>
          <w:sz w:val="24"/>
          <w:szCs w:val="24"/>
        </w:rPr>
        <w:t>)</w:t>
      </w:r>
      <w:r w:rsidRPr="005E1B7D">
        <w:rPr>
          <w:rFonts w:ascii="Times New Roman" w:hAnsi="Times New Roman" w:cs="Times New Roman"/>
          <w:sz w:val="24"/>
          <w:szCs w:val="24"/>
        </w:rPr>
        <w:t>. Do mindfulness and perceived organizational support work? Fear of COVID-19 on restaurant frontline employees’ job insecurity and emotional exhaustion. </w:t>
      </w:r>
      <w:r w:rsidRPr="005E1B7D">
        <w:rPr>
          <w:rFonts w:ascii="Times New Roman" w:hAnsi="Times New Roman" w:cs="Times New Roman"/>
          <w:i/>
          <w:iCs/>
          <w:sz w:val="24"/>
          <w:szCs w:val="24"/>
        </w:rPr>
        <w:t>International journal of hospitality management</w:t>
      </w:r>
      <w:r w:rsidRPr="005E1B7D">
        <w:rPr>
          <w:rFonts w:ascii="Times New Roman" w:hAnsi="Times New Roman" w:cs="Times New Roman"/>
          <w:sz w:val="24"/>
          <w:szCs w:val="24"/>
        </w:rPr>
        <w:t>, </w:t>
      </w:r>
      <w:r w:rsidRPr="005E1B7D">
        <w:rPr>
          <w:rFonts w:ascii="Times New Roman" w:hAnsi="Times New Roman" w:cs="Times New Roman"/>
          <w:i/>
          <w:iCs/>
          <w:sz w:val="24"/>
          <w:szCs w:val="24"/>
        </w:rPr>
        <w:t>94</w:t>
      </w:r>
      <w:r w:rsidRPr="005E1B7D">
        <w:rPr>
          <w:rFonts w:ascii="Times New Roman" w:hAnsi="Times New Roman" w:cs="Times New Roman"/>
          <w:sz w:val="24"/>
          <w:szCs w:val="24"/>
        </w:rPr>
        <w:t>, p.102850.</w:t>
      </w:r>
    </w:p>
    <w:p w14:paraId="0A389F17" w14:textId="77777777" w:rsidR="0087521A" w:rsidRDefault="0087521A" w:rsidP="0087521A">
      <w:pPr>
        <w:spacing w:line="360" w:lineRule="auto"/>
        <w:jc w:val="both"/>
        <w:rPr>
          <w:rFonts w:ascii="Times New Roman" w:hAnsi="Times New Roman" w:cs="Times New Roman"/>
          <w:sz w:val="24"/>
          <w:szCs w:val="24"/>
        </w:rPr>
      </w:pPr>
      <w:r w:rsidRPr="00824F06">
        <w:rPr>
          <w:rFonts w:ascii="Times New Roman" w:hAnsi="Times New Roman" w:cs="Times New Roman"/>
          <w:sz w:val="24"/>
          <w:szCs w:val="24"/>
        </w:rPr>
        <w:t xml:space="preserve">Dorta-Afonso, D., Romero-Domínguez, L. and Benítez-Núñez, C., </w:t>
      </w:r>
      <w:r>
        <w:rPr>
          <w:rFonts w:ascii="Times New Roman" w:hAnsi="Times New Roman" w:cs="Times New Roman"/>
          <w:sz w:val="24"/>
          <w:szCs w:val="24"/>
        </w:rPr>
        <w:t>(</w:t>
      </w:r>
      <w:r w:rsidRPr="00824F06">
        <w:rPr>
          <w:rFonts w:ascii="Times New Roman" w:hAnsi="Times New Roman" w:cs="Times New Roman"/>
          <w:sz w:val="24"/>
          <w:szCs w:val="24"/>
        </w:rPr>
        <w:t>2023</w:t>
      </w:r>
      <w:r>
        <w:rPr>
          <w:rFonts w:ascii="Times New Roman" w:hAnsi="Times New Roman" w:cs="Times New Roman"/>
          <w:sz w:val="24"/>
          <w:szCs w:val="24"/>
        </w:rPr>
        <w:t>)</w:t>
      </w:r>
      <w:r w:rsidRPr="00824F06">
        <w:rPr>
          <w:rFonts w:ascii="Times New Roman" w:hAnsi="Times New Roman" w:cs="Times New Roman"/>
          <w:sz w:val="24"/>
          <w:szCs w:val="24"/>
        </w:rPr>
        <w:t>. It’s worth it! High performance work systems for employee job satisfaction: The mediational role of burnout. </w:t>
      </w:r>
      <w:r w:rsidRPr="00824F06">
        <w:rPr>
          <w:rFonts w:ascii="Times New Roman" w:hAnsi="Times New Roman" w:cs="Times New Roman"/>
          <w:i/>
          <w:iCs/>
          <w:sz w:val="24"/>
          <w:szCs w:val="24"/>
        </w:rPr>
        <w:t>International Journal of Hospitality Management</w:t>
      </w:r>
      <w:r w:rsidRPr="00824F06">
        <w:rPr>
          <w:rFonts w:ascii="Times New Roman" w:hAnsi="Times New Roman" w:cs="Times New Roman"/>
          <w:sz w:val="24"/>
          <w:szCs w:val="24"/>
        </w:rPr>
        <w:t>, </w:t>
      </w:r>
      <w:r w:rsidRPr="00824F06">
        <w:rPr>
          <w:rFonts w:ascii="Times New Roman" w:hAnsi="Times New Roman" w:cs="Times New Roman"/>
          <w:i/>
          <w:iCs/>
          <w:sz w:val="24"/>
          <w:szCs w:val="24"/>
        </w:rPr>
        <w:t>108</w:t>
      </w:r>
      <w:r w:rsidRPr="00824F06">
        <w:rPr>
          <w:rFonts w:ascii="Times New Roman" w:hAnsi="Times New Roman" w:cs="Times New Roman"/>
          <w:sz w:val="24"/>
          <w:szCs w:val="24"/>
        </w:rPr>
        <w:t>, p.103364.</w:t>
      </w:r>
    </w:p>
    <w:p w14:paraId="393BE563" w14:textId="77777777" w:rsidR="0087521A" w:rsidRDefault="0087521A" w:rsidP="0087521A">
      <w:pPr>
        <w:spacing w:line="360" w:lineRule="auto"/>
        <w:jc w:val="both"/>
        <w:rPr>
          <w:rFonts w:ascii="Times New Roman" w:hAnsi="Times New Roman" w:cs="Times New Roman"/>
          <w:sz w:val="24"/>
          <w:szCs w:val="24"/>
        </w:rPr>
      </w:pPr>
      <w:r w:rsidRPr="0004765E">
        <w:rPr>
          <w:rFonts w:ascii="Times New Roman" w:hAnsi="Times New Roman" w:cs="Times New Roman"/>
          <w:sz w:val="24"/>
          <w:szCs w:val="24"/>
        </w:rPr>
        <w:t xml:space="preserve">Farris, S.R. and Bergfeld, M., </w:t>
      </w:r>
      <w:r>
        <w:rPr>
          <w:rFonts w:ascii="Times New Roman" w:hAnsi="Times New Roman" w:cs="Times New Roman"/>
          <w:sz w:val="24"/>
          <w:szCs w:val="24"/>
        </w:rPr>
        <w:t>(</w:t>
      </w:r>
      <w:r w:rsidRPr="0004765E">
        <w:rPr>
          <w:rFonts w:ascii="Times New Roman" w:hAnsi="Times New Roman" w:cs="Times New Roman"/>
          <w:sz w:val="24"/>
          <w:szCs w:val="24"/>
        </w:rPr>
        <w:t>2023</w:t>
      </w:r>
      <w:r>
        <w:rPr>
          <w:rFonts w:ascii="Times New Roman" w:hAnsi="Times New Roman" w:cs="Times New Roman"/>
          <w:sz w:val="24"/>
          <w:szCs w:val="24"/>
        </w:rPr>
        <w:t>)</w:t>
      </w:r>
      <w:r w:rsidRPr="0004765E">
        <w:rPr>
          <w:rFonts w:ascii="Times New Roman" w:hAnsi="Times New Roman" w:cs="Times New Roman"/>
          <w:sz w:val="24"/>
          <w:szCs w:val="24"/>
        </w:rPr>
        <w:t>. Low-skill no more! essential workers, social reproduction and the legitimacy-crisis of the division of labour. In </w:t>
      </w:r>
      <w:r w:rsidRPr="0004765E">
        <w:rPr>
          <w:rFonts w:ascii="Times New Roman" w:hAnsi="Times New Roman" w:cs="Times New Roman"/>
          <w:i/>
          <w:iCs/>
          <w:sz w:val="24"/>
          <w:szCs w:val="24"/>
        </w:rPr>
        <w:t>Viral Critique</w:t>
      </w:r>
      <w:r w:rsidRPr="0004765E">
        <w:rPr>
          <w:rFonts w:ascii="Times New Roman" w:hAnsi="Times New Roman" w:cs="Times New Roman"/>
          <w:sz w:val="24"/>
          <w:szCs w:val="24"/>
        </w:rPr>
        <w:t> (pp. 160-176). Routledge.</w:t>
      </w:r>
    </w:p>
    <w:p w14:paraId="49DBCB00" w14:textId="77777777" w:rsidR="0087521A" w:rsidRDefault="0087521A" w:rsidP="0087521A">
      <w:pPr>
        <w:spacing w:line="360" w:lineRule="auto"/>
        <w:jc w:val="both"/>
        <w:rPr>
          <w:rFonts w:ascii="Times New Roman" w:hAnsi="Times New Roman" w:cs="Times New Roman"/>
          <w:sz w:val="24"/>
          <w:szCs w:val="24"/>
        </w:rPr>
      </w:pPr>
      <w:r w:rsidRPr="00E12FCC">
        <w:rPr>
          <w:rFonts w:ascii="Times New Roman" w:hAnsi="Times New Roman" w:cs="Times New Roman"/>
          <w:sz w:val="24"/>
          <w:szCs w:val="24"/>
        </w:rPr>
        <w:t xml:space="preserve">Goh, E. and Baum, T., </w:t>
      </w:r>
      <w:r>
        <w:rPr>
          <w:rFonts w:ascii="Times New Roman" w:hAnsi="Times New Roman" w:cs="Times New Roman"/>
          <w:sz w:val="24"/>
          <w:szCs w:val="24"/>
        </w:rPr>
        <w:t>(</w:t>
      </w:r>
      <w:r w:rsidRPr="00E12FCC">
        <w:rPr>
          <w:rFonts w:ascii="Times New Roman" w:hAnsi="Times New Roman" w:cs="Times New Roman"/>
          <w:sz w:val="24"/>
          <w:szCs w:val="24"/>
        </w:rPr>
        <w:t>2021</w:t>
      </w:r>
      <w:r>
        <w:rPr>
          <w:rFonts w:ascii="Times New Roman" w:hAnsi="Times New Roman" w:cs="Times New Roman"/>
          <w:sz w:val="24"/>
          <w:szCs w:val="24"/>
        </w:rPr>
        <w:t>)</w:t>
      </w:r>
      <w:r w:rsidRPr="00E12FCC">
        <w:rPr>
          <w:rFonts w:ascii="Times New Roman" w:hAnsi="Times New Roman" w:cs="Times New Roman"/>
          <w:sz w:val="24"/>
          <w:szCs w:val="24"/>
        </w:rPr>
        <w:t>. Job perceptions of Generation Z hotel employees towards working in Covid-19 quarantine hotels: the role of meaningful work. </w:t>
      </w:r>
      <w:r w:rsidRPr="00E12FCC">
        <w:rPr>
          <w:rFonts w:ascii="Times New Roman" w:hAnsi="Times New Roman" w:cs="Times New Roman"/>
          <w:i/>
          <w:iCs/>
          <w:sz w:val="24"/>
          <w:szCs w:val="24"/>
        </w:rPr>
        <w:t>International Journal of Contemporary Hospitality Management</w:t>
      </w:r>
      <w:r w:rsidRPr="00E12FCC">
        <w:rPr>
          <w:rFonts w:ascii="Times New Roman" w:hAnsi="Times New Roman" w:cs="Times New Roman"/>
          <w:sz w:val="24"/>
          <w:szCs w:val="24"/>
        </w:rPr>
        <w:t>, </w:t>
      </w:r>
      <w:r w:rsidRPr="00E12FCC">
        <w:rPr>
          <w:rFonts w:ascii="Times New Roman" w:hAnsi="Times New Roman" w:cs="Times New Roman"/>
          <w:i/>
          <w:iCs/>
          <w:sz w:val="24"/>
          <w:szCs w:val="24"/>
        </w:rPr>
        <w:t>33</w:t>
      </w:r>
      <w:r w:rsidRPr="00E12FCC">
        <w:rPr>
          <w:rFonts w:ascii="Times New Roman" w:hAnsi="Times New Roman" w:cs="Times New Roman"/>
          <w:sz w:val="24"/>
          <w:szCs w:val="24"/>
        </w:rPr>
        <w:t>(5), pp.1688-1710.</w:t>
      </w:r>
    </w:p>
    <w:p w14:paraId="10079625" w14:textId="77777777" w:rsidR="0087521A" w:rsidRDefault="0087521A" w:rsidP="0087521A">
      <w:pPr>
        <w:spacing w:line="360" w:lineRule="auto"/>
        <w:jc w:val="both"/>
        <w:rPr>
          <w:rFonts w:ascii="Times New Roman" w:hAnsi="Times New Roman" w:cs="Times New Roman"/>
          <w:sz w:val="24"/>
          <w:szCs w:val="24"/>
        </w:rPr>
      </w:pPr>
      <w:r w:rsidRPr="00C204E5">
        <w:rPr>
          <w:rFonts w:ascii="Times New Roman" w:hAnsi="Times New Roman" w:cs="Times New Roman"/>
          <w:sz w:val="24"/>
          <w:szCs w:val="24"/>
        </w:rPr>
        <w:t xml:space="preserve">Han, J.W., </w:t>
      </w:r>
      <w:r>
        <w:rPr>
          <w:rFonts w:ascii="Times New Roman" w:hAnsi="Times New Roman" w:cs="Times New Roman"/>
          <w:sz w:val="24"/>
          <w:szCs w:val="24"/>
        </w:rPr>
        <w:t>(</w:t>
      </w:r>
      <w:r w:rsidRPr="00C204E5">
        <w:rPr>
          <w:rFonts w:ascii="Times New Roman" w:hAnsi="Times New Roman" w:cs="Times New Roman"/>
          <w:sz w:val="24"/>
          <w:szCs w:val="24"/>
        </w:rPr>
        <w:t>2022</w:t>
      </w:r>
      <w:r>
        <w:rPr>
          <w:rFonts w:ascii="Times New Roman" w:hAnsi="Times New Roman" w:cs="Times New Roman"/>
          <w:sz w:val="24"/>
          <w:szCs w:val="24"/>
        </w:rPr>
        <w:t>)</w:t>
      </w:r>
      <w:r w:rsidRPr="00C204E5">
        <w:rPr>
          <w:rFonts w:ascii="Times New Roman" w:hAnsi="Times New Roman" w:cs="Times New Roman"/>
          <w:sz w:val="24"/>
          <w:szCs w:val="24"/>
        </w:rPr>
        <w:t>. A review of antecedents of employee turnover in the hospitality industry on individual, team and organizational levels. </w:t>
      </w:r>
      <w:r w:rsidRPr="00C204E5">
        <w:rPr>
          <w:rFonts w:ascii="Times New Roman" w:hAnsi="Times New Roman" w:cs="Times New Roman"/>
          <w:i/>
          <w:iCs/>
          <w:sz w:val="24"/>
          <w:szCs w:val="24"/>
        </w:rPr>
        <w:t>International Hospitality Review</w:t>
      </w:r>
      <w:r w:rsidRPr="00C204E5">
        <w:rPr>
          <w:rFonts w:ascii="Times New Roman" w:hAnsi="Times New Roman" w:cs="Times New Roman"/>
          <w:sz w:val="24"/>
          <w:szCs w:val="24"/>
        </w:rPr>
        <w:t>, </w:t>
      </w:r>
      <w:r w:rsidRPr="00C204E5">
        <w:rPr>
          <w:rFonts w:ascii="Times New Roman" w:hAnsi="Times New Roman" w:cs="Times New Roman"/>
          <w:i/>
          <w:iCs/>
          <w:sz w:val="24"/>
          <w:szCs w:val="24"/>
        </w:rPr>
        <w:t>36</w:t>
      </w:r>
      <w:r w:rsidRPr="00C204E5">
        <w:rPr>
          <w:rFonts w:ascii="Times New Roman" w:hAnsi="Times New Roman" w:cs="Times New Roman"/>
          <w:sz w:val="24"/>
          <w:szCs w:val="24"/>
        </w:rPr>
        <w:t>(1), pp.156-173.</w:t>
      </w:r>
    </w:p>
    <w:p w14:paraId="0E17C670" w14:textId="77777777" w:rsidR="0087521A" w:rsidRDefault="0087521A" w:rsidP="0087521A">
      <w:pPr>
        <w:spacing w:line="360" w:lineRule="auto"/>
        <w:jc w:val="both"/>
        <w:rPr>
          <w:rFonts w:ascii="Times New Roman" w:hAnsi="Times New Roman" w:cs="Times New Roman"/>
          <w:sz w:val="24"/>
          <w:szCs w:val="24"/>
        </w:rPr>
      </w:pPr>
      <w:r w:rsidRPr="003D073F">
        <w:rPr>
          <w:rFonts w:ascii="Times New Roman" w:hAnsi="Times New Roman" w:cs="Times New Roman"/>
          <w:sz w:val="24"/>
          <w:szCs w:val="24"/>
        </w:rPr>
        <w:t xml:space="preserve">Koncar, P., Santos, T., Strohmaier, M. and Helic, D., </w:t>
      </w:r>
      <w:r>
        <w:rPr>
          <w:rFonts w:ascii="Times New Roman" w:hAnsi="Times New Roman" w:cs="Times New Roman"/>
          <w:sz w:val="24"/>
          <w:szCs w:val="24"/>
        </w:rPr>
        <w:t>(</w:t>
      </w:r>
      <w:r w:rsidRPr="003D073F">
        <w:rPr>
          <w:rFonts w:ascii="Times New Roman" w:hAnsi="Times New Roman" w:cs="Times New Roman"/>
          <w:sz w:val="24"/>
          <w:szCs w:val="24"/>
        </w:rPr>
        <w:t>2022</w:t>
      </w:r>
      <w:r>
        <w:rPr>
          <w:rFonts w:ascii="Times New Roman" w:hAnsi="Times New Roman" w:cs="Times New Roman"/>
          <w:sz w:val="24"/>
          <w:szCs w:val="24"/>
        </w:rPr>
        <w:t>)</w:t>
      </w:r>
      <w:r w:rsidRPr="003D073F">
        <w:rPr>
          <w:rFonts w:ascii="Times New Roman" w:hAnsi="Times New Roman" w:cs="Times New Roman"/>
          <w:sz w:val="24"/>
          <w:szCs w:val="24"/>
        </w:rPr>
        <w:t>. On the application of the Two-Factor Theory to online employer reviews. </w:t>
      </w:r>
      <w:r w:rsidRPr="003D073F">
        <w:rPr>
          <w:rFonts w:ascii="Times New Roman" w:hAnsi="Times New Roman" w:cs="Times New Roman"/>
          <w:i/>
          <w:iCs/>
          <w:sz w:val="24"/>
          <w:szCs w:val="24"/>
        </w:rPr>
        <w:t>Journal of Data, Information and Management</w:t>
      </w:r>
      <w:r w:rsidRPr="003D073F">
        <w:rPr>
          <w:rFonts w:ascii="Times New Roman" w:hAnsi="Times New Roman" w:cs="Times New Roman"/>
          <w:sz w:val="24"/>
          <w:szCs w:val="24"/>
        </w:rPr>
        <w:t>, </w:t>
      </w:r>
      <w:r w:rsidRPr="003D073F">
        <w:rPr>
          <w:rFonts w:ascii="Times New Roman" w:hAnsi="Times New Roman" w:cs="Times New Roman"/>
          <w:i/>
          <w:iCs/>
          <w:sz w:val="24"/>
          <w:szCs w:val="24"/>
        </w:rPr>
        <w:t>4</w:t>
      </w:r>
      <w:r w:rsidRPr="003D073F">
        <w:rPr>
          <w:rFonts w:ascii="Times New Roman" w:hAnsi="Times New Roman" w:cs="Times New Roman"/>
          <w:sz w:val="24"/>
          <w:szCs w:val="24"/>
        </w:rPr>
        <w:t>(1), pp.1-23.</w:t>
      </w:r>
    </w:p>
    <w:p w14:paraId="4124649E" w14:textId="77777777" w:rsidR="0087521A" w:rsidRDefault="0087521A" w:rsidP="0087521A">
      <w:pPr>
        <w:spacing w:line="360" w:lineRule="auto"/>
        <w:jc w:val="both"/>
        <w:rPr>
          <w:rFonts w:ascii="Times New Roman" w:hAnsi="Times New Roman" w:cs="Times New Roman"/>
          <w:sz w:val="24"/>
          <w:szCs w:val="24"/>
        </w:rPr>
      </w:pPr>
      <w:r w:rsidRPr="00291C61">
        <w:rPr>
          <w:rFonts w:ascii="Times New Roman" w:hAnsi="Times New Roman" w:cs="Times New Roman"/>
          <w:sz w:val="24"/>
          <w:szCs w:val="24"/>
        </w:rPr>
        <w:t xml:space="preserve">Krieger, A., Stuetzer, M., Obschonka, M. and Salmela-Aro, K., </w:t>
      </w:r>
      <w:r>
        <w:rPr>
          <w:rFonts w:ascii="Times New Roman" w:hAnsi="Times New Roman" w:cs="Times New Roman"/>
          <w:sz w:val="24"/>
          <w:szCs w:val="24"/>
        </w:rPr>
        <w:t>(</w:t>
      </w:r>
      <w:r w:rsidRPr="00291C61">
        <w:rPr>
          <w:rFonts w:ascii="Times New Roman" w:hAnsi="Times New Roman" w:cs="Times New Roman"/>
          <w:sz w:val="24"/>
          <w:szCs w:val="24"/>
        </w:rPr>
        <w:t>2021</w:t>
      </w:r>
      <w:r>
        <w:rPr>
          <w:rFonts w:ascii="Times New Roman" w:hAnsi="Times New Roman" w:cs="Times New Roman"/>
          <w:sz w:val="24"/>
          <w:szCs w:val="24"/>
        </w:rPr>
        <w:t>)</w:t>
      </w:r>
      <w:r w:rsidRPr="00291C61">
        <w:rPr>
          <w:rFonts w:ascii="Times New Roman" w:hAnsi="Times New Roman" w:cs="Times New Roman"/>
          <w:sz w:val="24"/>
          <w:szCs w:val="24"/>
        </w:rPr>
        <w:t>. The growth of entrepreneurial human capital: Origins and development of skill variety. </w:t>
      </w:r>
      <w:r w:rsidRPr="00291C61">
        <w:rPr>
          <w:rFonts w:ascii="Times New Roman" w:hAnsi="Times New Roman" w:cs="Times New Roman"/>
          <w:i/>
          <w:iCs/>
          <w:sz w:val="24"/>
          <w:szCs w:val="24"/>
        </w:rPr>
        <w:t>Small Business Economics</w:t>
      </w:r>
      <w:r w:rsidRPr="00291C61">
        <w:rPr>
          <w:rFonts w:ascii="Times New Roman" w:hAnsi="Times New Roman" w:cs="Times New Roman"/>
          <w:sz w:val="24"/>
          <w:szCs w:val="24"/>
        </w:rPr>
        <w:t>, pp.1-20.</w:t>
      </w:r>
    </w:p>
    <w:p w14:paraId="2C34E880" w14:textId="77777777" w:rsidR="0087521A" w:rsidRDefault="0087521A" w:rsidP="0087521A">
      <w:pPr>
        <w:spacing w:line="360" w:lineRule="auto"/>
        <w:jc w:val="both"/>
        <w:rPr>
          <w:rFonts w:ascii="Times New Roman" w:hAnsi="Times New Roman" w:cs="Times New Roman"/>
          <w:sz w:val="24"/>
          <w:szCs w:val="24"/>
        </w:rPr>
      </w:pPr>
      <w:r w:rsidRPr="00F9203D">
        <w:rPr>
          <w:rFonts w:ascii="Times New Roman" w:hAnsi="Times New Roman" w:cs="Times New Roman"/>
          <w:sz w:val="24"/>
          <w:szCs w:val="24"/>
        </w:rPr>
        <w:t xml:space="preserve">Ladkin, A., Mooney, S., Solnet, D., Baum, T., Robinson, R. and Yan, H., </w:t>
      </w:r>
      <w:r>
        <w:rPr>
          <w:rFonts w:ascii="Times New Roman" w:hAnsi="Times New Roman" w:cs="Times New Roman"/>
          <w:sz w:val="24"/>
          <w:szCs w:val="24"/>
        </w:rPr>
        <w:t>(</w:t>
      </w:r>
      <w:r w:rsidRPr="00F9203D">
        <w:rPr>
          <w:rFonts w:ascii="Times New Roman" w:hAnsi="Times New Roman" w:cs="Times New Roman"/>
          <w:sz w:val="24"/>
          <w:szCs w:val="24"/>
        </w:rPr>
        <w:t>2023</w:t>
      </w:r>
      <w:r>
        <w:rPr>
          <w:rFonts w:ascii="Times New Roman" w:hAnsi="Times New Roman" w:cs="Times New Roman"/>
          <w:sz w:val="24"/>
          <w:szCs w:val="24"/>
        </w:rPr>
        <w:t>)</w:t>
      </w:r>
      <w:r w:rsidRPr="00F9203D">
        <w:rPr>
          <w:rFonts w:ascii="Times New Roman" w:hAnsi="Times New Roman" w:cs="Times New Roman"/>
          <w:sz w:val="24"/>
          <w:szCs w:val="24"/>
        </w:rPr>
        <w:t>. A review of research into tourism work and employment: Launching the Annals of Tourism Research curated collection on tourism work and employment. </w:t>
      </w:r>
      <w:r w:rsidRPr="00F9203D">
        <w:rPr>
          <w:rFonts w:ascii="Times New Roman" w:hAnsi="Times New Roman" w:cs="Times New Roman"/>
          <w:i/>
          <w:iCs/>
          <w:sz w:val="24"/>
          <w:szCs w:val="24"/>
        </w:rPr>
        <w:t>Annals of Tourism Research</w:t>
      </w:r>
      <w:r w:rsidRPr="00F9203D">
        <w:rPr>
          <w:rFonts w:ascii="Times New Roman" w:hAnsi="Times New Roman" w:cs="Times New Roman"/>
          <w:sz w:val="24"/>
          <w:szCs w:val="24"/>
        </w:rPr>
        <w:t>, </w:t>
      </w:r>
      <w:r w:rsidRPr="00F9203D">
        <w:rPr>
          <w:rFonts w:ascii="Times New Roman" w:hAnsi="Times New Roman" w:cs="Times New Roman"/>
          <w:i/>
          <w:iCs/>
          <w:sz w:val="24"/>
          <w:szCs w:val="24"/>
        </w:rPr>
        <w:t>100</w:t>
      </w:r>
      <w:r w:rsidRPr="00F9203D">
        <w:rPr>
          <w:rFonts w:ascii="Times New Roman" w:hAnsi="Times New Roman" w:cs="Times New Roman"/>
          <w:sz w:val="24"/>
          <w:szCs w:val="24"/>
        </w:rPr>
        <w:t>, p.103554.</w:t>
      </w:r>
    </w:p>
    <w:p w14:paraId="04C84DF2" w14:textId="77777777" w:rsidR="0087521A" w:rsidRDefault="0087521A" w:rsidP="0087521A">
      <w:pPr>
        <w:spacing w:line="360" w:lineRule="auto"/>
        <w:jc w:val="both"/>
        <w:rPr>
          <w:rFonts w:ascii="Times New Roman" w:hAnsi="Times New Roman" w:cs="Times New Roman"/>
          <w:color w:val="222222"/>
          <w:sz w:val="24"/>
          <w:szCs w:val="24"/>
          <w:shd w:val="clear" w:color="auto" w:fill="FFFFFF"/>
        </w:rPr>
      </w:pPr>
      <w:r w:rsidRPr="00A349BF">
        <w:rPr>
          <w:rFonts w:ascii="Times New Roman" w:hAnsi="Times New Roman" w:cs="Times New Roman"/>
          <w:color w:val="222222"/>
          <w:sz w:val="24"/>
          <w:szCs w:val="24"/>
          <w:shd w:val="clear" w:color="auto" w:fill="FFFFFF"/>
        </w:rPr>
        <w:t xml:space="preserve">Lam, R., Cheung, C. and Lugosi, P., </w:t>
      </w:r>
      <w:r>
        <w:rPr>
          <w:rFonts w:ascii="Times New Roman" w:hAnsi="Times New Roman" w:cs="Times New Roman"/>
          <w:color w:val="222222"/>
          <w:sz w:val="24"/>
          <w:szCs w:val="24"/>
          <w:shd w:val="clear" w:color="auto" w:fill="FFFFFF"/>
        </w:rPr>
        <w:t>(</w:t>
      </w:r>
      <w:r w:rsidRPr="00A349BF">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A349BF">
        <w:rPr>
          <w:rFonts w:ascii="Times New Roman" w:hAnsi="Times New Roman" w:cs="Times New Roman"/>
          <w:color w:val="222222"/>
          <w:sz w:val="24"/>
          <w:szCs w:val="24"/>
          <w:shd w:val="clear" w:color="auto" w:fill="FFFFFF"/>
        </w:rPr>
        <w:t>. The impacts of cultural intelligence and emotional labor on the job satisfaction of luxury hotel employees. </w:t>
      </w:r>
      <w:r w:rsidRPr="00A349BF">
        <w:rPr>
          <w:rFonts w:ascii="Times New Roman" w:hAnsi="Times New Roman" w:cs="Times New Roman"/>
          <w:i/>
          <w:iCs/>
          <w:color w:val="222222"/>
          <w:sz w:val="24"/>
          <w:szCs w:val="24"/>
          <w:shd w:val="clear" w:color="auto" w:fill="FFFFFF"/>
        </w:rPr>
        <w:t>International Journal of Hospitality Management</w:t>
      </w:r>
      <w:r w:rsidRPr="00A349BF">
        <w:rPr>
          <w:rFonts w:ascii="Times New Roman" w:hAnsi="Times New Roman" w:cs="Times New Roman"/>
          <w:color w:val="222222"/>
          <w:sz w:val="24"/>
          <w:szCs w:val="24"/>
          <w:shd w:val="clear" w:color="auto" w:fill="FFFFFF"/>
        </w:rPr>
        <w:t>, </w:t>
      </w:r>
      <w:r w:rsidRPr="00A349BF">
        <w:rPr>
          <w:rFonts w:ascii="Times New Roman" w:hAnsi="Times New Roman" w:cs="Times New Roman"/>
          <w:i/>
          <w:iCs/>
          <w:color w:val="222222"/>
          <w:sz w:val="24"/>
          <w:szCs w:val="24"/>
          <w:shd w:val="clear" w:color="auto" w:fill="FFFFFF"/>
        </w:rPr>
        <w:t>100</w:t>
      </w:r>
      <w:r w:rsidRPr="00A349BF">
        <w:rPr>
          <w:rFonts w:ascii="Times New Roman" w:hAnsi="Times New Roman" w:cs="Times New Roman"/>
          <w:color w:val="222222"/>
          <w:sz w:val="24"/>
          <w:szCs w:val="24"/>
          <w:shd w:val="clear" w:color="auto" w:fill="FFFFFF"/>
        </w:rPr>
        <w:t>, p.103084.</w:t>
      </w:r>
    </w:p>
    <w:p w14:paraId="1362EF6B" w14:textId="77777777" w:rsidR="0087521A" w:rsidRDefault="0087521A" w:rsidP="0087521A">
      <w:pPr>
        <w:spacing w:line="360" w:lineRule="auto"/>
        <w:jc w:val="both"/>
        <w:rPr>
          <w:rFonts w:ascii="Times New Roman" w:hAnsi="Times New Roman" w:cs="Times New Roman"/>
          <w:sz w:val="24"/>
          <w:szCs w:val="24"/>
        </w:rPr>
      </w:pPr>
      <w:r w:rsidRPr="00BB30FE">
        <w:rPr>
          <w:rFonts w:ascii="Times New Roman" w:hAnsi="Times New Roman" w:cs="Times New Roman"/>
          <w:sz w:val="24"/>
          <w:szCs w:val="24"/>
        </w:rPr>
        <w:t xml:space="preserve">Lee, P.C., Xu, S.T. and Yang, W., </w:t>
      </w:r>
      <w:r>
        <w:rPr>
          <w:rFonts w:ascii="Times New Roman" w:hAnsi="Times New Roman" w:cs="Times New Roman"/>
          <w:sz w:val="24"/>
          <w:szCs w:val="24"/>
        </w:rPr>
        <w:t>(</w:t>
      </w:r>
      <w:r w:rsidRPr="00BB30FE">
        <w:rPr>
          <w:rFonts w:ascii="Times New Roman" w:hAnsi="Times New Roman" w:cs="Times New Roman"/>
          <w:sz w:val="24"/>
          <w:szCs w:val="24"/>
        </w:rPr>
        <w:t>2021</w:t>
      </w:r>
      <w:r>
        <w:rPr>
          <w:rFonts w:ascii="Times New Roman" w:hAnsi="Times New Roman" w:cs="Times New Roman"/>
          <w:sz w:val="24"/>
          <w:szCs w:val="24"/>
        </w:rPr>
        <w:t>)</w:t>
      </w:r>
      <w:r w:rsidRPr="00BB30FE">
        <w:rPr>
          <w:rFonts w:ascii="Times New Roman" w:hAnsi="Times New Roman" w:cs="Times New Roman"/>
          <w:sz w:val="24"/>
          <w:szCs w:val="24"/>
        </w:rPr>
        <w:t>. Is career adaptability a double-edged sword? The impact of work social support and career adaptability on turnover intentions during the COVID-19 pandemic. </w:t>
      </w:r>
      <w:r w:rsidRPr="00BB30FE">
        <w:rPr>
          <w:rFonts w:ascii="Times New Roman" w:hAnsi="Times New Roman" w:cs="Times New Roman"/>
          <w:i/>
          <w:iCs/>
          <w:sz w:val="24"/>
          <w:szCs w:val="24"/>
        </w:rPr>
        <w:t>International Journal of Hospitality Management</w:t>
      </w:r>
      <w:r w:rsidRPr="00BB30FE">
        <w:rPr>
          <w:rFonts w:ascii="Times New Roman" w:hAnsi="Times New Roman" w:cs="Times New Roman"/>
          <w:sz w:val="24"/>
          <w:szCs w:val="24"/>
        </w:rPr>
        <w:t>, </w:t>
      </w:r>
      <w:r w:rsidRPr="00BB30FE">
        <w:rPr>
          <w:rFonts w:ascii="Times New Roman" w:hAnsi="Times New Roman" w:cs="Times New Roman"/>
          <w:i/>
          <w:iCs/>
          <w:sz w:val="24"/>
          <w:szCs w:val="24"/>
        </w:rPr>
        <w:t>94</w:t>
      </w:r>
      <w:r w:rsidRPr="00BB30FE">
        <w:rPr>
          <w:rFonts w:ascii="Times New Roman" w:hAnsi="Times New Roman" w:cs="Times New Roman"/>
          <w:sz w:val="24"/>
          <w:szCs w:val="24"/>
        </w:rPr>
        <w:t>, p.102875.</w:t>
      </w:r>
    </w:p>
    <w:p w14:paraId="55879FAE" w14:textId="77777777" w:rsidR="0087521A" w:rsidRDefault="0087521A" w:rsidP="0087521A">
      <w:pPr>
        <w:spacing w:line="360" w:lineRule="auto"/>
        <w:jc w:val="both"/>
        <w:rPr>
          <w:rFonts w:ascii="Times New Roman" w:hAnsi="Times New Roman" w:cs="Times New Roman"/>
          <w:color w:val="222222"/>
          <w:sz w:val="24"/>
          <w:szCs w:val="24"/>
          <w:shd w:val="clear" w:color="auto" w:fill="FFFFFF"/>
        </w:rPr>
      </w:pPr>
      <w:r w:rsidRPr="009F729F">
        <w:rPr>
          <w:rFonts w:ascii="Times New Roman" w:hAnsi="Times New Roman" w:cs="Times New Roman"/>
          <w:color w:val="222222"/>
          <w:sz w:val="24"/>
          <w:szCs w:val="24"/>
          <w:shd w:val="clear" w:color="auto" w:fill="FFFFFF"/>
        </w:rPr>
        <w:t xml:space="preserve">Leta, S.D. and Chan, I.C.C., </w:t>
      </w:r>
      <w:r>
        <w:rPr>
          <w:rFonts w:ascii="Times New Roman" w:hAnsi="Times New Roman" w:cs="Times New Roman"/>
          <w:color w:val="222222"/>
          <w:sz w:val="24"/>
          <w:szCs w:val="24"/>
          <w:shd w:val="clear" w:color="auto" w:fill="FFFFFF"/>
        </w:rPr>
        <w:t>(</w:t>
      </w:r>
      <w:r w:rsidRPr="009F729F">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9F729F">
        <w:rPr>
          <w:rFonts w:ascii="Times New Roman" w:hAnsi="Times New Roman" w:cs="Times New Roman"/>
          <w:color w:val="222222"/>
          <w:sz w:val="24"/>
          <w:szCs w:val="24"/>
          <w:shd w:val="clear" w:color="auto" w:fill="FFFFFF"/>
        </w:rPr>
        <w:t>. Learn from the past and prepare for the future: A critical assessment of crisis management research in hospitality. </w:t>
      </w:r>
      <w:r w:rsidRPr="009F729F">
        <w:rPr>
          <w:rFonts w:ascii="Times New Roman" w:hAnsi="Times New Roman" w:cs="Times New Roman"/>
          <w:i/>
          <w:iCs/>
          <w:color w:val="222222"/>
          <w:sz w:val="24"/>
          <w:szCs w:val="24"/>
          <w:shd w:val="clear" w:color="auto" w:fill="FFFFFF"/>
        </w:rPr>
        <w:t>International Journal of Hospitality Management</w:t>
      </w:r>
      <w:r w:rsidRPr="009F729F">
        <w:rPr>
          <w:rFonts w:ascii="Times New Roman" w:hAnsi="Times New Roman" w:cs="Times New Roman"/>
          <w:color w:val="222222"/>
          <w:sz w:val="24"/>
          <w:szCs w:val="24"/>
          <w:shd w:val="clear" w:color="auto" w:fill="FFFFFF"/>
        </w:rPr>
        <w:t>, </w:t>
      </w:r>
      <w:r w:rsidRPr="009F729F">
        <w:rPr>
          <w:rFonts w:ascii="Times New Roman" w:hAnsi="Times New Roman" w:cs="Times New Roman"/>
          <w:i/>
          <w:iCs/>
          <w:color w:val="222222"/>
          <w:sz w:val="24"/>
          <w:szCs w:val="24"/>
          <w:shd w:val="clear" w:color="auto" w:fill="FFFFFF"/>
        </w:rPr>
        <w:t>95</w:t>
      </w:r>
      <w:r w:rsidRPr="009F729F">
        <w:rPr>
          <w:rFonts w:ascii="Times New Roman" w:hAnsi="Times New Roman" w:cs="Times New Roman"/>
          <w:color w:val="222222"/>
          <w:sz w:val="24"/>
          <w:szCs w:val="24"/>
          <w:shd w:val="clear" w:color="auto" w:fill="FFFFFF"/>
        </w:rPr>
        <w:t>, p.102915.</w:t>
      </w:r>
    </w:p>
    <w:p w14:paraId="4F05BECF" w14:textId="77777777" w:rsidR="0087521A" w:rsidRDefault="0087521A" w:rsidP="0087521A">
      <w:pPr>
        <w:spacing w:line="360" w:lineRule="auto"/>
        <w:jc w:val="both"/>
        <w:rPr>
          <w:rFonts w:ascii="Times New Roman" w:hAnsi="Times New Roman" w:cs="Times New Roman"/>
          <w:sz w:val="24"/>
          <w:szCs w:val="24"/>
        </w:rPr>
      </w:pPr>
      <w:r w:rsidRPr="004F0480">
        <w:rPr>
          <w:rFonts w:ascii="Times New Roman" w:hAnsi="Times New Roman" w:cs="Times New Roman"/>
          <w:sz w:val="24"/>
          <w:szCs w:val="24"/>
        </w:rPr>
        <w:t xml:space="preserve">Liu, X., Yu, J., Guo, Q. and Li, J., </w:t>
      </w:r>
      <w:r>
        <w:rPr>
          <w:rFonts w:ascii="Times New Roman" w:hAnsi="Times New Roman" w:cs="Times New Roman"/>
          <w:sz w:val="24"/>
          <w:szCs w:val="24"/>
        </w:rPr>
        <w:t>(</w:t>
      </w:r>
      <w:r w:rsidRPr="004F0480">
        <w:rPr>
          <w:rFonts w:ascii="Times New Roman" w:hAnsi="Times New Roman" w:cs="Times New Roman"/>
          <w:sz w:val="24"/>
          <w:szCs w:val="24"/>
        </w:rPr>
        <w:t>2022</w:t>
      </w:r>
      <w:r>
        <w:rPr>
          <w:rFonts w:ascii="Times New Roman" w:hAnsi="Times New Roman" w:cs="Times New Roman"/>
          <w:sz w:val="24"/>
          <w:szCs w:val="24"/>
        </w:rPr>
        <w:t>)</w:t>
      </w:r>
      <w:r w:rsidRPr="004F0480">
        <w:rPr>
          <w:rFonts w:ascii="Times New Roman" w:hAnsi="Times New Roman" w:cs="Times New Roman"/>
          <w:sz w:val="24"/>
          <w:szCs w:val="24"/>
        </w:rPr>
        <w:t>. Employee engagement, its antecedents and effects on business performance in hospitality industry: a multilevel analysis. </w:t>
      </w:r>
      <w:r w:rsidRPr="004F0480">
        <w:rPr>
          <w:rFonts w:ascii="Times New Roman" w:hAnsi="Times New Roman" w:cs="Times New Roman"/>
          <w:i/>
          <w:iCs/>
          <w:sz w:val="24"/>
          <w:szCs w:val="24"/>
        </w:rPr>
        <w:t>International Journal of Contemporary Hospitality Management</w:t>
      </w:r>
      <w:r w:rsidRPr="004F0480">
        <w:rPr>
          <w:rFonts w:ascii="Times New Roman" w:hAnsi="Times New Roman" w:cs="Times New Roman"/>
          <w:sz w:val="24"/>
          <w:szCs w:val="24"/>
        </w:rPr>
        <w:t>, </w:t>
      </w:r>
      <w:r w:rsidRPr="004F0480">
        <w:rPr>
          <w:rFonts w:ascii="Times New Roman" w:hAnsi="Times New Roman" w:cs="Times New Roman"/>
          <w:i/>
          <w:iCs/>
          <w:sz w:val="24"/>
          <w:szCs w:val="24"/>
        </w:rPr>
        <w:t>34</w:t>
      </w:r>
      <w:r w:rsidRPr="004F0480">
        <w:rPr>
          <w:rFonts w:ascii="Times New Roman" w:hAnsi="Times New Roman" w:cs="Times New Roman"/>
          <w:sz w:val="24"/>
          <w:szCs w:val="24"/>
        </w:rPr>
        <w:t>(12), pp.4631-4652.</w:t>
      </w:r>
    </w:p>
    <w:p w14:paraId="2A75FAEB" w14:textId="77777777" w:rsidR="0087521A" w:rsidRDefault="0087521A" w:rsidP="0087521A">
      <w:pPr>
        <w:spacing w:line="360" w:lineRule="auto"/>
        <w:jc w:val="both"/>
        <w:rPr>
          <w:rFonts w:ascii="Times New Roman" w:hAnsi="Times New Roman" w:cs="Times New Roman"/>
          <w:sz w:val="24"/>
          <w:szCs w:val="24"/>
        </w:rPr>
      </w:pPr>
      <w:r w:rsidRPr="0012386F">
        <w:rPr>
          <w:rFonts w:ascii="Times New Roman" w:hAnsi="Times New Roman" w:cs="Times New Roman"/>
          <w:sz w:val="24"/>
          <w:szCs w:val="24"/>
        </w:rPr>
        <w:t xml:space="preserve">McLeod, C.M., Li, H. and Nite, C., </w:t>
      </w:r>
      <w:r>
        <w:rPr>
          <w:rFonts w:ascii="Times New Roman" w:hAnsi="Times New Roman" w:cs="Times New Roman"/>
          <w:sz w:val="24"/>
          <w:szCs w:val="24"/>
        </w:rPr>
        <w:t>(</w:t>
      </w:r>
      <w:r w:rsidRPr="0012386F">
        <w:rPr>
          <w:rFonts w:ascii="Times New Roman" w:hAnsi="Times New Roman" w:cs="Times New Roman"/>
          <w:sz w:val="24"/>
          <w:szCs w:val="24"/>
        </w:rPr>
        <w:t>2022</w:t>
      </w:r>
      <w:r>
        <w:rPr>
          <w:rFonts w:ascii="Times New Roman" w:hAnsi="Times New Roman" w:cs="Times New Roman"/>
          <w:sz w:val="24"/>
          <w:szCs w:val="24"/>
        </w:rPr>
        <w:t>)</w:t>
      </w:r>
      <w:r w:rsidRPr="0012386F">
        <w:rPr>
          <w:rFonts w:ascii="Times New Roman" w:hAnsi="Times New Roman" w:cs="Times New Roman"/>
          <w:sz w:val="24"/>
          <w:szCs w:val="24"/>
        </w:rPr>
        <w:t>. What enables human capital investment sharing in elite sport?. </w:t>
      </w:r>
      <w:r w:rsidRPr="0012386F">
        <w:rPr>
          <w:rFonts w:ascii="Times New Roman" w:hAnsi="Times New Roman" w:cs="Times New Roman"/>
          <w:i/>
          <w:iCs/>
          <w:sz w:val="24"/>
          <w:szCs w:val="24"/>
        </w:rPr>
        <w:t>Sustainability</w:t>
      </w:r>
      <w:r w:rsidRPr="0012386F">
        <w:rPr>
          <w:rFonts w:ascii="Times New Roman" w:hAnsi="Times New Roman" w:cs="Times New Roman"/>
          <w:sz w:val="24"/>
          <w:szCs w:val="24"/>
        </w:rPr>
        <w:t>, </w:t>
      </w:r>
      <w:r w:rsidRPr="0012386F">
        <w:rPr>
          <w:rFonts w:ascii="Times New Roman" w:hAnsi="Times New Roman" w:cs="Times New Roman"/>
          <w:i/>
          <w:iCs/>
          <w:sz w:val="24"/>
          <w:szCs w:val="24"/>
        </w:rPr>
        <w:t>14</w:t>
      </w:r>
      <w:r w:rsidRPr="0012386F">
        <w:rPr>
          <w:rFonts w:ascii="Times New Roman" w:hAnsi="Times New Roman" w:cs="Times New Roman"/>
          <w:sz w:val="24"/>
          <w:szCs w:val="24"/>
        </w:rPr>
        <w:t>(17), p.10628.</w:t>
      </w:r>
    </w:p>
    <w:p w14:paraId="0B27DC8C" w14:textId="77777777" w:rsidR="0087521A" w:rsidRDefault="0087521A" w:rsidP="0087521A">
      <w:pPr>
        <w:spacing w:line="360" w:lineRule="auto"/>
        <w:jc w:val="both"/>
        <w:rPr>
          <w:rFonts w:ascii="Times New Roman" w:hAnsi="Times New Roman" w:cs="Times New Roman"/>
          <w:sz w:val="24"/>
          <w:szCs w:val="24"/>
        </w:rPr>
      </w:pPr>
      <w:r w:rsidRPr="006453A3">
        <w:rPr>
          <w:rFonts w:ascii="Times New Roman" w:hAnsi="Times New Roman" w:cs="Times New Roman"/>
          <w:sz w:val="24"/>
          <w:szCs w:val="24"/>
        </w:rPr>
        <w:t xml:space="preserve">Messabia, N., Fomi, P.R. and Kooli, C., </w:t>
      </w:r>
      <w:r>
        <w:rPr>
          <w:rFonts w:ascii="Times New Roman" w:hAnsi="Times New Roman" w:cs="Times New Roman"/>
          <w:sz w:val="24"/>
          <w:szCs w:val="24"/>
        </w:rPr>
        <w:t>(</w:t>
      </w:r>
      <w:r w:rsidRPr="006453A3">
        <w:rPr>
          <w:rFonts w:ascii="Times New Roman" w:hAnsi="Times New Roman" w:cs="Times New Roman"/>
          <w:sz w:val="24"/>
          <w:szCs w:val="24"/>
        </w:rPr>
        <w:t>2022</w:t>
      </w:r>
      <w:r>
        <w:rPr>
          <w:rFonts w:ascii="Times New Roman" w:hAnsi="Times New Roman" w:cs="Times New Roman"/>
          <w:sz w:val="24"/>
          <w:szCs w:val="24"/>
        </w:rPr>
        <w:t>)</w:t>
      </w:r>
      <w:r w:rsidRPr="006453A3">
        <w:rPr>
          <w:rFonts w:ascii="Times New Roman" w:hAnsi="Times New Roman" w:cs="Times New Roman"/>
          <w:sz w:val="24"/>
          <w:szCs w:val="24"/>
        </w:rPr>
        <w:t>. Managing restaurants during the COVID-19 crisis: Innovating to survive and prosper. </w:t>
      </w:r>
      <w:r w:rsidRPr="006453A3">
        <w:rPr>
          <w:rFonts w:ascii="Times New Roman" w:hAnsi="Times New Roman" w:cs="Times New Roman"/>
          <w:i/>
          <w:iCs/>
          <w:sz w:val="24"/>
          <w:szCs w:val="24"/>
        </w:rPr>
        <w:t>Journal of Innovation &amp; Knowledge</w:t>
      </w:r>
      <w:r w:rsidRPr="006453A3">
        <w:rPr>
          <w:rFonts w:ascii="Times New Roman" w:hAnsi="Times New Roman" w:cs="Times New Roman"/>
          <w:sz w:val="24"/>
          <w:szCs w:val="24"/>
        </w:rPr>
        <w:t>, </w:t>
      </w:r>
      <w:r w:rsidRPr="006453A3">
        <w:rPr>
          <w:rFonts w:ascii="Times New Roman" w:hAnsi="Times New Roman" w:cs="Times New Roman"/>
          <w:i/>
          <w:iCs/>
          <w:sz w:val="24"/>
          <w:szCs w:val="24"/>
        </w:rPr>
        <w:t>7</w:t>
      </w:r>
      <w:r w:rsidRPr="006453A3">
        <w:rPr>
          <w:rFonts w:ascii="Times New Roman" w:hAnsi="Times New Roman" w:cs="Times New Roman"/>
          <w:sz w:val="24"/>
          <w:szCs w:val="24"/>
        </w:rPr>
        <w:t>(4), p.100234.</w:t>
      </w:r>
    </w:p>
    <w:p w14:paraId="13448BCD" w14:textId="77777777" w:rsidR="0087521A" w:rsidRDefault="0087521A" w:rsidP="0087521A">
      <w:pPr>
        <w:spacing w:line="360" w:lineRule="auto"/>
        <w:jc w:val="both"/>
        <w:rPr>
          <w:rFonts w:ascii="Times New Roman" w:hAnsi="Times New Roman" w:cs="Times New Roman"/>
          <w:color w:val="222222"/>
          <w:sz w:val="24"/>
          <w:szCs w:val="24"/>
          <w:shd w:val="clear" w:color="auto" w:fill="FFFFFF"/>
        </w:rPr>
      </w:pPr>
      <w:r w:rsidRPr="00FB1CCE">
        <w:rPr>
          <w:rFonts w:ascii="Times New Roman" w:hAnsi="Times New Roman" w:cs="Times New Roman"/>
          <w:color w:val="222222"/>
          <w:sz w:val="24"/>
          <w:szCs w:val="24"/>
          <w:shd w:val="clear" w:color="auto" w:fill="FFFFFF"/>
        </w:rPr>
        <w:t xml:space="preserve">Murray, W.C. and Holmes, M.R., </w:t>
      </w:r>
      <w:r>
        <w:rPr>
          <w:rFonts w:ascii="Times New Roman" w:hAnsi="Times New Roman" w:cs="Times New Roman"/>
          <w:color w:val="222222"/>
          <w:sz w:val="24"/>
          <w:szCs w:val="24"/>
          <w:shd w:val="clear" w:color="auto" w:fill="FFFFFF"/>
        </w:rPr>
        <w:t>(</w:t>
      </w:r>
      <w:r w:rsidRPr="00FB1CCE">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FB1CCE">
        <w:rPr>
          <w:rFonts w:ascii="Times New Roman" w:hAnsi="Times New Roman" w:cs="Times New Roman"/>
          <w:color w:val="222222"/>
          <w:sz w:val="24"/>
          <w:szCs w:val="24"/>
          <w:shd w:val="clear" w:color="auto" w:fill="FFFFFF"/>
        </w:rPr>
        <w:t>. Impacts of employee empowerment and organizational commitment on workforce sustainability. </w:t>
      </w:r>
      <w:r w:rsidRPr="00FB1CCE">
        <w:rPr>
          <w:rFonts w:ascii="Times New Roman" w:hAnsi="Times New Roman" w:cs="Times New Roman"/>
          <w:i/>
          <w:iCs/>
          <w:color w:val="222222"/>
          <w:sz w:val="24"/>
          <w:szCs w:val="24"/>
          <w:shd w:val="clear" w:color="auto" w:fill="FFFFFF"/>
        </w:rPr>
        <w:t>Sustainability</w:t>
      </w:r>
      <w:r w:rsidRPr="00FB1CCE">
        <w:rPr>
          <w:rFonts w:ascii="Times New Roman" w:hAnsi="Times New Roman" w:cs="Times New Roman"/>
          <w:color w:val="222222"/>
          <w:sz w:val="24"/>
          <w:szCs w:val="24"/>
          <w:shd w:val="clear" w:color="auto" w:fill="FFFFFF"/>
        </w:rPr>
        <w:t>, </w:t>
      </w:r>
      <w:r w:rsidRPr="00FB1CCE">
        <w:rPr>
          <w:rFonts w:ascii="Times New Roman" w:hAnsi="Times New Roman" w:cs="Times New Roman"/>
          <w:i/>
          <w:iCs/>
          <w:color w:val="222222"/>
          <w:sz w:val="24"/>
          <w:szCs w:val="24"/>
          <w:shd w:val="clear" w:color="auto" w:fill="FFFFFF"/>
        </w:rPr>
        <w:t>13</w:t>
      </w:r>
      <w:r w:rsidRPr="00FB1CCE">
        <w:rPr>
          <w:rFonts w:ascii="Times New Roman" w:hAnsi="Times New Roman" w:cs="Times New Roman"/>
          <w:color w:val="222222"/>
          <w:sz w:val="24"/>
          <w:szCs w:val="24"/>
          <w:shd w:val="clear" w:color="auto" w:fill="FFFFFF"/>
        </w:rPr>
        <w:t>(6), p.3163.</w:t>
      </w:r>
    </w:p>
    <w:p w14:paraId="47B40001" w14:textId="77777777" w:rsidR="0087521A" w:rsidRDefault="0087521A" w:rsidP="0087521A">
      <w:pPr>
        <w:spacing w:line="360" w:lineRule="auto"/>
        <w:jc w:val="both"/>
        <w:rPr>
          <w:rFonts w:ascii="Times New Roman" w:hAnsi="Times New Roman" w:cs="Times New Roman"/>
          <w:color w:val="222222"/>
          <w:sz w:val="24"/>
          <w:szCs w:val="24"/>
          <w:shd w:val="clear" w:color="auto" w:fill="FFFFFF"/>
        </w:rPr>
      </w:pPr>
      <w:r w:rsidRPr="00D7769B">
        <w:rPr>
          <w:rFonts w:ascii="Times New Roman" w:hAnsi="Times New Roman" w:cs="Times New Roman"/>
          <w:color w:val="222222"/>
          <w:sz w:val="24"/>
          <w:szCs w:val="24"/>
          <w:shd w:val="clear" w:color="auto" w:fill="FFFFFF"/>
        </w:rPr>
        <w:t xml:space="preserve">Stergiou, D.P. and Farmaki, A., </w:t>
      </w:r>
      <w:r>
        <w:rPr>
          <w:rFonts w:ascii="Times New Roman" w:hAnsi="Times New Roman" w:cs="Times New Roman"/>
          <w:color w:val="222222"/>
          <w:sz w:val="24"/>
          <w:szCs w:val="24"/>
          <w:shd w:val="clear" w:color="auto" w:fill="FFFFFF"/>
        </w:rPr>
        <w:t>(</w:t>
      </w:r>
      <w:r w:rsidRPr="00D7769B">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D7769B">
        <w:rPr>
          <w:rFonts w:ascii="Times New Roman" w:hAnsi="Times New Roman" w:cs="Times New Roman"/>
          <w:color w:val="222222"/>
          <w:sz w:val="24"/>
          <w:szCs w:val="24"/>
          <w:shd w:val="clear" w:color="auto" w:fill="FFFFFF"/>
        </w:rPr>
        <w:t>. Ability and willingness to work during COVID-19 pandemic: Perspectives of front-line hotel employees. </w:t>
      </w:r>
      <w:r w:rsidRPr="00D7769B">
        <w:rPr>
          <w:rFonts w:ascii="Times New Roman" w:hAnsi="Times New Roman" w:cs="Times New Roman"/>
          <w:i/>
          <w:iCs/>
          <w:color w:val="222222"/>
          <w:sz w:val="24"/>
          <w:szCs w:val="24"/>
          <w:shd w:val="clear" w:color="auto" w:fill="FFFFFF"/>
        </w:rPr>
        <w:t>International Journal of Hospitality Management</w:t>
      </w:r>
      <w:r w:rsidRPr="00D7769B">
        <w:rPr>
          <w:rFonts w:ascii="Times New Roman" w:hAnsi="Times New Roman" w:cs="Times New Roman"/>
          <w:color w:val="222222"/>
          <w:sz w:val="24"/>
          <w:szCs w:val="24"/>
          <w:shd w:val="clear" w:color="auto" w:fill="FFFFFF"/>
        </w:rPr>
        <w:t>, </w:t>
      </w:r>
      <w:r w:rsidRPr="00D7769B">
        <w:rPr>
          <w:rFonts w:ascii="Times New Roman" w:hAnsi="Times New Roman" w:cs="Times New Roman"/>
          <w:i/>
          <w:iCs/>
          <w:color w:val="222222"/>
          <w:sz w:val="24"/>
          <w:szCs w:val="24"/>
          <w:shd w:val="clear" w:color="auto" w:fill="FFFFFF"/>
        </w:rPr>
        <w:t>93</w:t>
      </w:r>
      <w:r w:rsidRPr="00D7769B">
        <w:rPr>
          <w:rFonts w:ascii="Times New Roman" w:hAnsi="Times New Roman" w:cs="Times New Roman"/>
          <w:color w:val="222222"/>
          <w:sz w:val="24"/>
          <w:szCs w:val="24"/>
          <w:shd w:val="clear" w:color="auto" w:fill="FFFFFF"/>
        </w:rPr>
        <w:t>, p.102770.</w:t>
      </w:r>
    </w:p>
    <w:p w14:paraId="5F70F99B" w14:textId="77777777" w:rsidR="0087521A" w:rsidRDefault="0087521A" w:rsidP="0087521A">
      <w:pPr>
        <w:spacing w:line="360" w:lineRule="auto"/>
        <w:jc w:val="both"/>
        <w:rPr>
          <w:rFonts w:ascii="Times New Roman" w:hAnsi="Times New Roman" w:cs="Times New Roman"/>
          <w:sz w:val="24"/>
          <w:szCs w:val="24"/>
        </w:rPr>
      </w:pPr>
      <w:r w:rsidRPr="002F42F0">
        <w:rPr>
          <w:rFonts w:ascii="Times New Roman" w:hAnsi="Times New Roman" w:cs="Times New Roman"/>
          <w:sz w:val="24"/>
          <w:szCs w:val="24"/>
        </w:rPr>
        <w:t xml:space="preserve">Sun, Y.Y., Sie, L., Faturay, F., Auwalin, I. and Wang, J., </w:t>
      </w:r>
      <w:r>
        <w:rPr>
          <w:rFonts w:ascii="Times New Roman" w:hAnsi="Times New Roman" w:cs="Times New Roman"/>
          <w:sz w:val="24"/>
          <w:szCs w:val="24"/>
        </w:rPr>
        <w:t>(</w:t>
      </w:r>
      <w:r w:rsidRPr="002F42F0">
        <w:rPr>
          <w:rFonts w:ascii="Times New Roman" w:hAnsi="Times New Roman" w:cs="Times New Roman"/>
          <w:sz w:val="24"/>
          <w:szCs w:val="24"/>
        </w:rPr>
        <w:t>2021</w:t>
      </w:r>
      <w:r>
        <w:rPr>
          <w:rFonts w:ascii="Times New Roman" w:hAnsi="Times New Roman" w:cs="Times New Roman"/>
          <w:sz w:val="24"/>
          <w:szCs w:val="24"/>
        </w:rPr>
        <w:t>)</w:t>
      </w:r>
      <w:r w:rsidRPr="002F42F0">
        <w:rPr>
          <w:rFonts w:ascii="Times New Roman" w:hAnsi="Times New Roman" w:cs="Times New Roman"/>
          <w:sz w:val="24"/>
          <w:szCs w:val="24"/>
        </w:rPr>
        <w:t>. Who are vulnerable in a tourism crisis? A tourism employment vulnerability analysis for the COVID-19 management. </w:t>
      </w:r>
      <w:r w:rsidRPr="002F42F0">
        <w:rPr>
          <w:rFonts w:ascii="Times New Roman" w:hAnsi="Times New Roman" w:cs="Times New Roman"/>
          <w:i/>
          <w:iCs/>
          <w:sz w:val="24"/>
          <w:szCs w:val="24"/>
        </w:rPr>
        <w:t>Journal of Hospitality and Tourism Management</w:t>
      </w:r>
      <w:r w:rsidRPr="002F42F0">
        <w:rPr>
          <w:rFonts w:ascii="Times New Roman" w:hAnsi="Times New Roman" w:cs="Times New Roman"/>
          <w:sz w:val="24"/>
          <w:szCs w:val="24"/>
        </w:rPr>
        <w:t>, </w:t>
      </w:r>
      <w:r w:rsidRPr="002F42F0">
        <w:rPr>
          <w:rFonts w:ascii="Times New Roman" w:hAnsi="Times New Roman" w:cs="Times New Roman"/>
          <w:i/>
          <w:iCs/>
          <w:sz w:val="24"/>
          <w:szCs w:val="24"/>
        </w:rPr>
        <w:t>49</w:t>
      </w:r>
      <w:r w:rsidRPr="002F42F0">
        <w:rPr>
          <w:rFonts w:ascii="Times New Roman" w:hAnsi="Times New Roman" w:cs="Times New Roman"/>
          <w:sz w:val="24"/>
          <w:szCs w:val="24"/>
        </w:rPr>
        <w:t>, pp.304-308.</w:t>
      </w:r>
    </w:p>
    <w:p w14:paraId="0C24A7F2" w14:textId="77777777" w:rsidR="0087521A" w:rsidRPr="00234283" w:rsidRDefault="0087521A" w:rsidP="0087521A">
      <w:pPr>
        <w:spacing w:line="360" w:lineRule="auto"/>
        <w:jc w:val="both"/>
        <w:rPr>
          <w:rFonts w:ascii="Times New Roman" w:hAnsi="Times New Roman" w:cs="Times New Roman"/>
          <w:sz w:val="24"/>
          <w:szCs w:val="24"/>
        </w:rPr>
      </w:pPr>
      <w:r w:rsidRPr="00AA2827">
        <w:rPr>
          <w:rFonts w:ascii="Times New Roman" w:hAnsi="Times New Roman" w:cs="Times New Roman"/>
          <w:sz w:val="24"/>
          <w:szCs w:val="24"/>
        </w:rPr>
        <w:t xml:space="preserve">Taherdoost, H., </w:t>
      </w:r>
      <w:r>
        <w:rPr>
          <w:rFonts w:ascii="Times New Roman" w:hAnsi="Times New Roman" w:cs="Times New Roman"/>
          <w:sz w:val="24"/>
          <w:szCs w:val="24"/>
        </w:rPr>
        <w:t>(</w:t>
      </w:r>
      <w:r w:rsidRPr="00AA2827">
        <w:rPr>
          <w:rFonts w:ascii="Times New Roman" w:hAnsi="Times New Roman" w:cs="Times New Roman"/>
          <w:sz w:val="24"/>
          <w:szCs w:val="24"/>
        </w:rPr>
        <w:t>2021</w:t>
      </w:r>
      <w:r>
        <w:rPr>
          <w:rFonts w:ascii="Times New Roman" w:hAnsi="Times New Roman" w:cs="Times New Roman"/>
          <w:sz w:val="24"/>
          <w:szCs w:val="24"/>
        </w:rPr>
        <w:t>)</w:t>
      </w:r>
      <w:r w:rsidRPr="00AA2827">
        <w:rPr>
          <w:rFonts w:ascii="Times New Roman" w:hAnsi="Times New Roman" w:cs="Times New Roman"/>
          <w:sz w:val="24"/>
          <w:szCs w:val="24"/>
        </w:rPr>
        <w:t>. Data collection methods and tools for research; a step-by-step guide to choose data collection technique for academic and business research projects. </w:t>
      </w:r>
      <w:r w:rsidRPr="00AA2827">
        <w:rPr>
          <w:rFonts w:ascii="Times New Roman" w:hAnsi="Times New Roman" w:cs="Times New Roman"/>
          <w:i/>
          <w:iCs/>
          <w:sz w:val="24"/>
          <w:szCs w:val="24"/>
        </w:rPr>
        <w:t>International Journal of Academic Research in Management (IJARM)</w:t>
      </w:r>
      <w:r w:rsidRPr="00AA2827">
        <w:rPr>
          <w:rFonts w:ascii="Times New Roman" w:hAnsi="Times New Roman" w:cs="Times New Roman"/>
          <w:sz w:val="24"/>
          <w:szCs w:val="24"/>
        </w:rPr>
        <w:t>, </w:t>
      </w:r>
      <w:r w:rsidRPr="00AA2827">
        <w:rPr>
          <w:rFonts w:ascii="Times New Roman" w:hAnsi="Times New Roman" w:cs="Times New Roman"/>
          <w:i/>
          <w:iCs/>
          <w:sz w:val="24"/>
          <w:szCs w:val="24"/>
        </w:rPr>
        <w:t>10</w:t>
      </w:r>
      <w:r w:rsidRPr="00AA2827">
        <w:rPr>
          <w:rFonts w:ascii="Times New Roman" w:hAnsi="Times New Roman" w:cs="Times New Roman"/>
          <w:sz w:val="24"/>
          <w:szCs w:val="24"/>
        </w:rPr>
        <w:t>(1), pp.10-38.</w:t>
      </w:r>
    </w:p>
    <w:p w14:paraId="754BB352" w14:textId="77777777" w:rsidR="0087521A" w:rsidRDefault="0087521A" w:rsidP="0087521A">
      <w:pPr>
        <w:spacing w:line="360" w:lineRule="auto"/>
        <w:jc w:val="both"/>
        <w:rPr>
          <w:rFonts w:ascii="Times New Roman" w:hAnsi="Times New Roman" w:cs="Times New Roman"/>
          <w:color w:val="222222"/>
          <w:sz w:val="24"/>
          <w:szCs w:val="24"/>
          <w:shd w:val="clear" w:color="auto" w:fill="FFFFFF"/>
        </w:rPr>
      </w:pPr>
      <w:r w:rsidRPr="004F3981">
        <w:rPr>
          <w:rFonts w:ascii="Times New Roman" w:hAnsi="Times New Roman" w:cs="Times New Roman"/>
          <w:color w:val="222222"/>
          <w:sz w:val="24"/>
          <w:szCs w:val="24"/>
          <w:shd w:val="clear" w:color="auto" w:fill="FFFFFF"/>
        </w:rPr>
        <w:t xml:space="preserve">Yan, J., Kim, S., Zhang, S.X., Foo, M.D., Alvarez-Risco, A., Del-Aguila-Arcentales, S. and Yáñez, J.A., </w:t>
      </w:r>
      <w:r>
        <w:rPr>
          <w:rFonts w:ascii="Times New Roman" w:hAnsi="Times New Roman" w:cs="Times New Roman"/>
          <w:color w:val="222222"/>
          <w:sz w:val="24"/>
          <w:szCs w:val="24"/>
          <w:shd w:val="clear" w:color="auto" w:fill="FFFFFF"/>
        </w:rPr>
        <w:t>(</w:t>
      </w:r>
      <w:r w:rsidRPr="004F3981">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4F3981">
        <w:rPr>
          <w:rFonts w:ascii="Times New Roman" w:hAnsi="Times New Roman" w:cs="Times New Roman"/>
          <w:color w:val="222222"/>
          <w:sz w:val="24"/>
          <w:szCs w:val="24"/>
          <w:shd w:val="clear" w:color="auto" w:fill="FFFFFF"/>
        </w:rPr>
        <w:t>. Hospitality workers’ COVID-19 risk perception and depression: A contingent model based on transactional theory of stress model. </w:t>
      </w:r>
      <w:r w:rsidRPr="004F3981">
        <w:rPr>
          <w:rFonts w:ascii="Times New Roman" w:hAnsi="Times New Roman" w:cs="Times New Roman"/>
          <w:i/>
          <w:iCs/>
          <w:color w:val="222222"/>
          <w:sz w:val="24"/>
          <w:szCs w:val="24"/>
          <w:shd w:val="clear" w:color="auto" w:fill="FFFFFF"/>
        </w:rPr>
        <w:t>International Journal of Hospitality Management</w:t>
      </w:r>
      <w:r w:rsidRPr="004F3981">
        <w:rPr>
          <w:rFonts w:ascii="Times New Roman" w:hAnsi="Times New Roman" w:cs="Times New Roman"/>
          <w:color w:val="222222"/>
          <w:sz w:val="24"/>
          <w:szCs w:val="24"/>
          <w:shd w:val="clear" w:color="auto" w:fill="FFFFFF"/>
        </w:rPr>
        <w:t>, </w:t>
      </w:r>
      <w:r w:rsidRPr="004F3981">
        <w:rPr>
          <w:rFonts w:ascii="Times New Roman" w:hAnsi="Times New Roman" w:cs="Times New Roman"/>
          <w:i/>
          <w:iCs/>
          <w:color w:val="222222"/>
          <w:sz w:val="24"/>
          <w:szCs w:val="24"/>
          <w:shd w:val="clear" w:color="auto" w:fill="FFFFFF"/>
        </w:rPr>
        <w:t>95</w:t>
      </w:r>
      <w:r w:rsidRPr="004F3981">
        <w:rPr>
          <w:rFonts w:ascii="Times New Roman" w:hAnsi="Times New Roman" w:cs="Times New Roman"/>
          <w:color w:val="222222"/>
          <w:sz w:val="24"/>
          <w:szCs w:val="24"/>
          <w:shd w:val="clear" w:color="auto" w:fill="FFFFFF"/>
        </w:rPr>
        <w:t>, p.102935.</w:t>
      </w:r>
    </w:p>
    <w:p w14:paraId="6800C2F4" w14:textId="519A97B6" w:rsidR="00AE7014" w:rsidRPr="0087521A" w:rsidRDefault="0087521A" w:rsidP="006C2447">
      <w:pPr>
        <w:spacing w:line="360" w:lineRule="auto"/>
        <w:jc w:val="both"/>
        <w:rPr>
          <w:rFonts w:ascii="Times New Roman" w:hAnsi="Times New Roman" w:cs="Times New Roman"/>
          <w:color w:val="222222"/>
          <w:sz w:val="24"/>
          <w:szCs w:val="24"/>
          <w:shd w:val="clear" w:color="auto" w:fill="FFFFFF"/>
        </w:rPr>
      </w:pPr>
      <w:r w:rsidRPr="00903B11">
        <w:rPr>
          <w:rFonts w:ascii="Times New Roman" w:hAnsi="Times New Roman" w:cs="Times New Roman"/>
          <w:color w:val="222222"/>
          <w:sz w:val="24"/>
          <w:szCs w:val="24"/>
          <w:shd w:val="clear" w:color="auto" w:fill="FFFFFF"/>
        </w:rPr>
        <w:t xml:space="preserve">Zhong, Y., Li, Y., Ding, J. and Liao, Y., </w:t>
      </w:r>
      <w:r>
        <w:rPr>
          <w:rFonts w:ascii="Times New Roman" w:hAnsi="Times New Roman" w:cs="Times New Roman"/>
          <w:color w:val="222222"/>
          <w:sz w:val="24"/>
          <w:szCs w:val="24"/>
          <w:shd w:val="clear" w:color="auto" w:fill="FFFFFF"/>
        </w:rPr>
        <w:t>(</w:t>
      </w:r>
      <w:r w:rsidRPr="00903B11">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903B11">
        <w:rPr>
          <w:rFonts w:ascii="Times New Roman" w:hAnsi="Times New Roman" w:cs="Times New Roman"/>
          <w:color w:val="222222"/>
          <w:sz w:val="24"/>
          <w:szCs w:val="24"/>
          <w:shd w:val="clear" w:color="auto" w:fill="FFFFFF"/>
        </w:rPr>
        <w:t>. Risk management: Exploring emerging human resource issues during the COVID-19 pandemic. </w:t>
      </w:r>
      <w:r w:rsidRPr="00903B11">
        <w:rPr>
          <w:rFonts w:ascii="Times New Roman" w:hAnsi="Times New Roman" w:cs="Times New Roman"/>
          <w:i/>
          <w:iCs/>
          <w:color w:val="222222"/>
          <w:sz w:val="24"/>
          <w:szCs w:val="24"/>
          <w:shd w:val="clear" w:color="auto" w:fill="FFFFFF"/>
        </w:rPr>
        <w:t>Journal of Risk and Financial Management</w:t>
      </w:r>
      <w:r w:rsidRPr="00903B11">
        <w:rPr>
          <w:rFonts w:ascii="Times New Roman" w:hAnsi="Times New Roman" w:cs="Times New Roman"/>
          <w:color w:val="222222"/>
          <w:sz w:val="24"/>
          <w:szCs w:val="24"/>
          <w:shd w:val="clear" w:color="auto" w:fill="FFFFFF"/>
        </w:rPr>
        <w:t>, </w:t>
      </w:r>
      <w:r w:rsidRPr="00903B11">
        <w:rPr>
          <w:rFonts w:ascii="Times New Roman" w:hAnsi="Times New Roman" w:cs="Times New Roman"/>
          <w:i/>
          <w:iCs/>
          <w:color w:val="222222"/>
          <w:sz w:val="24"/>
          <w:szCs w:val="24"/>
          <w:shd w:val="clear" w:color="auto" w:fill="FFFFFF"/>
        </w:rPr>
        <w:t>14</w:t>
      </w:r>
      <w:r w:rsidRPr="00903B11">
        <w:rPr>
          <w:rFonts w:ascii="Times New Roman" w:hAnsi="Times New Roman" w:cs="Times New Roman"/>
          <w:color w:val="222222"/>
          <w:sz w:val="24"/>
          <w:szCs w:val="24"/>
          <w:shd w:val="clear" w:color="auto" w:fill="FFFFFF"/>
        </w:rPr>
        <w:t>(5), p.228.</w:t>
      </w:r>
    </w:p>
    <w:sectPr w:rsidR="00AE7014" w:rsidRPr="0087521A">
      <w:headerReference w:type="default" r:id="rId13"/>
      <w:footerReference w:type="default" r:id="rId14"/>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390229" w14:textId="77777777" w:rsidR="00492D11" w:rsidRDefault="00492D11" w:rsidP="00492D11">
      <w:pPr>
        <w:spacing w:line="240" w:lineRule="auto"/>
      </w:pPr>
      <w:r>
        <w:separator/>
      </w:r>
    </w:p>
  </w:endnote>
  <w:endnote w:type="continuationSeparator" w:id="0">
    <w:p w14:paraId="35F312DE" w14:textId="77777777" w:rsidR="00492D11" w:rsidRDefault="00492D11" w:rsidP="00492D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7540957"/>
      <w:docPartObj>
        <w:docPartGallery w:val="Page Numbers (Bottom of Page)"/>
        <w:docPartUnique/>
      </w:docPartObj>
    </w:sdtPr>
    <w:sdtEndPr>
      <w:rPr>
        <w:noProof/>
      </w:rPr>
    </w:sdtEndPr>
    <w:sdtContent>
      <w:p w14:paraId="473EF3A8" w14:textId="2A1779D3" w:rsidR="00492D11" w:rsidRDefault="00492D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73A5AE" w14:textId="77777777" w:rsidR="00492D11" w:rsidRDefault="00492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1FF41F" w14:textId="77777777" w:rsidR="00492D11" w:rsidRDefault="00492D11" w:rsidP="00492D11">
      <w:pPr>
        <w:spacing w:line="240" w:lineRule="auto"/>
      </w:pPr>
      <w:r>
        <w:separator/>
      </w:r>
    </w:p>
  </w:footnote>
  <w:footnote w:type="continuationSeparator" w:id="0">
    <w:p w14:paraId="4BCD2622" w14:textId="77777777" w:rsidR="00492D11" w:rsidRDefault="00492D11" w:rsidP="00492D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7F19E2" w14:textId="6176B263" w:rsidR="00C42C5D" w:rsidRDefault="00C42C5D">
    <w:pPr>
      <w:pStyle w:val="Header"/>
    </w:pPr>
    <w:r w:rsidRPr="00FB02FA">
      <w:rPr>
        <w:noProof/>
      </w:rPr>
      <w:drawing>
        <wp:anchor distT="0" distB="0" distL="114300" distR="114300" simplePos="0" relativeHeight="251659264" behindDoc="1" locked="0" layoutInCell="1" allowOverlap="1" wp14:anchorId="21A66040" wp14:editId="49FA5641">
          <wp:simplePos x="0" y="0"/>
          <wp:positionH relativeFrom="margin">
            <wp:posOffset>5267325</wp:posOffset>
          </wp:positionH>
          <wp:positionV relativeFrom="paragraph">
            <wp:posOffset>-371475</wp:posOffset>
          </wp:positionV>
          <wp:extent cx="1247775" cy="501650"/>
          <wp:effectExtent l="0" t="0" r="9525" b="0"/>
          <wp:wrapTight wrapText="bothSides">
            <wp:wrapPolygon edited="0">
              <wp:start x="0" y="0"/>
              <wp:lineTo x="0" y="20506"/>
              <wp:lineTo x="21435" y="20506"/>
              <wp:lineTo x="21435" y="0"/>
              <wp:lineTo x="0" y="0"/>
            </wp:wrapPolygon>
          </wp:wrapTight>
          <wp:docPr id="71106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06638" name=""/>
                  <pic:cNvPicPr/>
                </pic:nvPicPr>
                <pic:blipFill>
                  <a:blip r:embed="rId1">
                    <a:extLst>
                      <a:ext uri="{28A0092B-C50C-407E-A947-70E740481C1C}">
                        <a14:useLocalDpi xmlns:a14="http://schemas.microsoft.com/office/drawing/2010/main" val="0"/>
                      </a:ext>
                    </a:extLst>
                  </a:blip>
                  <a:stretch>
                    <a:fillRect/>
                  </a:stretch>
                </pic:blipFill>
                <pic:spPr>
                  <a:xfrm>
                    <a:off x="0" y="0"/>
                    <a:ext cx="1247775" cy="50165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D8AD1C"/>
    <w:multiLevelType w:val="hybridMultilevel"/>
    <w:tmpl w:val="00000000"/>
    <w:lvl w:ilvl="0" w:tplc="A7DE86CE">
      <w:start w:val="1"/>
      <w:numFmt w:val="bullet"/>
      <w:lvlText w:val="●"/>
      <w:lvlJc w:val="left"/>
      <w:pPr>
        <w:ind w:left="360" w:hanging="360"/>
      </w:pPr>
      <w:rPr>
        <w:u w:val="none"/>
      </w:rPr>
    </w:lvl>
    <w:lvl w:ilvl="1" w:tplc="0914A9F0">
      <w:start w:val="1"/>
      <w:numFmt w:val="bullet"/>
      <w:lvlText w:val="○"/>
      <w:lvlJc w:val="left"/>
      <w:pPr>
        <w:ind w:left="1080" w:hanging="360"/>
      </w:pPr>
      <w:rPr>
        <w:u w:val="none"/>
      </w:rPr>
    </w:lvl>
    <w:lvl w:ilvl="2" w:tplc="F6884D86">
      <w:start w:val="1"/>
      <w:numFmt w:val="bullet"/>
      <w:lvlText w:val="■"/>
      <w:lvlJc w:val="left"/>
      <w:pPr>
        <w:ind w:left="1800" w:hanging="360"/>
      </w:pPr>
      <w:rPr>
        <w:u w:val="none"/>
      </w:rPr>
    </w:lvl>
    <w:lvl w:ilvl="3" w:tplc="87D21132">
      <w:start w:val="1"/>
      <w:numFmt w:val="bullet"/>
      <w:lvlText w:val="●"/>
      <w:lvlJc w:val="left"/>
      <w:pPr>
        <w:ind w:left="2520" w:hanging="360"/>
      </w:pPr>
      <w:rPr>
        <w:u w:val="none"/>
      </w:rPr>
    </w:lvl>
    <w:lvl w:ilvl="4" w:tplc="29B6B930">
      <w:start w:val="1"/>
      <w:numFmt w:val="bullet"/>
      <w:lvlText w:val="○"/>
      <w:lvlJc w:val="left"/>
      <w:pPr>
        <w:ind w:left="3240" w:hanging="360"/>
      </w:pPr>
      <w:rPr>
        <w:u w:val="none"/>
      </w:rPr>
    </w:lvl>
    <w:lvl w:ilvl="5" w:tplc="FAD8BF7C">
      <w:start w:val="1"/>
      <w:numFmt w:val="bullet"/>
      <w:lvlText w:val="■"/>
      <w:lvlJc w:val="left"/>
      <w:pPr>
        <w:ind w:left="3960" w:hanging="360"/>
      </w:pPr>
      <w:rPr>
        <w:u w:val="none"/>
      </w:rPr>
    </w:lvl>
    <w:lvl w:ilvl="6" w:tplc="AAAADC14">
      <w:start w:val="1"/>
      <w:numFmt w:val="bullet"/>
      <w:lvlText w:val="●"/>
      <w:lvlJc w:val="left"/>
      <w:pPr>
        <w:ind w:left="4680" w:hanging="360"/>
      </w:pPr>
      <w:rPr>
        <w:u w:val="none"/>
      </w:rPr>
    </w:lvl>
    <w:lvl w:ilvl="7" w:tplc="85DCE630">
      <w:start w:val="1"/>
      <w:numFmt w:val="bullet"/>
      <w:lvlText w:val="○"/>
      <w:lvlJc w:val="left"/>
      <w:pPr>
        <w:ind w:left="5400" w:hanging="360"/>
      </w:pPr>
      <w:rPr>
        <w:u w:val="none"/>
      </w:rPr>
    </w:lvl>
    <w:lvl w:ilvl="8" w:tplc="6D90CE66">
      <w:start w:val="1"/>
      <w:numFmt w:val="bullet"/>
      <w:lvlText w:val="■"/>
      <w:lvlJc w:val="left"/>
      <w:pPr>
        <w:ind w:left="6120" w:hanging="360"/>
      </w:pPr>
      <w:rPr>
        <w:u w:val="none"/>
      </w:rPr>
    </w:lvl>
  </w:abstractNum>
  <w:num w:numId="1" w16cid:durableId="4665098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0"/>
  <w:removePersonalInformation/>
  <w:removeDateAndTime/>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7014"/>
    <w:rsid w:val="000C0B73"/>
    <w:rsid w:val="000C168F"/>
    <w:rsid w:val="001549C4"/>
    <w:rsid w:val="001736E5"/>
    <w:rsid w:val="001839FA"/>
    <w:rsid w:val="001C11D8"/>
    <w:rsid w:val="002D3A7A"/>
    <w:rsid w:val="00312840"/>
    <w:rsid w:val="003A01DD"/>
    <w:rsid w:val="003B2DFE"/>
    <w:rsid w:val="003B7E34"/>
    <w:rsid w:val="003F7E83"/>
    <w:rsid w:val="004031ED"/>
    <w:rsid w:val="00492D11"/>
    <w:rsid w:val="00570968"/>
    <w:rsid w:val="005E7371"/>
    <w:rsid w:val="006B0B77"/>
    <w:rsid w:val="006C2447"/>
    <w:rsid w:val="0076744D"/>
    <w:rsid w:val="008176AB"/>
    <w:rsid w:val="0087521A"/>
    <w:rsid w:val="008B2184"/>
    <w:rsid w:val="008D2D9A"/>
    <w:rsid w:val="008F6AB0"/>
    <w:rsid w:val="00A018B6"/>
    <w:rsid w:val="00AD524E"/>
    <w:rsid w:val="00AE7014"/>
    <w:rsid w:val="00B4370E"/>
    <w:rsid w:val="00BD3E9E"/>
    <w:rsid w:val="00C42C5D"/>
    <w:rsid w:val="00CC1A07"/>
    <w:rsid w:val="00CE3F8A"/>
    <w:rsid w:val="00E86321"/>
    <w:rsid w:val="00F6277C"/>
    <w:rsid w:val="00FD55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BEE9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F6277C"/>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92D11"/>
    <w:pPr>
      <w:tabs>
        <w:tab w:val="center" w:pos="4680"/>
        <w:tab w:val="right" w:pos="9360"/>
      </w:tabs>
      <w:spacing w:line="240" w:lineRule="auto"/>
    </w:pPr>
  </w:style>
  <w:style w:type="character" w:customStyle="1" w:styleId="HeaderChar">
    <w:name w:val="Header Char"/>
    <w:basedOn w:val="DefaultParagraphFont"/>
    <w:link w:val="Header"/>
    <w:uiPriority w:val="99"/>
    <w:rsid w:val="00492D11"/>
  </w:style>
  <w:style w:type="paragraph" w:styleId="Footer">
    <w:name w:val="footer"/>
    <w:basedOn w:val="Normal"/>
    <w:link w:val="FooterChar"/>
    <w:uiPriority w:val="99"/>
    <w:unhideWhenUsed/>
    <w:rsid w:val="00492D11"/>
    <w:pPr>
      <w:tabs>
        <w:tab w:val="center" w:pos="4680"/>
        <w:tab w:val="right" w:pos="9360"/>
      </w:tabs>
      <w:spacing w:line="240" w:lineRule="auto"/>
    </w:pPr>
  </w:style>
  <w:style w:type="character" w:customStyle="1" w:styleId="FooterChar">
    <w:name w:val="Footer Char"/>
    <w:basedOn w:val="DefaultParagraphFont"/>
    <w:link w:val="Footer"/>
    <w:uiPriority w:val="99"/>
    <w:rsid w:val="00492D11"/>
  </w:style>
  <w:style w:type="paragraph" w:styleId="TOCHeading">
    <w:name w:val="TOC Heading"/>
    <w:basedOn w:val="Heading1"/>
    <w:next w:val="Normal"/>
    <w:uiPriority w:val="39"/>
    <w:unhideWhenUsed/>
    <w:qFormat/>
    <w:rsid w:val="006C2447"/>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C2447"/>
    <w:pPr>
      <w:spacing w:after="100"/>
    </w:pPr>
  </w:style>
  <w:style w:type="character" w:styleId="Hyperlink">
    <w:name w:val="Hyperlink"/>
    <w:basedOn w:val="DefaultParagraphFont"/>
    <w:uiPriority w:val="99"/>
    <w:unhideWhenUsed/>
    <w:rsid w:val="006C244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_rels/header1.xml.rels><?xml version="1.0" encoding="UTF-8" standalone="yes"?>
<Relationships xmlns="http://schemas.openxmlformats.org/package/2006/relationships"><Relationship Id="rId1" Type="http://schemas.openxmlformats.org/officeDocument/2006/relationships/image" Target="media/image6.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C6870B-83D1-4057-87DF-F369321007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3707</Words>
  <Characters>21136</Characters>
  <Application>Microsoft Office Word</Application>
  <DocSecurity>0</DocSecurity>
  <Lines>176</Lines>
  <Paragraphs>49</Paragraphs>
  <ScaleCrop>false</ScaleCrop>
  <Company/>
  <LinksUpToDate>false</LinksUpToDate>
  <CharactersWithSpaces>24794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2025-02-10T15:25:00Z</dcterms:created>
  <dcterms:modified xsi:type="dcterms:W3CDTF">2025-02-10T19:41:00Z</dcterms:modified>
</cp:coreProperties>
</file>