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charts/chart9.xml" ContentType="application/vnd.openxmlformats-officedocument.drawingml.chart+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10.xml" ContentType="application/vnd.openxmlformats-officedocument.drawingml.chart+xml"/>
  <Override PartName="/word/charts/_rels/chart9.xml.rels" ContentType="application/vnd.openxmlformats-package.relationships+xml"/>
  <Override PartName="/word/charts/_rels/chart1.xml.rels" ContentType="application/vnd.openxmlformats-package.relationships+xml"/>
  <Override PartName="/word/charts/_rels/chart2.xml.rels" ContentType="application/vnd.openxmlformats-package.relationships+xml"/>
  <Override PartName="/word/charts/_rels/chart3.xml.rels" ContentType="application/vnd.openxmlformats-package.relationships+xml"/>
  <Override PartName="/word/charts/_rels/chart4.xml.rels" ContentType="application/vnd.openxmlformats-package.relationships+xml"/>
  <Override PartName="/word/charts/_rels/chart5.xml.rels" ContentType="application/vnd.openxmlformats-package.relationships+xml"/>
  <Override PartName="/word/charts/_rels/chart10.xml.rels" ContentType="application/vnd.openxmlformats-package.relationships+xml"/>
  <Override PartName="/word/charts/_rels/chart6.xml.rels" ContentType="application/vnd.openxmlformats-package.relationships+xml"/>
  <Override PartName="/word/charts/_rels/chart7.xml.rels" ContentType="application/vnd.openxmlformats-package.relationships+xml"/>
  <Override PartName="/word/charts/_rels/chart8.xml.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embeddings/Microsoft_Excel_Worksheet9.xlsx" ContentType="application/vnd.openxmlformats-officedocument.spreadsheetml.sheet"/>
  <Override PartName="/word/embeddings/Microsoft_Excel_Worksheet1.xlsx" ContentType="application/vnd.openxmlformats-officedocument.spreadsheetml.sheet"/>
  <Override PartName="/word/embeddings/Microsoft_Excel_Worksheet6.xlsx" ContentType="application/vnd.openxmlformats-officedocument.spreadsheetml.sheet"/>
  <Override PartName="/word/embeddings/Microsoft_Excel_Worksheet5.xlsx" ContentType="application/vnd.openxmlformats-officedocument.spreadsheetml.sheet"/>
  <Override PartName="/word/embeddings/Microsoft_Excel_Worksheet10.xlsx" ContentType="application/vnd.openxmlformats-officedocument.spreadsheetml.sheet"/>
  <Override PartName="/word/embeddings/Microsoft_Excel_Worksheet2.xlsx" ContentType="application/vnd.openxmlformats-officedocument.spreadsheetml.sheet"/>
  <Override PartName="/word/embeddings/Microsoft_Excel_Worksheet4.xlsx" ContentType="application/vnd.openxmlformats-officedocument.spreadsheetml.sheet"/>
  <Override PartName="/word/embeddings/Microsoft_Excel_Worksheet8.xlsx" ContentType="application/vnd.openxmlformats-officedocument.spreadsheetml.sheet"/>
  <Override PartName="/word/embeddings/Microsoft_Excel_Worksheet3.xlsx" ContentType="application/vnd.openxmlformats-officedocument.spreadsheetml.sheet"/>
  <Override PartName="/word/embeddings/Microsoft_Excel_Worksheet7.xlsx" ContentType="application/vnd.openxmlformats-officedocument.spreadsheetml.sheet"/>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Normal"/>
        <w:spacing w:lineRule="auto" w:line="360"/>
        <w:jc w:val="both"/>
        <w:rPr>
          <w:rFonts w:ascii="Times New Roman" w:hAnsi="Times New Roman" w:cs="Times New Roman"/>
          <w:b/>
          <w:b/>
          <w:bCs/>
          <w:sz w:val="32"/>
          <w:szCs w:val="32"/>
        </w:rPr>
      </w:pPr>
      <w:r>
        <w:rPr>
          <w:rFonts w:cs="Times New Roman" w:ascii="Times New Roman" w:hAnsi="Times New Roman"/>
          <w:b/>
          <w:bCs/>
          <w:sz w:val="32"/>
          <w:szCs w:val="32"/>
        </w:rPr>
      </w:r>
    </w:p>
    <w:p>
      <w:pPr>
        <w:pStyle w:val="Normal"/>
        <w:spacing w:lineRule="auto" w:line="360"/>
        <w:jc w:val="both"/>
        <w:rPr/>
      </w:pPr>
      <w:r>
        <w:rPr>
          <w:rFonts w:cs="Times New Roman" w:ascii="Times New Roman" w:hAnsi="Times New Roman"/>
          <w:b/>
          <w:bCs/>
          <w:sz w:val="32"/>
          <w:szCs w:val="32"/>
        </w:rPr>
        <w:t>Submitted by:</w:t>
      </w:r>
      <w:r>
        <w:rPr>
          <w:rFonts w:cs="Times New Roman" w:ascii="Times New Roman" w:hAnsi="Times New Roman"/>
          <w:b/>
          <w:bCs/>
          <w:sz w:val="32"/>
          <w:szCs w:val="32"/>
        </w:rPr>
        <w:t xml:space="preserve"> Nelida dos santos</w:t>
      </w:r>
    </w:p>
    <w:p>
      <w:pPr>
        <w:pStyle w:val="Normal"/>
        <w:spacing w:lineRule="auto" w:line="360"/>
        <w:jc w:val="both"/>
        <w:rPr>
          <w:rFonts w:ascii="Times New Roman" w:hAnsi="Times New Roman" w:cs="Times New Roman"/>
          <w:b/>
          <w:b/>
          <w:bCs/>
          <w:sz w:val="32"/>
          <w:szCs w:val="32"/>
        </w:rPr>
      </w:pPr>
      <w:r>
        <w:rPr>
          <w:rFonts w:cs="Times New Roman" w:ascii="Times New Roman" w:hAnsi="Times New Roman"/>
          <w:b/>
          <w:bCs/>
          <w:sz w:val="32"/>
          <w:szCs w:val="32"/>
        </w:rPr>
        <w:t xml:space="preserve">Student Number: </w:t>
      </w:r>
      <w:r>
        <w:rPr>
          <w:rFonts w:cs="Times New Roman" w:ascii="Tahoma;sans-serif" w:hAnsi="Tahoma;sans-serif"/>
          <w:b/>
          <w:bCs/>
          <w:sz w:val="32"/>
          <w:szCs w:val="32"/>
        </w:rPr>
        <w:t>1605433</w:t>
      </w:r>
      <w:r>
        <w:rPr>
          <w:rFonts w:cs="Times New Roman" w:ascii="Times New Roman" w:hAnsi="Times New Roman"/>
          <w:b/>
          <w:bCs/>
          <w:sz w:val="32"/>
          <w:szCs w:val="32"/>
        </w:rPr>
        <w:t xml:space="preserve"> </w:t>
      </w:r>
    </w:p>
    <w:p>
      <w:pPr>
        <w:pStyle w:val="Normal"/>
        <w:spacing w:lineRule="auto" w:line="360"/>
        <w:jc w:val="both"/>
        <w:rPr/>
      </w:pPr>
      <w:r>
        <w:rPr>
          <w:rFonts w:cs="Times New Roman" w:ascii="Times New Roman" w:hAnsi="Times New Roman"/>
          <w:b/>
          <w:bCs/>
          <w:sz w:val="32"/>
          <w:szCs w:val="32"/>
        </w:rPr>
        <w:t>Module Title: EMPL4012</w:t>
      </w:r>
    </w:p>
    <w:p>
      <w:pPr>
        <w:pStyle w:val="Normal"/>
        <w:spacing w:lineRule="auto" w:line="360"/>
        <w:jc w:val="both"/>
        <w:rPr/>
      </w:pPr>
      <w:r>
        <w:rPr/>
      </w:r>
    </w:p>
    <w:p>
      <w:pPr>
        <w:pStyle w:val="Normal"/>
        <w:spacing w:lineRule="auto" w:line="360"/>
        <w:jc w:val="both"/>
        <w:rPr/>
      </w:pPr>
      <w:r>
        <w:rPr>
          <w:rFonts w:cs="Times New Roman" w:ascii="Times New Roman" w:hAnsi="Times New Roman"/>
          <w:b/>
          <w:bCs/>
          <w:sz w:val="32"/>
          <w:szCs w:val="28"/>
        </w:rPr>
        <w:t xml:space="preserve">Assignment Title: </w:t>
      </w:r>
      <w:r>
        <w:rPr>
          <w:rFonts w:cs="Times New Roman" w:ascii="Times New Roman" w:hAnsi="Times New Roman"/>
          <w:b/>
          <w:bCs/>
          <w:i w:val="false"/>
          <w:iCs w:val="false"/>
          <w:sz w:val="36"/>
          <w:szCs w:val="36"/>
        </w:rPr>
        <w:t>Researching and analyzing Data</w:t>
      </w:r>
    </w:p>
    <w:p>
      <w:pPr>
        <w:pStyle w:val="Normal"/>
        <w:spacing w:lineRule="auto" w:line="360"/>
        <w:jc w:val="both"/>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jc w:val="center"/>
        <w:rPr>
          <w:rFonts w:ascii="Times New Roman" w:hAnsi="Times New Roman" w:cs="Times New Roman"/>
          <w:sz w:val="24"/>
          <w:szCs w:val="24"/>
        </w:rPr>
      </w:pPr>
      <w:r>
        <w:rPr>
          <w:rFonts w:cs="Times New Roman" w:ascii="Times New Roman" w:hAnsi="Times New Roman"/>
          <w:sz w:val="24"/>
          <w:szCs w:val="24"/>
        </w:rPr>
        <w:t xml:space="preserve">Assignment </w:t>
      </w:r>
    </w:p>
    <w:p>
      <w:pPr>
        <w:pStyle w:val="Normal"/>
        <w:jc w:val="center"/>
        <w:rPr>
          <w:rFonts w:ascii="Times New Roman" w:hAnsi="Times New Roman" w:cs="Times New Roman"/>
          <w:sz w:val="24"/>
          <w:szCs w:val="24"/>
        </w:rPr>
      </w:pPr>
      <w:r>
        <w:rPr>
          <w:rFonts w:cs="Times New Roman" w:ascii="Times New Roman" w:hAnsi="Times New Roman"/>
          <w:sz w:val="24"/>
          <w:szCs w:val="24"/>
        </w:rPr>
        <w:t>on</w:t>
      </w:r>
    </w:p>
    <w:p>
      <w:pPr>
        <w:sectPr>
          <w:type w:val="nextPage"/>
          <w:pgSz w:w="12240" w:h="15840"/>
          <w:pgMar w:left="1440" w:right="1440" w:header="0" w:top="1440" w:footer="0" w:bottom="1440" w:gutter="0"/>
          <w:pgNumType w:fmt="decimal"/>
          <w:formProt w:val="false"/>
          <w:textDirection w:val="lrTb"/>
          <w:docGrid w:type="default" w:linePitch="360" w:charSpace="4096"/>
        </w:sectPr>
        <w:pStyle w:val="Normal"/>
        <w:jc w:val="center"/>
        <w:rPr>
          <w:rFonts w:ascii="Times New Roman" w:hAnsi="Times New Roman" w:cs="Times New Roman"/>
          <w:b/>
          <w:b/>
          <w:sz w:val="24"/>
          <w:szCs w:val="24"/>
        </w:rPr>
      </w:pPr>
      <w:r>
        <w:rPr>
          <w:rFonts w:cs="Times New Roman" w:ascii="Times New Roman" w:hAnsi="Times New Roman"/>
          <w:b/>
          <w:sz w:val="24"/>
          <w:szCs w:val="24"/>
        </w:rPr>
        <w:t>Working at Home</w:t>
      </w:r>
    </w:p>
    <w:p>
      <w:pPr>
        <w:pStyle w:val="Normal"/>
        <w:jc w:val="center"/>
        <w:rPr>
          <w:rFonts w:ascii="Times New Roman" w:hAnsi="Times New Roman" w:cs="Times New Roman"/>
          <w:b/>
          <w:b/>
          <w:sz w:val="24"/>
          <w:szCs w:val="24"/>
        </w:rPr>
      </w:pPr>
      <w:r>
        <w:rPr>
          <w:rFonts w:cs="Times New Roman" w:ascii="Times New Roman" w:hAnsi="Times New Roman"/>
          <w:b/>
          <w:sz w:val="24"/>
          <w:szCs w:val="24"/>
        </w:rPr>
        <w:t>Table of Contents</w:t>
      </w:r>
    </w:p>
    <w:sdt>
      <w:sdtPr>
        <w:docPartObj>
          <w:docPartGallery w:val="Table of Contents"/>
          <w:docPartUnique w:val="true"/>
        </w:docPartObj>
        <w:id w:val="36075272"/>
      </w:sdtPr>
      <w:sdtContent>
        <w:p>
          <w:pPr>
            <w:pStyle w:val="TOCHeading"/>
            <w:rPr/>
          </w:pPr>
          <w:r>
            <w:rPr/>
            <w:t>Table of Contents</w:t>
          </w:r>
        </w:p>
        <w:p>
          <w:pPr>
            <w:pStyle w:val="Contents1"/>
            <w:tabs>
              <w:tab w:val="left" w:pos="440" w:leader="none"/>
              <w:tab w:val="right" w:pos="9350" w:leader="dot"/>
            </w:tabs>
            <w:rPr>
              <w:rFonts w:eastAsia="" w:eastAsiaTheme="minorEastAsia"/>
            </w:rPr>
          </w:pPr>
          <w:r>
            <w:fldChar w:fldCharType="begin"/>
          </w:r>
          <w:r>
            <w:instrText> TOC \z \o "1-3" \u \h</w:instrText>
          </w:r>
          <w:r>
            <w:fldChar w:fldCharType="separate"/>
          </w:r>
          <w:hyperlink w:anchor="_Toc500330395">
            <w:r>
              <w:rPr>
                <w:webHidden/>
                <w:rStyle w:val="IndexLink"/>
                <w:rFonts w:cs="Times New Roman" w:ascii="Times New Roman" w:hAnsi="Times New Roman"/>
              </w:rPr>
              <w:t>1.</w:t>
            </w:r>
            <w:r>
              <w:rPr>
                <w:rStyle w:val="IndexLink"/>
                <w:rFonts w:eastAsia="" w:eastAsiaTheme="minorEastAsia"/>
              </w:rPr>
              <w:tab/>
            </w:r>
            <w:r>
              <w:rPr>
                <w:rStyle w:val="IndexLink"/>
                <w:rFonts w:cs="Times New Roman" w:ascii="Times New Roman" w:hAnsi="Times New Roman"/>
              </w:rPr>
              <w:t>Introduction:</w:t>
            </w:r>
            <w:r>
              <w:rPr>
                <w:webHidden/>
              </w:rPr>
              <w:fldChar w:fldCharType="begin"/>
            </w:r>
            <w:r>
              <w:rPr>
                <w:webHidden/>
              </w:rPr>
              <w:instrText>PAGEREF _Toc500330395 \h</w:instrText>
            </w:r>
            <w:r>
              <w:rPr>
                <w:webHidden/>
              </w:rPr>
              <w:fldChar w:fldCharType="separate"/>
            </w:r>
            <w:r>
              <w:rPr>
                <w:rStyle w:val="IndexLink"/>
                <w:vanish w:val="false"/>
              </w:rPr>
              <w:tab/>
              <w:t>3</w:t>
            </w:r>
            <w:r>
              <w:rPr>
                <w:webHidden/>
              </w:rPr>
              <w:fldChar w:fldCharType="end"/>
            </w:r>
          </w:hyperlink>
        </w:p>
        <w:p>
          <w:pPr>
            <w:pStyle w:val="Contents2"/>
            <w:tabs>
              <w:tab w:val="left" w:pos="880" w:leader="none"/>
              <w:tab w:val="right" w:pos="9350" w:leader="dot"/>
            </w:tabs>
            <w:rPr>
              <w:rFonts w:eastAsia="" w:eastAsiaTheme="minorEastAsia"/>
            </w:rPr>
          </w:pPr>
          <w:hyperlink w:anchor="_Toc500330396">
            <w:r>
              <w:rPr>
                <w:webHidden/>
                <w:rStyle w:val="IndexLink"/>
                <w:rFonts w:cs="Times New Roman" w:ascii="Times New Roman" w:hAnsi="Times New Roman"/>
              </w:rPr>
              <w:t>1.1.</w:t>
            </w:r>
            <w:r>
              <w:rPr>
                <w:rStyle w:val="IndexLink"/>
                <w:rFonts w:eastAsia="" w:eastAsiaTheme="minorEastAsia"/>
              </w:rPr>
              <w:tab/>
            </w:r>
            <w:r>
              <w:rPr>
                <w:rStyle w:val="IndexLink"/>
                <w:rFonts w:cs="Times New Roman" w:ascii="Times New Roman" w:hAnsi="Times New Roman"/>
              </w:rPr>
              <w:t>Advantages of Work at Home:</w:t>
            </w:r>
            <w:r>
              <w:rPr>
                <w:webHidden/>
              </w:rPr>
              <w:fldChar w:fldCharType="begin"/>
            </w:r>
            <w:r>
              <w:rPr>
                <w:webHidden/>
              </w:rPr>
              <w:instrText>PAGEREF _Toc500330396 \h</w:instrText>
            </w:r>
            <w:r>
              <w:rPr>
                <w:webHidden/>
              </w:rPr>
              <w:fldChar w:fldCharType="separate"/>
            </w:r>
            <w:r>
              <w:rPr>
                <w:rStyle w:val="IndexLink"/>
                <w:vanish w:val="false"/>
              </w:rPr>
              <w:tab/>
              <w:t>3</w:t>
            </w:r>
            <w:r>
              <w:rPr>
                <w:webHidden/>
              </w:rPr>
              <w:fldChar w:fldCharType="end"/>
            </w:r>
          </w:hyperlink>
        </w:p>
        <w:p>
          <w:pPr>
            <w:pStyle w:val="Contents2"/>
            <w:tabs>
              <w:tab w:val="left" w:pos="880" w:leader="none"/>
              <w:tab w:val="right" w:pos="9350" w:leader="dot"/>
            </w:tabs>
            <w:rPr>
              <w:rFonts w:eastAsia="" w:eastAsiaTheme="minorEastAsia"/>
            </w:rPr>
          </w:pPr>
          <w:hyperlink w:anchor="_Toc500330397">
            <w:r>
              <w:rPr>
                <w:webHidden/>
                <w:rStyle w:val="IndexLink"/>
              </w:rPr>
              <w:t>1.2.</w:t>
            </w:r>
            <w:r>
              <w:rPr>
                <w:rStyle w:val="IndexLink"/>
                <w:rFonts w:eastAsia="" w:eastAsiaTheme="minorEastAsia"/>
              </w:rPr>
              <w:tab/>
            </w:r>
            <w:r>
              <w:rPr>
                <w:rStyle w:val="IndexLink"/>
                <w:rFonts w:cs="Times New Roman" w:ascii="Times New Roman" w:hAnsi="Times New Roman"/>
              </w:rPr>
              <w:t>Disadvantages of Work at home</w:t>
            </w:r>
            <w:r>
              <w:rPr>
                <w:rStyle w:val="IndexLink"/>
              </w:rPr>
              <w:t>:</w:t>
            </w:r>
            <w:r>
              <w:rPr>
                <w:webHidden/>
              </w:rPr>
              <w:fldChar w:fldCharType="begin"/>
            </w:r>
            <w:r>
              <w:rPr>
                <w:webHidden/>
              </w:rPr>
              <w:instrText>PAGEREF _Toc500330397 \h</w:instrText>
            </w:r>
            <w:r>
              <w:rPr>
                <w:webHidden/>
              </w:rPr>
              <w:fldChar w:fldCharType="separate"/>
            </w:r>
            <w:r>
              <w:rPr>
                <w:rStyle w:val="IndexLink"/>
                <w:vanish w:val="false"/>
              </w:rPr>
              <w:tab/>
              <w:t>4</w:t>
            </w:r>
            <w:r>
              <w:rPr>
                <w:webHidden/>
              </w:rPr>
              <w:fldChar w:fldCharType="end"/>
            </w:r>
          </w:hyperlink>
        </w:p>
        <w:p>
          <w:pPr>
            <w:pStyle w:val="Contents1"/>
            <w:tabs>
              <w:tab w:val="left" w:pos="440" w:leader="none"/>
              <w:tab w:val="right" w:pos="9350" w:leader="dot"/>
            </w:tabs>
            <w:rPr>
              <w:rFonts w:eastAsia="" w:eastAsiaTheme="minorEastAsia"/>
            </w:rPr>
          </w:pPr>
          <w:hyperlink w:anchor="_Toc500330398">
            <w:r>
              <w:rPr>
                <w:webHidden/>
                <w:rStyle w:val="IndexLink"/>
                <w:rFonts w:cs="Times New Roman" w:ascii="Times New Roman" w:hAnsi="Times New Roman"/>
              </w:rPr>
              <w:t>2.</w:t>
            </w:r>
            <w:r>
              <w:rPr>
                <w:rStyle w:val="IndexLink"/>
                <w:rFonts w:eastAsia="" w:eastAsiaTheme="minorEastAsia"/>
              </w:rPr>
              <w:tab/>
            </w:r>
            <w:r>
              <w:rPr>
                <w:rStyle w:val="IndexLink"/>
                <w:rFonts w:cs="Times New Roman" w:ascii="Times New Roman" w:hAnsi="Times New Roman"/>
              </w:rPr>
              <w:t>Analysis:</w:t>
            </w:r>
            <w:r>
              <w:rPr>
                <w:webHidden/>
              </w:rPr>
              <w:fldChar w:fldCharType="begin"/>
            </w:r>
            <w:r>
              <w:rPr>
                <w:webHidden/>
              </w:rPr>
              <w:instrText>PAGEREF _Toc500330398 \h</w:instrText>
            </w:r>
            <w:r>
              <w:rPr>
                <w:webHidden/>
              </w:rPr>
              <w:fldChar w:fldCharType="separate"/>
            </w:r>
            <w:r>
              <w:rPr>
                <w:rStyle w:val="IndexLink"/>
                <w:vanish w:val="false"/>
              </w:rPr>
              <w:tab/>
              <w:t>5</w:t>
            </w:r>
            <w:r>
              <w:rPr>
                <w:webHidden/>
              </w:rPr>
              <w:fldChar w:fldCharType="end"/>
            </w:r>
          </w:hyperlink>
        </w:p>
        <w:p>
          <w:pPr>
            <w:pStyle w:val="Contents1"/>
            <w:tabs>
              <w:tab w:val="right" w:pos="9350" w:leader="dot"/>
            </w:tabs>
            <w:rPr>
              <w:rFonts w:eastAsia="" w:eastAsiaTheme="minorEastAsia"/>
            </w:rPr>
          </w:pPr>
          <w:hyperlink w:anchor="_Toc500330399">
            <w:r>
              <w:rPr>
                <w:webHidden/>
                <w:rStyle w:val="IndexLink"/>
                <w:rFonts w:cs="Times New Roman" w:ascii="Times New Roman" w:hAnsi="Times New Roman"/>
              </w:rPr>
              <w:t>References:</w:t>
            </w:r>
            <w:r>
              <w:rPr>
                <w:webHidden/>
              </w:rPr>
              <w:fldChar w:fldCharType="begin"/>
            </w:r>
            <w:r>
              <w:rPr>
                <w:webHidden/>
              </w:rPr>
              <w:instrText>PAGEREF _Toc500330399 \h</w:instrText>
            </w:r>
            <w:r>
              <w:rPr>
                <w:webHidden/>
              </w:rPr>
              <w:fldChar w:fldCharType="separate"/>
            </w:r>
            <w:r>
              <w:rPr>
                <w:rStyle w:val="IndexLink"/>
                <w:vanish w:val="false"/>
              </w:rPr>
              <w:tab/>
              <w:t>14</w:t>
            </w:r>
            <w:r>
              <w:rPr>
                <w:webHidden/>
              </w:rPr>
              <w:fldChar w:fldCharType="end"/>
            </w:r>
          </w:hyperlink>
        </w:p>
        <w:p>
          <w:pPr>
            <w:pStyle w:val="Normal"/>
            <w:rPr/>
          </w:pPr>
          <w:r>
            <w:rPr/>
          </w:r>
          <w:r>
            <w:fldChar w:fldCharType="end"/>
          </w:r>
        </w:p>
        <w:p>
          <w:pPr>
            <w:pStyle w:val="Heading1"/>
            <w:numPr>
              <w:ilvl w:val="0"/>
              <w:numId w:val="1"/>
            </w:numPr>
            <w:rPr>
              <w:rFonts w:ascii="Times New Roman" w:hAnsi="Times New Roman" w:cs="Times New Roman"/>
            </w:rPr>
          </w:pPr>
          <w:bookmarkStart w:id="0" w:name="_Toc500330395"/>
          <w:r>
            <w:rPr>
              <w:rFonts w:cs="Times New Roman" w:ascii="Times New Roman" w:hAnsi="Times New Roman"/>
            </w:rPr>
            <w:t>Introduction:</w:t>
          </w:r>
          <w:bookmarkEnd w:id="0"/>
          <w:r>
            <w:rPr>
              <w:rFonts w:cs="Times New Roman" w:ascii="Times New Roman" w:hAnsi="Times New Roman"/>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Working from home is nothing but a process that an employee do not need to come at office in the weekdays for a certain period of time or during the business hour. This type of works are generally done independently by employees from outside the office. It is more like that, an employee can stay far away from the office but still he can work as a permanent employee because face to face contract for this job may not be necessary. (Woman’s Work, 2017)</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Next, some people may think and believe that, working from home may reduce stresses. That’s not necessarily also because there are a million reasons for doing work is better from home rather come to the organization. In fact now a day many small and large organization start believing that, work from home is reducing the cost of the organization by different ways. So no doubt work from home has multiple advantages. </w:t>
          </w:r>
        </w:p>
        <w:p>
          <w:pPr>
            <w:pStyle w:val="Heading2"/>
            <w:numPr>
              <w:ilvl w:val="1"/>
              <w:numId w:val="3"/>
            </w:numPr>
            <w:rPr>
              <w:rFonts w:ascii="Times New Roman" w:hAnsi="Times New Roman" w:cs="Times New Roman"/>
              <w:sz w:val="28"/>
              <w:szCs w:val="28"/>
            </w:rPr>
          </w:pPr>
          <w:bookmarkStart w:id="1" w:name="_Toc500330396"/>
          <w:r>
            <w:rPr>
              <w:rFonts w:cs="Times New Roman" w:ascii="Times New Roman" w:hAnsi="Times New Roman"/>
              <w:sz w:val="28"/>
              <w:szCs w:val="28"/>
            </w:rPr>
            <w:t>Advantages of Work at Home:</w:t>
          </w:r>
          <w:bookmarkEnd w:id="1"/>
          <w:r>
            <w:rPr>
              <w:rFonts w:cs="Times New Roman" w:ascii="Times New Roman" w:hAnsi="Times New Roman"/>
              <w:sz w:val="28"/>
              <w:szCs w:val="28"/>
            </w:rPr>
            <w:t xml:space="preserve"> </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Flexible work Schedule</w:t>
          </w:r>
          <w:r>
            <w:rPr>
              <w:rFonts w:cs="Times New Roman" w:ascii="Times New Roman" w:hAnsi="Times New Roman"/>
              <w:sz w:val="24"/>
              <w:szCs w:val="24"/>
            </w:rPr>
            <w:t>: Working from home allows employees to get a very flexible work schedules. They can work whenever they want. No limitations of time. No tensions about either its day or night. So people is happy.  Working from home allows a person to work from home during the most productive time (Alysa Gregory, 2016)</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No Shuttle: </w:t>
          </w:r>
          <w:r>
            <w:rPr>
              <w:rFonts w:cs="Times New Roman" w:ascii="Times New Roman" w:hAnsi="Times New Roman"/>
              <w:sz w:val="24"/>
              <w:szCs w:val="24"/>
            </w:rPr>
            <w:t xml:space="preserve">There is no commute. People can save their time and money easily. Moreover it can reduces daily stress level of a person. </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Save Money: </w:t>
          </w:r>
          <w:r>
            <w:rPr>
              <w:rFonts w:cs="Times New Roman" w:ascii="Times New Roman" w:hAnsi="Times New Roman"/>
              <w:sz w:val="24"/>
              <w:szCs w:val="24"/>
            </w:rPr>
            <w:t xml:space="preserve">No doubt, Work from home is a best deal to save money. Though when we work at home we need to do cost for electronic devices to communicate with the supervisor or resource person like communication through internet, personal computer or other electronic device. </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Work life balance: </w:t>
          </w:r>
          <w:r>
            <w:rPr>
              <w:rFonts w:cs="Times New Roman" w:ascii="Times New Roman" w:hAnsi="Times New Roman"/>
              <w:sz w:val="24"/>
              <w:szCs w:val="24"/>
            </w:rPr>
            <w:t>At present the most hilarious problem of professional people is maintaining balance between work and life. Work from home somehow helps to balance in between work and life. For example, Woman maximum time do not involve in job after giving birth of a child as the child is very small (Alysa Gregory, 2016).</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Office can be any kind: </w:t>
          </w:r>
          <w:r>
            <w:rPr>
              <w:rFonts w:cs="Times New Roman" w:ascii="Times New Roman" w:hAnsi="Times New Roman"/>
              <w:sz w:val="24"/>
              <w:szCs w:val="24"/>
            </w:rPr>
            <w:t xml:space="preserve">Work from home gives a person the choice of one can fit his office where ever he wants to fits it. It may also called “hidden office”. One can decorate his office the way he wants. So that is another advantages of creating own working environment. </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Office can be anywhere: </w:t>
          </w:r>
          <w:r>
            <w:rPr>
              <w:rFonts w:cs="Times New Roman" w:ascii="Times New Roman" w:hAnsi="Times New Roman"/>
              <w:sz w:val="24"/>
              <w:szCs w:val="24"/>
            </w:rPr>
            <w:t xml:space="preserve">Office is not only at home. It can be anywhere. That means my office is tied not only at home. It can be anywhere like- coffee shop, while someone is travelling in the bus and at many places. Means there is no boundaries of places. It must save a huge time. </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Become More Independent: </w:t>
          </w:r>
          <w:r>
            <w:rPr>
              <w:rFonts w:cs="Times New Roman" w:ascii="Times New Roman" w:hAnsi="Times New Roman"/>
              <w:sz w:val="24"/>
              <w:szCs w:val="24"/>
            </w:rPr>
            <w:t xml:space="preserve">Work at home make people more independent in his work, knowledge and capabilities. As people always work at home alone there is no colleagues or supervisor pressure, people can take their decisions by themselves. So it turns someone independent. </w:t>
          </w:r>
        </w:p>
        <w:p>
          <w:pPr>
            <w:pStyle w:val="ListParagraph"/>
            <w:numPr>
              <w:ilvl w:val="0"/>
              <w:numId w:val="6"/>
            </w:numPr>
            <w:spacing w:lineRule="auto" w:line="360"/>
            <w:jc w:val="both"/>
            <w:rPr>
              <w:rFonts w:ascii="Times New Roman" w:hAnsi="Times New Roman" w:cs="Times New Roman"/>
              <w:b/>
              <w:b/>
              <w:sz w:val="24"/>
              <w:szCs w:val="24"/>
            </w:rPr>
          </w:pPr>
          <w:r>
            <w:rPr>
              <w:rFonts w:cs="Times New Roman" w:ascii="Times New Roman" w:hAnsi="Times New Roman"/>
              <w:b/>
              <w:sz w:val="24"/>
              <w:szCs w:val="24"/>
            </w:rPr>
            <w:t xml:space="preserve">Avoid Corporate Politics: </w:t>
          </w:r>
          <w:r>
            <w:rPr>
              <w:rFonts w:cs="Times New Roman" w:ascii="Times New Roman" w:hAnsi="Times New Roman"/>
              <w:sz w:val="24"/>
              <w:szCs w:val="24"/>
            </w:rPr>
            <w:t xml:space="preserve">Working at home will help to avoid corporate politics.  Because when someone work from home, he must work alone. So he can easily avoid corporate politics. </w:t>
          </w:r>
        </w:p>
        <w:p>
          <w:pPr>
            <w:pStyle w:val="Heading2"/>
            <w:numPr>
              <w:ilvl w:val="1"/>
              <w:numId w:val="1"/>
            </w:numPr>
            <w:rPr/>
          </w:pPr>
          <w:bookmarkStart w:id="2" w:name="_Toc500330397"/>
          <w:r>
            <w:rPr>
              <w:rFonts w:cs="Times New Roman" w:ascii="Times New Roman" w:hAnsi="Times New Roman"/>
              <w:sz w:val="28"/>
              <w:szCs w:val="28"/>
            </w:rPr>
            <w:t>Disadvantages of Work at home</w:t>
          </w:r>
          <w:r>
            <w:rPr/>
            <w:t>:</w:t>
          </w:r>
          <w:bookmarkEnd w:id="2"/>
          <w:r>
            <w:rPr/>
            <w:t xml:space="preserve"> </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Need Self Discipline: </w:t>
          </w:r>
          <w:r>
            <w:rPr>
              <w:rFonts w:cs="Times New Roman" w:ascii="Times New Roman" w:hAnsi="Times New Roman"/>
              <w:color w:val="000000" w:themeColor="text1"/>
              <w:sz w:val="24"/>
              <w:szCs w:val="24"/>
            </w:rPr>
            <w:t xml:space="preserve">If someone choose to work at home, he needs a lot of self-discipline as well as self-motivation. One needs to motivate himself alone. And that’s a big challenge. </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Feel lonely: </w:t>
          </w:r>
          <w:r>
            <w:rPr>
              <w:rFonts w:cs="Times New Roman" w:ascii="Times New Roman" w:hAnsi="Times New Roman"/>
              <w:color w:val="000000" w:themeColor="text1"/>
              <w:sz w:val="24"/>
              <w:szCs w:val="24"/>
            </w:rPr>
            <w:t xml:space="preserve">When someone works from home alone she feels lonely as he has no excess with colleagues and supervisor. </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Overwork: </w:t>
          </w:r>
          <w:r>
            <w:rPr>
              <w:rFonts w:cs="Times New Roman" w:ascii="Times New Roman" w:hAnsi="Times New Roman"/>
              <w:color w:val="000000" w:themeColor="text1"/>
              <w:sz w:val="24"/>
              <w:szCs w:val="24"/>
            </w:rPr>
            <w:t xml:space="preserve">Work at home always decrease the gap between home and office. People who work from home usually do not have a fix work time and as a result some time they do not do the balance in between work and life. Moreover, they do over time too. </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Loose Living Space: </w:t>
          </w:r>
          <w:r>
            <w:rPr>
              <w:rFonts w:cs="Times New Roman" w:ascii="Times New Roman" w:hAnsi="Times New Roman"/>
              <w:color w:val="000000" w:themeColor="text1"/>
              <w:sz w:val="24"/>
              <w:szCs w:val="24"/>
            </w:rPr>
            <w:t>Creating an office at home may cause losing the space of home. As employees who work at home they need to set up a personal computer or other electronic devices at home.</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Hard Relationships: </w:t>
          </w:r>
          <w:r>
            <w:rPr>
              <w:rFonts w:cs="Times New Roman" w:ascii="Times New Roman" w:hAnsi="Times New Roman"/>
              <w:color w:val="000000" w:themeColor="text1"/>
              <w:sz w:val="24"/>
              <w:szCs w:val="24"/>
            </w:rPr>
            <w:t xml:space="preserve">It’s really tough to buildup trust and good relationship with coworkers and supervisor as they rarely communicate with one another </w:t>
          </w:r>
          <w:r>
            <w:rPr>
              <w:rFonts w:cs="Times New Roman" w:ascii="Times New Roman" w:hAnsi="Times New Roman"/>
              <w:sz w:val="24"/>
              <w:szCs w:val="24"/>
            </w:rPr>
            <w:t>(Gregory, 2016).</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Cost of Telecommunication: </w:t>
          </w:r>
          <w:r>
            <w:rPr>
              <w:rFonts w:cs="Times New Roman" w:ascii="Times New Roman" w:hAnsi="Times New Roman"/>
              <w:color w:val="000000" w:themeColor="text1"/>
              <w:sz w:val="24"/>
              <w:szCs w:val="24"/>
            </w:rPr>
            <w:t xml:space="preserve">It will increase the cost of telecommunication. Because all works and communication is occurred in the form of internet.  </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No Staff Development: </w:t>
          </w:r>
          <w:r>
            <w:rPr>
              <w:rFonts w:cs="Times New Roman" w:ascii="Times New Roman" w:hAnsi="Times New Roman"/>
              <w:color w:val="000000" w:themeColor="text1"/>
              <w:sz w:val="24"/>
              <w:szCs w:val="24"/>
            </w:rPr>
            <w:t xml:space="preserve">Working at home will never cause any development of an employee as an employee. </w:t>
          </w:r>
        </w:p>
        <w:p>
          <w:pPr>
            <w:pStyle w:val="ListParagraph"/>
            <w:numPr>
              <w:ilvl w:val="0"/>
              <w:numId w:val="4"/>
            </w:numPr>
            <w:spacing w:lineRule="auto" w:line="360"/>
            <w:jc w:val="both"/>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t xml:space="preserve">Not all Jobs’ Suit: </w:t>
          </w:r>
          <w:r>
            <w:rPr>
              <w:rFonts w:cs="Times New Roman" w:ascii="Times New Roman" w:hAnsi="Times New Roman"/>
              <w:color w:val="000000" w:themeColor="text1"/>
              <w:sz w:val="24"/>
              <w:szCs w:val="24"/>
            </w:rPr>
            <w:t>Work at home may suits only some specific job. It’s not appropriate for all kind of job. For Example: Sales jobs. (info.co.uk)</w:t>
          </w:r>
        </w:p>
        <w:p>
          <w:pPr>
            <w:pStyle w:val="Heading1"/>
            <w:numPr>
              <w:ilvl w:val="0"/>
              <w:numId w:val="1"/>
            </w:numPr>
            <w:rPr>
              <w:rFonts w:ascii="Times New Roman" w:hAnsi="Times New Roman" w:cs="Times New Roman"/>
            </w:rPr>
          </w:pPr>
          <w:bookmarkStart w:id="3" w:name="_Toc500330398"/>
          <w:r>
            <w:rPr>
              <w:rFonts w:cs="Times New Roman" w:ascii="Times New Roman" w:hAnsi="Times New Roman"/>
            </w:rPr>
            <w:t>Analysis &amp; Findings:</w:t>
          </w:r>
          <w:bookmarkEnd w:id="3"/>
          <w:r>
            <w:rPr>
              <w:rFonts w:cs="Times New Roman" w:ascii="Times New Roman" w:hAnsi="Times New Roman"/>
            </w:rPr>
            <w:t xml:space="preserve"> </w:t>
          </w:r>
        </w:p>
        <w:p>
          <w:pPr>
            <w:pStyle w:val="ListParagraph"/>
            <w:numPr>
              <w:ilvl w:val="0"/>
              <w:numId w:val="5"/>
            </w:numPr>
            <w:rPr>
              <w:rFonts w:ascii="Times New Roman" w:hAnsi="Times New Roman" w:cs="Times New Roman"/>
              <w:sz w:val="24"/>
              <w:szCs w:val="24"/>
            </w:rPr>
          </w:pPr>
          <w:r>
            <w:rPr>
              <w:rFonts w:cs="Times New Roman" w:ascii="Times New Roman" w:hAnsi="Times New Roman"/>
              <w:sz w:val="24"/>
              <w:szCs w:val="24"/>
            </w:rPr>
            <w:t xml:space="preserve">Work at home is a blessing: </w:t>
          </w:r>
        </w:p>
      </w:sdtContent>
    </w:sdt>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40%</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18%</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Normal"/>
        <w:rPr>
          <w:rFonts w:ascii="Times New Roman" w:hAnsi="Times New Roman" w:cs="Times New Roman"/>
          <w:b/>
          <w:b/>
          <w:sz w:val="24"/>
          <w:szCs w:val="24"/>
        </w:rPr>
      </w:pPr>
      <w:r>
        <w:rPr>
          <w:rFonts w:cs="Times New Roman" w:ascii="Times New Roman" w:hAnsi="Times New Roman"/>
          <w:b/>
          <w:sz w:val="24"/>
          <w:szCs w:val="24"/>
        </w:rPr>
        <w:drawing>
          <wp:inline distT="0" distB="0" distL="0" distR="0">
            <wp:extent cx="6115050" cy="2600325"/>
            <wp:effectExtent l="0" t="0" r="0" b="0"/>
            <wp:docPr id="1" name="Obj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
              </a:graphicData>
            </a:graphic>
          </wp:inline>
        </w:drawing>
      </w:r>
    </w:p>
    <w:p>
      <w:pPr>
        <w:pStyle w:val="Normal"/>
        <w:rPr>
          <w:rFonts w:ascii="Times New Roman" w:hAnsi="Times New Roman" w:cs="Times New Roman"/>
          <w:b/>
          <w:b/>
          <w:sz w:val="24"/>
          <w:szCs w:val="24"/>
        </w:rPr>
      </w:pPr>
      <w:r>
        <w:rPr>
          <w:rFonts w:cs="Times New Roman" w:ascii="Times New Roman" w:hAnsi="Times New Roman"/>
          <w:b/>
          <w:sz w:val="24"/>
          <w:szCs w:val="24"/>
        </w:rPr>
      </w:r>
    </w:p>
    <w:p>
      <w:pPr>
        <w:pStyle w:val="Normal"/>
        <w:rPr>
          <w:rFonts w:ascii="Times New Roman" w:hAnsi="Times New Roman" w:cs="Times New Roman"/>
          <w:b/>
          <w:b/>
          <w:sz w:val="24"/>
          <w:szCs w:val="24"/>
        </w:rPr>
      </w:pPr>
      <w:r>
        <w:rPr>
          <w:rFonts w:cs="Times New Roman" w:ascii="Times New Roman" w:hAnsi="Times New Roman"/>
          <w:b/>
          <w:sz w:val="24"/>
          <w:szCs w:val="24"/>
        </w:rPr>
        <w:t xml:space="preserve">Analysis and Findings: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 this graph we can see that, almost 40% people think that work at home instead of going to office is a blessing. Not only man, but also women believe that it is very helpful and flexible to work at home. Previously people think that, only female wants to work from home. But at present situation, not only women but also man wants to choose work from home rather going to the office.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On the other hand, 18% people think that, working at home is not a blessing. Instead they think it’s a hassle. Because this group of people want a professional environment for office work. Moreover they have less facilities to work from home with a comfort. So they preferred to come at office for the official work. </w:t>
      </w:r>
    </w:p>
    <w:p>
      <w:pPr>
        <w:pStyle w:val="Normal"/>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Work at home save time: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8%</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52%</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8%</w:t>
            </w:r>
          </w:p>
        </w:tc>
      </w:tr>
    </w:tbl>
    <w:p>
      <w:pPr>
        <w:pStyle w:val="Normal"/>
        <w:spacing w:lineRule="auto" w:line="360"/>
        <w:jc w:val="both"/>
        <w:rPr>
          <w:rFonts w:ascii="Times New Roman" w:hAnsi="Times New Roman" w:cs="Times New Roman"/>
          <w:b/>
          <w:b/>
          <w:sz w:val="24"/>
          <w:szCs w:val="24"/>
        </w:rPr>
      </w:pPr>
      <w:r/>
      <w:r>
        <w:rPr>
          <w:rFonts w:cs="Times New Roman" w:ascii="Times New Roman" w:hAnsi="Times New Roman"/>
          <w:b/>
          <w:sz w:val="24"/>
          <w:szCs w:val="24"/>
        </w:rPr>
        <w:drawing>
          <wp:inline distT="0" distB="0" distL="0" distR="0">
            <wp:extent cx="5934075" cy="2143125"/>
            <wp:effectExtent l="0" t="0" r="0" b="0"/>
            <wp:docPr id="2" name="Object2"/>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t>A</w:t>
      </w:r>
      <w:r>
        <w:rPr>
          <w:rFonts w:cs="Times New Roman" w:ascii="Times New Roman" w:hAnsi="Times New Roman"/>
          <w:b/>
          <w:sz w:val="24"/>
          <w:szCs w:val="24"/>
        </w:rPr>
        <w:t>nalysis and Findings: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 this graph we can see that, more than 50% people think that working at home is save their time. Especially from traffic jam. We usually most of the time waste our valuable time at roads by travelling. Even now a day people do their shopping in the online for saving their time. So why they should love to go to office while they can do the same thing staying at home.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On the other hand 12% people disagree with that statement. They think it’s not save time. It wasted people’s time. Because when an employee works from home, they might do not give 100% concentration in their work as they do at an office environment. Though these percentage of people is very some. But still some people did disagree and strongly disagree with that statement.</w:t>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Work at home save money: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rHeight w:val="323" w:hRule="atLeast"/>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46%</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28%</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drawing>
          <wp:inline distT="0" distB="0" distL="0" distR="0">
            <wp:extent cx="5895975" cy="2171700"/>
            <wp:effectExtent l="0" t="0" r="0" b="0"/>
            <wp:docPr id="3" name="Object3"/>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pStyle w:val="Normal"/>
        <w:rPr>
          <w:rFonts w:ascii="Times New Roman" w:hAnsi="Times New Roman" w:cs="Times New Roman"/>
          <w:b/>
          <w:b/>
          <w:sz w:val="24"/>
          <w:szCs w:val="24"/>
        </w:rPr>
      </w:pPr>
      <w:r>
        <w:rPr>
          <w:rFonts w:cs="Times New Roman" w:ascii="Times New Roman" w:hAnsi="Times New Roman"/>
          <w:b/>
          <w:sz w:val="24"/>
          <w:szCs w:val="24"/>
        </w:rPr>
        <w:t xml:space="preserve">Analysis and Findings: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 the graph of the previous page we have seen that, 46% people agreed that Work at home must save their time. When we ask them why they think this? Maximum number of them answered that, they do not need any travel costs. Even organization does not need to provide any transport allowances to their employees. It’s also a positive side for the organization. And in this question, 28% go for they are not agree not disagree.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But 12% people said they do not think that, work at home can save money, on the other hand it may increase the cost of laptop and other electronic products that they need to do for official work.</w:t>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It helps to balance to work and life both: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6%</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44%</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28%</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drawing>
          <wp:inline distT="0" distB="0" distL="0" distR="0">
            <wp:extent cx="5876925" cy="2362200"/>
            <wp:effectExtent l="0" t="0" r="0" b="0"/>
            <wp:docPr id="4" name="Object4"/>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pStyle w:val="Normal"/>
        <w:rPr>
          <w:rFonts w:ascii="Times New Roman" w:hAnsi="Times New Roman" w:cs="Times New Roman"/>
          <w:b/>
          <w:b/>
          <w:sz w:val="24"/>
          <w:szCs w:val="24"/>
        </w:rPr>
      </w:pPr>
      <w:r>
        <w:rPr>
          <w:rFonts w:cs="Times New Roman" w:ascii="Times New Roman" w:hAnsi="Times New Roman"/>
          <w:b/>
          <w:sz w:val="24"/>
          <w:szCs w:val="24"/>
        </w:rPr>
        <w:t xml:space="preserve">Analysis and Findings: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Maximum people agreed that, Work at home helps to balance of work and life both. Especially for women. Especially when a women give birth of a child but also they need money. So that time they badly need some work at home for incoming money. So here we can see, 44% people agreed with the statement.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On the other hand 28% people are in a neutral position. 12 percent people are disagreed and 10% people are strongly disagreed with the statement. They think even work at office also can balance between work and life. It’s actually depends on personal life.</w:t>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By working at home people will be more independent-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8%</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52%</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22%</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8%</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drawing>
          <wp:inline distT="0" distB="0" distL="0" distR="0">
            <wp:extent cx="6057900" cy="2781300"/>
            <wp:effectExtent l="0" t="0" r="0" b="0"/>
            <wp:docPr id="5" name="Object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Analysis and Findings: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52% people agreed that, working at home make people more independent. People who work at home alone, may get some suggestions and advice from supervisor and colleagues but not all the time. As the communication is based upon the electronic Medias. As a result, employees need to take decisions by own self. Maximum time, they find out their own problems by own choices and that’s makes them independent.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But for the same question, 22 % people said neutral means they did agree and disagree both. And 10% people disagreed and 8% people are strongly disagreed with the statement. Because they think sometime work at home makes people confused of taking decisions and its sometime nothing but a waste of time. So they preferred to work at office.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Employees can easily avoid corporate politics by working at home: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9%</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41%</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30%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8%</w:t>
            </w:r>
          </w:p>
        </w:tc>
      </w:tr>
    </w:tbl>
    <w:p>
      <w:pPr>
        <w:pStyle w:val="Normal"/>
        <w:spacing w:lineRule="auto" w:line="360"/>
        <w:jc w:val="both"/>
        <w:rPr>
          <w:rFonts w:ascii="Times New Roman" w:hAnsi="Times New Roman" w:cs="Times New Roman"/>
          <w:sz w:val="24"/>
          <w:szCs w:val="24"/>
        </w:rPr>
      </w:pPr>
      <w:r>
        <w:rPr/>
        <w:drawing>
          <wp:inline distT="0" distB="0" distL="0" distR="0">
            <wp:extent cx="5848350" cy="2400300"/>
            <wp:effectExtent l="0" t="0" r="0" b="0"/>
            <wp:docPr id="6" name="Object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Analysis and Findings: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Here we can see that, more than 50% people agreed that, employees can easily avoid corporate politics by working at home. Because, employees who work at home, work alone. So they do not talk with other colleague and as a result these employees can easily avoid corporate politics.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But on the other hand, 8% people disagree with this statement. They believe, no matter what, corporate politics must occur by its own way. </w:t>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Sometimes employee needs to work overtime while working at home: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51%</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35%</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drawing>
          <wp:inline distT="0" distB="0" distL="0" distR="0">
            <wp:extent cx="5934075" cy="2657475"/>
            <wp:effectExtent l="0" t="0" r="0" b="0"/>
            <wp:docPr id="7" name="Object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Analysis &amp; Findings: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Almost 51% people agreed that, people usually needs to do more work at home rather than at office because there is no routine schedule at home like office. So people take more time to finish a work. So it’s one kind of a problem for the employees. On the other hand, 10% people disagreed that, People do not need to work over time while they work at home. </w:t>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Work at home creates communication gap between colleagues and supervisors: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7%</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63%</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21%</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drawing>
          <wp:inline distT="0" distB="0" distL="0" distR="0">
            <wp:extent cx="5991225" cy="2533650"/>
            <wp:effectExtent l="0" t="0" r="0" b="0"/>
            <wp:docPr id="8" name="Object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Analysis &amp; Findings: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Most of the people agreed that, work at home creates communication gap with colleagues and supervisor because usually employees work alone at home in a home environment. The percentage of this is actually very high, its 63%. So it’s a great work opportunity for the introvert people who want to work more and talk less. On the other hand only 5% people disagreed with this statement. The percentage of this is very low.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Employees may miss the opportunities of staff development-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40%</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25%</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15%</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drawing>
          <wp:inline distT="0" distB="0" distL="0" distR="0">
            <wp:extent cx="5943600" cy="2400300"/>
            <wp:effectExtent l="0" t="0" r="0" b="0"/>
            <wp:docPr id="9" name="Object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Analysis &amp; Findings: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There is no opportunities of development from work at home. Because there is no training session facilities, no opportunities of development the performance, no evaluation system. In our survey, 40% people agree with the statement. 25% people neither agree nor disagree. But 15% people strongly disagree with the statement. Because they think, even the works that employees do at home can easily evaluate and monitor for evaluating their performance. </w:t>
      </w:r>
    </w:p>
    <w:p>
      <w:pPr>
        <w:pStyle w:val="ListParagraph"/>
        <w:numPr>
          <w:ilvl w:val="0"/>
          <w:numId w:val="5"/>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Not all jobs can suit in this way: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15%</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55%</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6%</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3%</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drawing>
          <wp:inline distT="0" distB="0" distL="0" distR="0">
            <wp:extent cx="5876925" cy="2400300"/>
            <wp:effectExtent l="0" t="0" r="0" b="0"/>
            <wp:docPr id="10" name="Object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Analysis &amp; Findings: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More than 50% people think that, not all jobs suits at home like recruitment and selection procedures of the employees. Moreover some works that need high electrical instruments. Those jobs do not suits in this way. </w:t>
      </w:r>
    </w:p>
    <w:p>
      <w:pPr>
        <w:pStyle w:val="Heading1"/>
        <w:numPr>
          <w:ilvl w:val="0"/>
          <w:numId w:val="1"/>
        </w:numPr>
        <w:rPr>
          <w:rFonts w:ascii="Times New Roman" w:hAnsi="Times New Roman" w:cs="Times New Roman"/>
        </w:rPr>
      </w:pPr>
      <w:r>
        <w:rPr>
          <w:rFonts w:cs="Times New Roman" w:ascii="Times New Roman" w:hAnsi="Times New Roman"/>
        </w:rPr>
        <w:t xml:space="preserve">Conclusion: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 conclusion, we can say that, Maximum people express positive attitudes and statements regarding this statement. So we should say, work at home is a blessing not a lesson. And people eagerly appreciate this in this modern era. </w:t>
      </w:r>
    </w:p>
    <w:p>
      <w:pPr>
        <w:pStyle w:val="Heading1"/>
        <w:numPr>
          <w:ilvl w:val="0"/>
          <w:numId w:val="1"/>
        </w:numPr>
        <w:rPr>
          <w:rFonts w:ascii="Times New Roman" w:hAnsi="Times New Roman" w:cs="Times New Roman"/>
        </w:rPr>
      </w:pPr>
      <w:bookmarkStart w:id="4" w:name="_Toc500330399"/>
      <w:r>
        <w:rPr>
          <w:rFonts w:cs="Times New Roman" w:ascii="Times New Roman" w:hAnsi="Times New Roman"/>
        </w:rPr>
        <w:t>References:</w:t>
      </w:r>
      <w:bookmarkEnd w:id="4"/>
      <w:r>
        <w:rPr>
          <w:rFonts w:cs="Times New Roman" w:ascii="Times New Roman" w:hAnsi="Times New Roman"/>
        </w:rPr>
        <w:t xml:space="preserve"> </w:t>
      </w:r>
    </w:p>
    <w:p>
      <w:pPr>
        <w:pStyle w:val="Normal"/>
        <w:rPr/>
      </w:pPr>
      <w:r>
        <w:rPr/>
      </w:r>
    </w:p>
    <w:p>
      <w:pPr>
        <w:pStyle w:val="ListParagraph"/>
        <w:numPr>
          <w:ilvl w:val="0"/>
          <w:numId w:val="2"/>
        </w:numPr>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t xml:space="preserve">Woman’s Work (2017), Retried from- </w:t>
      </w:r>
      <w:hyperlink r:id="rId12">
        <w:r>
          <w:rPr>
            <w:rStyle w:val="InternetLink"/>
            <w:rFonts w:cs="Times New Roman" w:ascii="Times New Roman" w:hAnsi="Times New Roman"/>
            <w:color w:val="000000" w:themeColor="text1"/>
            <w:sz w:val="24"/>
            <w:szCs w:val="24"/>
            <w:u w:val="none"/>
          </w:rPr>
          <w:t>http://www.womans-work.com/work_from_home.htm</w:t>
        </w:r>
      </w:hyperlink>
    </w:p>
    <w:p>
      <w:pPr>
        <w:pStyle w:val="ListParagraph"/>
        <w:numPr>
          <w:ilvl w:val="0"/>
          <w:numId w:val="2"/>
        </w:numPr>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t xml:space="preserve">The pros and Cons of working from home, Retried from- </w:t>
      </w:r>
      <w:hyperlink r:id="rId13">
        <w:r>
          <w:rPr>
            <w:rStyle w:val="InternetLink"/>
            <w:rFonts w:cs="Times New Roman" w:ascii="Times New Roman" w:hAnsi="Times New Roman"/>
            <w:color w:val="000000" w:themeColor="text1"/>
            <w:sz w:val="24"/>
            <w:szCs w:val="24"/>
            <w:u w:val="none"/>
          </w:rPr>
          <w:t>https://www.thebalance.com/the-pros-and-cons-of-working-from-home-2951766</w:t>
        </w:r>
      </w:hyperlink>
    </w:p>
    <w:p>
      <w:pPr>
        <w:pStyle w:val="ListParagraph"/>
        <w:numPr>
          <w:ilvl w:val="0"/>
          <w:numId w:val="2"/>
        </w:numPr>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t xml:space="preserve">Employees working from home, retried from- </w:t>
      </w:r>
      <w:hyperlink r:id="rId14">
        <w:r>
          <w:rPr>
            <w:rStyle w:val="InternetLink"/>
            <w:rFonts w:cs="Times New Roman" w:ascii="Times New Roman" w:hAnsi="Times New Roman"/>
            <w:color w:val="000000" w:themeColor="text1"/>
            <w:sz w:val="24"/>
            <w:szCs w:val="24"/>
            <w:u w:val="none"/>
          </w:rPr>
          <w:t>https://www.nibusinessinfo.co.uk/content/advantages-and-disadvantages-employees-working-home</w:t>
        </w:r>
      </w:hyperlink>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Heading1"/>
        <w:rPr>
          <w:rFonts w:ascii="Times New Roman" w:hAnsi="Times New Roman" w:cs="Times New Roman"/>
        </w:rPr>
      </w:pPr>
      <w:r>
        <w:rPr>
          <w:rFonts w:cs="Times New Roman" w:ascii="Times New Roman" w:hAnsi="Times New Roman"/>
        </w:rPr>
        <w:t xml:space="preserve">Appendix: </w:t>
      </w:r>
    </w:p>
    <w:p>
      <w:pPr>
        <w:pStyle w:val="Normal"/>
        <w:rPr>
          <w:rFonts w:ascii="Times New Roman" w:hAnsi="Times New Roman" w:cs="Times New Roman"/>
        </w:rPr>
      </w:pPr>
      <w:r>
        <w:rPr>
          <w:rFonts w:cs="Times New Roman" w:ascii="Times New Roman" w:hAnsi="Times New Roman"/>
        </w:rPr>
        <w:t xml:space="preserve">We asked 50 employees of different organization about working at home. The questions are given below: </w:t>
      </w:r>
    </w:p>
    <w:p>
      <w:pPr>
        <w:pStyle w:val="ListParagraph"/>
        <w:numPr>
          <w:ilvl w:val="0"/>
          <w:numId w:val="7"/>
        </w:numPr>
        <w:rPr>
          <w:rFonts w:ascii="Times New Roman" w:hAnsi="Times New Roman" w:cs="Times New Roman"/>
          <w:sz w:val="24"/>
          <w:szCs w:val="24"/>
        </w:rPr>
      </w:pPr>
      <w:r>
        <w:rPr>
          <w:rFonts w:cs="Times New Roman" w:ascii="Times New Roman" w:hAnsi="Times New Roman"/>
          <w:sz w:val="24"/>
          <w:szCs w:val="24"/>
        </w:rPr>
        <w:t xml:space="preserve">Work at home is a blessing: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40%</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18%</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Work at home save time: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40%</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18%</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Work at home save money: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rHeight w:val="323" w:hRule="atLeast"/>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46%</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28%</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It helps to balance to work and life both: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rHeight w:val="323" w:hRule="atLeast"/>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46%</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28%</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ListParagraph"/>
        <w:numPr>
          <w:ilvl w:val="0"/>
          <w:numId w:val="7"/>
        </w:numPr>
        <w:spacing w:lineRule="auto" w:line="360"/>
        <w:rPr>
          <w:rFonts w:ascii="Times New Roman" w:hAnsi="Times New Roman" w:cs="Times New Roman"/>
          <w:sz w:val="24"/>
          <w:szCs w:val="24"/>
        </w:rPr>
      </w:pPr>
      <w:r>
        <w:rPr>
          <w:rFonts w:cs="Times New Roman" w:ascii="Times New Roman" w:hAnsi="Times New Roman"/>
          <w:sz w:val="24"/>
          <w:szCs w:val="24"/>
        </w:rPr>
        <w:t>By working at home people will be more independent</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rHeight w:val="323" w:hRule="atLeast"/>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46%</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28%</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Employees can easily avoid corporate politics by working at home: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9%</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41%</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30%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12%</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8%</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Sometimes employee needs to work overtime while working at home: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51%</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35%</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Work at home creates communication gap between colleagues and supervisors: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7%</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63%</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21%</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Employees may miss the opportunities of staff development-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40%</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25%</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10%</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15%</w:t>
            </w:r>
          </w:p>
        </w:tc>
      </w:tr>
    </w:tbl>
    <w:p>
      <w:pPr>
        <w:pStyle w:val="ListParagraph"/>
        <w:numPr>
          <w:ilvl w:val="0"/>
          <w:numId w:val="7"/>
        </w:numPr>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Not all jobs can suit in this way: </w:t>
      </w:r>
    </w:p>
    <w:tbl>
      <w:tblPr>
        <w:tblStyle w:val="TableGrid"/>
        <w:tblW w:w="9350" w:type="dxa"/>
        <w:jc w:val="center"/>
        <w:tblInd w:w="0" w:type="dxa"/>
        <w:tblCellMar>
          <w:top w:w="0" w:type="dxa"/>
          <w:left w:w="108" w:type="dxa"/>
          <w:bottom w:w="0" w:type="dxa"/>
          <w:right w:w="108" w:type="dxa"/>
        </w:tblCellMar>
        <w:tblLook w:firstRow="1" w:noVBand="1" w:lastRow="0" w:firstColumn="1" w:lastColumn="0" w:noHBand="0" w:val="04a0"/>
      </w:tblPr>
      <w:tblGrid>
        <w:gridCol w:w="1870"/>
        <w:gridCol w:w="1635"/>
        <w:gridCol w:w="1440"/>
        <w:gridCol w:w="1980"/>
        <w:gridCol w:w="2425"/>
      </w:tblGrid>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Agree</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Agree</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Neutral</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Disagree</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Strongly Disagree</w:t>
            </w:r>
          </w:p>
        </w:tc>
      </w:tr>
      <w:tr>
        <w:trPr/>
        <w:tc>
          <w:tcPr>
            <w:tcW w:w="187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15%</w:t>
            </w:r>
          </w:p>
        </w:tc>
        <w:tc>
          <w:tcPr>
            <w:tcW w:w="163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55%</w:t>
            </w:r>
          </w:p>
        </w:tc>
        <w:tc>
          <w:tcPr>
            <w:tcW w:w="144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20%</w:t>
            </w:r>
          </w:p>
        </w:tc>
        <w:tc>
          <w:tcPr>
            <w:tcW w:w="1980"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6%</w:t>
            </w:r>
          </w:p>
        </w:tc>
        <w:tc>
          <w:tcPr>
            <w:tcW w:w="2425" w:type="dxa"/>
            <w:tcBorders/>
            <w:shd w:fill="auto" w:val="clear"/>
            <w:tcMar>
              <w:left w:w="108" w:type="dxa"/>
            </w:tcMar>
          </w:tcPr>
          <w:p>
            <w:pPr>
              <w:pStyle w:val="Normal"/>
              <w:spacing w:lineRule="auto" w:line="240" w:before="0" w:after="0"/>
              <w:jc w:val="center"/>
              <w:rPr>
                <w:rFonts w:ascii="Times New Roman" w:hAnsi="Times New Roman" w:cs="Times New Roman"/>
                <w:sz w:val="24"/>
                <w:szCs w:val="24"/>
              </w:rPr>
            </w:pPr>
            <w:r>
              <w:rPr>
                <w:rFonts w:cs="Times New Roman" w:ascii="Times New Roman" w:hAnsi="Times New Roman"/>
                <w:sz w:val="24"/>
                <w:szCs w:val="24"/>
              </w:rPr>
              <w:t>3%</w:t>
            </w:r>
          </w:p>
        </w:tc>
      </w:tr>
    </w:tbl>
    <w:p>
      <w:pPr>
        <w:pStyle w:val="Normal"/>
        <w:spacing w:lineRule="auto" w:line="360" w:before="0" w:after="160"/>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Tahoma">
    <w:altName w:val="sans-serif"/>
    <w:charset w:val="00"/>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2"/>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160" w:hanging="1800"/>
      </w:pPr>
    </w:lvl>
    <w:lvl w:ilvl="8">
      <w:start w:val="1"/>
      <w:numFmt w:val="decimal"/>
      <w:lvlText w:val="%1.%2.%3.%4.%5.%6.%7.%8.%9."/>
      <w:lvlJc w:val="left"/>
      <w:pPr>
        <w:ind w:left="2520" w:hanging="2160"/>
      </w:pPr>
    </w:lvl>
  </w:abstractNum>
  <w:abstractNum w:abstractNumId="4">
    <w:lvl w:ilvl="0">
      <w:start w:val="1"/>
      <w:numFmt w:val="bullet"/>
      <w:lvlText w:val=""/>
      <w:lvlJc w:val="left"/>
      <w:pPr>
        <w:ind w:left="720" w:hanging="360"/>
      </w:pPr>
      <w:rPr>
        <w:rFonts w:ascii="Symbol" w:hAnsi="Symbol" w:cs="Symbol" w:hint="default"/>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160" w:hanging="1800"/>
      </w:pPr>
    </w:lvl>
    <w:lvl w:ilvl="8">
      <w:start w:val="1"/>
      <w:numFmt w:val="decimal"/>
      <w:lvlText w:val="%1.%2.%3.%4.%5.%6.%7.%8.%9."/>
      <w:lvlJc w:val="left"/>
      <w:pPr>
        <w:ind w:left="2520" w:hanging="2160"/>
      </w:pPr>
    </w:lvl>
  </w:abstractNum>
  <w:abstractNum w:abstractNumId="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lvl w:ilvl="0">
      <w:start w:val="1"/>
      <w:numFmt w:val="bullet"/>
      <w:lvlText w:val=""/>
      <w:lvlJc w:val="left"/>
      <w:pPr>
        <w:ind w:left="720" w:hanging="360"/>
      </w:pPr>
      <w:rPr>
        <w:rFonts w:ascii="Symbol" w:hAnsi="Symbol" w:cs="Symbol" w:hint="default"/>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160" w:hanging="1800"/>
      </w:pPr>
    </w:lvl>
    <w:lvl w:ilvl="8">
      <w:start w:val="1"/>
      <w:numFmt w:val="decimal"/>
      <w:lvlText w:val="%1.%2.%3.%4.%5.%6.%7.%8.%9."/>
      <w:lvlJc w:val="left"/>
      <w:pPr>
        <w:ind w:left="2520" w:hanging="2160"/>
      </w:pPr>
    </w:lvl>
  </w:abstractNum>
  <w:abstractNum w:abstractNumId="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Arial"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uiPriority w:val="9"/>
    <w:qFormat/>
    <w:rsid w:val="00712325"/>
    <w:pPr>
      <w:keepNext w:val="true"/>
      <w:keepLines/>
      <w:spacing w:before="240" w:after="0"/>
      <w:outlineLvl w:val="0"/>
    </w:pPr>
    <w:rPr>
      <w:rFonts w:ascii="Calibri Light" w:hAnsi="Calibri Light" w:eastAsia="" w:cs="Times New Roman"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644961"/>
    <w:pPr>
      <w:keepNext w:val="true"/>
      <w:keepLines/>
      <w:spacing w:before="40" w:after="0"/>
      <w:outlineLvl w:val="1"/>
    </w:pPr>
    <w:rPr>
      <w:rFonts w:ascii="Calibri Light" w:hAnsi="Calibri Light" w:eastAsia="" w:cs="Times New Roman"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712325"/>
    <w:rPr>
      <w:rFonts w:ascii="Calibri Light" w:hAnsi="Calibri Light" w:eastAsia="" w:cs="Times New Roman" w:asciiTheme="majorHAnsi" w:cstheme="majorBidi" w:eastAsiaTheme="majorEastAsia" w:hAnsiTheme="majorHAnsi"/>
      <w:color w:val="2E74B5" w:themeColor="accent1" w:themeShade="bf"/>
      <w:sz w:val="32"/>
      <w:szCs w:val="32"/>
    </w:rPr>
  </w:style>
  <w:style w:type="character" w:styleId="HeaderChar" w:customStyle="1">
    <w:name w:val="Header Char"/>
    <w:basedOn w:val="DefaultParagraphFont"/>
    <w:link w:val="Header"/>
    <w:uiPriority w:val="99"/>
    <w:qFormat/>
    <w:rsid w:val="00712325"/>
    <w:rPr/>
  </w:style>
  <w:style w:type="character" w:styleId="FooterChar" w:customStyle="1">
    <w:name w:val="Footer Char"/>
    <w:basedOn w:val="DefaultParagraphFont"/>
    <w:link w:val="Footer"/>
    <w:uiPriority w:val="99"/>
    <w:qFormat/>
    <w:rsid w:val="00712325"/>
    <w:rPr/>
  </w:style>
  <w:style w:type="character" w:styleId="InternetLink">
    <w:name w:val="Internet Link"/>
    <w:basedOn w:val="DefaultParagraphFont"/>
    <w:uiPriority w:val="99"/>
    <w:unhideWhenUsed/>
    <w:rsid w:val="00ba2cf3"/>
    <w:rPr>
      <w:color w:val="0563C1" w:themeColor="hyperlink"/>
      <w:u w:val="single"/>
    </w:rPr>
  </w:style>
  <w:style w:type="character" w:styleId="Heading2Char" w:customStyle="1">
    <w:name w:val="Heading 2 Char"/>
    <w:basedOn w:val="DefaultParagraphFont"/>
    <w:link w:val="Heading2"/>
    <w:uiPriority w:val="9"/>
    <w:qFormat/>
    <w:rsid w:val="00644961"/>
    <w:rPr>
      <w:rFonts w:ascii="Calibri Light" w:hAnsi="Calibri Light" w:eastAsia="" w:cs="Times New Roman" w:asciiTheme="majorHAnsi" w:cstheme="majorBidi" w:eastAsiaTheme="majorEastAsia" w:hAnsiTheme="majorHAnsi"/>
      <w:color w:val="2E74B5" w:themeColor="accent1" w:themeShade="bf"/>
      <w:sz w:val="26"/>
      <w:szCs w:val="26"/>
    </w:rPr>
  </w:style>
  <w:style w:type="character" w:styleId="ListLabel1">
    <w:name w:val="ListLabel 1"/>
    <w:qFormat/>
    <w:rPr>
      <w:rFonts w:eastAsia="" w:cs="Times New Roman"/>
      <w:sz w:val="28"/>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OCHeading">
    <w:name w:val="TOC Heading"/>
    <w:basedOn w:val="Heading1"/>
    <w:next w:val="Normal"/>
    <w:uiPriority w:val="39"/>
    <w:unhideWhenUsed/>
    <w:qFormat/>
    <w:rsid w:val="00712325"/>
    <w:pPr/>
    <w:rPr/>
  </w:style>
  <w:style w:type="paragraph" w:styleId="Header">
    <w:name w:val="Header"/>
    <w:basedOn w:val="Normal"/>
    <w:link w:val="HeaderChar"/>
    <w:uiPriority w:val="99"/>
    <w:unhideWhenUsed/>
    <w:rsid w:val="00712325"/>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712325"/>
    <w:pPr>
      <w:tabs>
        <w:tab w:val="center" w:pos="4680" w:leader="none"/>
        <w:tab w:val="right" w:pos="9360" w:leader="none"/>
      </w:tabs>
      <w:spacing w:lineRule="auto" w:line="240" w:before="0" w:after="0"/>
    </w:pPr>
    <w:rPr/>
  </w:style>
  <w:style w:type="paragraph" w:styleId="ListParagraph">
    <w:name w:val="List Paragraph"/>
    <w:basedOn w:val="Normal"/>
    <w:uiPriority w:val="34"/>
    <w:qFormat/>
    <w:rsid w:val="00ba2cf3"/>
    <w:pPr>
      <w:spacing w:before="0" w:after="160"/>
      <w:ind w:left="720" w:hanging="0"/>
      <w:contextualSpacing/>
    </w:pPr>
    <w:rPr/>
  </w:style>
  <w:style w:type="paragraph" w:styleId="Contents1">
    <w:name w:val="TOC 1"/>
    <w:basedOn w:val="Normal"/>
    <w:next w:val="Normal"/>
    <w:autoRedefine/>
    <w:uiPriority w:val="39"/>
    <w:unhideWhenUsed/>
    <w:rsid w:val="00a96027"/>
    <w:pPr>
      <w:spacing w:before="0" w:after="100"/>
    </w:pPr>
    <w:rPr/>
  </w:style>
  <w:style w:type="paragraph" w:styleId="Contents2">
    <w:name w:val="TOC 2"/>
    <w:basedOn w:val="Normal"/>
    <w:next w:val="Normal"/>
    <w:autoRedefine/>
    <w:uiPriority w:val="39"/>
    <w:unhideWhenUsed/>
    <w:rsid w:val="00a96027"/>
    <w:pPr>
      <w:spacing w:before="0" w:after="100"/>
      <w:ind w:left="220" w:hanging="0"/>
    </w:pPr>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e53a82"/>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chart" Target="charts/chart1.xml"/><Relationship Id="rId3" Type="http://schemas.openxmlformats.org/officeDocument/2006/relationships/chart" Target="charts/chart2.xml"/><Relationship Id="rId4" Type="http://schemas.openxmlformats.org/officeDocument/2006/relationships/chart" Target="charts/chart3.xml"/><Relationship Id="rId5" Type="http://schemas.openxmlformats.org/officeDocument/2006/relationships/chart" Target="charts/chart4.xml"/><Relationship Id="rId6" Type="http://schemas.openxmlformats.org/officeDocument/2006/relationships/chart" Target="charts/chart5.xml"/><Relationship Id="rId7" Type="http://schemas.openxmlformats.org/officeDocument/2006/relationships/chart" Target="charts/chart6.xml"/><Relationship Id="rId8" Type="http://schemas.openxmlformats.org/officeDocument/2006/relationships/chart" Target="charts/chart7.xml"/><Relationship Id="rId9" Type="http://schemas.openxmlformats.org/officeDocument/2006/relationships/chart" Target="charts/chart8.xml"/><Relationship Id="rId10" Type="http://schemas.openxmlformats.org/officeDocument/2006/relationships/chart" Target="charts/chart9.xml"/><Relationship Id="rId11" Type="http://schemas.openxmlformats.org/officeDocument/2006/relationships/chart" Target="charts/chart10.xml"/><Relationship Id="rId12" Type="http://schemas.openxmlformats.org/officeDocument/2006/relationships/hyperlink" Target="http://www.womans-work.com/work_from_home.htm" TargetMode="External"/><Relationship Id="rId13" Type="http://schemas.openxmlformats.org/officeDocument/2006/relationships/hyperlink" Target="https://www.thebalance.com/the-pros-and-cons-of-working-from-home-2951766" TargetMode="External"/><Relationship Id="rId14" Type="http://schemas.openxmlformats.org/officeDocument/2006/relationships/hyperlink" Target="https://www.nibusinessinfo.co.uk/content/advantages-and-disadvantages-employees-working-home" TargetMode="External"/><Relationship Id="rId15" Type="http://schemas.openxmlformats.org/officeDocument/2006/relationships/numbering" Target="numbering.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Relationship Id="rId19" Type="http://schemas.openxmlformats.org/officeDocument/2006/relationships/customXml" Target="../customXml/item1.xml"/>
</Relationships>
</file>

<file path=word/charts/_rels/chart1.xml.rels><?xml version="1.0" encoding="UTF-8"?>
<Relationships xmlns="http://schemas.openxmlformats.org/package/2006/relationships"><Relationship Id="rId1" Type="http://schemas.openxmlformats.org/officeDocument/2006/relationships/package" Target="../embeddings/Microsoft_Excel_Worksheet1.xlsx"/>
</Relationships>
</file>

<file path=word/charts/_rels/chart2.xml.rels><?xml version="1.0" encoding="UTF-8"?>
<Relationships xmlns="http://schemas.openxmlformats.org/package/2006/relationships"><Relationship Id="rId1" Type="http://schemas.openxmlformats.org/officeDocument/2006/relationships/package" Target="../embeddings/Microsoft_Excel_Worksheet2.xlsx"/>
</Relationships>
</file>

<file path=word/charts/_rels/chart3.xml.rels><?xml version="1.0" encoding="UTF-8"?>
<Relationships xmlns="http://schemas.openxmlformats.org/package/2006/relationships"><Relationship Id="rId1" Type="http://schemas.openxmlformats.org/officeDocument/2006/relationships/package" Target="../embeddings/Microsoft_Excel_Worksheet3.xlsx"/>
</Relationships>
</file>

<file path=word/charts/_rels/chart4.xml.rels><?xml version="1.0" encoding="UTF-8"?>
<Relationships xmlns="http://schemas.openxmlformats.org/package/2006/relationships"><Relationship Id="rId1" Type="http://schemas.openxmlformats.org/officeDocument/2006/relationships/package" Target="../embeddings/Microsoft_Excel_Worksheet4.xlsx"/>
</Relationships>
</file>

<file path=word/charts/_rels/chart5.xml.rels><?xml version="1.0" encoding="UTF-8"?>
<Relationships xmlns="http://schemas.openxmlformats.org/package/2006/relationships"><Relationship Id="rId1" Type="http://schemas.openxmlformats.org/officeDocument/2006/relationships/package" Target="../embeddings/Microsoft_Excel_Worksheet5.xlsx"/>
</Relationships>
</file>

<file path=word/charts/_rels/chart6.xml.rels><?xml version="1.0" encoding="UTF-8"?>
<Relationships xmlns="http://schemas.openxmlformats.org/package/2006/relationships"><Relationship Id="rId1" Type="http://schemas.openxmlformats.org/officeDocument/2006/relationships/package" Target="../embeddings/Microsoft_Excel_Worksheet6.xlsx"/>
</Relationships>
</file>

<file path=word/charts/_rels/chart7.xml.rels><?xml version="1.0" encoding="UTF-8"?>
<Relationships xmlns="http://schemas.openxmlformats.org/package/2006/relationships"><Relationship Id="rId1" Type="http://schemas.openxmlformats.org/officeDocument/2006/relationships/package" Target="../embeddings/Microsoft_Excel_Worksheet7.xlsx"/>
</Relationships>
</file>

<file path=word/charts/_rels/chart8.xml.rels><?xml version="1.0" encoding="UTF-8"?>
<Relationships xmlns="http://schemas.openxmlformats.org/package/2006/relationships"><Relationship Id="rId1" Type="http://schemas.openxmlformats.org/officeDocument/2006/relationships/package" Target="../embeddings/Microsoft_Excel_Worksheet8.xlsx"/>
</Relationships>
</file>

<file path=word/charts/_rels/chart9.xml.rels><?xml version="1.0" encoding="UTF-8"?>
<Relationships xmlns="http://schemas.openxmlformats.org/package/2006/relationships"><Relationship Id="rId1" Type="http://schemas.openxmlformats.org/officeDocument/2006/relationships/package" Target="../embeddings/Microsoft_Excel_Worksheet9.xlsx"/>
</Relationships>
</file>

<file path=word/charts/_rels/chart10.xml.rels><?xml version="1.0" encoding="UTF-8"?>
<Relationships xmlns="http://schemas.openxmlformats.org/package/2006/relationships"><Relationship Id="rId1" Type="http://schemas.openxmlformats.org/officeDocument/2006/relationships/package" Target="../embeddings/Microsoft_Excel_Worksheet10.xlsx"/>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solidFill>
              <a:srgbClr val="70ad47"/>
            </a:solidFill>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0.1</c:v>
                </c:pt>
                <c:pt idx="1">
                  <c:v>0.4</c:v>
                </c:pt>
                <c:pt idx="2">
                  <c:v>0.2</c:v>
                </c:pt>
                <c:pt idx="3">
                  <c:v>0.18</c:v>
                </c:pt>
                <c:pt idx="4">
                  <c:v>0.12</c:v>
                </c:pt>
              </c:numCache>
            </c:numRef>
          </c:val>
        </c:ser>
        <c:gapWidth val="219"/>
        <c:overlap val="-27"/>
        <c:axId val="32922450"/>
        <c:axId val="81464784"/>
      </c:barChart>
      <c:catAx>
        <c:axId val="32922450"/>
        <c:scaling>
          <c:orientation val="minMax"/>
        </c:scaling>
        <c:delete val="0"/>
        <c:axPos val="b"/>
        <c:numFmt formatCode="DD/MM/YYYY" sourceLinked="1"/>
        <c:majorTickMark val="none"/>
        <c:minorTickMark val="none"/>
        <c:tickLblPos val="nextTo"/>
        <c:spPr>
          <a:ln w="9360">
            <a:solidFill>
              <a:srgbClr val="d9d9d9"/>
            </a:solidFill>
            <a:round/>
          </a:ln>
        </c:spPr>
        <c:txPr>
          <a:bodyPr/>
          <a:p>
            <a:pPr>
              <a:defRPr b="0" sz="900" spc="-1" strike="noStrike">
                <a:solidFill>
                  <a:srgbClr val="595959"/>
                </a:solidFill>
                <a:latin typeface="Calibri"/>
              </a:defRPr>
            </a:pPr>
          </a:p>
        </c:txPr>
        <c:crossAx val="81464784"/>
        <c:crosses val="autoZero"/>
        <c:auto val="1"/>
        <c:lblAlgn val="ctr"/>
        <c:lblOffset val="100"/>
      </c:catAx>
      <c:valAx>
        <c:axId val="81464784"/>
        <c:scaling>
          <c:orientation val="minMax"/>
        </c:scaling>
        <c:delete val="0"/>
        <c:axPos val="l"/>
        <c:majorGridlines>
          <c:spPr>
            <a:ln w="9360">
              <a:solidFill>
                <a:srgbClr val="d9d9d9"/>
              </a:solidFill>
              <a:round/>
            </a:ln>
          </c:spPr>
        </c:majorGridlines>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32922450"/>
        <c:crosses val="autoZero"/>
      </c:valAx>
      <c:spPr>
        <a:noFill/>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148" strike="noStrike">
                <a:solidFill>
                  <a:srgbClr val="808080"/>
                </a:solidFill>
                <a:latin typeface="Calibri"/>
              </a:defRPr>
            </a:pPr>
            <a:r>
              <a:rPr b="1" sz="1800" spc="148" strike="noStrike">
                <a:solidFill>
                  <a:srgbClr val="808080"/>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0.08</c:v>
                </c:pt>
                <c:pt idx="1">
                  <c:v>0.52</c:v>
                </c:pt>
                <c:pt idx="2">
                  <c:v>0.2</c:v>
                </c:pt>
                <c:pt idx="3">
                  <c:v>0.12</c:v>
                </c:pt>
                <c:pt idx="4">
                  <c:v>0.08</c:v>
                </c:pt>
              </c:numCache>
            </c:numRef>
          </c:val>
        </c:ser>
        <c:gapWidth val="164"/>
        <c:overlap val="-22"/>
        <c:axId val="49666074"/>
        <c:axId val="6256008"/>
      </c:barChart>
      <c:catAx>
        <c:axId val="49666074"/>
        <c:scaling>
          <c:orientation val="minMax"/>
        </c:scaling>
        <c:delete val="0"/>
        <c:axPos val="b"/>
        <c:numFmt formatCode="DD/MM/YYYY" sourceLinked="1"/>
        <c:majorTickMark val="none"/>
        <c:minorTickMark val="none"/>
        <c:tickLblPos val="nextTo"/>
        <c:spPr>
          <a:ln w="19080">
            <a:solidFill>
              <a:srgbClr val="bfbfbf"/>
            </a:solidFill>
            <a:round/>
          </a:ln>
        </c:spPr>
        <c:txPr>
          <a:bodyPr/>
          <a:p>
            <a:pPr>
              <a:defRPr b="0" sz="900" spc="-1" strike="noStrike">
                <a:solidFill>
                  <a:srgbClr val="595959"/>
                </a:solidFill>
                <a:latin typeface="Calibri"/>
              </a:defRPr>
            </a:pPr>
          </a:p>
        </c:txPr>
        <c:crossAx val="6256008"/>
        <c:crosses val="autoZero"/>
        <c:auto val="1"/>
        <c:lblAlgn val="ctr"/>
        <c:lblOffset val="100"/>
      </c:catAx>
      <c:valAx>
        <c:axId val="6256008"/>
        <c:scaling>
          <c:orientation val="minMax"/>
        </c:scaling>
        <c:delete val="0"/>
        <c:axPos val="l"/>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49666074"/>
        <c:crosses val="autoZero"/>
      </c:valAx>
      <c:spPr>
        <a:noFill/>
        <a:ln>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 strike="noStrike">
                <a:solidFill>
                  <a:srgbClr val="595959"/>
                </a:solidFill>
                <a:latin typeface="Calibri"/>
              </a:defRPr>
            </a:pPr>
            <a:r>
              <a:rPr b="1" sz="1600" spc="-1" strike="noStrike">
                <a:solidFill>
                  <a:srgbClr val="595959"/>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0.04</c:v>
                </c:pt>
                <c:pt idx="1">
                  <c:v>0.46</c:v>
                </c:pt>
                <c:pt idx="2">
                  <c:v>0.28</c:v>
                </c:pt>
                <c:pt idx="3">
                  <c:v>0.1</c:v>
                </c:pt>
                <c:pt idx="4">
                  <c:v>0.12</c:v>
                </c:pt>
              </c:numCache>
            </c:numRef>
          </c:val>
        </c:ser>
        <c:gapWidth val="100"/>
        <c:overlap val="-24"/>
        <c:axId val="62049879"/>
        <c:axId val="47653244"/>
      </c:barChart>
      <c:catAx>
        <c:axId val="62049879"/>
        <c:scaling>
          <c:orientation val="minMax"/>
        </c:scaling>
        <c:delete val="0"/>
        <c:axPos val="b"/>
        <c:numFmt formatCode="DD/MM/YYYY" sourceLinked="1"/>
        <c:majorTickMark val="none"/>
        <c:minorTickMark val="none"/>
        <c:tickLblPos val="nextTo"/>
        <c:spPr>
          <a:ln w="12600">
            <a:solidFill>
              <a:srgbClr val="d9d9d9"/>
            </a:solidFill>
            <a:round/>
          </a:ln>
        </c:spPr>
        <c:txPr>
          <a:bodyPr/>
          <a:p>
            <a:pPr>
              <a:defRPr b="0" sz="900" spc="-1" strike="noStrike">
                <a:solidFill>
                  <a:srgbClr val="595959"/>
                </a:solidFill>
                <a:latin typeface="Calibri"/>
              </a:defRPr>
            </a:pPr>
          </a:p>
        </c:txPr>
        <c:crossAx val="47653244"/>
        <c:crosses val="autoZero"/>
        <c:auto val="1"/>
        <c:lblAlgn val="ctr"/>
        <c:lblOffset val="100"/>
      </c:catAx>
      <c:valAx>
        <c:axId val="47653244"/>
        <c:scaling>
          <c:orientation val="minMax"/>
        </c:scaling>
        <c:delete val="0"/>
        <c:axPos val="l"/>
        <c:majorGridlines>
          <c:spPr>
            <a:ln w="9360">
              <a:solidFill>
                <a:srgbClr val="d9d9d9"/>
              </a:solidFill>
              <a:round/>
            </a:ln>
          </c:spPr>
        </c:majorGridlines>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62049879"/>
        <c:crosses val="autoZero"/>
      </c:valAx>
      <c:spPr>
        <a:noFill/>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8" strike="noStrike">
                <a:solidFill>
                  <a:srgbClr val="808080"/>
                </a:solidFill>
                <a:latin typeface="Calibri"/>
              </a:defRPr>
            </a:pPr>
            <a:r>
              <a:rPr b="0" sz="1400" spc="18" strike="noStrike">
                <a:solidFill>
                  <a:srgbClr val="808080"/>
                </a:solidFill>
                <a:latin typeface="Calibri"/>
              </a:rPr>
              <a:t>Percent</a:t>
            </a:r>
          </a:p>
        </c:rich>
      </c:tx>
      <c:overlay val="0"/>
    </c:title>
    <c:autoTitleDeleted val="0"/>
    <c:plotArea>
      <c:barChart>
        <c:barDir val="col"/>
        <c:grouping val="clustered"/>
        <c:varyColors val="0"/>
        <c:ser>
          <c:idx val="0"/>
          <c:order val="0"/>
          <c:tx>
            <c:strRef>
              <c:f>label 0</c:f>
              <c:strCache>
                <c:ptCount val="1"/>
                <c:pt idx="0">
                  <c:v>Percent</c:v>
                </c:pt>
              </c:strCache>
            </c:strRef>
          </c:tx>
          <c:spPr>
            <a:ln w="9360">
              <a:solidFill>
                <a:srgbClr val="5897d0"/>
              </a:solidFill>
              <a:round/>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0.06</c:v>
                </c:pt>
                <c:pt idx="1">
                  <c:v>0.44</c:v>
                </c:pt>
                <c:pt idx="2">
                  <c:v>0.28</c:v>
                </c:pt>
                <c:pt idx="3">
                  <c:v>0.12</c:v>
                </c:pt>
                <c:pt idx="4">
                  <c:v>0.1</c:v>
                </c:pt>
              </c:numCache>
            </c:numRef>
          </c:val>
        </c:ser>
        <c:gapWidth val="100"/>
        <c:overlap val="-24"/>
        <c:axId val="5067812"/>
        <c:axId val="35473468"/>
      </c:barChart>
      <c:catAx>
        <c:axId val="5067812"/>
        <c:scaling>
          <c:orientation val="minMax"/>
        </c:scaling>
        <c:delete val="0"/>
        <c:axPos val="b"/>
        <c:numFmt formatCode="DD/MM/YYYY" sourceLinked="1"/>
        <c:majorTickMark val="none"/>
        <c:minorTickMark val="none"/>
        <c:tickLblPos val="nextTo"/>
        <c:spPr>
          <a:ln w="9360">
            <a:solidFill>
              <a:srgbClr val="d9d9d9"/>
            </a:solidFill>
            <a:round/>
          </a:ln>
        </c:spPr>
        <c:txPr>
          <a:bodyPr/>
          <a:p>
            <a:pPr>
              <a:defRPr b="0" sz="900" spc="-1" strike="noStrike">
                <a:solidFill>
                  <a:srgbClr val="808080"/>
                </a:solidFill>
                <a:latin typeface="Calibri"/>
              </a:defRPr>
            </a:pPr>
          </a:p>
        </c:txPr>
        <c:crossAx val="35473468"/>
        <c:crosses val="autoZero"/>
        <c:auto val="1"/>
        <c:lblAlgn val="ctr"/>
        <c:lblOffset val="100"/>
      </c:catAx>
      <c:valAx>
        <c:axId val="35473468"/>
        <c:scaling>
          <c:orientation val="minMax"/>
        </c:scaling>
        <c:delete val="0"/>
        <c:axPos val="l"/>
        <c:majorGridlines>
          <c:spPr>
            <a:ln w="9360">
              <a:solidFill>
                <a:srgbClr val="d9d9d9"/>
              </a:solidFill>
              <a:round/>
            </a:ln>
          </c:spPr>
        </c:majorGridlines>
        <c:numFmt formatCode="0%" sourceLinked="0"/>
        <c:majorTickMark val="none"/>
        <c:minorTickMark val="none"/>
        <c:tickLblPos val="nextTo"/>
        <c:spPr>
          <a:ln w="6480">
            <a:noFill/>
          </a:ln>
        </c:spPr>
        <c:txPr>
          <a:bodyPr/>
          <a:p>
            <a:pPr>
              <a:defRPr b="0" sz="900" spc="-1" strike="noStrike">
                <a:solidFill>
                  <a:srgbClr val="808080"/>
                </a:solidFill>
                <a:latin typeface="Calibri"/>
              </a:defRPr>
            </a:pPr>
          </a:p>
        </c:txPr>
        <c:crossAx val="5067812"/>
        <c:crosses val="autoZero"/>
      </c:valAx>
      <c:spPr>
        <a:noFill/>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8" strike="noStrike">
                <a:solidFill>
                  <a:srgbClr val="808080"/>
                </a:solidFill>
                <a:latin typeface="Calibri"/>
              </a:defRPr>
            </a:pPr>
            <a:r>
              <a:rPr b="0" sz="1400" spc="18" strike="noStrike">
                <a:solidFill>
                  <a:srgbClr val="808080"/>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ln w="9360">
              <a:solidFill>
                <a:srgbClr val="6da945"/>
              </a:solidFill>
              <a:round/>
            </a:ln>
          </c:spPr>
          <c:invertIfNegative val="0"/>
          <c:dLbls>
            <c:dLblPos val="in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0.08</c:v>
                </c:pt>
                <c:pt idx="1">
                  <c:v>0.52</c:v>
                </c:pt>
                <c:pt idx="2">
                  <c:v>0.22</c:v>
                </c:pt>
                <c:pt idx="3">
                  <c:v>0.1</c:v>
                </c:pt>
                <c:pt idx="4">
                  <c:v>0.08</c:v>
                </c:pt>
              </c:numCache>
            </c:numRef>
          </c:val>
        </c:ser>
        <c:gapWidth val="100"/>
        <c:overlap val="-24"/>
        <c:axId val="77011285"/>
        <c:axId val="48330144"/>
      </c:barChart>
      <c:catAx>
        <c:axId val="77011285"/>
        <c:scaling>
          <c:orientation val="minMax"/>
        </c:scaling>
        <c:delete val="0"/>
        <c:axPos val="b"/>
        <c:numFmt formatCode="DD/MM/YYYY" sourceLinked="1"/>
        <c:majorTickMark val="none"/>
        <c:minorTickMark val="none"/>
        <c:tickLblPos val="nextTo"/>
        <c:spPr>
          <a:ln w="9360">
            <a:solidFill>
              <a:srgbClr val="d9d9d9"/>
            </a:solidFill>
            <a:round/>
          </a:ln>
        </c:spPr>
        <c:txPr>
          <a:bodyPr/>
          <a:p>
            <a:pPr>
              <a:defRPr b="0" sz="900" spc="-1" strike="noStrike">
                <a:solidFill>
                  <a:srgbClr val="808080"/>
                </a:solidFill>
                <a:latin typeface="Calibri"/>
              </a:defRPr>
            </a:pPr>
          </a:p>
        </c:txPr>
        <c:crossAx val="48330144"/>
        <c:crosses val="autoZero"/>
        <c:auto val="1"/>
        <c:lblAlgn val="ctr"/>
        <c:lblOffset val="100"/>
      </c:catAx>
      <c:valAx>
        <c:axId val="48330144"/>
        <c:scaling>
          <c:orientation val="minMax"/>
        </c:scaling>
        <c:delete val="0"/>
        <c:axPos val="l"/>
        <c:majorGridlines>
          <c:spPr>
            <a:ln w="9360">
              <a:solidFill>
                <a:srgbClr val="d9d9d9"/>
              </a:solidFill>
              <a:round/>
            </a:ln>
          </c:spPr>
        </c:majorGridlines>
        <c:numFmt formatCode="0%" sourceLinked="0"/>
        <c:majorTickMark val="none"/>
        <c:minorTickMark val="none"/>
        <c:tickLblPos val="nextTo"/>
        <c:spPr>
          <a:ln w="6480">
            <a:noFill/>
          </a:ln>
        </c:spPr>
        <c:txPr>
          <a:bodyPr/>
          <a:p>
            <a:pPr>
              <a:defRPr b="0" sz="900" spc="-1" strike="noStrike">
                <a:solidFill>
                  <a:srgbClr val="808080"/>
                </a:solidFill>
                <a:latin typeface="Calibri"/>
              </a:defRPr>
            </a:pPr>
          </a:p>
        </c:txPr>
        <c:crossAx val="77011285"/>
        <c:crosses val="autoZero"/>
      </c:valAx>
      <c:spPr>
        <a:noFill/>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49" strike="noStrike">
                <a:solidFill>
                  <a:srgbClr val="595959"/>
                </a:solidFill>
                <a:latin typeface="Calibri"/>
              </a:defRPr>
            </a:pPr>
            <a:r>
              <a:rPr b="1" sz="1800" spc="49" strike="noStrike">
                <a:solidFill>
                  <a:srgbClr val="595959"/>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0.1</c:v>
                </c:pt>
                <c:pt idx="1">
                  <c:v>0.61</c:v>
                </c:pt>
                <c:pt idx="2">
                  <c:v>0.2</c:v>
                </c:pt>
                <c:pt idx="3">
                  <c:v>0.05</c:v>
                </c:pt>
                <c:pt idx="4">
                  <c:v>0.08</c:v>
                </c:pt>
              </c:numCache>
            </c:numRef>
          </c:val>
        </c:ser>
        <c:gapWidth val="355"/>
        <c:overlap val="-70"/>
        <c:axId val="87637149"/>
        <c:axId val="76590388"/>
      </c:barChart>
      <c:catAx>
        <c:axId val="87637149"/>
        <c:scaling>
          <c:orientation val="minMax"/>
        </c:scaling>
        <c:delete val="0"/>
        <c:axPos val="b"/>
        <c:numFmt formatCode="DD/MM/YYYY" sourceLinked="1"/>
        <c:majorTickMark val="none"/>
        <c:minorTickMark val="none"/>
        <c:tickLblPos val="nextTo"/>
        <c:spPr>
          <a:ln w="9360">
            <a:solidFill>
              <a:srgbClr val="d9d9d9"/>
            </a:solidFill>
            <a:round/>
          </a:ln>
        </c:spPr>
        <c:txPr>
          <a:bodyPr/>
          <a:p>
            <a:pPr>
              <a:defRPr b="0" sz="900" spc="-1" strike="noStrike">
                <a:solidFill>
                  <a:srgbClr val="595959"/>
                </a:solidFill>
                <a:latin typeface="Calibri"/>
              </a:defRPr>
            </a:pPr>
          </a:p>
        </c:txPr>
        <c:crossAx val="76590388"/>
        <c:crosses val="autoZero"/>
        <c:auto val="1"/>
        <c:lblAlgn val="ctr"/>
        <c:lblOffset val="100"/>
      </c:catAx>
      <c:valAx>
        <c:axId val="76590388"/>
        <c:scaling>
          <c:orientation val="minMax"/>
        </c:scaling>
        <c:delete val="0"/>
        <c:axPos val="l"/>
        <c:majorGridlines>
          <c:spPr>
            <a:ln w="9360">
              <a:solidFill>
                <a:srgbClr val="bfbfbf"/>
              </a:solidFill>
              <a:round/>
            </a:ln>
          </c:spPr>
        </c:majorGridlines>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87637149"/>
        <c:crosses val="autoZero"/>
      </c:valAx>
      <c:spPr>
        <a:noFill/>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148" strike="noStrike">
                <a:solidFill>
                  <a:srgbClr val="808080"/>
                </a:solidFill>
                <a:latin typeface="Calibri"/>
              </a:defRPr>
            </a:pPr>
            <a:r>
              <a:rPr b="1" sz="1800" spc="148" strike="noStrike">
                <a:solidFill>
                  <a:srgbClr val="808080"/>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0.04</c:v>
                </c:pt>
                <c:pt idx="1">
                  <c:v>0.51</c:v>
                </c:pt>
                <c:pt idx="2">
                  <c:v>0.35</c:v>
                </c:pt>
                <c:pt idx="3">
                  <c:v>0.1</c:v>
                </c:pt>
                <c:pt idx="4">
                  <c:v>0.05</c:v>
                </c:pt>
              </c:numCache>
            </c:numRef>
          </c:val>
        </c:ser>
        <c:gapWidth val="164"/>
        <c:overlap val="-22"/>
        <c:axId val="52251188"/>
        <c:axId val="23141228"/>
      </c:barChart>
      <c:catAx>
        <c:axId val="52251188"/>
        <c:scaling>
          <c:orientation val="minMax"/>
        </c:scaling>
        <c:delete val="0"/>
        <c:axPos val="b"/>
        <c:numFmt formatCode="DD/MM/YYYY" sourceLinked="1"/>
        <c:majorTickMark val="none"/>
        <c:minorTickMark val="none"/>
        <c:tickLblPos val="nextTo"/>
        <c:spPr>
          <a:ln w="19080">
            <a:solidFill>
              <a:srgbClr val="bfbfbf"/>
            </a:solidFill>
            <a:round/>
          </a:ln>
        </c:spPr>
        <c:txPr>
          <a:bodyPr/>
          <a:p>
            <a:pPr>
              <a:defRPr b="0" sz="900" spc="-1" strike="noStrike">
                <a:solidFill>
                  <a:srgbClr val="595959"/>
                </a:solidFill>
                <a:latin typeface="Calibri"/>
              </a:defRPr>
            </a:pPr>
          </a:p>
        </c:txPr>
        <c:crossAx val="23141228"/>
        <c:crosses val="autoZero"/>
        <c:auto val="1"/>
        <c:lblAlgn val="ctr"/>
        <c:lblOffset val="100"/>
      </c:catAx>
      <c:valAx>
        <c:axId val="23141228"/>
        <c:scaling>
          <c:orientation val="minMax"/>
        </c:scaling>
        <c:delete val="0"/>
        <c:axPos val="l"/>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52251188"/>
        <c:crosses val="autoZero"/>
      </c:valAx>
      <c:spPr>
        <a:noFill/>
        <a:ln>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 strike="noStrike">
                <a:solidFill>
                  <a:srgbClr val="808080"/>
                </a:solidFill>
                <a:latin typeface="Calibri Light"/>
              </a:defRPr>
            </a:pPr>
            <a:r>
              <a:rPr b="1" sz="1600" spc="-1" strike="noStrike">
                <a:solidFill>
                  <a:srgbClr val="808080"/>
                </a:solidFill>
                <a:latin typeface="Calibri Light"/>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solidFill>
              <a:srgbClr val="ed7d31"/>
            </a:solidFill>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0.07</c:v>
                </c:pt>
                <c:pt idx="1">
                  <c:v>0.63</c:v>
                </c:pt>
                <c:pt idx="2">
                  <c:v>0.21</c:v>
                </c:pt>
                <c:pt idx="3">
                  <c:v>0.05</c:v>
                </c:pt>
                <c:pt idx="4">
                  <c:v>0.04</c:v>
                </c:pt>
              </c:numCache>
            </c:numRef>
          </c:val>
        </c:ser>
        <c:gapWidth val="267"/>
        <c:overlap val="-43"/>
        <c:axId val="46939034"/>
        <c:axId val="96184709"/>
      </c:barChart>
      <c:catAx>
        <c:axId val="46939034"/>
        <c:scaling>
          <c:orientation val="minMax"/>
        </c:scaling>
        <c:delete val="0"/>
        <c:axPos val="b"/>
        <c:majorGridlines>
          <c:spPr>
            <a:ln w="9360">
              <a:solidFill>
                <a:srgbClr val="d9d9d9"/>
              </a:solidFill>
              <a:round/>
            </a:ln>
          </c:spPr>
        </c:majorGridlines>
        <c:numFmt formatCode="DD/MM/YYYY" sourceLinked="1"/>
        <c:majorTickMark val="none"/>
        <c:minorTickMark val="none"/>
        <c:tickLblPos val="nextTo"/>
        <c:spPr>
          <a:ln w="9360">
            <a:solidFill>
              <a:srgbClr val="d9d9d9"/>
            </a:solidFill>
            <a:round/>
          </a:ln>
        </c:spPr>
        <c:txPr>
          <a:bodyPr/>
          <a:p>
            <a:pPr>
              <a:defRPr b="0" sz="900" spc="-1" strike="noStrike">
                <a:solidFill>
                  <a:srgbClr val="595959"/>
                </a:solidFill>
                <a:latin typeface="Calibri"/>
              </a:defRPr>
            </a:pPr>
          </a:p>
        </c:txPr>
        <c:crossAx val="96184709"/>
        <c:crosses val="autoZero"/>
        <c:auto val="1"/>
        <c:lblAlgn val="ctr"/>
        <c:lblOffset val="100"/>
      </c:catAx>
      <c:valAx>
        <c:axId val="96184709"/>
        <c:scaling>
          <c:orientation val="minMax"/>
        </c:scaling>
        <c:delete val="0"/>
        <c:axPos val="l"/>
        <c:majorGridlines>
          <c:spPr>
            <a:ln w="9360">
              <a:solidFill>
                <a:srgbClr val="d9d9d9"/>
              </a:solidFill>
              <a:round/>
            </a:ln>
          </c:spPr>
        </c:majorGridlines>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46939034"/>
        <c:crosses val="autoZero"/>
      </c:valAx>
      <c:spPr>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800" spc="49" strike="noStrike">
                <a:solidFill>
                  <a:srgbClr val="595959"/>
                </a:solidFill>
                <a:latin typeface="Calibri"/>
              </a:defRPr>
            </a:pPr>
            <a:r>
              <a:rPr b="0" sz="1800" spc="49" strike="noStrike">
                <a:solidFill>
                  <a:srgbClr val="595959"/>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noFill/>
            <a:ln w="25560">
              <a:solidFill>
                <a:srgbClr val="5b9bd5"/>
              </a:solidFill>
              <a:round/>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0.1</c:v>
                </c:pt>
                <c:pt idx="1">
                  <c:v>0.4</c:v>
                </c:pt>
                <c:pt idx="2">
                  <c:v>0.25</c:v>
                </c:pt>
                <c:pt idx="3">
                  <c:v>0.1</c:v>
                </c:pt>
                <c:pt idx="4">
                  <c:v>0.15</c:v>
                </c:pt>
              </c:numCache>
            </c:numRef>
          </c:val>
        </c:ser>
        <c:gapWidth val="164"/>
        <c:overlap val="-35"/>
        <c:axId val="24753968"/>
        <c:axId val="62654246"/>
      </c:barChart>
      <c:catAx>
        <c:axId val="24753968"/>
        <c:scaling>
          <c:orientation val="minMax"/>
        </c:scaling>
        <c:delete val="0"/>
        <c:axPos val="b"/>
        <c:numFmt formatCode="DD/MM/YYYY" sourceLinked="1"/>
        <c:majorTickMark val="none"/>
        <c:minorTickMark val="none"/>
        <c:tickLblPos val="nextTo"/>
        <c:spPr>
          <a:ln w="6480">
            <a:noFill/>
          </a:ln>
        </c:spPr>
        <c:txPr>
          <a:bodyPr/>
          <a:p>
            <a:pPr>
              <a:defRPr b="0" sz="900" spc="-1" strike="noStrike">
                <a:solidFill>
                  <a:srgbClr val="808080"/>
                </a:solidFill>
                <a:latin typeface="Calibri"/>
              </a:defRPr>
            </a:pPr>
          </a:p>
        </c:txPr>
        <c:crossAx val="62654246"/>
        <c:crosses val="autoZero"/>
        <c:auto val="1"/>
        <c:lblAlgn val="ctr"/>
        <c:lblOffset val="100"/>
      </c:catAx>
      <c:valAx>
        <c:axId val="62654246"/>
        <c:scaling>
          <c:orientation val="minMax"/>
        </c:scaling>
        <c:delete val="0"/>
        <c:axPos val="l"/>
        <c:numFmt formatCode="0%" sourceLinked="0"/>
        <c:majorTickMark val="none"/>
        <c:minorTickMark val="none"/>
        <c:tickLblPos val="nextTo"/>
        <c:spPr>
          <a:ln w="6480">
            <a:noFill/>
          </a:ln>
        </c:spPr>
        <c:txPr>
          <a:bodyPr/>
          <a:p>
            <a:pPr>
              <a:defRPr b="0" sz="900" spc="-1" strike="noStrike">
                <a:solidFill>
                  <a:srgbClr val="808080"/>
                </a:solidFill>
                <a:latin typeface="Calibri"/>
              </a:defRPr>
            </a:pPr>
          </a:p>
        </c:txPr>
        <c:crossAx val="24753968"/>
        <c:crosses val="autoZero"/>
      </c:valAx>
      <c:spPr>
        <a:noFill/>
        <a:ln>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148" strike="noStrike">
                <a:solidFill>
                  <a:srgbClr val="808080"/>
                </a:solidFill>
                <a:latin typeface="Calibri"/>
              </a:defRPr>
            </a:pPr>
            <a:r>
              <a:rPr b="1" sz="1800" spc="148" strike="noStrike">
                <a:solidFill>
                  <a:srgbClr val="808080"/>
                </a:solidFill>
                <a:latin typeface="Calibri"/>
              </a:rPr>
              <a:t>Percentage</a:t>
            </a:r>
          </a:p>
        </c:rich>
      </c:tx>
      <c:overlay val="0"/>
    </c:title>
    <c:autoTitleDeleted val="0"/>
    <c:plotArea>
      <c:barChart>
        <c:barDir val="col"/>
        <c:grouping val="clustered"/>
        <c:varyColors val="0"/>
        <c:ser>
          <c:idx val="0"/>
          <c:order val="0"/>
          <c:tx>
            <c:strRef>
              <c:f>label 0</c:f>
              <c:strCache>
                <c:ptCount val="1"/>
                <c:pt idx="0">
                  <c:v>Percentage</c:v>
                </c:pt>
              </c:strCache>
            </c:strRef>
          </c:tx>
          <c:spPr>
            <a:ln>
              <a:noFill/>
            </a:ln>
          </c:spPr>
          <c:invertIfNegative val="0"/>
          <c:dLbls>
            <c:dLblPos val="outEnd"/>
            <c:showLegendKey val="0"/>
            <c:showVal val="1"/>
            <c:showCatName val="0"/>
            <c:showSerName val="0"/>
            <c:showPercent val="0"/>
            <c:showLeaderLines val="0"/>
          </c:dLbls>
          <c:cat>
            <c:strRef>
              <c:f>categories</c:f>
              <c:strCache>
                <c:ptCount val="5"/>
                <c:pt idx="0">
                  <c:v>Strongly Agree</c:v>
                </c:pt>
                <c:pt idx="1">
                  <c:v>Agree</c:v>
                </c:pt>
                <c:pt idx="2">
                  <c:v>Neutral</c:v>
                </c:pt>
                <c:pt idx="3">
                  <c:v>Disagree</c:v>
                </c:pt>
                <c:pt idx="4">
                  <c:v>Strongly Disagree</c:v>
                </c:pt>
              </c:strCache>
            </c:strRef>
          </c:cat>
          <c:val>
            <c:numRef>
              <c:f>0</c:f>
              <c:numCache>
                <c:formatCode>General</c:formatCode>
                <c:ptCount val="5"/>
                <c:pt idx="0">
                  <c:v>0.15</c:v>
                </c:pt>
                <c:pt idx="1">
                  <c:v>0.55</c:v>
                </c:pt>
                <c:pt idx="2">
                  <c:v>0.2</c:v>
                </c:pt>
                <c:pt idx="3">
                  <c:v>0.06</c:v>
                </c:pt>
                <c:pt idx="4">
                  <c:v>0.03</c:v>
                </c:pt>
              </c:numCache>
            </c:numRef>
          </c:val>
        </c:ser>
        <c:gapWidth val="164"/>
        <c:overlap val="-22"/>
        <c:axId val="29715882"/>
        <c:axId val="24013945"/>
      </c:barChart>
      <c:catAx>
        <c:axId val="29715882"/>
        <c:scaling>
          <c:orientation val="minMax"/>
        </c:scaling>
        <c:delete val="0"/>
        <c:axPos val="b"/>
        <c:numFmt formatCode="DD/MM/YYYY" sourceLinked="1"/>
        <c:majorTickMark val="none"/>
        <c:minorTickMark val="none"/>
        <c:tickLblPos val="nextTo"/>
        <c:spPr>
          <a:ln w="19080">
            <a:solidFill>
              <a:srgbClr val="bfbfbf"/>
            </a:solidFill>
            <a:round/>
          </a:ln>
        </c:spPr>
        <c:txPr>
          <a:bodyPr/>
          <a:p>
            <a:pPr>
              <a:defRPr b="0" sz="900" spc="-1" strike="noStrike">
                <a:solidFill>
                  <a:srgbClr val="595959"/>
                </a:solidFill>
                <a:latin typeface="Calibri"/>
              </a:defRPr>
            </a:pPr>
          </a:p>
        </c:txPr>
        <c:crossAx val="24013945"/>
        <c:crosses val="autoZero"/>
        <c:auto val="1"/>
        <c:lblAlgn val="ctr"/>
        <c:lblOffset val="100"/>
      </c:catAx>
      <c:valAx>
        <c:axId val="24013945"/>
        <c:scaling>
          <c:orientation val="minMax"/>
        </c:scaling>
        <c:delete val="0"/>
        <c:axPos val="l"/>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29715882"/>
        <c:crosses val="autoZero"/>
      </c:valAx>
      <c:spPr>
        <a:noFill/>
        <a:ln>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133A3-6AB3-41CE-A735-0F653EC9A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Application>LibreOffice/5.4.4.2$Windows_X86_64 LibreOffice_project/2524958677847fb3bb44820e40380acbe820f960</Application>
  <Pages>14</Pages>
  <Words>2281</Words>
  <Characters>11095</Characters>
  <CharactersWithSpaces>13106</CharactersWithSpaces>
  <Paragraphs>292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2017-12-09T12:49:00Z</dcterms:created>
  <dc:creator>Shotorupa Zafar</dc:creator>
  <dc:description/>
  <dc:language>en-GB</dc:language>
  <cp:lastModifiedBy/>
  <dcterms:modified xsi:type="dcterms:W3CDTF">2018-01-09T21:43:39Z</dcterms:modified>
  <cp:revision>16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