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15515585"/>
        <w:docPartObj>
          <w:docPartGallery w:val="Cover Pages"/>
          <w:docPartUnique/>
        </w:docPartObj>
      </w:sdtPr>
      <w:sdtEndPr>
        <w:rPr>
          <w:rFonts w:ascii="Arial" w:hAnsi="Arial" w:cs="Arial"/>
          <w:sz w:val="24"/>
          <w:szCs w:val="24"/>
        </w:rPr>
      </w:sdtEndPr>
      <w:sdtContent>
        <w:p w14:paraId="21B49CA7" w14:textId="3D5AC845" w:rsidR="00C34394" w:rsidRDefault="00C34394">
          <w:r>
            <w:rPr>
              <w:noProof/>
            </w:rPr>
            <mc:AlternateContent>
              <mc:Choice Requires="wpg">
                <w:drawing>
                  <wp:anchor distT="0" distB="0" distL="114300" distR="114300" simplePos="0" relativeHeight="251659264" behindDoc="1" locked="0" layoutInCell="1" allowOverlap="1" wp14:anchorId="28EA64F2" wp14:editId="432F6D2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8"/>
                                      <w:szCs w:val="4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A04658D" w14:textId="51E65593" w:rsidR="00C34394" w:rsidRPr="00C34394" w:rsidRDefault="00C34394">
                                      <w:pPr>
                                        <w:pStyle w:val="NoSpacing"/>
                                        <w:rPr>
                                          <w:color w:val="FFFFFF" w:themeColor="background1"/>
                                          <w:sz w:val="48"/>
                                          <w:szCs w:val="48"/>
                                        </w:rPr>
                                      </w:pPr>
                                      <w:r w:rsidRPr="00C34394">
                                        <w:rPr>
                                          <w:color w:val="FFFFFF" w:themeColor="background1"/>
                                          <w:sz w:val="48"/>
                                          <w:szCs w:val="48"/>
                                        </w:rPr>
                                        <w:t>Kyle Evans – Student ID: 1706558</w:t>
                                      </w:r>
                                    </w:p>
                                  </w:sdtContent>
                                </w:sdt>
                                <w:p w14:paraId="25B8B368" w14:textId="36FAB448" w:rsidR="00C34394" w:rsidRPr="00C34394" w:rsidRDefault="00B50830">
                                  <w:pPr>
                                    <w:pStyle w:val="NoSpacing"/>
                                    <w:rPr>
                                      <w:caps/>
                                      <w:color w:val="FFFFFF" w:themeColor="background1"/>
                                      <w:sz w:val="36"/>
                                      <w:szCs w:val="36"/>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C34394" w:rsidRPr="00C34394">
                                        <w:rPr>
                                          <w:caps/>
                                          <w:color w:val="FFFFFF" w:themeColor="background1"/>
                                          <w:sz w:val="32"/>
                                          <w:szCs w:val="32"/>
                                        </w:rPr>
                                        <w:t>Lecturer – Claudine Young</w:t>
                                      </w:r>
                                    </w:sdtContent>
                                  </w:sdt>
                                  <w:r w:rsidR="00C34394" w:rsidRPr="00C34394">
                                    <w:rPr>
                                      <w:caps/>
                                      <w:color w:val="FFFFFF" w:themeColor="background1"/>
                                      <w:sz w:val="36"/>
                                      <w:szCs w:val="36"/>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C34394" w:rsidRPr="00C34394">
                                        <w:rPr>
                                          <w:caps/>
                                          <w:color w:val="FFFFFF" w:themeColor="background1"/>
                                          <w:sz w:val="32"/>
                                          <w:szCs w:val="32"/>
                                        </w:rPr>
                                        <w:t>Submission date – 15/01/2021</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1BFFEB9" w14:textId="6922D438" w:rsidR="00C34394" w:rsidRPr="00C34394" w:rsidRDefault="00C34394">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C34394">
                                        <w:rPr>
                                          <w:rFonts w:asciiTheme="majorHAnsi" w:eastAsiaTheme="majorEastAsia" w:hAnsiTheme="majorHAnsi" w:cstheme="majorBidi"/>
                                          <w:color w:val="595959" w:themeColor="text1" w:themeTint="A6"/>
                                          <w:sz w:val="72"/>
                                          <w:szCs w:val="72"/>
                                        </w:rPr>
                                        <w:t>The Criminal Justice System, Youth Justice &amp; Prison Systems in England &amp; Wales.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9BCBC9" w14:textId="6386C3A1" w:rsidR="00C34394" w:rsidRDefault="0073192B">
                                      <w:pPr>
                                        <w:pStyle w:val="NoSpacing"/>
                                        <w:spacing w:before="240"/>
                                        <w:rPr>
                                          <w:caps/>
                                          <w:color w:val="44546A" w:themeColor="text2"/>
                                          <w:sz w:val="36"/>
                                          <w:szCs w:val="36"/>
                                        </w:rPr>
                                      </w:pPr>
                                      <w:r>
                                        <w:rPr>
                                          <w:caps/>
                                          <w:color w:val="44546A" w:themeColor="text2"/>
                                          <w:sz w:val="36"/>
                                          <w:szCs w:val="36"/>
                                        </w:rPr>
                                        <w:t>No.10 – Discuss The purposes of imprisonment in england &amp; wales and evaluate the extent to which the current ‘prison crisis’ impacts on these.</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EA64F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48"/>
                                <w:szCs w:val="4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A04658D" w14:textId="51E65593" w:rsidR="00C34394" w:rsidRPr="00C34394" w:rsidRDefault="00C34394">
                                <w:pPr>
                                  <w:pStyle w:val="NoSpacing"/>
                                  <w:rPr>
                                    <w:color w:val="FFFFFF" w:themeColor="background1"/>
                                    <w:sz w:val="48"/>
                                    <w:szCs w:val="48"/>
                                  </w:rPr>
                                </w:pPr>
                                <w:r w:rsidRPr="00C34394">
                                  <w:rPr>
                                    <w:color w:val="FFFFFF" w:themeColor="background1"/>
                                    <w:sz w:val="48"/>
                                    <w:szCs w:val="48"/>
                                  </w:rPr>
                                  <w:t>Kyle Evans – Student ID: 1706558</w:t>
                                </w:r>
                              </w:p>
                            </w:sdtContent>
                          </w:sdt>
                          <w:p w14:paraId="25B8B368" w14:textId="36FAB448" w:rsidR="00C34394" w:rsidRPr="00C34394" w:rsidRDefault="00B50830">
                            <w:pPr>
                              <w:pStyle w:val="NoSpacing"/>
                              <w:rPr>
                                <w:caps/>
                                <w:color w:val="FFFFFF" w:themeColor="background1"/>
                                <w:sz w:val="36"/>
                                <w:szCs w:val="36"/>
                              </w:rPr>
                            </w:pPr>
                            <w:sdt>
                              <w:sdtPr>
                                <w:rPr>
                                  <w:caps/>
                                  <w:color w:val="FFFFFF" w:themeColor="background1"/>
                                  <w:sz w:val="32"/>
                                  <w:szCs w:val="32"/>
                                </w:rPr>
                                <w:alias w:val="Company"/>
                                <w:tag w:val=""/>
                                <w:id w:val="922067218"/>
                                <w:dataBinding w:prefixMappings="xmlns:ns0='http://schemas.openxmlformats.org/officeDocument/2006/extended-properties' " w:xpath="/ns0:Properties[1]/ns0:Company[1]" w:storeItemID="{6668398D-A668-4E3E-A5EB-62B293D839F1}"/>
                                <w:text/>
                              </w:sdtPr>
                              <w:sdtEndPr/>
                              <w:sdtContent>
                                <w:r w:rsidR="00C34394" w:rsidRPr="00C34394">
                                  <w:rPr>
                                    <w:caps/>
                                    <w:color w:val="FFFFFF" w:themeColor="background1"/>
                                    <w:sz w:val="32"/>
                                    <w:szCs w:val="32"/>
                                  </w:rPr>
                                  <w:t>Lecturer – Claudine Young</w:t>
                                </w:r>
                              </w:sdtContent>
                            </w:sdt>
                            <w:r w:rsidR="00C34394" w:rsidRPr="00C34394">
                              <w:rPr>
                                <w:caps/>
                                <w:color w:val="FFFFFF" w:themeColor="background1"/>
                                <w:sz w:val="36"/>
                                <w:szCs w:val="36"/>
                              </w:rPr>
                              <w:t xml:space="preserve"> | </w:t>
                            </w:r>
                            <w:sdt>
                              <w:sdtPr>
                                <w:rPr>
                                  <w:caps/>
                                  <w:color w:val="FFFFFF" w:themeColor="background1"/>
                                  <w:sz w:val="32"/>
                                  <w:szCs w:val="32"/>
                                </w:rPr>
                                <w:alias w:val="Address"/>
                                <w:tag w:val=""/>
                                <w:id w:val="2113163453"/>
                                <w:dataBinding w:prefixMappings="xmlns:ns0='http://schemas.microsoft.com/office/2006/coverPageProps' " w:xpath="/ns0:CoverPageProperties[1]/ns0:CompanyAddress[1]" w:storeItemID="{55AF091B-3C7A-41E3-B477-F2FDAA23CFDA}"/>
                                <w:text/>
                              </w:sdtPr>
                              <w:sdtEndPr/>
                              <w:sdtContent>
                                <w:r w:rsidR="00C34394" w:rsidRPr="00C34394">
                                  <w:rPr>
                                    <w:caps/>
                                    <w:color w:val="FFFFFF" w:themeColor="background1"/>
                                    <w:sz w:val="32"/>
                                    <w:szCs w:val="32"/>
                                  </w:rPr>
                                  <w:t>Submission date – 15/01/2021</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1BFFEB9" w14:textId="6922D438" w:rsidR="00C34394" w:rsidRPr="00C34394" w:rsidRDefault="00C34394">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C34394">
                                  <w:rPr>
                                    <w:rFonts w:asciiTheme="majorHAnsi" w:eastAsiaTheme="majorEastAsia" w:hAnsiTheme="majorHAnsi" w:cstheme="majorBidi"/>
                                    <w:color w:val="595959" w:themeColor="text1" w:themeTint="A6"/>
                                    <w:sz w:val="72"/>
                                    <w:szCs w:val="72"/>
                                  </w:rPr>
                                  <w:t>The Criminal Justice System, Youth Justice &amp; Prison Systems in England &amp; Wales.</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D9BCBC9" w14:textId="6386C3A1" w:rsidR="00C34394" w:rsidRDefault="0073192B">
                                <w:pPr>
                                  <w:pStyle w:val="NoSpacing"/>
                                  <w:spacing w:before="240"/>
                                  <w:rPr>
                                    <w:caps/>
                                    <w:color w:val="44546A" w:themeColor="text2"/>
                                    <w:sz w:val="36"/>
                                    <w:szCs w:val="36"/>
                                  </w:rPr>
                                </w:pPr>
                                <w:r>
                                  <w:rPr>
                                    <w:caps/>
                                    <w:color w:val="44546A" w:themeColor="text2"/>
                                    <w:sz w:val="36"/>
                                    <w:szCs w:val="36"/>
                                  </w:rPr>
                                  <w:t>No.10 – Discuss The purposes of imprisonment in england &amp; wales and evaluate the extent to which the current ‘prison crisis’ impacts on these.</w:t>
                                </w:r>
                              </w:p>
                            </w:sdtContent>
                          </w:sdt>
                        </w:txbxContent>
                      </v:textbox>
                    </v:shape>
                    <w10:wrap anchorx="page" anchory="page"/>
                  </v:group>
                </w:pict>
              </mc:Fallback>
            </mc:AlternateContent>
          </w:r>
        </w:p>
        <w:p w14:paraId="02809F58" w14:textId="77777777" w:rsidR="00C34394" w:rsidRDefault="00C34394" w:rsidP="00C34394">
          <w:pPr>
            <w:rPr>
              <w:rFonts w:ascii="Arial" w:hAnsi="Arial" w:cs="Arial"/>
              <w:sz w:val="24"/>
              <w:szCs w:val="24"/>
            </w:rPr>
          </w:pPr>
          <w:r>
            <w:rPr>
              <w:rFonts w:ascii="Arial" w:hAnsi="Arial" w:cs="Arial"/>
              <w:sz w:val="24"/>
              <w:szCs w:val="24"/>
            </w:rPr>
            <w:br w:type="page"/>
          </w:r>
        </w:p>
        <w:p w14:paraId="08B6EBC7" w14:textId="6C7FEBA9" w:rsidR="00C34394" w:rsidRDefault="00B50830" w:rsidP="00C34394">
          <w:pPr>
            <w:rPr>
              <w:rFonts w:ascii="Arial" w:hAnsi="Arial" w:cs="Arial"/>
              <w:sz w:val="24"/>
              <w:szCs w:val="24"/>
            </w:rPr>
          </w:pPr>
        </w:p>
      </w:sdtContent>
    </w:sdt>
    <w:p w14:paraId="3598A894" w14:textId="47B668D8" w:rsidR="00B80691" w:rsidRDefault="000622D6" w:rsidP="000622D6">
      <w:pPr>
        <w:spacing w:line="480" w:lineRule="auto"/>
        <w:rPr>
          <w:rFonts w:ascii="Arial" w:hAnsi="Arial" w:cs="Arial"/>
          <w:sz w:val="24"/>
          <w:szCs w:val="24"/>
        </w:rPr>
      </w:pPr>
      <w:r>
        <w:rPr>
          <w:rFonts w:ascii="Arial" w:hAnsi="Arial" w:cs="Arial"/>
          <w:sz w:val="24"/>
          <w:szCs w:val="24"/>
        </w:rPr>
        <w:t>The understanding of what constitutes imprisonment although slightly varying throughout history,</w:t>
      </w:r>
      <w:r w:rsidR="007E059A">
        <w:rPr>
          <w:rFonts w:ascii="Arial" w:hAnsi="Arial" w:cs="Arial"/>
          <w:sz w:val="24"/>
          <w:szCs w:val="24"/>
        </w:rPr>
        <w:t xml:space="preserve"> can be deemed a </w:t>
      </w:r>
      <w:r w:rsidR="004141D3">
        <w:rPr>
          <w:rFonts w:ascii="Arial" w:hAnsi="Arial" w:cs="Arial"/>
          <w:sz w:val="24"/>
          <w:szCs w:val="24"/>
        </w:rPr>
        <w:t>long-standing</w:t>
      </w:r>
      <w:r w:rsidR="007E059A">
        <w:rPr>
          <w:rFonts w:ascii="Arial" w:hAnsi="Arial" w:cs="Arial"/>
          <w:sz w:val="24"/>
          <w:szCs w:val="24"/>
        </w:rPr>
        <w:t xml:space="preserve"> component within human societies</w:t>
      </w:r>
      <w:r w:rsidR="00AD172C">
        <w:rPr>
          <w:rFonts w:ascii="Arial" w:hAnsi="Arial" w:cs="Arial"/>
          <w:sz w:val="24"/>
          <w:szCs w:val="24"/>
        </w:rPr>
        <w:t>,</w:t>
      </w:r>
      <w:r w:rsidR="007E059A">
        <w:rPr>
          <w:rFonts w:ascii="Arial" w:hAnsi="Arial" w:cs="Arial"/>
          <w:sz w:val="24"/>
          <w:szCs w:val="24"/>
        </w:rPr>
        <w:t xml:space="preserve"> as even as far back </w:t>
      </w:r>
      <w:r w:rsidR="00AD172C">
        <w:rPr>
          <w:rFonts w:ascii="Arial" w:hAnsi="Arial" w:cs="Arial"/>
          <w:sz w:val="24"/>
          <w:szCs w:val="24"/>
        </w:rPr>
        <w:t xml:space="preserve">as Ancient Rome there is evidence of some forms of imprisonment being present. </w:t>
      </w:r>
      <w:r w:rsidR="004141D3">
        <w:rPr>
          <w:rFonts w:ascii="Arial" w:hAnsi="Arial" w:cs="Arial"/>
          <w:sz w:val="24"/>
          <w:szCs w:val="24"/>
        </w:rPr>
        <w:t xml:space="preserve">In response to this identifying of variations, there can be a clear diverseness seen in regards to the defining of imprisonment. As Nagin et al (2009) showcase with </w:t>
      </w:r>
      <w:r w:rsidR="0029654F">
        <w:rPr>
          <w:rFonts w:ascii="Arial" w:hAnsi="Arial" w:cs="Arial"/>
          <w:sz w:val="24"/>
          <w:szCs w:val="24"/>
        </w:rPr>
        <w:t>the perspective they provide which is that,</w:t>
      </w:r>
      <w:r w:rsidR="00C750D8">
        <w:rPr>
          <w:rFonts w:ascii="Arial" w:hAnsi="Arial" w:cs="Arial"/>
          <w:sz w:val="24"/>
          <w:szCs w:val="24"/>
        </w:rPr>
        <w:t xml:space="preserve"> the purpose of</w:t>
      </w:r>
      <w:r w:rsidR="0029654F">
        <w:rPr>
          <w:rFonts w:ascii="Arial" w:hAnsi="Arial" w:cs="Arial"/>
          <w:sz w:val="24"/>
          <w:szCs w:val="24"/>
        </w:rPr>
        <w:t xml:space="preserve"> imprisonment except for the use of capital punishment should be understood as </w:t>
      </w:r>
      <w:r w:rsidR="00C750D8">
        <w:rPr>
          <w:rFonts w:ascii="Arial" w:hAnsi="Arial" w:cs="Arial"/>
          <w:sz w:val="24"/>
          <w:szCs w:val="24"/>
        </w:rPr>
        <w:t xml:space="preserve">being </w:t>
      </w:r>
      <w:r w:rsidR="0029654F">
        <w:rPr>
          <w:rFonts w:ascii="Arial" w:hAnsi="Arial" w:cs="Arial"/>
          <w:sz w:val="24"/>
          <w:szCs w:val="24"/>
        </w:rPr>
        <w:t>the most severe form of punishment available in a democratic setting</w:t>
      </w:r>
      <w:r w:rsidR="004D1C3D">
        <w:rPr>
          <w:rFonts w:ascii="Arial" w:hAnsi="Arial" w:cs="Arial"/>
          <w:sz w:val="24"/>
          <w:szCs w:val="24"/>
        </w:rPr>
        <w:t xml:space="preserve">, </w:t>
      </w:r>
      <w:r w:rsidR="0029654F">
        <w:rPr>
          <w:rFonts w:ascii="Arial" w:hAnsi="Arial" w:cs="Arial"/>
          <w:sz w:val="24"/>
          <w:szCs w:val="24"/>
        </w:rPr>
        <w:t>as it essentially holds an individual captive</w:t>
      </w:r>
      <w:r w:rsidR="00D77C26">
        <w:rPr>
          <w:rFonts w:ascii="Arial" w:hAnsi="Arial" w:cs="Arial"/>
          <w:sz w:val="24"/>
          <w:szCs w:val="24"/>
        </w:rPr>
        <w:t xml:space="preserve"> for a set duration</w:t>
      </w:r>
      <w:r w:rsidR="0029654F">
        <w:rPr>
          <w:rFonts w:ascii="Arial" w:hAnsi="Arial" w:cs="Arial"/>
          <w:sz w:val="24"/>
          <w:szCs w:val="24"/>
        </w:rPr>
        <w:t xml:space="preserve"> and restrains or even completely removes</w:t>
      </w:r>
      <w:r w:rsidR="004D1C3D">
        <w:rPr>
          <w:rFonts w:ascii="Arial" w:hAnsi="Arial" w:cs="Arial"/>
          <w:sz w:val="24"/>
          <w:szCs w:val="24"/>
        </w:rPr>
        <w:t xml:space="preserve"> </w:t>
      </w:r>
      <w:r w:rsidR="0029654F">
        <w:rPr>
          <w:rFonts w:ascii="Arial" w:hAnsi="Arial" w:cs="Arial"/>
          <w:sz w:val="24"/>
          <w:szCs w:val="24"/>
        </w:rPr>
        <w:t>the personal liberty and capability of that person</w:t>
      </w:r>
      <w:r w:rsidR="00C750D8">
        <w:rPr>
          <w:rFonts w:ascii="Arial" w:hAnsi="Arial" w:cs="Arial"/>
          <w:sz w:val="24"/>
          <w:szCs w:val="24"/>
        </w:rPr>
        <w:t xml:space="preserve"> and therefore protects those in the surrounding society from the person imprisoned</w:t>
      </w:r>
      <w:r w:rsidR="0029654F">
        <w:rPr>
          <w:rFonts w:ascii="Arial" w:hAnsi="Arial" w:cs="Arial"/>
          <w:sz w:val="24"/>
          <w:szCs w:val="24"/>
        </w:rPr>
        <w:t xml:space="preserve">. </w:t>
      </w:r>
      <w:r w:rsidR="00486323">
        <w:rPr>
          <w:rFonts w:ascii="Arial" w:hAnsi="Arial" w:cs="Arial"/>
          <w:sz w:val="24"/>
          <w:szCs w:val="24"/>
        </w:rPr>
        <w:t xml:space="preserve">In contradiction to this, </w:t>
      </w:r>
      <w:r w:rsidR="00D77C26">
        <w:rPr>
          <w:rFonts w:ascii="Arial" w:hAnsi="Arial" w:cs="Arial"/>
          <w:sz w:val="24"/>
          <w:szCs w:val="24"/>
        </w:rPr>
        <w:t xml:space="preserve">Coyle &amp; Fair (2016) </w:t>
      </w:r>
      <w:r w:rsidR="00486323">
        <w:rPr>
          <w:rFonts w:ascii="Arial" w:hAnsi="Arial" w:cs="Arial"/>
          <w:sz w:val="24"/>
          <w:szCs w:val="24"/>
        </w:rPr>
        <w:t>provide the viewpoint that imprisonment, particularly in the last couple of decades, can be viewed as</w:t>
      </w:r>
      <w:r w:rsidR="00C750D8">
        <w:rPr>
          <w:rFonts w:ascii="Arial" w:hAnsi="Arial" w:cs="Arial"/>
          <w:sz w:val="24"/>
          <w:szCs w:val="24"/>
        </w:rPr>
        <w:t xml:space="preserve"> having</w:t>
      </w:r>
      <w:r w:rsidR="00486323">
        <w:rPr>
          <w:rFonts w:ascii="Arial" w:hAnsi="Arial" w:cs="Arial"/>
          <w:sz w:val="24"/>
          <w:szCs w:val="24"/>
        </w:rPr>
        <w:t xml:space="preserve"> more of a clear chance at improving societ</w:t>
      </w:r>
      <w:r w:rsidR="00C21A7A">
        <w:rPr>
          <w:rFonts w:ascii="Arial" w:hAnsi="Arial" w:cs="Arial"/>
          <w:sz w:val="24"/>
          <w:szCs w:val="24"/>
        </w:rPr>
        <w:t xml:space="preserve">al </w:t>
      </w:r>
      <w:r w:rsidR="00486323">
        <w:rPr>
          <w:rFonts w:ascii="Arial" w:hAnsi="Arial" w:cs="Arial"/>
          <w:sz w:val="24"/>
          <w:szCs w:val="24"/>
        </w:rPr>
        <w:t xml:space="preserve">performance </w:t>
      </w:r>
      <w:r w:rsidR="00C750D8">
        <w:rPr>
          <w:rFonts w:ascii="Arial" w:hAnsi="Arial" w:cs="Arial"/>
          <w:sz w:val="24"/>
          <w:szCs w:val="24"/>
        </w:rPr>
        <w:t>purpose</w:t>
      </w:r>
      <w:r w:rsidR="00130FCE">
        <w:rPr>
          <w:rFonts w:ascii="Arial" w:hAnsi="Arial" w:cs="Arial"/>
          <w:sz w:val="24"/>
          <w:szCs w:val="24"/>
        </w:rPr>
        <w:t xml:space="preserve">s </w:t>
      </w:r>
      <w:r w:rsidR="00C21A7A">
        <w:rPr>
          <w:rFonts w:ascii="Arial" w:hAnsi="Arial" w:cs="Arial"/>
          <w:sz w:val="24"/>
          <w:szCs w:val="24"/>
        </w:rPr>
        <w:t>with emphasis put on reforming and helping offenders before their release</w:t>
      </w:r>
      <w:r w:rsidR="00130FCE">
        <w:rPr>
          <w:rFonts w:ascii="Arial" w:hAnsi="Arial" w:cs="Arial"/>
          <w:sz w:val="24"/>
          <w:szCs w:val="24"/>
        </w:rPr>
        <w:t xml:space="preserve">, to ensure adequate integration back into society </w:t>
      </w:r>
      <w:r w:rsidR="00C21A7A">
        <w:rPr>
          <w:rFonts w:ascii="Arial" w:hAnsi="Arial" w:cs="Arial"/>
          <w:sz w:val="24"/>
          <w:szCs w:val="24"/>
        </w:rPr>
        <w:t xml:space="preserve">and not just on providing punishment as previously mentioned. </w:t>
      </w:r>
    </w:p>
    <w:p w14:paraId="49335158" w14:textId="77777777" w:rsidR="00B80691" w:rsidRDefault="00B80691" w:rsidP="000622D6">
      <w:pPr>
        <w:spacing w:line="480" w:lineRule="auto"/>
        <w:rPr>
          <w:rFonts w:ascii="Arial" w:hAnsi="Arial" w:cs="Arial"/>
          <w:sz w:val="24"/>
          <w:szCs w:val="24"/>
        </w:rPr>
      </w:pPr>
    </w:p>
    <w:p w14:paraId="333C8E50" w14:textId="20B98011" w:rsidR="00C0433E" w:rsidRDefault="00AC2185" w:rsidP="000622D6">
      <w:pPr>
        <w:spacing w:line="480" w:lineRule="auto"/>
        <w:rPr>
          <w:rFonts w:ascii="Arial" w:hAnsi="Arial" w:cs="Arial"/>
          <w:sz w:val="24"/>
          <w:szCs w:val="24"/>
        </w:rPr>
      </w:pPr>
      <w:r>
        <w:rPr>
          <w:rFonts w:ascii="Arial" w:hAnsi="Arial" w:cs="Arial"/>
          <w:sz w:val="24"/>
          <w:szCs w:val="24"/>
        </w:rPr>
        <w:t>In light of both these beliefs, Arrigo &amp; Trull (2015) educate that there is no one set purpose for imprisonment and as history shows us, depending on where and during what time period is in question there can be highly rehabilitative or punitive definitions found. Another thing that can be concluded from the history of imprisonment is, r</w:t>
      </w:r>
      <w:r w:rsidR="00CA72CF">
        <w:rPr>
          <w:rFonts w:ascii="Arial" w:hAnsi="Arial" w:cs="Arial"/>
          <w:sz w:val="24"/>
          <w:szCs w:val="24"/>
        </w:rPr>
        <w:t>egardless of the definitional standpoint taken</w:t>
      </w:r>
      <w:r>
        <w:rPr>
          <w:rFonts w:ascii="Arial" w:hAnsi="Arial" w:cs="Arial"/>
          <w:sz w:val="24"/>
          <w:szCs w:val="24"/>
        </w:rPr>
        <w:t xml:space="preserve"> </w:t>
      </w:r>
      <w:r w:rsidR="00CA72CF">
        <w:rPr>
          <w:rFonts w:ascii="Arial" w:hAnsi="Arial" w:cs="Arial"/>
          <w:sz w:val="24"/>
          <w:szCs w:val="24"/>
        </w:rPr>
        <w:t xml:space="preserve">what can be clearly </w:t>
      </w:r>
      <w:r w:rsidR="00BC6CE1">
        <w:rPr>
          <w:rFonts w:ascii="Arial" w:hAnsi="Arial" w:cs="Arial"/>
          <w:sz w:val="24"/>
          <w:szCs w:val="24"/>
        </w:rPr>
        <w:t>stated is that</w:t>
      </w:r>
      <w:r>
        <w:rPr>
          <w:rFonts w:ascii="Arial" w:hAnsi="Arial" w:cs="Arial"/>
          <w:sz w:val="24"/>
          <w:szCs w:val="24"/>
        </w:rPr>
        <w:t xml:space="preserve"> in order to be as effective as possible,</w:t>
      </w:r>
      <w:r w:rsidR="00BC6CE1">
        <w:rPr>
          <w:rFonts w:ascii="Arial" w:hAnsi="Arial" w:cs="Arial"/>
          <w:sz w:val="24"/>
          <w:szCs w:val="24"/>
        </w:rPr>
        <w:t xml:space="preserve"> the purpose of imprisonment</w:t>
      </w:r>
      <w:r w:rsidR="00C750D8">
        <w:rPr>
          <w:rFonts w:ascii="Arial" w:hAnsi="Arial" w:cs="Arial"/>
          <w:sz w:val="24"/>
          <w:szCs w:val="24"/>
        </w:rPr>
        <w:t xml:space="preserve"> needs to be seen as a fine balance between punishment of the offender and </w:t>
      </w:r>
      <w:r w:rsidR="00C750D8">
        <w:rPr>
          <w:rFonts w:ascii="Arial" w:hAnsi="Arial" w:cs="Arial"/>
          <w:sz w:val="24"/>
          <w:szCs w:val="24"/>
        </w:rPr>
        <w:lastRenderedPageBreak/>
        <w:t>protection of society versus the rehabilitation and improving of the offender</w:t>
      </w:r>
      <w:r>
        <w:rPr>
          <w:rFonts w:ascii="Arial" w:hAnsi="Arial" w:cs="Arial"/>
          <w:sz w:val="24"/>
          <w:szCs w:val="24"/>
        </w:rPr>
        <w:t xml:space="preserve"> (ibid)</w:t>
      </w:r>
      <w:r w:rsidR="00C750D8">
        <w:rPr>
          <w:rFonts w:ascii="Arial" w:hAnsi="Arial" w:cs="Arial"/>
          <w:sz w:val="24"/>
          <w:szCs w:val="24"/>
        </w:rPr>
        <w:t xml:space="preserve">. </w:t>
      </w:r>
      <w:r w:rsidR="003C2474">
        <w:rPr>
          <w:rFonts w:ascii="Arial" w:hAnsi="Arial" w:cs="Arial"/>
          <w:sz w:val="24"/>
          <w:szCs w:val="24"/>
        </w:rPr>
        <w:t>So</w:t>
      </w:r>
      <w:r w:rsidR="006F0B92">
        <w:rPr>
          <w:rFonts w:ascii="Arial" w:hAnsi="Arial" w:cs="Arial"/>
          <w:sz w:val="24"/>
          <w:szCs w:val="24"/>
        </w:rPr>
        <w:t xml:space="preserve"> as Haney (2006) explains, although rehabilitation methods can be seen to try and aim at breaking the cycle of crime by reducing recidivism, there is still a need for some form of penal purpose to ensure imprisonment requirements like conformity, structure, fairness and acknowledgement.</w:t>
      </w:r>
      <w:r w:rsidR="00990BB4">
        <w:rPr>
          <w:rFonts w:ascii="Arial" w:hAnsi="Arial" w:cs="Arial"/>
          <w:sz w:val="24"/>
          <w:szCs w:val="24"/>
        </w:rPr>
        <w:t xml:space="preserve"> On the flipside, the most successful punitive methods all show some rehabilitative elements as there is a fundamental need for some form of growth, change and reflection, for any form of imprisonment to be worthwhile (Carlen, 2005). </w:t>
      </w:r>
    </w:p>
    <w:p w14:paraId="030D3A98" w14:textId="77777777" w:rsidR="00C0433E" w:rsidRDefault="00C0433E" w:rsidP="000622D6">
      <w:pPr>
        <w:spacing w:line="480" w:lineRule="auto"/>
        <w:rPr>
          <w:rFonts w:ascii="Arial" w:hAnsi="Arial" w:cs="Arial"/>
          <w:sz w:val="24"/>
          <w:szCs w:val="24"/>
        </w:rPr>
      </w:pPr>
    </w:p>
    <w:p w14:paraId="1D51B39F" w14:textId="7F866619" w:rsidR="00AD3306" w:rsidRDefault="005851F2" w:rsidP="000622D6">
      <w:pPr>
        <w:spacing w:line="480" w:lineRule="auto"/>
        <w:rPr>
          <w:rFonts w:ascii="Arial" w:hAnsi="Arial" w:cs="Arial"/>
          <w:sz w:val="24"/>
          <w:szCs w:val="24"/>
        </w:rPr>
      </w:pPr>
      <w:r>
        <w:rPr>
          <w:rFonts w:ascii="Arial" w:hAnsi="Arial" w:cs="Arial"/>
          <w:sz w:val="24"/>
          <w:szCs w:val="24"/>
        </w:rPr>
        <w:t>The point being made here is that,</w:t>
      </w:r>
      <w:r w:rsidR="002274C4">
        <w:rPr>
          <w:rFonts w:ascii="Arial" w:hAnsi="Arial" w:cs="Arial"/>
          <w:sz w:val="24"/>
          <w:szCs w:val="24"/>
        </w:rPr>
        <w:t xml:space="preserve"> the concept of imprisonment being to restrict an individual of their rights and isolate them with others who offend may never change, although the reasoning for this process (For example to </w:t>
      </w:r>
      <w:r w:rsidR="00474147">
        <w:rPr>
          <w:rFonts w:ascii="Arial" w:hAnsi="Arial" w:cs="Arial"/>
          <w:sz w:val="24"/>
          <w:szCs w:val="24"/>
        </w:rPr>
        <w:t>focus on punishment or rehabilitation</w:t>
      </w:r>
      <w:r w:rsidR="002274C4">
        <w:rPr>
          <w:rFonts w:ascii="Arial" w:hAnsi="Arial" w:cs="Arial"/>
          <w:sz w:val="24"/>
          <w:szCs w:val="24"/>
        </w:rPr>
        <w:t xml:space="preserve">) can and must in order to ensure it adapts accordingly to the changing needs and feelings of the surrounding society (Matthews, 2016). </w:t>
      </w:r>
      <w:r w:rsidR="00125ADB">
        <w:rPr>
          <w:rFonts w:ascii="Arial" w:hAnsi="Arial" w:cs="Arial"/>
          <w:sz w:val="24"/>
          <w:szCs w:val="24"/>
        </w:rPr>
        <w:t xml:space="preserve">Unfortunately, this is usually not how the purpose of imprisonment is viewed or presented by those in governmental positions within areas, </w:t>
      </w:r>
      <w:r w:rsidR="00783FD8">
        <w:rPr>
          <w:rFonts w:ascii="Arial" w:hAnsi="Arial" w:cs="Arial"/>
          <w:sz w:val="24"/>
          <w:szCs w:val="24"/>
        </w:rPr>
        <w:t xml:space="preserve">with the specifically </w:t>
      </w:r>
      <w:r w:rsidR="004F4E2E">
        <w:rPr>
          <w:rFonts w:ascii="Arial" w:hAnsi="Arial" w:cs="Arial"/>
          <w:sz w:val="24"/>
          <w:szCs w:val="24"/>
        </w:rPr>
        <w:t xml:space="preserve">focused </w:t>
      </w:r>
      <w:r w:rsidR="00783FD8">
        <w:rPr>
          <w:rFonts w:ascii="Arial" w:hAnsi="Arial" w:cs="Arial"/>
          <w:sz w:val="24"/>
          <w:szCs w:val="24"/>
        </w:rPr>
        <w:t xml:space="preserve">region of England &amp; Wales no different. This is strengthened by Crewe (2007) who explains, no matter the purpose or </w:t>
      </w:r>
      <w:r w:rsidR="004D03C8">
        <w:rPr>
          <w:rFonts w:ascii="Arial" w:hAnsi="Arial" w:cs="Arial"/>
          <w:sz w:val="24"/>
          <w:szCs w:val="24"/>
        </w:rPr>
        <w:t xml:space="preserve">outlook given to imprisonment </w:t>
      </w:r>
      <w:r w:rsidR="004F4E2E">
        <w:rPr>
          <w:rFonts w:ascii="Arial" w:hAnsi="Arial" w:cs="Arial"/>
          <w:sz w:val="24"/>
          <w:szCs w:val="24"/>
        </w:rPr>
        <w:t>by a government with</w:t>
      </w:r>
      <w:r w:rsidR="004D03C8">
        <w:rPr>
          <w:rFonts w:ascii="Arial" w:hAnsi="Arial" w:cs="Arial"/>
          <w:sz w:val="24"/>
          <w:szCs w:val="24"/>
        </w:rPr>
        <w:t xml:space="preserve">in a certain area, there will always be a considerable importance attached </w:t>
      </w:r>
      <w:r w:rsidR="004F4E2E">
        <w:rPr>
          <w:rFonts w:ascii="Arial" w:hAnsi="Arial" w:cs="Arial"/>
          <w:sz w:val="24"/>
          <w:szCs w:val="24"/>
        </w:rPr>
        <w:t xml:space="preserve">to the preferred purpose </w:t>
      </w:r>
      <w:r w:rsidR="004D03C8">
        <w:rPr>
          <w:rFonts w:ascii="Arial" w:hAnsi="Arial" w:cs="Arial"/>
          <w:sz w:val="24"/>
          <w:szCs w:val="24"/>
        </w:rPr>
        <w:t xml:space="preserve">as it is of huge influence when it comes to the shaping and </w:t>
      </w:r>
      <w:r w:rsidR="004D1C3D">
        <w:rPr>
          <w:rFonts w:ascii="Arial" w:hAnsi="Arial" w:cs="Arial"/>
          <w:sz w:val="24"/>
          <w:szCs w:val="24"/>
        </w:rPr>
        <w:t>living</w:t>
      </w:r>
      <w:r w:rsidR="004D03C8">
        <w:rPr>
          <w:rFonts w:ascii="Arial" w:hAnsi="Arial" w:cs="Arial"/>
          <w:sz w:val="24"/>
          <w:szCs w:val="24"/>
        </w:rPr>
        <w:t xml:space="preserve"> of the embedded environment. </w:t>
      </w:r>
    </w:p>
    <w:p w14:paraId="327D0EAA" w14:textId="77777777" w:rsidR="004F4E2E" w:rsidRDefault="004F4E2E" w:rsidP="000622D6">
      <w:pPr>
        <w:spacing w:line="480" w:lineRule="auto"/>
        <w:rPr>
          <w:rFonts w:ascii="Arial" w:hAnsi="Arial" w:cs="Arial"/>
          <w:sz w:val="24"/>
          <w:szCs w:val="24"/>
        </w:rPr>
      </w:pPr>
    </w:p>
    <w:p w14:paraId="7FF029AA" w14:textId="057C3A2C" w:rsidR="00103BE4" w:rsidRDefault="00EE664B" w:rsidP="000622D6">
      <w:pPr>
        <w:spacing w:line="480" w:lineRule="auto"/>
        <w:rPr>
          <w:rFonts w:ascii="Arial" w:hAnsi="Arial" w:cs="Arial"/>
          <w:sz w:val="24"/>
          <w:szCs w:val="24"/>
        </w:rPr>
      </w:pPr>
      <w:r>
        <w:rPr>
          <w:rFonts w:ascii="Arial" w:hAnsi="Arial" w:cs="Arial"/>
          <w:sz w:val="24"/>
          <w:szCs w:val="24"/>
        </w:rPr>
        <w:t>In relation to th</w:t>
      </w:r>
      <w:r w:rsidR="007039A8">
        <w:rPr>
          <w:rFonts w:ascii="Arial" w:hAnsi="Arial" w:cs="Arial"/>
          <w:sz w:val="24"/>
          <w:szCs w:val="24"/>
        </w:rPr>
        <w:t>is</w:t>
      </w:r>
      <w:r>
        <w:rPr>
          <w:rFonts w:ascii="Arial" w:hAnsi="Arial" w:cs="Arial"/>
          <w:sz w:val="24"/>
          <w:szCs w:val="24"/>
        </w:rPr>
        <w:t xml:space="preserve">, it must be stated that prisons and the purpose of imprisonment in England &amp; Wales have had a very complex history, with numerous changes, reforms </w:t>
      </w:r>
      <w:r>
        <w:rPr>
          <w:rFonts w:ascii="Arial" w:hAnsi="Arial" w:cs="Arial"/>
          <w:sz w:val="24"/>
          <w:szCs w:val="24"/>
        </w:rPr>
        <w:lastRenderedPageBreak/>
        <w:t xml:space="preserve">and controversial matters being visible. As the viewpoint provided by Crewe et al (2016) echoes, the </w:t>
      </w:r>
      <w:r w:rsidR="00A4115F">
        <w:rPr>
          <w:rFonts w:ascii="Arial" w:hAnsi="Arial" w:cs="Arial"/>
          <w:sz w:val="24"/>
          <w:szCs w:val="24"/>
        </w:rPr>
        <w:t xml:space="preserve">subject </w:t>
      </w:r>
      <w:r>
        <w:rPr>
          <w:rFonts w:ascii="Arial" w:hAnsi="Arial" w:cs="Arial"/>
          <w:sz w:val="24"/>
          <w:szCs w:val="24"/>
        </w:rPr>
        <w:t xml:space="preserve">of British </w:t>
      </w:r>
      <w:r w:rsidR="004F4E2E">
        <w:rPr>
          <w:rFonts w:ascii="Arial" w:hAnsi="Arial" w:cs="Arial"/>
          <w:sz w:val="24"/>
          <w:szCs w:val="24"/>
        </w:rPr>
        <w:t xml:space="preserve">imprisonment </w:t>
      </w:r>
      <w:r w:rsidR="00A4115F">
        <w:rPr>
          <w:rFonts w:ascii="Arial" w:hAnsi="Arial" w:cs="Arial"/>
          <w:sz w:val="24"/>
          <w:szCs w:val="24"/>
        </w:rPr>
        <w:t>as a whole is one of m</w:t>
      </w:r>
      <w:r w:rsidR="004F4E2E">
        <w:rPr>
          <w:rFonts w:ascii="Arial" w:hAnsi="Arial" w:cs="Arial"/>
          <w:sz w:val="24"/>
          <w:szCs w:val="24"/>
        </w:rPr>
        <w:t>uch controversy with the shifting between punishment, rehabilitation</w:t>
      </w:r>
      <w:r w:rsidR="007039A8">
        <w:rPr>
          <w:rFonts w:ascii="Arial" w:hAnsi="Arial" w:cs="Arial"/>
          <w:sz w:val="24"/>
          <w:szCs w:val="24"/>
        </w:rPr>
        <w:t>, austerity influenced</w:t>
      </w:r>
      <w:r w:rsidR="004F4E2E">
        <w:rPr>
          <w:rFonts w:ascii="Arial" w:hAnsi="Arial" w:cs="Arial"/>
          <w:sz w:val="24"/>
          <w:szCs w:val="24"/>
        </w:rPr>
        <w:t xml:space="preserve"> and risk management </w:t>
      </w:r>
      <w:r w:rsidR="00EA2ECD">
        <w:rPr>
          <w:rFonts w:ascii="Arial" w:hAnsi="Arial" w:cs="Arial"/>
          <w:sz w:val="24"/>
          <w:szCs w:val="24"/>
        </w:rPr>
        <w:t>approaches all being apparent in some form or another over the last few decades</w:t>
      </w:r>
      <w:r w:rsidR="00A4115F">
        <w:rPr>
          <w:rFonts w:ascii="Arial" w:hAnsi="Arial" w:cs="Arial"/>
          <w:sz w:val="24"/>
          <w:szCs w:val="24"/>
        </w:rPr>
        <w:t xml:space="preserve">. </w:t>
      </w:r>
    </w:p>
    <w:p w14:paraId="06671B96" w14:textId="77777777" w:rsidR="00103BE4" w:rsidRDefault="00103BE4" w:rsidP="000622D6">
      <w:pPr>
        <w:spacing w:line="480" w:lineRule="auto"/>
        <w:rPr>
          <w:rFonts w:ascii="Arial" w:hAnsi="Arial" w:cs="Arial"/>
          <w:sz w:val="24"/>
          <w:szCs w:val="24"/>
        </w:rPr>
      </w:pPr>
    </w:p>
    <w:p w14:paraId="20E0F265" w14:textId="6D4C0F2E" w:rsidR="00304727" w:rsidRDefault="00D64F85" w:rsidP="000622D6">
      <w:pPr>
        <w:spacing w:line="480" w:lineRule="auto"/>
        <w:rPr>
          <w:rFonts w:ascii="Arial" w:hAnsi="Arial" w:cs="Arial"/>
          <w:sz w:val="24"/>
          <w:szCs w:val="24"/>
        </w:rPr>
      </w:pPr>
      <w:r>
        <w:rPr>
          <w:rFonts w:ascii="Arial" w:hAnsi="Arial" w:cs="Arial"/>
          <w:sz w:val="24"/>
          <w:szCs w:val="24"/>
        </w:rPr>
        <w:t>P</w:t>
      </w:r>
      <w:r w:rsidR="007B0CA4">
        <w:rPr>
          <w:rFonts w:ascii="Arial" w:hAnsi="Arial" w:cs="Arial"/>
          <w:sz w:val="24"/>
          <w:szCs w:val="24"/>
        </w:rPr>
        <w:t xml:space="preserve">roviding some opposition to this belief, Davis (2011) questions whether there can be any </w:t>
      </w:r>
      <w:r>
        <w:rPr>
          <w:rFonts w:ascii="Arial" w:hAnsi="Arial" w:cs="Arial"/>
          <w:sz w:val="24"/>
          <w:szCs w:val="24"/>
        </w:rPr>
        <w:t>legitimacy given to the stating of this</w:t>
      </w:r>
      <w:r w:rsidR="007E3C99">
        <w:rPr>
          <w:rFonts w:ascii="Arial" w:hAnsi="Arial" w:cs="Arial"/>
          <w:sz w:val="24"/>
          <w:szCs w:val="24"/>
        </w:rPr>
        <w:t xml:space="preserve"> shifting of the purpose of imprisonment over the years </w:t>
      </w:r>
      <w:r>
        <w:rPr>
          <w:rFonts w:ascii="Arial" w:hAnsi="Arial" w:cs="Arial"/>
          <w:sz w:val="24"/>
          <w:szCs w:val="24"/>
        </w:rPr>
        <w:t xml:space="preserve">because, the understanding and defining of </w:t>
      </w:r>
      <w:r w:rsidR="007E3C99">
        <w:rPr>
          <w:rFonts w:ascii="Arial" w:hAnsi="Arial" w:cs="Arial"/>
          <w:sz w:val="24"/>
          <w:szCs w:val="24"/>
        </w:rPr>
        <w:t xml:space="preserve">imprisonment has always been understood by the masses as a punitive measure. It could </w:t>
      </w:r>
      <w:r w:rsidR="00C156EF">
        <w:rPr>
          <w:rFonts w:ascii="Arial" w:hAnsi="Arial" w:cs="Arial"/>
          <w:sz w:val="24"/>
          <w:szCs w:val="24"/>
        </w:rPr>
        <w:t>also</w:t>
      </w:r>
      <w:r w:rsidR="007E3C99">
        <w:rPr>
          <w:rFonts w:ascii="Arial" w:hAnsi="Arial" w:cs="Arial"/>
          <w:sz w:val="24"/>
          <w:szCs w:val="24"/>
        </w:rPr>
        <w:t xml:space="preserve"> be stated, that due to this very understanding and perception given to imprisonment, it is resulting in bringing the prison system as we know it </w:t>
      </w:r>
      <w:r>
        <w:rPr>
          <w:rFonts w:ascii="Arial" w:hAnsi="Arial" w:cs="Arial"/>
          <w:sz w:val="24"/>
          <w:szCs w:val="24"/>
        </w:rPr>
        <w:t>ever nearer to being deemed obsolete</w:t>
      </w:r>
      <w:r w:rsidR="007E3C99">
        <w:rPr>
          <w:rFonts w:ascii="Arial" w:hAnsi="Arial" w:cs="Arial"/>
          <w:sz w:val="24"/>
          <w:szCs w:val="24"/>
        </w:rPr>
        <w:t xml:space="preserve"> (ibid)</w:t>
      </w:r>
      <w:r>
        <w:rPr>
          <w:rFonts w:ascii="Arial" w:hAnsi="Arial" w:cs="Arial"/>
          <w:sz w:val="24"/>
          <w:szCs w:val="24"/>
        </w:rPr>
        <w:t xml:space="preserve">. This is due to the </w:t>
      </w:r>
      <w:r w:rsidR="00A94E2A">
        <w:rPr>
          <w:rFonts w:ascii="Arial" w:hAnsi="Arial" w:cs="Arial"/>
          <w:sz w:val="24"/>
          <w:szCs w:val="24"/>
        </w:rPr>
        <w:t>connection between society transformation and institutes like the prison system, so as increasing changes to modern living further the distance in similarity to past generations</w:t>
      </w:r>
      <w:r w:rsidR="00EA1FE1">
        <w:rPr>
          <w:rFonts w:ascii="Arial" w:hAnsi="Arial" w:cs="Arial"/>
          <w:sz w:val="24"/>
          <w:szCs w:val="24"/>
        </w:rPr>
        <w:t xml:space="preserve"> or past approaches (such as punitive measures)</w:t>
      </w:r>
      <w:r w:rsidR="00A94E2A">
        <w:rPr>
          <w:rFonts w:ascii="Arial" w:hAnsi="Arial" w:cs="Arial"/>
          <w:sz w:val="24"/>
          <w:szCs w:val="24"/>
        </w:rPr>
        <w:t>, the loss</w:t>
      </w:r>
      <w:r w:rsidR="00EA1FE1">
        <w:rPr>
          <w:rFonts w:ascii="Arial" w:hAnsi="Arial" w:cs="Arial"/>
          <w:sz w:val="24"/>
          <w:szCs w:val="24"/>
        </w:rPr>
        <w:t>/rebirthing</w:t>
      </w:r>
      <w:r w:rsidR="00A94E2A">
        <w:rPr>
          <w:rFonts w:ascii="Arial" w:hAnsi="Arial" w:cs="Arial"/>
          <w:sz w:val="24"/>
          <w:szCs w:val="24"/>
        </w:rPr>
        <w:t xml:space="preserve"> of historically embedded structures </w:t>
      </w:r>
      <w:r w:rsidR="0030026C">
        <w:rPr>
          <w:rFonts w:ascii="Arial" w:hAnsi="Arial" w:cs="Arial"/>
          <w:sz w:val="24"/>
          <w:szCs w:val="24"/>
        </w:rPr>
        <w:t>of society becomes much more likely (</w:t>
      </w:r>
      <w:r w:rsidR="00C156EF">
        <w:rPr>
          <w:rFonts w:ascii="Arial" w:hAnsi="Arial" w:cs="Arial"/>
          <w:sz w:val="24"/>
          <w:szCs w:val="24"/>
        </w:rPr>
        <w:t>Mallory, 2006</w:t>
      </w:r>
      <w:r w:rsidR="0030026C">
        <w:rPr>
          <w:rFonts w:ascii="Arial" w:hAnsi="Arial" w:cs="Arial"/>
          <w:sz w:val="24"/>
          <w:szCs w:val="24"/>
        </w:rPr>
        <w:t>).</w:t>
      </w:r>
      <w:r w:rsidR="00304727">
        <w:rPr>
          <w:rFonts w:ascii="Arial" w:hAnsi="Arial" w:cs="Arial"/>
          <w:sz w:val="24"/>
          <w:szCs w:val="24"/>
        </w:rPr>
        <w:t xml:space="preserve"> Although in agreement that there is an </w:t>
      </w:r>
      <w:r w:rsidR="00103BE4">
        <w:rPr>
          <w:rFonts w:ascii="Arial" w:hAnsi="Arial" w:cs="Arial"/>
          <w:sz w:val="24"/>
          <w:szCs w:val="24"/>
        </w:rPr>
        <w:t>ever-growing</w:t>
      </w:r>
      <w:r w:rsidR="00304727">
        <w:rPr>
          <w:rFonts w:ascii="Arial" w:hAnsi="Arial" w:cs="Arial"/>
          <w:sz w:val="24"/>
          <w:szCs w:val="24"/>
        </w:rPr>
        <w:t xml:space="preserve"> academic understanding that prisons and imprisonment as we know it may be nearing an end</w:t>
      </w:r>
      <w:r w:rsidR="008B3104">
        <w:rPr>
          <w:rFonts w:ascii="Arial" w:hAnsi="Arial" w:cs="Arial"/>
          <w:sz w:val="24"/>
          <w:szCs w:val="24"/>
        </w:rPr>
        <w:t xml:space="preserve"> due to this modernising of societies and the attached core concepts</w:t>
      </w:r>
      <w:r w:rsidR="00304727">
        <w:rPr>
          <w:rFonts w:ascii="Arial" w:hAnsi="Arial" w:cs="Arial"/>
          <w:sz w:val="24"/>
          <w:szCs w:val="24"/>
        </w:rPr>
        <w:t xml:space="preserve">, Coyle (2005) does dispute </w:t>
      </w:r>
      <w:r w:rsidR="007039A8">
        <w:rPr>
          <w:rFonts w:ascii="Arial" w:hAnsi="Arial" w:cs="Arial"/>
          <w:sz w:val="24"/>
          <w:szCs w:val="24"/>
        </w:rPr>
        <w:t>the immediacy</w:t>
      </w:r>
      <w:r w:rsidR="00545599">
        <w:rPr>
          <w:rFonts w:ascii="Arial" w:hAnsi="Arial" w:cs="Arial"/>
          <w:sz w:val="24"/>
          <w:szCs w:val="24"/>
        </w:rPr>
        <w:t>. This is because,</w:t>
      </w:r>
      <w:r w:rsidR="00304727">
        <w:rPr>
          <w:rFonts w:ascii="Arial" w:hAnsi="Arial" w:cs="Arial"/>
          <w:sz w:val="24"/>
          <w:szCs w:val="24"/>
        </w:rPr>
        <w:t xml:space="preserve"> in terms of just England &amp; Wales</w:t>
      </w:r>
      <w:r w:rsidR="00EA1FE1">
        <w:rPr>
          <w:rFonts w:ascii="Arial" w:hAnsi="Arial" w:cs="Arial"/>
          <w:sz w:val="24"/>
          <w:szCs w:val="24"/>
        </w:rPr>
        <w:t xml:space="preserve"> there are undoubtable moments that highlight shifts in what the purpose of imprisonment stands as</w:t>
      </w:r>
      <w:r w:rsidR="008B3104">
        <w:rPr>
          <w:rFonts w:ascii="Arial" w:hAnsi="Arial" w:cs="Arial"/>
          <w:sz w:val="24"/>
          <w:szCs w:val="24"/>
        </w:rPr>
        <w:t>, meaning this punitive approach has not been set in stone</w:t>
      </w:r>
      <w:r w:rsidR="00545599">
        <w:rPr>
          <w:rFonts w:ascii="Arial" w:hAnsi="Arial" w:cs="Arial"/>
          <w:sz w:val="24"/>
          <w:szCs w:val="24"/>
        </w:rPr>
        <w:t xml:space="preserve"> (ibid)</w:t>
      </w:r>
      <w:r w:rsidR="00EA1FE1">
        <w:rPr>
          <w:rFonts w:ascii="Arial" w:hAnsi="Arial" w:cs="Arial"/>
          <w:sz w:val="24"/>
          <w:szCs w:val="24"/>
        </w:rPr>
        <w:t xml:space="preserve">. </w:t>
      </w:r>
    </w:p>
    <w:p w14:paraId="3D0D93FF" w14:textId="77777777" w:rsidR="00EA1FE1" w:rsidRDefault="00EA1FE1" w:rsidP="000622D6">
      <w:pPr>
        <w:spacing w:line="480" w:lineRule="auto"/>
        <w:rPr>
          <w:rFonts w:ascii="Arial" w:hAnsi="Arial" w:cs="Arial"/>
          <w:sz w:val="24"/>
          <w:szCs w:val="24"/>
        </w:rPr>
      </w:pPr>
    </w:p>
    <w:p w14:paraId="771F642E" w14:textId="4F14982F" w:rsidR="00D63AF1" w:rsidRDefault="00315356" w:rsidP="000622D6">
      <w:pPr>
        <w:spacing w:line="480" w:lineRule="auto"/>
        <w:rPr>
          <w:rFonts w:ascii="Arial" w:hAnsi="Arial" w:cs="Arial"/>
          <w:sz w:val="24"/>
          <w:szCs w:val="24"/>
        </w:rPr>
      </w:pPr>
      <w:r>
        <w:rPr>
          <w:rFonts w:ascii="Arial" w:hAnsi="Arial" w:cs="Arial"/>
          <w:sz w:val="24"/>
          <w:szCs w:val="24"/>
        </w:rPr>
        <w:lastRenderedPageBreak/>
        <w:t>Perhaps the most obvious</w:t>
      </w:r>
      <w:r w:rsidR="00B0378C">
        <w:rPr>
          <w:rFonts w:ascii="Arial" w:hAnsi="Arial" w:cs="Arial"/>
          <w:sz w:val="24"/>
          <w:szCs w:val="24"/>
        </w:rPr>
        <w:t xml:space="preserve"> example of this</w:t>
      </w:r>
      <w:r>
        <w:rPr>
          <w:rFonts w:ascii="Arial" w:hAnsi="Arial" w:cs="Arial"/>
          <w:sz w:val="24"/>
          <w:szCs w:val="24"/>
        </w:rPr>
        <w:t>, is in relation to the Thatcher Government</w:t>
      </w:r>
      <w:r w:rsidR="00B0378C">
        <w:rPr>
          <w:rFonts w:ascii="Arial" w:hAnsi="Arial" w:cs="Arial"/>
          <w:sz w:val="24"/>
          <w:szCs w:val="24"/>
        </w:rPr>
        <w:t xml:space="preserve"> which as </w:t>
      </w:r>
      <w:r w:rsidR="00072F33">
        <w:rPr>
          <w:rFonts w:ascii="Arial" w:hAnsi="Arial" w:cs="Arial"/>
          <w:sz w:val="24"/>
          <w:szCs w:val="24"/>
        </w:rPr>
        <w:t>Evans (2018) educates</w:t>
      </w:r>
      <w:r w:rsidR="00B0378C">
        <w:rPr>
          <w:rFonts w:ascii="Arial" w:hAnsi="Arial" w:cs="Arial"/>
          <w:sz w:val="24"/>
          <w:szCs w:val="24"/>
        </w:rPr>
        <w:t xml:space="preserve">, </w:t>
      </w:r>
      <w:r w:rsidR="00CF36D1">
        <w:rPr>
          <w:rFonts w:ascii="Arial" w:hAnsi="Arial" w:cs="Arial"/>
          <w:sz w:val="24"/>
          <w:szCs w:val="24"/>
        </w:rPr>
        <w:t xml:space="preserve">can be described as a controversial and turbulent reign. </w:t>
      </w:r>
      <w:r w:rsidR="00024C15">
        <w:rPr>
          <w:rFonts w:ascii="Arial" w:hAnsi="Arial" w:cs="Arial"/>
          <w:sz w:val="24"/>
          <w:szCs w:val="24"/>
        </w:rPr>
        <w:t xml:space="preserve">In terms of imprisonment within England &amp; Wales, this </w:t>
      </w:r>
      <w:r w:rsidR="00B0378C">
        <w:rPr>
          <w:rFonts w:ascii="Arial" w:hAnsi="Arial" w:cs="Arial"/>
          <w:sz w:val="24"/>
          <w:szCs w:val="24"/>
        </w:rPr>
        <w:t>governance</w:t>
      </w:r>
      <w:r w:rsidR="00024C15">
        <w:rPr>
          <w:rFonts w:ascii="Arial" w:hAnsi="Arial" w:cs="Arial"/>
          <w:sz w:val="24"/>
          <w:szCs w:val="24"/>
        </w:rPr>
        <w:t xml:space="preserve"> can be seen to have had a huge impact on it because</w:t>
      </w:r>
      <w:r w:rsidR="001F2D36">
        <w:rPr>
          <w:rFonts w:ascii="Arial" w:hAnsi="Arial" w:cs="Arial"/>
          <w:sz w:val="24"/>
          <w:szCs w:val="24"/>
        </w:rPr>
        <w:t xml:space="preserve"> </w:t>
      </w:r>
      <w:r w:rsidR="00024C15">
        <w:rPr>
          <w:rFonts w:ascii="Arial" w:hAnsi="Arial" w:cs="Arial"/>
          <w:sz w:val="24"/>
          <w:szCs w:val="24"/>
        </w:rPr>
        <w:t xml:space="preserve">as </w:t>
      </w:r>
      <w:proofErr w:type="spellStart"/>
      <w:r w:rsidR="00024C15">
        <w:rPr>
          <w:rFonts w:ascii="Arial" w:hAnsi="Arial" w:cs="Arial"/>
          <w:sz w:val="24"/>
          <w:szCs w:val="24"/>
        </w:rPr>
        <w:t>Vinen</w:t>
      </w:r>
      <w:proofErr w:type="spellEnd"/>
      <w:r w:rsidR="00024C15">
        <w:rPr>
          <w:rFonts w:ascii="Arial" w:hAnsi="Arial" w:cs="Arial"/>
          <w:sz w:val="24"/>
          <w:szCs w:val="24"/>
        </w:rPr>
        <w:t xml:space="preserve"> (2013) enlightens</w:t>
      </w:r>
      <w:r w:rsidR="001F2D36">
        <w:rPr>
          <w:rFonts w:ascii="Arial" w:hAnsi="Arial" w:cs="Arial"/>
          <w:sz w:val="24"/>
          <w:szCs w:val="24"/>
        </w:rPr>
        <w:t>,</w:t>
      </w:r>
      <w:r w:rsidR="00024C15">
        <w:rPr>
          <w:rFonts w:ascii="Arial" w:hAnsi="Arial" w:cs="Arial"/>
          <w:sz w:val="24"/>
          <w:szCs w:val="24"/>
        </w:rPr>
        <w:t xml:space="preserve"> the prison sector much like other </w:t>
      </w:r>
      <w:r w:rsidR="001F2D36">
        <w:rPr>
          <w:rFonts w:ascii="Arial" w:hAnsi="Arial" w:cs="Arial"/>
          <w:sz w:val="24"/>
          <w:szCs w:val="24"/>
        </w:rPr>
        <w:t xml:space="preserve">key sectors witnessed a monumental shift to </w:t>
      </w:r>
      <w:r w:rsidR="003B01F4">
        <w:rPr>
          <w:rFonts w:ascii="Arial" w:hAnsi="Arial" w:cs="Arial"/>
          <w:sz w:val="24"/>
          <w:szCs w:val="24"/>
        </w:rPr>
        <w:t xml:space="preserve">being privatised. </w:t>
      </w:r>
      <w:r w:rsidR="006E0F16">
        <w:rPr>
          <w:rFonts w:ascii="Arial" w:hAnsi="Arial" w:cs="Arial"/>
          <w:sz w:val="24"/>
          <w:szCs w:val="24"/>
        </w:rPr>
        <w:t xml:space="preserve">However, </w:t>
      </w:r>
      <w:r w:rsidR="00121465">
        <w:rPr>
          <w:rFonts w:ascii="Arial" w:hAnsi="Arial" w:cs="Arial"/>
          <w:sz w:val="24"/>
          <w:szCs w:val="24"/>
        </w:rPr>
        <w:t>Faulkner (2015) argues that this pairing o</w:t>
      </w:r>
      <w:r w:rsidR="00B0378C">
        <w:rPr>
          <w:rFonts w:ascii="Arial" w:hAnsi="Arial" w:cs="Arial"/>
          <w:sz w:val="24"/>
          <w:szCs w:val="24"/>
        </w:rPr>
        <w:t xml:space="preserve">f the </w:t>
      </w:r>
      <w:r w:rsidR="00121465">
        <w:rPr>
          <w:rFonts w:ascii="Arial" w:hAnsi="Arial" w:cs="Arial"/>
          <w:sz w:val="24"/>
          <w:szCs w:val="24"/>
        </w:rPr>
        <w:t>privatisation</w:t>
      </w:r>
      <w:r w:rsidR="00B0378C">
        <w:rPr>
          <w:rFonts w:ascii="Arial" w:hAnsi="Arial" w:cs="Arial"/>
          <w:sz w:val="24"/>
          <w:szCs w:val="24"/>
        </w:rPr>
        <w:t xml:space="preserve"> measures alongside the purpose of imprisonment</w:t>
      </w:r>
      <w:r w:rsidR="00121465">
        <w:rPr>
          <w:rFonts w:ascii="Arial" w:hAnsi="Arial" w:cs="Arial"/>
          <w:sz w:val="24"/>
          <w:szCs w:val="24"/>
        </w:rPr>
        <w:t xml:space="preserve"> is misleading</w:t>
      </w:r>
      <w:r w:rsidR="00B0378C">
        <w:rPr>
          <w:rFonts w:ascii="Arial" w:hAnsi="Arial" w:cs="Arial"/>
          <w:sz w:val="24"/>
          <w:szCs w:val="24"/>
        </w:rPr>
        <w:t xml:space="preserve"> as it insinuates there was a </w:t>
      </w:r>
      <w:r w:rsidR="00186DF0">
        <w:rPr>
          <w:rFonts w:ascii="Arial" w:hAnsi="Arial" w:cs="Arial"/>
          <w:sz w:val="24"/>
          <w:szCs w:val="24"/>
        </w:rPr>
        <w:t>sudden overhaul of in place penal elements such as lengthy prison sentences, penal fines and behaviour influenced things such as time spent in cell</w:t>
      </w:r>
      <w:r w:rsidR="00121465">
        <w:rPr>
          <w:rFonts w:ascii="Arial" w:hAnsi="Arial" w:cs="Arial"/>
          <w:sz w:val="24"/>
          <w:szCs w:val="24"/>
        </w:rPr>
        <w:t xml:space="preserve">. The reasoning for this, is due to how </w:t>
      </w:r>
      <w:r w:rsidR="00406068">
        <w:rPr>
          <w:rFonts w:ascii="Arial" w:hAnsi="Arial" w:cs="Arial"/>
          <w:sz w:val="24"/>
          <w:szCs w:val="24"/>
        </w:rPr>
        <w:t xml:space="preserve">the majority of the Thatcher governance </w:t>
      </w:r>
      <w:r w:rsidR="00B0378C">
        <w:rPr>
          <w:rFonts w:ascii="Arial" w:hAnsi="Arial" w:cs="Arial"/>
          <w:sz w:val="24"/>
          <w:szCs w:val="24"/>
        </w:rPr>
        <w:t xml:space="preserve">was </w:t>
      </w:r>
      <w:r w:rsidR="00406068">
        <w:rPr>
          <w:rFonts w:ascii="Arial" w:hAnsi="Arial" w:cs="Arial"/>
          <w:sz w:val="24"/>
          <w:szCs w:val="24"/>
        </w:rPr>
        <w:t xml:space="preserve">focussed on shaping penal policies, combating the threats of the time such as Irish terrorism and general </w:t>
      </w:r>
      <w:r w:rsidR="008C3E98">
        <w:rPr>
          <w:rFonts w:ascii="Arial" w:hAnsi="Arial" w:cs="Arial"/>
          <w:sz w:val="24"/>
          <w:szCs w:val="24"/>
        </w:rPr>
        <w:t>changing</w:t>
      </w:r>
      <w:r w:rsidR="00406068">
        <w:rPr>
          <w:rFonts w:ascii="Arial" w:hAnsi="Arial" w:cs="Arial"/>
          <w:sz w:val="24"/>
          <w:szCs w:val="24"/>
        </w:rPr>
        <w:t xml:space="preserve"> of public services </w:t>
      </w:r>
      <w:r w:rsidR="00AB3BA0">
        <w:rPr>
          <w:rFonts w:ascii="Arial" w:hAnsi="Arial" w:cs="Arial"/>
          <w:sz w:val="24"/>
          <w:szCs w:val="24"/>
        </w:rPr>
        <w:t xml:space="preserve">thus not on altering the embedded punitive purpose of imprisonment </w:t>
      </w:r>
      <w:r w:rsidR="00F965FD">
        <w:rPr>
          <w:rFonts w:ascii="Arial" w:hAnsi="Arial" w:cs="Arial"/>
          <w:sz w:val="24"/>
          <w:szCs w:val="24"/>
        </w:rPr>
        <w:t>within England &amp; Wales</w:t>
      </w:r>
      <w:r w:rsidR="00186DF0">
        <w:rPr>
          <w:rFonts w:ascii="Arial" w:hAnsi="Arial" w:cs="Arial"/>
          <w:sz w:val="24"/>
          <w:szCs w:val="24"/>
        </w:rPr>
        <w:t xml:space="preserve"> but in fact arguably trying to further solidify</w:t>
      </w:r>
      <w:r w:rsidR="00B42121">
        <w:rPr>
          <w:rFonts w:ascii="Arial" w:hAnsi="Arial" w:cs="Arial"/>
          <w:sz w:val="24"/>
          <w:szCs w:val="24"/>
        </w:rPr>
        <w:t xml:space="preserve"> </w:t>
      </w:r>
      <w:r w:rsidR="00406068">
        <w:rPr>
          <w:rFonts w:ascii="Arial" w:hAnsi="Arial" w:cs="Arial"/>
          <w:sz w:val="24"/>
          <w:szCs w:val="24"/>
        </w:rPr>
        <w:t xml:space="preserve">(ibid). </w:t>
      </w:r>
    </w:p>
    <w:p w14:paraId="5291FC90" w14:textId="6EB3EBB5" w:rsidR="00D6765A" w:rsidRDefault="00D6765A" w:rsidP="000622D6">
      <w:pPr>
        <w:spacing w:line="480" w:lineRule="auto"/>
        <w:rPr>
          <w:rFonts w:ascii="Arial" w:hAnsi="Arial" w:cs="Arial"/>
          <w:sz w:val="24"/>
          <w:szCs w:val="24"/>
        </w:rPr>
      </w:pPr>
    </w:p>
    <w:p w14:paraId="72FDE9B3" w14:textId="77777777" w:rsidR="0007160C" w:rsidRDefault="00D6765A" w:rsidP="000622D6">
      <w:pPr>
        <w:spacing w:line="480" w:lineRule="auto"/>
        <w:rPr>
          <w:rFonts w:ascii="Arial" w:hAnsi="Arial" w:cs="Arial"/>
          <w:sz w:val="24"/>
          <w:szCs w:val="24"/>
        </w:rPr>
      </w:pPr>
      <w:r>
        <w:rPr>
          <w:rFonts w:ascii="Arial" w:hAnsi="Arial" w:cs="Arial"/>
          <w:sz w:val="24"/>
          <w:szCs w:val="24"/>
        </w:rPr>
        <w:t xml:space="preserve">Contrastingly, Nathan (2003) shows disagreement to this with the suggestion that </w:t>
      </w:r>
      <w:r w:rsidR="001A7BF9">
        <w:rPr>
          <w:rFonts w:ascii="Arial" w:hAnsi="Arial" w:cs="Arial"/>
          <w:sz w:val="24"/>
          <w:szCs w:val="24"/>
        </w:rPr>
        <w:t xml:space="preserve">privatised </w:t>
      </w:r>
      <w:r>
        <w:rPr>
          <w:rFonts w:ascii="Arial" w:hAnsi="Arial" w:cs="Arial"/>
          <w:sz w:val="24"/>
          <w:szCs w:val="24"/>
        </w:rPr>
        <w:t xml:space="preserve">British </w:t>
      </w:r>
      <w:r w:rsidR="001A7BF9">
        <w:rPr>
          <w:rFonts w:ascii="Arial" w:hAnsi="Arial" w:cs="Arial"/>
          <w:sz w:val="24"/>
          <w:szCs w:val="24"/>
        </w:rPr>
        <w:t>p</w:t>
      </w:r>
      <w:r>
        <w:rPr>
          <w:rFonts w:ascii="Arial" w:hAnsi="Arial" w:cs="Arial"/>
          <w:sz w:val="24"/>
          <w:szCs w:val="24"/>
        </w:rPr>
        <w:t xml:space="preserve">risons were inevitably going to face </w:t>
      </w:r>
      <w:r w:rsidR="00AB3BA0">
        <w:rPr>
          <w:rFonts w:ascii="Arial" w:hAnsi="Arial" w:cs="Arial"/>
          <w:sz w:val="24"/>
          <w:szCs w:val="24"/>
        </w:rPr>
        <w:t>an altering to the in place penal purposes</w:t>
      </w:r>
      <w:r>
        <w:rPr>
          <w:rFonts w:ascii="Arial" w:hAnsi="Arial" w:cs="Arial"/>
          <w:sz w:val="24"/>
          <w:szCs w:val="24"/>
        </w:rPr>
        <w:t xml:space="preserve">. Strengthening this perspective, </w:t>
      </w:r>
      <w:proofErr w:type="spellStart"/>
      <w:r>
        <w:rPr>
          <w:rFonts w:ascii="Arial" w:hAnsi="Arial" w:cs="Arial"/>
          <w:sz w:val="24"/>
          <w:szCs w:val="24"/>
        </w:rPr>
        <w:t>Farrall</w:t>
      </w:r>
      <w:proofErr w:type="spellEnd"/>
      <w:r>
        <w:rPr>
          <w:rFonts w:ascii="Arial" w:hAnsi="Arial" w:cs="Arial"/>
          <w:sz w:val="24"/>
          <w:szCs w:val="24"/>
        </w:rPr>
        <w:t xml:space="preserve"> &amp; Hay (2010) theorise that evidence of </w:t>
      </w:r>
      <w:r w:rsidR="00061A06">
        <w:rPr>
          <w:rFonts w:ascii="Arial" w:hAnsi="Arial" w:cs="Arial"/>
          <w:sz w:val="24"/>
          <w:szCs w:val="24"/>
        </w:rPr>
        <w:t>the p</w:t>
      </w:r>
      <w:r w:rsidR="008C65A7">
        <w:rPr>
          <w:rFonts w:ascii="Arial" w:hAnsi="Arial" w:cs="Arial"/>
          <w:sz w:val="24"/>
          <w:szCs w:val="24"/>
        </w:rPr>
        <w:t>urpose</w:t>
      </w:r>
      <w:r w:rsidR="00061A06">
        <w:rPr>
          <w:rFonts w:ascii="Arial" w:hAnsi="Arial" w:cs="Arial"/>
          <w:sz w:val="24"/>
          <w:szCs w:val="24"/>
        </w:rPr>
        <w:t xml:space="preserve">s of the prison system inevitably being reworked </w:t>
      </w:r>
      <w:r>
        <w:rPr>
          <w:rFonts w:ascii="Arial" w:hAnsi="Arial" w:cs="Arial"/>
          <w:sz w:val="24"/>
          <w:szCs w:val="24"/>
        </w:rPr>
        <w:t xml:space="preserve">can possibly be seen with how little radical reforming the Criminal Justice System (CJS) </w:t>
      </w:r>
      <w:r w:rsidR="004F7648">
        <w:rPr>
          <w:rFonts w:ascii="Arial" w:hAnsi="Arial" w:cs="Arial"/>
          <w:sz w:val="24"/>
          <w:szCs w:val="24"/>
        </w:rPr>
        <w:t xml:space="preserve">received </w:t>
      </w:r>
      <w:r>
        <w:rPr>
          <w:rFonts w:ascii="Arial" w:hAnsi="Arial" w:cs="Arial"/>
          <w:sz w:val="24"/>
          <w:szCs w:val="24"/>
        </w:rPr>
        <w:t>under the Thatcher Government</w:t>
      </w:r>
      <w:r w:rsidR="00061A06">
        <w:rPr>
          <w:rFonts w:ascii="Arial" w:hAnsi="Arial" w:cs="Arial"/>
          <w:sz w:val="24"/>
          <w:szCs w:val="24"/>
        </w:rPr>
        <w:t xml:space="preserve"> because, surely if there were intentions to keep full control then there would be a higher focus on showcasing to the public that the punitive direction was still being followed and improved</w:t>
      </w:r>
      <w:r w:rsidR="004F7648">
        <w:rPr>
          <w:rFonts w:ascii="Arial" w:hAnsi="Arial" w:cs="Arial"/>
          <w:sz w:val="24"/>
          <w:szCs w:val="24"/>
        </w:rPr>
        <w:t xml:space="preserve">. Despite this, </w:t>
      </w:r>
      <w:proofErr w:type="spellStart"/>
      <w:r w:rsidR="004F7648">
        <w:rPr>
          <w:rFonts w:ascii="Arial" w:hAnsi="Arial" w:cs="Arial"/>
          <w:sz w:val="24"/>
          <w:szCs w:val="24"/>
        </w:rPr>
        <w:t>Shefer</w:t>
      </w:r>
      <w:proofErr w:type="spellEnd"/>
      <w:r w:rsidR="004F7648">
        <w:rPr>
          <w:rFonts w:ascii="Arial" w:hAnsi="Arial" w:cs="Arial"/>
          <w:sz w:val="24"/>
          <w:szCs w:val="24"/>
        </w:rPr>
        <w:t xml:space="preserve"> &amp; Liebling (2008) strongly believe that, just because a prison moves from publicly </w:t>
      </w:r>
      <w:r w:rsidR="004F7648">
        <w:rPr>
          <w:rFonts w:ascii="Arial" w:hAnsi="Arial" w:cs="Arial"/>
          <w:sz w:val="24"/>
          <w:szCs w:val="24"/>
        </w:rPr>
        <w:lastRenderedPageBreak/>
        <w:t>funded and run to privately</w:t>
      </w:r>
      <w:r w:rsidR="008C3E98">
        <w:rPr>
          <w:rFonts w:ascii="Arial" w:hAnsi="Arial" w:cs="Arial"/>
          <w:sz w:val="24"/>
          <w:szCs w:val="24"/>
        </w:rPr>
        <w:t>,</w:t>
      </w:r>
      <w:r w:rsidR="004F7648">
        <w:rPr>
          <w:rFonts w:ascii="Arial" w:hAnsi="Arial" w:cs="Arial"/>
          <w:sz w:val="24"/>
          <w:szCs w:val="24"/>
        </w:rPr>
        <w:t xml:space="preserve"> this does not necessarily mean the purpose of imprisonment </w:t>
      </w:r>
      <w:r w:rsidR="008C65A7">
        <w:rPr>
          <w:rFonts w:ascii="Arial" w:hAnsi="Arial" w:cs="Arial"/>
          <w:sz w:val="24"/>
          <w:szCs w:val="24"/>
        </w:rPr>
        <w:t xml:space="preserve">being punitively inclined </w:t>
      </w:r>
      <w:r w:rsidR="004F7648">
        <w:rPr>
          <w:rFonts w:ascii="Arial" w:hAnsi="Arial" w:cs="Arial"/>
          <w:sz w:val="24"/>
          <w:szCs w:val="24"/>
        </w:rPr>
        <w:t xml:space="preserve">and the importance of it suffer as a result. </w:t>
      </w:r>
    </w:p>
    <w:p w14:paraId="7385EC1D" w14:textId="77777777" w:rsidR="0007160C" w:rsidRDefault="0007160C" w:rsidP="000622D6">
      <w:pPr>
        <w:spacing w:line="480" w:lineRule="auto"/>
        <w:rPr>
          <w:rFonts w:ascii="Arial" w:hAnsi="Arial" w:cs="Arial"/>
          <w:sz w:val="24"/>
          <w:szCs w:val="24"/>
        </w:rPr>
      </w:pPr>
    </w:p>
    <w:p w14:paraId="07667D63" w14:textId="11FB5F5B" w:rsidR="00D6765A" w:rsidRDefault="004F7648" w:rsidP="000622D6">
      <w:pPr>
        <w:spacing w:line="480" w:lineRule="auto"/>
        <w:rPr>
          <w:rFonts w:ascii="Arial" w:hAnsi="Arial" w:cs="Arial"/>
          <w:sz w:val="24"/>
          <w:szCs w:val="24"/>
        </w:rPr>
      </w:pPr>
      <w:r>
        <w:rPr>
          <w:rFonts w:ascii="Arial" w:hAnsi="Arial" w:cs="Arial"/>
          <w:sz w:val="24"/>
          <w:szCs w:val="24"/>
        </w:rPr>
        <w:t xml:space="preserve">In fact, it could be argued that it might even improve the effectiveness and purpose of imprisonment because, if </w:t>
      </w:r>
      <w:r w:rsidR="008C65A7">
        <w:rPr>
          <w:rFonts w:ascii="Arial" w:hAnsi="Arial" w:cs="Arial"/>
          <w:sz w:val="24"/>
          <w:szCs w:val="24"/>
        </w:rPr>
        <w:t xml:space="preserve">an </w:t>
      </w:r>
      <w:r w:rsidR="00F965FD">
        <w:rPr>
          <w:rFonts w:ascii="Arial" w:hAnsi="Arial" w:cs="Arial"/>
          <w:sz w:val="24"/>
          <w:szCs w:val="24"/>
        </w:rPr>
        <w:t>adequate</w:t>
      </w:r>
      <w:r w:rsidR="008C65A7">
        <w:rPr>
          <w:rFonts w:ascii="Arial" w:hAnsi="Arial" w:cs="Arial"/>
          <w:sz w:val="24"/>
          <w:szCs w:val="24"/>
        </w:rPr>
        <w:t xml:space="preserve"> privatised</w:t>
      </w:r>
      <w:r>
        <w:rPr>
          <w:rFonts w:ascii="Arial" w:hAnsi="Arial" w:cs="Arial"/>
          <w:sz w:val="24"/>
          <w:szCs w:val="24"/>
        </w:rPr>
        <w:t xml:space="preserve"> atmosphere is achieved then those working within or managing the prison</w:t>
      </w:r>
      <w:r w:rsidR="00F965FD">
        <w:rPr>
          <w:rFonts w:ascii="Arial" w:hAnsi="Arial" w:cs="Arial"/>
          <w:sz w:val="24"/>
          <w:szCs w:val="24"/>
        </w:rPr>
        <w:t>s</w:t>
      </w:r>
      <w:r>
        <w:rPr>
          <w:rFonts w:ascii="Arial" w:hAnsi="Arial" w:cs="Arial"/>
          <w:sz w:val="24"/>
          <w:szCs w:val="24"/>
        </w:rPr>
        <w:t xml:space="preserve"> in question will </w:t>
      </w:r>
      <w:r w:rsidR="00F965FD">
        <w:rPr>
          <w:rFonts w:ascii="Arial" w:hAnsi="Arial" w:cs="Arial"/>
          <w:sz w:val="24"/>
          <w:szCs w:val="24"/>
        </w:rPr>
        <w:t xml:space="preserve">be better equipped and funded to carry out effective punitive justice, with things like increased capacity and extended structural spaces as well as more staff to ensure more control over inmates being prime examples </w:t>
      </w:r>
      <w:r w:rsidR="00213F7F">
        <w:rPr>
          <w:rFonts w:ascii="Arial" w:hAnsi="Arial" w:cs="Arial"/>
          <w:sz w:val="24"/>
          <w:szCs w:val="24"/>
        </w:rPr>
        <w:t xml:space="preserve">(Selman &amp; Leighton, 2010). Conversely, </w:t>
      </w:r>
      <w:r w:rsidR="0051419B">
        <w:rPr>
          <w:rFonts w:ascii="Arial" w:hAnsi="Arial" w:cs="Arial"/>
          <w:sz w:val="24"/>
          <w:szCs w:val="24"/>
        </w:rPr>
        <w:t xml:space="preserve">Mason (2013) strongly urges that there is a growing trend in regards to prison privatisation that showcases a more complicated marketplace outlook rather than successful business-like performance, </w:t>
      </w:r>
      <w:r w:rsidR="005621AE">
        <w:rPr>
          <w:rFonts w:ascii="Arial" w:hAnsi="Arial" w:cs="Arial"/>
          <w:sz w:val="24"/>
          <w:szCs w:val="24"/>
        </w:rPr>
        <w:t>with the understood purpose for imprisonment and the focuses attached to this differing depending on the area where the prison in question is situated</w:t>
      </w:r>
      <w:r w:rsidR="006D0C53">
        <w:rPr>
          <w:rFonts w:ascii="Arial" w:hAnsi="Arial" w:cs="Arial"/>
          <w:sz w:val="24"/>
          <w:szCs w:val="24"/>
        </w:rPr>
        <w:t xml:space="preserve"> and whether or not it is privately or publicly influenced</w:t>
      </w:r>
      <w:r w:rsidR="005621AE">
        <w:rPr>
          <w:rFonts w:ascii="Arial" w:hAnsi="Arial" w:cs="Arial"/>
          <w:sz w:val="24"/>
          <w:szCs w:val="24"/>
        </w:rPr>
        <w:t xml:space="preserve">. Meaning, there can be no unified purpose for imprisonment in England &amp; Wales determined as there could </w:t>
      </w:r>
      <w:r w:rsidR="006D0C53">
        <w:rPr>
          <w:rFonts w:ascii="Arial" w:hAnsi="Arial" w:cs="Arial"/>
          <w:sz w:val="24"/>
          <w:szCs w:val="24"/>
        </w:rPr>
        <w:t xml:space="preserve">have perhaps </w:t>
      </w:r>
      <w:r w:rsidR="005621AE">
        <w:rPr>
          <w:rFonts w:ascii="Arial" w:hAnsi="Arial" w:cs="Arial"/>
          <w:sz w:val="24"/>
          <w:szCs w:val="24"/>
        </w:rPr>
        <w:t>be</w:t>
      </w:r>
      <w:r w:rsidR="006D0C53">
        <w:rPr>
          <w:rFonts w:ascii="Arial" w:hAnsi="Arial" w:cs="Arial"/>
          <w:sz w:val="24"/>
          <w:szCs w:val="24"/>
        </w:rPr>
        <w:t>en</w:t>
      </w:r>
      <w:r w:rsidR="005621AE">
        <w:rPr>
          <w:rFonts w:ascii="Arial" w:hAnsi="Arial" w:cs="Arial"/>
          <w:sz w:val="24"/>
          <w:szCs w:val="24"/>
        </w:rPr>
        <w:t xml:space="preserve"> punitive, rehabilitative and risk aversion perspectives of imprisonment </w:t>
      </w:r>
      <w:r w:rsidR="005F010E">
        <w:rPr>
          <w:rFonts w:ascii="Arial" w:hAnsi="Arial" w:cs="Arial"/>
          <w:sz w:val="24"/>
          <w:szCs w:val="24"/>
        </w:rPr>
        <w:t>all present at one given time</w:t>
      </w:r>
      <w:r w:rsidR="00EE298D">
        <w:rPr>
          <w:rFonts w:ascii="Arial" w:hAnsi="Arial" w:cs="Arial"/>
          <w:sz w:val="24"/>
          <w:szCs w:val="24"/>
        </w:rPr>
        <w:t>,</w:t>
      </w:r>
      <w:r w:rsidR="006D0C53">
        <w:rPr>
          <w:rFonts w:ascii="Arial" w:hAnsi="Arial" w:cs="Arial"/>
          <w:sz w:val="24"/>
          <w:szCs w:val="24"/>
        </w:rPr>
        <w:t xml:space="preserve"> </w:t>
      </w:r>
      <w:r w:rsidR="00EE298D">
        <w:rPr>
          <w:rFonts w:ascii="Arial" w:hAnsi="Arial" w:cs="Arial"/>
          <w:sz w:val="24"/>
          <w:szCs w:val="24"/>
        </w:rPr>
        <w:t xml:space="preserve">which was directly influenced by the move to privatisation </w:t>
      </w:r>
      <w:r w:rsidR="005F010E">
        <w:rPr>
          <w:rFonts w:ascii="Arial" w:hAnsi="Arial" w:cs="Arial"/>
          <w:sz w:val="24"/>
          <w:szCs w:val="24"/>
        </w:rPr>
        <w:t xml:space="preserve">(ibid). </w:t>
      </w:r>
    </w:p>
    <w:p w14:paraId="56FE19D7" w14:textId="0454245B" w:rsidR="00A30BA2" w:rsidRDefault="00A30BA2" w:rsidP="000622D6">
      <w:pPr>
        <w:spacing w:line="480" w:lineRule="auto"/>
        <w:rPr>
          <w:rFonts w:ascii="Arial" w:hAnsi="Arial" w:cs="Arial"/>
          <w:sz w:val="24"/>
          <w:szCs w:val="24"/>
        </w:rPr>
      </w:pPr>
    </w:p>
    <w:p w14:paraId="2B035DA6" w14:textId="3B71C51E" w:rsidR="00F00838" w:rsidRDefault="006142A1" w:rsidP="000622D6">
      <w:pPr>
        <w:spacing w:line="480" w:lineRule="auto"/>
        <w:rPr>
          <w:rFonts w:ascii="Arial" w:hAnsi="Arial" w:cs="Arial"/>
          <w:sz w:val="24"/>
          <w:szCs w:val="24"/>
        </w:rPr>
      </w:pPr>
      <w:r>
        <w:rPr>
          <w:rFonts w:ascii="Arial" w:hAnsi="Arial" w:cs="Arial"/>
          <w:sz w:val="24"/>
          <w:szCs w:val="24"/>
        </w:rPr>
        <w:t xml:space="preserve">Following on from this privatisation </w:t>
      </w:r>
      <w:r w:rsidR="00061A06">
        <w:rPr>
          <w:rFonts w:ascii="Arial" w:hAnsi="Arial" w:cs="Arial"/>
          <w:sz w:val="24"/>
          <w:szCs w:val="24"/>
        </w:rPr>
        <w:t xml:space="preserve">of prisons </w:t>
      </w:r>
      <w:r>
        <w:rPr>
          <w:rFonts w:ascii="Arial" w:hAnsi="Arial" w:cs="Arial"/>
          <w:sz w:val="24"/>
          <w:szCs w:val="24"/>
        </w:rPr>
        <w:t xml:space="preserve">and the fogging of the understood purpose of imprisonment, </w:t>
      </w:r>
      <w:r w:rsidR="00053BFD">
        <w:rPr>
          <w:rFonts w:ascii="Arial" w:hAnsi="Arial" w:cs="Arial"/>
          <w:sz w:val="24"/>
          <w:szCs w:val="24"/>
        </w:rPr>
        <w:t xml:space="preserve">the tough on crime approach promised by </w:t>
      </w:r>
      <w:r w:rsidR="009D64B1">
        <w:rPr>
          <w:rFonts w:ascii="Arial" w:hAnsi="Arial" w:cs="Arial"/>
          <w:sz w:val="24"/>
          <w:szCs w:val="24"/>
        </w:rPr>
        <w:t>the</w:t>
      </w:r>
      <w:r>
        <w:rPr>
          <w:rFonts w:ascii="Arial" w:hAnsi="Arial" w:cs="Arial"/>
          <w:sz w:val="24"/>
          <w:szCs w:val="24"/>
        </w:rPr>
        <w:t xml:space="preserve"> New</w:t>
      </w:r>
      <w:r w:rsidR="009D64B1">
        <w:rPr>
          <w:rFonts w:ascii="Arial" w:hAnsi="Arial" w:cs="Arial"/>
          <w:sz w:val="24"/>
          <w:szCs w:val="24"/>
        </w:rPr>
        <w:t xml:space="preserve"> Labour government</w:t>
      </w:r>
      <w:r>
        <w:rPr>
          <w:rFonts w:ascii="Arial" w:hAnsi="Arial" w:cs="Arial"/>
          <w:sz w:val="24"/>
          <w:szCs w:val="24"/>
        </w:rPr>
        <w:t xml:space="preserve"> undoubtedly </w:t>
      </w:r>
      <w:r w:rsidR="00DB7387">
        <w:rPr>
          <w:rFonts w:ascii="Arial" w:hAnsi="Arial" w:cs="Arial"/>
          <w:sz w:val="24"/>
          <w:szCs w:val="24"/>
        </w:rPr>
        <w:t xml:space="preserve">left a lasting impact on what is understood and expected </w:t>
      </w:r>
      <w:r w:rsidR="009E3F69">
        <w:rPr>
          <w:rFonts w:ascii="Arial" w:hAnsi="Arial" w:cs="Arial"/>
          <w:sz w:val="24"/>
          <w:szCs w:val="24"/>
        </w:rPr>
        <w:t xml:space="preserve">of </w:t>
      </w:r>
      <w:r w:rsidR="00DB7387">
        <w:rPr>
          <w:rFonts w:ascii="Arial" w:hAnsi="Arial" w:cs="Arial"/>
          <w:sz w:val="24"/>
          <w:szCs w:val="24"/>
        </w:rPr>
        <w:t xml:space="preserve">the term </w:t>
      </w:r>
      <w:r w:rsidR="009E3F69">
        <w:rPr>
          <w:rFonts w:ascii="Arial" w:hAnsi="Arial" w:cs="Arial"/>
          <w:sz w:val="24"/>
          <w:szCs w:val="24"/>
        </w:rPr>
        <w:t xml:space="preserve">imprisonment within Britain </w:t>
      </w:r>
      <w:r>
        <w:rPr>
          <w:rFonts w:ascii="Arial" w:hAnsi="Arial" w:cs="Arial"/>
          <w:sz w:val="24"/>
          <w:szCs w:val="24"/>
        </w:rPr>
        <w:t>(</w:t>
      </w:r>
      <w:r w:rsidR="003B1AF5">
        <w:rPr>
          <w:rFonts w:ascii="Arial" w:hAnsi="Arial" w:cs="Arial"/>
          <w:sz w:val="24"/>
          <w:szCs w:val="24"/>
        </w:rPr>
        <w:t>Matthews &amp; Young</w:t>
      </w:r>
      <w:r>
        <w:rPr>
          <w:rFonts w:ascii="Arial" w:hAnsi="Arial" w:cs="Arial"/>
          <w:sz w:val="24"/>
          <w:szCs w:val="24"/>
        </w:rPr>
        <w:t xml:space="preserve">, </w:t>
      </w:r>
      <w:r w:rsidR="003B1AF5">
        <w:rPr>
          <w:rFonts w:ascii="Arial" w:hAnsi="Arial" w:cs="Arial"/>
          <w:sz w:val="24"/>
          <w:szCs w:val="24"/>
        </w:rPr>
        <w:t xml:space="preserve">2013). </w:t>
      </w:r>
      <w:r w:rsidR="00905F89">
        <w:rPr>
          <w:rFonts w:ascii="Arial" w:hAnsi="Arial" w:cs="Arial"/>
          <w:sz w:val="24"/>
          <w:szCs w:val="24"/>
        </w:rPr>
        <w:t>This is because,</w:t>
      </w:r>
      <w:r w:rsidR="00EB602D">
        <w:rPr>
          <w:rFonts w:ascii="Arial" w:hAnsi="Arial" w:cs="Arial"/>
          <w:sz w:val="24"/>
          <w:szCs w:val="24"/>
        </w:rPr>
        <w:t xml:space="preserve"> </w:t>
      </w:r>
      <w:r w:rsidR="00EE298D">
        <w:rPr>
          <w:rFonts w:ascii="Arial" w:hAnsi="Arial" w:cs="Arial"/>
          <w:sz w:val="24"/>
          <w:szCs w:val="24"/>
        </w:rPr>
        <w:t>the</w:t>
      </w:r>
      <w:r w:rsidR="00FE4BBA">
        <w:rPr>
          <w:rFonts w:ascii="Arial" w:hAnsi="Arial" w:cs="Arial"/>
          <w:sz w:val="24"/>
          <w:szCs w:val="24"/>
        </w:rPr>
        <w:t xml:space="preserve"> </w:t>
      </w:r>
      <w:r w:rsidR="00EB602D">
        <w:rPr>
          <w:rFonts w:ascii="Arial" w:hAnsi="Arial" w:cs="Arial"/>
          <w:sz w:val="24"/>
          <w:szCs w:val="24"/>
        </w:rPr>
        <w:t xml:space="preserve">approach </w:t>
      </w:r>
      <w:r w:rsidR="005446D2">
        <w:rPr>
          <w:rFonts w:ascii="Arial" w:hAnsi="Arial" w:cs="Arial"/>
          <w:sz w:val="24"/>
          <w:szCs w:val="24"/>
        </w:rPr>
        <w:t>was clearly</w:t>
      </w:r>
      <w:r w:rsidR="00EB602D">
        <w:rPr>
          <w:rFonts w:ascii="Arial" w:hAnsi="Arial" w:cs="Arial"/>
          <w:sz w:val="24"/>
          <w:szCs w:val="24"/>
        </w:rPr>
        <w:t xml:space="preserve"> campaigned and </w:t>
      </w:r>
      <w:r w:rsidR="00FE4BBA">
        <w:rPr>
          <w:rFonts w:ascii="Arial" w:hAnsi="Arial" w:cs="Arial"/>
          <w:sz w:val="24"/>
          <w:szCs w:val="24"/>
        </w:rPr>
        <w:t xml:space="preserve">perceived </w:t>
      </w:r>
      <w:r w:rsidR="005446D2">
        <w:rPr>
          <w:rFonts w:ascii="Arial" w:hAnsi="Arial" w:cs="Arial"/>
          <w:sz w:val="24"/>
          <w:szCs w:val="24"/>
        </w:rPr>
        <w:t xml:space="preserve">to be as punitive as possible to </w:t>
      </w:r>
      <w:r w:rsidR="005446D2">
        <w:rPr>
          <w:rFonts w:ascii="Arial" w:hAnsi="Arial" w:cs="Arial"/>
          <w:sz w:val="24"/>
          <w:szCs w:val="24"/>
        </w:rPr>
        <w:lastRenderedPageBreak/>
        <w:t xml:space="preserve">offenders for their wrongdoings and to impose strict risk management tactics, clearly </w:t>
      </w:r>
      <w:r w:rsidR="00EB602D">
        <w:rPr>
          <w:rFonts w:ascii="Arial" w:hAnsi="Arial" w:cs="Arial"/>
          <w:sz w:val="24"/>
          <w:szCs w:val="24"/>
        </w:rPr>
        <w:t xml:space="preserve">imposing and influencing a mindset of </w:t>
      </w:r>
      <w:r w:rsidR="005446D2">
        <w:rPr>
          <w:rFonts w:ascii="Arial" w:hAnsi="Arial" w:cs="Arial"/>
          <w:sz w:val="24"/>
          <w:szCs w:val="24"/>
        </w:rPr>
        <w:t xml:space="preserve">those who offend and the rest of society </w:t>
      </w:r>
      <w:r w:rsidR="00905F89">
        <w:rPr>
          <w:rFonts w:ascii="Arial" w:hAnsi="Arial" w:cs="Arial"/>
          <w:sz w:val="24"/>
          <w:szCs w:val="24"/>
        </w:rPr>
        <w:t>(</w:t>
      </w:r>
      <w:r w:rsidR="00404EC1">
        <w:rPr>
          <w:rFonts w:ascii="Arial" w:hAnsi="Arial" w:cs="Arial"/>
          <w:sz w:val="24"/>
          <w:szCs w:val="24"/>
        </w:rPr>
        <w:t>Burke &amp; Collett, 2010</w:t>
      </w:r>
      <w:r w:rsidR="00905F89">
        <w:rPr>
          <w:rFonts w:ascii="Arial" w:hAnsi="Arial" w:cs="Arial"/>
          <w:sz w:val="24"/>
          <w:szCs w:val="24"/>
        </w:rPr>
        <w:t>).</w:t>
      </w:r>
      <w:r w:rsidR="00404EC1">
        <w:rPr>
          <w:rFonts w:ascii="Arial" w:hAnsi="Arial" w:cs="Arial"/>
          <w:sz w:val="24"/>
          <w:szCs w:val="24"/>
        </w:rPr>
        <w:t xml:space="preserve"> </w:t>
      </w:r>
      <w:r w:rsidR="00BD6C5E">
        <w:rPr>
          <w:rFonts w:ascii="Arial" w:hAnsi="Arial" w:cs="Arial"/>
          <w:sz w:val="24"/>
          <w:szCs w:val="24"/>
        </w:rPr>
        <w:t>In contrast</w:t>
      </w:r>
      <w:r w:rsidR="00C22BB4">
        <w:rPr>
          <w:rFonts w:ascii="Arial" w:hAnsi="Arial" w:cs="Arial"/>
          <w:sz w:val="24"/>
          <w:szCs w:val="24"/>
        </w:rPr>
        <w:t xml:space="preserve">, </w:t>
      </w:r>
      <w:r w:rsidR="00A1063D">
        <w:rPr>
          <w:rFonts w:ascii="Arial" w:hAnsi="Arial" w:cs="Arial"/>
          <w:sz w:val="24"/>
          <w:szCs w:val="24"/>
        </w:rPr>
        <w:t xml:space="preserve">Newburn (2007) </w:t>
      </w:r>
      <w:r w:rsidR="003A2B62">
        <w:rPr>
          <w:rFonts w:ascii="Arial" w:hAnsi="Arial" w:cs="Arial"/>
          <w:sz w:val="24"/>
          <w:szCs w:val="24"/>
        </w:rPr>
        <w:t xml:space="preserve">offers the suggestion that the fundamental </w:t>
      </w:r>
      <w:r w:rsidR="005A3FB4">
        <w:rPr>
          <w:rFonts w:ascii="Arial" w:hAnsi="Arial" w:cs="Arial"/>
          <w:sz w:val="24"/>
          <w:szCs w:val="24"/>
        </w:rPr>
        <w:t xml:space="preserve">aim </w:t>
      </w:r>
      <w:r w:rsidR="003A2B62">
        <w:rPr>
          <w:rFonts w:ascii="Arial" w:hAnsi="Arial" w:cs="Arial"/>
          <w:sz w:val="24"/>
          <w:szCs w:val="24"/>
        </w:rPr>
        <w:t xml:space="preserve">of imprisonment </w:t>
      </w:r>
      <w:r w:rsidR="005A3FB4">
        <w:rPr>
          <w:rFonts w:ascii="Arial" w:hAnsi="Arial" w:cs="Arial"/>
          <w:sz w:val="24"/>
          <w:szCs w:val="24"/>
        </w:rPr>
        <w:t xml:space="preserve">during this time was not actually completely punitive, with the huge welfare reform showing that </w:t>
      </w:r>
      <w:r w:rsidR="00880DB5">
        <w:rPr>
          <w:rFonts w:ascii="Arial" w:hAnsi="Arial" w:cs="Arial"/>
          <w:sz w:val="24"/>
          <w:szCs w:val="24"/>
        </w:rPr>
        <w:t>the whole approach was centred more around making imprisonment and the CJS as a whole more meaningful and eradicating crime at all levels not just with imprisonment despite perhaps, the advertising of this approach suggesting otherwise.</w:t>
      </w:r>
      <w:r w:rsidR="00744E2D">
        <w:rPr>
          <w:rFonts w:ascii="Arial" w:hAnsi="Arial" w:cs="Arial"/>
          <w:sz w:val="24"/>
          <w:szCs w:val="24"/>
        </w:rPr>
        <w:t xml:space="preserve"> Furthermore</w:t>
      </w:r>
      <w:r w:rsidR="00EF5E10">
        <w:rPr>
          <w:rFonts w:ascii="Arial" w:hAnsi="Arial" w:cs="Arial"/>
          <w:sz w:val="24"/>
          <w:szCs w:val="24"/>
        </w:rPr>
        <w:t xml:space="preserve">, </w:t>
      </w:r>
      <w:r w:rsidR="00744E2D">
        <w:rPr>
          <w:rFonts w:ascii="Arial" w:hAnsi="Arial" w:cs="Arial"/>
          <w:sz w:val="24"/>
          <w:szCs w:val="24"/>
        </w:rPr>
        <w:t xml:space="preserve">the well documented changes </w:t>
      </w:r>
      <w:r w:rsidR="00EF5E10">
        <w:rPr>
          <w:rFonts w:ascii="Arial" w:hAnsi="Arial" w:cs="Arial"/>
          <w:sz w:val="24"/>
          <w:szCs w:val="24"/>
        </w:rPr>
        <w:t xml:space="preserve">related to imprisonment </w:t>
      </w:r>
      <w:r w:rsidR="00744E2D">
        <w:rPr>
          <w:rFonts w:ascii="Arial" w:hAnsi="Arial" w:cs="Arial"/>
          <w:sz w:val="24"/>
          <w:szCs w:val="24"/>
        </w:rPr>
        <w:t xml:space="preserve">like </w:t>
      </w:r>
      <w:r w:rsidR="00EF5E10">
        <w:rPr>
          <w:rFonts w:ascii="Arial" w:hAnsi="Arial" w:cs="Arial"/>
          <w:sz w:val="24"/>
          <w:szCs w:val="24"/>
        </w:rPr>
        <w:t xml:space="preserve">longer prison sentences, increased range of offences, new prison development and the </w:t>
      </w:r>
      <w:r w:rsidR="00283C34">
        <w:rPr>
          <w:rFonts w:ascii="Arial" w:hAnsi="Arial" w:cs="Arial"/>
          <w:sz w:val="24"/>
          <w:szCs w:val="24"/>
        </w:rPr>
        <w:t xml:space="preserve">impact felt through the </w:t>
      </w:r>
      <w:r w:rsidR="00EF5E10">
        <w:rPr>
          <w:rFonts w:ascii="Arial" w:hAnsi="Arial" w:cs="Arial"/>
          <w:sz w:val="24"/>
          <w:szCs w:val="24"/>
        </w:rPr>
        <w:t>overhaul of British Crime Surveys (BCS)</w:t>
      </w:r>
      <w:r w:rsidR="005E56F7">
        <w:rPr>
          <w:rFonts w:ascii="Arial" w:hAnsi="Arial" w:cs="Arial"/>
          <w:sz w:val="24"/>
          <w:szCs w:val="24"/>
        </w:rPr>
        <w:t>,</w:t>
      </w:r>
      <w:r w:rsidR="00C02439">
        <w:rPr>
          <w:rFonts w:ascii="Arial" w:hAnsi="Arial" w:cs="Arial"/>
          <w:sz w:val="24"/>
          <w:szCs w:val="24"/>
        </w:rPr>
        <w:t xml:space="preserve"> </w:t>
      </w:r>
      <w:r w:rsidR="00744E2D">
        <w:rPr>
          <w:rFonts w:ascii="Arial" w:hAnsi="Arial" w:cs="Arial"/>
          <w:sz w:val="24"/>
          <w:szCs w:val="24"/>
        </w:rPr>
        <w:t xml:space="preserve">resulted in the more rehabilitation and risk management steps taken being overlooked due to the much greater perception </w:t>
      </w:r>
      <w:r w:rsidR="00C02439">
        <w:rPr>
          <w:rFonts w:ascii="Arial" w:hAnsi="Arial" w:cs="Arial"/>
          <w:sz w:val="24"/>
          <w:szCs w:val="24"/>
        </w:rPr>
        <w:t>of punish</w:t>
      </w:r>
      <w:r w:rsidR="00744E2D">
        <w:rPr>
          <w:rFonts w:ascii="Arial" w:hAnsi="Arial" w:cs="Arial"/>
          <w:sz w:val="24"/>
          <w:szCs w:val="24"/>
        </w:rPr>
        <w:t>ment than what was actually the case</w:t>
      </w:r>
      <w:r w:rsidR="00503607">
        <w:rPr>
          <w:rFonts w:ascii="Arial" w:hAnsi="Arial" w:cs="Arial"/>
          <w:sz w:val="24"/>
          <w:szCs w:val="24"/>
        </w:rPr>
        <w:t xml:space="preserve"> (ibid). </w:t>
      </w:r>
    </w:p>
    <w:p w14:paraId="19C6E2FC" w14:textId="7DFE92BE" w:rsidR="004F6F8D" w:rsidRDefault="004F6F8D" w:rsidP="000622D6">
      <w:pPr>
        <w:spacing w:line="480" w:lineRule="auto"/>
        <w:rPr>
          <w:rFonts w:ascii="Arial" w:hAnsi="Arial" w:cs="Arial"/>
          <w:sz w:val="24"/>
          <w:szCs w:val="24"/>
        </w:rPr>
      </w:pPr>
    </w:p>
    <w:p w14:paraId="640FF471" w14:textId="77777777" w:rsidR="003A52FF" w:rsidRDefault="00CE2247" w:rsidP="000622D6">
      <w:pPr>
        <w:spacing w:line="480" w:lineRule="auto"/>
        <w:rPr>
          <w:rFonts w:ascii="Arial" w:hAnsi="Arial" w:cs="Arial"/>
          <w:sz w:val="24"/>
          <w:szCs w:val="24"/>
        </w:rPr>
      </w:pPr>
      <w:r>
        <w:rPr>
          <w:rFonts w:ascii="Arial" w:hAnsi="Arial" w:cs="Arial"/>
          <w:sz w:val="24"/>
          <w:szCs w:val="24"/>
        </w:rPr>
        <w:t xml:space="preserve">As </w:t>
      </w:r>
      <w:proofErr w:type="spellStart"/>
      <w:r w:rsidR="004F6F8D">
        <w:rPr>
          <w:rFonts w:ascii="Arial" w:hAnsi="Arial" w:cs="Arial"/>
          <w:sz w:val="24"/>
          <w:szCs w:val="24"/>
        </w:rPr>
        <w:t>Tonry</w:t>
      </w:r>
      <w:proofErr w:type="spellEnd"/>
      <w:r w:rsidR="004F6F8D">
        <w:rPr>
          <w:rFonts w:ascii="Arial" w:hAnsi="Arial" w:cs="Arial"/>
          <w:sz w:val="24"/>
          <w:szCs w:val="24"/>
        </w:rPr>
        <w:t xml:space="preserve"> (2013) </w:t>
      </w:r>
      <w:r>
        <w:rPr>
          <w:rFonts w:ascii="Arial" w:hAnsi="Arial" w:cs="Arial"/>
          <w:sz w:val="24"/>
          <w:szCs w:val="24"/>
        </w:rPr>
        <w:t>informs, what this approach to imprisonment by New Labour shows us, as well as the one covered earlier regarding the Thatcher governance, is that the purpose of imprisonment is extremely dependent on external factors such as political, ideological and economical</w:t>
      </w:r>
      <w:r w:rsidR="0046436E">
        <w:rPr>
          <w:rFonts w:ascii="Arial" w:hAnsi="Arial" w:cs="Arial"/>
          <w:sz w:val="24"/>
          <w:szCs w:val="24"/>
        </w:rPr>
        <w:t>.</w:t>
      </w:r>
      <w:r>
        <w:rPr>
          <w:rFonts w:ascii="Arial" w:hAnsi="Arial" w:cs="Arial"/>
          <w:sz w:val="24"/>
          <w:szCs w:val="24"/>
        </w:rPr>
        <w:t xml:space="preserve"> As a result of this</w:t>
      </w:r>
      <w:r w:rsidR="0040232F">
        <w:rPr>
          <w:rFonts w:ascii="Arial" w:hAnsi="Arial" w:cs="Arial"/>
          <w:sz w:val="24"/>
          <w:szCs w:val="24"/>
        </w:rPr>
        <w:t xml:space="preserve">, </w:t>
      </w:r>
      <w:r w:rsidR="00FE3FF3">
        <w:rPr>
          <w:rFonts w:ascii="Arial" w:hAnsi="Arial" w:cs="Arial"/>
          <w:sz w:val="24"/>
          <w:szCs w:val="24"/>
        </w:rPr>
        <w:t xml:space="preserve">Young (2013) </w:t>
      </w:r>
      <w:r>
        <w:rPr>
          <w:rFonts w:ascii="Arial" w:hAnsi="Arial" w:cs="Arial"/>
          <w:sz w:val="24"/>
          <w:szCs w:val="24"/>
        </w:rPr>
        <w:t xml:space="preserve">points out that regardless of what key purpose for imprisonment is believed, it is only by the measures implemented at governmental level can </w:t>
      </w:r>
      <w:r w:rsidR="00DA74A0">
        <w:rPr>
          <w:rFonts w:ascii="Arial" w:hAnsi="Arial" w:cs="Arial"/>
          <w:sz w:val="24"/>
          <w:szCs w:val="24"/>
        </w:rPr>
        <w:t>that be acted upon. An example of this can be seen with New Labour, as despite being perceived by the masses to be largely punitive</w:t>
      </w:r>
      <w:r w:rsidR="00FE3FF3">
        <w:rPr>
          <w:rFonts w:ascii="Arial" w:hAnsi="Arial" w:cs="Arial"/>
          <w:sz w:val="24"/>
          <w:szCs w:val="24"/>
        </w:rPr>
        <w:t xml:space="preserve"> the aim of preventing, deterring</w:t>
      </w:r>
      <w:r w:rsidR="00DA74A0">
        <w:rPr>
          <w:rFonts w:ascii="Arial" w:hAnsi="Arial" w:cs="Arial"/>
          <w:sz w:val="24"/>
          <w:szCs w:val="24"/>
        </w:rPr>
        <w:t xml:space="preserve">, </w:t>
      </w:r>
      <w:r w:rsidR="00FE3FF3">
        <w:rPr>
          <w:rFonts w:ascii="Arial" w:hAnsi="Arial" w:cs="Arial"/>
          <w:sz w:val="24"/>
          <w:szCs w:val="24"/>
        </w:rPr>
        <w:t>punishing</w:t>
      </w:r>
      <w:r w:rsidR="00DA74A0">
        <w:rPr>
          <w:rFonts w:ascii="Arial" w:hAnsi="Arial" w:cs="Arial"/>
          <w:sz w:val="24"/>
          <w:szCs w:val="24"/>
        </w:rPr>
        <w:t xml:space="preserve"> and therefore reducing/eradicating</w:t>
      </w:r>
      <w:r w:rsidR="00FE3FF3">
        <w:rPr>
          <w:rFonts w:ascii="Arial" w:hAnsi="Arial" w:cs="Arial"/>
          <w:sz w:val="24"/>
          <w:szCs w:val="24"/>
        </w:rPr>
        <w:t xml:space="preserve"> crime regardless of whether </w:t>
      </w:r>
      <w:r w:rsidR="00DA74A0">
        <w:rPr>
          <w:rFonts w:ascii="Arial" w:hAnsi="Arial" w:cs="Arial"/>
          <w:sz w:val="24"/>
          <w:szCs w:val="24"/>
        </w:rPr>
        <w:t xml:space="preserve">it was perceived punitive or reformative </w:t>
      </w:r>
      <w:r w:rsidR="00FE3FF3">
        <w:rPr>
          <w:rFonts w:ascii="Arial" w:hAnsi="Arial" w:cs="Arial"/>
          <w:sz w:val="24"/>
          <w:szCs w:val="24"/>
        </w:rPr>
        <w:t xml:space="preserve">would be effective as long as the </w:t>
      </w:r>
      <w:r w:rsidR="00DA74A0">
        <w:rPr>
          <w:rFonts w:ascii="Arial" w:hAnsi="Arial" w:cs="Arial"/>
          <w:sz w:val="24"/>
          <w:szCs w:val="24"/>
        </w:rPr>
        <w:t xml:space="preserve">decision making </w:t>
      </w:r>
      <w:r w:rsidR="00FE3FF3">
        <w:rPr>
          <w:rFonts w:ascii="Arial" w:hAnsi="Arial" w:cs="Arial"/>
          <w:sz w:val="24"/>
          <w:szCs w:val="24"/>
        </w:rPr>
        <w:t>assured it.</w:t>
      </w:r>
      <w:r w:rsidR="00684CCF">
        <w:rPr>
          <w:rFonts w:ascii="Arial" w:hAnsi="Arial" w:cs="Arial"/>
          <w:sz w:val="24"/>
          <w:szCs w:val="24"/>
        </w:rPr>
        <w:t xml:space="preserve"> </w:t>
      </w:r>
    </w:p>
    <w:p w14:paraId="2A5081E1" w14:textId="42702A34" w:rsidR="004F6F8D" w:rsidRDefault="005F11D7" w:rsidP="000622D6">
      <w:pPr>
        <w:spacing w:line="480" w:lineRule="auto"/>
        <w:rPr>
          <w:rFonts w:ascii="Arial" w:hAnsi="Arial" w:cs="Arial"/>
          <w:sz w:val="24"/>
          <w:szCs w:val="24"/>
        </w:rPr>
      </w:pPr>
      <w:r>
        <w:rPr>
          <w:rFonts w:ascii="Arial" w:hAnsi="Arial" w:cs="Arial"/>
          <w:sz w:val="24"/>
          <w:szCs w:val="24"/>
        </w:rPr>
        <w:lastRenderedPageBreak/>
        <w:t>Although, it is also noted by McLaughlin et al (2001) that th</w:t>
      </w:r>
      <w:r w:rsidR="00684CCF">
        <w:rPr>
          <w:rFonts w:ascii="Arial" w:hAnsi="Arial" w:cs="Arial"/>
          <w:sz w:val="24"/>
          <w:szCs w:val="24"/>
        </w:rPr>
        <w:t xml:space="preserve">ese approaches used by governmental campaigns are highly impactful because as touched upon earlier, the majority of the publics perception on matters like imprisonment are formed by government information and unlike the </w:t>
      </w:r>
      <w:r w:rsidR="00B82ED3">
        <w:rPr>
          <w:rFonts w:ascii="Arial" w:hAnsi="Arial" w:cs="Arial"/>
          <w:sz w:val="24"/>
          <w:szCs w:val="24"/>
        </w:rPr>
        <w:t>decision-making</w:t>
      </w:r>
      <w:r w:rsidR="00684CCF">
        <w:rPr>
          <w:rFonts w:ascii="Arial" w:hAnsi="Arial" w:cs="Arial"/>
          <w:sz w:val="24"/>
          <w:szCs w:val="24"/>
        </w:rPr>
        <w:t xml:space="preserve"> aspect, it can be very difficult to shift formed and built upon beliefs.</w:t>
      </w:r>
    </w:p>
    <w:p w14:paraId="36B7369E" w14:textId="2DB71009" w:rsidR="00457A83" w:rsidRDefault="00457A83" w:rsidP="000622D6">
      <w:pPr>
        <w:spacing w:line="480" w:lineRule="auto"/>
        <w:rPr>
          <w:rFonts w:ascii="Arial" w:hAnsi="Arial" w:cs="Arial"/>
          <w:sz w:val="24"/>
          <w:szCs w:val="24"/>
        </w:rPr>
      </w:pPr>
    </w:p>
    <w:p w14:paraId="03A30E92" w14:textId="674EDC31" w:rsidR="000A4E57" w:rsidRDefault="008E3216" w:rsidP="000622D6">
      <w:pPr>
        <w:spacing w:line="480" w:lineRule="auto"/>
        <w:rPr>
          <w:rFonts w:ascii="Arial" w:hAnsi="Arial" w:cs="Arial"/>
          <w:sz w:val="24"/>
          <w:szCs w:val="24"/>
        </w:rPr>
      </w:pPr>
      <w:r>
        <w:rPr>
          <w:rFonts w:ascii="Arial" w:hAnsi="Arial" w:cs="Arial"/>
          <w:sz w:val="24"/>
          <w:szCs w:val="24"/>
        </w:rPr>
        <w:t xml:space="preserve">In connection to this, </w:t>
      </w:r>
      <w:r w:rsidR="00457A83">
        <w:rPr>
          <w:rFonts w:ascii="Arial" w:hAnsi="Arial" w:cs="Arial"/>
          <w:sz w:val="24"/>
          <w:szCs w:val="24"/>
        </w:rPr>
        <w:t xml:space="preserve">Piper &amp; Easton (2006) </w:t>
      </w:r>
      <w:r>
        <w:rPr>
          <w:rFonts w:ascii="Arial" w:hAnsi="Arial" w:cs="Arial"/>
          <w:sz w:val="24"/>
          <w:szCs w:val="24"/>
        </w:rPr>
        <w:t>inform that</w:t>
      </w:r>
      <w:r w:rsidR="000C4EA0">
        <w:rPr>
          <w:rFonts w:ascii="Arial" w:hAnsi="Arial" w:cs="Arial"/>
          <w:sz w:val="24"/>
          <w:szCs w:val="24"/>
        </w:rPr>
        <w:t xml:space="preserve"> since the tough on crime approach was set out, there has been no </w:t>
      </w:r>
      <w:r>
        <w:rPr>
          <w:rFonts w:ascii="Arial" w:hAnsi="Arial" w:cs="Arial"/>
          <w:sz w:val="24"/>
          <w:szCs w:val="24"/>
        </w:rPr>
        <w:t xml:space="preserve">focus on imprisonment significant enough to break the narrative and perception that imprisonment in England &amp; Wales is only concerned with punishment and punitive justice. </w:t>
      </w:r>
      <w:r w:rsidR="001C5F50">
        <w:rPr>
          <w:rFonts w:ascii="Arial" w:hAnsi="Arial" w:cs="Arial"/>
          <w:sz w:val="24"/>
          <w:szCs w:val="24"/>
        </w:rPr>
        <w:t xml:space="preserve">Offering some scepticism, </w:t>
      </w:r>
      <w:proofErr w:type="spellStart"/>
      <w:r w:rsidR="001C5F50">
        <w:rPr>
          <w:rFonts w:ascii="Arial" w:hAnsi="Arial" w:cs="Arial"/>
          <w:sz w:val="24"/>
          <w:szCs w:val="24"/>
        </w:rPr>
        <w:t>Boin</w:t>
      </w:r>
      <w:proofErr w:type="spellEnd"/>
      <w:r w:rsidR="001C5F50">
        <w:rPr>
          <w:rFonts w:ascii="Arial" w:hAnsi="Arial" w:cs="Arial"/>
          <w:sz w:val="24"/>
          <w:szCs w:val="24"/>
        </w:rPr>
        <w:t xml:space="preserve"> et al (2006) highlight that the mass emergence of more public management control </w:t>
      </w:r>
      <w:r w:rsidR="0032254C">
        <w:rPr>
          <w:rFonts w:ascii="Arial" w:hAnsi="Arial" w:cs="Arial"/>
          <w:sz w:val="24"/>
          <w:szCs w:val="24"/>
        </w:rPr>
        <w:t>within the prison sector means there is a more rehabilitative and risk evaluati</w:t>
      </w:r>
      <w:r w:rsidR="005B026C">
        <w:rPr>
          <w:rFonts w:ascii="Arial" w:hAnsi="Arial" w:cs="Arial"/>
          <w:sz w:val="24"/>
          <w:szCs w:val="24"/>
        </w:rPr>
        <w:t>ng</w:t>
      </w:r>
      <w:r w:rsidR="0032254C">
        <w:rPr>
          <w:rFonts w:ascii="Arial" w:hAnsi="Arial" w:cs="Arial"/>
          <w:sz w:val="24"/>
          <w:szCs w:val="24"/>
        </w:rPr>
        <w:t xml:space="preserve"> </w:t>
      </w:r>
      <w:r w:rsidR="005B026C">
        <w:rPr>
          <w:rFonts w:ascii="Arial" w:hAnsi="Arial" w:cs="Arial"/>
          <w:sz w:val="24"/>
          <w:szCs w:val="24"/>
        </w:rPr>
        <w:t>point of view towards imprisonment, which is clearly outlined and educated</w:t>
      </w:r>
      <w:r w:rsidR="0045341C">
        <w:rPr>
          <w:rFonts w:ascii="Arial" w:hAnsi="Arial" w:cs="Arial"/>
          <w:sz w:val="24"/>
          <w:szCs w:val="24"/>
        </w:rPr>
        <w:t xml:space="preserve">. Conversely, despite accepting that the increased focus on public management means more subtle changes </w:t>
      </w:r>
      <w:r w:rsidR="00C8330E">
        <w:rPr>
          <w:rFonts w:ascii="Arial" w:hAnsi="Arial" w:cs="Arial"/>
          <w:sz w:val="24"/>
          <w:szCs w:val="24"/>
        </w:rPr>
        <w:t xml:space="preserve">that are still very effective can take place, Duguid (2000) strongly believes that ever since the </w:t>
      </w:r>
      <w:r w:rsidR="005B026C">
        <w:rPr>
          <w:rFonts w:ascii="Arial" w:hAnsi="Arial" w:cs="Arial"/>
          <w:sz w:val="24"/>
          <w:szCs w:val="24"/>
        </w:rPr>
        <w:t xml:space="preserve">widely acknowledged tough on crime approach </w:t>
      </w:r>
      <w:r w:rsidR="00C8330E">
        <w:rPr>
          <w:rFonts w:ascii="Arial" w:hAnsi="Arial" w:cs="Arial"/>
          <w:sz w:val="24"/>
          <w:szCs w:val="24"/>
        </w:rPr>
        <w:t>there has been a constant struggle between viewing prisoner’s as the object or the subject</w:t>
      </w:r>
      <w:r w:rsidR="005B026C">
        <w:rPr>
          <w:rFonts w:ascii="Arial" w:hAnsi="Arial" w:cs="Arial"/>
          <w:sz w:val="24"/>
          <w:szCs w:val="24"/>
        </w:rPr>
        <w:t>, depending on whether you</w:t>
      </w:r>
      <w:r w:rsidR="00E846CB">
        <w:rPr>
          <w:rFonts w:ascii="Arial" w:hAnsi="Arial" w:cs="Arial"/>
          <w:sz w:val="24"/>
          <w:szCs w:val="24"/>
        </w:rPr>
        <w:t xml:space="preserve"> subjectively</w:t>
      </w:r>
      <w:r w:rsidR="005B026C">
        <w:rPr>
          <w:rFonts w:ascii="Arial" w:hAnsi="Arial" w:cs="Arial"/>
          <w:sz w:val="24"/>
          <w:szCs w:val="24"/>
        </w:rPr>
        <w:t xml:space="preserve"> align yourself more with a punishment or rehabilitation style</w:t>
      </w:r>
      <w:r w:rsidR="00C8330E">
        <w:rPr>
          <w:rFonts w:ascii="Arial" w:hAnsi="Arial" w:cs="Arial"/>
          <w:sz w:val="24"/>
          <w:szCs w:val="24"/>
        </w:rPr>
        <w:t xml:space="preserve">. </w:t>
      </w:r>
    </w:p>
    <w:p w14:paraId="7612B871" w14:textId="77777777" w:rsidR="007257E5" w:rsidRDefault="007257E5" w:rsidP="000622D6">
      <w:pPr>
        <w:spacing w:line="480" w:lineRule="auto"/>
        <w:rPr>
          <w:rFonts w:ascii="Arial" w:hAnsi="Arial" w:cs="Arial"/>
          <w:sz w:val="24"/>
          <w:szCs w:val="24"/>
        </w:rPr>
      </w:pPr>
    </w:p>
    <w:p w14:paraId="1F9F7DD7" w14:textId="1C884D3A" w:rsidR="00DF3D73" w:rsidRDefault="00C8330E" w:rsidP="000622D6">
      <w:pPr>
        <w:spacing w:line="480" w:lineRule="auto"/>
        <w:rPr>
          <w:rFonts w:ascii="Arial" w:hAnsi="Arial" w:cs="Arial"/>
          <w:sz w:val="24"/>
          <w:szCs w:val="24"/>
        </w:rPr>
      </w:pPr>
      <w:r>
        <w:rPr>
          <w:rFonts w:ascii="Arial" w:hAnsi="Arial" w:cs="Arial"/>
          <w:sz w:val="24"/>
          <w:szCs w:val="24"/>
        </w:rPr>
        <w:t>The reasoning for this</w:t>
      </w:r>
      <w:r w:rsidR="000A4E57">
        <w:rPr>
          <w:rFonts w:ascii="Arial" w:hAnsi="Arial" w:cs="Arial"/>
          <w:sz w:val="24"/>
          <w:szCs w:val="24"/>
        </w:rPr>
        <w:t xml:space="preserve"> is</w:t>
      </w:r>
      <w:r w:rsidR="00FE488C">
        <w:rPr>
          <w:rFonts w:ascii="Arial" w:hAnsi="Arial" w:cs="Arial"/>
          <w:sz w:val="24"/>
          <w:szCs w:val="24"/>
        </w:rPr>
        <w:t xml:space="preserve"> </w:t>
      </w:r>
      <w:r w:rsidR="002D36F9">
        <w:rPr>
          <w:rFonts w:ascii="Arial" w:hAnsi="Arial" w:cs="Arial"/>
          <w:sz w:val="24"/>
          <w:szCs w:val="24"/>
        </w:rPr>
        <w:t>that</w:t>
      </w:r>
      <w:r w:rsidR="00FE488C">
        <w:rPr>
          <w:rFonts w:ascii="Arial" w:hAnsi="Arial" w:cs="Arial"/>
          <w:sz w:val="24"/>
          <w:szCs w:val="24"/>
        </w:rPr>
        <w:t>,</w:t>
      </w:r>
      <w:r w:rsidR="002D36F9">
        <w:rPr>
          <w:rFonts w:ascii="Arial" w:hAnsi="Arial" w:cs="Arial"/>
          <w:sz w:val="24"/>
          <w:szCs w:val="24"/>
        </w:rPr>
        <w:t xml:space="preserve"> whatever government has been in charge the approach to imprisonment has always been fairly balanced with no drastic step towards any perspective taken (ibid).</w:t>
      </w:r>
      <w:r w:rsidR="000A4E57">
        <w:rPr>
          <w:rFonts w:ascii="Arial" w:hAnsi="Arial" w:cs="Arial"/>
          <w:sz w:val="24"/>
          <w:szCs w:val="24"/>
        </w:rPr>
        <w:t xml:space="preserve"> </w:t>
      </w:r>
      <w:r w:rsidR="008B1593">
        <w:rPr>
          <w:rFonts w:ascii="Arial" w:hAnsi="Arial" w:cs="Arial"/>
          <w:sz w:val="24"/>
          <w:szCs w:val="24"/>
        </w:rPr>
        <w:t>T</w:t>
      </w:r>
      <w:r w:rsidR="000A4E57">
        <w:rPr>
          <w:rFonts w:ascii="Arial" w:hAnsi="Arial" w:cs="Arial"/>
          <w:sz w:val="24"/>
          <w:szCs w:val="24"/>
        </w:rPr>
        <w:t>h</w:t>
      </w:r>
      <w:r w:rsidR="002D36F9">
        <w:rPr>
          <w:rFonts w:ascii="Arial" w:hAnsi="Arial" w:cs="Arial"/>
          <w:sz w:val="24"/>
          <w:szCs w:val="24"/>
        </w:rPr>
        <w:t>is outlook means that the</w:t>
      </w:r>
      <w:r w:rsidR="000A4E57">
        <w:rPr>
          <w:rFonts w:ascii="Arial" w:hAnsi="Arial" w:cs="Arial"/>
          <w:sz w:val="24"/>
          <w:szCs w:val="24"/>
        </w:rPr>
        <w:t xml:space="preserve"> emphasis has either been on reforming and rehabilitating each individual serving a sentenc</w:t>
      </w:r>
      <w:r w:rsidR="00B34252">
        <w:rPr>
          <w:rFonts w:ascii="Arial" w:hAnsi="Arial" w:cs="Arial"/>
          <w:sz w:val="24"/>
          <w:szCs w:val="24"/>
        </w:rPr>
        <w:t>e</w:t>
      </w:r>
      <w:r w:rsidR="000A4E57">
        <w:rPr>
          <w:rFonts w:ascii="Arial" w:hAnsi="Arial" w:cs="Arial"/>
          <w:sz w:val="24"/>
          <w:szCs w:val="24"/>
        </w:rPr>
        <w:t xml:space="preserve"> or, </w:t>
      </w:r>
      <w:r w:rsidR="000A4E57">
        <w:rPr>
          <w:rFonts w:ascii="Arial" w:hAnsi="Arial" w:cs="Arial"/>
          <w:sz w:val="24"/>
          <w:szCs w:val="24"/>
        </w:rPr>
        <w:lastRenderedPageBreak/>
        <w:t>been on ensuring statistical performance such as finances, number of inmates</w:t>
      </w:r>
      <w:r w:rsidR="001A11B5">
        <w:rPr>
          <w:rFonts w:ascii="Arial" w:hAnsi="Arial" w:cs="Arial"/>
          <w:sz w:val="24"/>
          <w:szCs w:val="24"/>
        </w:rPr>
        <w:t xml:space="preserve"> and sentences served (</w:t>
      </w:r>
      <w:proofErr w:type="spellStart"/>
      <w:r w:rsidR="00610F49">
        <w:rPr>
          <w:rFonts w:ascii="Arial" w:hAnsi="Arial" w:cs="Arial"/>
          <w:sz w:val="24"/>
          <w:szCs w:val="24"/>
        </w:rPr>
        <w:t>Lippke</w:t>
      </w:r>
      <w:proofErr w:type="spellEnd"/>
      <w:r w:rsidR="00610F49">
        <w:rPr>
          <w:rFonts w:ascii="Arial" w:hAnsi="Arial" w:cs="Arial"/>
          <w:sz w:val="24"/>
          <w:szCs w:val="24"/>
        </w:rPr>
        <w:t>, 2007</w:t>
      </w:r>
      <w:r w:rsidR="001A11B5">
        <w:rPr>
          <w:rFonts w:ascii="Arial" w:hAnsi="Arial" w:cs="Arial"/>
          <w:sz w:val="24"/>
          <w:szCs w:val="24"/>
        </w:rPr>
        <w:t>).</w:t>
      </w:r>
      <w:r w:rsidR="00610F49">
        <w:rPr>
          <w:rFonts w:ascii="Arial" w:hAnsi="Arial" w:cs="Arial"/>
          <w:sz w:val="24"/>
          <w:szCs w:val="24"/>
        </w:rPr>
        <w:t xml:space="preserve"> However, this also outlines that there has been no </w:t>
      </w:r>
      <w:r w:rsidR="00D16C20">
        <w:rPr>
          <w:rFonts w:ascii="Arial" w:hAnsi="Arial" w:cs="Arial"/>
          <w:sz w:val="24"/>
          <w:szCs w:val="24"/>
        </w:rPr>
        <w:t>clear direction implemented that could be consistently progressed and improved, with a fine example of this being the well-known and unique rehabilitation focussed imprisonment used in Iceland (ibid).</w:t>
      </w:r>
      <w:r w:rsidR="001A11B5">
        <w:rPr>
          <w:rFonts w:ascii="Arial" w:hAnsi="Arial" w:cs="Arial"/>
          <w:sz w:val="24"/>
          <w:szCs w:val="24"/>
        </w:rPr>
        <w:t xml:space="preserve"> </w:t>
      </w:r>
      <w:r w:rsidR="00EE54A5">
        <w:rPr>
          <w:rFonts w:ascii="Arial" w:hAnsi="Arial" w:cs="Arial"/>
          <w:sz w:val="24"/>
          <w:szCs w:val="24"/>
        </w:rPr>
        <w:t xml:space="preserve">Strengthening the perspective just mentioned, Ismail (2020) illustrates that the key issue </w:t>
      </w:r>
      <w:r w:rsidR="00B339D3">
        <w:rPr>
          <w:rFonts w:ascii="Arial" w:hAnsi="Arial" w:cs="Arial"/>
          <w:sz w:val="24"/>
          <w:szCs w:val="24"/>
        </w:rPr>
        <w:t xml:space="preserve">regarding imprisonment </w:t>
      </w:r>
      <w:r w:rsidR="00EE54A5">
        <w:rPr>
          <w:rFonts w:ascii="Arial" w:hAnsi="Arial" w:cs="Arial"/>
          <w:sz w:val="24"/>
          <w:szCs w:val="24"/>
        </w:rPr>
        <w:t xml:space="preserve">within the prison sector, is in regards to the lack of stability experienced. This is because, whether it be austerity </w:t>
      </w:r>
      <w:r w:rsidR="004639B4">
        <w:rPr>
          <w:rFonts w:ascii="Arial" w:hAnsi="Arial" w:cs="Arial"/>
          <w:sz w:val="24"/>
          <w:szCs w:val="24"/>
        </w:rPr>
        <w:t xml:space="preserve">measures impacting the funding and resources for stuff like rehabilitation work in prisons or tougher crime approaches meaning considerable increases to the prison population, there has always been something that has forced any progression to be halted or completely lost (ibid). </w:t>
      </w:r>
    </w:p>
    <w:p w14:paraId="52402C9F" w14:textId="77777777" w:rsidR="00C55816" w:rsidRDefault="00C55816" w:rsidP="000622D6">
      <w:pPr>
        <w:spacing w:line="480" w:lineRule="auto"/>
        <w:rPr>
          <w:rFonts w:ascii="Arial" w:hAnsi="Arial" w:cs="Arial"/>
          <w:sz w:val="24"/>
          <w:szCs w:val="24"/>
        </w:rPr>
      </w:pPr>
    </w:p>
    <w:p w14:paraId="62EEEB6E" w14:textId="167E0DEA" w:rsidR="00457A83" w:rsidRDefault="007E181D" w:rsidP="000622D6">
      <w:pPr>
        <w:spacing w:line="480" w:lineRule="auto"/>
        <w:rPr>
          <w:rFonts w:ascii="Arial" w:hAnsi="Arial" w:cs="Arial"/>
          <w:sz w:val="24"/>
          <w:szCs w:val="24"/>
        </w:rPr>
      </w:pPr>
      <w:r>
        <w:rPr>
          <w:rFonts w:ascii="Arial" w:hAnsi="Arial" w:cs="Arial"/>
          <w:sz w:val="24"/>
          <w:szCs w:val="24"/>
        </w:rPr>
        <w:t>In fact, this</w:t>
      </w:r>
      <w:r w:rsidR="00A548B2">
        <w:rPr>
          <w:rFonts w:ascii="Arial" w:hAnsi="Arial" w:cs="Arial"/>
          <w:sz w:val="24"/>
          <w:szCs w:val="24"/>
        </w:rPr>
        <w:t xml:space="preserve"> previous point leads on well to the main problem being faced to this day which is the UK prison crisis, which without a doubt has</w:t>
      </w:r>
      <w:r w:rsidR="00F309E6">
        <w:rPr>
          <w:rFonts w:ascii="Arial" w:hAnsi="Arial" w:cs="Arial"/>
          <w:sz w:val="24"/>
          <w:szCs w:val="24"/>
        </w:rPr>
        <w:t xml:space="preserve"> clearly</w:t>
      </w:r>
      <w:r w:rsidR="00A548B2">
        <w:rPr>
          <w:rFonts w:ascii="Arial" w:hAnsi="Arial" w:cs="Arial"/>
          <w:sz w:val="24"/>
          <w:szCs w:val="24"/>
        </w:rPr>
        <w:t xml:space="preserve"> influenced or perhaps been influenced by this identified</w:t>
      </w:r>
      <w:r w:rsidR="00F309E6">
        <w:rPr>
          <w:rFonts w:ascii="Arial" w:hAnsi="Arial" w:cs="Arial"/>
          <w:sz w:val="24"/>
          <w:szCs w:val="24"/>
        </w:rPr>
        <w:t xml:space="preserve"> flawed system (Johnston, 2017). </w:t>
      </w:r>
      <w:r w:rsidR="008C1D83">
        <w:rPr>
          <w:rFonts w:ascii="Arial" w:hAnsi="Arial" w:cs="Arial"/>
          <w:sz w:val="24"/>
          <w:szCs w:val="24"/>
        </w:rPr>
        <w:t>In conjunction with this</w:t>
      </w:r>
      <w:r w:rsidR="00B339D3">
        <w:rPr>
          <w:rFonts w:ascii="Arial" w:hAnsi="Arial" w:cs="Arial"/>
          <w:sz w:val="24"/>
          <w:szCs w:val="24"/>
        </w:rPr>
        <w:t>, the visible lack of a distinguished</w:t>
      </w:r>
      <w:r w:rsidR="008C1D83">
        <w:rPr>
          <w:rFonts w:ascii="Arial" w:hAnsi="Arial" w:cs="Arial"/>
          <w:sz w:val="24"/>
          <w:szCs w:val="24"/>
        </w:rPr>
        <w:t xml:space="preserve"> singular</w:t>
      </w:r>
      <w:r w:rsidR="00B339D3">
        <w:rPr>
          <w:rFonts w:ascii="Arial" w:hAnsi="Arial" w:cs="Arial"/>
          <w:sz w:val="24"/>
          <w:szCs w:val="24"/>
        </w:rPr>
        <w:t xml:space="preserve"> purpose for imprisonment across England &amp; Wales means there is no significant evidence to suggest</w:t>
      </w:r>
      <w:r w:rsidR="008C1D83">
        <w:rPr>
          <w:rFonts w:ascii="Arial" w:hAnsi="Arial" w:cs="Arial"/>
          <w:sz w:val="24"/>
          <w:szCs w:val="24"/>
        </w:rPr>
        <w:t xml:space="preserve"> what is the best way to combat this current prison crisis being faced, which is relating to core managerial and operational problems such as prison overcrowding, staff shortages and substance misuse</w:t>
      </w:r>
      <w:r w:rsidR="00B339D3">
        <w:rPr>
          <w:rFonts w:ascii="Arial" w:hAnsi="Arial" w:cs="Arial"/>
          <w:sz w:val="24"/>
          <w:szCs w:val="24"/>
        </w:rPr>
        <w:t xml:space="preserve"> (ibid). </w:t>
      </w:r>
    </w:p>
    <w:p w14:paraId="7CE892D6" w14:textId="73C00E5E" w:rsidR="00C55816" w:rsidRDefault="00C55816" w:rsidP="000622D6">
      <w:pPr>
        <w:spacing w:line="480" w:lineRule="auto"/>
        <w:rPr>
          <w:rFonts w:ascii="Arial" w:hAnsi="Arial" w:cs="Arial"/>
          <w:sz w:val="24"/>
          <w:szCs w:val="24"/>
        </w:rPr>
      </w:pPr>
    </w:p>
    <w:p w14:paraId="29F4137A" w14:textId="77777777" w:rsidR="0007160C" w:rsidRDefault="0007160C" w:rsidP="000622D6">
      <w:pPr>
        <w:spacing w:line="480" w:lineRule="auto"/>
        <w:rPr>
          <w:rFonts w:ascii="Arial" w:hAnsi="Arial" w:cs="Arial"/>
          <w:sz w:val="24"/>
          <w:szCs w:val="24"/>
        </w:rPr>
      </w:pPr>
    </w:p>
    <w:p w14:paraId="58CE852A" w14:textId="77777777" w:rsidR="00DF3D73" w:rsidRDefault="00DF3D73" w:rsidP="000622D6">
      <w:pPr>
        <w:spacing w:line="480" w:lineRule="auto"/>
        <w:rPr>
          <w:rFonts w:ascii="Arial" w:hAnsi="Arial" w:cs="Arial"/>
          <w:sz w:val="24"/>
          <w:szCs w:val="24"/>
        </w:rPr>
      </w:pPr>
    </w:p>
    <w:p w14:paraId="19CB083D" w14:textId="1D07C1BD" w:rsidR="001553BA" w:rsidRDefault="001553BA" w:rsidP="000622D6">
      <w:pPr>
        <w:spacing w:line="480" w:lineRule="auto"/>
        <w:rPr>
          <w:rFonts w:ascii="Arial" w:hAnsi="Arial" w:cs="Arial"/>
          <w:sz w:val="24"/>
          <w:szCs w:val="24"/>
        </w:rPr>
      </w:pPr>
    </w:p>
    <w:p w14:paraId="4DA01E44" w14:textId="71D9ABAE" w:rsidR="001553BA" w:rsidRDefault="003C373C" w:rsidP="000622D6">
      <w:pPr>
        <w:spacing w:line="480" w:lineRule="auto"/>
        <w:rPr>
          <w:rFonts w:ascii="Arial" w:hAnsi="Arial" w:cs="Arial"/>
          <w:sz w:val="24"/>
          <w:szCs w:val="24"/>
        </w:rPr>
      </w:pPr>
      <w:r>
        <w:rPr>
          <w:rFonts w:ascii="Arial" w:hAnsi="Arial" w:cs="Arial"/>
          <w:sz w:val="24"/>
          <w:szCs w:val="24"/>
        </w:rPr>
        <w:lastRenderedPageBreak/>
        <w:t xml:space="preserve">Following on, </w:t>
      </w:r>
      <w:proofErr w:type="spellStart"/>
      <w:r>
        <w:rPr>
          <w:rFonts w:ascii="Arial" w:hAnsi="Arial" w:cs="Arial"/>
          <w:sz w:val="24"/>
          <w:szCs w:val="24"/>
        </w:rPr>
        <w:t>Mennicken</w:t>
      </w:r>
      <w:proofErr w:type="spellEnd"/>
      <w:r>
        <w:rPr>
          <w:rFonts w:ascii="Arial" w:hAnsi="Arial" w:cs="Arial"/>
          <w:sz w:val="24"/>
          <w:szCs w:val="24"/>
        </w:rPr>
        <w:t xml:space="preserve"> (2013) implies that perhaps the underlaying problem</w:t>
      </w:r>
      <w:r w:rsidR="00947B31">
        <w:rPr>
          <w:rFonts w:ascii="Arial" w:hAnsi="Arial" w:cs="Arial"/>
          <w:sz w:val="24"/>
          <w:szCs w:val="24"/>
        </w:rPr>
        <w:t xml:space="preserve"> regarding imprisonment</w:t>
      </w:r>
      <w:r>
        <w:rPr>
          <w:rFonts w:ascii="Arial" w:hAnsi="Arial" w:cs="Arial"/>
          <w:sz w:val="24"/>
          <w:szCs w:val="24"/>
        </w:rPr>
        <w:t xml:space="preserve"> is the limbo style dilemma being faced within the prison sector</w:t>
      </w:r>
      <w:r w:rsidR="004D555F">
        <w:rPr>
          <w:rFonts w:ascii="Arial" w:hAnsi="Arial" w:cs="Arial"/>
          <w:sz w:val="24"/>
          <w:szCs w:val="24"/>
        </w:rPr>
        <w:t xml:space="preserve"> as a result of the crisis</w:t>
      </w:r>
      <w:r>
        <w:rPr>
          <w:rFonts w:ascii="Arial" w:hAnsi="Arial" w:cs="Arial"/>
          <w:sz w:val="24"/>
          <w:szCs w:val="24"/>
        </w:rPr>
        <w:t xml:space="preserve"> which is, the system being </w:t>
      </w:r>
      <w:r w:rsidR="007C35E5">
        <w:rPr>
          <w:rFonts w:ascii="Arial" w:hAnsi="Arial" w:cs="Arial"/>
          <w:sz w:val="24"/>
          <w:szCs w:val="24"/>
        </w:rPr>
        <w:t>too</w:t>
      </w:r>
      <w:r>
        <w:rPr>
          <w:rFonts w:ascii="Arial" w:hAnsi="Arial" w:cs="Arial"/>
          <w:sz w:val="24"/>
          <w:szCs w:val="24"/>
        </w:rPr>
        <w:t xml:space="preserve"> large to fail in terms of </w:t>
      </w:r>
      <w:r w:rsidR="003B4582">
        <w:rPr>
          <w:rFonts w:ascii="Arial" w:hAnsi="Arial" w:cs="Arial"/>
          <w:sz w:val="24"/>
          <w:szCs w:val="24"/>
        </w:rPr>
        <w:t xml:space="preserve">how much funding it currently receives but also, to large for the required success due to the overpopulation of the prisons and the constant shortages of resources and staff. </w:t>
      </w:r>
      <w:r w:rsidR="003866FA">
        <w:rPr>
          <w:rFonts w:ascii="Arial" w:hAnsi="Arial" w:cs="Arial"/>
          <w:sz w:val="24"/>
          <w:szCs w:val="24"/>
        </w:rPr>
        <w:t>However,</w:t>
      </w:r>
      <w:r w:rsidR="00F91BEE">
        <w:rPr>
          <w:rFonts w:ascii="Arial" w:hAnsi="Arial" w:cs="Arial"/>
          <w:sz w:val="24"/>
          <w:szCs w:val="24"/>
        </w:rPr>
        <w:t xml:space="preserve"> </w:t>
      </w:r>
      <w:proofErr w:type="spellStart"/>
      <w:r w:rsidR="003866FA">
        <w:rPr>
          <w:rFonts w:ascii="Arial" w:hAnsi="Arial" w:cs="Arial"/>
          <w:sz w:val="24"/>
          <w:szCs w:val="24"/>
        </w:rPr>
        <w:t>Gazal-Ayal</w:t>
      </w:r>
      <w:proofErr w:type="spellEnd"/>
      <w:r w:rsidR="003866FA">
        <w:rPr>
          <w:rFonts w:ascii="Arial" w:hAnsi="Arial" w:cs="Arial"/>
          <w:sz w:val="24"/>
          <w:szCs w:val="24"/>
        </w:rPr>
        <w:t xml:space="preserve"> &amp; Roberts (2019) showcase that this</w:t>
      </w:r>
      <w:r w:rsidR="00947B31">
        <w:rPr>
          <w:rFonts w:ascii="Arial" w:hAnsi="Arial" w:cs="Arial"/>
          <w:sz w:val="24"/>
          <w:szCs w:val="24"/>
        </w:rPr>
        <w:t xml:space="preserve"> is something that does not take a complete breakdown of the system to bring about change but instead, should lead those in decision making positions to clearly set out plans to either focus on a justice and crime prevention through punishment or eradication of crime through offender rehabilitation</w:t>
      </w:r>
      <w:r w:rsidR="003866FA">
        <w:rPr>
          <w:rFonts w:ascii="Arial" w:hAnsi="Arial" w:cs="Arial"/>
          <w:sz w:val="24"/>
          <w:szCs w:val="24"/>
        </w:rPr>
        <w:t xml:space="preserve">. </w:t>
      </w:r>
      <w:r w:rsidR="00B92C9C">
        <w:rPr>
          <w:rFonts w:ascii="Arial" w:hAnsi="Arial" w:cs="Arial"/>
          <w:sz w:val="24"/>
          <w:szCs w:val="24"/>
        </w:rPr>
        <w:t xml:space="preserve">In correspondence to this, Appleton &amp; Smit (2016) offer the explanation that </w:t>
      </w:r>
      <w:r w:rsidR="00A957F8">
        <w:rPr>
          <w:rFonts w:ascii="Arial" w:hAnsi="Arial" w:cs="Arial"/>
          <w:sz w:val="24"/>
          <w:szCs w:val="24"/>
        </w:rPr>
        <w:t>the</w:t>
      </w:r>
      <w:r w:rsidR="00947B31">
        <w:rPr>
          <w:rFonts w:ascii="Arial" w:hAnsi="Arial" w:cs="Arial"/>
          <w:sz w:val="24"/>
          <w:szCs w:val="24"/>
        </w:rPr>
        <w:t>re is a c</w:t>
      </w:r>
      <w:r w:rsidR="00DF5B8C">
        <w:rPr>
          <w:rFonts w:ascii="Arial" w:hAnsi="Arial" w:cs="Arial"/>
          <w:sz w:val="24"/>
          <w:szCs w:val="24"/>
        </w:rPr>
        <w:t>rossroads</w:t>
      </w:r>
      <w:r w:rsidR="00947B31">
        <w:rPr>
          <w:rFonts w:ascii="Arial" w:hAnsi="Arial" w:cs="Arial"/>
          <w:sz w:val="24"/>
          <w:szCs w:val="24"/>
        </w:rPr>
        <w:t xml:space="preserve"> between trying to bring about effective change to the purpose of imprisonment whilst also, balancing the reality that governance for the most part takes place in </w:t>
      </w:r>
      <w:r w:rsidR="00EF2F9C">
        <w:rPr>
          <w:rFonts w:ascii="Arial" w:hAnsi="Arial" w:cs="Arial"/>
          <w:sz w:val="24"/>
          <w:szCs w:val="24"/>
        </w:rPr>
        <w:t>short term</w:t>
      </w:r>
      <w:r w:rsidR="00947B31">
        <w:rPr>
          <w:rFonts w:ascii="Arial" w:hAnsi="Arial" w:cs="Arial"/>
          <w:sz w:val="24"/>
          <w:szCs w:val="24"/>
        </w:rPr>
        <w:t xml:space="preserve"> cycles and so how much significant change can be introduced in such a relatively </w:t>
      </w:r>
      <w:r w:rsidR="00EF2F9C">
        <w:rPr>
          <w:rFonts w:ascii="Arial" w:hAnsi="Arial" w:cs="Arial"/>
          <w:sz w:val="24"/>
          <w:szCs w:val="24"/>
        </w:rPr>
        <w:t xml:space="preserve">quick </w:t>
      </w:r>
      <w:r w:rsidR="00947B31">
        <w:rPr>
          <w:rFonts w:ascii="Arial" w:hAnsi="Arial" w:cs="Arial"/>
          <w:sz w:val="24"/>
          <w:szCs w:val="24"/>
        </w:rPr>
        <w:t>turnaround</w:t>
      </w:r>
      <w:r w:rsidR="004D555F">
        <w:rPr>
          <w:rFonts w:ascii="Arial" w:hAnsi="Arial" w:cs="Arial"/>
          <w:sz w:val="24"/>
          <w:szCs w:val="24"/>
        </w:rPr>
        <w:t xml:space="preserve"> to actually fix and eradicated the crisis</w:t>
      </w:r>
      <w:r w:rsidR="00674C6B">
        <w:rPr>
          <w:rFonts w:ascii="Arial" w:hAnsi="Arial" w:cs="Arial"/>
          <w:sz w:val="24"/>
          <w:szCs w:val="24"/>
        </w:rPr>
        <w:t xml:space="preserve">. </w:t>
      </w:r>
    </w:p>
    <w:p w14:paraId="177D1835" w14:textId="12FD663F" w:rsidR="001941EE" w:rsidRDefault="001941EE" w:rsidP="000622D6">
      <w:pPr>
        <w:spacing w:line="480" w:lineRule="auto"/>
        <w:rPr>
          <w:rFonts w:ascii="Arial" w:hAnsi="Arial" w:cs="Arial"/>
          <w:sz w:val="24"/>
          <w:szCs w:val="24"/>
        </w:rPr>
      </w:pPr>
    </w:p>
    <w:p w14:paraId="4922656A" w14:textId="76E9B88F" w:rsidR="003100C6" w:rsidRDefault="001941EE" w:rsidP="000622D6">
      <w:pPr>
        <w:spacing w:line="480" w:lineRule="auto"/>
        <w:rPr>
          <w:rFonts w:ascii="Arial" w:hAnsi="Arial" w:cs="Arial"/>
          <w:sz w:val="24"/>
          <w:szCs w:val="24"/>
        </w:rPr>
      </w:pPr>
      <w:r>
        <w:rPr>
          <w:rFonts w:ascii="Arial" w:hAnsi="Arial" w:cs="Arial"/>
          <w:sz w:val="24"/>
          <w:szCs w:val="24"/>
        </w:rPr>
        <w:t xml:space="preserve">With this in mind, it is perhaps necessary to consider what changes could be made to improve the effectiveness of imprisonment </w:t>
      </w:r>
      <w:r w:rsidR="00000248">
        <w:rPr>
          <w:rFonts w:ascii="Arial" w:hAnsi="Arial" w:cs="Arial"/>
          <w:sz w:val="24"/>
          <w:szCs w:val="24"/>
        </w:rPr>
        <w:t>across</w:t>
      </w:r>
      <w:r>
        <w:rPr>
          <w:rFonts w:ascii="Arial" w:hAnsi="Arial" w:cs="Arial"/>
          <w:sz w:val="24"/>
          <w:szCs w:val="24"/>
        </w:rPr>
        <w:t xml:space="preserve"> England &amp; Wales</w:t>
      </w:r>
      <w:r w:rsidR="00000248">
        <w:rPr>
          <w:rFonts w:ascii="Arial" w:hAnsi="Arial" w:cs="Arial"/>
          <w:sz w:val="24"/>
          <w:szCs w:val="24"/>
        </w:rPr>
        <w:t>, whilst also taking into account the insufficient emphasis of any certain purpose</w:t>
      </w:r>
      <w:r w:rsidR="00EF2F9C">
        <w:rPr>
          <w:rFonts w:ascii="Arial" w:hAnsi="Arial" w:cs="Arial"/>
          <w:sz w:val="24"/>
          <w:szCs w:val="24"/>
        </w:rPr>
        <w:t xml:space="preserve"> and the crisis</w:t>
      </w:r>
      <w:r>
        <w:rPr>
          <w:rFonts w:ascii="Arial" w:hAnsi="Arial" w:cs="Arial"/>
          <w:sz w:val="24"/>
          <w:szCs w:val="24"/>
        </w:rPr>
        <w:t>.</w:t>
      </w:r>
      <w:r w:rsidR="00EF2F9C">
        <w:rPr>
          <w:rFonts w:ascii="Arial" w:hAnsi="Arial" w:cs="Arial"/>
          <w:sz w:val="24"/>
          <w:szCs w:val="24"/>
        </w:rPr>
        <w:t xml:space="preserve"> However</w:t>
      </w:r>
      <w:r w:rsidR="00000248">
        <w:rPr>
          <w:rFonts w:ascii="Arial" w:hAnsi="Arial" w:cs="Arial"/>
          <w:sz w:val="24"/>
          <w:szCs w:val="24"/>
        </w:rPr>
        <w:t xml:space="preserve">, </w:t>
      </w:r>
      <w:proofErr w:type="spellStart"/>
      <w:r w:rsidR="00364118">
        <w:rPr>
          <w:rFonts w:ascii="Arial" w:hAnsi="Arial" w:cs="Arial"/>
          <w:sz w:val="24"/>
          <w:szCs w:val="24"/>
        </w:rPr>
        <w:t>Belur</w:t>
      </w:r>
      <w:proofErr w:type="spellEnd"/>
      <w:r w:rsidR="00364118">
        <w:rPr>
          <w:rFonts w:ascii="Arial" w:hAnsi="Arial" w:cs="Arial"/>
          <w:sz w:val="24"/>
          <w:szCs w:val="24"/>
        </w:rPr>
        <w:t xml:space="preserve"> et al (2020) showcase </w:t>
      </w:r>
      <w:r w:rsidR="00000248">
        <w:rPr>
          <w:rFonts w:ascii="Arial" w:hAnsi="Arial" w:cs="Arial"/>
          <w:sz w:val="24"/>
          <w:szCs w:val="24"/>
        </w:rPr>
        <w:t>th</w:t>
      </w:r>
      <w:r w:rsidR="00EF2F9C">
        <w:rPr>
          <w:rFonts w:ascii="Arial" w:hAnsi="Arial" w:cs="Arial"/>
          <w:sz w:val="24"/>
          <w:szCs w:val="24"/>
        </w:rPr>
        <w:t>ere are</w:t>
      </w:r>
      <w:r w:rsidR="00000248">
        <w:rPr>
          <w:rFonts w:ascii="Arial" w:hAnsi="Arial" w:cs="Arial"/>
          <w:sz w:val="24"/>
          <w:szCs w:val="24"/>
        </w:rPr>
        <w:t xml:space="preserve"> already examples of </w:t>
      </w:r>
      <w:r w:rsidR="00EF2F9C">
        <w:rPr>
          <w:rFonts w:ascii="Arial" w:hAnsi="Arial" w:cs="Arial"/>
          <w:sz w:val="24"/>
          <w:szCs w:val="24"/>
        </w:rPr>
        <w:t xml:space="preserve">trying to merge both punitive and rehabilitative methods </w:t>
      </w:r>
      <w:r w:rsidR="00EC4D72">
        <w:rPr>
          <w:rFonts w:ascii="Arial" w:hAnsi="Arial" w:cs="Arial"/>
          <w:sz w:val="24"/>
          <w:szCs w:val="24"/>
        </w:rPr>
        <w:t xml:space="preserve">during this crisis </w:t>
      </w:r>
      <w:r w:rsidR="00000248">
        <w:rPr>
          <w:rFonts w:ascii="Arial" w:hAnsi="Arial" w:cs="Arial"/>
          <w:sz w:val="24"/>
          <w:szCs w:val="24"/>
        </w:rPr>
        <w:t xml:space="preserve">with </w:t>
      </w:r>
      <w:r w:rsidR="00EF2F9C">
        <w:rPr>
          <w:rFonts w:ascii="Arial" w:hAnsi="Arial" w:cs="Arial"/>
          <w:sz w:val="24"/>
          <w:szCs w:val="24"/>
        </w:rPr>
        <w:t>examples s</w:t>
      </w:r>
      <w:r w:rsidR="00000248">
        <w:rPr>
          <w:rFonts w:ascii="Arial" w:hAnsi="Arial" w:cs="Arial"/>
          <w:sz w:val="24"/>
          <w:szCs w:val="24"/>
        </w:rPr>
        <w:t>uch as,</w:t>
      </w:r>
      <w:r w:rsidR="00364118">
        <w:rPr>
          <w:rFonts w:ascii="Arial" w:hAnsi="Arial" w:cs="Arial"/>
          <w:sz w:val="24"/>
          <w:szCs w:val="24"/>
        </w:rPr>
        <w:t xml:space="preserve"> electric</w:t>
      </w:r>
      <w:r w:rsidR="003100C6">
        <w:rPr>
          <w:rFonts w:ascii="Arial" w:hAnsi="Arial" w:cs="Arial"/>
          <w:sz w:val="24"/>
          <w:szCs w:val="24"/>
        </w:rPr>
        <w:t xml:space="preserve"> tagging to monitor </w:t>
      </w:r>
      <w:r w:rsidR="00EF2F9C">
        <w:rPr>
          <w:rFonts w:ascii="Arial" w:hAnsi="Arial" w:cs="Arial"/>
          <w:sz w:val="24"/>
          <w:szCs w:val="24"/>
        </w:rPr>
        <w:t xml:space="preserve">and restrict </w:t>
      </w:r>
      <w:r w:rsidR="003100C6">
        <w:rPr>
          <w:rFonts w:ascii="Arial" w:hAnsi="Arial" w:cs="Arial"/>
          <w:sz w:val="24"/>
          <w:szCs w:val="24"/>
        </w:rPr>
        <w:t>o</w:t>
      </w:r>
      <w:r w:rsidR="00364118">
        <w:rPr>
          <w:rFonts w:ascii="Arial" w:hAnsi="Arial" w:cs="Arial"/>
          <w:sz w:val="24"/>
          <w:szCs w:val="24"/>
        </w:rPr>
        <w:t>ffenders</w:t>
      </w:r>
      <w:r w:rsidR="00EF2F9C">
        <w:rPr>
          <w:rFonts w:ascii="Arial" w:hAnsi="Arial" w:cs="Arial"/>
          <w:sz w:val="24"/>
          <w:szCs w:val="24"/>
        </w:rPr>
        <w:t xml:space="preserve"> </w:t>
      </w:r>
      <w:r w:rsidR="00000248">
        <w:rPr>
          <w:rFonts w:ascii="Arial" w:hAnsi="Arial" w:cs="Arial"/>
          <w:sz w:val="24"/>
          <w:szCs w:val="24"/>
        </w:rPr>
        <w:t xml:space="preserve">whilst also allowing them more societal interactions and connections </w:t>
      </w:r>
      <w:r w:rsidR="00EF2F9C">
        <w:rPr>
          <w:rFonts w:ascii="Arial" w:hAnsi="Arial" w:cs="Arial"/>
          <w:sz w:val="24"/>
          <w:szCs w:val="24"/>
        </w:rPr>
        <w:t>illustrating this.</w:t>
      </w:r>
    </w:p>
    <w:p w14:paraId="0C367C6B" w14:textId="77777777" w:rsidR="000400BD" w:rsidRDefault="000400BD" w:rsidP="000622D6">
      <w:pPr>
        <w:spacing w:line="480" w:lineRule="auto"/>
        <w:rPr>
          <w:rFonts w:ascii="Arial" w:hAnsi="Arial" w:cs="Arial"/>
          <w:sz w:val="24"/>
          <w:szCs w:val="24"/>
        </w:rPr>
      </w:pPr>
    </w:p>
    <w:p w14:paraId="5EB1F20E" w14:textId="77777777" w:rsidR="00200AEB" w:rsidRDefault="00A24E6C" w:rsidP="000622D6">
      <w:pPr>
        <w:spacing w:line="480" w:lineRule="auto"/>
        <w:rPr>
          <w:rFonts w:ascii="Arial" w:hAnsi="Arial" w:cs="Arial"/>
          <w:sz w:val="24"/>
          <w:szCs w:val="24"/>
        </w:rPr>
      </w:pPr>
      <w:r>
        <w:rPr>
          <w:rFonts w:ascii="Arial" w:hAnsi="Arial" w:cs="Arial"/>
          <w:sz w:val="24"/>
          <w:szCs w:val="24"/>
        </w:rPr>
        <w:lastRenderedPageBreak/>
        <w:t>Conversely</w:t>
      </w:r>
      <w:r w:rsidR="003100C6">
        <w:rPr>
          <w:rFonts w:ascii="Arial" w:hAnsi="Arial" w:cs="Arial"/>
          <w:sz w:val="24"/>
          <w:szCs w:val="24"/>
        </w:rPr>
        <w:t>,</w:t>
      </w:r>
      <w:r>
        <w:rPr>
          <w:rFonts w:ascii="Arial" w:hAnsi="Arial" w:cs="Arial"/>
          <w:sz w:val="24"/>
          <w:szCs w:val="24"/>
        </w:rPr>
        <w:t xml:space="preserve"> </w:t>
      </w:r>
      <w:r w:rsidR="003100C6">
        <w:rPr>
          <w:rFonts w:ascii="Arial" w:hAnsi="Arial" w:cs="Arial"/>
          <w:sz w:val="24"/>
          <w:szCs w:val="24"/>
        </w:rPr>
        <w:t xml:space="preserve">Laurie &amp; </w:t>
      </w:r>
      <w:proofErr w:type="spellStart"/>
      <w:r w:rsidR="003100C6">
        <w:rPr>
          <w:rFonts w:ascii="Arial" w:hAnsi="Arial" w:cs="Arial"/>
          <w:sz w:val="24"/>
          <w:szCs w:val="24"/>
        </w:rPr>
        <w:t>Maglione</w:t>
      </w:r>
      <w:proofErr w:type="spellEnd"/>
      <w:r w:rsidR="003100C6">
        <w:rPr>
          <w:rFonts w:ascii="Arial" w:hAnsi="Arial" w:cs="Arial"/>
          <w:sz w:val="24"/>
          <w:szCs w:val="24"/>
        </w:rPr>
        <w:t xml:space="preserve"> (2019) urge this is once again a</w:t>
      </w:r>
      <w:r>
        <w:rPr>
          <w:rFonts w:ascii="Arial" w:hAnsi="Arial" w:cs="Arial"/>
          <w:sz w:val="24"/>
          <w:szCs w:val="24"/>
        </w:rPr>
        <w:t xml:space="preserve"> small instance of innovation in an otherwise stagnant system</w:t>
      </w:r>
      <w:r w:rsidR="003100C6">
        <w:rPr>
          <w:rFonts w:ascii="Arial" w:hAnsi="Arial" w:cs="Arial"/>
          <w:sz w:val="24"/>
          <w:szCs w:val="24"/>
        </w:rPr>
        <w:t xml:space="preserve">, which </w:t>
      </w:r>
      <w:r w:rsidR="006F72AA">
        <w:rPr>
          <w:rFonts w:ascii="Arial" w:hAnsi="Arial" w:cs="Arial"/>
          <w:sz w:val="24"/>
          <w:szCs w:val="24"/>
        </w:rPr>
        <w:t xml:space="preserve">unless </w:t>
      </w:r>
      <w:r>
        <w:rPr>
          <w:rFonts w:ascii="Arial" w:hAnsi="Arial" w:cs="Arial"/>
          <w:sz w:val="24"/>
          <w:szCs w:val="24"/>
        </w:rPr>
        <w:t xml:space="preserve">considerably </w:t>
      </w:r>
      <w:r w:rsidR="003100C6">
        <w:rPr>
          <w:rFonts w:ascii="Arial" w:hAnsi="Arial" w:cs="Arial"/>
          <w:sz w:val="24"/>
          <w:szCs w:val="24"/>
        </w:rPr>
        <w:t>ove</w:t>
      </w:r>
      <w:r w:rsidR="006F72AA">
        <w:rPr>
          <w:rFonts w:ascii="Arial" w:hAnsi="Arial" w:cs="Arial"/>
          <w:sz w:val="24"/>
          <w:szCs w:val="24"/>
        </w:rPr>
        <w:t xml:space="preserve">rhauled will continue </w:t>
      </w:r>
      <w:r>
        <w:rPr>
          <w:rFonts w:ascii="Arial" w:hAnsi="Arial" w:cs="Arial"/>
          <w:sz w:val="24"/>
          <w:szCs w:val="24"/>
        </w:rPr>
        <w:t xml:space="preserve">to overshadow </w:t>
      </w:r>
      <w:r w:rsidR="006F72AA">
        <w:rPr>
          <w:rFonts w:ascii="Arial" w:hAnsi="Arial" w:cs="Arial"/>
          <w:sz w:val="24"/>
          <w:szCs w:val="24"/>
        </w:rPr>
        <w:t xml:space="preserve">any </w:t>
      </w:r>
      <w:r w:rsidR="00967B18">
        <w:rPr>
          <w:rFonts w:ascii="Arial" w:hAnsi="Arial" w:cs="Arial"/>
          <w:sz w:val="24"/>
          <w:szCs w:val="24"/>
        </w:rPr>
        <w:t>small-scale</w:t>
      </w:r>
      <w:r>
        <w:rPr>
          <w:rFonts w:ascii="Arial" w:hAnsi="Arial" w:cs="Arial"/>
          <w:sz w:val="24"/>
          <w:szCs w:val="24"/>
        </w:rPr>
        <w:t xml:space="preserve"> </w:t>
      </w:r>
      <w:r w:rsidR="006F72AA">
        <w:rPr>
          <w:rFonts w:ascii="Arial" w:hAnsi="Arial" w:cs="Arial"/>
          <w:sz w:val="24"/>
          <w:szCs w:val="24"/>
        </w:rPr>
        <w:t>refreshing concepts that are introduced</w:t>
      </w:r>
      <w:r>
        <w:rPr>
          <w:rFonts w:ascii="Arial" w:hAnsi="Arial" w:cs="Arial"/>
          <w:sz w:val="24"/>
          <w:szCs w:val="24"/>
        </w:rPr>
        <w:t xml:space="preserve"> like this</w:t>
      </w:r>
      <w:r w:rsidR="006F72AA">
        <w:rPr>
          <w:rFonts w:ascii="Arial" w:hAnsi="Arial" w:cs="Arial"/>
          <w:sz w:val="24"/>
          <w:szCs w:val="24"/>
        </w:rPr>
        <w:t xml:space="preserve">. </w:t>
      </w:r>
      <w:r w:rsidR="00FD5831">
        <w:rPr>
          <w:rFonts w:ascii="Arial" w:hAnsi="Arial" w:cs="Arial"/>
          <w:sz w:val="24"/>
          <w:szCs w:val="24"/>
        </w:rPr>
        <w:t xml:space="preserve">In response to this, Van Zyl Smit (2019) questions if there should be more realism used to understand that given the current outlook on both </w:t>
      </w:r>
      <w:r w:rsidR="00967B18">
        <w:rPr>
          <w:rFonts w:ascii="Arial" w:hAnsi="Arial" w:cs="Arial"/>
          <w:sz w:val="24"/>
          <w:szCs w:val="24"/>
        </w:rPr>
        <w:t xml:space="preserve">the crisis and the lacklustre purpose of imprisonment, </w:t>
      </w:r>
      <w:r w:rsidR="00FD5831">
        <w:rPr>
          <w:rFonts w:ascii="Arial" w:hAnsi="Arial" w:cs="Arial"/>
          <w:sz w:val="24"/>
          <w:szCs w:val="24"/>
        </w:rPr>
        <w:t xml:space="preserve">having a profound understanding for the purpose of imprisonment </w:t>
      </w:r>
      <w:r w:rsidR="00967B18">
        <w:rPr>
          <w:rFonts w:ascii="Arial" w:hAnsi="Arial" w:cs="Arial"/>
          <w:sz w:val="24"/>
          <w:szCs w:val="24"/>
        </w:rPr>
        <w:t xml:space="preserve">and the prison system as a whole </w:t>
      </w:r>
      <w:r w:rsidR="00FD5831">
        <w:rPr>
          <w:rFonts w:ascii="Arial" w:hAnsi="Arial" w:cs="Arial"/>
          <w:sz w:val="24"/>
          <w:szCs w:val="24"/>
        </w:rPr>
        <w:t xml:space="preserve">is just not possible. </w:t>
      </w:r>
      <w:r w:rsidR="000325F2">
        <w:rPr>
          <w:rFonts w:ascii="Arial" w:hAnsi="Arial" w:cs="Arial"/>
          <w:sz w:val="24"/>
          <w:szCs w:val="24"/>
        </w:rPr>
        <w:t xml:space="preserve">Supportively, Van </w:t>
      </w:r>
      <w:proofErr w:type="spellStart"/>
      <w:r w:rsidR="000325F2">
        <w:rPr>
          <w:rFonts w:ascii="Arial" w:hAnsi="Arial" w:cs="Arial"/>
          <w:sz w:val="24"/>
          <w:szCs w:val="24"/>
        </w:rPr>
        <w:t>Ginneken</w:t>
      </w:r>
      <w:proofErr w:type="spellEnd"/>
      <w:r w:rsidR="000325F2">
        <w:rPr>
          <w:rFonts w:ascii="Arial" w:hAnsi="Arial" w:cs="Arial"/>
          <w:sz w:val="24"/>
          <w:szCs w:val="24"/>
        </w:rPr>
        <w:t xml:space="preserve"> (2016) offers the reimagining that perhaps the emphasis in regards to imprisonment in the present day should be with subjective purposing. So, this means the purpose of the imprisonment being served would actually be determined by the offender serving it, where depending on the behaviour or </w:t>
      </w:r>
      <w:r w:rsidR="00855ACF">
        <w:rPr>
          <w:rFonts w:ascii="Arial" w:hAnsi="Arial" w:cs="Arial"/>
          <w:sz w:val="24"/>
          <w:szCs w:val="24"/>
        </w:rPr>
        <w:t xml:space="preserve">intent shown by the offender the purpose could be determined (ibid). </w:t>
      </w:r>
    </w:p>
    <w:p w14:paraId="6F445DC2" w14:textId="77777777" w:rsidR="00200AEB" w:rsidRDefault="00200AEB" w:rsidP="000622D6">
      <w:pPr>
        <w:spacing w:line="480" w:lineRule="auto"/>
        <w:rPr>
          <w:rFonts w:ascii="Arial" w:hAnsi="Arial" w:cs="Arial"/>
          <w:sz w:val="24"/>
          <w:szCs w:val="24"/>
        </w:rPr>
      </w:pPr>
    </w:p>
    <w:p w14:paraId="264DBAFF" w14:textId="481538D9" w:rsidR="001941EE" w:rsidRDefault="00967B18" w:rsidP="000622D6">
      <w:pPr>
        <w:spacing w:line="480" w:lineRule="auto"/>
        <w:rPr>
          <w:rFonts w:ascii="Arial" w:hAnsi="Arial" w:cs="Arial"/>
          <w:sz w:val="24"/>
          <w:szCs w:val="24"/>
        </w:rPr>
      </w:pPr>
      <w:r>
        <w:rPr>
          <w:rFonts w:ascii="Arial" w:hAnsi="Arial" w:cs="Arial"/>
          <w:sz w:val="24"/>
          <w:szCs w:val="24"/>
        </w:rPr>
        <w:t>D</w:t>
      </w:r>
      <w:r w:rsidR="00E96A8D">
        <w:rPr>
          <w:rFonts w:ascii="Arial" w:hAnsi="Arial" w:cs="Arial"/>
          <w:sz w:val="24"/>
          <w:szCs w:val="24"/>
        </w:rPr>
        <w:t>espite in support of this reimagining, Fox &amp; Albertson (2010) explain that without full support and funding towards a reimagining like this</w:t>
      </w:r>
      <w:r>
        <w:rPr>
          <w:rFonts w:ascii="Arial" w:hAnsi="Arial" w:cs="Arial"/>
          <w:sz w:val="24"/>
          <w:szCs w:val="24"/>
        </w:rPr>
        <w:t xml:space="preserve"> as well as the related crisis issues</w:t>
      </w:r>
      <w:r w:rsidR="00E96A8D">
        <w:rPr>
          <w:rFonts w:ascii="Arial" w:hAnsi="Arial" w:cs="Arial"/>
          <w:sz w:val="24"/>
          <w:szCs w:val="24"/>
        </w:rPr>
        <w:t xml:space="preserve">, it could be deemed pointless. </w:t>
      </w:r>
      <w:r w:rsidR="00EC4D72">
        <w:rPr>
          <w:rFonts w:ascii="Arial" w:hAnsi="Arial" w:cs="Arial"/>
          <w:sz w:val="24"/>
          <w:szCs w:val="24"/>
        </w:rPr>
        <w:t>Essentially</w:t>
      </w:r>
      <w:r w:rsidR="00E96A8D">
        <w:rPr>
          <w:rFonts w:ascii="Arial" w:hAnsi="Arial" w:cs="Arial"/>
          <w:sz w:val="24"/>
          <w:szCs w:val="24"/>
        </w:rPr>
        <w:t xml:space="preserve">, given how </w:t>
      </w:r>
      <w:r w:rsidR="00EF7236">
        <w:rPr>
          <w:rFonts w:ascii="Arial" w:hAnsi="Arial" w:cs="Arial"/>
          <w:sz w:val="24"/>
          <w:szCs w:val="24"/>
        </w:rPr>
        <w:t>unpredictable and divisive the recent austerity</w:t>
      </w:r>
      <w:r w:rsidR="00D35EA8">
        <w:rPr>
          <w:rFonts w:ascii="Arial" w:hAnsi="Arial" w:cs="Arial"/>
          <w:sz w:val="24"/>
          <w:szCs w:val="24"/>
        </w:rPr>
        <w:t xml:space="preserve"> measures</w:t>
      </w:r>
      <w:r w:rsidR="00EF7236">
        <w:rPr>
          <w:rFonts w:ascii="Arial" w:hAnsi="Arial" w:cs="Arial"/>
          <w:sz w:val="24"/>
          <w:szCs w:val="24"/>
        </w:rPr>
        <w:t xml:space="preserve"> </w:t>
      </w:r>
      <w:r w:rsidR="00D35EA8">
        <w:rPr>
          <w:rFonts w:ascii="Arial" w:hAnsi="Arial" w:cs="Arial"/>
          <w:sz w:val="24"/>
          <w:szCs w:val="24"/>
        </w:rPr>
        <w:t xml:space="preserve">alongside the crisis </w:t>
      </w:r>
      <w:r w:rsidR="00EF7236">
        <w:rPr>
          <w:rFonts w:ascii="Arial" w:hAnsi="Arial" w:cs="Arial"/>
          <w:sz w:val="24"/>
          <w:szCs w:val="24"/>
        </w:rPr>
        <w:t>ha</w:t>
      </w:r>
      <w:r w:rsidR="00D35EA8">
        <w:rPr>
          <w:rFonts w:ascii="Arial" w:hAnsi="Arial" w:cs="Arial"/>
          <w:sz w:val="24"/>
          <w:szCs w:val="24"/>
        </w:rPr>
        <w:t>ve</w:t>
      </w:r>
      <w:r w:rsidR="00EF7236">
        <w:rPr>
          <w:rFonts w:ascii="Arial" w:hAnsi="Arial" w:cs="Arial"/>
          <w:sz w:val="24"/>
          <w:szCs w:val="24"/>
        </w:rPr>
        <w:t xml:space="preserve"> been, the purpose of imprisonment in England &amp; Wales would not benefit from this reimagining (</w:t>
      </w:r>
      <w:r w:rsidR="001373E3">
        <w:rPr>
          <w:rFonts w:ascii="Arial" w:hAnsi="Arial" w:cs="Arial"/>
          <w:sz w:val="24"/>
          <w:szCs w:val="24"/>
        </w:rPr>
        <w:t>Ismail, 2020</w:t>
      </w:r>
      <w:r w:rsidR="00EF7236">
        <w:rPr>
          <w:rFonts w:ascii="Arial" w:hAnsi="Arial" w:cs="Arial"/>
          <w:sz w:val="24"/>
          <w:szCs w:val="24"/>
        </w:rPr>
        <w:t xml:space="preserve">). </w:t>
      </w:r>
      <w:r w:rsidR="003525B4">
        <w:rPr>
          <w:rFonts w:ascii="Arial" w:hAnsi="Arial" w:cs="Arial"/>
          <w:sz w:val="24"/>
          <w:szCs w:val="24"/>
        </w:rPr>
        <w:t xml:space="preserve">Even though agreeing this is true, Czerniawski (2016) believes that this exact type of thinking is why numerous countries across Europe are facing a similar prison crisis and have been for a decade or more because, there is a fear of the unknown and overseeing change of this magnitude. In light of this, it offers the questioning as to how much </w:t>
      </w:r>
      <w:r w:rsidR="003C216B">
        <w:rPr>
          <w:rFonts w:ascii="Arial" w:hAnsi="Arial" w:cs="Arial"/>
          <w:sz w:val="24"/>
          <w:szCs w:val="24"/>
        </w:rPr>
        <w:t xml:space="preserve">more </w:t>
      </w:r>
      <w:r w:rsidR="003525B4">
        <w:rPr>
          <w:rFonts w:ascii="Arial" w:hAnsi="Arial" w:cs="Arial"/>
          <w:sz w:val="24"/>
          <w:szCs w:val="24"/>
        </w:rPr>
        <w:t xml:space="preserve">regression could </w:t>
      </w:r>
      <w:r w:rsidR="00A57F35">
        <w:rPr>
          <w:rFonts w:ascii="Arial" w:hAnsi="Arial" w:cs="Arial"/>
          <w:sz w:val="24"/>
          <w:szCs w:val="24"/>
        </w:rPr>
        <w:t xml:space="preserve">come with an overhaul as well as, </w:t>
      </w:r>
      <w:r w:rsidR="003C216B">
        <w:rPr>
          <w:rFonts w:ascii="Arial" w:hAnsi="Arial" w:cs="Arial"/>
          <w:sz w:val="24"/>
          <w:szCs w:val="24"/>
        </w:rPr>
        <w:t xml:space="preserve">if </w:t>
      </w:r>
      <w:r w:rsidR="00A57F35">
        <w:rPr>
          <w:rFonts w:ascii="Arial" w:hAnsi="Arial" w:cs="Arial"/>
          <w:sz w:val="24"/>
          <w:szCs w:val="24"/>
        </w:rPr>
        <w:t xml:space="preserve">the </w:t>
      </w:r>
      <w:r w:rsidR="003068C4">
        <w:rPr>
          <w:rFonts w:ascii="Arial" w:hAnsi="Arial" w:cs="Arial"/>
          <w:sz w:val="24"/>
          <w:szCs w:val="24"/>
        </w:rPr>
        <w:t>payoff</w:t>
      </w:r>
      <w:r w:rsidR="00A57F35">
        <w:rPr>
          <w:rFonts w:ascii="Arial" w:hAnsi="Arial" w:cs="Arial"/>
          <w:sz w:val="24"/>
          <w:szCs w:val="24"/>
        </w:rPr>
        <w:t xml:space="preserve"> </w:t>
      </w:r>
      <w:r w:rsidR="003068C4">
        <w:rPr>
          <w:rFonts w:ascii="Arial" w:hAnsi="Arial" w:cs="Arial"/>
          <w:sz w:val="24"/>
          <w:szCs w:val="24"/>
        </w:rPr>
        <w:t xml:space="preserve">is </w:t>
      </w:r>
      <w:r w:rsidR="00A57F35">
        <w:rPr>
          <w:rFonts w:ascii="Arial" w:hAnsi="Arial" w:cs="Arial"/>
          <w:sz w:val="24"/>
          <w:szCs w:val="24"/>
        </w:rPr>
        <w:t xml:space="preserve">perhaps as much as obtaining Iceland like success in regards to imprisonment </w:t>
      </w:r>
      <w:r w:rsidR="003C216B">
        <w:rPr>
          <w:rFonts w:ascii="Arial" w:hAnsi="Arial" w:cs="Arial"/>
          <w:sz w:val="24"/>
          <w:szCs w:val="24"/>
        </w:rPr>
        <w:t xml:space="preserve">why not take this risk </w:t>
      </w:r>
      <w:r w:rsidR="00A57F35">
        <w:rPr>
          <w:rFonts w:ascii="Arial" w:hAnsi="Arial" w:cs="Arial"/>
          <w:sz w:val="24"/>
          <w:szCs w:val="24"/>
        </w:rPr>
        <w:t xml:space="preserve">(ibid). </w:t>
      </w:r>
    </w:p>
    <w:p w14:paraId="459B9398" w14:textId="4945BBEC" w:rsidR="00282F24" w:rsidRDefault="009F3F71" w:rsidP="000622D6">
      <w:pPr>
        <w:spacing w:line="480" w:lineRule="auto"/>
        <w:rPr>
          <w:rFonts w:ascii="Arial" w:hAnsi="Arial" w:cs="Arial"/>
          <w:sz w:val="24"/>
          <w:szCs w:val="24"/>
        </w:rPr>
      </w:pPr>
      <w:r>
        <w:rPr>
          <w:rFonts w:ascii="Arial" w:hAnsi="Arial" w:cs="Arial"/>
          <w:sz w:val="24"/>
          <w:szCs w:val="24"/>
        </w:rPr>
        <w:lastRenderedPageBreak/>
        <w:t xml:space="preserve">What has been attempted to be made clear throughout this writing is that, the importance held by the purpose of imprisonment cannot be overemphasized despite varying definitional perspectives. This is because, as </w:t>
      </w:r>
      <w:r w:rsidR="00C6558C">
        <w:rPr>
          <w:rFonts w:ascii="Arial" w:hAnsi="Arial" w:cs="Arial"/>
          <w:sz w:val="24"/>
          <w:szCs w:val="24"/>
        </w:rPr>
        <w:t>Nagin et al (2009) and Coyle &amp; Fair (2016) make clear with their punishment and rehabilitation viewpoints respectively, regardless of the approach the impact of imprisonment is unvaried as it can be hugely influential on numerous fronts to the surrounding society.</w:t>
      </w:r>
      <w:r w:rsidR="0047224C">
        <w:rPr>
          <w:rFonts w:ascii="Arial" w:hAnsi="Arial" w:cs="Arial"/>
          <w:sz w:val="24"/>
          <w:szCs w:val="24"/>
        </w:rPr>
        <w:t xml:space="preserve"> Although as Matthews (2016) pointed out, there is considerable evidence based on past and current imprisonment approaches to suggest that, the most </w:t>
      </w:r>
      <w:r w:rsidR="00902D4B">
        <w:rPr>
          <w:rFonts w:ascii="Arial" w:hAnsi="Arial" w:cs="Arial"/>
          <w:sz w:val="24"/>
          <w:szCs w:val="24"/>
        </w:rPr>
        <w:t>effective and successful outcomes come from sharing a punitive and rehabilitative balanced but also adaptable structure.</w:t>
      </w:r>
      <w:r w:rsidR="00D57A16">
        <w:rPr>
          <w:rFonts w:ascii="Arial" w:hAnsi="Arial" w:cs="Arial"/>
          <w:sz w:val="24"/>
          <w:szCs w:val="24"/>
        </w:rPr>
        <w:t xml:space="preserve"> Unfortunately, this information was perhaps the starting point for identifying that in fact, over the last few decades the purpose of imprisonment throughout England &amp; Wales has suffered from a clear lack of stability and clarity. As </w:t>
      </w:r>
      <w:r w:rsidR="00027BDD">
        <w:rPr>
          <w:rFonts w:ascii="Arial" w:hAnsi="Arial" w:cs="Arial"/>
          <w:sz w:val="24"/>
          <w:szCs w:val="24"/>
        </w:rPr>
        <w:t xml:space="preserve">both </w:t>
      </w:r>
      <w:proofErr w:type="spellStart"/>
      <w:r w:rsidR="00027BDD">
        <w:rPr>
          <w:rFonts w:ascii="Arial" w:hAnsi="Arial" w:cs="Arial"/>
          <w:sz w:val="24"/>
          <w:szCs w:val="24"/>
        </w:rPr>
        <w:t>Tonry</w:t>
      </w:r>
      <w:proofErr w:type="spellEnd"/>
      <w:r w:rsidR="00027BDD">
        <w:rPr>
          <w:rFonts w:ascii="Arial" w:hAnsi="Arial" w:cs="Arial"/>
          <w:sz w:val="24"/>
          <w:szCs w:val="24"/>
        </w:rPr>
        <w:t xml:space="preserve"> (2013) &amp; Newburn (2007) educated, the significant examples of the Thatcher and New Labour government approaches to the purpose of imprisonment </w:t>
      </w:r>
      <w:r w:rsidR="00282F24">
        <w:rPr>
          <w:rFonts w:ascii="Arial" w:hAnsi="Arial" w:cs="Arial"/>
          <w:sz w:val="24"/>
          <w:szCs w:val="24"/>
        </w:rPr>
        <w:t xml:space="preserve">illustrate a clear conflicting balance when it comes to directional and definitional examples. With this in mind, Young (2013) alluded to how difficult it can be to really evaluate and certify the purpose of imprisonment in England &amp; Wales when </w:t>
      </w:r>
      <w:r w:rsidR="00390C75">
        <w:rPr>
          <w:rFonts w:ascii="Arial" w:hAnsi="Arial" w:cs="Arial"/>
          <w:sz w:val="24"/>
          <w:szCs w:val="24"/>
        </w:rPr>
        <w:t xml:space="preserve">for the most part, it is never outlined or made definitively clear. </w:t>
      </w:r>
    </w:p>
    <w:p w14:paraId="198FCC67" w14:textId="3CA15885" w:rsidR="00390C75" w:rsidRDefault="00390C75" w:rsidP="000622D6">
      <w:pPr>
        <w:spacing w:line="480" w:lineRule="auto"/>
        <w:rPr>
          <w:rFonts w:ascii="Arial" w:hAnsi="Arial" w:cs="Arial"/>
          <w:sz w:val="24"/>
          <w:szCs w:val="24"/>
        </w:rPr>
      </w:pPr>
    </w:p>
    <w:p w14:paraId="719BC58A" w14:textId="5CF989E5" w:rsidR="001F546E" w:rsidRDefault="003E52A4" w:rsidP="000622D6">
      <w:pPr>
        <w:spacing w:line="480" w:lineRule="auto"/>
        <w:rPr>
          <w:rFonts w:ascii="Arial" w:hAnsi="Arial" w:cs="Arial"/>
          <w:sz w:val="24"/>
          <w:szCs w:val="24"/>
        </w:rPr>
      </w:pPr>
      <w:r>
        <w:rPr>
          <w:rFonts w:ascii="Arial" w:hAnsi="Arial" w:cs="Arial"/>
          <w:sz w:val="24"/>
          <w:szCs w:val="24"/>
        </w:rPr>
        <w:t xml:space="preserve">However, arguably the most impactful point was highlighted by </w:t>
      </w:r>
      <w:r w:rsidRPr="003E52A4">
        <w:rPr>
          <w:rFonts w:ascii="Arial" w:hAnsi="Arial" w:cs="Arial"/>
          <w:sz w:val="24"/>
          <w:szCs w:val="24"/>
        </w:rPr>
        <w:t>McLaughlin et al (2001)</w:t>
      </w:r>
      <w:r>
        <w:rPr>
          <w:rFonts w:ascii="Arial" w:hAnsi="Arial" w:cs="Arial"/>
          <w:sz w:val="24"/>
          <w:szCs w:val="24"/>
        </w:rPr>
        <w:t xml:space="preserve"> which explained that a notable percent of the difficulty regarding the purpose of imprisonment is actually due to external factors such as governmental decision making, funding, public perception and because of this, it is almost never going to be as simple as following</w:t>
      </w:r>
      <w:r w:rsidR="00CF2F99">
        <w:rPr>
          <w:rFonts w:ascii="Arial" w:hAnsi="Arial" w:cs="Arial"/>
          <w:sz w:val="24"/>
          <w:szCs w:val="24"/>
        </w:rPr>
        <w:t xml:space="preserve"> and understanding</w:t>
      </w:r>
      <w:r>
        <w:rPr>
          <w:rFonts w:ascii="Arial" w:hAnsi="Arial" w:cs="Arial"/>
          <w:sz w:val="24"/>
          <w:szCs w:val="24"/>
        </w:rPr>
        <w:t xml:space="preserve"> a punitive or rehabilitative structure. </w:t>
      </w:r>
      <w:r w:rsidR="00E935AE">
        <w:rPr>
          <w:rFonts w:ascii="Arial" w:hAnsi="Arial" w:cs="Arial"/>
          <w:sz w:val="24"/>
          <w:szCs w:val="24"/>
        </w:rPr>
        <w:t xml:space="preserve">Adding to this, the current prison crisis being faced can be seen to </w:t>
      </w:r>
      <w:r w:rsidR="000D710D">
        <w:rPr>
          <w:rFonts w:ascii="Arial" w:hAnsi="Arial" w:cs="Arial"/>
          <w:sz w:val="24"/>
          <w:szCs w:val="24"/>
        </w:rPr>
        <w:t xml:space="preserve">not just add more </w:t>
      </w:r>
      <w:r w:rsidR="000D710D">
        <w:rPr>
          <w:rFonts w:ascii="Arial" w:hAnsi="Arial" w:cs="Arial"/>
          <w:sz w:val="24"/>
          <w:szCs w:val="24"/>
        </w:rPr>
        <w:lastRenderedPageBreak/>
        <w:t>difficulty in terms of problems to solve but perhaps more so, prov</w:t>
      </w:r>
      <w:r w:rsidR="00A24957">
        <w:rPr>
          <w:rFonts w:ascii="Arial" w:hAnsi="Arial" w:cs="Arial"/>
          <w:sz w:val="24"/>
          <w:szCs w:val="24"/>
        </w:rPr>
        <w:t>ide</w:t>
      </w:r>
      <w:r w:rsidR="000D710D">
        <w:rPr>
          <w:rFonts w:ascii="Arial" w:hAnsi="Arial" w:cs="Arial"/>
          <w:sz w:val="24"/>
          <w:szCs w:val="24"/>
        </w:rPr>
        <w:t xml:space="preserve"> crystal clear proof that the prison system is fundamentally flawed (Johnston, 2017). </w:t>
      </w:r>
      <w:r w:rsidR="00A24957">
        <w:rPr>
          <w:rFonts w:ascii="Arial" w:hAnsi="Arial" w:cs="Arial"/>
          <w:sz w:val="24"/>
          <w:szCs w:val="24"/>
        </w:rPr>
        <w:t xml:space="preserve">As </w:t>
      </w:r>
      <w:proofErr w:type="spellStart"/>
      <w:r w:rsidR="00A24957">
        <w:rPr>
          <w:rFonts w:ascii="Arial" w:hAnsi="Arial" w:cs="Arial"/>
          <w:sz w:val="24"/>
          <w:szCs w:val="24"/>
        </w:rPr>
        <w:t>Mennicken</w:t>
      </w:r>
      <w:proofErr w:type="spellEnd"/>
      <w:r w:rsidR="00A24957">
        <w:rPr>
          <w:rFonts w:ascii="Arial" w:hAnsi="Arial" w:cs="Arial"/>
          <w:sz w:val="24"/>
          <w:szCs w:val="24"/>
        </w:rPr>
        <w:t xml:space="preserve"> (2013) stated, there is an underlaying issue of stagnancy within the prison system which is resulting in no purposeful change to key issues like a lack of definitive purpose given to imprisonment. The most probable explanation given to why this is</w:t>
      </w:r>
      <w:r w:rsidR="00BC0FB9">
        <w:rPr>
          <w:rFonts w:ascii="Arial" w:hAnsi="Arial" w:cs="Arial"/>
          <w:sz w:val="24"/>
          <w:szCs w:val="24"/>
        </w:rPr>
        <w:t>,</w:t>
      </w:r>
      <w:r w:rsidR="00A24957">
        <w:rPr>
          <w:rFonts w:ascii="Arial" w:hAnsi="Arial" w:cs="Arial"/>
          <w:sz w:val="24"/>
          <w:szCs w:val="24"/>
        </w:rPr>
        <w:t xml:space="preserve"> was highlighted to be the sector being to important and substantial for a complete breakdown but also, being so flawed in terms of overpopulation, staff shortages, financial cuts and lack of innovation or redirection, that there is no current way to recover or progress from the crisis (</w:t>
      </w:r>
      <w:r w:rsidR="00A24957" w:rsidRPr="00A24957">
        <w:rPr>
          <w:rFonts w:ascii="Arial" w:hAnsi="Arial" w:cs="Arial"/>
          <w:sz w:val="24"/>
          <w:szCs w:val="24"/>
        </w:rPr>
        <w:t xml:space="preserve">Laurie &amp; </w:t>
      </w:r>
      <w:proofErr w:type="spellStart"/>
      <w:r w:rsidR="00A24957" w:rsidRPr="00A24957">
        <w:rPr>
          <w:rFonts w:ascii="Arial" w:hAnsi="Arial" w:cs="Arial"/>
          <w:sz w:val="24"/>
          <w:szCs w:val="24"/>
        </w:rPr>
        <w:t>Maglione</w:t>
      </w:r>
      <w:proofErr w:type="spellEnd"/>
      <w:r w:rsidR="00A24957">
        <w:rPr>
          <w:rFonts w:ascii="Arial" w:hAnsi="Arial" w:cs="Arial"/>
          <w:sz w:val="24"/>
          <w:szCs w:val="24"/>
        </w:rPr>
        <w:t xml:space="preserve">, </w:t>
      </w:r>
      <w:r w:rsidR="00A24957" w:rsidRPr="00A24957">
        <w:rPr>
          <w:rFonts w:ascii="Arial" w:hAnsi="Arial" w:cs="Arial"/>
          <w:sz w:val="24"/>
          <w:szCs w:val="24"/>
        </w:rPr>
        <w:t>2019)</w:t>
      </w:r>
      <w:r w:rsidR="006669F5">
        <w:rPr>
          <w:rFonts w:ascii="Arial" w:hAnsi="Arial" w:cs="Arial"/>
          <w:sz w:val="24"/>
          <w:szCs w:val="24"/>
        </w:rPr>
        <w:t xml:space="preserve">. In light of all this, </w:t>
      </w:r>
      <w:r w:rsidR="00C80CA4">
        <w:rPr>
          <w:rFonts w:ascii="Arial" w:hAnsi="Arial" w:cs="Arial"/>
          <w:sz w:val="24"/>
          <w:szCs w:val="24"/>
        </w:rPr>
        <w:t xml:space="preserve">it has to be believed that unless significant reform or improvements are made to combat the crisis and other embedded issues, the purposes of imprisonment within England &amp; Wales will continue to be a very fogged matter that </w:t>
      </w:r>
      <w:r w:rsidR="000D1BAF">
        <w:rPr>
          <w:rFonts w:ascii="Arial" w:hAnsi="Arial" w:cs="Arial"/>
          <w:sz w:val="24"/>
          <w:szCs w:val="24"/>
        </w:rPr>
        <w:t xml:space="preserve">suffers from a lack of both directional and definitional clarity and consistency. </w:t>
      </w:r>
      <w:r w:rsidR="00C80CA4">
        <w:rPr>
          <w:rFonts w:ascii="Arial" w:hAnsi="Arial" w:cs="Arial"/>
          <w:sz w:val="24"/>
          <w:szCs w:val="24"/>
        </w:rPr>
        <w:t xml:space="preserve"> </w:t>
      </w:r>
    </w:p>
    <w:p w14:paraId="091B9B8C" w14:textId="77777777" w:rsidR="001941EE" w:rsidRDefault="001941EE" w:rsidP="000622D6">
      <w:pPr>
        <w:spacing w:line="480" w:lineRule="auto"/>
        <w:rPr>
          <w:rFonts w:ascii="Arial" w:hAnsi="Arial" w:cs="Arial"/>
          <w:sz w:val="24"/>
          <w:szCs w:val="24"/>
        </w:rPr>
      </w:pPr>
    </w:p>
    <w:p w14:paraId="1B327062" w14:textId="790E2A14" w:rsidR="005407C5" w:rsidRDefault="005407C5" w:rsidP="000622D6">
      <w:pPr>
        <w:spacing w:line="480" w:lineRule="auto"/>
        <w:rPr>
          <w:rFonts w:ascii="Arial" w:hAnsi="Arial" w:cs="Arial"/>
          <w:b/>
          <w:bCs/>
          <w:color w:val="FF0000"/>
          <w:sz w:val="24"/>
          <w:szCs w:val="24"/>
        </w:rPr>
      </w:pPr>
    </w:p>
    <w:p w14:paraId="2F71303C" w14:textId="77777777" w:rsidR="005407C5" w:rsidRPr="005407C5" w:rsidRDefault="005407C5" w:rsidP="000622D6">
      <w:pPr>
        <w:spacing w:line="480" w:lineRule="auto"/>
        <w:rPr>
          <w:rFonts w:ascii="Arial" w:hAnsi="Arial" w:cs="Arial"/>
          <w:b/>
          <w:bCs/>
          <w:color w:val="FF0000"/>
          <w:sz w:val="24"/>
          <w:szCs w:val="24"/>
        </w:rPr>
      </w:pPr>
    </w:p>
    <w:p w14:paraId="69FCDAD3" w14:textId="0C51B042" w:rsidR="004D03C8" w:rsidRDefault="004D03C8" w:rsidP="000622D6">
      <w:pPr>
        <w:spacing w:line="480" w:lineRule="auto"/>
        <w:rPr>
          <w:rFonts w:ascii="Arial" w:hAnsi="Arial" w:cs="Arial"/>
          <w:sz w:val="24"/>
          <w:szCs w:val="24"/>
        </w:rPr>
      </w:pPr>
    </w:p>
    <w:p w14:paraId="34E37BD7" w14:textId="1612B2DC" w:rsidR="0072539A" w:rsidRDefault="0072539A" w:rsidP="000622D6">
      <w:pPr>
        <w:spacing w:line="480" w:lineRule="auto"/>
        <w:rPr>
          <w:rFonts w:ascii="Arial" w:hAnsi="Arial" w:cs="Arial"/>
          <w:sz w:val="24"/>
          <w:szCs w:val="24"/>
        </w:rPr>
      </w:pPr>
    </w:p>
    <w:p w14:paraId="66646DE6" w14:textId="35D8F170" w:rsidR="0072539A" w:rsidRDefault="0072539A" w:rsidP="000622D6">
      <w:pPr>
        <w:spacing w:line="480" w:lineRule="auto"/>
        <w:rPr>
          <w:rFonts w:ascii="Arial" w:hAnsi="Arial" w:cs="Arial"/>
          <w:sz w:val="24"/>
          <w:szCs w:val="24"/>
        </w:rPr>
      </w:pPr>
    </w:p>
    <w:p w14:paraId="797D79EE" w14:textId="164B0D41" w:rsidR="00EE0916" w:rsidRDefault="00EE0916" w:rsidP="000622D6">
      <w:pPr>
        <w:spacing w:line="480" w:lineRule="auto"/>
        <w:rPr>
          <w:rFonts w:ascii="Arial" w:hAnsi="Arial" w:cs="Arial"/>
          <w:sz w:val="24"/>
          <w:szCs w:val="24"/>
        </w:rPr>
      </w:pPr>
    </w:p>
    <w:p w14:paraId="5848304F" w14:textId="77777777" w:rsidR="00A83EA6" w:rsidRDefault="00A83EA6" w:rsidP="000622D6">
      <w:pPr>
        <w:spacing w:line="480" w:lineRule="auto"/>
        <w:rPr>
          <w:rFonts w:ascii="Arial" w:hAnsi="Arial" w:cs="Arial"/>
          <w:sz w:val="24"/>
          <w:szCs w:val="24"/>
        </w:rPr>
      </w:pPr>
    </w:p>
    <w:p w14:paraId="362275BD" w14:textId="77777777" w:rsidR="00C11B5E" w:rsidRDefault="00C11B5E" w:rsidP="000622D6">
      <w:pPr>
        <w:spacing w:line="480" w:lineRule="auto"/>
        <w:rPr>
          <w:rFonts w:ascii="Arial" w:hAnsi="Arial" w:cs="Arial"/>
          <w:sz w:val="24"/>
          <w:szCs w:val="24"/>
        </w:rPr>
      </w:pPr>
    </w:p>
    <w:p w14:paraId="002D7076" w14:textId="784146D6" w:rsidR="0072539A" w:rsidRDefault="0072539A" w:rsidP="000622D6">
      <w:pPr>
        <w:spacing w:line="480" w:lineRule="auto"/>
        <w:rPr>
          <w:rFonts w:ascii="Arial" w:hAnsi="Arial" w:cs="Arial"/>
          <w:b/>
          <w:bCs/>
          <w:sz w:val="24"/>
          <w:szCs w:val="24"/>
          <w:u w:val="single"/>
        </w:rPr>
      </w:pPr>
      <w:r>
        <w:rPr>
          <w:rFonts w:ascii="Arial" w:hAnsi="Arial" w:cs="Arial"/>
          <w:b/>
          <w:bCs/>
          <w:sz w:val="24"/>
          <w:szCs w:val="24"/>
          <w:u w:val="single"/>
        </w:rPr>
        <w:lastRenderedPageBreak/>
        <w:t>References</w:t>
      </w:r>
    </w:p>
    <w:p w14:paraId="4AB64599" w14:textId="50C48019" w:rsidR="00A8566E" w:rsidRDefault="00A8566E" w:rsidP="000622D6">
      <w:pPr>
        <w:spacing w:line="480" w:lineRule="auto"/>
        <w:rPr>
          <w:rFonts w:ascii="Arial" w:hAnsi="Arial" w:cs="Arial"/>
          <w:sz w:val="24"/>
          <w:szCs w:val="24"/>
        </w:rPr>
      </w:pPr>
      <w:r>
        <w:rPr>
          <w:rFonts w:ascii="Arial" w:hAnsi="Arial" w:cs="Arial"/>
          <w:sz w:val="24"/>
          <w:szCs w:val="24"/>
        </w:rPr>
        <w:t xml:space="preserve">Appleton, C. &amp; Smit, D.V. (2016). </w:t>
      </w:r>
      <w:r>
        <w:rPr>
          <w:rFonts w:ascii="Arial" w:hAnsi="Arial" w:cs="Arial"/>
          <w:i/>
          <w:iCs/>
          <w:sz w:val="24"/>
          <w:szCs w:val="24"/>
        </w:rPr>
        <w:t xml:space="preserve">The Paradox of Reform: Life Imprisonment in England &amp; Wales. </w:t>
      </w:r>
      <w:r>
        <w:rPr>
          <w:rFonts w:ascii="Arial" w:hAnsi="Arial" w:cs="Arial"/>
          <w:sz w:val="24"/>
          <w:szCs w:val="24"/>
        </w:rPr>
        <w:t xml:space="preserve">Published – Autumn 2016. Published by University of Nottingham Press, England UK. (Accessed on – 07/12/2020). </w:t>
      </w:r>
    </w:p>
    <w:p w14:paraId="264F58DC" w14:textId="45F67F41" w:rsidR="00B80691" w:rsidRPr="00B80691" w:rsidRDefault="00B80691" w:rsidP="000622D6">
      <w:pPr>
        <w:spacing w:line="480" w:lineRule="auto"/>
        <w:rPr>
          <w:rFonts w:ascii="Arial" w:hAnsi="Arial" w:cs="Arial"/>
          <w:sz w:val="24"/>
          <w:szCs w:val="24"/>
        </w:rPr>
      </w:pPr>
      <w:r>
        <w:rPr>
          <w:rFonts w:ascii="Arial" w:hAnsi="Arial" w:cs="Arial"/>
          <w:sz w:val="24"/>
          <w:szCs w:val="24"/>
        </w:rPr>
        <w:t xml:space="preserve">Arrigo, B. &amp; Trull, S. (2015) </w:t>
      </w:r>
      <w:r>
        <w:rPr>
          <w:rFonts w:ascii="Arial" w:hAnsi="Arial" w:cs="Arial"/>
          <w:i/>
          <w:iCs/>
          <w:sz w:val="24"/>
          <w:szCs w:val="24"/>
        </w:rPr>
        <w:t>The History of Imprisonment: Oxford Textbook of Correctional Psychiatry.</w:t>
      </w:r>
      <w:r>
        <w:rPr>
          <w:rFonts w:ascii="Arial" w:hAnsi="Arial" w:cs="Arial"/>
          <w:sz w:val="24"/>
          <w:szCs w:val="24"/>
        </w:rPr>
        <w:t xml:space="preserve"> Published – Spring, 2015. Published by Oxford University Press, Oxfordshire, England UK. (Accessed on – 06/01/2021). </w:t>
      </w:r>
    </w:p>
    <w:p w14:paraId="7E8CF65D" w14:textId="7370D55D" w:rsidR="00F67CDF" w:rsidRPr="00F67CDF" w:rsidRDefault="00F67CDF" w:rsidP="000622D6">
      <w:pPr>
        <w:spacing w:line="480" w:lineRule="auto"/>
        <w:rPr>
          <w:rFonts w:ascii="Arial" w:hAnsi="Arial" w:cs="Arial"/>
          <w:sz w:val="24"/>
          <w:szCs w:val="24"/>
        </w:rPr>
      </w:pPr>
      <w:proofErr w:type="spellStart"/>
      <w:r>
        <w:rPr>
          <w:rFonts w:ascii="Arial" w:hAnsi="Arial" w:cs="Arial"/>
          <w:sz w:val="24"/>
          <w:szCs w:val="24"/>
        </w:rPr>
        <w:t>Belur</w:t>
      </w:r>
      <w:proofErr w:type="spellEnd"/>
      <w:r>
        <w:rPr>
          <w:rFonts w:ascii="Arial" w:hAnsi="Arial" w:cs="Arial"/>
          <w:sz w:val="24"/>
          <w:szCs w:val="24"/>
        </w:rPr>
        <w:t xml:space="preserve">, J., Thornton, A. &amp; Thompson, L. (2020) </w:t>
      </w:r>
      <w:r>
        <w:rPr>
          <w:rFonts w:ascii="Arial" w:hAnsi="Arial" w:cs="Arial"/>
          <w:i/>
          <w:iCs/>
          <w:sz w:val="24"/>
          <w:szCs w:val="24"/>
        </w:rPr>
        <w:t xml:space="preserve">A Systematic Review of the Effectiveness of the Electronic Monitoring of Offenders. </w:t>
      </w:r>
      <w:r>
        <w:rPr>
          <w:rFonts w:ascii="Arial" w:hAnsi="Arial" w:cs="Arial"/>
          <w:sz w:val="24"/>
          <w:szCs w:val="24"/>
        </w:rPr>
        <w:t xml:space="preserve">Published – June 2020. Published by Elsevier Publishing Inc, Amsterdam, Netherlands. (Accessed on – 07/12/2020). </w:t>
      </w:r>
    </w:p>
    <w:p w14:paraId="4FA4B4D9" w14:textId="3EDB4FB0" w:rsidR="00C11B5E" w:rsidRPr="00C11B5E" w:rsidRDefault="00C11B5E" w:rsidP="000622D6">
      <w:pPr>
        <w:spacing w:line="480" w:lineRule="auto"/>
        <w:rPr>
          <w:rFonts w:ascii="Arial" w:hAnsi="Arial" w:cs="Arial"/>
          <w:sz w:val="24"/>
          <w:szCs w:val="24"/>
        </w:rPr>
      </w:pPr>
      <w:proofErr w:type="spellStart"/>
      <w:r>
        <w:rPr>
          <w:rFonts w:ascii="Arial" w:hAnsi="Arial" w:cs="Arial"/>
          <w:sz w:val="24"/>
          <w:szCs w:val="24"/>
        </w:rPr>
        <w:t>Boin</w:t>
      </w:r>
      <w:proofErr w:type="spellEnd"/>
      <w:r>
        <w:rPr>
          <w:rFonts w:ascii="Arial" w:hAnsi="Arial" w:cs="Arial"/>
          <w:sz w:val="24"/>
          <w:szCs w:val="24"/>
        </w:rPr>
        <w:t xml:space="preserve">, A., James, O. &amp; Lodge, M. (2006) </w:t>
      </w:r>
      <w:r>
        <w:rPr>
          <w:rFonts w:ascii="Arial" w:hAnsi="Arial" w:cs="Arial"/>
          <w:i/>
          <w:iCs/>
          <w:sz w:val="24"/>
          <w:szCs w:val="24"/>
        </w:rPr>
        <w:t>The New Public Management ‘Revolution’ in Political Control of the Public Sector: Promises and Outcomes in Three European Prison Systems.</w:t>
      </w:r>
      <w:r>
        <w:rPr>
          <w:rFonts w:ascii="Arial" w:hAnsi="Arial" w:cs="Arial"/>
          <w:sz w:val="24"/>
          <w:szCs w:val="24"/>
        </w:rPr>
        <w:t xml:space="preserve"> Published – April 2006. Published by SAGE Publications, Thousand Oaks, California USA. (Accessed on – 02/12/2020). </w:t>
      </w:r>
    </w:p>
    <w:p w14:paraId="04986839" w14:textId="6E7F4EC5" w:rsidR="00C22BB4" w:rsidRDefault="00C22BB4" w:rsidP="000622D6">
      <w:pPr>
        <w:spacing w:line="480" w:lineRule="auto"/>
        <w:rPr>
          <w:rFonts w:ascii="Arial" w:hAnsi="Arial" w:cs="Arial"/>
          <w:sz w:val="24"/>
          <w:szCs w:val="24"/>
        </w:rPr>
      </w:pPr>
      <w:r>
        <w:rPr>
          <w:rFonts w:ascii="Arial" w:hAnsi="Arial" w:cs="Arial"/>
          <w:sz w:val="24"/>
          <w:szCs w:val="24"/>
        </w:rPr>
        <w:t xml:space="preserve">Burke, L. &amp; Collett, S. (2010) </w:t>
      </w:r>
      <w:r>
        <w:rPr>
          <w:rFonts w:ascii="Arial" w:hAnsi="Arial" w:cs="Arial"/>
          <w:i/>
          <w:iCs/>
          <w:sz w:val="24"/>
          <w:szCs w:val="24"/>
        </w:rPr>
        <w:t>People are not things: What New Labour has done to probation.</w:t>
      </w:r>
      <w:r>
        <w:rPr>
          <w:rFonts w:ascii="Arial" w:hAnsi="Arial" w:cs="Arial"/>
          <w:sz w:val="24"/>
          <w:szCs w:val="24"/>
        </w:rPr>
        <w:t xml:space="preserve"> Published – September 2010. Published by The Probation Journal, SAGE Journal Publications, Thousand Oaks, California USA. (Accessed on – 30/11/2020). </w:t>
      </w:r>
    </w:p>
    <w:p w14:paraId="24FDDF11" w14:textId="2ABB18A7" w:rsidR="0034729B" w:rsidRPr="0034729B" w:rsidRDefault="0034729B" w:rsidP="000622D6">
      <w:pPr>
        <w:spacing w:line="480" w:lineRule="auto"/>
        <w:rPr>
          <w:rFonts w:ascii="Arial" w:hAnsi="Arial" w:cs="Arial"/>
          <w:sz w:val="24"/>
          <w:szCs w:val="24"/>
        </w:rPr>
      </w:pPr>
      <w:r>
        <w:rPr>
          <w:rFonts w:ascii="Arial" w:hAnsi="Arial" w:cs="Arial"/>
          <w:sz w:val="24"/>
          <w:szCs w:val="24"/>
        </w:rPr>
        <w:t xml:space="preserve">Carlen, P. (2005) </w:t>
      </w:r>
      <w:r>
        <w:rPr>
          <w:rFonts w:ascii="Arial" w:hAnsi="Arial" w:cs="Arial"/>
          <w:i/>
          <w:iCs/>
          <w:sz w:val="24"/>
          <w:szCs w:val="24"/>
        </w:rPr>
        <w:t>Imprisonment and the penal body clinic: The Effects of Imprisonment.</w:t>
      </w:r>
      <w:r>
        <w:rPr>
          <w:rFonts w:ascii="Arial" w:hAnsi="Arial" w:cs="Arial"/>
          <w:sz w:val="24"/>
          <w:szCs w:val="24"/>
        </w:rPr>
        <w:t xml:space="preserve"> Published – June 2005. Published by Routledge Publications, Milton Park, Abingdon, Oxford UK. (Accessed on – 10/01/2021). </w:t>
      </w:r>
    </w:p>
    <w:p w14:paraId="37D3D46E" w14:textId="3CD9A4EA" w:rsidR="0072539A" w:rsidRDefault="0072539A" w:rsidP="000622D6">
      <w:pPr>
        <w:spacing w:line="480" w:lineRule="auto"/>
        <w:rPr>
          <w:rFonts w:ascii="Arial" w:hAnsi="Arial" w:cs="Arial"/>
          <w:sz w:val="24"/>
          <w:szCs w:val="24"/>
        </w:rPr>
      </w:pPr>
      <w:r>
        <w:rPr>
          <w:rFonts w:ascii="Arial" w:hAnsi="Arial" w:cs="Arial"/>
          <w:sz w:val="24"/>
          <w:szCs w:val="24"/>
        </w:rPr>
        <w:lastRenderedPageBreak/>
        <w:t xml:space="preserve">Coyle, A. &amp; Fair, H. (2016) </w:t>
      </w:r>
      <w:r>
        <w:rPr>
          <w:rFonts w:ascii="Arial" w:hAnsi="Arial" w:cs="Arial"/>
          <w:i/>
          <w:iCs/>
          <w:sz w:val="24"/>
          <w:szCs w:val="24"/>
        </w:rPr>
        <w:t>Imprisonment Worldwide: The Current Situation and an Alternative Future.</w:t>
      </w:r>
      <w:r>
        <w:rPr>
          <w:rFonts w:ascii="Arial" w:hAnsi="Arial" w:cs="Arial"/>
          <w:sz w:val="24"/>
          <w:szCs w:val="24"/>
        </w:rPr>
        <w:t xml:space="preserve"> </w:t>
      </w:r>
      <w:r w:rsidR="00BA6AD4">
        <w:rPr>
          <w:rFonts w:ascii="Arial" w:hAnsi="Arial" w:cs="Arial"/>
          <w:sz w:val="24"/>
          <w:szCs w:val="24"/>
        </w:rPr>
        <w:t xml:space="preserve">Published – June 2016. Published by Policy Press University of Bristol, England UK. (Accessed on – 20/11/2020). </w:t>
      </w:r>
    </w:p>
    <w:p w14:paraId="5B931D07" w14:textId="2579DBA0" w:rsidR="00DE53B2" w:rsidRPr="00DE53B2" w:rsidRDefault="00DE53B2" w:rsidP="000622D6">
      <w:pPr>
        <w:spacing w:line="480" w:lineRule="auto"/>
        <w:rPr>
          <w:rFonts w:ascii="Arial" w:hAnsi="Arial" w:cs="Arial"/>
          <w:sz w:val="24"/>
          <w:szCs w:val="24"/>
        </w:rPr>
      </w:pPr>
      <w:r>
        <w:rPr>
          <w:rFonts w:ascii="Arial" w:hAnsi="Arial" w:cs="Arial"/>
          <w:sz w:val="24"/>
          <w:szCs w:val="24"/>
        </w:rPr>
        <w:t xml:space="preserve">Coyle, A. (2005) </w:t>
      </w:r>
      <w:r>
        <w:rPr>
          <w:rFonts w:ascii="Arial" w:hAnsi="Arial" w:cs="Arial"/>
          <w:i/>
          <w:iCs/>
          <w:sz w:val="24"/>
          <w:szCs w:val="24"/>
        </w:rPr>
        <w:t xml:space="preserve">Understanding Prisons: Key Issues in Policy and Practice. </w:t>
      </w:r>
      <w:r>
        <w:rPr>
          <w:rFonts w:ascii="Arial" w:hAnsi="Arial" w:cs="Arial"/>
          <w:sz w:val="24"/>
          <w:szCs w:val="24"/>
        </w:rPr>
        <w:t xml:space="preserve">Published – Summer 2005. Published by McGraw-Hill Education, Pennsylvania Plaza, New York USA. (Accessed on – 23/11/2020). </w:t>
      </w:r>
    </w:p>
    <w:p w14:paraId="7A7673CF" w14:textId="2BF82E89" w:rsidR="0072539A" w:rsidRDefault="0072539A" w:rsidP="000622D6">
      <w:pPr>
        <w:spacing w:line="480" w:lineRule="auto"/>
        <w:rPr>
          <w:rFonts w:ascii="Arial" w:hAnsi="Arial" w:cs="Arial"/>
          <w:sz w:val="24"/>
          <w:szCs w:val="24"/>
        </w:rPr>
      </w:pPr>
      <w:r>
        <w:rPr>
          <w:rFonts w:ascii="Arial" w:hAnsi="Arial" w:cs="Arial"/>
          <w:sz w:val="24"/>
          <w:szCs w:val="24"/>
        </w:rPr>
        <w:t xml:space="preserve">Crewe, B. (2007) </w:t>
      </w:r>
      <w:r>
        <w:rPr>
          <w:rFonts w:ascii="Arial" w:hAnsi="Arial" w:cs="Arial"/>
          <w:i/>
          <w:iCs/>
          <w:sz w:val="24"/>
          <w:szCs w:val="24"/>
        </w:rPr>
        <w:t>The Sociology of Imprisonment.</w:t>
      </w:r>
      <w:r>
        <w:rPr>
          <w:rFonts w:ascii="Arial" w:hAnsi="Arial" w:cs="Arial"/>
          <w:sz w:val="24"/>
          <w:szCs w:val="24"/>
        </w:rPr>
        <w:t xml:space="preserve"> Published – February 2007. Published by Routledge Publications, Milton Park, Abingdon, Oxford UK. (Accessed on – 20/11/2020). </w:t>
      </w:r>
    </w:p>
    <w:p w14:paraId="6B1E12E3" w14:textId="5B8DD338" w:rsidR="00EC5969" w:rsidRDefault="009869FD" w:rsidP="000622D6">
      <w:pPr>
        <w:spacing w:line="480" w:lineRule="auto"/>
        <w:rPr>
          <w:rFonts w:ascii="Arial" w:hAnsi="Arial" w:cs="Arial"/>
          <w:sz w:val="24"/>
          <w:szCs w:val="24"/>
        </w:rPr>
      </w:pPr>
      <w:r>
        <w:rPr>
          <w:rFonts w:ascii="Arial" w:hAnsi="Arial" w:cs="Arial"/>
          <w:sz w:val="24"/>
          <w:szCs w:val="24"/>
        </w:rPr>
        <w:t xml:space="preserve">Crewe, B., </w:t>
      </w:r>
      <w:proofErr w:type="spellStart"/>
      <w:r>
        <w:rPr>
          <w:rFonts w:ascii="Arial" w:hAnsi="Arial" w:cs="Arial"/>
          <w:sz w:val="24"/>
          <w:szCs w:val="24"/>
        </w:rPr>
        <w:t>Jewkes</w:t>
      </w:r>
      <w:proofErr w:type="spellEnd"/>
      <w:r>
        <w:rPr>
          <w:rFonts w:ascii="Arial" w:hAnsi="Arial" w:cs="Arial"/>
          <w:sz w:val="24"/>
          <w:szCs w:val="24"/>
        </w:rPr>
        <w:t xml:space="preserve">, Y. &amp; Bennett, J. (2016) </w:t>
      </w:r>
      <w:r>
        <w:rPr>
          <w:rFonts w:ascii="Arial" w:hAnsi="Arial" w:cs="Arial"/>
          <w:i/>
          <w:iCs/>
          <w:sz w:val="24"/>
          <w:szCs w:val="24"/>
        </w:rPr>
        <w:t>Handbook on Prisons.</w:t>
      </w:r>
      <w:r>
        <w:rPr>
          <w:rFonts w:ascii="Arial" w:hAnsi="Arial" w:cs="Arial"/>
          <w:sz w:val="24"/>
          <w:szCs w:val="24"/>
        </w:rPr>
        <w:t xml:space="preserve"> Published – February 2016. Published by Routledge Publications, Milton Park, Abingdon, Oxford UK. (Accessed on – 23/11/2020). </w:t>
      </w:r>
    </w:p>
    <w:p w14:paraId="6AECEC00" w14:textId="198080C1" w:rsidR="00042CBC" w:rsidRPr="00042CBC" w:rsidRDefault="00042CBC" w:rsidP="000622D6">
      <w:pPr>
        <w:spacing w:line="480" w:lineRule="auto"/>
        <w:rPr>
          <w:rFonts w:ascii="Arial" w:hAnsi="Arial" w:cs="Arial"/>
          <w:sz w:val="24"/>
          <w:szCs w:val="24"/>
        </w:rPr>
      </w:pPr>
      <w:r>
        <w:rPr>
          <w:rFonts w:ascii="Arial" w:hAnsi="Arial" w:cs="Arial"/>
          <w:sz w:val="24"/>
          <w:szCs w:val="24"/>
        </w:rPr>
        <w:t xml:space="preserve">Czerniawski, G. (2016) </w:t>
      </w:r>
      <w:r>
        <w:rPr>
          <w:rFonts w:ascii="Arial" w:hAnsi="Arial" w:cs="Arial"/>
          <w:i/>
          <w:iCs/>
          <w:sz w:val="24"/>
          <w:szCs w:val="24"/>
        </w:rPr>
        <w:t xml:space="preserve">Race to the bottom: Prison Education and the English &amp; Welsh Policy Context. </w:t>
      </w:r>
      <w:r>
        <w:rPr>
          <w:rFonts w:ascii="Arial" w:hAnsi="Arial" w:cs="Arial"/>
          <w:sz w:val="24"/>
          <w:szCs w:val="24"/>
        </w:rPr>
        <w:t xml:space="preserve">Published – July 2016. Published by Taylor &amp; Francis Publications Ltd, Howick Place, London UK. (Accessed on – 10/01/2021). </w:t>
      </w:r>
    </w:p>
    <w:p w14:paraId="4E00C7AC" w14:textId="20EB7BDA" w:rsidR="00EC5969" w:rsidRDefault="00EC5969" w:rsidP="000622D6">
      <w:pPr>
        <w:spacing w:line="480" w:lineRule="auto"/>
        <w:rPr>
          <w:rFonts w:ascii="Arial" w:hAnsi="Arial" w:cs="Arial"/>
          <w:sz w:val="24"/>
          <w:szCs w:val="24"/>
        </w:rPr>
      </w:pPr>
      <w:r>
        <w:rPr>
          <w:rFonts w:ascii="Arial" w:hAnsi="Arial" w:cs="Arial"/>
          <w:sz w:val="24"/>
          <w:szCs w:val="24"/>
        </w:rPr>
        <w:t xml:space="preserve">Davis, A. (2011) </w:t>
      </w:r>
      <w:r>
        <w:rPr>
          <w:rFonts w:ascii="Arial" w:hAnsi="Arial" w:cs="Arial"/>
          <w:i/>
          <w:iCs/>
          <w:sz w:val="24"/>
          <w:szCs w:val="24"/>
        </w:rPr>
        <w:t>Are Prisons Obsolete?</w:t>
      </w:r>
      <w:r>
        <w:rPr>
          <w:rFonts w:ascii="Arial" w:hAnsi="Arial" w:cs="Arial"/>
          <w:sz w:val="24"/>
          <w:szCs w:val="24"/>
        </w:rPr>
        <w:t xml:space="preserve"> Published – January 2011. Published by Seven Stories Press, Triangle Square, New York USA. (Accessed on – 23/11/2020). </w:t>
      </w:r>
    </w:p>
    <w:p w14:paraId="04FB13E5" w14:textId="2710B06A" w:rsidR="00FB3923" w:rsidRPr="00FB3923" w:rsidRDefault="00FB3923" w:rsidP="000622D6">
      <w:pPr>
        <w:spacing w:line="480" w:lineRule="auto"/>
        <w:rPr>
          <w:rFonts w:ascii="Arial" w:hAnsi="Arial" w:cs="Arial"/>
          <w:sz w:val="24"/>
          <w:szCs w:val="24"/>
        </w:rPr>
      </w:pPr>
      <w:r>
        <w:rPr>
          <w:rFonts w:ascii="Arial" w:hAnsi="Arial" w:cs="Arial"/>
          <w:sz w:val="24"/>
          <w:szCs w:val="24"/>
        </w:rPr>
        <w:t xml:space="preserve">Duguid, S. (2000) </w:t>
      </w:r>
      <w:r>
        <w:rPr>
          <w:rFonts w:ascii="Arial" w:hAnsi="Arial" w:cs="Arial"/>
          <w:i/>
          <w:iCs/>
          <w:sz w:val="24"/>
          <w:szCs w:val="24"/>
        </w:rPr>
        <w:t>Can Prisons Work? The Prisoner as Object and Subject in Modern Corrections.</w:t>
      </w:r>
      <w:r>
        <w:rPr>
          <w:rFonts w:ascii="Arial" w:hAnsi="Arial" w:cs="Arial"/>
          <w:sz w:val="24"/>
          <w:szCs w:val="24"/>
        </w:rPr>
        <w:t xml:space="preserve"> Published – January 2000. Published by University of Toronto Press, Canada. (Accessed on – 02/12/2020). </w:t>
      </w:r>
    </w:p>
    <w:p w14:paraId="797FA085" w14:textId="2FAF42A4" w:rsidR="004B5797" w:rsidRDefault="007D7527" w:rsidP="000622D6">
      <w:pPr>
        <w:spacing w:line="480" w:lineRule="auto"/>
        <w:rPr>
          <w:rFonts w:ascii="Arial" w:hAnsi="Arial" w:cs="Arial"/>
          <w:sz w:val="24"/>
          <w:szCs w:val="24"/>
        </w:rPr>
      </w:pPr>
      <w:r>
        <w:rPr>
          <w:rFonts w:ascii="Arial" w:hAnsi="Arial" w:cs="Arial"/>
          <w:sz w:val="24"/>
          <w:szCs w:val="24"/>
        </w:rPr>
        <w:t xml:space="preserve">Evans, E. (2018) </w:t>
      </w:r>
      <w:r>
        <w:rPr>
          <w:rFonts w:ascii="Arial" w:hAnsi="Arial" w:cs="Arial"/>
          <w:i/>
          <w:iCs/>
          <w:sz w:val="24"/>
          <w:szCs w:val="24"/>
        </w:rPr>
        <w:t>Thatcher and Thatcherism.</w:t>
      </w:r>
      <w:r>
        <w:rPr>
          <w:rFonts w:ascii="Arial" w:hAnsi="Arial" w:cs="Arial"/>
          <w:sz w:val="24"/>
          <w:szCs w:val="24"/>
        </w:rPr>
        <w:t xml:space="preserve"> Published – July 2018. Published by Routledge Publications, Milton Park, Abingdon, Oxford UK. (Accessed on – 26/11/2020). </w:t>
      </w:r>
    </w:p>
    <w:p w14:paraId="1A164F4E" w14:textId="1F206E2C" w:rsidR="009B5D8C" w:rsidRPr="009B5D8C" w:rsidRDefault="009B5D8C" w:rsidP="000622D6">
      <w:pPr>
        <w:spacing w:line="480" w:lineRule="auto"/>
        <w:rPr>
          <w:rFonts w:ascii="Arial" w:hAnsi="Arial" w:cs="Arial"/>
          <w:sz w:val="24"/>
          <w:szCs w:val="24"/>
        </w:rPr>
      </w:pPr>
      <w:proofErr w:type="spellStart"/>
      <w:r>
        <w:rPr>
          <w:rFonts w:ascii="Arial" w:hAnsi="Arial" w:cs="Arial"/>
          <w:sz w:val="24"/>
          <w:szCs w:val="24"/>
        </w:rPr>
        <w:lastRenderedPageBreak/>
        <w:t>Farrall</w:t>
      </w:r>
      <w:proofErr w:type="spellEnd"/>
      <w:r>
        <w:rPr>
          <w:rFonts w:ascii="Arial" w:hAnsi="Arial" w:cs="Arial"/>
          <w:sz w:val="24"/>
          <w:szCs w:val="24"/>
        </w:rPr>
        <w:t xml:space="preserve">, S. &amp; Hay, C. (2010) </w:t>
      </w:r>
      <w:r>
        <w:rPr>
          <w:rFonts w:ascii="Arial" w:hAnsi="Arial" w:cs="Arial"/>
          <w:i/>
          <w:iCs/>
          <w:sz w:val="24"/>
          <w:szCs w:val="24"/>
        </w:rPr>
        <w:t>Not so tough on crime? Why the Thatcher Governments Weren’t More Radical in reforming the Criminal Justice System.</w:t>
      </w:r>
      <w:r>
        <w:rPr>
          <w:rFonts w:ascii="Arial" w:hAnsi="Arial" w:cs="Arial"/>
          <w:sz w:val="24"/>
          <w:szCs w:val="24"/>
        </w:rPr>
        <w:t xml:space="preserve"> Published – May 2010. Published by The British Journal of Criminology (Vol 50, Issue 3), Oxford Academic Press, UK. (Accessed on – 26/11/2020). </w:t>
      </w:r>
    </w:p>
    <w:p w14:paraId="3D351FFB" w14:textId="5DBB8B35" w:rsidR="00D63AF1" w:rsidRDefault="00D63AF1" w:rsidP="000622D6">
      <w:pPr>
        <w:spacing w:line="480" w:lineRule="auto"/>
        <w:rPr>
          <w:rFonts w:ascii="Arial" w:hAnsi="Arial" w:cs="Arial"/>
          <w:sz w:val="24"/>
          <w:szCs w:val="24"/>
        </w:rPr>
      </w:pPr>
      <w:r>
        <w:rPr>
          <w:rFonts w:ascii="Arial" w:hAnsi="Arial" w:cs="Arial"/>
          <w:sz w:val="24"/>
          <w:szCs w:val="24"/>
        </w:rPr>
        <w:t xml:space="preserve">Faulkner, D. (2015) </w:t>
      </w:r>
      <w:r>
        <w:rPr>
          <w:rFonts w:ascii="Arial" w:hAnsi="Arial" w:cs="Arial"/>
          <w:i/>
          <w:iCs/>
          <w:sz w:val="24"/>
          <w:szCs w:val="24"/>
        </w:rPr>
        <w:t>The End or the Beginning of an Era? Politics and Punishment Under Margaret Thatcher’s Government.</w:t>
      </w:r>
      <w:r>
        <w:rPr>
          <w:rFonts w:ascii="Arial" w:hAnsi="Arial" w:cs="Arial"/>
          <w:sz w:val="24"/>
          <w:szCs w:val="24"/>
        </w:rPr>
        <w:t xml:space="preserve"> Published Autumn 2015. Published by Springer Nature Publishing Ltd, Switzerland. (Accessed on – 26/11/2020). </w:t>
      </w:r>
    </w:p>
    <w:p w14:paraId="7ED851E2" w14:textId="220457E6" w:rsidR="00EE0916" w:rsidRPr="00EE0916" w:rsidRDefault="00EE0916" w:rsidP="000622D6">
      <w:pPr>
        <w:spacing w:line="480" w:lineRule="auto"/>
        <w:rPr>
          <w:rFonts w:ascii="Arial" w:hAnsi="Arial" w:cs="Arial"/>
          <w:sz w:val="24"/>
          <w:szCs w:val="24"/>
        </w:rPr>
      </w:pPr>
      <w:r>
        <w:rPr>
          <w:rFonts w:ascii="Arial" w:hAnsi="Arial" w:cs="Arial"/>
          <w:sz w:val="24"/>
          <w:szCs w:val="24"/>
        </w:rPr>
        <w:t xml:space="preserve">Fox, C. &amp; Albertson, K. (2010) </w:t>
      </w:r>
      <w:r>
        <w:rPr>
          <w:rFonts w:ascii="Arial" w:hAnsi="Arial" w:cs="Arial"/>
          <w:i/>
          <w:iCs/>
          <w:sz w:val="24"/>
          <w:szCs w:val="24"/>
        </w:rPr>
        <w:t>Could Economics Solve the Prison Crisis.</w:t>
      </w:r>
      <w:r>
        <w:rPr>
          <w:rFonts w:ascii="Arial" w:hAnsi="Arial" w:cs="Arial"/>
          <w:sz w:val="24"/>
          <w:szCs w:val="24"/>
        </w:rPr>
        <w:t xml:space="preserve"> Published – September 2010. Published by SAGE Publications, Thousand Oaks, California USA. (Accessed on – 11/12/2020). </w:t>
      </w:r>
    </w:p>
    <w:p w14:paraId="331877C1" w14:textId="69C091A9" w:rsidR="00E055B3" w:rsidRDefault="00E055B3" w:rsidP="000622D6">
      <w:pPr>
        <w:spacing w:line="480" w:lineRule="auto"/>
        <w:rPr>
          <w:rFonts w:ascii="Arial" w:hAnsi="Arial" w:cs="Arial"/>
          <w:sz w:val="24"/>
          <w:szCs w:val="24"/>
        </w:rPr>
      </w:pPr>
      <w:proofErr w:type="spellStart"/>
      <w:r>
        <w:rPr>
          <w:rFonts w:ascii="Arial" w:hAnsi="Arial" w:cs="Arial"/>
          <w:sz w:val="24"/>
          <w:szCs w:val="24"/>
        </w:rPr>
        <w:t>Gazal-Ayal</w:t>
      </w:r>
      <w:proofErr w:type="spellEnd"/>
      <w:r>
        <w:rPr>
          <w:rFonts w:ascii="Arial" w:hAnsi="Arial" w:cs="Arial"/>
          <w:sz w:val="24"/>
          <w:szCs w:val="24"/>
        </w:rPr>
        <w:t xml:space="preserve">, O. &amp; Roberts, J. (2019) </w:t>
      </w:r>
      <w:r>
        <w:rPr>
          <w:rFonts w:ascii="Arial" w:hAnsi="Arial" w:cs="Arial"/>
          <w:i/>
          <w:iCs/>
          <w:sz w:val="24"/>
          <w:szCs w:val="24"/>
        </w:rPr>
        <w:t>Alternatives to Imprisonment: Recent International Developments.</w:t>
      </w:r>
      <w:r>
        <w:rPr>
          <w:rFonts w:ascii="Arial" w:hAnsi="Arial" w:cs="Arial"/>
          <w:sz w:val="24"/>
          <w:szCs w:val="24"/>
        </w:rPr>
        <w:t xml:space="preserve"> Published – Winter 2019. Published by William S. Hein &amp; Co Inc, Getzville, New York, USA. (Accessed on – 07/12/2020). </w:t>
      </w:r>
    </w:p>
    <w:p w14:paraId="1BA0F19D" w14:textId="1FB4A936" w:rsidR="00FC7139" w:rsidRPr="00FC7139" w:rsidRDefault="00FC7139" w:rsidP="000622D6">
      <w:pPr>
        <w:spacing w:line="480" w:lineRule="auto"/>
        <w:rPr>
          <w:rFonts w:ascii="Arial" w:hAnsi="Arial" w:cs="Arial"/>
          <w:sz w:val="24"/>
          <w:szCs w:val="24"/>
        </w:rPr>
      </w:pPr>
      <w:r>
        <w:rPr>
          <w:rFonts w:ascii="Arial" w:hAnsi="Arial" w:cs="Arial"/>
          <w:sz w:val="24"/>
          <w:szCs w:val="24"/>
        </w:rPr>
        <w:t xml:space="preserve">Haney, C. (2006) </w:t>
      </w:r>
      <w:r>
        <w:rPr>
          <w:rFonts w:ascii="Arial" w:hAnsi="Arial" w:cs="Arial"/>
          <w:i/>
          <w:iCs/>
          <w:sz w:val="24"/>
          <w:szCs w:val="24"/>
        </w:rPr>
        <w:t>Reforming Punishment: Psychological Limits to the pains of imprisonment.</w:t>
      </w:r>
      <w:r>
        <w:rPr>
          <w:rFonts w:ascii="Arial" w:hAnsi="Arial" w:cs="Arial"/>
          <w:sz w:val="24"/>
          <w:szCs w:val="24"/>
        </w:rPr>
        <w:t xml:space="preserve"> Published – Autumn 2006. Published by American Psychological Association, Washington, DC. USA. (Accessed on – 10/01/2021). </w:t>
      </w:r>
    </w:p>
    <w:p w14:paraId="3B6FC868" w14:textId="142187C5" w:rsidR="001F0910" w:rsidRPr="001F0910" w:rsidRDefault="001F0910" w:rsidP="000622D6">
      <w:pPr>
        <w:spacing w:line="480" w:lineRule="auto"/>
        <w:rPr>
          <w:rFonts w:ascii="Arial" w:hAnsi="Arial" w:cs="Arial"/>
          <w:sz w:val="24"/>
          <w:szCs w:val="24"/>
        </w:rPr>
      </w:pPr>
      <w:r>
        <w:rPr>
          <w:rFonts w:ascii="Arial" w:hAnsi="Arial" w:cs="Arial"/>
          <w:sz w:val="24"/>
          <w:szCs w:val="24"/>
        </w:rPr>
        <w:t xml:space="preserve">Ismail, N. (2020) </w:t>
      </w:r>
      <w:r>
        <w:rPr>
          <w:rFonts w:ascii="Arial" w:hAnsi="Arial" w:cs="Arial"/>
          <w:i/>
          <w:iCs/>
          <w:sz w:val="24"/>
          <w:szCs w:val="24"/>
        </w:rPr>
        <w:t>The Politics of Austerity, Imprisonment and Ignorance: A Case Study of English Prisons.</w:t>
      </w:r>
      <w:r>
        <w:rPr>
          <w:rFonts w:ascii="Arial" w:hAnsi="Arial" w:cs="Arial"/>
          <w:sz w:val="24"/>
          <w:szCs w:val="24"/>
        </w:rPr>
        <w:t xml:space="preserve"> Published </w:t>
      </w:r>
      <w:r w:rsidR="004252AB">
        <w:rPr>
          <w:rFonts w:ascii="Arial" w:hAnsi="Arial" w:cs="Arial"/>
          <w:sz w:val="24"/>
          <w:szCs w:val="24"/>
        </w:rPr>
        <w:t>–</w:t>
      </w:r>
      <w:r>
        <w:rPr>
          <w:rFonts w:ascii="Arial" w:hAnsi="Arial" w:cs="Arial"/>
          <w:sz w:val="24"/>
          <w:szCs w:val="24"/>
        </w:rPr>
        <w:t xml:space="preserve"> </w:t>
      </w:r>
      <w:r w:rsidR="004252AB">
        <w:rPr>
          <w:rFonts w:ascii="Arial" w:hAnsi="Arial" w:cs="Arial"/>
          <w:sz w:val="24"/>
          <w:szCs w:val="24"/>
        </w:rPr>
        <w:t xml:space="preserve">February 2020. Published by SAGE Publications, Thousand Oaks, California USA. (Accessed on – 11/12/2020). </w:t>
      </w:r>
    </w:p>
    <w:p w14:paraId="00864C4E" w14:textId="373975C2" w:rsidR="00FE6729" w:rsidRPr="00FE6729" w:rsidRDefault="00FE6729" w:rsidP="000622D6">
      <w:pPr>
        <w:spacing w:line="480" w:lineRule="auto"/>
        <w:rPr>
          <w:rFonts w:ascii="Arial" w:hAnsi="Arial" w:cs="Arial"/>
          <w:sz w:val="24"/>
          <w:szCs w:val="24"/>
        </w:rPr>
      </w:pPr>
      <w:r>
        <w:rPr>
          <w:rFonts w:ascii="Arial" w:hAnsi="Arial" w:cs="Arial"/>
          <w:sz w:val="24"/>
          <w:szCs w:val="24"/>
        </w:rPr>
        <w:t xml:space="preserve">Ismail, N. (2020) </w:t>
      </w:r>
      <w:r>
        <w:rPr>
          <w:rFonts w:ascii="Arial" w:hAnsi="Arial" w:cs="Arial"/>
          <w:i/>
          <w:iCs/>
          <w:sz w:val="24"/>
          <w:szCs w:val="24"/>
        </w:rPr>
        <w:t>Rolling Back the Prison Estate: The Pervasive Impact of Macroeconomic Austerity on Prisoner Health in England.</w:t>
      </w:r>
      <w:r>
        <w:rPr>
          <w:rFonts w:ascii="Arial" w:hAnsi="Arial" w:cs="Arial"/>
          <w:sz w:val="24"/>
          <w:szCs w:val="24"/>
        </w:rPr>
        <w:t xml:space="preserve"> Published – September 2020. Published by Journal of Public Health, Oxford Academic Press, Oxford University, UK. (Accessed on – 02/12/2020). </w:t>
      </w:r>
    </w:p>
    <w:p w14:paraId="3C501696" w14:textId="1A29E9A8" w:rsidR="00FA2DE0" w:rsidRDefault="00FA2DE0" w:rsidP="000622D6">
      <w:pPr>
        <w:spacing w:line="480" w:lineRule="auto"/>
        <w:rPr>
          <w:rFonts w:ascii="Arial" w:hAnsi="Arial" w:cs="Arial"/>
          <w:sz w:val="24"/>
          <w:szCs w:val="24"/>
        </w:rPr>
      </w:pPr>
      <w:r>
        <w:rPr>
          <w:rFonts w:ascii="Arial" w:hAnsi="Arial" w:cs="Arial"/>
          <w:sz w:val="24"/>
          <w:szCs w:val="24"/>
        </w:rPr>
        <w:lastRenderedPageBreak/>
        <w:t xml:space="preserve">Johnston, E. (2017) </w:t>
      </w:r>
      <w:r>
        <w:rPr>
          <w:rFonts w:ascii="Arial" w:hAnsi="Arial" w:cs="Arial"/>
          <w:i/>
          <w:iCs/>
          <w:sz w:val="24"/>
          <w:szCs w:val="24"/>
        </w:rPr>
        <w:t>The Prison System is in crisis.</w:t>
      </w:r>
      <w:r>
        <w:rPr>
          <w:rFonts w:ascii="Arial" w:hAnsi="Arial" w:cs="Arial"/>
          <w:sz w:val="24"/>
          <w:szCs w:val="24"/>
        </w:rPr>
        <w:t xml:space="preserve"> Published – March 2017. Published by University of the West of England Press, Bristol UK. (Accessed on – 02/12/2020). </w:t>
      </w:r>
    </w:p>
    <w:p w14:paraId="54F58A27" w14:textId="6CA7D593" w:rsidR="0078104A" w:rsidRDefault="0078104A" w:rsidP="000622D6">
      <w:pPr>
        <w:spacing w:line="480" w:lineRule="auto"/>
        <w:rPr>
          <w:rFonts w:ascii="Arial" w:hAnsi="Arial" w:cs="Arial"/>
          <w:sz w:val="24"/>
          <w:szCs w:val="24"/>
        </w:rPr>
      </w:pPr>
      <w:r>
        <w:rPr>
          <w:rFonts w:ascii="Arial" w:hAnsi="Arial" w:cs="Arial"/>
          <w:sz w:val="24"/>
          <w:szCs w:val="24"/>
        </w:rPr>
        <w:t xml:space="preserve">Laurie, E. &amp; </w:t>
      </w:r>
      <w:proofErr w:type="spellStart"/>
      <w:r>
        <w:rPr>
          <w:rFonts w:ascii="Arial" w:hAnsi="Arial" w:cs="Arial"/>
          <w:sz w:val="24"/>
          <w:szCs w:val="24"/>
        </w:rPr>
        <w:t>Maglione</w:t>
      </w:r>
      <w:proofErr w:type="spellEnd"/>
      <w:r>
        <w:rPr>
          <w:rFonts w:ascii="Arial" w:hAnsi="Arial" w:cs="Arial"/>
          <w:sz w:val="24"/>
          <w:szCs w:val="24"/>
        </w:rPr>
        <w:t xml:space="preserve">, G. (2019) </w:t>
      </w:r>
      <w:r>
        <w:rPr>
          <w:rFonts w:ascii="Arial" w:hAnsi="Arial" w:cs="Arial"/>
          <w:i/>
          <w:iCs/>
          <w:sz w:val="24"/>
          <w:szCs w:val="24"/>
        </w:rPr>
        <w:t>The Electronic Monitoring of Offenders in Context: From Policy to Political Logics.</w:t>
      </w:r>
      <w:r>
        <w:rPr>
          <w:rFonts w:ascii="Arial" w:hAnsi="Arial" w:cs="Arial"/>
          <w:sz w:val="24"/>
          <w:szCs w:val="24"/>
        </w:rPr>
        <w:t xml:space="preserve"> Published – October 2019. Published Springer Nature Publishing Ltd, Switzerland. (Accessed on – 07/12/2020). </w:t>
      </w:r>
    </w:p>
    <w:p w14:paraId="7DB961B5" w14:textId="73299149" w:rsidR="002D36F9" w:rsidRPr="002D36F9" w:rsidRDefault="002D36F9" w:rsidP="000622D6">
      <w:pPr>
        <w:spacing w:line="480" w:lineRule="auto"/>
      </w:pPr>
      <w:proofErr w:type="spellStart"/>
      <w:r>
        <w:rPr>
          <w:rFonts w:ascii="Arial" w:hAnsi="Arial" w:cs="Arial"/>
          <w:sz w:val="24"/>
          <w:szCs w:val="24"/>
        </w:rPr>
        <w:t>Lippke</w:t>
      </w:r>
      <w:proofErr w:type="spellEnd"/>
      <w:r>
        <w:rPr>
          <w:rFonts w:ascii="Arial" w:hAnsi="Arial" w:cs="Arial"/>
          <w:sz w:val="24"/>
          <w:szCs w:val="24"/>
        </w:rPr>
        <w:t xml:space="preserve">, R. (2007) </w:t>
      </w:r>
      <w:r>
        <w:rPr>
          <w:rFonts w:ascii="Arial" w:hAnsi="Arial" w:cs="Arial"/>
          <w:i/>
          <w:iCs/>
          <w:sz w:val="24"/>
          <w:szCs w:val="24"/>
        </w:rPr>
        <w:t xml:space="preserve">Rethinking Imprisonment. </w:t>
      </w:r>
      <w:r>
        <w:rPr>
          <w:rFonts w:ascii="Arial" w:hAnsi="Arial" w:cs="Arial"/>
          <w:sz w:val="24"/>
          <w:szCs w:val="24"/>
        </w:rPr>
        <w:t xml:space="preserve">Published – December 2007. Published by Oxford University Press, Oxfordshire, England UK. (Accessed on – 07/01/2021). </w:t>
      </w:r>
    </w:p>
    <w:p w14:paraId="4B1AD217" w14:textId="1675478D" w:rsidR="002E7E61" w:rsidRPr="002E7E61" w:rsidRDefault="002E7E61" w:rsidP="000622D6">
      <w:pPr>
        <w:spacing w:line="480" w:lineRule="auto"/>
        <w:rPr>
          <w:rFonts w:ascii="Arial" w:hAnsi="Arial" w:cs="Arial"/>
          <w:sz w:val="24"/>
          <w:szCs w:val="24"/>
        </w:rPr>
      </w:pPr>
      <w:r>
        <w:rPr>
          <w:rFonts w:ascii="Arial" w:hAnsi="Arial" w:cs="Arial"/>
          <w:sz w:val="24"/>
          <w:szCs w:val="24"/>
        </w:rPr>
        <w:t xml:space="preserve">Mallory, J. (2006) </w:t>
      </w:r>
      <w:r>
        <w:rPr>
          <w:rFonts w:ascii="Arial" w:hAnsi="Arial" w:cs="Arial"/>
          <w:i/>
          <w:iCs/>
          <w:sz w:val="24"/>
          <w:szCs w:val="24"/>
        </w:rPr>
        <w:t>Globalization, Prisons and the Philosophy of Punishment.</w:t>
      </w:r>
      <w:r>
        <w:rPr>
          <w:rFonts w:ascii="Arial" w:hAnsi="Arial" w:cs="Arial"/>
          <w:sz w:val="24"/>
          <w:szCs w:val="24"/>
        </w:rPr>
        <w:t xml:space="preserve"> Published – Autumn 2006. Published by Taylor &amp; Francis Publications, Howick Place, London UK. (Accessed on </w:t>
      </w:r>
      <w:r w:rsidR="00351B9F">
        <w:rPr>
          <w:rFonts w:ascii="Arial" w:hAnsi="Arial" w:cs="Arial"/>
          <w:sz w:val="24"/>
          <w:szCs w:val="24"/>
        </w:rPr>
        <w:t>–</w:t>
      </w:r>
      <w:r>
        <w:rPr>
          <w:rFonts w:ascii="Arial" w:hAnsi="Arial" w:cs="Arial"/>
          <w:sz w:val="24"/>
          <w:szCs w:val="24"/>
        </w:rPr>
        <w:t xml:space="preserve"> </w:t>
      </w:r>
      <w:r w:rsidR="00351B9F">
        <w:rPr>
          <w:rFonts w:ascii="Arial" w:hAnsi="Arial" w:cs="Arial"/>
          <w:sz w:val="24"/>
          <w:szCs w:val="24"/>
        </w:rPr>
        <w:t xml:space="preserve">06/01/2021). </w:t>
      </w:r>
    </w:p>
    <w:p w14:paraId="19FA2311" w14:textId="6193648B" w:rsidR="006E2542" w:rsidRDefault="006E2542" w:rsidP="000622D6">
      <w:pPr>
        <w:spacing w:line="480" w:lineRule="auto"/>
        <w:rPr>
          <w:rFonts w:ascii="Arial" w:hAnsi="Arial" w:cs="Arial"/>
          <w:sz w:val="24"/>
          <w:szCs w:val="24"/>
        </w:rPr>
      </w:pPr>
      <w:r>
        <w:rPr>
          <w:rFonts w:ascii="Arial" w:hAnsi="Arial" w:cs="Arial"/>
          <w:sz w:val="24"/>
          <w:szCs w:val="24"/>
        </w:rPr>
        <w:t xml:space="preserve">Mason, C. (2013) </w:t>
      </w:r>
      <w:r>
        <w:rPr>
          <w:rFonts w:ascii="Arial" w:hAnsi="Arial" w:cs="Arial"/>
          <w:i/>
          <w:iCs/>
          <w:sz w:val="24"/>
          <w:szCs w:val="24"/>
        </w:rPr>
        <w:t>International Growth Trends in Prison Privatization.</w:t>
      </w:r>
      <w:r>
        <w:rPr>
          <w:rFonts w:ascii="Arial" w:hAnsi="Arial" w:cs="Arial"/>
          <w:sz w:val="24"/>
          <w:szCs w:val="24"/>
        </w:rPr>
        <w:t xml:space="preserve"> Published – August 2013. Published by National Criminal Justice Reference Service Press, Washington D.C. USA. (Accessed on – 26/11/2020). </w:t>
      </w:r>
    </w:p>
    <w:p w14:paraId="6E8510DE" w14:textId="0B5D004E" w:rsidR="005851F2" w:rsidRPr="005851F2" w:rsidRDefault="005851F2" w:rsidP="000622D6">
      <w:pPr>
        <w:spacing w:line="480" w:lineRule="auto"/>
        <w:rPr>
          <w:rFonts w:ascii="Arial" w:hAnsi="Arial" w:cs="Arial"/>
          <w:sz w:val="24"/>
          <w:szCs w:val="24"/>
        </w:rPr>
      </w:pPr>
      <w:r>
        <w:rPr>
          <w:rFonts w:ascii="Arial" w:hAnsi="Arial" w:cs="Arial"/>
          <w:sz w:val="24"/>
          <w:szCs w:val="24"/>
        </w:rPr>
        <w:t xml:space="preserve">Matthews, R. (2016) </w:t>
      </w:r>
      <w:r>
        <w:rPr>
          <w:rFonts w:ascii="Arial" w:hAnsi="Arial" w:cs="Arial"/>
          <w:i/>
          <w:iCs/>
          <w:sz w:val="24"/>
          <w:szCs w:val="24"/>
        </w:rPr>
        <w:t>Doing Time: An Introduction to the Sociology of Imprisonment.</w:t>
      </w:r>
      <w:r>
        <w:rPr>
          <w:rFonts w:ascii="Arial" w:hAnsi="Arial" w:cs="Arial"/>
          <w:sz w:val="24"/>
          <w:szCs w:val="24"/>
        </w:rPr>
        <w:t xml:space="preserve"> Published – March 2016. Published by Springer Publishing Ltd, Berlin, Germany. (Accessed on – 06/01/2021). </w:t>
      </w:r>
    </w:p>
    <w:p w14:paraId="799A769B" w14:textId="66B73AFC" w:rsidR="00291AC6" w:rsidRDefault="00C97A3C" w:rsidP="000622D6">
      <w:pPr>
        <w:spacing w:line="480" w:lineRule="auto"/>
        <w:rPr>
          <w:rFonts w:ascii="Arial" w:hAnsi="Arial" w:cs="Arial"/>
          <w:sz w:val="24"/>
          <w:szCs w:val="24"/>
        </w:rPr>
      </w:pPr>
      <w:r>
        <w:rPr>
          <w:rFonts w:ascii="Arial" w:hAnsi="Arial" w:cs="Arial"/>
          <w:sz w:val="24"/>
          <w:szCs w:val="24"/>
        </w:rPr>
        <w:t xml:space="preserve">Matthews, R. &amp; Young, J. (2013) </w:t>
      </w:r>
      <w:r>
        <w:rPr>
          <w:rFonts w:ascii="Arial" w:hAnsi="Arial" w:cs="Arial"/>
          <w:i/>
          <w:iCs/>
          <w:sz w:val="24"/>
          <w:szCs w:val="24"/>
        </w:rPr>
        <w:t>New Labour, Crime Control and Social Exclusion.</w:t>
      </w:r>
      <w:r>
        <w:rPr>
          <w:rFonts w:ascii="Arial" w:hAnsi="Arial" w:cs="Arial"/>
          <w:sz w:val="24"/>
          <w:szCs w:val="24"/>
        </w:rPr>
        <w:t xml:space="preserve"> Published – January 2013. Published by Routledge Publications, Milton Park, Abingdon, Oxford UK. (Accessed on – 30/11/2020). </w:t>
      </w:r>
    </w:p>
    <w:p w14:paraId="1E5ECA96" w14:textId="358EABB1" w:rsidR="00291AC6" w:rsidRDefault="00291AC6" w:rsidP="000622D6">
      <w:pPr>
        <w:spacing w:line="480" w:lineRule="auto"/>
        <w:rPr>
          <w:rFonts w:ascii="Arial" w:hAnsi="Arial" w:cs="Arial"/>
          <w:sz w:val="24"/>
          <w:szCs w:val="24"/>
        </w:rPr>
      </w:pPr>
    </w:p>
    <w:p w14:paraId="3D5D7EEA" w14:textId="77777777" w:rsidR="00291AC6" w:rsidRPr="00C97A3C" w:rsidRDefault="00291AC6" w:rsidP="000622D6">
      <w:pPr>
        <w:spacing w:line="480" w:lineRule="auto"/>
        <w:rPr>
          <w:rFonts w:ascii="Arial" w:hAnsi="Arial" w:cs="Arial"/>
          <w:sz w:val="24"/>
          <w:szCs w:val="24"/>
        </w:rPr>
      </w:pPr>
    </w:p>
    <w:p w14:paraId="6D597175" w14:textId="10BAB24E" w:rsidR="00C739F0" w:rsidRDefault="00C739F0" w:rsidP="000622D6">
      <w:pPr>
        <w:spacing w:line="480" w:lineRule="auto"/>
        <w:rPr>
          <w:rFonts w:ascii="Arial" w:hAnsi="Arial" w:cs="Arial"/>
          <w:sz w:val="24"/>
          <w:szCs w:val="24"/>
        </w:rPr>
      </w:pPr>
      <w:r>
        <w:rPr>
          <w:rFonts w:ascii="Arial" w:hAnsi="Arial" w:cs="Arial"/>
          <w:sz w:val="24"/>
          <w:szCs w:val="24"/>
        </w:rPr>
        <w:lastRenderedPageBreak/>
        <w:t xml:space="preserve">McLaughlin, E., Muncie, J. &amp; Hughes, G. (2001) </w:t>
      </w:r>
      <w:r>
        <w:rPr>
          <w:rFonts w:ascii="Arial" w:hAnsi="Arial" w:cs="Arial"/>
          <w:i/>
          <w:iCs/>
          <w:sz w:val="24"/>
          <w:szCs w:val="24"/>
        </w:rPr>
        <w:t>The Permanent Revolution: New Labour, New Public Management and Modernization of Criminal Justice.</w:t>
      </w:r>
      <w:r>
        <w:rPr>
          <w:rFonts w:ascii="Arial" w:hAnsi="Arial" w:cs="Arial"/>
          <w:sz w:val="24"/>
          <w:szCs w:val="24"/>
        </w:rPr>
        <w:t xml:space="preserve"> Published – August 2001. Published by SAGE Publications, Thousand Oaks, California USA. (Accessed on – 30/11/2020). </w:t>
      </w:r>
    </w:p>
    <w:p w14:paraId="65572051" w14:textId="2E66A455" w:rsidR="00AD1B46" w:rsidRPr="00AD1B46" w:rsidRDefault="00AD1B46" w:rsidP="000622D6">
      <w:pPr>
        <w:spacing w:line="480" w:lineRule="auto"/>
        <w:rPr>
          <w:rFonts w:ascii="Arial" w:hAnsi="Arial" w:cs="Arial"/>
          <w:sz w:val="24"/>
          <w:szCs w:val="24"/>
        </w:rPr>
      </w:pPr>
      <w:proofErr w:type="spellStart"/>
      <w:r>
        <w:rPr>
          <w:rFonts w:ascii="Arial" w:hAnsi="Arial" w:cs="Arial"/>
          <w:sz w:val="24"/>
          <w:szCs w:val="24"/>
        </w:rPr>
        <w:t>Mennicken</w:t>
      </w:r>
      <w:proofErr w:type="spellEnd"/>
      <w:r>
        <w:rPr>
          <w:rFonts w:ascii="Arial" w:hAnsi="Arial" w:cs="Arial"/>
          <w:sz w:val="24"/>
          <w:szCs w:val="24"/>
        </w:rPr>
        <w:t xml:space="preserve">, A. (2013) </w:t>
      </w:r>
      <w:r>
        <w:rPr>
          <w:rFonts w:ascii="Arial" w:hAnsi="Arial" w:cs="Arial"/>
          <w:i/>
          <w:iCs/>
          <w:sz w:val="24"/>
          <w:szCs w:val="24"/>
        </w:rPr>
        <w:t xml:space="preserve">Accounting and Privatisation in the Prison Service of England &amp; Wales. </w:t>
      </w:r>
      <w:r>
        <w:rPr>
          <w:rFonts w:ascii="Arial" w:hAnsi="Arial" w:cs="Arial"/>
          <w:sz w:val="24"/>
          <w:szCs w:val="24"/>
        </w:rPr>
        <w:t xml:space="preserve">Published – April 2013. Published by Wiley Publishing Ltd, Hoboken, New Jersey USA. (Accessed on – 02/12/2020). </w:t>
      </w:r>
    </w:p>
    <w:p w14:paraId="5E0C3455" w14:textId="0C678980" w:rsidR="0072539A" w:rsidRDefault="0072539A" w:rsidP="000622D6">
      <w:pPr>
        <w:spacing w:line="480" w:lineRule="auto"/>
        <w:rPr>
          <w:rFonts w:ascii="Arial" w:hAnsi="Arial" w:cs="Arial"/>
          <w:sz w:val="24"/>
          <w:szCs w:val="24"/>
        </w:rPr>
      </w:pPr>
      <w:r>
        <w:rPr>
          <w:rFonts w:ascii="Arial" w:hAnsi="Arial" w:cs="Arial"/>
          <w:sz w:val="24"/>
          <w:szCs w:val="24"/>
        </w:rPr>
        <w:t xml:space="preserve">Nagin, D., Cullen, F. &amp; Jonson, C. (2009) </w:t>
      </w:r>
      <w:r>
        <w:rPr>
          <w:rFonts w:ascii="Arial" w:hAnsi="Arial" w:cs="Arial"/>
          <w:i/>
          <w:iCs/>
          <w:sz w:val="24"/>
          <w:szCs w:val="24"/>
        </w:rPr>
        <w:t>Imprisonment &amp; Reoffending.</w:t>
      </w:r>
      <w:r>
        <w:rPr>
          <w:rFonts w:ascii="Arial" w:hAnsi="Arial" w:cs="Arial"/>
          <w:sz w:val="24"/>
          <w:szCs w:val="24"/>
        </w:rPr>
        <w:t xml:space="preserve"> Published – Autumn 2009. Journal of Crime and Justice, Chicago Journals, The University of Chicago Press, USA. (Accessed on – 20/11/2020). </w:t>
      </w:r>
    </w:p>
    <w:p w14:paraId="7B129930" w14:textId="4BE0A275" w:rsidR="003A52CB" w:rsidRDefault="003A52CB" w:rsidP="000622D6">
      <w:pPr>
        <w:spacing w:line="480" w:lineRule="auto"/>
        <w:rPr>
          <w:rFonts w:ascii="Arial" w:hAnsi="Arial" w:cs="Arial"/>
          <w:sz w:val="24"/>
          <w:szCs w:val="24"/>
        </w:rPr>
      </w:pPr>
      <w:r>
        <w:rPr>
          <w:rFonts w:ascii="Arial" w:hAnsi="Arial" w:cs="Arial"/>
          <w:sz w:val="24"/>
          <w:szCs w:val="24"/>
        </w:rPr>
        <w:t xml:space="preserve">Nathan, S. (2003) </w:t>
      </w:r>
      <w:r>
        <w:rPr>
          <w:rFonts w:ascii="Arial" w:hAnsi="Arial" w:cs="Arial"/>
          <w:i/>
          <w:iCs/>
          <w:sz w:val="24"/>
          <w:szCs w:val="24"/>
        </w:rPr>
        <w:t>Prison Privatization in the United Kingdom.</w:t>
      </w:r>
      <w:r>
        <w:rPr>
          <w:rFonts w:ascii="Arial" w:hAnsi="Arial" w:cs="Arial"/>
          <w:sz w:val="24"/>
          <w:szCs w:val="24"/>
        </w:rPr>
        <w:t xml:space="preserve"> Published – Spring 2003. Published by Zed Books Publishing Ltd, London UK. (Accessed on – 26/11/2020). </w:t>
      </w:r>
    </w:p>
    <w:p w14:paraId="03C538AD" w14:textId="719C5B47" w:rsidR="00F65991" w:rsidRDefault="00F65991" w:rsidP="000622D6">
      <w:pPr>
        <w:spacing w:line="480" w:lineRule="auto"/>
        <w:rPr>
          <w:rFonts w:ascii="Arial" w:hAnsi="Arial" w:cs="Arial"/>
          <w:sz w:val="24"/>
          <w:szCs w:val="24"/>
        </w:rPr>
      </w:pPr>
      <w:r>
        <w:rPr>
          <w:rFonts w:ascii="Arial" w:hAnsi="Arial" w:cs="Arial"/>
          <w:sz w:val="24"/>
          <w:szCs w:val="24"/>
        </w:rPr>
        <w:t>Newburn, T. (2007) “</w:t>
      </w:r>
      <w:r>
        <w:rPr>
          <w:rFonts w:ascii="Arial" w:hAnsi="Arial" w:cs="Arial"/>
          <w:i/>
          <w:iCs/>
          <w:sz w:val="24"/>
          <w:szCs w:val="24"/>
        </w:rPr>
        <w:t>Tough on Crime” Penal Policy in England &amp; Wales.</w:t>
      </w:r>
      <w:r>
        <w:rPr>
          <w:rFonts w:ascii="Arial" w:hAnsi="Arial" w:cs="Arial"/>
          <w:sz w:val="24"/>
          <w:szCs w:val="24"/>
        </w:rPr>
        <w:t xml:space="preserve"> Published – Spring 2007. Published by – The University of Chicago Press, Chicago USA. (Accessed on – 30/11/2020). </w:t>
      </w:r>
    </w:p>
    <w:p w14:paraId="3E873D83" w14:textId="3F28DE20" w:rsidR="003B382E" w:rsidRDefault="001F3F64" w:rsidP="000622D6">
      <w:pPr>
        <w:spacing w:line="480" w:lineRule="auto"/>
        <w:rPr>
          <w:rFonts w:ascii="Arial" w:hAnsi="Arial" w:cs="Arial"/>
          <w:sz w:val="24"/>
          <w:szCs w:val="24"/>
        </w:rPr>
      </w:pPr>
      <w:r>
        <w:rPr>
          <w:rFonts w:ascii="Arial" w:hAnsi="Arial" w:cs="Arial"/>
          <w:sz w:val="24"/>
          <w:szCs w:val="24"/>
        </w:rPr>
        <w:t xml:space="preserve">Piper, C. &amp; Easton, S. (2006) </w:t>
      </w:r>
      <w:r>
        <w:rPr>
          <w:rFonts w:ascii="Arial" w:hAnsi="Arial" w:cs="Arial"/>
          <w:i/>
          <w:iCs/>
          <w:sz w:val="24"/>
          <w:szCs w:val="24"/>
        </w:rPr>
        <w:t>What’s Sentencing got to do with it? Understanding the Prison Crisis.</w:t>
      </w:r>
      <w:r>
        <w:rPr>
          <w:rFonts w:ascii="Arial" w:hAnsi="Arial" w:cs="Arial"/>
          <w:sz w:val="24"/>
          <w:szCs w:val="24"/>
        </w:rPr>
        <w:t xml:space="preserve"> Brunel University Press, London, UK. (Accessed on – 02/12/2020). </w:t>
      </w:r>
    </w:p>
    <w:p w14:paraId="21E2D4FE" w14:textId="7F0008B2" w:rsidR="009A7080" w:rsidRPr="009A7080" w:rsidRDefault="009A7080" w:rsidP="000622D6">
      <w:pPr>
        <w:spacing w:line="480" w:lineRule="auto"/>
        <w:rPr>
          <w:rFonts w:ascii="Arial" w:hAnsi="Arial" w:cs="Arial"/>
          <w:sz w:val="24"/>
          <w:szCs w:val="24"/>
        </w:rPr>
      </w:pPr>
      <w:r>
        <w:rPr>
          <w:rFonts w:ascii="Arial" w:hAnsi="Arial" w:cs="Arial"/>
          <w:sz w:val="24"/>
          <w:szCs w:val="24"/>
        </w:rPr>
        <w:t xml:space="preserve">Reid, A. (2020) </w:t>
      </w:r>
      <w:r>
        <w:rPr>
          <w:rFonts w:ascii="Arial" w:hAnsi="Arial" w:cs="Arial"/>
          <w:i/>
          <w:iCs/>
          <w:sz w:val="24"/>
          <w:szCs w:val="24"/>
        </w:rPr>
        <w:t xml:space="preserve">Reducing the use of Imprisonment: Lessons From 20 Years’ Experience in Canada. </w:t>
      </w:r>
      <w:r>
        <w:rPr>
          <w:rFonts w:ascii="Arial" w:hAnsi="Arial" w:cs="Arial"/>
          <w:sz w:val="24"/>
          <w:szCs w:val="24"/>
        </w:rPr>
        <w:t xml:space="preserve">Published – November 2020. Published by The British Journal of Criminology, Oxford Academic Press, Oxford UK. (Accessed on – 07/12/2020). </w:t>
      </w:r>
    </w:p>
    <w:p w14:paraId="339AC0C9" w14:textId="0BFE9279" w:rsidR="00285492" w:rsidRDefault="00285492" w:rsidP="000622D6">
      <w:pPr>
        <w:spacing w:line="480" w:lineRule="auto"/>
        <w:rPr>
          <w:rFonts w:ascii="Arial" w:hAnsi="Arial" w:cs="Arial"/>
          <w:sz w:val="24"/>
          <w:szCs w:val="24"/>
        </w:rPr>
      </w:pPr>
      <w:r>
        <w:rPr>
          <w:rFonts w:ascii="Arial" w:hAnsi="Arial" w:cs="Arial"/>
          <w:sz w:val="24"/>
          <w:szCs w:val="24"/>
        </w:rPr>
        <w:lastRenderedPageBreak/>
        <w:t xml:space="preserve">Selman, D. &amp; Leighton, P. (2010) </w:t>
      </w:r>
      <w:r>
        <w:rPr>
          <w:rFonts w:ascii="Arial" w:hAnsi="Arial" w:cs="Arial"/>
          <w:i/>
          <w:iCs/>
          <w:sz w:val="24"/>
          <w:szCs w:val="24"/>
        </w:rPr>
        <w:t xml:space="preserve">Punishment for sale: Private Prisons, Big Business and the Incarceration Binge. </w:t>
      </w:r>
      <w:r>
        <w:rPr>
          <w:rFonts w:ascii="Arial" w:hAnsi="Arial" w:cs="Arial"/>
          <w:sz w:val="24"/>
          <w:szCs w:val="24"/>
        </w:rPr>
        <w:t xml:space="preserve">Published – January 2016. Published by Rowman &amp; Littlefield Publishers, New York USA. (Accessed on – 26/11/2020). </w:t>
      </w:r>
    </w:p>
    <w:p w14:paraId="4045F53D" w14:textId="47E79640" w:rsidR="00E52DC1" w:rsidRDefault="00E52DC1" w:rsidP="000622D6">
      <w:pPr>
        <w:spacing w:line="480" w:lineRule="auto"/>
        <w:rPr>
          <w:rFonts w:ascii="Arial" w:hAnsi="Arial" w:cs="Arial"/>
          <w:sz w:val="24"/>
          <w:szCs w:val="24"/>
        </w:rPr>
      </w:pPr>
      <w:proofErr w:type="spellStart"/>
      <w:r>
        <w:rPr>
          <w:rFonts w:ascii="Arial" w:hAnsi="Arial" w:cs="Arial"/>
          <w:sz w:val="24"/>
          <w:szCs w:val="24"/>
        </w:rPr>
        <w:t>Shefer</w:t>
      </w:r>
      <w:proofErr w:type="spellEnd"/>
      <w:r>
        <w:rPr>
          <w:rFonts w:ascii="Arial" w:hAnsi="Arial" w:cs="Arial"/>
          <w:sz w:val="24"/>
          <w:szCs w:val="24"/>
        </w:rPr>
        <w:t xml:space="preserve">, G. &amp; Liebling, A. (2008) </w:t>
      </w:r>
      <w:r>
        <w:rPr>
          <w:rFonts w:ascii="Arial" w:hAnsi="Arial" w:cs="Arial"/>
          <w:i/>
          <w:iCs/>
          <w:sz w:val="24"/>
          <w:szCs w:val="24"/>
        </w:rPr>
        <w:t>Prison Privatization: In Search of a Business-like Atmosphere.</w:t>
      </w:r>
      <w:r>
        <w:rPr>
          <w:rFonts w:ascii="Arial" w:hAnsi="Arial" w:cs="Arial"/>
          <w:sz w:val="24"/>
          <w:szCs w:val="24"/>
        </w:rPr>
        <w:t xml:space="preserve"> Published – August 2008. Published by SAGE Publications, Thousand Oaks, California USA. (Accessed on – 26/11/2020). </w:t>
      </w:r>
    </w:p>
    <w:p w14:paraId="1A7BF16A" w14:textId="0A3CCE3C" w:rsidR="00B82035" w:rsidRDefault="00B82035" w:rsidP="000622D6">
      <w:pPr>
        <w:spacing w:line="480" w:lineRule="auto"/>
        <w:rPr>
          <w:rFonts w:ascii="Arial" w:hAnsi="Arial" w:cs="Arial"/>
          <w:sz w:val="24"/>
          <w:szCs w:val="24"/>
        </w:rPr>
      </w:pPr>
      <w:proofErr w:type="spellStart"/>
      <w:r>
        <w:rPr>
          <w:rFonts w:ascii="Arial" w:hAnsi="Arial" w:cs="Arial"/>
          <w:sz w:val="24"/>
          <w:szCs w:val="24"/>
        </w:rPr>
        <w:t>Tonry</w:t>
      </w:r>
      <w:proofErr w:type="spellEnd"/>
      <w:r w:rsidR="0039363E">
        <w:rPr>
          <w:rFonts w:ascii="Arial" w:hAnsi="Arial" w:cs="Arial"/>
          <w:sz w:val="24"/>
          <w:szCs w:val="24"/>
        </w:rPr>
        <w:t xml:space="preserve">, M. (2013) </w:t>
      </w:r>
      <w:r w:rsidR="0039363E">
        <w:rPr>
          <w:rFonts w:ascii="Arial" w:hAnsi="Arial" w:cs="Arial"/>
          <w:i/>
          <w:iCs/>
          <w:sz w:val="24"/>
          <w:szCs w:val="24"/>
        </w:rPr>
        <w:t>Confronting Crime: Crime Control Policy Under New Labour.</w:t>
      </w:r>
      <w:r w:rsidR="0039363E">
        <w:rPr>
          <w:rFonts w:ascii="Arial" w:hAnsi="Arial" w:cs="Arial"/>
          <w:sz w:val="24"/>
          <w:szCs w:val="24"/>
        </w:rPr>
        <w:t xml:space="preserve"> Published – October 2013. Published by Routledge Publications, Milton Park, Abingdon, Oxford UK. (Accessed on – 30/11/2020). </w:t>
      </w:r>
    </w:p>
    <w:p w14:paraId="664D6FA3" w14:textId="68AA50AC" w:rsidR="009653F5" w:rsidRPr="009653F5" w:rsidRDefault="009653F5" w:rsidP="009653F5">
      <w:pPr>
        <w:spacing w:line="480" w:lineRule="auto"/>
        <w:rPr>
          <w:rFonts w:ascii="Arial" w:hAnsi="Arial" w:cs="Arial"/>
          <w:sz w:val="24"/>
          <w:szCs w:val="24"/>
        </w:rPr>
      </w:pPr>
      <w:r>
        <w:rPr>
          <w:rFonts w:ascii="Arial" w:hAnsi="Arial" w:cs="Arial"/>
          <w:sz w:val="24"/>
          <w:szCs w:val="24"/>
        </w:rPr>
        <w:t xml:space="preserve">Van </w:t>
      </w:r>
      <w:proofErr w:type="spellStart"/>
      <w:r w:rsidRPr="009653F5">
        <w:rPr>
          <w:rFonts w:ascii="Arial" w:hAnsi="Arial" w:cs="Arial"/>
          <w:sz w:val="24"/>
          <w:szCs w:val="24"/>
        </w:rPr>
        <w:t>Ginneken</w:t>
      </w:r>
      <w:proofErr w:type="spellEnd"/>
      <w:r w:rsidRPr="009653F5">
        <w:rPr>
          <w:rFonts w:ascii="Arial" w:hAnsi="Arial" w:cs="Arial"/>
          <w:sz w:val="24"/>
          <w:szCs w:val="24"/>
        </w:rPr>
        <w:t xml:space="preserve">, E. (2016) </w:t>
      </w:r>
      <w:r w:rsidRPr="009653F5">
        <w:rPr>
          <w:rFonts w:ascii="Arial" w:hAnsi="Arial" w:cs="Arial"/>
          <w:i/>
          <w:iCs/>
          <w:sz w:val="24"/>
          <w:szCs w:val="24"/>
        </w:rPr>
        <w:t>The Pain and Purpose of Punishment: A Subjective Perspective.</w:t>
      </w:r>
      <w:r w:rsidRPr="009653F5">
        <w:rPr>
          <w:rFonts w:ascii="Arial" w:hAnsi="Arial" w:cs="Arial"/>
          <w:sz w:val="24"/>
          <w:szCs w:val="24"/>
        </w:rPr>
        <w:t xml:space="preserve"> Published – Autumn 2016. Published by The Howard League for Penal Reform, Ardleigh Road, London UK. (Accessed on – 11/12/2020). </w:t>
      </w:r>
    </w:p>
    <w:p w14:paraId="59C079EF" w14:textId="231DBE60" w:rsidR="009653F5" w:rsidRPr="009653F5" w:rsidRDefault="009653F5" w:rsidP="000622D6">
      <w:pPr>
        <w:spacing w:line="480" w:lineRule="auto"/>
      </w:pPr>
      <w:r>
        <w:rPr>
          <w:rFonts w:ascii="Arial" w:hAnsi="Arial" w:cs="Arial"/>
          <w:sz w:val="24"/>
          <w:szCs w:val="24"/>
        </w:rPr>
        <w:t xml:space="preserve">Van Zyl Smit, D. (2019) </w:t>
      </w:r>
      <w:r>
        <w:rPr>
          <w:rFonts w:ascii="Arial" w:hAnsi="Arial" w:cs="Arial"/>
          <w:i/>
          <w:iCs/>
          <w:sz w:val="24"/>
          <w:szCs w:val="24"/>
        </w:rPr>
        <w:t xml:space="preserve">Life Imprisonment: A Global Human Rights Analysis. </w:t>
      </w:r>
      <w:r>
        <w:rPr>
          <w:rFonts w:ascii="Arial" w:hAnsi="Arial" w:cs="Arial"/>
          <w:sz w:val="24"/>
          <w:szCs w:val="24"/>
        </w:rPr>
        <w:t xml:space="preserve">Published – January 2019. Published by Harvard University Press, Massachusetts, USA. (Accessed on – 11/12/2020). </w:t>
      </w:r>
    </w:p>
    <w:p w14:paraId="5F442156" w14:textId="2095981D" w:rsidR="00D63185" w:rsidRDefault="00D63185" w:rsidP="000622D6">
      <w:pPr>
        <w:spacing w:line="480" w:lineRule="auto"/>
        <w:rPr>
          <w:rFonts w:ascii="Arial" w:hAnsi="Arial" w:cs="Arial"/>
          <w:sz w:val="24"/>
          <w:szCs w:val="24"/>
        </w:rPr>
      </w:pPr>
      <w:proofErr w:type="spellStart"/>
      <w:r>
        <w:rPr>
          <w:rFonts w:ascii="Arial" w:hAnsi="Arial" w:cs="Arial"/>
          <w:sz w:val="24"/>
          <w:szCs w:val="24"/>
        </w:rPr>
        <w:t>Vinen</w:t>
      </w:r>
      <w:proofErr w:type="spellEnd"/>
      <w:r>
        <w:rPr>
          <w:rFonts w:ascii="Arial" w:hAnsi="Arial" w:cs="Arial"/>
          <w:sz w:val="24"/>
          <w:szCs w:val="24"/>
        </w:rPr>
        <w:t xml:space="preserve">, R. (2013) </w:t>
      </w:r>
      <w:r>
        <w:rPr>
          <w:rFonts w:ascii="Arial" w:hAnsi="Arial" w:cs="Arial"/>
          <w:i/>
          <w:iCs/>
          <w:sz w:val="24"/>
          <w:szCs w:val="24"/>
        </w:rPr>
        <w:t xml:space="preserve">Thatcher’s Britain: The Politics and Social Upheaval of the Thatcher Era. </w:t>
      </w:r>
      <w:r>
        <w:rPr>
          <w:rFonts w:ascii="Arial" w:hAnsi="Arial" w:cs="Arial"/>
          <w:sz w:val="24"/>
          <w:szCs w:val="24"/>
        </w:rPr>
        <w:t xml:space="preserve">Published – March 2013. Published by Simon and Schuster Publishing Company, New York USA. (Accessed on – 26/11/2020). </w:t>
      </w:r>
    </w:p>
    <w:p w14:paraId="25F96030" w14:textId="79942D19" w:rsidR="00CC6D0F" w:rsidRPr="00CC6D0F" w:rsidRDefault="00CC6D0F" w:rsidP="000622D6">
      <w:pPr>
        <w:spacing w:line="480" w:lineRule="auto"/>
        <w:rPr>
          <w:rFonts w:ascii="Arial" w:hAnsi="Arial" w:cs="Arial"/>
          <w:sz w:val="24"/>
          <w:szCs w:val="24"/>
        </w:rPr>
      </w:pPr>
      <w:r>
        <w:rPr>
          <w:rFonts w:ascii="Arial" w:hAnsi="Arial" w:cs="Arial"/>
          <w:sz w:val="24"/>
          <w:szCs w:val="24"/>
        </w:rPr>
        <w:t xml:space="preserve">Young, J. (2013) </w:t>
      </w:r>
      <w:r>
        <w:rPr>
          <w:rFonts w:ascii="Arial" w:hAnsi="Arial" w:cs="Arial"/>
          <w:i/>
          <w:iCs/>
          <w:sz w:val="24"/>
          <w:szCs w:val="24"/>
        </w:rPr>
        <w:t>Winning the Fight against Crime? New Labour, Populism and Lost Opportunities.</w:t>
      </w:r>
      <w:r>
        <w:rPr>
          <w:rFonts w:ascii="Arial" w:hAnsi="Arial" w:cs="Arial"/>
          <w:sz w:val="24"/>
          <w:szCs w:val="24"/>
        </w:rPr>
        <w:t xml:space="preserve"> Published – January 2013. Published by Routledge Publications, Milton Park, Abingdon, Oxford UK. (Accessed on – 30/11/2020). </w:t>
      </w:r>
    </w:p>
    <w:p w14:paraId="5AD29E4B" w14:textId="77777777" w:rsidR="0072539A" w:rsidRPr="0072539A" w:rsidRDefault="0072539A" w:rsidP="000622D6">
      <w:pPr>
        <w:spacing w:line="480" w:lineRule="auto"/>
        <w:rPr>
          <w:rFonts w:ascii="Arial" w:hAnsi="Arial" w:cs="Arial"/>
          <w:sz w:val="24"/>
          <w:szCs w:val="24"/>
        </w:rPr>
      </w:pPr>
    </w:p>
    <w:p w14:paraId="2D8C220C" w14:textId="74030298" w:rsidR="004D03C8" w:rsidRDefault="004D03C8" w:rsidP="000622D6">
      <w:pPr>
        <w:spacing w:line="480" w:lineRule="auto"/>
        <w:rPr>
          <w:rFonts w:ascii="Arial" w:hAnsi="Arial" w:cs="Arial"/>
          <w:sz w:val="24"/>
          <w:szCs w:val="24"/>
        </w:rPr>
      </w:pPr>
    </w:p>
    <w:p w14:paraId="32877210" w14:textId="77777777" w:rsidR="004D03C8" w:rsidRPr="000622D6" w:rsidRDefault="004D03C8" w:rsidP="000622D6">
      <w:pPr>
        <w:spacing w:line="480" w:lineRule="auto"/>
        <w:rPr>
          <w:rFonts w:ascii="Arial" w:hAnsi="Arial" w:cs="Arial"/>
          <w:sz w:val="24"/>
          <w:szCs w:val="24"/>
        </w:rPr>
      </w:pPr>
    </w:p>
    <w:sectPr w:rsidR="004D03C8" w:rsidRPr="000622D6" w:rsidSect="00C343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4274D0"/>
    <w:multiLevelType w:val="hybridMultilevel"/>
    <w:tmpl w:val="D5B62732"/>
    <w:lvl w:ilvl="0" w:tplc="CF5690B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8B46CAC"/>
    <w:multiLevelType w:val="hybridMultilevel"/>
    <w:tmpl w:val="7AC2C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394"/>
    <w:rsid w:val="00000248"/>
    <w:rsid w:val="000007BC"/>
    <w:rsid w:val="00021443"/>
    <w:rsid w:val="00024C15"/>
    <w:rsid w:val="00027BDD"/>
    <w:rsid w:val="00031065"/>
    <w:rsid w:val="000325F2"/>
    <w:rsid w:val="000363FA"/>
    <w:rsid w:val="000400BD"/>
    <w:rsid w:val="000422C8"/>
    <w:rsid w:val="00042CBC"/>
    <w:rsid w:val="00053BFD"/>
    <w:rsid w:val="00061A06"/>
    <w:rsid w:val="000622D6"/>
    <w:rsid w:val="0006274A"/>
    <w:rsid w:val="0007160C"/>
    <w:rsid w:val="00072F33"/>
    <w:rsid w:val="00084F1C"/>
    <w:rsid w:val="000A4E57"/>
    <w:rsid w:val="000B02EB"/>
    <w:rsid w:val="000C18EC"/>
    <w:rsid w:val="000C393F"/>
    <w:rsid w:val="000C4EA0"/>
    <w:rsid w:val="000D1BAF"/>
    <w:rsid w:val="000D710D"/>
    <w:rsid w:val="000E38A8"/>
    <w:rsid w:val="000F2419"/>
    <w:rsid w:val="00102B41"/>
    <w:rsid w:val="00103BE4"/>
    <w:rsid w:val="00121465"/>
    <w:rsid w:val="00125ADB"/>
    <w:rsid w:val="00130FCE"/>
    <w:rsid w:val="001373E3"/>
    <w:rsid w:val="001553BA"/>
    <w:rsid w:val="001554FF"/>
    <w:rsid w:val="00160A5F"/>
    <w:rsid w:val="00170FF4"/>
    <w:rsid w:val="00186DF0"/>
    <w:rsid w:val="001941EE"/>
    <w:rsid w:val="001A11B5"/>
    <w:rsid w:val="001A29EF"/>
    <w:rsid w:val="001A5D00"/>
    <w:rsid w:val="001A7BF9"/>
    <w:rsid w:val="001C5F50"/>
    <w:rsid w:val="001E0928"/>
    <w:rsid w:val="001E5DC5"/>
    <w:rsid w:val="001F0910"/>
    <w:rsid w:val="001F2D36"/>
    <w:rsid w:val="001F3F64"/>
    <w:rsid w:val="001F546E"/>
    <w:rsid w:val="00200AEB"/>
    <w:rsid w:val="002129A0"/>
    <w:rsid w:val="00213543"/>
    <w:rsid w:val="00213F7F"/>
    <w:rsid w:val="0022192F"/>
    <w:rsid w:val="002274C4"/>
    <w:rsid w:val="0022797F"/>
    <w:rsid w:val="00282F24"/>
    <w:rsid w:val="00283C34"/>
    <w:rsid w:val="00284329"/>
    <w:rsid w:val="00285492"/>
    <w:rsid w:val="00291AC6"/>
    <w:rsid w:val="00292873"/>
    <w:rsid w:val="0029654F"/>
    <w:rsid w:val="002B4B32"/>
    <w:rsid w:val="002C5276"/>
    <w:rsid w:val="002D36F9"/>
    <w:rsid w:val="002E6B40"/>
    <w:rsid w:val="002E7E61"/>
    <w:rsid w:val="0030026C"/>
    <w:rsid w:val="00304727"/>
    <w:rsid w:val="00306666"/>
    <w:rsid w:val="003068C4"/>
    <w:rsid w:val="003100C6"/>
    <w:rsid w:val="00315356"/>
    <w:rsid w:val="0032254C"/>
    <w:rsid w:val="00322935"/>
    <w:rsid w:val="00323814"/>
    <w:rsid w:val="00334BC9"/>
    <w:rsid w:val="003444E5"/>
    <w:rsid w:val="0034729B"/>
    <w:rsid w:val="00351B9F"/>
    <w:rsid w:val="003525B4"/>
    <w:rsid w:val="00364118"/>
    <w:rsid w:val="003866FA"/>
    <w:rsid w:val="00390C75"/>
    <w:rsid w:val="0039363E"/>
    <w:rsid w:val="00394D01"/>
    <w:rsid w:val="003A2B62"/>
    <w:rsid w:val="003A4708"/>
    <w:rsid w:val="003A52CB"/>
    <w:rsid w:val="003A52FF"/>
    <w:rsid w:val="003B01F4"/>
    <w:rsid w:val="003B1AF5"/>
    <w:rsid w:val="003B1CC2"/>
    <w:rsid w:val="003B382E"/>
    <w:rsid w:val="003B4582"/>
    <w:rsid w:val="003B4C1F"/>
    <w:rsid w:val="003B6219"/>
    <w:rsid w:val="003C216B"/>
    <w:rsid w:val="003C2474"/>
    <w:rsid w:val="003C373C"/>
    <w:rsid w:val="003C3C74"/>
    <w:rsid w:val="003C5FC7"/>
    <w:rsid w:val="003E52A4"/>
    <w:rsid w:val="0040232F"/>
    <w:rsid w:val="004024FB"/>
    <w:rsid w:val="00404EC1"/>
    <w:rsid w:val="00406068"/>
    <w:rsid w:val="004141D3"/>
    <w:rsid w:val="004252AB"/>
    <w:rsid w:val="00434799"/>
    <w:rsid w:val="00445B3F"/>
    <w:rsid w:val="00452DC6"/>
    <w:rsid w:val="0045341C"/>
    <w:rsid w:val="00455D53"/>
    <w:rsid w:val="00457A83"/>
    <w:rsid w:val="004639B4"/>
    <w:rsid w:val="0046436E"/>
    <w:rsid w:val="0047224C"/>
    <w:rsid w:val="00474147"/>
    <w:rsid w:val="00486323"/>
    <w:rsid w:val="004A317C"/>
    <w:rsid w:val="004A6CA9"/>
    <w:rsid w:val="004A6DCA"/>
    <w:rsid w:val="004A7A86"/>
    <w:rsid w:val="004B5797"/>
    <w:rsid w:val="004D03C8"/>
    <w:rsid w:val="004D18C9"/>
    <w:rsid w:val="004D1C3D"/>
    <w:rsid w:val="004D294D"/>
    <w:rsid w:val="004D555F"/>
    <w:rsid w:val="004F4E2E"/>
    <w:rsid w:val="004F6F8D"/>
    <w:rsid w:val="004F7648"/>
    <w:rsid w:val="00503607"/>
    <w:rsid w:val="0051242A"/>
    <w:rsid w:val="0051419B"/>
    <w:rsid w:val="00527361"/>
    <w:rsid w:val="00537351"/>
    <w:rsid w:val="005407C5"/>
    <w:rsid w:val="005446D2"/>
    <w:rsid w:val="00545599"/>
    <w:rsid w:val="00561E5C"/>
    <w:rsid w:val="005621AE"/>
    <w:rsid w:val="005851F2"/>
    <w:rsid w:val="0058732B"/>
    <w:rsid w:val="00596731"/>
    <w:rsid w:val="005A3FB4"/>
    <w:rsid w:val="005A6524"/>
    <w:rsid w:val="005B026C"/>
    <w:rsid w:val="005B51E8"/>
    <w:rsid w:val="005C21A5"/>
    <w:rsid w:val="005C4A5A"/>
    <w:rsid w:val="005D2EE7"/>
    <w:rsid w:val="005E56F7"/>
    <w:rsid w:val="005F010E"/>
    <w:rsid w:val="005F11D7"/>
    <w:rsid w:val="00604996"/>
    <w:rsid w:val="00610F49"/>
    <w:rsid w:val="006142A1"/>
    <w:rsid w:val="006305A1"/>
    <w:rsid w:val="00646FA6"/>
    <w:rsid w:val="00665D4D"/>
    <w:rsid w:val="006669F5"/>
    <w:rsid w:val="00674C6B"/>
    <w:rsid w:val="006764B2"/>
    <w:rsid w:val="00676DBF"/>
    <w:rsid w:val="006775EE"/>
    <w:rsid w:val="00684CCF"/>
    <w:rsid w:val="006A13B1"/>
    <w:rsid w:val="006C23AD"/>
    <w:rsid w:val="006C641E"/>
    <w:rsid w:val="006C7968"/>
    <w:rsid w:val="006D0C53"/>
    <w:rsid w:val="006D280E"/>
    <w:rsid w:val="006D31AC"/>
    <w:rsid w:val="006D4731"/>
    <w:rsid w:val="006E0F16"/>
    <w:rsid w:val="006E2542"/>
    <w:rsid w:val="006F0B92"/>
    <w:rsid w:val="006F72AA"/>
    <w:rsid w:val="007039A8"/>
    <w:rsid w:val="0072539A"/>
    <w:rsid w:val="0072550A"/>
    <w:rsid w:val="007257E5"/>
    <w:rsid w:val="007279BB"/>
    <w:rsid w:val="0073192B"/>
    <w:rsid w:val="007348F3"/>
    <w:rsid w:val="00744E2D"/>
    <w:rsid w:val="0078104A"/>
    <w:rsid w:val="00783FD8"/>
    <w:rsid w:val="007950EF"/>
    <w:rsid w:val="00797C23"/>
    <w:rsid w:val="007B0CA4"/>
    <w:rsid w:val="007B34EE"/>
    <w:rsid w:val="007C35E5"/>
    <w:rsid w:val="007C3C9F"/>
    <w:rsid w:val="007D7527"/>
    <w:rsid w:val="007E059A"/>
    <w:rsid w:val="007E181D"/>
    <w:rsid w:val="007E3953"/>
    <w:rsid w:val="007E3C99"/>
    <w:rsid w:val="007F7517"/>
    <w:rsid w:val="00812B15"/>
    <w:rsid w:val="008506EC"/>
    <w:rsid w:val="00855ACF"/>
    <w:rsid w:val="008619D5"/>
    <w:rsid w:val="00875D99"/>
    <w:rsid w:val="00877928"/>
    <w:rsid w:val="00880DB5"/>
    <w:rsid w:val="00884520"/>
    <w:rsid w:val="008B1593"/>
    <w:rsid w:val="008B1FB0"/>
    <w:rsid w:val="008B3104"/>
    <w:rsid w:val="008C1D83"/>
    <w:rsid w:val="008C2E35"/>
    <w:rsid w:val="008C31B1"/>
    <w:rsid w:val="008C3E98"/>
    <w:rsid w:val="008C45FB"/>
    <w:rsid w:val="008C65A7"/>
    <w:rsid w:val="008D19D2"/>
    <w:rsid w:val="008D5362"/>
    <w:rsid w:val="008E3216"/>
    <w:rsid w:val="008E32BE"/>
    <w:rsid w:val="008E3ADB"/>
    <w:rsid w:val="008F03D0"/>
    <w:rsid w:val="008F0CA7"/>
    <w:rsid w:val="008F6137"/>
    <w:rsid w:val="00902764"/>
    <w:rsid w:val="00902D4B"/>
    <w:rsid w:val="00905F89"/>
    <w:rsid w:val="0092535D"/>
    <w:rsid w:val="00925F4B"/>
    <w:rsid w:val="009372F1"/>
    <w:rsid w:val="00947B31"/>
    <w:rsid w:val="009611D2"/>
    <w:rsid w:val="009653F5"/>
    <w:rsid w:val="00967B18"/>
    <w:rsid w:val="009842BD"/>
    <w:rsid w:val="009869FD"/>
    <w:rsid w:val="00990BB4"/>
    <w:rsid w:val="009A7080"/>
    <w:rsid w:val="009B5D8C"/>
    <w:rsid w:val="009C6491"/>
    <w:rsid w:val="009D2995"/>
    <w:rsid w:val="009D64B1"/>
    <w:rsid w:val="009E3F69"/>
    <w:rsid w:val="009F2DC3"/>
    <w:rsid w:val="009F3F71"/>
    <w:rsid w:val="009F740E"/>
    <w:rsid w:val="00A0554F"/>
    <w:rsid w:val="00A1063D"/>
    <w:rsid w:val="00A24957"/>
    <w:rsid w:val="00A24E6C"/>
    <w:rsid w:val="00A25292"/>
    <w:rsid w:val="00A30BA2"/>
    <w:rsid w:val="00A32034"/>
    <w:rsid w:val="00A4115F"/>
    <w:rsid w:val="00A548B2"/>
    <w:rsid w:val="00A57F35"/>
    <w:rsid w:val="00A7198D"/>
    <w:rsid w:val="00A731DE"/>
    <w:rsid w:val="00A83EA6"/>
    <w:rsid w:val="00A8566E"/>
    <w:rsid w:val="00A94CFC"/>
    <w:rsid w:val="00A94E2A"/>
    <w:rsid w:val="00A957F8"/>
    <w:rsid w:val="00AA2315"/>
    <w:rsid w:val="00AB3290"/>
    <w:rsid w:val="00AB3BA0"/>
    <w:rsid w:val="00AC2185"/>
    <w:rsid w:val="00AD172C"/>
    <w:rsid w:val="00AD1B46"/>
    <w:rsid w:val="00AD3306"/>
    <w:rsid w:val="00B0378C"/>
    <w:rsid w:val="00B215FD"/>
    <w:rsid w:val="00B24FFA"/>
    <w:rsid w:val="00B339D3"/>
    <w:rsid w:val="00B34252"/>
    <w:rsid w:val="00B35E9E"/>
    <w:rsid w:val="00B36CA7"/>
    <w:rsid w:val="00B42121"/>
    <w:rsid w:val="00B50830"/>
    <w:rsid w:val="00B760A1"/>
    <w:rsid w:val="00B80691"/>
    <w:rsid w:val="00B82035"/>
    <w:rsid w:val="00B82ED3"/>
    <w:rsid w:val="00B92C9C"/>
    <w:rsid w:val="00B95EB2"/>
    <w:rsid w:val="00BA6AD4"/>
    <w:rsid w:val="00BB5A1C"/>
    <w:rsid w:val="00BC0FB9"/>
    <w:rsid w:val="00BC2D90"/>
    <w:rsid w:val="00BC4906"/>
    <w:rsid w:val="00BC6CE1"/>
    <w:rsid w:val="00BD0D8B"/>
    <w:rsid w:val="00BD6C5E"/>
    <w:rsid w:val="00BF0C7D"/>
    <w:rsid w:val="00C02439"/>
    <w:rsid w:val="00C0433E"/>
    <w:rsid w:val="00C11B5E"/>
    <w:rsid w:val="00C14885"/>
    <w:rsid w:val="00C156EF"/>
    <w:rsid w:val="00C21A7A"/>
    <w:rsid w:val="00C22BB4"/>
    <w:rsid w:val="00C26745"/>
    <w:rsid w:val="00C338C2"/>
    <w:rsid w:val="00C34394"/>
    <w:rsid w:val="00C404AE"/>
    <w:rsid w:val="00C43FD4"/>
    <w:rsid w:val="00C5253D"/>
    <w:rsid w:val="00C55816"/>
    <w:rsid w:val="00C6558C"/>
    <w:rsid w:val="00C6782D"/>
    <w:rsid w:val="00C72ACA"/>
    <w:rsid w:val="00C739C3"/>
    <w:rsid w:val="00C739F0"/>
    <w:rsid w:val="00C750D8"/>
    <w:rsid w:val="00C80CA4"/>
    <w:rsid w:val="00C8330E"/>
    <w:rsid w:val="00C91A30"/>
    <w:rsid w:val="00C97A3C"/>
    <w:rsid w:val="00CA5819"/>
    <w:rsid w:val="00CA72CF"/>
    <w:rsid w:val="00CB6E7A"/>
    <w:rsid w:val="00CC6D0F"/>
    <w:rsid w:val="00CE2247"/>
    <w:rsid w:val="00CE4A84"/>
    <w:rsid w:val="00CF2F99"/>
    <w:rsid w:val="00CF36D1"/>
    <w:rsid w:val="00CF3C4E"/>
    <w:rsid w:val="00D16C20"/>
    <w:rsid w:val="00D2611C"/>
    <w:rsid w:val="00D35EA8"/>
    <w:rsid w:val="00D57A16"/>
    <w:rsid w:val="00D63185"/>
    <w:rsid w:val="00D63AF1"/>
    <w:rsid w:val="00D64F85"/>
    <w:rsid w:val="00D6765A"/>
    <w:rsid w:val="00D70775"/>
    <w:rsid w:val="00D70D5A"/>
    <w:rsid w:val="00D77C26"/>
    <w:rsid w:val="00D82B9C"/>
    <w:rsid w:val="00DA74A0"/>
    <w:rsid w:val="00DB2137"/>
    <w:rsid w:val="00DB7387"/>
    <w:rsid w:val="00DC6D0A"/>
    <w:rsid w:val="00DE53B2"/>
    <w:rsid w:val="00DF39FB"/>
    <w:rsid w:val="00DF3D73"/>
    <w:rsid w:val="00DF5B8C"/>
    <w:rsid w:val="00E02A58"/>
    <w:rsid w:val="00E04811"/>
    <w:rsid w:val="00E055B3"/>
    <w:rsid w:val="00E05EC9"/>
    <w:rsid w:val="00E2573D"/>
    <w:rsid w:val="00E25F37"/>
    <w:rsid w:val="00E36A49"/>
    <w:rsid w:val="00E52DC1"/>
    <w:rsid w:val="00E5343E"/>
    <w:rsid w:val="00E654D7"/>
    <w:rsid w:val="00E74D4F"/>
    <w:rsid w:val="00E846CB"/>
    <w:rsid w:val="00E84D7A"/>
    <w:rsid w:val="00E9136F"/>
    <w:rsid w:val="00E935AE"/>
    <w:rsid w:val="00E96A8D"/>
    <w:rsid w:val="00E97414"/>
    <w:rsid w:val="00EA1FE1"/>
    <w:rsid w:val="00EA2ECD"/>
    <w:rsid w:val="00EA6A63"/>
    <w:rsid w:val="00EB602D"/>
    <w:rsid w:val="00EC4D72"/>
    <w:rsid w:val="00EC5969"/>
    <w:rsid w:val="00EE0916"/>
    <w:rsid w:val="00EE298D"/>
    <w:rsid w:val="00EE2F6E"/>
    <w:rsid w:val="00EE54A5"/>
    <w:rsid w:val="00EE664B"/>
    <w:rsid w:val="00EE76D9"/>
    <w:rsid w:val="00EF2F9C"/>
    <w:rsid w:val="00EF5E10"/>
    <w:rsid w:val="00EF7236"/>
    <w:rsid w:val="00F00838"/>
    <w:rsid w:val="00F07399"/>
    <w:rsid w:val="00F309E6"/>
    <w:rsid w:val="00F56C08"/>
    <w:rsid w:val="00F65991"/>
    <w:rsid w:val="00F665C3"/>
    <w:rsid w:val="00F67CDF"/>
    <w:rsid w:val="00F723A4"/>
    <w:rsid w:val="00F7338F"/>
    <w:rsid w:val="00F9085B"/>
    <w:rsid w:val="00F91BEE"/>
    <w:rsid w:val="00F9550D"/>
    <w:rsid w:val="00F965FD"/>
    <w:rsid w:val="00F97EAC"/>
    <w:rsid w:val="00FA2DC4"/>
    <w:rsid w:val="00FA2DE0"/>
    <w:rsid w:val="00FB3923"/>
    <w:rsid w:val="00FC7139"/>
    <w:rsid w:val="00FD5831"/>
    <w:rsid w:val="00FE33D4"/>
    <w:rsid w:val="00FE3FF3"/>
    <w:rsid w:val="00FE488C"/>
    <w:rsid w:val="00FE4BBA"/>
    <w:rsid w:val="00FE5508"/>
    <w:rsid w:val="00FE5831"/>
    <w:rsid w:val="00FE64EF"/>
    <w:rsid w:val="00FE6729"/>
    <w:rsid w:val="00FF78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238C8"/>
  <w15:chartTrackingRefBased/>
  <w15:docId w15:val="{54CB5170-61F5-4124-8935-DDB0618EF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43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4394"/>
    <w:rPr>
      <w:rFonts w:eastAsiaTheme="minorEastAsia"/>
      <w:lang w:val="en-US"/>
    </w:rPr>
  </w:style>
  <w:style w:type="paragraph" w:styleId="ListParagraph">
    <w:name w:val="List Paragraph"/>
    <w:basedOn w:val="Normal"/>
    <w:uiPriority w:val="34"/>
    <w:qFormat/>
    <w:rsid w:val="00C34394"/>
    <w:pPr>
      <w:ind w:left="720"/>
      <w:contextualSpacing/>
    </w:pPr>
  </w:style>
  <w:style w:type="character" w:styleId="CommentReference">
    <w:name w:val="annotation reference"/>
    <w:basedOn w:val="DefaultParagraphFont"/>
    <w:uiPriority w:val="99"/>
    <w:semiHidden/>
    <w:unhideWhenUsed/>
    <w:rsid w:val="006F0B92"/>
    <w:rPr>
      <w:sz w:val="16"/>
      <w:szCs w:val="16"/>
    </w:rPr>
  </w:style>
  <w:style w:type="paragraph" w:styleId="CommentText">
    <w:name w:val="annotation text"/>
    <w:basedOn w:val="Normal"/>
    <w:link w:val="CommentTextChar"/>
    <w:uiPriority w:val="99"/>
    <w:semiHidden/>
    <w:unhideWhenUsed/>
    <w:rsid w:val="006F0B92"/>
    <w:pPr>
      <w:spacing w:line="240" w:lineRule="auto"/>
    </w:pPr>
    <w:rPr>
      <w:sz w:val="20"/>
      <w:szCs w:val="20"/>
    </w:rPr>
  </w:style>
  <w:style w:type="character" w:customStyle="1" w:styleId="CommentTextChar">
    <w:name w:val="Comment Text Char"/>
    <w:basedOn w:val="DefaultParagraphFont"/>
    <w:link w:val="CommentText"/>
    <w:uiPriority w:val="99"/>
    <w:semiHidden/>
    <w:rsid w:val="006F0B92"/>
    <w:rPr>
      <w:sz w:val="20"/>
      <w:szCs w:val="20"/>
    </w:rPr>
  </w:style>
  <w:style w:type="paragraph" w:styleId="CommentSubject">
    <w:name w:val="annotation subject"/>
    <w:basedOn w:val="CommentText"/>
    <w:next w:val="CommentText"/>
    <w:link w:val="CommentSubjectChar"/>
    <w:uiPriority w:val="99"/>
    <w:semiHidden/>
    <w:unhideWhenUsed/>
    <w:rsid w:val="006F0B92"/>
    <w:rPr>
      <w:b/>
      <w:bCs/>
    </w:rPr>
  </w:style>
  <w:style w:type="character" w:customStyle="1" w:styleId="CommentSubjectChar">
    <w:name w:val="Comment Subject Char"/>
    <w:basedOn w:val="CommentTextChar"/>
    <w:link w:val="CommentSubject"/>
    <w:uiPriority w:val="99"/>
    <w:semiHidden/>
    <w:rsid w:val="006F0B92"/>
    <w:rPr>
      <w:b/>
      <w:bCs/>
      <w:sz w:val="20"/>
      <w:szCs w:val="20"/>
    </w:rPr>
  </w:style>
  <w:style w:type="paragraph" w:styleId="BalloonText">
    <w:name w:val="Balloon Text"/>
    <w:basedOn w:val="Normal"/>
    <w:link w:val="BalloonTextChar"/>
    <w:uiPriority w:val="99"/>
    <w:semiHidden/>
    <w:unhideWhenUsed/>
    <w:rsid w:val="006F0B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B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01594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Submission date – 15/01/2021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20</Pages>
  <Words>4385</Words>
  <Characters>24999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The Criminal Justice System, Youth Justice &amp; Prison Systems in England &amp; Wales.</vt:lpstr>
    </vt:vector>
  </TitlesOfParts>
  <Company>Lecturer – Claudine Young</Company>
  <LinksUpToDate>false</LinksUpToDate>
  <CharactersWithSpaces>29326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&amp; Prison Systems in England &amp; Wales.</dc:title>
  <dc:subject>No.10 – Discuss The purposes of imprisonment in england &amp; wales and evaluate the extent to which the current ‘prison crisis’ impacts on these.</dc:subject>
  <dc:creator>Kyle Evans – Student ID: 1706558</dc:creator>
  <cp:keywords/>
  <dc:description/>
  <cp:lastModifiedBy>Kyle Evans</cp:lastModifiedBy>
  <cp:revision>50</cp:revision>
  <dcterms:created xsi:type="dcterms:W3CDTF">2021-01-10T12:47:00Z</dcterms:created>
  <dcterms:modified xsi:type="dcterms:W3CDTF">2021-01-14T10:30:00Z</dcterms:modified>
</cp:coreProperties>
</file>