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EB9D5" w14:textId="2A71A01F" w:rsidR="00DC2A38" w:rsidRDefault="00DC2A38">
      <w:r>
        <w:t>Michelle Hunt</w:t>
      </w:r>
    </w:p>
    <w:p w14:paraId="392A4F42" w14:textId="4D801B93" w:rsidR="00F45A2F" w:rsidRDefault="008378C0">
      <w:r>
        <w:t>1.1</w:t>
      </w:r>
      <w:r w:rsidR="00292F3F">
        <w:t xml:space="preserve"> </w:t>
      </w:r>
    </w:p>
    <w:p w14:paraId="770BB13C" w14:textId="77777777" w:rsidR="00090A76" w:rsidRDefault="00480FA5">
      <w:r>
        <w:t>As per CIPD, e</w:t>
      </w:r>
      <w:r w:rsidR="00C95352" w:rsidRPr="00C95352">
        <w:t>mployment law regulates the relationship between employers and employees. It governs what employers can expect from employees, what employers can ask employees to do, and employees’ rights at work.</w:t>
      </w:r>
      <w:r w:rsidR="00DA5DF8">
        <w:t xml:space="preserve"> </w:t>
      </w:r>
    </w:p>
    <w:p w14:paraId="60CC052B" w14:textId="0A87332E" w:rsidR="0072749C" w:rsidRDefault="00090A76">
      <w:r>
        <w:t>With</w:t>
      </w:r>
      <w:r w:rsidR="007406CA">
        <w:t xml:space="preserve"> the National Minimum Wage Act 1998</w:t>
      </w:r>
      <w:r w:rsidR="00A32444">
        <w:t xml:space="preserve">, </w:t>
      </w:r>
      <w:r w:rsidR="00741494">
        <w:t xml:space="preserve">this ensures that </w:t>
      </w:r>
      <w:r w:rsidR="004B094A">
        <w:t>workers are not paid unacceptable low rates of pay for their work</w:t>
      </w:r>
      <w:r w:rsidR="00D9420E">
        <w:t>,</w:t>
      </w:r>
      <w:r w:rsidR="00ED7761">
        <w:t xml:space="preserve"> falling below socially acceptable levels</w:t>
      </w:r>
      <w:r w:rsidR="008258A6">
        <w:t>. This then creates</w:t>
      </w:r>
      <w:r w:rsidR="00A32EAE">
        <w:t xml:space="preserve"> improved living conditions</w:t>
      </w:r>
      <w:r w:rsidR="008258A6">
        <w:t xml:space="preserve"> for employees.</w:t>
      </w:r>
    </w:p>
    <w:p w14:paraId="4B1D2F3C" w14:textId="6BED4B0E" w:rsidR="003F7872" w:rsidRDefault="003F7872">
      <w:r>
        <w:t>The Health and Safety at Wo</w:t>
      </w:r>
      <w:r w:rsidR="00897E0D">
        <w:t xml:space="preserve">rk Act 1974 </w:t>
      </w:r>
      <w:r w:rsidR="00373215">
        <w:t xml:space="preserve">is to ensure employers </w:t>
      </w:r>
      <w:r w:rsidR="00F468A5">
        <w:t>“</w:t>
      </w:r>
      <w:r w:rsidR="00373215">
        <w:t>create safe workplaces</w:t>
      </w:r>
      <w:r w:rsidR="00CD4CA1">
        <w:t xml:space="preserve"> and identify risks as they have</w:t>
      </w:r>
      <w:r w:rsidR="00502595">
        <w:t xml:space="preserve"> </w:t>
      </w:r>
      <w:r w:rsidR="00F468A5">
        <w:t xml:space="preserve">a </w:t>
      </w:r>
      <w:r w:rsidR="00502595">
        <w:t>duty of care</w:t>
      </w:r>
      <w:r w:rsidR="0019106F">
        <w:t xml:space="preserve"> to workers, customers and anyone who visits the workplace.</w:t>
      </w:r>
      <w:r w:rsidR="00F468A5">
        <w:t xml:space="preserve">” </w:t>
      </w:r>
      <w:r w:rsidR="00964271">
        <w:t>(Acas</w:t>
      </w:r>
      <w:r w:rsidR="00F468A5">
        <w:t>, 2025)</w:t>
      </w:r>
      <w:r w:rsidR="0019106F">
        <w:t xml:space="preserve"> </w:t>
      </w:r>
      <w:r w:rsidR="00171416">
        <w:t>The benefit</w:t>
      </w:r>
      <w:r w:rsidR="005537EC">
        <w:t>s</w:t>
      </w:r>
      <w:r w:rsidR="00171416">
        <w:t xml:space="preserve"> of this </w:t>
      </w:r>
      <w:r w:rsidR="00267912">
        <w:t>are</w:t>
      </w:r>
      <w:r w:rsidR="009D3F05">
        <w:t xml:space="preserve"> that it minimises accidents and health hazards</w:t>
      </w:r>
      <w:r w:rsidR="005537EC">
        <w:t xml:space="preserve">, protects the employees </w:t>
      </w:r>
      <w:r w:rsidR="002E1B44">
        <w:t>from injuries, and therefore, maintains the productivity of the company.</w:t>
      </w:r>
    </w:p>
    <w:p w14:paraId="5809DD8B" w14:textId="11D63DE3" w:rsidR="005C4B7B" w:rsidRDefault="009440CE">
      <w:r>
        <w:t xml:space="preserve">The Employment Rights Act </w:t>
      </w:r>
      <w:r w:rsidR="00855171">
        <w:t>2025</w:t>
      </w:r>
      <w:r>
        <w:t xml:space="preserve"> </w:t>
      </w:r>
      <w:r w:rsidR="00871CAB">
        <w:t xml:space="preserve">regulates the relationship between employer and the employees and covers </w:t>
      </w:r>
      <w:r w:rsidR="00F30F7F">
        <w:t xml:space="preserve">a range of </w:t>
      </w:r>
      <w:r w:rsidR="001C440A">
        <w:t xml:space="preserve">protections, such as </w:t>
      </w:r>
      <w:r w:rsidR="004B0DFB">
        <w:t>unfair dismissal, notice periods</w:t>
      </w:r>
      <w:r w:rsidR="00FF6C11">
        <w:t xml:space="preserve">, protection of wages </w:t>
      </w:r>
      <w:r w:rsidR="00C81DC4">
        <w:t xml:space="preserve">and </w:t>
      </w:r>
      <w:r w:rsidR="008052F8">
        <w:t>redundancy processes</w:t>
      </w:r>
      <w:r w:rsidR="008670CB">
        <w:t>.</w:t>
      </w:r>
      <w:r w:rsidR="000B66D5">
        <w:t xml:space="preserve"> Through this act</w:t>
      </w:r>
      <w:r w:rsidR="00D21B47">
        <w:t>, employees receive job security</w:t>
      </w:r>
      <w:r w:rsidR="00111907">
        <w:t>, but also the ability to take action against any wrong</w:t>
      </w:r>
      <w:r w:rsidR="00F46F76">
        <w:t>ful treatment in the workplace.</w:t>
      </w:r>
    </w:p>
    <w:p w14:paraId="0B53B1DB" w14:textId="193650A1" w:rsidR="005A4AD8" w:rsidRDefault="00134162">
      <w:r>
        <w:t xml:space="preserve">The </w:t>
      </w:r>
      <w:r w:rsidR="00215383">
        <w:t>E</w:t>
      </w:r>
      <w:r>
        <w:t xml:space="preserve">quality Act </w:t>
      </w:r>
      <w:r w:rsidR="00215383">
        <w:t>2010</w:t>
      </w:r>
      <w:r w:rsidR="006A2632">
        <w:t xml:space="preserve"> </w:t>
      </w:r>
      <w:r w:rsidR="001B7FEE">
        <w:t xml:space="preserve">is that employers must make sure that they </w:t>
      </w:r>
      <w:r w:rsidR="005749FD">
        <w:t xml:space="preserve">do not unfairly </w:t>
      </w:r>
      <w:r w:rsidR="006E2778">
        <w:t>discriminate</w:t>
      </w:r>
      <w:r w:rsidR="00044659">
        <w:t xml:space="preserve">, ensuring people receive </w:t>
      </w:r>
      <w:r w:rsidR="00AD67D6">
        <w:t>equal treatment according to their gender, race, age,</w:t>
      </w:r>
      <w:r w:rsidR="00F2297C">
        <w:t xml:space="preserve"> </w:t>
      </w:r>
      <w:r w:rsidR="00AD67D6">
        <w:t>disability</w:t>
      </w:r>
      <w:r w:rsidR="00F2297C">
        <w:t xml:space="preserve">, </w:t>
      </w:r>
      <w:r w:rsidR="00F30E0A">
        <w:t>sexual orientation, religion</w:t>
      </w:r>
      <w:r w:rsidR="00DF54F3">
        <w:t xml:space="preserve">, </w:t>
      </w:r>
      <w:r w:rsidR="006209A0">
        <w:t xml:space="preserve">pregnancy/maternity, marriage/civil partnership and gender reassignment. </w:t>
      </w:r>
      <w:r w:rsidR="00F156B1">
        <w:t xml:space="preserve">By not doing </w:t>
      </w:r>
      <w:r w:rsidR="00735F4A">
        <w:t>this</w:t>
      </w:r>
      <w:r w:rsidR="00F156B1">
        <w:t>, this can cause harm and distress</w:t>
      </w:r>
      <w:r w:rsidR="006209A0">
        <w:t xml:space="preserve"> </w:t>
      </w:r>
      <w:r w:rsidR="005C51AE">
        <w:t xml:space="preserve">to </w:t>
      </w:r>
      <w:r w:rsidR="006209A0">
        <w:t>employees</w:t>
      </w:r>
      <w:r w:rsidR="00F156B1">
        <w:t xml:space="preserve"> </w:t>
      </w:r>
      <w:r w:rsidR="00DB5BD9">
        <w:t>and lead to discrimination complaints</w:t>
      </w:r>
      <w:r w:rsidR="00351628">
        <w:t xml:space="preserve"> and tribunal claims.</w:t>
      </w:r>
    </w:p>
    <w:p w14:paraId="15F3FD49" w14:textId="1C5B222B" w:rsidR="0046115E" w:rsidRPr="005A1314" w:rsidRDefault="000678DE">
      <w:r>
        <w:t xml:space="preserve">By combining </w:t>
      </w:r>
      <w:r w:rsidR="0017315E">
        <w:t xml:space="preserve">these regulations, </w:t>
      </w:r>
      <w:r w:rsidR="007D6602">
        <w:t xml:space="preserve">it does require that we gain a better understanding </w:t>
      </w:r>
      <w:r w:rsidR="00152D1A">
        <w:t xml:space="preserve">of these legal requirements, which </w:t>
      </w:r>
      <w:r w:rsidR="000A0B08">
        <w:t xml:space="preserve">can create greater </w:t>
      </w:r>
      <w:r w:rsidR="00AD24D4">
        <w:t>expense</w:t>
      </w:r>
      <w:r w:rsidR="00C11C83">
        <w:t xml:space="preserve">, such as </w:t>
      </w:r>
      <w:r w:rsidR="006858CD">
        <w:t>requiring legal support,</w:t>
      </w:r>
      <w:r w:rsidR="00C4086D">
        <w:t xml:space="preserve"> and take time to understand</w:t>
      </w:r>
      <w:r w:rsidR="00297D5B">
        <w:t>. Also,</w:t>
      </w:r>
      <w:r w:rsidR="003B31B5">
        <w:t xml:space="preserve"> </w:t>
      </w:r>
      <w:r w:rsidR="00983727">
        <w:t xml:space="preserve">businesses need to find methods to maintain flexibility to </w:t>
      </w:r>
      <w:r w:rsidR="00AD24D4">
        <w:t xml:space="preserve">adhere to </w:t>
      </w:r>
      <w:r w:rsidR="00297D5B">
        <w:t>these regulations</w:t>
      </w:r>
      <w:r w:rsidR="00805961">
        <w:t xml:space="preserve"> to avoid costly </w:t>
      </w:r>
      <w:r w:rsidR="00F70FD1">
        <w:t>tribunals and damage to their reputation.</w:t>
      </w:r>
      <w:r w:rsidR="003B0120">
        <w:t xml:space="preserve"> However, </w:t>
      </w:r>
      <w:r w:rsidR="005B4065">
        <w:t>employmen</w:t>
      </w:r>
      <w:r w:rsidR="009D30A1">
        <w:t>t</w:t>
      </w:r>
      <w:r w:rsidR="005B4065">
        <w:t xml:space="preserve"> regulations exist to create a secure working </w:t>
      </w:r>
      <w:r w:rsidR="00B02BA7">
        <w:t xml:space="preserve">environment, </w:t>
      </w:r>
      <w:r w:rsidR="00506145">
        <w:t xml:space="preserve">appropriate pay </w:t>
      </w:r>
      <w:r w:rsidR="00B02BA7">
        <w:t xml:space="preserve">and creates protection </w:t>
      </w:r>
      <w:r w:rsidR="009D30A1">
        <w:t>for the worker</w:t>
      </w:r>
      <w:r w:rsidR="00DB5F81">
        <w:t xml:space="preserve"> and a better employment experience</w:t>
      </w:r>
      <w:r w:rsidR="00655AB0">
        <w:t xml:space="preserve">, whilst </w:t>
      </w:r>
      <w:r w:rsidR="00776BA4">
        <w:t>providing assistance to the employer</w:t>
      </w:r>
      <w:r w:rsidR="00A21D9F">
        <w:t xml:space="preserve"> </w:t>
      </w:r>
      <w:r w:rsidR="00816423">
        <w:t>to maintain these standards</w:t>
      </w:r>
      <w:r w:rsidR="00292F3F">
        <w:t xml:space="preserve"> and avoid legal action against them</w:t>
      </w:r>
      <w:r w:rsidR="005A1314">
        <w:t>.</w:t>
      </w:r>
    </w:p>
    <w:p w14:paraId="188F0AB4" w14:textId="77777777" w:rsidR="0046115E" w:rsidRDefault="0046115E">
      <w:pPr>
        <w:rPr>
          <w:color w:val="FF0000"/>
        </w:rPr>
      </w:pPr>
    </w:p>
    <w:p w14:paraId="38F23CBB" w14:textId="0B47A4E3" w:rsidR="0046115E" w:rsidRPr="00D235ED" w:rsidRDefault="0046115E">
      <w:r w:rsidRPr="00D235ED">
        <w:t>1.2</w:t>
      </w:r>
      <w:r w:rsidR="006863D5" w:rsidRPr="00D235ED">
        <w:t xml:space="preserve"> </w:t>
      </w:r>
    </w:p>
    <w:p w14:paraId="1FBCEB96" w14:textId="2F27118D" w:rsidR="003757AD" w:rsidRDefault="00A81A64">
      <w:pPr>
        <w:rPr>
          <w:color w:val="000000" w:themeColor="text1"/>
        </w:rPr>
      </w:pPr>
      <w:r>
        <w:rPr>
          <w:color w:val="000000" w:themeColor="text1"/>
        </w:rPr>
        <w:t>After the withdrawal of the UK from the EU</w:t>
      </w:r>
      <w:r w:rsidR="00AD7EC0">
        <w:rPr>
          <w:color w:val="000000" w:themeColor="text1"/>
        </w:rPr>
        <w:t xml:space="preserve">, the </w:t>
      </w:r>
      <w:r w:rsidR="002412A3">
        <w:rPr>
          <w:color w:val="000000" w:themeColor="text1"/>
        </w:rPr>
        <w:t>European</w:t>
      </w:r>
      <w:r w:rsidR="008F05DD">
        <w:rPr>
          <w:color w:val="000000" w:themeColor="text1"/>
        </w:rPr>
        <w:t xml:space="preserve"> Court of Justice rules around</w:t>
      </w:r>
      <w:r w:rsidR="00B12AF3">
        <w:rPr>
          <w:color w:val="000000" w:themeColor="text1"/>
        </w:rPr>
        <w:t xml:space="preserve"> </w:t>
      </w:r>
      <w:r w:rsidR="004572BC">
        <w:rPr>
          <w:color w:val="000000" w:themeColor="text1"/>
        </w:rPr>
        <w:t xml:space="preserve"> judgement enforcement underwent changes </w:t>
      </w:r>
      <w:r w:rsidR="009A5D70">
        <w:rPr>
          <w:color w:val="000000" w:themeColor="text1"/>
        </w:rPr>
        <w:t>within UK employment law.</w:t>
      </w:r>
    </w:p>
    <w:p w14:paraId="60E2C112" w14:textId="2DF986E3" w:rsidR="009A5D70" w:rsidRDefault="00A85378">
      <w:pPr>
        <w:rPr>
          <w:color w:val="000000" w:themeColor="text1"/>
        </w:rPr>
      </w:pPr>
      <w:r>
        <w:rPr>
          <w:color w:val="000000" w:themeColor="text1"/>
        </w:rPr>
        <w:t xml:space="preserve">Prior to Brexit, </w:t>
      </w:r>
      <w:r w:rsidR="00D7242F">
        <w:rPr>
          <w:color w:val="000000" w:themeColor="text1"/>
        </w:rPr>
        <w:t xml:space="preserve">the </w:t>
      </w:r>
      <w:r w:rsidR="00B12AF3">
        <w:rPr>
          <w:color w:val="000000" w:themeColor="text1"/>
        </w:rPr>
        <w:t>ECJ</w:t>
      </w:r>
      <w:r w:rsidR="002969D2">
        <w:rPr>
          <w:color w:val="000000" w:themeColor="text1"/>
        </w:rPr>
        <w:t xml:space="preserve"> was the highest authority</w:t>
      </w:r>
      <w:r w:rsidR="00041444">
        <w:rPr>
          <w:color w:val="000000" w:themeColor="text1"/>
        </w:rPr>
        <w:t xml:space="preserve"> of EU law</w:t>
      </w:r>
      <w:r w:rsidR="002969D2">
        <w:rPr>
          <w:color w:val="000000" w:themeColor="text1"/>
        </w:rPr>
        <w:t xml:space="preserve">, in which the UK courts </w:t>
      </w:r>
      <w:r w:rsidR="00AA4E73">
        <w:rPr>
          <w:color w:val="000000" w:themeColor="text1"/>
        </w:rPr>
        <w:t>had to follow the ECJ rulings.</w:t>
      </w:r>
      <w:r w:rsidR="00E34AFF">
        <w:rPr>
          <w:color w:val="000000" w:themeColor="text1"/>
        </w:rPr>
        <w:t xml:space="preserve"> </w:t>
      </w:r>
      <w:r w:rsidR="003A646E">
        <w:rPr>
          <w:color w:val="000000" w:themeColor="text1"/>
        </w:rPr>
        <w:t>A</w:t>
      </w:r>
      <w:r w:rsidR="00E34AFF">
        <w:rPr>
          <w:color w:val="000000" w:themeColor="text1"/>
        </w:rPr>
        <w:t xml:space="preserve">fter Brexit, </w:t>
      </w:r>
      <w:r w:rsidR="00CD6C95">
        <w:rPr>
          <w:color w:val="000000" w:themeColor="text1"/>
        </w:rPr>
        <w:t>the ECJ is no longer above the UK courts</w:t>
      </w:r>
      <w:r w:rsidR="00B12D84">
        <w:rPr>
          <w:color w:val="000000" w:themeColor="text1"/>
        </w:rPr>
        <w:t>, however</w:t>
      </w:r>
      <w:r w:rsidR="00946704">
        <w:rPr>
          <w:color w:val="000000" w:themeColor="text1"/>
        </w:rPr>
        <w:t xml:space="preserve">, </w:t>
      </w:r>
      <w:r w:rsidR="00651D9F" w:rsidRPr="00651D9F">
        <w:rPr>
          <w:color w:val="000000" w:themeColor="text1"/>
        </w:rPr>
        <w:t xml:space="preserve">the European Union (Withdrawal) Act 2018 (EUWA) saved EU rights and obligations and turned them into </w:t>
      </w:r>
      <w:r w:rsidR="00633321">
        <w:rPr>
          <w:color w:val="000000" w:themeColor="text1"/>
        </w:rPr>
        <w:t>‘retained EU</w:t>
      </w:r>
      <w:r w:rsidR="00872DF8">
        <w:rPr>
          <w:color w:val="000000" w:themeColor="text1"/>
        </w:rPr>
        <w:t xml:space="preserve"> law’.</w:t>
      </w:r>
    </w:p>
    <w:p w14:paraId="56CA499D" w14:textId="598A5D42" w:rsidR="007C6129" w:rsidRDefault="007C6129">
      <w:pPr>
        <w:rPr>
          <w:color w:val="000000" w:themeColor="text1"/>
        </w:rPr>
      </w:pPr>
      <w:r>
        <w:rPr>
          <w:color w:val="000000" w:themeColor="text1"/>
        </w:rPr>
        <w:t>Prior to December 2020</w:t>
      </w:r>
      <w:r w:rsidR="00C46FA0">
        <w:rPr>
          <w:color w:val="000000" w:themeColor="text1"/>
        </w:rPr>
        <w:t>, ECJ judgements remained binding in UK courts</w:t>
      </w:r>
      <w:r w:rsidR="00892AD8">
        <w:rPr>
          <w:color w:val="000000" w:themeColor="text1"/>
        </w:rPr>
        <w:t>. Lower courts were required to follow the ECJ decisions also.</w:t>
      </w:r>
      <w:r w:rsidR="005116A1">
        <w:rPr>
          <w:color w:val="000000" w:themeColor="text1"/>
        </w:rPr>
        <w:t xml:space="preserve"> </w:t>
      </w:r>
    </w:p>
    <w:p w14:paraId="454D0AAE" w14:textId="7D3BCE3A" w:rsidR="00341A83" w:rsidRDefault="003F1BA0">
      <w:pPr>
        <w:rPr>
          <w:color w:val="000000" w:themeColor="text1"/>
        </w:rPr>
      </w:pPr>
      <w:r>
        <w:rPr>
          <w:color w:val="000000" w:themeColor="text1"/>
        </w:rPr>
        <w:t xml:space="preserve">Post Brexit, </w:t>
      </w:r>
      <w:r w:rsidR="00894738">
        <w:rPr>
          <w:color w:val="000000" w:themeColor="text1"/>
        </w:rPr>
        <w:t xml:space="preserve">ECJ judgements are not binding , however, the UK courts </w:t>
      </w:r>
      <w:r w:rsidR="00936261">
        <w:rPr>
          <w:color w:val="000000" w:themeColor="text1"/>
        </w:rPr>
        <w:t>should maintain ECJ</w:t>
      </w:r>
      <w:r w:rsidR="00D74811">
        <w:rPr>
          <w:color w:val="000000" w:themeColor="text1"/>
        </w:rPr>
        <w:t xml:space="preserve"> judgements, </w:t>
      </w:r>
      <w:r w:rsidR="003D005F">
        <w:rPr>
          <w:color w:val="000000" w:themeColor="text1"/>
        </w:rPr>
        <w:t>especially where UK legislation continues to reflect EU concepts</w:t>
      </w:r>
      <w:r w:rsidR="00D74811">
        <w:rPr>
          <w:color w:val="000000" w:themeColor="text1"/>
        </w:rPr>
        <w:t>, unless the UK Supreme</w:t>
      </w:r>
      <w:r w:rsidR="00B230F4">
        <w:rPr>
          <w:color w:val="000000" w:themeColor="text1"/>
        </w:rPr>
        <w:t xml:space="preserve"> Court decides to reverse them</w:t>
      </w:r>
      <w:r w:rsidR="003D005F">
        <w:rPr>
          <w:color w:val="000000" w:themeColor="text1"/>
        </w:rPr>
        <w:t>.</w:t>
      </w:r>
      <w:r w:rsidR="00840C7B">
        <w:rPr>
          <w:color w:val="000000" w:themeColor="text1"/>
        </w:rPr>
        <w:t xml:space="preserve"> An </w:t>
      </w:r>
      <w:r w:rsidR="00F633B3">
        <w:rPr>
          <w:color w:val="000000" w:themeColor="text1"/>
        </w:rPr>
        <w:t xml:space="preserve">example of this would be the Working Time </w:t>
      </w:r>
      <w:r w:rsidR="00F633B3">
        <w:rPr>
          <w:color w:val="000000" w:themeColor="text1"/>
        </w:rPr>
        <w:lastRenderedPageBreak/>
        <w:t>Regulations 1998.</w:t>
      </w:r>
      <w:r w:rsidR="00BE7B4A">
        <w:rPr>
          <w:color w:val="000000" w:themeColor="text1"/>
        </w:rPr>
        <w:t xml:space="preserve"> This is the law that applies to EU Working Time</w:t>
      </w:r>
      <w:r w:rsidR="00893841">
        <w:rPr>
          <w:color w:val="000000" w:themeColor="text1"/>
        </w:rPr>
        <w:t xml:space="preserve"> Directive to England, Scotland and Wales.</w:t>
      </w:r>
      <w:r w:rsidR="006150CF">
        <w:rPr>
          <w:color w:val="000000" w:themeColor="text1"/>
        </w:rPr>
        <w:t xml:space="preserve"> </w:t>
      </w:r>
      <w:r w:rsidR="006150CF" w:rsidRPr="006150CF">
        <w:rPr>
          <w:color w:val="000000" w:themeColor="text1"/>
        </w:rPr>
        <w:t>(ACAS, 2025)</w:t>
      </w:r>
      <w:r w:rsidR="006150CF">
        <w:rPr>
          <w:color w:val="000000" w:themeColor="text1"/>
        </w:rPr>
        <w:t xml:space="preserve"> These are rules </w:t>
      </w:r>
      <w:r w:rsidR="006571F5">
        <w:rPr>
          <w:color w:val="000000" w:themeColor="text1"/>
        </w:rPr>
        <w:t>in regards to maximum weekly hours, rest during the working day, week and year</w:t>
      </w:r>
      <w:r w:rsidR="00190E2D">
        <w:rPr>
          <w:color w:val="000000" w:themeColor="text1"/>
        </w:rPr>
        <w:t>, night work and holiday entitlement.</w:t>
      </w:r>
      <w:r w:rsidR="00892795">
        <w:rPr>
          <w:color w:val="000000" w:themeColor="text1"/>
        </w:rPr>
        <w:t xml:space="preserve"> If an employee feels that an employer is not </w:t>
      </w:r>
      <w:r w:rsidR="00FE0A72">
        <w:rPr>
          <w:color w:val="000000" w:themeColor="text1"/>
        </w:rPr>
        <w:t>following the law for working time, t</w:t>
      </w:r>
      <w:r w:rsidR="00C50DCE">
        <w:rPr>
          <w:color w:val="000000" w:themeColor="text1"/>
        </w:rPr>
        <w:t>his can lead to an employment tribunal.</w:t>
      </w:r>
    </w:p>
    <w:p w14:paraId="1F98D0A3" w14:textId="44B409C5" w:rsidR="00321C8A" w:rsidRDefault="00321C8A">
      <w:pPr>
        <w:rPr>
          <w:color w:val="000000" w:themeColor="text1"/>
        </w:rPr>
      </w:pPr>
      <w:r>
        <w:rPr>
          <w:color w:val="000000" w:themeColor="text1"/>
        </w:rPr>
        <w:t xml:space="preserve">As an employer, </w:t>
      </w:r>
      <w:r w:rsidR="006D0C44">
        <w:rPr>
          <w:color w:val="000000" w:themeColor="text1"/>
        </w:rPr>
        <w:t>we need to prepare for any possible changes in legal requirements that originated from the EU that is now</w:t>
      </w:r>
      <w:r w:rsidR="00080B17">
        <w:rPr>
          <w:color w:val="000000" w:themeColor="text1"/>
        </w:rPr>
        <w:t xml:space="preserve"> law in the UK</w:t>
      </w:r>
      <w:r w:rsidR="002126A1">
        <w:rPr>
          <w:color w:val="000000" w:themeColor="text1"/>
        </w:rPr>
        <w:t xml:space="preserve"> and </w:t>
      </w:r>
      <w:r w:rsidR="00080B17">
        <w:rPr>
          <w:color w:val="000000" w:themeColor="text1"/>
        </w:rPr>
        <w:t xml:space="preserve">to ensure that our policies </w:t>
      </w:r>
      <w:r w:rsidR="000E389A">
        <w:rPr>
          <w:color w:val="000000" w:themeColor="text1"/>
        </w:rPr>
        <w:t>are consistent with UK employment rules</w:t>
      </w:r>
      <w:r w:rsidR="002126A1">
        <w:rPr>
          <w:color w:val="000000" w:themeColor="text1"/>
        </w:rPr>
        <w:t>.</w:t>
      </w:r>
    </w:p>
    <w:p w14:paraId="157D56B5" w14:textId="77777777" w:rsidR="0046115E" w:rsidRDefault="0046115E">
      <w:pPr>
        <w:rPr>
          <w:color w:val="FF0000"/>
        </w:rPr>
      </w:pPr>
    </w:p>
    <w:p w14:paraId="72D460F7" w14:textId="41CECE53" w:rsidR="0046115E" w:rsidRPr="00130734" w:rsidRDefault="00BC26FC">
      <w:r>
        <w:t>2.1</w:t>
      </w:r>
      <w:r w:rsidR="00130734" w:rsidRPr="00130734">
        <w:t xml:space="preserve"> </w:t>
      </w:r>
    </w:p>
    <w:p w14:paraId="2C142C94" w14:textId="0F71304F" w:rsidR="00C95352" w:rsidRDefault="00C1515E" w:rsidP="007B7298">
      <w:r>
        <w:t>Recr</w:t>
      </w:r>
      <w:r w:rsidR="00871A7B">
        <w:t xml:space="preserve">uitment and selection and discrimination in employment </w:t>
      </w:r>
      <w:r w:rsidR="00E25559">
        <w:t>falls within the Equality Act 2010.</w:t>
      </w:r>
      <w:r w:rsidR="00F84026">
        <w:t xml:space="preserve"> This legislation </w:t>
      </w:r>
      <w:r w:rsidR="004948C5">
        <w:t xml:space="preserve">provides </w:t>
      </w:r>
      <w:r w:rsidR="00F84026">
        <w:t>safeguards</w:t>
      </w:r>
      <w:r w:rsidR="00C97D32">
        <w:t xml:space="preserve"> for</w:t>
      </w:r>
      <w:r w:rsidR="00F84026">
        <w:t xml:space="preserve"> nine specific </w:t>
      </w:r>
      <w:r w:rsidR="00CD21E9">
        <w:t>characteristics</w:t>
      </w:r>
      <w:r w:rsidR="007B7298">
        <w:t xml:space="preserve"> - age, disability, gender </w:t>
      </w:r>
      <w:r w:rsidR="00130734">
        <w:t>reassignment, marriage</w:t>
      </w:r>
      <w:r w:rsidR="007B7298">
        <w:t xml:space="preserve"> and civil partnership, pregnancy and maternity, race, religion and belief, sex and sexual orientation.</w:t>
      </w:r>
      <w:r w:rsidR="006F678B">
        <w:t xml:space="preserve"> </w:t>
      </w:r>
      <w:r w:rsidR="006F678B" w:rsidRPr="006F678B">
        <w:t>Individuals and groups are protected against unlawful discrimination based on these characteristics. If discrimination is because of one of the protected characteristics, it will be unlawful.</w:t>
      </w:r>
      <w:r w:rsidR="006F678B">
        <w:t xml:space="preserve"> (CIPD, 2025)</w:t>
      </w:r>
    </w:p>
    <w:p w14:paraId="1D2B6975" w14:textId="1076BD14" w:rsidR="00DA6C7C" w:rsidRDefault="00ED2EFC" w:rsidP="007B7298">
      <w:r>
        <w:t xml:space="preserve">Individuals that </w:t>
      </w:r>
      <w:r w:rsidR="00FC061C">
        <w:t xml:space="preserve">are treated unfavourably </w:t>
      </w:r>
      <w:r w:rsidR="007F1415">
        <w:t xml:space="preserve">due to any of the </w:t>
      </w:r>
      <w:r w:rsidR="0005017B">
        <w:t xml:space="preserve">specific characteristics classes as </w:t>
      </w:r>
      <w:r w:rsidR="0093617D">
        <w:t>direct discrimination</w:t>
      </w:r>
      <w:r w:rsidR="002205B5">
        <w:t>, for example, refusing to interview a man if they believe that a woman would be better suited for the position.</w:t>
      </w:r>
    </w:p>
    <w:p w14:paraId="092E6C1E" w14:textId="59016925" w:rsidR="0007484D" w:rsidRDefault="0007484D" w:rsidP="007B7298">
      <w:r>
        <w:t xml:space="preserve">An indirect discrimination </w:t>
      </w:r>
      <w:r w:rsidR="00561986">
        <w:t xml:space="preserve">would be a requirement </w:t>
      </w:r>
      <w:r w:rsidR="007516FB">
        <w:t>that disadvantages a group of people with a protected characteristic</w:t>
      </w:r>
      <w:r w:rsidR="002753B4">
        <w:t>,</w:t>
      </w:r>
      <w:r w:rsidR="006C2056">
        <w:t xml:space="preserve"> and us, as the employer, </w:t>
      </w:r>
      <w:r w:rsidR="0092131D">
        <w:t xml:space="preserve">cannot justify this action. </w:t>
      </w:r>
      <w:r w:rsidR="00715C48">
        <w:t xml:space="preserve">An example of this would be </w:t>
      </w:r>
      <w:r w:rsidR="007C5E3E">
        <w:t xml:space="preserve">advising that employees have to work Sundays, however, this could discriminate </w:t>
      </w:r>
      <w:r w:rsidR="003F22BB">
        <w:t>against some religions.</w:t>
      </w:r>
    </w:p>
    <w:p w14:paraId="68352F89" w14:textId="0439332E" w:rsidR="003F22BB" w:rsidRDefault="007132F2" w:rsidP="007B7298">
      <w:r>
        <w:t xml:space="preserve">Taking the above into account, </w:t>
      </w:r>
      <w:r w:rsidR="00B10356">
        <w:t xml:space="preserve">according to Acas, </w:t>
      </w:r>
      <w:r w:rsidR="00320C49">
        <w:t xml:space="preserve">certain decisions </w:t>
      </w:r>
      <w:r w:rsidR="00F00254">
        <w:t>lead to</w:t>
      </w:r>
      <w:r w:rsidR="00F00254" w:rsidRPr="00F00254">
        <w:t xml:space="preserve"> indirect discrimination</w:t>
      </w:r>
      <w:r w:rsidR="00F00254">
        <w:t>, however, t</w:t>
      </w:r>
      <w:r w:rsidR="00F00254" w:rsidRPr="00F00254">
        <w:t>his may be legal if there is 'objective justification'.</w:t>
      </w:r>
      <w:r w:rsidR="00D92F30">
        <w:t xml:space="preserve"> Even if the role </w:t>
      </w:r>
      <w:r w:rsidR="00A40425">
        <w:t xml:space="preserve">genuinely requires a particular characteristic, for example, </w:t>
      </w:r>
      <w:r w:rsidR="008C1717">
        <w:t xml:space="preserve">specifically </w:t>
      </w:r>
      <w:r w:rsidR="00977D96">
        <w:t>a man or a woman</w:t>
      </w:r>
      <w:r w:rsidR="008C1717">
        <w:t xml:space="preserve">, we must show that this requirement is proportionate </w:t>
      </w:r>
      <w:r w:rsidR="00F83A3B">
        <w:t>and directed at a legitimate aim. This may require us to provide evidence</w:t>
      </w:r>
      <w:r w:rsidR="00D53404">
        <w:t>, for example, the duties of the role and operational needs.</w:t>
      </w:r>
    </w:p>
    <w:p w14:paraId="71118E50" w14:textId="1C3C1D88" w:rsidR="00CD58E6" w:rsidRDefault="00683111" w:rsidP="007B7298">
      <w:r>
        <w:t xml:space="preserve">The Equality Act 2010 </w:t>
      </w:r>
      <w:r w:rsidR="00ED69EE">
        <w:t xml:space="preserve">serves to uphold that the recruitment and selection </w:t>
      </w:r>
      <w:r w:rsidR="00AD6798">
        <w:t>process</w:t>
      </w:r>
      <w:r w:rsidR="00ED69EE">
        <w:t xml:space="preserve"> is fair </w:t>
      </w:r>
      <w:r w:rsidR="00CD58E6">
        <w:t xml:space="preserve">and free from discrimination </w:t>
      </w:r>
      <w:r w:rsidR="009045E0">
        <w:t xml:space="preserve">of </w:t>
      </w:r>
      <w:r w:rsidR="00CD58E6">
        <w:t xml:space="preserve">sex and the other protected characteristics. By requiring </w:t>
      </w:r>
      <w:r w:rsidR="000D5C6E">
        <w:t>that</w:t>
      </w:r>
      <w:r w:rsidR="00D12A3A">
        <w:t xml:space="preserve"> only</w:t>
      </w:r>
      <w:r w:rsidR="000D5C6E">
        <w:t xml:space="preserve"> a particular sex </w:t>
      </w:r>
      <w:r w:rsidR="00D12A3A">
        <w:t xml:space="preserve">is suitable </w:t>
      </w:r>
      <w:r w:rsidR="000D5C6E">
        <w:t>for a role is o</w:t>
      </w:r>
      <w:r w:rsidR="00D646CD">
        <w:t>n</w:t>
      </w:r>
      <w:r w:rsidR="000D5C6E">
        <w:t>ly lawful where there is a legitimate</w:t>
      </w:r>
      <w:r w:rsidR="00EE1040">
        <w:t xml:space="preserve">, genuine and occupational requirement </w:t>
      </w:r>
      <w:r w:rsidR="006D4AF1">
        <w:t xml:space="preserve">to </w:t>
      </w:r>
      <w:r w:rsidR="00AD6798">
        <w:t>meet</w:t>
      </w:r>
      <w:r w:rsidR="006D4AF1">
        <w:t xml:space="preserve"> the aim and that there is no other</w:t>
      </w:r>
      <w:r w:rsidR="00130734">
        <w:t>,</w:t>
      </w:r>
      <w:r w:rsidR="006D4AF1">
        <w:t xml:space="preserve"> less discriminatory way</w:t>
      </w:r>
      <w:r w:rsidR="00130734">
        <w:t>,</w:t>
      </w:r>
      <w:r w:rsidR="006D4AF1">
        <w:t xml:space="preserve"> o</w:t>
      </w:r>
      <w:r w:rsidR="00AD6798">
        <w:t>f achieving it.</w:t>
      </w:r>
    </w:p>
    <w:p w14:paraId="3F5F87F8" w14:textId="77777777" w:rsidR="00C95352" w:rsidRDefault="00C95352"/>
    <w:p w14:paraId="736C1C27" w14:textId="5C16B53E" w:rsidR="00C95352" w:rsidRDefault="00BC26FC">
      <w:r>
        <w:t>2.2</w:t>
      </w:r>
      <w:r w:rsidR="009E11EC">
        <w:t xml:space="preserve"> </w:t>
      </w:r>
    </w:p>
    <w:p w14:paraId="6C61A3AE" w14:textId="32A355A6" w:rsidR="00A60EFA" w:rsidRDefault="00837550">
      <w:r>
        <w:t>In the UK, u</w:t>
      </w:r>
      <w:r w:rsidR="00404AD5">
        <w:t>nder the Equality Act 2010</w:t>
      </w:r>
      <w:r>
        <w:t xml:space="preserve">, </w:t>
      </w:r>
      <w:r w:rsidR="001852F0">
        <w:t xml:space="preserve">employers </w:t>
      </w:r>
      <w:r w:rsidR="00FD59A8">
        <w:t xml:space="preserve">must offer </w:t>
      </w:r>
      <w:r w:rsidR="00A42486">
        <w:t>equal</w:t>
      </w:r>
      <w:r w:rsidR="00F56D11">
        <w:t xml:space="preserve"> contractual pay and benefits </w:t>
      </w:r>
      <w:r w:rsidR="00C85C14">
        <w:t xml:space="preserve">to both men and women for doing </w:t>
      </w:r>
      <w:r w:rsidR="004970F3">
        <w:t xml:space="preserve">equal </w:t>
      </w:r>
      <w:r w:rsidR="00C85C14">
        <w:t>work.</w:t>
      </w:r>
    </w:p>
    <w:p w14:paraId="51ED87B4" w14:textId="286AC9B1" w:rsidR="00BA2C11" w:rsidRDefault="00BA2C11">
      <w:r>
        <w:t>By law, ‘equal work’ is classed as</w:t>
      </w:r>
      <w:r w:rsidR="00E44F9C">
        <w:t xml:space="preserve"> the following – ‘</w:t>
      </w:r>
      <w:r w:rsidR="00092FFC">
        <w:t>L</w:t>
      </w:r>
      <w:r w:rsidR="00E44F9C">
        <w:t>ike work’, where a job</w:t>
      </w:r>
      <w:r w:rsidR="00C65AB1">
        <w:t xml:space="preserve"> and skills are the same or similar. ‘Work rated as </w:t>
      </w:r>
      <w:r w:rsidR="001F31E2">
        <w:t>equivalent</w:t>
      </w:r>
      <w:r w:rsidR="00C65AB1">
        <w:t xml:space="preserve">’ </w:t>
      </w:r>
      <w:r w:rsidR="001F31E2">
        <w:t xml:space="preserve">is </w:t>
      </w:r>
      <w:r w:rsidR="00C65AB1">
        <w:t>that</w:t>
      </w:r>
      <w:r w:rsidR="001F31E2">
        <w:t xml:space="preserve"> a role is found to be the </w:t>
      </w:r>
      <w:r w:rsidR="00092FFC">
        <w:t>equivalent</w:t>
      </w:r>
      <w:r w:rsidR="001F31E2">
        <w:t xml:space="preserve"> using the job </w:t>
      </w:r>
      <w:r w:rsidR="00D332B0">
        <w:t>evaluation</w:t>
      </w:r>
      <w:r w:rsidR="001F31E2">
        <w:t xml:space="preserve"> process</w:t>
      </w:r>
      <w:r w:rsidR="00E358FE">
        <w:t>, looking at levels of skill and responsibility</w:t>
      </w:r>
      <w:r w:rsidR="00092FFC">
        <w:t xml:space="preserve">. ‘Work of equal value’ – this </w:t>
      </w:r>
      <w:r w:rsidR="003D610A">
        <w:t xml:space="preserve">is that the work is not similar, however, the </w:t>
      </w:r>
      <w:r w:rsidR="0079027A">
        <w:t>level of training and demands of the working conditions are equal.</w:t>
      </w:r>
    </w:p>
    <w:p w14:paraId="3C388F86" w14:textId="77777777" w:rsidR="00AF313D" w:rsidRDefault="005C3E0D">
      <w:r>
        <w:lastRenderedPageBreak/>
        <w:t xml:space="preserve">According to Acas, </w:t>
      </w:r>
      <w:r w:rsidR="002D0EA7">
        <w:t>d</w:t>
      </w:r>
      <w:r w:rsidR="002D0EA7" w:rsidRPr="002D0EA7">
        <w:t>ifferences in pay and other terms and conditions might be allowed in some circumstances. For example, someone might get paid more than someone of the other sex who does similar work</w:t>
      </w:r>
      <w:r w:rsidR="003E2B73">
        <w:t xml:space="preserve"> because they are better qualified</w:t>
      </w:r>
      <w:r w:rsidR="00AC66D0">
        <w:t>, their skills are crucial to the job</w:t>
      </w:r>
      <w:r w:rsidR="00802F1A">
        <w:t xml:space="preserve"> </w:t>
      </w:r>
      <w:r w:rsidR="00172C02">
        <w:t>or</w:t>
      </w:r>
      <w:r w:rsidR="00AC66D0">
        <w:t xml:space="preserve"> they do different shifts</w:t>
      </w:r>
      <w:r w:rsidR="00B73E75">
        <w:t>.</w:t>
      </w:r>
      <w:r w:rsidR="00802F1A" w:rsidRPr="00802F1A">
        <w:t xml:space="preserve"> Getting paid more must have nothing to do with someone's sex.</w:t>
      </w:r>
    </w:p>
    <w:p w14:paraId="44402D22" w14:textId="77777777" w:rsidR="000F4D07" w:rsidRDefault="00853077">
      <w:r>
        <w:t>Employer</w:t>
      </w:r>
      <w:r w:rsidR="000F711A">
        <w:t>s</w:t>
      </w:r>
      <w:r>
        <w:t xml:space="preserve"> with more that 250 workers must report </w:t>
      </w:r>
      <w:r w:rsidR="000F711A">
        <w:t>on the organisations gender pay ga</w:t>
      </w:r>
      <w:r w:rsidR="00474B8B">
        <w:t>p, along with a voluntary</w:t>
      </w:r>
      <w:r w:rsidR="004335B3">
        <w:t xml:space="preserve"> action plan to improve gender equality at work</w:t>
      </w:r>
      <w:r w:rsidR="00C77CF8">
        <w:t xml:space="preserve">. </w:t>
      </w:r>
      <w:r w:rsidR="00C14F3B">
        <w:t>“</w:t>
      </w:r>
      <w:r w:rsidR="00C77CF8">
        <w:t>In 2027, the action plan will become mandatory</w:t>
      </w:r>
      <w:r w:rsidR="00933151">
        <w:t>.</w:t>
      </w:r>
      <w:r w:rsidR="00C14F3B">
        <w:t xml:space="preserve"> </w:t>
      </w:r>
      <w:r w:rsidR="00C14F3B" w:rsidRPr="00C14F3B">
        <w:t>This change is being introduced under the Employment Rights Act 2025.</w:t>
      </w:r>
      <w:r w:rsidR="00C14F3B">
        <w:t>”</w:t>
      </w:r>
      <w:r w:rsidR="000C1183">
        <w:t xml:space="preserve"> (ACAS, 2022)</w:t>
      </w:r>
      <w:r w:rsidR="00DF6CBA">
        <w:t xml:space="preserve">. </w:t>
      </w:r>
    </w:p>
    <w:p w14:paraId="4672EE47" w14:textId="37671886" w:rsidR="00D06AF2" w:rsidRDefault="00DF6CBA">
      <w:r>
        <w:t>The HR team</w:t>
      </w:r>
      <w:r w:rsidR="007E4A6A">
        <w:t xml:space="preserve"> will need to take the necessary</w:t>
      </w:r>
      <w:r w:rsidR="000F4D07">
        <w:t xml:space="preserve"> steps to </w:t>
      </w:r>
      <w:r w:rsidR="0011004A">
        <w:t>upgrade salary, such as audits</w:t>
      </w:r>
      <w:r w:rsidR="00794E11">
        <w:t xml:space="preserve">, </w:t>
      </w:r>
      <w:r w:rsidR="009B5893">
        <w:t>promotion processes</w:t>
      </w:r>
      <w:r w:rsidR="00163BED">
        <w:t xml:space="preserve"> to allow </w:t>
      </w:r>
      <w:r w:rsidR="002F1A54">
        <w:t>equal opportunity</w:t>
      </w:r>
      <w:r w:rsidR="0011004A">
        <w:t xml:space="preserve"> </w:t>
      </w:r>
      <w:r w:rsidR="009355CE">
        <w:t>,</w:t>
      </w:r>
      <w:r w:rsidR="0011004A">
        <w:t>and job evaluation</w:t>
      </w:r>
      <w:r w:rsidR="002C1528">
        <w:t xml:space="preserve">. </w:t>
      </w:r>
      <w:r w:rsidR="00710065">
        <w:t>To adhere to the relevant legislation</w:t>
      </w:r>
      <w:r w:rsidR="008A459A">
        <w:t>, these procedures ensure that we address any unacceptable pay differences</w:t>
      </w:r>
      <w:r w:rsidR="00DB37AC">
        <w:t xml:space="preserve">. The </w:t>
      </w:r>
      <w:r w:rsidR="006852DD">
        <w:t>absence of these processes</w:t>
      </w:r>
      <w:r w:rsidR="00924DA1">
        <w:t xml:space="preserve"> </w:t>
      </w:r>
      <w:r w:rsidR="005E03D7">
        <w:t>risk</w:t>
      </w:r>
      <w:r w:rsidR="00924DA1">
        <w:t xml:space="preserve"> discriminatory complaints </w:t>
      </w:r>
      <w:r w:rsidR="009E11EC">
        <w:t>and legal disputes.</w:t>
      </w:r>
    </w:p>
    <w:p w14:paraId="7F02F697" w14:textId="77777777" w:rsidR="007E070A" w:rsidRDefault="007E070A"/>
    <w:p w14:paraId="08743F42" w14:textId="1AD5A0ED" w:rsidR="004E0C1B" w:rsidRDefault="004E0C1B">
      <w:r>
        <w:t>3.1</w:t>
      </w:r>
      <w:r w:rsidR="00B50D7C">
        <w:t xml:space="preserve"> </w:t>
      </w:r>
    </w:p>
    <w:p w14:paraId="1936D810" w14:textId="2D7FA082" w:rsidR="00044762" w:rsidRDefault="00D24A48">
      <w:r>
        <w:t xml:space="preserve">Where it is deemed that </w:t>
      </w:r>
      <w:r w:rsidR="00517F9F">
        <w:t xml:space="preserve">an employer has committed </w:t>
      </w:r>
      <w:r w:rsidR="0068798F">
        <w:t>such a serious breach of the employment contract (also known as a repudiatory</w:t>
      </w:r>
      <w:r w:rsidR="00510455">
        <w:t xml:space="preserve"> breach), and that the employee has </w:t>
      </w:r>
      <w:r w:rsidR="003E2C78">
        <w:t xml:space="preserve">no option but to resign due to that </w:t>
      </w:r>
      <w:r w:rsidR="00760D97">
        <w:t>breach</w:t>
      </w:r>
      <w:r w:rsidR="003E2C78">
        <w:t xml:space="preserve">, this is known as </w:t>
      </w:r>
      <w:r w:rsidR="00760D97">
        <w:t>constructive dismissal.</w:t>
      </w:r>
      <w:r w:rsidR="003474F5">
        <w:t xml:space="preserve"> Examples of this could be </w:t>
      </w:r>
      <w:r w:rsidR="00131D77">
        <w:t xml:space="preserve">not being paid the right amount, a complaint raised with an employer that is not actioned </w:t>
      </w:r>
      <w:r w:rsidR="00EF52A6">
        <w:t>upon, and making changes to working patterns without agreement.</w:t>
      </w:r>
    </w:p>
    <w:p w14:paraId="5768D693" w14:textId="3119B9EA" w:rsidR="00AC240B" w:rsidRDefault="00D42E32">
      <w:r>
        <w:t xml:space="preserve">With regards to the employee in question, </w:t>
      </w:r>
      <w:r w:rsidR="00362A7D">
        <w:t>if there was no consultation before the change of hours were made</w:t>
      </w:r>
      <w:r w:rsidR="00AA369A">
        <w:t>, this could serve as a contractual breach that changes the terms of employment.</w:t>
      </w:r>
      <w:r w:rsidR="0087771F">
        <w:t xml:space="preserve"> </w:t>
      </w:r>
      <w:r w:rsidR="00723541">
        <w:t>If the employee raise</w:t>
      </w:r>
      <w:r w:rsidR="004C2423">
        <w:t>s</w:t>
      </w:r>
      <w:r w:rsidR="00723541">
        <w:t xml:space="preserve"> a grievance</w:t>
      </w:r>
      <w:r w:rsidR="0001390C">
        <w:t xml:space="preserve">, but nothing </w:t>
      </w:r>
      <w:r w:rsidR="004C2423">
        <w:t>is</w:t>
      </w:r>
      <w:r w:rsidR="0001390C">
        <w:t xml:space="preserve"> satisfied, </w:t>
      </w:r>
      <w:r w:rsidR="004C2423">
        <w:t>an</w:t>
      </w:r>
      <w:r w:rsidR="00B84BCA">
        <w:t xml:space="preserve"> employee needs to have resigned from their position immediately after the breach between</w:t>
      </w:r>
      <w:r w:rsidR="00BD0D79">
        <w:t xml:space="preserve"> themselves</w:t>
      </w:r>
      <w:r w:rsidR="00CB428C">
        <w:t>,</w:t>
      </w:r>
      <w:r w:rsidR="00BD0D79">
        <w:t xml:space="preserve"> and us, as the employer.</w:t>
      </w:r>
    </w:p>
    <w:p w14:paraId="13D42B8F" w14:textId="4BB27C7E" w:rsidR="00F37C19" w:rsidRDefault="00F37C19">
      <w:r>
        <w:t xml:space="preserve">There are timeframes that the employee can </w:t>
      </w:r>
      <w:r w:rsidR="002C6AA6">
        <w:t>bring the repudiatory breach to claim</w:t>
      </w:r>
      <w:r w:rsidR="00E24EAF">
        <w:t xml:space="preserve">. </w:t>
      </w:r>
      <w:r w:rsidR="005D0052">
        <w:t>According to Acas and Gov.uk, the time limit is 3 months minus 1 day</w:t>
      </w:r>
      <w:r w:rsidR="00A737C8">
        <w:t xml:space="preserve"> from either the last day of the notice period or the day that the employee resigned</w:t>
      </w:r>
      <w:r w:rsidR="00D24C71">
        <w:t>, if they did not give notice.</w:t>
      </w:r>
      <w:r w:rsidR="00FD03A3">
        <w:t xml:space="preserve"> </w:t>
      </w:r>
      <w:r w:rsidR="00FD03A3" w:rsidRPr="00FD03A3">
        <w:t>A claim for constructive dismissal becomes “out of time” when the deadline is not met</w:t>
      </w:r>
      <w:r w:rsidR="00E51D4D">
        <w:t>,</w:t>
      </w:r>
      <w:r w:rsidR="00FD03A3" w:rsidRPr="00FD03A3">
        <w:t xml:space="preserve"> unless medical incapacity or administrative barriers apply.</w:t>
      </w:r>
    </w:p>
    <w:p w14:paraId="4968C524" w14:textId="6A09E576" w:rsidR="004A02E3" w:rsidRDefault="004A02E3">
      <w:r>
        <w:t xml:space="preserve">In preparation that the employee may bring this to claim, I would advise that </w:t>
      </w:r>
      <w:r w:rsidR="00C04055">
        <w:t xml:space="preserve">all that </w:t>
      </w:r>
      <w:r w:rsidR="007D0D4F">
        <w:t>y</w:t>
      </w:r>
      <w:r w:rsidR="0061656E">
        <w:t>ou remember in terms of</w:t>
      </w:r>
      <w:r w:rsidR="007D0D4F">
        <w:t xml:space="preserve"> conversations, </w:t>
      </w:r>
      <w:r w:rsidR="0081195C">
        <w:t>correspondence, and dates are well documented</w:t>
      </w:r>
      <w:r w:rsidR="00AB03D4">
        <w:t>,</w:t>
      </w:r>
      <w:r w:rsidR="0081195C">
        <w:t xml:space="preserve"> as this will need to be </w:t>
      </w:r>
      <w:r w:rsidR="006F3A98">
        <w:t>evidenced.</w:t>
      </w:r>
    </w:p>
    <w:p w14:paraId="6F0C4CDF" w14:textId="18B4DDF9" w:rsidR="00E51D4D" w:rsidRDefault="00AC31FD">
      <w:r>
        <w:t xml:space="preserve">To prevent constructive dismissal, </w:t>
      </w:r>
      <w:r w:rsidR="0061553E">
        <w:t>an employer must follow the contractual terms with an employee</w:t>
      </w:r>
      <w:r w:rsidR="00D63121">
        <w:t>, have open and transparent con</w:t>
      </w:r>
      <w:r w:rsidR="00942933">
        <w:t>sultations with an employee if there are any changes</w:t>
      </w:r>
      <w:r w:rsidR="00AB03D4">
        <w:t>,</w:t>
      </w:r>
      <w:r w:rsidR="00942933">
        <w:t xml:space="preserve"> and follow processes to</w:t>
      </w:r>
      <w:r w:rsidR="001872FA">
        <w:t xml:space="preserve"> negotiate and</w:t>
      </w:r>
      <w:r w:rsidR="00942933">
        <w:t xml:space="preserve"> </w:t>
      </w:r>
      <w:r w:rsidR="001872FA">
        <w:t xml:space="preserve">find a resolution </w:t>
      </w:r>
      <w:r w:rsidR="00C048E6">
        <w:t xml:space="preserve">should amendment need to be made. </w:t>
      </w:r>
      <w:r w:rsidR="00127934">
        <w:t xml:space="preserve">Procedures to raise grievances </w:t>
      </w:r>
      <w:r w:rsidR="007B245A">
        <w:t xml:space="preserve">enable us, as the employer, to implement productive methods </w:t>
      </w:r>
      <w:r w:rsidR="002F73D6">
        <w:t xml:space="preserve">to resolve issues to prevent escalation into legal </w:t>
      </w:r>
      <w:r w:rsidR="005F44CC">
        <w:t>disputes.</w:t>
      </w:r>
    </w:p>
    <w:p w14:paraId="62847612" w14:textId="77777777" w:rsidR="00E51D4D" w:rsidRDefault="00E51D4D">
      <w:pPr>
        <w:rPr>
          <w:color w:val="FF0000"/>
        </w:rPr>
      </w:pPr>
    </w:p>
    <w:p w14:paraId="58FC7696" w14:textId="04E646A9" w:rsidR="00AC240B" w:rsidRPr="006756FC" w:rsidRDefault="00AC240B">
      <w:r w:rsidRPr="006756FC">
        <w:t>3.2</w:t>
      </w:r>
      <w:r w:rsidR="006756FC" w:rsidRPr="006756FC">
        <w:t xml:space="preserve"> </w:t>
      </w:r>
    </w:p>
    <w:p w14:paraId="25077DEB" w14:textId="38F936A8" w:rsidR="00616DE8" w:rsidRDefault="00616DE8">
      <w:r>
        <w:t xml:space="preserve">The procedure of redundancy </w:t>
      </w:r>
      <w:r w:rsidR="00C17C7F">
        <w:t xml:space="preserve">requires that </w:t>
      </w:r>
      <w:r w:rsidR="00953154">
        <w:t xml:space="preserve">an employer remains open and follows all the </w:t>
      </w:r>
      <w:r w:rsidR="00345F63">
        <w:t>regulations that apply.</w:t>
      </w:r>
      <w:r w:rsidR="003338D2">
        <w:t xml:space="preserve"> If t</w:t>
      </w:r>
      <w:r w:rsidR="008E2B14">
        <w:t>he process is followed correctly, redundancy is a fair dismissal.</w:t>
      </w:r>
      <w:r w:rsidR="00CA758F">
        <w:t xml:space="preserve"> </w:t>
      </w:r>
      <w:r w:rsidR="00695D2D">
        <w:t xml:space="preserve">Before </w:t>
      </w:r>
      <w:r w:rsidR="00695D2D">
        <w:lastRenderedPageBreak/>
        <w:t>starting this process, you should consider if there are any other options to avoid redundancy</w:t>
      </w:r>
      <w:r w:rsidR="00C55400">
        <w:t xml:space="preserve">, such as moving </w:t>
      </w:r>
      <w:r w:rsidR="00674E33">
        <w:t>employees</w:t>
      </w:r>
      <w:r w:rsidR="00C55400">
        <w:t xml:space="preserve"> into different roles,</w:t>
      </w:r>
      <w:r w:rsidR="00E95F10">
        <w:t xml:space="preserve"> let go any temporary workers or offer </w:t>
      </w:r>
      <w:r w:rsidR="00674E33">
        <w:t>voluntary</w:t>
      </w:r>
      <w:r w:rsidR="00E95F10">
        <w:t xml:space="preserve"> redundancy.</w:t>
      </w:r>
      <w:r w:rsidR="001C704B">
        <w:t xml:space="preserve"> As you are proposing to </w:t>
      </w:r>
      <w:r w:rsidR="00BF288D">
        <w:t>make 50 people redundant, according to Acas</w:t>
      </w:r>
      <w:r w:rsidR="007D654A">
        <w:t xml:space="preserve"> and the</w:t>
      </w:r>
      <w:r w:rsidR="00746A21" w:rsidRPr="00746A21">
        <w:t xml:space="preserve"> Trade Union and Labour Relations (Consolidation) Act 1992</w:t>
      </w:r>
      <w:r w:rsidR="007D654A">
        <w:t xml:space="preserve"> </w:t>
      </w:r>
      <w:r w:rsidR="00BF288D">
        <w:t xml:space="preserve">, you must hold </w:t>
      </w:r>
      <w:r w:rsidR="00102CA8">
        <w:t>a</w:t>
      </w:r>
      <w:r w:rsidR="00EA5539">
        <w:t xml:space="preserve"> </w:t>
      </w:r>
      <w:r w:rsidR="00102CA8">
        <w:t>’collective consultation’</w:t>
      </w:r>
      <w:r w:rsidR="00EA5539">
        <w:t>.</w:t>
      </w:r>
      <w:r w:rsidR="007D654A">
        <w:t xml:space="preserve"> </w:t>
      </w:r>
      <w:r w:rsidR="007D654A" w:rsidRPr="007D654A">
        <w:t>Under section 188 TULRCA, collective consultation is required where an employer is proposing to dismiss</w:t>
      </w:r>
      <w:r w:rsidR="00200567">
        <w:t>,</w:t>
      </w:r>
      <w:r w:rsidR="007D654A" w:rsidRPr="007D654A">
        <w:t xml:space="preserve"> as redundant</w:t>
      </w:r>
      <w:r w:rsidR="00200567">
        <w:t>,</w:t>
      </w:r>
      <w:r w:rsidR="007D654A" w:rsidRPr="007D654A">
        <w:t xml:space="preserve"> 20 or more employees at one establishment within a period of 90 days or less.</w:t>
      </w:r>
      <w:r w:rsidR="00702A4E">
        <w:t xml:space="preserve"> </w:t>
      </w:r>
      <w:r w:rsidR="005F6C33">
        <w:t xml:space="preserve">The </w:t>
      </w:r>
      <w:r w:rsidR="0044350E">
        <w:t>consultation</w:t>
      </w:r>
      <w:r w:rsidR="001A44E9">
        <w:t xml:space="preserve"> must begin at least 30 days prior to the first dismissal taking place</w:t>
      </w:r>
      <w:r w:rsidR="009676D2">
        <w:t xml:space="preserve">, </w:t>
      </w:r>
      <w:r w:rsidR="00BF2C34">
        <w:t xml:space="preserve">during which, trade unions or employee representatives </w:t>
      </w:r>
      <w:r w:rsidR="007879C8">
        <w:t>are advised of the planned redundancies.</w:t>
      </w:r>
      <w:r w:rsidR="00354400">
        <w:t xml:space="preserve"> With proposing the </w:t>
      </w:r>
      <w:r w:rsidR="00ED6C3B">
        <w:t xml:space="preserve">redundancy of 50 </w:t>
      </w:r>
      <w:r w:rsidR="00A506DA">
        <w:t>employees</w:t>
      </w:r>
      <w:r w:rsidR="00ED6C3B">
        <w:t xml:space="preserve">, the </w:t>
      </w:r>
      <w:r w:rsidR="00155B38">
        <w:t>Secretary</w:t>
      </w:r>
      <w:r w:rsidR="006E3DD7">
        <w:t xml:space="preserve"> of State also needs to be notified</w:t>
      </w:r>
      <w:r w:rsidR="007238AE">
        <w:t xml:space="preserve"> 30 days before the </w:t>
      </w:r>
      <w:r w:rsidR="00BB3DD5">
        <w:t xml:space="preserve">first dismissal if 20-99 employees are involved (45 days if </w:t>
      </w:r>
      <w:r w:rsidR="00166F95">
        <w:t>more than 100).</w:t>
      </w:r>
      <w:r w:rsidR="00CD5D93">
        <w:t xml:space="preserve"> From April 2026</w:t>
      </w:r>
      <w:r w:rsidR="002B0463">
        <w:t>, e</w:t>
      </w:r>
      <w:r w:rsidR="002B0463" w:rsidRPr="002B0463">
        <w:t xml:space="preserve">mployees could make a claim to an employment tribunal for a 'protective award' as compensation if you fail to collectively consult. </w:t>
      </w:r>
      <w:r w:rsidR="00283C43">
        <w:t xml:space="preserve">This </w:t>
      </w:r>
      <w:r w:rsidR="002B0463" w:rsidRPr="002B0463">
        <w:t>could be up to 180 days' pay for each affected employee.</w:t>
      </w:r>
    </w:p>
    <w:p w14:paraId="2A6CA407" w14:textId="566821CD" w:rsidR="00AE3D14" w:rsidRDefault="002C4B0B">
      <w:r>
        <w:t xml:space="preserve">By focusing on the lower performers and </w:t>
      </w:r>
      <w:r w:rsidR="00B84272">
        <w:t xml:space="preserve">reducing the timeframe of the process, this will cause </w:t>
      </w:r>
      <w:r w:rsidR="00333779">
        <w:t>legal difficulties as redundancy is still within th</w:t>
      </w:r>
      <w:r w:rsidR="00436E4F">
        <w:t>e Employment Rights Act 1996</w:t>
      </w:r>
      <w:r w:rsidR="00A61506">
        <w:t>.</w:t>
      </w:r>
      <w:r w:rsidR="005E217B">
        <w:t xml:space="preserve"> By using redundancy as a way to dismiss </w:t>
      </w:r>
      <w:r w:rsidR="00F03055">
        <w:t xml:space="preserve">these employees would constitute as </w:t>
      </w:r>
      <w:r w:rsidR="006D0B12">
        <w:t>unlawful dismissal.</w:t>
      </w:r>
      <w:r w:rsidR="006C381F">
        <w:t xml:space="preserve"> A fair process for making redundancies needs to unbiased</w:t>
      </w:r>
      <w:r w:rsidR="00A8638D">
        <w:t xml:space="preserve"> and transparent. </w:t>
      </w:r>
      <w:r w:rsidR="006F611C">
        <w:t xml:space="preserve">The criteria should include a combination of length of service, </w:t>
      </w:r>
      <w:r w:rsidR="0026353B">
        <w:t>skills, disciplinaries</w:t>
      </w:r>
      <w:r w:rsidR="002A3C0D">
        <w:t xml:space="preserve"> and performance.</w:t>
      </w:r>
    </w:p>
    <w:p w14:paraId="5C44590C" w14:textId="32D6F7E3" w:rsidR="00E772E9" w:rsidRDefault="00DF7318">
      <w:r>
        <w:t xml:space="preserve">I would advise that alternatives are looked at prior to </w:t>
      </w:r>
      <w:r w:rsidR="00DE2BB0">
        <w:t xml:space="preserve">determining that staff need to be made redundant. </w:t>
      </w:r>
      <w:r w:rsidR="00204090">
        <w:t xml:space="preserve">This could be </w:t>
      </w:r>
      <w:r w:rsidR="00240ED7">
        <w:t>reallocation of roles, voluntary redundancy</w:t>
      </w:r>
      <w:r w:rsidR="00E10BC2">
        <w:t xml:space="preserve"> or implementing reduced </w:t>
      </w:r>
      <w:r w:rsidR="006756FC">
        <w:t>hours</w:t>
      </w:r>
      <w:r w:rsidR="00E10BC2">
        <w:t xml:space="preserve">. </w:t>
      </w:r>
    </w:p>
    <w:p w14:paraId="5AFD2F09" w14:textId="77777777" w:rsidR="00D17C08" w:rsidRDefault="00D17C08"/>
    <w:p w14:paraId="780C1797" w14:textId="751FEE06" w:rsidR="00D22717" w:rsidRPr="00616DE8" w:rsidRDefault="00D22717">
      <w:r>
        <w:t>3</w:t>
      </w:r>
      <w:r w:rsidR="00D17C08">
        <w:t>.</w:t>
      </w:r>
      <w:r>
        <w:t>3</w:t>
      </w:r>
      <w:r w:rsidR="00DF3FD1">
        <w:t xml:space="preserve"> </w:t>
      </w:r>
    </w:p>
    <w:p w14:paraId="750F312F" w14:textId="6CFC1E62" w:rsidR="00123909" w:rsidRDefault="00C0779F">
      <w:r>
        <w:t xml:space="preserve">Transfer of Undertakings (Protection of </w:t>
      </w:r>
      <w:r w:rsidR="00DF3FD1">
        <w:t>Employment</w:t>
      </w:r>
      <w:r>
        <w:t>)</w:t>
      </w:r>
      <w:r w:rsidR="00F0314A">
        <w:t xml:space="preserve"> Regulations 2006</w:t>
      </w:r>
      <w:r w:rsidR="000E46DC">
        <w:t xml:space="preserve"> (TUPE) </w:t>
      </w:r>
      <w:r w:rsidR="00FB1BC7">
        <w:t xml:space="preserve">applies to all business in the UK and </w:t>
      </w:r>
      <w:r w:rsidR="000E46DC">
        <w:t xml:space="preserve">is aimed to protect employees </w:t>
      </w:r>
      <w:r w:rsidR="00407E8B">
        <w:t xml:space="preserve">should a business be taken over. </w:t>
      </w:r>
    </w:p>
    <w:p w14:paraId="4112B2D2" w14:textId="033700FB" w:rsidR="00B44A8A" w:rsidRDefault="00E76BFA">
      <w:r>
        <w:t>Under TUPE</w:t>
      </w:r>
      <w:r w:rsidR="00911C06">
        <w:t>, the new employer, will take over the employees</w:t>
      </w:r>
      <w:r w:rsidR="00DF3FD1">
        <w:t>’</w:t>
      </w:r>
      <w:r w:rsidR="00B30BB1">
        <w:t xml:space="preserve"> contracts including all previous terms and conditions,</w:t>
      </w:r>
      <w:r w:rsidR="0059678B">
        <w:t xml:space="preserve"> pay scale, working hours,</w:t>
      </w:r>
      <w:r w:rsidR="00B30BB1">
        <w:t xml:space="preserve"> holiday entitlement</w:t>
      </w:r>
      <w:r w:rsidR="00134421">
        <w:t xml:space="preserve"> and</w:t>
      </w:r>
      <w:r w:rsidR="00B30BB1">
        <w:t xml:space="preserve"> continuous employ</w:t>
      </w:r>
      <w:r w:rsidR="00134421">
        <w:t xml:space="preserve">ment date. It is a breach of contract </w:t>
      </w:r>
      <w:r w:rsidR="00785FA1">
        <w:t>if we do not meet these terms.</w:t>
      </w:r>
      <w:r w:rsidR="0027334A">
        <w:t xml:space="preserve"> </w:t>
      </w:r>
    </w:p>
    <w:p w14:paraId="7C1D7BF6" w14:textId="3921F78B" w:rsidR="000C3462" w:rsidRDefault="00E95D6F">
      <w:r>
        <w:t>W</w:t>
      </w:r>
      <w:r w:rsidR="0027334A">
        <w:t xml:space="preserve">e can change </w:t>
      </w:r>
      <w:r w:rsidR="008F7330">
        <w:t xml:space="preserve">an </w:t>
      </w:r>
      <w:r w:rsidR="008007F0">
        <w:t>employee’s</w:t>
      </w:r>
      <w:r w:rsidR="008F7330">
        <w:t xml:space="preserve"> terms</w:t>
      </w:r>
      <w:r w:rsidR="0031598A">
        <w:t xml:space="preserve"> or can justify a dismissal</w:t>
      </w:r>
      <w:r w:rsidR="008F7330">
        <w:t xml:space="preserve"> if the reason is an </w:t>
      </w:r>
      <w:r w:rsidR="008F7330" w:rsidRPr="008F7330">
        <w:t>‘economic, technical or organisational reason’ (ETO)</w:t>
      </w:r>
      <w:r w:rsidR="00F0031A">
        <w:t>.</w:t>
      </w:r>
      <w:r w:rsidR="00EB52C3">
        <w:t xml:space="preserve"> Economi</w:t>
      </w:r>
      <w:r w:rsidR="00D874DB">
        <w:t xml:space="preserve">c reasons are relating to how the company is performing. Technical reasons are in relationship to the equipment and the processes that the company uses. Organisational reasons are to do with the structure of the </w:t>
      </w:r>
      <w:r w:rsidR="007D4BEF">
        <w:t>company</w:t>
      </w:r>
      <w:r w:rsidR="00D874DB">
        <w:t xml:space="preserve">. </w:t>
      </w:r>
      <w:r w:rsidR="007D4BEF">
        <w:t xml:space="preserve">We cannot change the employees existing terms and conditions if the reason is the transfer itself, even if the employee </w:t>
      </w:r>
      <w:r w:rsidR="00BD1C88">
        <w:t xml:space="preserve">agrees. </w:t>
      </w:r>
      <w:r w:rsidR="000A64CF">
        <w:t>We</w:t>
      </w:r>
      <w:r w:rsidR="000A64CF" w:rsidRPr="000A64CF">
        <w:t xml:space="preserve"> can dismiss employees for an ETO reason involving changes in the workforce, for example redundancies. The normal rules around fair dismissals will still apply.</w:t>
      </w:r>
      <w:r w:rsidR="004B7037" w:rsidRPr="004B7037">
        <w:t xml:space="preserve"> (GOV.UK, 2024)</w:t>
      </w:r>
    </w:p>
    <w:p w14:paraId="695F9539" w14:textId="5A369C78" w:rsidR="00EB35E3" w:rsidRDefault="00BD1C88">
      <w:r>
        <w:t xml:space="preserve">However, we can improve </w:t>
      </w:r>
      <w:r w:rsidR="00D22ACD">
        <w:t>the terms and conditions if they agree. An example would be increasing the amount of annual leave so that it is the same a</w:t>
      </w:r>
      <w:r w:rsidR="00DF0253">
        <w:t>s</w:t>
      </w:r>
      <w:r w:rsidR="00D22ACD">
        <w:t xml:space="preserve"> everyone else.</w:t>
      </w:r>
    </w:p>
    <w:p w14:paraId="222549BE" w14:textId="7EF41DEF" w:rsidR="002E7F42" w:rsidRDefault="002E7F42">
      <w:r>
        <w:t xml:space="preserve">As this is still </w:t>
      </w:r>
      <w:r w:rsidR="00E912B3">
        <w:t xml:space="preserve">in the early stages, you must be advised that, according to Acas, by law, </w:t>
      </w:r>
      <w:r w:rsidR="00E802CA" w:rsidRPr="00E802CA">
        <w:t xml:space="preserve">the old </w:t>
      </w:r>
      <w:r w:rsidR="00E802CA">
        <w:t>employer and ourselves</w:t>
      </w:r>
      <w:r w:rsidR="00E802CA" w:rsidRPr="00E802CA">
        <w:t xml:space="preserve"> must inform a recognised trade union or employee representatives.</w:t>
      </w:r>
      <w:r w:rsidR="007504B0">
        <w:t xml:space="preserve"> This consultation procedure needs to </w:t>
      </w:r>
      <w:r w:rsidR="00083809">
        <w:t xml:space="preserve">be detailed regarding the transfer and the proposed </w:t>
      </w:r>
      <w:r w:rsidR="003B48CB">
        <w:t>changes and their impacts.</w:t>
      </w:r>
      <w:r w:rsidR="00D33EED" w:rsidRPr="00D33EED">
        <w:t xml:space="preserve"> They could have to pay up to 13 weeks' uncapped gross pay for each affected employee</w:t>
      </w:r>
      <w:r w:rsidR="00137031">
        <w:t xml:space="preserve"> should there be a lack of consultation.</w:t>
      </w:r>
      <w:r w:rsidR="00C60477" w:rsidRPr="00C60477">
        <w:t xml:space="preserve"> (ACAS, 2024)</w:t>
      </w:r>
    </w:p>
    <w:p w14:paraId="103932B8" w14:textId="748A7AD3" w:rsidR="00F21F3B" w:rsidRDefault="00C82BEE">
      <w:r>
        <w:lastRenderedPageBreak/>
        <w:t xml:space="preserve">Should the transfer go ahead, </w:t>
      </w:r>
      <w:r w:rsidR="00344D60">
        <w:t>TUPE will protect the employees</w:t>
      </w:r>
      <w:r w:rsidR="00C677AF">
        <w:t xml:space="preserve"> who will be part of the pharmacy merger. </w:t>
      </w:r>
      <w:r w:rsidR="00B963F2">
        <w:t>By retaining the employment terms</w:t>
      </w:r>
      <w:r w:rsidR="00691AA2">
        <w:t xml:space="preserve">, this will also prevent unfair dismissal. </w:t>
      </w:r>
      <w:r w:rsidR="007278B8">
        <w:t>T</w:t>
      </w:r>
      <w:r w:rsidR="003F3138">
        <w:t xml:space="preserve">here will also be things to consider so that </w:t>
      </w:r>
      <w:r w:rsidR="0009036C">
        <w:t xml:space="preserve">the action is as </w:t>
      </w:r>
      <w:r w:rsidR="002E7F42">
        <w:t>smooth</w:t>
      </w:r>
      <w:r w:rsidR="0009036C">
        <w:t xml:space="preserve"> as possible</w:t>
      </w:r>
      <w:r w:rsidR="00C677AF">
        <w:t>, f</w:t>
      </w:r>
      <w:r w:rsidR="0009036C">
        <w:t>or example, keeping employees informed of any updates</w:t>
      </w:r>
      <w:r w:rsidR="00145175">
        <w:t xml:space="preserve">. </w:t>
      </w:r>
      <w:r w:rsidR="00691AA2">
        <w:t>Being transparent</w:t>
      </w:r>
      <w:r w:rsidR="00B15B8D">
        <w:t xml:space="preserve"> during the transfer process will</w:t>
      </w:r>
      <w:r w:rsidR="00145175">
        <w:t xml:space="preserve"> maintain morale</w:t>
      </w:r>
      <w:r w:rsidR="008D4736">
        <w:t xml:space="preserve">, stability </w:t>
      </w:r>
      <w:r w:rsidR="00145175">
        <w:t xml:space="preserve">and </w:t>
      </w:r>
      <w:r w:rsidR="00523FCF">
        <w:t>trust within the workforce.</w:t>
      </w:r>
    </w:p>
    <w:p w14:paraId="5712B51C" w14:textId="77777777" w:rsidR="0060092B" w:rsidRPr="00123909" w:rsidRDefault="0060092B"/>
    <w:p w14:paraId="121F558E" w14:textId="310FF67D" w:rsidR="00DC7A6F" w:rsidRPr="00753AB9" w:rsidRDefault="00753AB9">
      <w:r>
        <w:t xml:space="preserve">4.1 </w:t>
      </w:r>
    </w:p>
    <w:p w14:paraId="11227DC0" w14:textId="424A982F" w:rsidR="00055250" w:rsidRDefault="00D460C6">
      <w:r>
        <w:t xml:space="preserve">A bank worker is an employee </w:t>
      </w:r>
      <w:r w:rsidR="00EF0E15">
        <w:t xml:space="preserve">who is employed to work flexible shifts as and when needed by an organisation. </w:t>
      </w:r>
      <w:r w:rsidR="00196994">
        <w:t>They are different to permanent staff as they are contacted when there is demand</w:t>
      </w:r>
      <w:r w:rsidR="00D05257">
        <w:t>, such as covering absences, seasonal work or high demand periods.</w:t>
      </w:r>
      <w:r w:rsidR="00F8098E">
        <w:t xml:space="preserve"> Even through they do not have the security of a permanent post, they are still </w:t>
      </w:r>
      <w:r w:rsidR="00055250">
        <w:t>entitled</w:t>
      </w:r>
      <w:r w:rsidR="00F8098E">
        <w:t xml:space="preserve"> to</w:t>
      </w:r>
      <w:r w:rsidR="001E2066">
        <w:t xml:space="preserve"> basic employment rights, such as minimum wage, statutory sick pay</w:t>
      </w:r>
      <w:r w:rsidR="00055250">
        <w:t>, rest breaks and paid annual leave.</w:t>
      </w:r>
    </w:p>
    <w:p w14:paraId="1D9E7A57" w14:textId="5A8DE8A2" w:rsidR="00952E8C" w:rsidRDefault="0016214B">
      <w:r w:rsidRPr="0016214B">
        <w:t xml:space="preserve">As a bank worker, holiday pay works differently than it would </w:t>
      </w:r>
      <w:r>
        <w:t>for</w:t>
      </w:r>
      <w:r w:rsidRPr="0016214B">
        <w:t xml:space="preserve"> a substantive member of staff. </w:t>
      </w:r>
      <w:r w:rsidR="00673F09">
        <w:t xml:space="preserve">The </w:t>
      </w:r>
      <w:r w:rsidR="000D7010">
        <w:t xml:space="preserve">correct </w:t>
      </w:r>
      <w:r w:rsidR="00673F09">
        <w:t xml:space="preserve">calculation for bank staff holiday pay </w:t>
      </w:r>
      <w:r w:rsidR="000D7010">
        <w:t>is a legal requirement</w:t>
      </w:r>
      <w:r w:rsidR="00922BC0">
        <w:t>.</w:t>
      </w:r>
      <w:r w:rsidR="007B77D5">
        <w:t xml:space="preserve"> </w:t>
      </w:r>
      <w:r w:rsidR="007B77D5" w:rsidRPr="007B77D5">
        <w:t>Statutory holiday entitlement applies to all workers covered by the Working Time Regulations 1998. These regulations include agency workers, plus irregular hours and part-year workers.</w:t>
      </w:r>
      <w:r w:rsidR="005D7EB7">
        <w:t xml:space="preserve"> (CIPD</w:t>
      </w:r>
      <w:r w:rsidR="000C6191">
        <w:t>,2024)</w:t>
      </w:r>
      <w:r w:rsidR="005C149B">
        <w:t xml:space="preserve"> </w:t>
      </w:r>
    </w:p>
    <w:p w14:paraId="759E588A" w14:textId="33D4522B" w:rsidR="00AC59C7" w:rsidRDefault="005C149B">
      <w:r>
        <w:t xml:space="preserve">For </w:t>
      </w:r>
      <w:r w:rsidR="005847CC">
        <w:t xml:space="preserve">nurse bank staff, and other workers, </w:t>
      </w:r>
      <w:r w:rsidR="00081512">
        <w:t>W</w:t>
      </w:r>
      <w:r w:rsidR="005C025C">
        <w:t xml:space="preserve">orking Time </w:t>
      </w:r>
      <w:r w:rsidR="0083088A">
        <w:t>Regulations</w:t>
      </w:r>
      <w:r w:rsidR="00081512">
        <w:t xml:space="preserve"> 1998 provides them with 5.6 weeks statutory paid leave per year</w:t>
      </w:r>
      <w:r w:rsidR="00F760C8">
        <w:t>. This is proportioned for part time workers.</w:t>
      </w:r>
      <w:r w:rsidR="00246DBC">
        <w:t xml:space="preserve"> On </w:t>
      </w:r>
      <w:r w:rsidR="00170443">
        <w:t>6</w:t>
      </w:r>
      <w:r w:rsidR="00170443" w:rsidRPr="00170443">
        <w:rPr>
          <w:vertAlign w:val="superscript"/>
        </w:rPr>
        <w:t>th</w:t>
      </w:r>
      <w:r w:rsidR="00170443">
        <w:t xml:space="preserve"> April 2026, the Employment Rights Act 2025 introduced that it is compulsory for employers to keep records</w:t>
      </w:r>
      <w:r w:rsidR="00502BE2">
        <w:t xml:space="preserve"> </w:t>
      </w:r>
      <w:r w:rsidR="004D76B7">
        <w:t>to show that they have complied with annual leave and holiday pay obligations for all employees.</w:t>
      </w:r>
    </w:p>
    <w:p w14:paraId="5AD551A1" w14:textId="56E03813" w:rsidR="004A4F57" w:rsidRDefault="001F161E">
      <w:r>
        <w:t xml:space="preserve">Many organisations use </w:t>
      </w:r>
      <w:r w:rsidR="00861881">
        <w:t>the formular to calculate</w:t>
      </w:r>
      <w:r w:rsidR="00E25DF4">
        <w:t xml:space="preserve"> holiday entitlement pay </w:t>
      </w:r>
      <w:r w:rsidR="00921297">
        <w:t xml:space="preserve">as </w:t>
      </w:r>
      <w:r w:rsidR="00EE12BD">
        <w:t>5.6 weeks per year</w:t>
      </w:r>
      <w:r w:rsidR="005E0B7A">
        <w:t xml:space="preserve"> into a percentage, this works out to be 12.07%.</w:t>
      </w:r>
      <w:r w:rsidR="00EC13E8">
        <w:t xml:space="preserve"> </w:t>
      </w:r>
      <w:r w:rsidR="004A4F57">
        <w:t xml:space="preserve">We </w:t>
      </w:r>
      <w:r w:rsidR="004A4F57" w:rsidRPr="004A4F57">
        <w:t xml:space="preserve">can </w:t>
      </w:r>
      <w:r w:rsidR="004A4F57">
        <w:t xml:space="preserve">either </w:t>
      </w:r>
      <w:r w:rsidR="004A4F57" w:rsidRPr="004A4F57">
        <w:t>calculate 12.07% of the hours that the worker has worked, and that is the paid annual leave that the worker then takes</w:t>
      </w:r>
      <w:r w:rsidR="004A4F57">
        <w:t>.</w:t>
      </w:r>
      <w:r w:rsidR="00953EF9">
        <w:t xml:space="preserve"> Or we </w:t>
      </w:r>
      <w:r w:rsidR="00953EF9" w:rsidRPr="00953EF9">
        <w:t>can pay the worker an additional 12.07% for every hour that the worker works, and then there is no entitlement to paid annual leave. This is referred to as ‘rolled up holiday pay’ and is only allowed for individuals working irregular hours.</w:t>
      </w:r>
    </w:p>
    <w:p w14:paraId="32E34137" w14:textId="246D2721" w:rsidR="003863CF" w:rsidRDefault="0082431C">
      <w:r>
        <w:t>T</w:t>
      </w:r>
      <w:r w:rsidR="001168BA">
        <w:t xml:space="preserve">here was a change </w:t>
      </w:r>
      <w:r w:rsidR="004F2002">
        <w:t xml:space="preserve">in WTR regarding irregular hours due to </w:t>
      </w:r>
      <w:r w:rsidR="004B0FDE">
        <w:t xml:space="preserve">the case </w:t>
      </w:r>
      <w:r w:rsidR="004956FD" w:rsidRPr="004956FD">
        <w:t>Harpur Trust v Brazel (2022).</w:t>
      </w:r>
      <w:r w:rsidR="001E7269">
        <w:t xml:space="preserve"> </w:t>
      </w:r>
      <w:r w:rsidR="00FB7F6F" w:rsidRPr="00FB7F6F">
        <w:t xml:space="preserve">Prior to </w:t>
      </w:r>
      <w:r w:rsidR="00FB7F6F">
        <w:t>this case</w:t>
      </w:r>
      <w:r w:rsidR="00FB7F6F" w:rsidRPr="00FB7F6F">
        <w:t>, irregular hours and part year workers holiday accrual varied per employer. In general employers would pro-rata holiday</w:t>
      </w:r>
      <w:r w:rsidR="00B47FF6">
        <w:t>s</w:t>
      </w:r>
      <w:r w:rsidR="00FB7F6F" w:rsidRPr="00FB7F6F">
        <w:t>.</w:t>
      </w:r>
      <w:r w:rsidR="00B47FF6">
        <w:t xml:space="preserve"> </w:t>
      </w:r>
      <w:r w:rsidR="001E7269">
        <w:t>Th</w:t>
      </w:r>
      <w:r w:rsidR="00B55E38">
        <w:t>e court agreed</w:t>
      </w:r>
      <w:r w:rsidR="00BA6ADA">
        <w:t xml:space="preserve"> that pay calculations for w</w:t>
      </w:r>
      <w:r w:rsidR="007228E0">
        <w:t>orkers that did not have standard timetables</w:t>
      </w:r>
      <w:r w:rsidR="00583907" w:rsidRPr="00583907">
        <w:t xml:space="preserve"> are entitled to a minimum of 28 days’ annual leave which should be paid at the rate of a week’s pay and, if this is irregular, then the average over the previous 12 weeks.</w:t>
      </w:r>
    </w:p>
    <w:p w14:paraId="50223E19" w14:textId="3A2F0B82" w:rsidR="00340C4F" w:rsidRPr="00AD1C7D" w:rsidRDefault="00AD1C7D">
      <w:r>
        <w:t xml:space="preserve">Employers that </w:t>
      </w:r>
      <w:r w:rsidR="004573BF">
        <w:t>do not abide by the legal requirements can face consequences, both legal and financial</w:t>
      </w:r>
      <w:r w:rsidR="007F6FB9">
        <w:t>.</w:t>
      </w:r>
      <w:r w:rsidR="005F3A2C">
        <w:t xml:space="preserve"> </w:t>
      </w:r>
      <w:r w:rsidR="00633D35">
        <w:t xml:space="preserve">As Human Resources, we must ensure that </w:t>
      </w:r>
      <w:r w:rsidR="00150CF2">
        <w:t>processes are in place to comply with fair holiday pay</w:t>
      </w:r>
      <w:r w:rsidR="00766FF8">
        <w:t xml:space="preserve">, however also ensuring that </w:t>
      </w:r>
      <w:r w:rsidR="00D706C4">
        <w:t xml:space="preserve">the bank nursing staff </w:t>
      </w:r>
      <w:r w:rsidR="00016A64">
        <w:t xml:space="preserve">do </w:t>
      </w:r>
      <w:r w:rsidR="00D706C4">
        <w:t xml:space="preserve">take annual leave as this is a health and safety requirement </w:t>
      </w:r>
      <w:r w:rsidR="00C204EC">
        <w:t xml:space="preserve">for </w:t>
      </w:r>
      <w:r w:rsidR="006233E7">
        <w:t xml:space="preserve">staff as well as patients. </w:t>
      </w:r>
    </w:p>
    <w:p w14:paraId="56F69F28" w14:textId="77777777" w:rsidR="00E16872" w:rsidRDefault="00E16872">
      <w:pPr>
        <w:rPr>
          <w:color w:val="FF0000"/>
        </w:rPr>
      </w:pPr>
    </w:p>
    <w:p w14:paraId="50725251" w14:textId="7AE70F9E" w:rsidR="00A93698" w:rsidRPr="005A4FC5" w:rsidRDefault="00E16872" w:rsidP="00A93698">
      <w:r w:rsidRPr="005A4FC5">
        <w:t>4.2</w:t>
      </w:r>
      <w:r w:rsidR="005A4FC5" w:rsidRPr="005A4FC5">
        <w:t xml:space="preserve"> </w:t>
      </w:r>
    </w:p>
    <w:p w14:paraId="72891931" w14:textId="66AD517B" w:rsidR="00066AF7" w:rsidRDefault="00066AF7" w:rsidP="00A93698">
      <w:r>
        <w:t xml:space="preserve">Maternity leave and </w:t>
      </w:r>
      <w:r w:rsidR="00165B61">
        <w:t>S</w:t>
      </w:r>
      <w:r w:rsidR="00C0415D">
        <w:t xml:space="preserve">hared </w:t>
      </w:r>
      <w:r w:rsidR="00165B61">
        <w:t>P</w:t>
      </w:r>
      <w:r w:rsidR="00C0415D">
        <w:t xml:space="preserve">arental </w:t>
      </w:r>
      <w:r w:rsidR="00165B61">
        <w:t>L</w:t>
      </w:r>
      <w:r w:rsidR="00C0415D">
        <w:t>eave</w:t>
      </w:r>
      <w:r w:rsidR="00165B61">
        <w:t xml:space="preserve"> (SPL)</w:t>
      </w:r>
      <w:r w:rsidR="009004EA">
        <w:t xml:space="preserve"> are both rights in the UK for </w:t>
      </w:r>
      <w:r w:rsidR="00192996">
        <w:t>mothers, fathers</w:t>
      </w:r>
      <w:r w:rsidR="00303C18">
        <w:t xml:space="preserve"> and partners, including same-sex partners and adoptive parents</w:t>
      </w:r>
      <w:r w:rsidR="009004EA">
        <w:t xml:space="preserve"> after the birth or adoption </w:t>
      </w:r>
      <w:r w:rsidR="00101089">
        <w:t>of a child.</w:t>
      </w:r>
    </w:p>
    <w:p w14:paraId="427BDA18" w14:textId="4FC23052" w:rsidR="00B52C05" w:rsidRDefault="00BF171A" w:rsidP="00A93698">
      <w:r>
        <w:lastRenderedPageBreak/>
        <w:t xml:space="preserve">With maternity leave, </w:t>
      </w:r>
      <w:r w:rsidR="0038651A">
        <w:t xml:space="preserve">under Statutory Maternity Leave (SML), a woman can take 52 weeks </w:t>
      </w:r>
      <w:r w:rsidR="00516083">
        <w:t>of leave regardless of how long she has worked for an employer.</w:t>
      </w:r>
      <w:r w:rsidR="00FC0AB8">
        <w:t xml:space="preserve"> </w:t>
      </w:r>
      <w:r w:rsidR="00BB00DC">
        <w:t>According to Acas, t</w:t>
      </w:r>
      <w:r w:rsidR="00FC0AB8">
        <w:t xml:space="preserve">he </w:t>
      </w:r>
      <w:r w:rsidR="00494EF9">
        <w:t xml:space="preserve">first 2 weeks after birth </w:t>
      </w:r>
      <w:r w:rsidR="00AD4787">
        <w:t>are compulsory and protected under the Employment Rights Act 199</w:t>
      </w:r>
      <w:r w:rsidR="00BB00DC">
        <w:t>6.</w:t>
      </w:r>
      <w:r w:rsidR="00216882">
        <w:t xml:space="preserve"> Compuls</w:t>
      </w:r>
      <w:r w:rsidR="00981073">
        <w:t>ory maternity leave starts the day the baby is born, so, as an employer, this should be recorded</w:t>
      </w:r>
      <w:r w:rsidR="00B52C05">
        <w:t xml:space="preserve">. An employee can start their statutory maternity leave </w:t>
      </w:r>
      <w:r w:rsidR="00B60542">
        <w:t>prior to the baby being born</w:t>
      </w:r>
      <w:r w:rsidR="00997D2F">
        <w:t>, but must advise us when the baby is born so that we may record compulsory maternity leave.</w:t>
      </w:r>
      <w:r w:rsidR="00165D8C">
        <w:t xml:space="preserve"> Employees who have had a baby can take up to 52 weeks</w:t>
      </w:r>
      <w:r w:rsidR="00AD39B2">
        <w:t xml:space="preserve">. This is made of 26 weeks of Ordinary Maternity Leave </w:t>
      </w:r>
      <w:r w:rsidR="00B71575">
        <w:t>and 26 weeks of Additional Maternity Leave.  You do not have to take all 52 weeks</w:t>
      </w:r>
      <w:r w:rsidR="00BD5C00">
        <w:t>.</w:t>
      </w:r>
      <w:r w:rsidR="003F5DD4">
        <w:t xml:space="preserve"> </w:t>
      </w:r>
      <w:r w:rsidR="00F644F0">
        <w:t>If you meet the eligibility criteria of National Insurance Contributions</w:t>
      </w:r>
      <w:r w:rsidR="00E03475">
        <w:t xml:space="preserve"> and have 26 weeks of continuous service, t</w:t>
      </w:r>
      <w:r w:rsidR="003F5DD4">
        <w:t>he government gives employ</w:t>
      </w:r>
      <w:r w:rsidR="003B20AC">
        <w:t xml:space="preserve">ees </w:t>
      </w:r>
      <w:r w:rsidR="004A391D">
        <w:t>39 weeks of Statutory Maternity Pay</w:t>
      </w:r>
      <w:r w:rsidR="00E03475">
        <w:t xml:space="preserve">. </w:t>
      </w:r>
      <w:r w:rsidR="002E496E" w:rsidRPr="002E496E">
        <w:t>The first six weeks of SMP is paid at 90% of average weekly earnings and the remainder at the lower statutory level.</w:t>
      </w:r>
    </w:p>
    <w:p w14:paraId="02D4F161" w14:textId="611E6A6A" w:rsidR="00211463" w:rsidRDefault="00211463" w:rsidP="00782565">
      <w:r>
        <w:t>With Shared Parental Leave</w:t>
      </w:r>
      <w:r w:rsidR="00F04CCF">
        <w:t xml:space="preserve">, </w:t>
      </w:r>
      <w:r w:rsidR="00742412">
        <w:t xml:space="preserve">this came into effect </w:t>
      </w:r>
      <w:r w:rsidR="009365A7">
        <w:t>in 2014, enabling</w:t>
      </w:r>
      <w:r w:rsidR="00F04CCF">
        <w:t xml:space="preserve"> </w:t>
      </w:r>
      <w:r w:rsidR="00F47EED">
        <w:t xml:space="preserve">two parents </w:t>
      </w:r>
      <w:r w:rsidR="005F6227">
        <w:t>to share the care of their child.</w:t>
      </w:r>
      <w:r w:rsidR="007913D1">
        <w:t xml:space="preserve"> SPL allows up to 50 weeks of leave</w:t>
      </w:r>
      <w:r w:rsidR="003C1895">
        <w:t xml:space="preserve"> and up to 37 weeks </w:t>
      </w:r>
      <w:r w:rsidR="005E46E9">
        <w:t>of Statutory Shared Parental Pay (</w:t>
      </w:r>
      <w:r w:rsidR="00F13B0D">
        <w:t xml:space="preserve">ShPP). </w:t>
      </w:r>
      <w:r w:rsidR="006634FD">
        <w:t xml:space="preserve">According to </w:t>
      </w:r>
      <w:r w:rsidR="00864EEB">
        <w:t>legislation, t</w:t>
      </w:r>
      <w:r w:rsidR="00782565">
        <w:t>he new system will allow a woman to curtail her maternity leave period or reduce her maternity pay/maternity allowance period to create an entitlement to shared parental leave and/or pay that can be shared with her partner.</w:t>
      </w:r>
      <w:r w:rsidR="000813B2">
        <w:t xml:space="preserve"> Shared </w:t>
      </w:r>
      <w:r w:rsidR="001D6699">
        <w:t>parental</w:t>
      </w:r>
      <w:r w:rsidR="000813B2">
        <w:t xml:space="preserve"> leave must meet the eligibility criteria also</w:t>
      </w:r>
      <w:r w:rsidR="00364DDB">
        <w:t xml:space="preserve">, passing </w:t>
      </w:r>
      <w:r w:rsidR="00364DDB" w:rsidRPr="00364DDB">
        <w:t>the 'continuity of employment test' and the other parent must pass the 'employment and earnings test'</w:t>
      </w:r>
      <w:r w:rsidR="00364DDB">
        <w:t xml:space="preserve">. </w:t>
      </w:r>
      <w:r w:rsidR="001B7BC4">
        <w:t>This is that both parents</w:t>
      </w:r>
      <w:r w:rsidR="00387EA5">
        <w:t xml:space="preserve"> need to have maintained 26 weeks of employment</w:t>
      </w:r>
      <w:r w:rsidR="00765F16" w:rsidRPr="00765F16">
        <w:t xml:space="preserve"> before the 15th week of the expected due date</w:t>
      </w:r>
      <w:r w:rsidR="00765F16">
        <w:t xml:space="preserve">. </w:t>
      </w:r>
      <w:r w:rsidR="00364DDB">
        <w:t>You must also give your employer notice</w:t>
      </w:r>
      <w:r w:rsidR="00C36A39">
        <w:t xml:space="preserve"> of shared parental leave entitlement. </w:t>
      </w:r>
    </w:p>
    <w:p w14:paraId="30542A2F" w14:textId="2F48957C" w:rsidR="00A40C46" w:rsidRPr="00E50EBD" w:rsidRDefault="0061699D" w:rsidP="00A93698">
      <w:r>
        <w:t xml:space="preserve">My advice would be to assess </w:t>
      </w:r>
      <w:r w:rsidR="0075300E">
        <w:t>the personal situation – financial, career development and work-life balance</w:t>
      </w:r>
      <w:r w:rsidR="00471C69">
        <w:t xml:space="preserve"> and see which would be of benefit and work </w:t>
      </w:r>
      <w:r w:rsidR="005A4FC5">
        <w:t>best for you and your family.</w:t>
      </w:r>
    </w:p>
    <w:p w14:paraId="4F7E3A82" w14:textId="77777777" w:rsidR="00A40C46" w:rsidRDefault="00A40C46" w:rsidP="00A93698">
      <w:pPr>
        <w:rPr>
          <w:color w:val="FF0000"/>
        </w:rPr>
      </w:pPr>
    </w:p>
    <w:p w14:paraId="464213E5" w14:textId="6BE18676" w:rsidR="00A93698" w:rsidRPr="00D235ED" w:rsidRDefault="00A93698" w:rsidP="00A93698">
      <w:r w:rsidRPr="00D235ED">
        <w:t>4.3</w:t>
      </w:r>
    </w:p>
    <w:p w14:paraId="06380950" w14:textId="630675BA" w:rsidR="000E00D7" w:rsidRDefault="008E4D84" w:rsidP="00A93698">
      <w:r>
        <w:t xml:space="preserve">Human Resources would need to ensure that </w:t>
      </w:r>
      <w:r w:rsidR="000A46CF">
        <w:t xml:space="preserve">an </w:t>
      </w:r>
      <w:r w:rsidR="005B00E9">
        <w:t>assessment</w:t>
      </w:r>
      <w:r w:rsidR="000A46CF">
        <w:t xml:space="preserve"> took place</w:t>
      </w:r>
      <w:r w:rsidR="005B00E9">
        <w:t xml:space="preserve"> in regards to remote working requests to ensure that the organisation is adhering to legal standards whilst upholding operational requirements.</w:t>
      </w:r>
    </w:p>
    <w:p w14:paraId="623A240A" w14:textId="567FEE5A" w:rsidR="0038322F" w:rsidRDefault="0038322F" w:rsidP="00A93698">
      <w:r>
        <w:t>According the Acas, an</w:t>
      </w:r>
      <w:r w:rsidR="00656EDA">
        <w:t>y</w:t>
      </w:r>
      <w:r w:rsidR="00DE2B25">
        <w:t xml:space="preserve"> eligible</w:t>
      </w:r>
      <w:r>
        <w:t xml:space="preserve"> </w:t>
      </w:r>
      <w:r w:rsidR="00DE2B25">
        <w:t>staff member</w:t>
      </w:r>
      <w:r>
        <w:t xml:space="preserve"> has </w:t>
      </w:r>
      <w:r w:rsidR="00F60B0A">
        <w:t>the legal right to request flexible working</w:t>
      </w:r>
      <w:r w:rsidR="00C67CB9">
        <w:t xml:space="preserve"> and remote working arrangements</w:t>
      </w:r>
      <w:r w:rsidR="00F60B0A">
        <w:t xml:space="preserve">. </w:t>
      </w:r>
      <w:r w:rsidR="008E6C55">
        <w:t xml:space="preserve">An employer can either accept, partially accept or reject the request if there is </w:t>
      </w:r>
      <w:r w:rsidR="000246F0">
        <w:t>justification to do so</w:t>
      </w:r>
      <w:r w:rsidR="008C6611">
        <w:t>.</w:t>
      </w:r>
      <w:r w:rsidR="00AD6954" w:rsidRPr="00AD6954">
        <w:t xml:space="preserve"> (ACAS, 2024)</w:t>
      </w:r>
      <w:r w:rsidR="00AD6954">
        <w:t>.</w:t>
      </w:r>
    </w:p>
    <w:p w14:paraId="529BE09A" w14:textId="64642F08" w:rsidR="00D072E6" w:rsidRDefault="00D072E6" w:rsidP="00A93698">
      <w:r>
        <w:t xml:space="preserve">With the proposal from the newly appointed administration officer, </w:t>
      </w:r>
      <w:r w:rsidR="008D6BCC">
        <w:t>although there are</w:t>
      </w:r>
      <w:r w:rsidR="00D52F41">
        <w:t xml:space="preserve"> </w:t>
      </w:r>
      <w:r w:rsidR="00BB495E">
        <w:t xml:space="preserve">potential </w:t>
      </w:r>
      <w:r w:rsidR="00D52F41">
        <w:t xml:space="preserve">positive results </w:t>
      </w:r>
      <w:r w:rsidR="00BB495E">
        <w:t>to what they have requested</w:t>
      </w:r>
      <w:r w:rsidR="00D52F41">
        <w:t>, such as employee satisfaction</w:t>
      </w:r>
      <w:r w:rsidR="008D6BCC">
        <w:t xml:space="preserve"> and </w:t>
      </w:r>
      <w:r w:rsidR="00103ADD">
        <w:t>low level workplace stress</w:t>
      </w:r>
      <w:r w:rsidR="00D87EC8">
        <w:t>, they</w:t>
      </w:r>
      <w:r w:rsidR="00EB0F2E">
        <w:t xml:space="preserve"> </w:t>
      </w:r>
      <w:r w:rsidR="00810D64">
        <w:t>cannot overshadow the requirements of the role and the operational needs of the organisation.</w:t>
      </w:r>
      <w:r w:rsidR="000C118D">
        <w:t xml:space="preserve"> One of the main co</w:t>
      </w:r>
      <w:r w:rsidR="00D87EC8">
        <w:t>nsiderations</w:t>
      </w:r>
      <w:r w:rsidR="000C118D">
        <w:t xml:space="preserve"> </w:t>
      </w:r>
      <w:r w:rsidR="002C11B0">
        <w:t>would be</w:t>
      </w:r>
      <w:r w:rsidR="00BB1E0F">
        <w:t xml:space="preserve"> the requirement to </w:t>
      </w:r>
      <w:r w:rsidR="0019092E">
        <w:t>perform administration tasks with documents that could have sensitive and confidential information</w:t>
      </w:r>
      <w:r w:rsidR="0023063B">
        <w:t xml:space="preserve">. </w:t>
      </w:r>
      <w:r w:rsidR="00B03F03">
        <w:t>According to the Fair Work Ombudsman, t</w:t>
      </w:r>
      <w:r w:rsidR="0023063B">
        <w:t>his requirement</w:t>
      </w:r>
      <w:r w:rsidR="009A01ED">
        <w:t xml:space="preserve"> can be justified with evidence so that such a request can be denied</w:t>
      </w:r>
      <w:r w:rsidR="00B03F03">
        <w:t>.</w:t>
      </w:r>
    </w:p>
    <w:p w14:paraId="15FB06B0" w14:textId="7865B8F9" w:rsidR="005B00E9" w:rsidRPr="000E00D7" w:rsidRDefault="00542F00" w:rsidP="00A93698">
      <w:r w:rsidRPr="00542F00">
        <w:t xml:space="preserve">The Fair Work Ombudsman (2023) </w:t>
      </w:r>
      <w:r w:rsidR="008F6062">
        <w:t>requires</w:t>
      </w:r>
      <w:r w:rsidRPr="00542F00">
        <w:t xml:space="preserve"> </w:t>
      </w:r>
      <w:r>
        <w:t xml:space="preserve">that an employer </w:t>
      </w:r>
      <w:r w:rsidR="00C85726">
        <w:t xml:space="preserve">will need to respond to a flexible working request within 21 days of the request </w:t>
      </w:r>
      <w:r w:rsidR="00871E45">
        <w:t>being</w:t>
      </w:r>
      <w:r w:rsidR="00C85726">
        <w:t xml:space="preserve"> made</w:t>
      </w:r>
      <w:r w:rsidR="00871E45">
        <w:t xml:space="preserve"> and that it is best practice to discuss </w:t>
      </w:r>
      <w:r w:rsidR="004814B1">
        <w:t xml:space="preserve">the case with </w:t>
      </w:r>
      <w:r w:rsidR="00FF735E">
        <w:t>an</w:t>
      </w:r>
      <w:r w:rsidR="004814B1">
        <w:t xml:space="preserve"> employee before making any final decision. </w:t>
      </w:r>
      <w:r w:rsidR="00695A0B">
        <w:t xml:space="preserve">Before </w:t>
      </w:r>
      <w:r w:rsidR="00896A0E">
        <w:t xml:space="preserve">a blanket decision is made for all staff, it may be best practice to </w:t>
      </w:r>
      <w:r w:rsidR="006F55F4">
        <w:t xml:space="preserve">implement a potential trial period with regards to </w:t>
      </w:r>
      <w:r w:rsidR="0041640D">
        <w:t xml:space="preserve">implementing home working, however, the requirements of the role with regards to </w:t>
      </w:r>
      <w:r w:rsidR="008A201D">
        <w:t xml:space="preserve">Data </w:t>
      </w:r>
      <w:r w:rsidR="008A201D">
        <w:lastRenderedPageBreak/>
        <w:t xml:space="preserve">Protection and sensitive information would need to be established </w:t>
      </w:r>
      <w:r w:rsidR="00851572">
        <w:t>prior. However, if this is not feasible</w:t>
      </w:r>
      <w:r w:rsidR="00D7503E">
        <w:t xml:space="preserve">, the HR department needs to communicate </w:t>
      </w:r>
      <w:r w:rsidR="00CE05E7">
        <w:t xml:space="preserve">this </w:t>
      </w:r>
      <w:r w:rsidR="00D7503E">
        <w:t>clearly</w:t>
      </w:r>
      <w:r w:rsidR="00CE05E7">
        <w:t xml:space="preserve"> to prevent any staff complaints or legal challenges</w:t>
      </w:r>
      <w:r w:rsidR="00D54BC2">
        <w:t>.</w:t>
      </w:r>
    </w:p>
    <w:p w14:paraId="5E7E9560" w14:textId="77777777" w:rsidR="00340C4F" w:rsidRPr="005025AF" w:rsidRDefault="00340C4F" w:rsidP="00A93698">
      <w:pPr>
        <w:rPr>
          <w:color w:val="FF0000"/>
        </w:rPr>
      </w:pPr>
    </w:p>
    <w:p w14:paraId="6CD02FB9" w14:textId="77777777" w:rsidR="00BC26FC" w:rsidRDefault="00BC26FC"/>
    <w:p w14:paraId="356C2200" w14:textId="77777777" w:rsidR="00BC26FC" w:rsidRDefault="00BC26FC"/>
    <w:p w14:paraId="7C7EABBB" w14:textId="77777777" w:rsidR="00BC26FC" w:rsidRDefault="00BC26FC"/>
    <w:p w14:paraId="447B876C" w14:textId="53DC9555" w:rsidR="00C95352" w:rsidRDefault="00C95352">
      <w:r>
        <w:t>References</w:t>
      </w:r>
    </w:p>
    <w:p w14:paraId="7EBE5D07" w14:textId="258C31D9" w:rsidR="00C95352" w:rsidRDefault="00C95352">
      <w:r w:rsidRPr="00C95352">
        <w:t xml:space="preserve">CIPD (2025) Employment Law, CIPD. Available at: </w:t>
      </w:r>
      <w:hyperlink r:id="rId6" w:history="1">
        <w:r w:rsidRPr="00234C57">
          <w:rPr>
            <w:rStyle w:val="Hyperlink"/>
          </w:rPr>
          <w:t>https://www.cipd.org/uk/knowledge/employment-law/</w:t>
        </w:r>
      </w:hyperlink>
      <w:r w:rsidRPr="00C95352">
        <w:t>.</w:t>
      </w:r>
    </w:p>
    <w:p w14:paraId="386B6FB7" w14:textId="517885A8" w:rsidR="005C4B7B" w:rsidRDefault="005C4B7B">
      <w:r w:rsidRPr="005C4B7B">
        <w:t xml:space="preserve">Keeping everyone safe - Health and safety at work - Acas (2025) Acas. Available at: </w:t>
      </w:r>
      <w:hyperlink r:id="rId7" w:history="1">
        <w:r w:rsidRPr="0005222C">
          <w:rPr>
            <w:rStyle w:val="Hyperlink"/>
          </w:rPr>
          <w:t>https://www.acas.org.uk/health-and-safety-at-work</w:t>
        </w:r>
      </w:hyperlink>
      <w:r w:rsidRPr="005C4B7B">
        <w:t>.</w:t>
      </w:r>
    </w:p>
    <w:p w14:paraId="3B4EEDCE" w14:textId="18D881E4" w:rsidR="005C4B7B" w:rsidRDefault="007E070A">
      <w:r w:rsidRPr="007E070A">
        <w:t>CIPD (2025) </w:t>
      </w:r>
      <w:r w:rsidRPr="007E070A">
        <w:rPr>
          <w:i/>
          <w:iCs/>
        </w:rPr>
        <w:t>CIPD | Discrimination in the Workplace</w:t>
      </w:r>
      <w:r w:rsidRPr="007E070A">
        <w:t>, </w:t>
      </w:r>
      <w:r w:rsidRPr="007E070A">
        <w:rPr>
          <w:i/>
          <w:iCs/>
        </w:rPr>
        <w:t>CIPD</w:t>
      </w:r>
      <w:r w:rsidRPr="007E070A">
        <w:t xml:space="preserve">. Available at: </w:t>
      </w:r>
      <w:hyperlink r:id="rId8" w:history="1">
        <w:r w:rsidRPr="00E703D0">
          <w:rPr>
            <w:rStyle w:val="Hyperlink"/>
          </w:rPr>
          <w:t>https://www.cipd.org/uk/knowledge/factsheets/discrimination-workplace-factsheet/</w:t>
        </w:r>
      </w:hyperlink>
      <w:r w:rsidRPr="007E070A">
        <w:t>.</w:t>
      </w:r>
    </w:p>
    <w:p w14:paraId="5E5739BA" w14:textId="60815104" w:rsidR="004A77A3" w:rsidRDefault="004A77A3">
      <w:r w:rsidRPr="004A77A3">
        <w:t xml:space="preserve">ACAS (2025) Indirect discrimination: Discrimination and the equality act 2010, Acas. Available at: </w:t>
      </w:r>
      <w:hyperlink r:id="rId9" w:history="1">
        <w:r w:rsidRPr="00E703D0">
          <w:rPr>
            <w:rStyle w:val="Hyperlink"/>
          </w:rPr>
          <w:t>https://www.acas.org.uk/discrimination-and-the-law/indirect-discrimination</w:t>
        </w:r>
      </w:hyperlink>
      <w:r w:rsidRPr="004A77A3">
        <w:t>.</w:t>
      </w:r>
    </w:p>
    <w:p w14:paraId="4703B217" w14:textId="5114E0B2" w:rsidR="007C48D6" w:rsidRDefault="007C48D6">
      <w:r w:rsidRPr="007C48D6">
        <w:t xml:space="preserve">ACAS (2024) Equal Pay and The Law, ACAS. Available at: </w:t>
      </w:r>
      <w:hyperlink r:id="rId10" w:history="1">
        <w:r w:rsidRPr="00E703D0">
          <w:rPr>
            <w:rStyle w:val="Hyperlink"/>
          </w:rPr>
          <w:t>https://www.acas.org.uk/equal-pay/equal-pay-law</w:t>
        </w:r>
      </w:hyperlink>
      <w:r w:rsidRPr="007C48D6">
        <w:t>.</w:t>
      </w:r>
    </w:p>
    <w:p w14:paraId="58648855" w14:textId="343205F3" w:rsidR="007F2CCD" w:rsidRDefault="007F2CCD">
      <w:r w:rsidRPr="007F2CCD">
        <w:t xml:space="preserve">ACAS (2025) Understanding the Working Time Regulations: Working time rules, Acas. Available at: </w:t>
      </w:r>
      <w:hyperlink r:id="rId11" w:history="1">
        <w:r w:rsidRPr="006D579C">
          <w:rPr>
            <w:rStyle w:val="Hyperlink"/>
          </w:rPr>
          <w:t>https://www.acas.org.uk/working-time-rules</w:t>
        </w:r>
      </w:hyperlink>
      <w:r w:rsidRPr="007F2CCD">
        <w:t>.</w:t>
      </w:r>
    </w:p>
    <w:p w14:paraId="025E4085" w14:textId="64927B30" w:rsidR="0059413B" w:rsidRDefault="0059413B">
      <w:r w:rsidRPr="0059413B">
        <w:t>ACAS (2022) </w:t>
      </w:r>
      <w:r w:rsidRPr="0059413B">
        <w:rPr>
          <w:i/>
          <w:iCs/>
        </w:rPr>
        <w:t>Gender pay gap reporting - Acas</w:t>
      </w:r>
      <w:r w:rsidRPr="0059413B">
        <w:t>, </w:t>
      </w:r>
      <w:r w:rsidRPr="0059413B">
        <w:rPr>
          <w:i/>
          <w:iCs/>
        </w:rPr>
        <w:t>www.acas.org.uk</w:t>
      </w:r>
      <w:r w:rsidRPr="0059413B">
        <w:t xml:space="preserve">. Available at: </w:t>
      </w:r>
      <w:hyperlink r:id="rId12" w:history="1">
        <w:r w:rsidR="001F1F24" w:rsidRPr="00982456">
          <w:rPr>
            <w:rStyle w:val="Hyperlink"/>
          </w:rPr>
          <w:t>https://www.acas.org.uk/gender-pay-gap-reporting</w:t>
        </w:r>
      </w:hyperlink>
      <w:r w:rsidRPr="0059413B">
        <w:t>.</w:t>
      </w:r>
    </w:p>
    <w:p w14:paraId="05CAE3FA" w14:textId="03D77BB3" w:rsidR="001F1F24" w:rsidRDefault="001F1F24">
      <w:r w:rsidRPr="001F1F24">
        <w:t xml:space="preserve">GOV.UK (2012) Dismissal: your rights, GOV.UK. Available at: </w:t>
      </w:r>
      <w:hyperlink r:id="rId13" w:history="1">
        <w:r w:rsidRPr="00982456">
          <w:rPr>
            <w:rStyle w:val="Hyperlink"/>
          </w:rPr>
          <w:t>https://www.gov.uk/dismissal/what-to-do-if-youre-dismissed</w:t>
        </w:r>
      </w:hyperlink>
      <w:r w:rsidRPr="001F1F24">
        <w:t>.</w:t>
      </w:r>
    </w:p>
    <w:p w14:paraId="0C3AFDED" w14:textId="25DC3002" w:rsidR="00D6402E" w:rsidRDefault="00D6402E">
      <w:r w:rsidRPr="00D6402E">
        <w:rPr>
          <w:i/>
          <w:iCs/>
        </w:rPr>
        <w:t>Constructive Dismissal Claims | Employment Law &amp; Advice</w:t>
      </w:r>
      <w:r w:rsidRPr="00D6402E">
        <w:t> (no date) </w:t>
      </w:r>
      <w:r w:rsidRPr="00D6402E">
        <w:rPr>
          <w:i/>
          <w:iCs/>
        </w:rPr>
        <w:t>Employment Tribunal Claims</w:t>
      </w:r>
      <w:r w:rsidRPr="00D6402E">
        <w:t xml:space="preserve">. Available at: </w:t>
      </w:r>
      <w:hyperlink r:id="rId14" w:history="1">
        <w:r w:rsidRPr="004967F4">
          <w:rPr>
            <w:rStyle w:val="Hyperlink"/>
          </w:rPr>
          <w:t>https://employmenttribunal.claims/employment-law/dismissal/constructive-dismissal/</w:t>
        </w:r>
      </w:hyperlink>
      <w:r w:rsidRPr="00D6402E">
        <w:t>.</w:t>
      </w:r>
    </w:p>
    <w:p w14:paraId="168E0FDA" w14:textId="5532D00E" w:rsidR="00960969" w:rsidRDefault="00960969">
      <w:r w:rsidRPr="00960969">
        <w:t xml:space="preserve">Acas (2023) Redundancy Consultations | Acas, www.acas.org.uk. Available at: </w:t>
      </w:r>
      <w:hyperlink r:id="rId15" w:history="1">
        <w:r w:rsidRPr="004967F4">
          <w:rPr>
            <w:rStyle w:val="Hyperlink"/>
          </w:rPr>
          <w:t>https://www.acas.org.uk/manage-staff-redundancies/redundancy-consultations</w:t>
        </w:r>
      </w:hyperlink>
      <w:r w:rsidRPr="00960969">
        <w:t>.</w:t>
      </w:r>
    </w:p>
    <w:p w14:paraId="3EEB9C2F" w14:textId="097E2488" w:rsidR="00DF7CFD" w:rsidRDefault="00DF7CFD">
      <w:r w:rsidRPr="00DF7CFD">
        <w:t xml:space="preserve">Legislation.gov.uk (2011) Trade Union and Labour Relations (Consolidation) Act 1992, Legislation.gov.uk. Available at: </w:t>
      </w:r>
      <w:hyperlink r:id="rId16" w:history="1">
        <w:r w:rsidRPr="004967F4">
          <w:rPr>
            <w:rStyle w:val="Hyperlink"/>
          </w:rPr>
          <w:t>https://www.legislation.gov.uk/ukpga/1992/52/section/188</w:t>
        </w:r>
      </w:hyperlink>
      <w:r w:rsidRPr="00DF7CFD">
        <w:t>.</w:t>
      </w:r>
    </w:p>
    <w:p w14:paraId="3B297925" w14:textId="3008E42A" w:rsidR="00535D3B" w:rsidRDefault="00535D3B">
      <w:r w:rsidRPr="00535D3B">
        <w:t xml:space="preserve">GOV.UK (2024) Business transfers, takeovers and TUPE, GOV.UK. Available at: </w:t>
      </w:r>
      <w:hyperlink r:id="rId17" w:history="1">
        <w:r w:rsidRPr="006D579C">
          <w:rPr>
            <w:rStyle w:val="Hyperlink"/>
          </w:rPr>
          <w:t>https://www.gov.uk/transfers-takeovers/transfers-of-employment-contracts</w:t>
        </w:r>
      </w:hyperlink>
      <w:r w:rsidRPr="00535D3B">
        <w:t>.</w:t>
      </w:r>
    </w:p>
    <w:p w14:paraId="437C4088" w14:textId="0D57F128" w:rsidR="00C60477" w:rsidRDefault="00C60477">
      <w:r w:rsidRPr="00C60477">
        <w:t xml:space="preserve">ACAS (2024) Why You Must Inform and Consult in TUPE: Inform and Consult Staff in a TUPE Transfer, Acas. Available at: </w:t>
      </w:r>
      <w:hyperlink r:id="rId18" w:history="1">
        <w:r w:rsidR="000C6191" w:rsidRPr="006D579C">
          <w:rPr>
            <w:rStyle w:val="Hyperlink"/>
          </w:rPr>
          <w:t>https://www.acas.org.uk/inform-and-consult-staff-in-a-tupe-transfer</w:t>
        </w:r>
      </w:hyperlink>
      <w:r w:rsidRPr="00C60477">
        <w:t>.</w:t>
      </w:r>
    </w:p>
    <w:p w14:paraId="2BE7DD00" w14:textId="197A2805" w:rsidR="000C6191" w:rsidRDefault="000C6191">
      <w:r w:rsidRPr="000C6191">
        <w:lastRenderedPageBreak/>
        <w:t xml:space="preserve">CIPD (2024) Holiday Entitlement &amp; Pay, CIPD. Available at: </w:t>
      </w:r>
      <w:hyperlink r:id="rId19" w:history="1">
        <w:r w:rsidRPr="006D579C">
          <w:rPr>
            <w:rStyle w:val="Hyperlink"/>
          </w:rPr>
          <w:t>https://www.cipd.org/uk/knowledge/employment-law/holidays/</w:t>
        </w:r>
      </w:hyperlink>
      <w:r w:rsidRPr="000C6191">
        <w:t>.</w:t>
      </w:r>
    </w:p>
    <w:p w14:paraId="7FA17AC6" w14:textId="67351086" w:rsidR="000C6191" w:rsidRDefault="00B244C6">
      <w:r w:rsidRPr="00B244C6">
        <w:t xml:space="preserve">ACAS (2025) Rolled-up holiday pay - Irregular hours and part-year workers, Acas. Available at: </w:t>
      </w:r>
      <w:hyperlink r:id="rId20" w:history="1">
        <w:r w:rsidRPr="006D579C">
          <w:rPr>
            <w:rStyle w:val="Hyperlink"/>
          </w:rPr>
          <w:t>https://www.acas.org.uk/irregular-hours-and-part-year-workers/rolled-up-holiday-pay</w:t>
        </w:r>
      </w:hyperlink>
      <w:r w:rsidRPr="00B244C6">
        <w:t>.</w:t>
      </w:r>
    </w:p>
    <w:p w14:paraId="075AB98D" w14:textId="306CF973" w:rsidR="00883E83" w:rsidRDefault="00883E83">
      <w:r w:rsidRPr="00883E83">
        <w:t>Daniels, K. (2022) Introduction to Employment Law : Fundamentals for HR and Business Students. 6th edn. Kogan Page Limited.</w:t>
      </w:r>
    </w:p>
    <w:p w14:paraId="79A89541" w14:textId="1BA090FC" w:rsidR="00BB00DC" w:rsidRDefault="00904D42">
      <w:r w:rsidRPr="00904D42">
        <w:t xml:space="preserve">Eligibility for leave - Statutory maternity leave and pay - Acas (2026) Acas. Available at: </w:t>
      </w:r>
      <w:hyperlink r:id="rId21" w:history="1">
        <w:r w:rsidRPr="006D579C">
          <w:rPr>
            <w:rStyle w:val="Hyperlink"/>
          </w:rPr>
          <w:t>https://www.acas.org.uk/statutory-maternity-leave-and-pay</w:t>
        </w:r>
      </w:hyperlink>
      <w:r w:rsidRPr="00904D42">
        <w:t>.</w:t>
      </w:r>
    </w:p>
    <w:p w14:paraId="3D84D2A2" w14:textId="324DD431" w:rsidR="00D953A8" w:rsidRDefault="00D953A8">
      <w:r w:rsidRPr="00D953A8">
        <w:t>THE SHARED PARENTAL LEAVE AND LEAVE CURTAILMENT (AMENDMENT) (2015).</w:t>
      </w:r>
      <w:r w:rsidR="0012636F" w:rsidRPr="0012636F">
        <w:t xml:space="preserve"> </w:t>
      </w:r>
      <w:hyperlink r:id="rId22" w:history="1">
        <w:r w:rsidR="0012636F" w:rsidRPr="006D579C">
          <w:rPr>
            <w:rStyle w:val="Hyperlink"/>
          </w:rPr>
          <w:t>https://www.legislation.gov.uk/uksi/2015/552/pdfs/uksiem_20150552_en.pdf</w:t>
        </w:r>
      </w:hyperlink>
    </w:p>
    <w:p w14:paraId="78544B20" w14:textId="63329F7E" w:rsidR="009142CF" w:rsidRDefault="009142CF">
      <w:r w:rsidRPr="009142CF">
        <w:t xml:space="preserve">GOV.UK (2025) Shared Parental Leave and Pay, GOV.UK. Available at: </w:t>
      </w:r>
      <w:hyperlink r:id="rId23" w:history="1">
        <w:r w:rsidRPr="006D579C">
          <w:rPr>
            <w:rStyle w:val="Hyperlink"/>
          </w:rPr>
          <w:t>https://www.gov.uk/shared-parental-leave-and-pay</w:t>
        </w:r>
      </w:hyperlink>
      <w:r w:rsidRPr="009142CF">
        <w:t>.</w:t>
      </w:r>
    </w:p>
    <w:p w14:paraId="27EC0B7B" w14:textId="3B59C853" w:rsidR="000D7849" w:rsidRDefault="000D7849">
      <w:r w:rsidRPr="000D7849">
        <w:t xml:space="preserve">ACAS (2024) Asking to work from home: Requests for home and hybrid working, Acas. Available at: </w:t>
      </w:r>
      <w:hyperlink r:id="rId24" w:history="1">
        <w:r w:rsidRPr="006D579C">
          <w:rPr>
            <w:rStyle w:val="Hyperlink"/>
          </w:rPr>
          <w:t>https://www.acas.org.uk/requests-for-home-and-hybrid-working</w:t>
        </w:r>
      </w:hyperlink>
      <w:r w:rsidRPr="000D7849">
        <w:t>.</w:t>
      </w:r>
    </w:p>
    <w:p w14:paraId="3AC58B6A" w14:textId="7D05D363" w:rsidR="00FC4EA1" w:rsidRDefault="00FC4EA1">
      <w:r w:rsidRPr="00FC4EA1">
        <w:t xml:space="preserve">Fair Work Ombudsman (2022) Flexible working arrangements, Fair Work Ombudsman. Available at: </w:t>
      </w:r>
      <w:hyperlink r:id="rId25" w:history="1">
        <w:r w:rsidRPr="006D579C">
          <w:rPr>
            <w:rStyle w:val="Hyperlink"/>
          </w:rPr>
          <w:t>https://www.fairwork.gov.au/tools-and-resources/best-practice-guides/flexible-working-arrangements</w:t>
        </w:r>
      </w:hyperlink>
      <w:r w:rsidRPr="00FC4EA1">
        <w:t>.</w:t>
      </w:r>
    </w:p>
    <w:p w14:paraId="32B8D983" w14:textId="77777777" w:rsidR="00FC4EA1" w:rsidRDefault="00FC4EA1"/>
    <w:p w14:paraId="4A0DEB60" w14:textId="77777777" w:rsidR="000D7849" w:rsidRDefault="000D7849"/>
    <w:p w14:paraId="41AEC67C" w14:textId="77777777" w:rsidR="009142CF" w:rsidRDefault="009142CF"/>
    <w:p w14:paraId="6D7A18A7" w14:textId="77777777" w:rsidR="0012636F" w:rsidRDefault="0012636F"/>
    <w:p w14:paraId="70307229" w14:textId="77777777" w:rsidR="0012636F" w:rsidRDefault="0012636F"/>
    <w:p w14:paraId="21CA1C13" w14:textId="77777777" w:rsidR="00904D42" w:rsidRDefault="00904D42"/>
    <w:p w14:paraId="2A89789C" w14:textId="77777777" w:rsidR="00883E83" w:rsidRDefault="00883E83"/>
    <w:p w14:paraId="12670F04" w14:textId="77777777" w:rsidR="00B244C6" w:rsidRDefault="00B244C6"/>
    <w:p w14:paraId="1F616BB8" w14:textId="77777777" w:rsidR="00535D3B" w:rsidRDefault="00535D3B"/>
    <w:p w14:paraId="0F4D5A0F" w14:textId="77777777" w:rsidR="00DF7CFD" w:rsidRDefault="00DF7CFD"/>
    <w:p w14:paraId="4514839B" w14:textId="77777777" w:rsidR="00D6402E" w:rsidRDefault="00D6402E"/>
    <w:p w14:paraId="2109807F" w14:textId="77777777" w:rsidR="001F1F24" w:rsidRDefault="001F1F24"/>
    <w:p w14:paraId="793111FF" w14:textId="77777777" w:rsidR="007C48D6" w:rsidRDefault="007C48D6"/>
    <w:p w14:paraId="52BEE5CF" w14:textId="77777777" w:rsidR="004A77A3" w:rsidRDefault="004A77A3"/>
    <w:p w14:paraId="69294BE3" w14:textId="77777777" w:rsidR="007E070A" w:rsidRDefault="007E070A"/>
    <w:p w14:paraId="4DB08676" w14:textId="77777777" w:rsidR="00C95352" w:rsidRDefault="00C95352"/>
    <w:p w14:paraId="7670CF07" w14:textId="77777777" w:rsidR="00C95352" w:rsidRDefault="00C95352"/>
    <w:sectPr w:rsidR="00C95352">
      <w:headerReference w:type="even" r:id="rId26"/>
      <w:headerReference w:type="default" r:id="rId27"/>
      <w:head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3D987" w14:textId="77777777" w:rsidR="0080733B" w:rsidRDefault="0080733B" w:rsidP="00F34C75">
      <w:pPr>
        <w:spacing w:after="0" w:line="240" w:lineRule="auto"/>
      </w:pPr>
      <w:r>
        <w:separator/>
      </w:r>
    </w:p>
  </w:endnote>
  <w:endnote w:type="continuationSeparator" w:id="0">
    <w:p w14:paraId="3BCA159B" w14:textId="77777777" w:rsidR="0080733B" w:rsidRDefault="0080733B" w:rsidP="00F34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E07832" w14:textId="77777777" w:rsidR="0080733B" w:rsidRDefault="0080733B" w:rsidP="00F34C75">
      <w:pPr>
        <w:spacing w:after="0" w:line="240" w:lineRule="auto"/>
      </w:pPr>
      <w:r>
        <w:separator/>
      </w:r>
    </w:p>
  </w:footnote>
  <w:footnote w:type="continuationSeparator" w:id="0">
    <w:p w14:paraId="48AA01D4" w14:textId="77777777" w:rsidR="0080733B" w:rsidRDefault="0080733B" w:rsidP="00F34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91407" w14:textId="315E24F9" w:rsidR="00F34C75" w:rsidRDefault="00F34C75">
    <w:pPr>
      <w:pStyle w:val="Header"/>
    </w:pPr>
    <w:r>
      <w:rPr>
        <w:noProof/>
      </w:rPr>
      <mc:AlternateContent>
        <mc:Choice Requires="wps">
          <w:drawing>
            <wp:anchor distT="0" distB="0" distL="0" distR="0" simplePos="0" relativeHeight="251659264" behindDoc="0" locked="0" layoutInCell="1" allowOverlap="1" wp14:anchorId="03BD238D" wp14:editId="2DE8DCD1">
              <wp:simplePos x="635" y="635"/>
              <wp:positionH relativeFrom="page">
                <wp:align>center</wp:align>
              </wp:positionH>
              <wp:positionV relativeFrom="page">
                <wp:align>top</wp:align>
              </wp:positionV>
              <wp:extent cx="1380490" cy="357505"/>
              <wp:effectExtent l="0" t="0" r="10160" b="4445"/>
              <wp:wrapNone/>
              <wp:docPr id="1865145947" name="Text Box 2"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10C2FAB3" w14:textId="23186804" w:rsidR="00F34C75" w:rsidRPr="00F34C75" w:rsidRDefault="00F34C75" w:rsidP="00F34C75">
                          <w:pPr>
                            <w:spacing w:after="0"/>
                            <w:rPr>
                              <w:rFonts w:ascii="Aptos" w:eastAsia="Aptos" w:hAnsi="Aptos" w:cs="Aptos"/>
                              <w:noProof/>
                              <w:color w:val="0000FF"/>
                              <w:sz w:val="20"/>
                              <w:szCs w:val="20"/>
                            </w:rPr>
                          </w:pPr>
                          <w:r w:rsidRPr="00F34C75">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3BD238D" id="_x0000_t202" coordsize="21600,21600" o:spt="202" path="m,l,21600r21600,l21600,xe">
              <v:stroke joinstyle="miter"/>
              <v:path gradientshapeok="t" o:connecttype="rect"/>
            </v:shapetype>
            <v:shape id="Text Box 2" o:spid="_x0000_s1026" type="#_x0000_t202" alt="OFFICIAL / SWYDDOGOL" style="position:absolute;margin-left:0;margin-top:0;width:108.7pt;height:28.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" filled="f" stroked="f">
              <v:textbox style="mso-fit-shape-to-text:t" inset="0,15pt,0,0">
                <w:txbxContent>
                  <w:p w14:paraId="10C2FAB3" w14:textId="23186804" w:rsidR="00F34C75" w:rsidRPr="00F34C75" w:rsidRDefault="00F34C75" w:rsidP="00F34C75">
                    <w:pPr>
                      <w:spacing w:after="0"/>
                      <w:rPr>
                        <w:rFonts w:ascii="Aptos" w:eastAsia="Aptos" w:hAnsi="Aptos" w:cs="Aptos"/>
                        <w:noProof/>
                        <w:color w:val="0000FF"/>
                        <w:sz w:val="20"/>
                        <w:szCs w:val="20"/>
                      </w:rPr>
                    </w:pPr>
                    <w:r w:rsidRPr="00F34C75">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8CFE0" w14:textId="21FE15B5" w:rsidR="00F34C75" w:rsidRDefault="00F34C75">
    <w:pPr>
      <w:pStyle w:val="Header"/>
    </w:pPr>
    <w:r>
      <w:rPr>
        <w:noProof/>
      </w:rPr>
      <mc:AlternateContent>
        <mc:Choice Requires="wps">
          <w:drawing>
            <wp:anchor distT="0" distB="0" distL="0" distR="0" simplePos="0" relativeHeight="251660288" behindDoc="0" locked="0" layoutInCell="1" allowOverlap="1" wp14:anchorId="2B937A13" wp14:editId="1D85596C">
              <wp:simplePos x="914400" y="449580"/>
              <wp:positionH relativeFrom="page">
                <wp:align>center</wp:align>
              </wp:positionH>
              <wp:positionV relativeFrom="page">
                <wp:align>top</wp:align>
              </wp:positionV>
              <wp:extent cx="1380490" cy="357505"/>
              <wp:effectExtent l="0" t="0" r="10160" b="4445"/>
              <wp:wrapNone/>
              <wp:docPr id="1233560289" name="Text Box 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74BE0891" w14:textId="395B8EA6" w:rsidR="00F34C75" w:rsidRPr="00F34C75" w:rsidRDefault="00F34C75" w:rsidP="00F34C75">
                          <w:pPr>
                            <w:spacing w:after="0"/>
                            <w:rPr>
                              <w:rFonts w:ascii="Aptos" w:eastAsia="Aptos" w:hAnsi="Aptos" w:cs="Aptos"/>
                              <w:noProof/>
                              <w:color w:val="0000FF"/>
                              <w:sz w:val="20"/>
                              <w:szCs w:val="20"/>
                            </w:rPr>
                          </w:pPr>
                          <w:r w:rsidRPr="00F34C75">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B937A13" id="_x0000_t202" coordsize="21600,21600" o:spt="202" path="m,l,21600r21600,l21600,xe">
              <v:stroke joinstyle="miter"/>
              <v:path gradientshapeok="t" o:connecttype="rect"/>
            </v:shapetype>
            <v:shape id="Text Box 3" o:spid="_x0000_s1027" type="#_x0000_t202" alt="OFFICIAL / SWYDDOGOL" style="position:absolute;margin-left:0;margin-top:0;width:108.7pt;height:28.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" filled="f" stroked="f">
              <v:textbox style="mso-fit-shape-to-text:t" inset="0,15pt,0,0">
                <w:txbxContent>
                  <w:p w14:paraId="74BE0891" w14:textId="395B8EA6" w:rsidR="00F34C75" w:rsidRPr="00F34C75" w:rsidRDefault="00F34C75" w:rsidP="00F34C75">
                    <w:pPr>
                      <w:spacing w:after="0"/>
                      <w:rPr>
                        <w:rFonts w:ascii="Aptos" w:eastAsia="Aptos" w:hAnsi="Aptos" w:cs="Aptos"/>
                        <w:noProof/>
                        <w:color w:val="0000FF"/>
                        <w:sz w:val="20"/>
                        <w:szCs w:val="20"/>
                      </w:rPr>
                    </w:pPr>
                    <w:r w:rsidRPr="00F34C75">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AE69D8" w14:textId="70517BC4" w:rsidR="00F34C75" w:rsidRDefault="00F34C75">
    <w:pPr>
      <w:pStyle w:val="Header"/>
    </w:pPr>
    <w:r>
      <w:rPr>
        <w:noProof/>
      </w:rPr>
      <mc:AlternateContent>
        <mc:Choice Requires="wps">
          <w:drawing>
            <wp:anchor distT="0" distB="0" distL="0" distR="0" simplePos="0" relativeHeight="251658240" behindDoc="0" locked="0" layoutInCell="1" allowOverlap="1" wp14:anchorId="010605DE" wp14:editId="78E86EA6">
              <wp:simplePos x="635" y="635"/>
              <wp:positionH relativeFrom="page">
                <wp:align>center</wp:align>
              </wp:positionH>
              <wp:positionV relativeFrom="page">
                <wp:align>top</wp:align>
              </wp:positionV>
              <wp:extent cx="1380490" cy="357505"/>
              <wp:effectExtent l="0" t="0" r="10160" b="4445"/>
              <wp:wrapNone/>
              <wp:docPr id="1290459743" name="Text Box 1"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4C8F81DF" w14:textId="38761DF5" w:rsidR="00F34C75" w:rsidRPr="00F34C75" w:rsidRDefault="00F34C75" w:rsidP="00F34C75">
                          <w:pPr>
                            <w:spacing w:after="0"/>
                            <w:rPr>
                              <w:rFonts w:ascii="Aptos" w:eastAsia="Aptos" w:hAnsi="Aptos" w:cs="Aptos"/>
                              <w:noProof/>
                              <w:color w:val="0000FF"/>
                              <w:sz w:val="20"/>
                              <w:szCs w:val="20"/>
                            </w:rPr>
                          </w:pPr>
                          <w:r w:rsidRPr="00F34C75">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10605DE" id="_x0000_t202" coordsize="21600,21600" o:spt="202" path="m,l,21600r21600,l21600,xe">
              <v:stroke joinstyle="miter"/>
              <v:path gradientshapeok="t" o:connecttype="rect"/>
            </v:shapetype>
            <v:shape id="Text Box 1" o:spid="_x0000_s1028" type="#_x0000_t202" alt="OFFICIAL / SWYDDOGOL" style="position:absolute;margin-left:0;margin-top:0;width:108.7pt;height:28.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" filled="f" stroked="f">
              <v:textbox style="mso-fit-shape-to-text:t" inset="0,15pt,0,0">
                <w:txbxContent>
                  <w:p w14:paraId="4C8F81DF" w14:textId="38761DF5" w:rsidR="00F34C75" w:rsidRPr="00F34C75" w:rsidRDefault="00F34C75" w:rsidP="00F34C75">
                    <w:pPr>
                      <w:spacing w:after="0"/>
                      <w:rPr>
                        <w:rFonts w:ascii="Aptos" w:eastAsia="Aptos" w:hAnsi="Aptos" w:cs="Aptos"/>
                        <w:noProof/>
                        <w:color w:val="0000FF"/>
                        <w:sz w:val="20"/>
                        <w:szCs w:val="20"/>
                      </w:rPr>
                    </w:pPr>
                    <w:r w:rsidRPr="00F34C75">
                      <w:rPr>
                        <w:rFonts w:ascii="Aptos" w:eastAsia="Aptos" w:hAnsi="Aptos" w:cs="Aptos"/>
                        <w:noProof/>
                        <w:color w:val="0000FF"/>
                        <w:sz w:val="20"/>
                        <w:szCs w:val="20"/>
                      </w:rPr>
                      <w:t>OFFICIAL / SWYDDOGOL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8C0"/>
    <w:rsid w:val="000069DE"/>
    <w:rsid w:val="0001390C"/>
    <w:rsid w:val="00016A64"/>
    <w:rsid w:val="000246F0"/>
    <w:rsid w:val="00041444"/>
    <w:rsid w:val="00044659"/>
    <w:rsid w:val="00044762"/>
    <w:rsid w:val="0005017B"/>
    <w:rsid w:val="00054A27"/>
    <w:rsid w:val="00055250"/>
    <w:rsid w:val="00066AF7"/>
    <w:rsid w:val="000678DE"/>
    <w:rsid w:val="00072216"/>
    <w:rsid w:val="000741B0"/>
    <w:rsid w:val="0007484D"/>
    <w:rsid w:val="00080B17"/>
    <w:rsid w:val="000813B2"/>
    <w:rsid w:val="00081512"/>
    <w:rsid w:val="00083809"/>
    <w:rsid w:val="000879C7"/>
    <w:rsid w:val="0009036C"/>
    <w:rsid w:val="00090A76"/>
    <w:rsid w:val="00092FFC"/>
    <w:rsid w:val="000A0B08"/>
    <w:rsid w:val="000A46CF"/>
    <w:rsid w:val="000A5347"/>
    <w:rsid w:val="000A64CF"/>
    <w:rsid w:val="000B3452"/>
    <w:rsid w:val="000B66D5"/>
    <w:rsid w:val="000C1183"/>
    <w:rsid w:val="000C118D"/>
    <w:rsid w:val="000C3462"/>
    <w:rsid w:val="000C6191"/>
    <w:rsid w:val="000D5C6E"/>
    <w:rsid w:val="000D7010"/>
    <w:rsid w:val="000D7849"/>
    <w:rsid w:val="000E00D7"/>
    <w:rsid w:val="000E2452"/>
    <w:rsid w:val="000E35C4"/>
    <w:rsid w:val="000E389A"/>
    <w:rsid w:val="000E46DC"/>
    <w:rsid w:val="000F4D07"/>
    <w:rsid w:val="000F589F"/>
    <w:rsid w:val="000F6546"/>
    <w:rsid w:val="000F6E89"/>
    <w:rsid w:val="000F711A"/>
    <w:rsid w:val="00101089"/>
    <w:rsid w:val="00102CA8"/>
    <w:rsid w:val="00103ADD"/>
    <w:rsid w:val="0011004A"/>
    <w:rsid w:val="00111907"/>
    <w:rsid w:val="00114381"/>
    <w:rsid w:val="001168BA"/>
    <w:rsid w:val="00123909"/>
    <w:rsid w:val="0012636F"/>
    <w:rsid w:val="00127934"/>
    <w:rsid w:val="001302F7"/>
    <w:rsid w:val="00130734"/>
    <w:rsid w:val="00131D77"/>
    <w:rsid w:val="00131FC2"/>
    <w:rsid w:val="00133534"/>
    <w:rsid w:val="00134162"/>
    <w:rsid w:val="00134421"/>
    <w:rsid w:val="00137031"/>
    <w:rsid w:val="00145175"/>
    <w:rsid w:val="00145574"/>
    <w:rsid w:val="00150CF2"/>
    <w:rsid w:val="00152D1A"/>
    <w:rsid w:val="00153513"/>
    <w:rsid w:val="00155B38"/>
    <w:rsid w:val="00160E95"/>
    <w:rsid w:val="0016214B"/>
    <w:rsid w:val="00163BED"/>
    <w:rsid w:val="00165B61"/>
    <w:rsid w:val="00165D8C"/>
    <w:rsid w:val="00166F95"/>
    <w:rsid w:val="00170443"/>
    <w:rsid w:val="00171416"/>
    <w:rsid w:val="00172C02"/>
    <w:rsid w:val="0017315E"/>
    <w:rsid w:val="001852F0"/>
    <w:rsid w:val="001872FA"/>
    <w:rsid w:val="0019092E"/>
    <w:rsid w:val="00190E2D"/>
    <w:rsid w:val="0019106F"/>
    <w:rsid w:val="00192996"/>
    <w:rsid w:val="00196994"/>
    <w:rsid w:val="001A44E9"/>
    <w:rsid w:val="001B58B9"/>
    <w:rsid w:val="001B7BC4"/>
    <w:rsid w:val="001B7FEE"/>
    <w:rsid w:val="001C440A"/>
    <w:rsid w:val="001C704B"/>
    <w:rsid w:val="001D6699"/>
    <w:rsid w:val="001E2066"/>
    <w:rsid w:val="001E7269"/>
    <w:rsid w:val="001F161E"/>
    <w:rsid w:val="001F1F24"/>
    <w:rsid w:val="001F31E2"/>
    <w:rsid w:val="00200567"/>
    <w:rsid w:val="00204090"/>
    <w:rsid w:val="00211463"/>
    <w:rsid w:val="002126A1"/>
    <w:rsid w:val="00215383"/>
    <w:rsid w:val="00215B87"/>
    <w:rsid w:val="00216882"/>
    <w:rsid w:val="002205B5"/>
    <w:rsid w:val="0023063B"/>
    <w:rsid w:val="00230687"/>
    <w:rsid w:val="00240ED7"/>
    <w:rsid w:val="002412A3"/>
    <w:rsid w:val="00246DBC"/>
    <w:rsid w:val="0025518E"/>
    <w:rsid w:val="0026353B"/>
    <w:rsid w:val="00267912"/>
    <w:rsid w:val="00271081"/>
    <w:rsid w:val="00271FD6"/>
    <w:rsid w:val="0027334A"/>
    <w:rsid w:val="002753B4"/>
    <w:rsid w:val="00276AC2"/>
    <w:rsid w:val="00281941"/>
    <w:rsid w:val="0028365A"/>
    <w:rsid w:val="00283C43"/>
    <w:rsid w:val="00292F3F"/>
    <w:rsid w:val="00294960"/>
    <w:rsid w:val="002969D2"/>
    <w:rsid w:val="00297D5B"/>
    <w:rsid w:val="002A3C0D"/>
    <w:rsid w:val="002A6573"/>
    <w:rsid w:val="002B0463"/>
    <w:rsid w:val="002C0971"/>
    <w:rsid w:val="002C11B0"/>
    <w:rsid w:val="002C1528"/>
    <w:rsid w:val="002C4B0B"/>
    <w:rsid w:val="002C6AA6"/>
    <w:rsid w:val="002D0EA7"/>
    <w:rsid w:val="002D22FF"/>
    <w:rsid w:val="002D685B"/>
    <w:rsid w:val="002E16FE"/>
    <w:rsid w:val="002E1B44"/>
    <w:rsid w:val="002E496E"/>
    <w:rsid w:val="002E7F42"/>
    <w:rsid w:val="002F1A54"/>
    <w:rsid w:val="002F73D6"/>
    <w:rsid w:val="0030067B"/>
    <w:rsid w:val="00303C18"/>
    <w:rsid w:val="00314743"/>
    <w:rsid w:val="003155A2"/>
    <w:rsid w:val="0031598A"/>
    <w:rsid w:val="00320C49"/>
    <w:rsid w:val="00321C8A"/>
    <w:rsid w:val="00324111"/>
    <w:rsid w:val="0032533A"/>
    <w:rsid w:val="00333779"/>
    <w:rsid w:val="003338D2"/>
    <w:rsid w:val="00340C4F"/>
    <w:rsid w:val="00341A83"/>
    <w:rsid w:val="00344D60"/>
    <w:rsid w:val="00345F63"/>
    <w:rsid w:val="003474F5"/>
    <w:rsid w:val="00351628"/>
    <w:rsid w:val="00354400"/>
    <w:rsid w:val="003548A2"/>
    <w:rsid w:val="00362A7D"/>
    <w:rsid w:val="00364DDB"/>
    <w:rsid w:val="00373215"/>
    <w:rsid w:val="003757AD"/>
    <w:rsid w:val="00375C16"/>
    <w:rsid w:val="0038322F"/>
    <w:rsid w:val="003863CF"/>
    <w:rsid w:val="0038651A"/>
    <w:rsid w:val="00387EA5"/>
    <w:rsid w:val="003A4259"/>
    <w:rsid w:val="003A646E"/>
    <w:rsid w:val="003B0120"/>
    <w:rsid w:val="003B20AC"/>
    <w:rsid w:val="003B232A"/>
    <w:rsid w:val="003B31B5"/>
    <w:rsid w:val="003B48CB"/>
    <w:rsid w:val="003C1895"/>
    <w:rsid w:val="003D005F"/>
    <w:rsid w:val="003D521D"/>
    <w:rsid w:val="003D610A"/>
    <w:rsid w:val="003E2B73"/>
    <w:rsid w:val="003E2C78"/>
    <w:rsid w:val="003E301D"/>
    <w:rsid w:val="003F1BA0"/>
    <w:rsid w:val="003F22BB"/>
    <w:rsid w:val="003F3138"/>
    <w:rsid w:val="003F5DD4"/>
    <w:rsid w:val="003F7872"/>
    <w:rsid w:val="00404AD5"/>
    <w:rsid w:val="00407E8B"/>
    <w:rsid w:val="0041640D"/>
    <w:rsid w:val="00427F55"/>
    <w:rsid w:val="00432C58"/>
    <w:rsid w:val="004335B3"/>
    <w:rsid w:val="00436E4F"/>
    <w:rsid w:val="0044350E"/>
    <w:rsid w:val="004556A5"/>
    <w:rsid w:val="004572BC"/>
    <w:rsid w:val="004573BF"/>
    <w:rsid w:val="0046115E"/>
    <w:rsid w:val="00471C69"/>
    <w:rsid w:val="004746AE"/>
    <w:rsid w:val="00474B8B"/>
    <w:rsid w:val="00480FA5"/>
    <w:rsid w:val="004814B1"/>
    <w:rsid w:val="00483184"/>
    <w:rsid w:val="0049135E"/>
    <w:rsid w:val="004948C5"/>
    <w:rsid w:val="00494EF9"/>
    <w:rsid w:val="004956FD"/>
    <w:rsid w:val="004970F3"/>
    <w:rsid w:val="004A02E3"/>
    <w:rsid w:val="004A391D"/>
    <w:rsid w:val="004A4F57"/>
    <w:rsid w:val="004A77A3"/>
    <w:rsid w:val="004B094A"/>
    <w:rsid w:val="004B0DFB"/>
    <w:rsid w:val="004B0FDE"/>
    <w:rsid w:val="004B7037"/>
    <w:rsid w:val="004B7CBD"/>
    <w:rsid w:val="004C103C"/>
    <w:rsid w:val="004C2423"/>
    <w:rsid w:val="004D0522"/>
    <w:rsid w:val="004D76B7"/>
    <w:rsid w:val="004E0C1B"/>
    <w:rsid w:val="004F2002"/>
    <w:rsid w:val="00502595"/>
    <w:rsid w:val="005025AF"/>
    <w:rsid w:val="00502BE2"/>
    <w:rsid w:val="00503002"/>
    <w:rsid w:val="00506145"/>
    <w:rsid w:val="005069EC"/>
    <w:rsid w:val="00510455"/>
    <w:rsid w:val="005116A1"/>
    <w:rsid w:val="00512843"/>
    <w:rsid w:val="00516083"/>
    <w:rsid w:val="00517F9F"/>
    <w:rsid w:val="00523FCF"/>
    <w:rsid w:val="00535D3B"/>
    <w:rsid w:val="0053653D"/>
    <w:rsid w:val="00542F00"/>
    <w:rsid w:val="005537EC"/>
    <w:rsid w:val="00561986"/>
    <w:rsid w:val="0056715D"/>
    <w:rsid w:val="005677BF"/>
    <w:rsid w:val="005749FD"/>
    <w:rsid w:val="00583907"/>
    <w:rsid w:val="005847CC"/>
    <w:rsid w:val="005858C8"/>
    <w:rsid w:val="00592E12"/>
    <w:rsid w:val="0059322C"/>
    <w:rsid w:val="0059413B"/>
    <w:rsid w:val="0059678B"/>
    <w:rsid w:val="005A1314"/>
    <w:rsid w:val="005A2EE6"/>
    <w:rsid w:val="005A4AD8"/>
    <w:rsid w:val="005A4FC5"/>
    <w:rsid w:val="005B00E9"/>
    <w:rsid w:val="005B4065"/>
    <w:rsid w:val="005C025C"/>
    <w:rsid w:val="005C149B"/>
    <w:rsid w:val="005C3E0D"/>
    <w:rsid w:val="005C4B7B"/>
    <w:rsid w:val="005C51AE"/>
    <w:rsid w:val="005C7932"/>
    <w:rsid w:val="005D0052"/>
    <w:rsid w:val="005D096C"/>
    <w:rsid w:val="005D51B8"/>
    <w:rsid w:val="005D7996"/>
    <w:rsid w:val="005D7EB7"/>
    <w:rsid w:val="005E03D7"/>
    <w:rsid w:val="005E0B7A"/>
    <w:rsid w:val="005E217B"/>
    <w:rsid w:val="005E3502"/>
    <w:rsid w:val="005E39CF"/>
    <w:rsid w:val="005E46E9"/>
    <w:rsid w:val="005F1A7F"/>
    <w:rsid w:val="005F3A2C"/>
    <w:rsid w:val="005F44CC"/>
    <w:rsid w:val="005F6227"/>
    <w:rsid w:val="005F6C33"/>
    <w:rsid w:val="0060092B"/>
    <w:rsid w:val="006109BD"/>
    <w:rsid w:val="006150CF"/>
    <w:rsid w:val="0061553E"/>
    <w:rsid w:val="0061656E"/>
    <w:rsid w:val="0061699D"/>
    <w:rsid w:val="00616DE8"/>
    <w:rsid w:val="006209A0"/>
    <w:rsid w:val="006233E7"/>
    <w:rsid w:val="00631B08"/>
    <w:rsid w:val="00633321"/>
    <w:rsid w:val="00633D35"/>
    <w:rsid w:val="0064445A"/>
    <w:rsid w:val="00651D9F"/>
    <w:rsid w:val="00655AB0"/>
    <w:rsid w:val="00656EDA"/>
    <w:rsid w:val="006571F5"/>
    <w:rsid w:val="006634FD"/>
    <w:rsid w:val="006657A9"/>
    <w:rsid w:val="00673F09"/>
    <w:rsid w:val="00674E33"/>
    <w:rsid w:val="006756FC"/>
    <w:rsid w:val="00683111"/>
    <w:rsid w:val="00684DF4"/>
    <w:rsid w:val="006852DD"/>
    <w:rsid w:val="006858CD"/>
    <w:rsid w:val="006863D5"/>
    <w:rsid w:val="0068798F"/>
    <w:rsid w:val="00691AA2"/>
    <w:rsid w:val="00694436"/>
    <w:rsid w:val="00695A0B"/>
    <w:rsid w:val="00695D2D"/>
    <w:rsid w:val="006A2632"/>
    <w:rsid w:val="006A4117"/>
    <w:rsid w:val="006A6699"/>
    <w:rsid w:val="006C2056"/>
    <w:rsid w:val="006C381F"/>
    <w:rsid w:val="006D0B12"/>
    <w:rsid w:val="006D0C44"/>
    <w:rsid w:val="006D4AF1"/>
    <w:rsid w:val="006E2778"/>
    <w:rsid w:val="006E3DD7"/>
    <w:rsid w:val="006E4FE4"/>
    <w:rsid w:val="006F3A98"/>
    <w:rsid w:val="006F55F4"/>
    <w:rsid w:val="006F611C"/>
    <w:rsid w:val="006F678B"/>
    <w:rsid w:val="00702A4E"/>
    <w:rsid w:val="00710065"/>
    <w:rsid w:val="007132F2"/>
    <w:rsid w:val="00715C48"/>
    <w:rsid w:val="007228E0"/>
    <w:rsid w:val="00723541"/>
    <w:rsid w:val="007238AE"/>
    <w:rsid w:val="0072749C"/>
    <w:rsid w:val="007278B8"/>
    <w:rsid w:val="007323A7"/>
    <w:rsid w:val="00735F4A"/>
    <w:rsid w:val="007406CA"/>
    <w:rsid w:val="00741494"/>
    <w:rsid w:val="00742412"/>
    <w:rsid w:val="00746A21"/>
    <w:rsid w:val="007504B0"/>
    <w:rsid w:val="007516FB"/>
    <w:rsid w:val="0075300E"/>
    <w:rsid w:val="00753AB9"/>
    <w:rsid w:val="00760D97"/>
    <w:rsid w:val="007650A4"/>
    <w:rsid w:val="00765F16"/>
    <w:rsid w:val="00766FF8"/>
    <w:rsid w:val="00776BA4"/>
    <w:rsid w:val="00782565"/>
    <w:rsid w:val="00785FA1"/>
    <w:rsid w:val="007879C8"/>
    <w:rsid w:val="0079027A"/>
    <w:rsid w:val="007913D1"/>
    <w:rsid w:val="00794E11"/>
    <w:rsid w:val="007B245A"/>
    <w:rsid w:val="007B7298"/>
    <w:rsid w:val="007B77D5"/>
    <w:rsid w:val="007C274E"/>
    <w:rsid w:val="007C48D6"/>
    <w:rsid w:val="007C5E3E"/>
    <w:rsid w:val="007C6129"/>
    <w:rsid w:val="007D0D4F"/>
    <w:rsid w:val="007D4BEF"/>
    <w:rsid w:val="007D654A"/>
    <w:rsid w:val="007D6602"/>
    <w:rsid w:val="007E0174"/>
    <w:rsid w:val="007E070A"/>
    <w:rsid w:val="007E4A6A"/>
    <w:rsid w:val="007F09DC"/>
    <w:rsid w:val="007F1415"/>
    <w:rsid w:val="007F2CCD"/>
    <w:rsid w:val="007F4792"/>
    <w:rsid w:val="007F6FB9"/>
    <w:rsid w:val="008007F0"/>
    <w:rsid w:val="00802F1A"/>
    <w:rsid w:val="00803EA9"/>
    <w:rsid w:val="008052F8"/>
    <w:rsid w:val="00805961"/>
    <w:rsid w:val="0080733B"/>
    <w:rsid w:val="00810D64"/>
    <w:rsid w:val="0081195C"/>
    <w:rsid w:val="00816423"/>
    <w:rsid w:val="0082431C"/>
    <w:rsid w:val="008258A6"/>
    <w:rsid w:val="0083088A"/>
    <w:rsid w:val="00837550"/>
    <w:rsid w:val="008378C0"/>
    <w:rsid w:val="00840C7B"/>
    <w:rsid w:val="00851572"/>
    <w:rsid w:val="00853077"/>
    <w:rsid w:val="00855171"/>
    <w:rsid w:val="00861881"/>
    <w:rsid w:val="00864EEB"/>
    <w:rsid w:val="008670CB"/>
    <w:rsid w:val="00871A7B"/>
    <w:rsid w:val="00871CAB"/>
    <w:rsid w:val="00871E45"/>
    <w:rsid w:val="00872DF8"/>
    <w:rsid w:val="0087771F"/>
    <w:rsid w:val="00883E83"/>
    <w:rsid w:val="00885B3E"/>
    <w:rsid w:val="00891B6E"/>
    <w:rsid w:val="00892795"/>
    <w:rsid w:val="00892AD8"/>
    <w:rsid w:val="00893841"/>
    <w:rsid w:val="00894738"/>
    <w:rsid w:val="00896A0E"/>
    <w:rsid w:val="00897E0D"/>
    <w:rsid w:val="008A201D"/>
    <w:rsid w:val="008A459A"/>
    <w:rsid w:val="008C1717"/>
    <w:rsid w:val="008C6611"/>
    <w:rsid w:val="008C771C"/>
    <w:rsid w:val="008D4736"/>
    <w:rsid w:val="008D6BCC"/>
    <w:rsid w:val="008E2B14"/>
    <w:rsid w:val="008E4D84"/>
    <w:rsid w:val="008E6C55"/>
    <w:rsid w:val="008F05DD"/>
    <w:rsid w:val="008F1AC9"/>
    <w:rsid w:val="008F6062"/>
    <w:rsid w:val="008F7330"/>
    <w:rsid w:val="009004EA"/>
    <w:rsid w:val="00900F37"/>
    <w:rsid w:val="009045E0"/>
    <w:rsid w:val="00904D42"/>
    <w:rsid w:val="00911C06"/>
    <w:rsid w:val="009142CF"/>
    <w:rsid w:val="009174FD"/>
    <w:rsid w:val="00921297"/>
    <w:rsid w:val="0092131D"/>
    <w:rsid w:val="00922BC0"/>
    <w:rsid w:val="00924DA1"/>
    <w:rsid w:val="00933151"/>
    <w:rsid w:val="009355CE"/>
    <w:rsid w:val="0093617D"/>
    <w:rsid w:val="00936261"/>
    <w:rsid w:val="009365A7"/>
    <w:rsid w:val="00942815"/>
    <w:rsid w:val="00942933"/>
    <w:rsid w:val="009440CE"/>
    <w:rsid w:val="00946704"/>
    <w:rsid w:val="00952E8C"/>
    <w:rsid w:val="00953154"/>
    <w:rsid w:val="00953EF9"/>
    <w:rsid w:val="00957132"/>
    <w:rsid w:val="00960969"/>
    <w:rsid w:val="00964271"/>
    <w:rsid w:val="00964330"/>
    <w:rsid w:val="009676D2"/>
    <w:rsid w:val="00977D96"/>
    <w:rsid w:val="00981073"/>
    <w:rsid w:val="00983727"/>
    <w:rsid w:val="009956E4"/>
    <w:rsid w:val="00997D2F"/>
    <w:rsid w:val="009A01ED"/>
    <w:rsid w:val="009A5D70"/>
    <w:rsid w:val="009B0613"/>
    <w:rsid w:val="009B3C01"/>
    <w:rsid w:val="009B3E07"/>
    <w:rsid w:val="009B5893"/>
    <w:rsid w:val="009C3EDF"/>
    <w:rsid w:val="009D30A1"/>
    <w:rsid w:val="009D3F05"/>
    <w:rsid w:val="009E11EC"/>
    <w:rsid w:val="00A21D9F"/>
    <w:rsid w:val="00A264E5"/>
    <w:rsid w:val="00A32444"/>
    <w:rsid w:val="00A32EAE"/>
    <w:rsid w:val="00A40425"/>
    <w:rsid w:val="00A40C46"/>
    <w:rsid w:val="00A42486"/>
    <w:rsid w:val="00A506DA"/>
    <w:rsid w:val="00A532F6"/>
    <w:rsid w:val="00A60EFA"/>
    <w:rsid w:val="00A61506"/>
    <w:rsid w:val="00A638F5"/>
    <w:rsid w:val="00A66F99"/>
    <w:rsid w:val="00A737C8"/>
    <w:rsid w:val="00A7509A"/>
    <w:rsid w:val="00A810A4"/>
    <w:rsid w:val="00A81A64"/>
    <w:rsid w:val="00A85378"/>
    <w:rsid w:val="00A8638D"/>
    <w:rsid w:val="00A91FEE"/>
    <w:rsid w:val="00A93698"/>
    <w:rsid w:val="00AA369A"/>
    <w:rsid w:val="00AA441B"/>
    <w:rsid w:val="00AA4E73"/>
    <w:rsid w:val="00AA5511"/>
    <w:rsid w:val="00AB03D4"/>
    <w:rsid w:val="00AC240B"/>
    <w:rsid w:val="00AC31FD"/>
    <w:rsid w:val="00AC53E5"/>
    <w:rsid w:val="00AC59C7"/>
    <w:rsid w:val="00AC66D0"/>
    <w:rsid w:val="00AD10EA"/>
    <w:rsid w:val="00AD1C7D"/>
    <w:rsid w:val="00AD24D4"/>
    <w:rsid w:val="00AD39B2"/>
    <w:rsid w:val="00AD4787"/>
    <w:rsid w:val="00AD6798"/>
    <w:rsid w:val="00AD67D6"/>
    <w:rsid w:val="00AD6954"/>
    <w:rsid w:val="00AD7C05"/>
    <w:rsid w:val="00AD7EC0"/>
    <w:rsid w:val="00AE3D14"/>
    <w:rsid w:val="00AF2FDA"/>
    <w:rsid w:val="00AF313D"/>
    <w:rsid w:val="00B0022A"/>
    <w:rsid w:val="00B02BA7"/>
    <w:rsid w:val="00B03F03"/>
    <w:rsid w:val="00B10356"/>
    <w:rsid w:val="00B12AF3"/>
    <w:rsid w:val="00B12D84"/>
    <w:rsid w:val="00B15B8D"/>
    <w:rsid w:val="00B1676F"/>
    <w:rsid w:val="00B20165"/>
    <w:rsid w:val="00B230F4"/>
    <w:rsid w:val="00B244C6"/>
    <w:rsid w:val="00B30BB1"/>
    <w:rsid w:val="00B420DC"/>
    <w:rsid w:val="00B44A8A"/>
    <w:rsid w:val="00B47FF6"/>
    <w:rsid w:val="00B50D7C"/>
    <w:rsid w:val="00B52C05"/>
    <w:rsid w:val="00B55E38"/>
    <w:rsid w:val="00B60542"/>
    <w:rsid w:val="00B63585"/>
    <w:rsid w:val="00B7079D"/>
    <w:rsid w:val="00B71575"/>
    <w:rsid w:val="00B73E75"/>
    <w:rsid w:val="00B769BB"/>
    <w:rsid w:val="00B84272"/>
    <w:rsid w:val="00B84BCA"/>
    <w:rsid w:val="00B854B7"/>
    <w:rsid w:val="00B869C2"/>
    <w:rsid w:val="00B963F2"/>
    <w:rsid w:val="00BA2C11"/>
    <w:rsid w:val="00BA6AA3"/>
    <w:rsid w:val="00BA6ADA"/>
    <w:rsid w:val="00BB00DC"/>
    <w:rsid w:val="00BB1E0F"/>
    <w:rsid w:val="00BB3DD5"/>
    <w:rsid w:val="00BB495E"/>
    <w:rsid w:val="00BB63F3"/>
    <w:rsid w:val="00BC26FC"/>
    <w:rsid w:val="00BD0D79"/>
    <w:rsid w:val="00BD1480"/>
    <w:rsid w:val="00BD1C88"/>
    <w:rsid w:val="00BD5C00"/>
    <w:rsid w:val="00BE092E"/>
    <w:rsid w:val="00BE7412"/>
    <w:rsid w:val="00BE7B4A"/>
    <w:rsid w:val="00BF171A"/>
    <w:rsid w:val="00BF288D"/>
    <w:rsid w:val="00BF2C34"/>
    <w:rsid w:val="00C007DA"/>
    <w:rsid w:val="00C04055"/>
    <w:rsid w:val="00C0415D"/>
    <w:rsid w:val="00C048E6"/>
    <w:rsid w:val="00C0515F"/>
    <w:rsid w:val="00C069AD"/>
    <w:rsid w:val="00C0779F"/>
    <w:rsid w:val="00C11C83"/>
    <w:rsid w:val="00C14F3B"/>
    <w:rsid w:val="00C1515E"/>
    <w:rsid w:val="00C17C7F"/>
    <w:rsid w:val="00C204EC"/>
    <w:rsid w:val="00C2314F"/>
    <w:rsid w:val="00C36A39"/>
    <w:rsid w:val="00C405EA"/>
    <w:rsid w:val="00C4086D"/>
    <w:rsid w:val="00C46FA0"/>
    <w:rsid w:val="00C50DCE"/>
    <w:rsid w:val="00C55400"/>
    <w:rsid w:val="00C5765D"/>
    <w:rsid w:val="00C60477"/>
    <w:rsid w:val="00C65AB1"/>
    <w:rsid w:val="00C677AF"/>
    <w:rsid w:val="00C67CB9"/>
    <w:rsid w:val="00C711FB"/>
    <w:rsid w:val="00C77CF8"/>
    <w:rsid w:val="00C81DC4"/>
    <w:rsid w:val="00C82BEE"/>
    <w:rsid w:val="00C8311C"/>
    <w:rsid w:val="00C85726"/>
    <w:rsid w:val="00C85C14"/>
    <w:rsid w:val="00C87EBB"/>
    <w:rsid w:val="00C92D46"/>
    <w:rsid w:val="00C95352"/>
    <w:rsid w:val="00C97D32"/>
    <w:rsid w:val="00CA6D82"/>
    <w:rsid w:val="00CA758F"/>
    <w:rsid w:val="00CB3C6B"/>
    <w:rsid w:val="00CB428C"/>
    <w:rsid w:val="00CC59C5"/>
    <w:rsid w:val="00CD21E9"/>
    <w:rsid w:val="00CD4CA1"/>
    <w:rsid w:val="00CD58E6"/>
    <w:rsid w:val="00CD5D93"/>
    <w:rsid w:val="00CD6C95"/>
    <w:rsid w:val="00CE0240"/>
    <w:rsid w:val="00CE05E7"/>
    <w:rsid w:val="00CE18F1"/>
    <w:rsid w:val="00D00ECF"/>
    <w:rsid w:val="00D05257"/>
    <w:rsid w:val="00D06AF2"/>
    <w:rsid w:val="00D072E6"/>
    <w:rsid w:val="00D12A3A"/>
    <w:rsid w:val="00D17C08"/>
    <w:rsid w:val="00D21B47"/>
    <w:rsid w:val="00D22717"/>
    <w:rsid w:val="00D22ACD"/>
    <w:rsid w:val="00D235ED"/>
    <w:rsid w:val="00D247A0"/>
    <w:rsid w:val="00D24A48"/>
    <w:rsid w:val="00D24C71"/>
    <w:rsid w:val="00D332B0"/>
    <w:rsid w:val="00D33ACA"/>
    <w:rsid w:val="00D33EED"/>
    <w:rsid w:val="00D42E32"/>
    <w:rsid w:val="00D460C6"/>
    <w:rsid w:val="00D52F41"/>
    <w:rsid w:val="00D53404"/>
    <w:rsid w:val="00D54BC2"/>
    <w:rsid w:val="00D63121"/>
    <w:rsid w:val="00D6402E"/>
    <w:rsid w:val="00D646CD"/>
    <w:rsid w:val="00D7069B"/>
    <w:rsid w:val="00D706C4"/>
    <w:rsid w:val="00D7242F"/>
    <w:rsid w:val="00D74811"/>
    <w:rsid w:val="00D7503E"/>
    <w:rsid w:val="00D8588B"/>
    <w:rsid w:val="00D874DB"/>
    <w:rsid w:val="00D87EC8"/>
    <w:rsid w:val="00D92F30"/>
    <w:rsid w:val="00D9420E"/>
    <w:rsid w:val="00D953A8"/>
    <w:rsid w:val="00DA5DF8"/>
    <w:rsid w:val="00DA6C7C"/>
    <w:rsid w:val="00DB37AC"/>
    <w:rsid w:val="00DB5BD9"/>
    <w:rsid w:val="00DB5F81"/>
    <w:rsid w:val="00DC2A38"/>
    <w:rsid w:val="00DC5648"/>
    <w:rsid w:val="00DC7A6F"/>
    <w:rsid w:val="00DE2B25"/>
    <w:rsid w:val="00DE2BB0"/>
    <w:rsid w:val="00DF0253"/>
    <w:rsid w:val="00DF3FD1"/>
    <w:rsid w:val="00DF54F3"/>
    <w:rsid w:val="00DF6CBA"/>
    <w:rsid w:val="00DF7318"/>
    <w:rsid w:val="00DF7CFD"/>
    <w:rsid w:val="00E03475"/>
    <w:rsid w:val="00E10BC2"/>
    <w:rsid w:val="00E16872"/>
    <w:rsid w:val="00E22747"/>
    <w:rsid w:val="00E23A66"/>
    <w:rsid w:val="00E246D1"/>
    <w:rsid w:val="00E24EAF"/>
    <w:rsid w:val="00E25559"/>
    <w:rsid w:val="00E25DF4"/>
    <w:rsid w:val="00E33ABC"/>
    <w:rsid w:val="00E34AFF"/>
    <w:rsid w:val="00E358FE"/>
    <w:rsid w:val="00E44F9C"/>
    <w:rsid w:val="00E50EBD"/>
    <w:rsid w:val="00E51D4D"/>
    <w:rsid w:val="00E60295"/>
    <w:rsid w:val="00E63807"/>
    <w:rsid w:val="00E7057F"/>
    <w:rsid w:val="00E76BFA"/>
    <w:rsid w:val="00E772E9"/>
    <w:rsid w:val="00E802CA"/>
    <w:rsid w:val="00E80426"/>
    <w:rsid w:val="00E84C3D"/>
    <w:rsid w:val="00E912B3"/>
    <w:rsid w:val="00E930E9"/>
    <w:rsid w:val="00E95D6F"/>
    <w:rsid w:val="00E95F10"/>
    <w:rsid w:val="00EA5539"/>
    <w:rsid w:val="00EB0F2E"/>
    <w:rsid w:val="00EB35E3"/>
    <w:rsid w:val="00EB52C3"/>
    <w:rsid w:val="00EB6CF3"/>
    <w:rsid w:val="00EC13E8"/>
    <w:rsid w:val="00ED2EFC"/>
    <w:rsid w:val="00ED69EE"/>
    <w:rsid w:val="00ED6C3B"/>
    <w:rsid w:val="00ED7761"/>
    <w:rsid w:val="00EE1040"/>
    <w:rsid w:val="00EE12BD"/>
    <w:rsid w:val="00EE28E6"/>
    <w:rsid w:val="00EE7BFA"/>
    <w:rsid w:val="00EF0E15"/>
    <w:rsid w:val="00EF52A6"/>
    <w:rsid w:val="00F00254"/>
    <w:rsid w:val="00F0031A"/>
    <w:rsid w:val="00F03055"/>
    <w:rsid w:val="00F0314A"/>
    <w:rsid w:val="00F04CCF"/>
    <w:rsid w:val="00F13B0D"/>
    <w:rsid w:val="00F156B1"/>
    <w:rsid w:val="00F16B3C"/>
    <w:rsid w:val="00F2028D"/>
    <w:rsid w:val="00F21F3B"/>
    <w:rsid w:val="00F2297C"/>
    <w:rsid w:val="00F25030"/>
    <w:rsid w:val="00F30E0A"/>
    <w:rsid w:val="00F30F7F"/>
    <w:rsid w:val="00F34C75"/>
    <w:rsid w:val="00F37C19"/>
    <w:rsid w:val="00F45A2F"/>
    <w:rsid w:val="00F468A5"/>
    <w:rsid w:val="00F46F76"/>
    <w:rsid w:val="00F47EED"/>
    <w:rsid w:val="00F55B14"/>
    <w:rsid w:val="00F56D11"/>
    <w:rsid w:val="00F60B0A"/>
    <w:rsid w:val="00F633B3"/>
    <w:rsid w:val="00F644F0"/>
    <w:rsid w:val="00F70FD1"/>
    <w:rsid w:val="00F760C8"/>
    <w:rsid w:val="00F8098E"/>
    <w:rsid w:val="00F83A3B"/>
    <w:rsid w:val="00F84026"/>
    <w:rsid w:val="00F86DE0"/>
    <w:rsid w:val="00F90D5A"/>
    <w:rsid w:val="00FB1BC7"/>
    <w:rsid w:val="00FB7F6F"/>
    <w:rsid w:val="00FC061C"/>
    <w:rsid w:val="00FC0AB8"/>
    <w:rsid w:val="00FC4EA1"/>
    <w:rsid w:val="00FD03A3"/>
    <w:rsid w:val="00FD06E1"/>
    <w:rsid w:val="00FD59A8"/>
    <w:rsid w:val="00FE0A72"/>
    <w:rsid w:val="00FF6C11"/>
    <w:rsid w:val="00FF7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A1273"/>
  <w15:chartTrackingRefBased/>
  <w15:docId w15:val="{7CD80A47-B4E6-434C-9AF1-9B4FC9E0E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8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78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8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8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8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8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8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8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8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8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8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8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8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8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8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8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8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8C0"/>
    <w:rPr>
      <w:rFonts w:eastAsiaTheme="majorEastAsia" w:cstheme="majorBidi"/>
      <w:color w:val="272727" w:themeColor="text1" w:themeTint="D8"/>
    </w:rPr>
  </w:style>
  <w:style w:type="paragraph" w:styleId="Title">
    <w:name w:val="Title"/>
    <w:basedOn w:val="Normal"/>
    <w:next w:val="Normal"/>
    <w:link w:val="TitleChar"/>
    <w:uiPriority w:val="10"/>
    <w:qFormat/>
    <w:rsid w:val="008378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8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8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8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8C0"/>
    <w:pPr>
      <w:spacing w:before="160"/>
      <w:jc w:val="center"/>
    </w:pPr>
    <w:rPr>
      <w:i/>
      <w:iCs/>
      <w:color w:val="404040" w:themeColor="text1" w:themeTint="BF"/>
    </w:rPr>
  </w:style>
  <w:style w:type="character" w:customStyle="1" w:styleId="QuoteChar">
    <w:name w:val="Quote Char"/>
    <w:basedOn w:val="DefaultParagraphFont"/>
    <w:link w:val="Quote"/>
    <w:uiPriority w:val="29"/>
    <w:rsid w:val="008378C0"/>
    <w:rPr>
      <w:i/>
      <w:iCs/>
      <w:color w:val="404040" w:themeColor="text1" w:themeTint="BF"/>
    </w:rPr>
  </w:style>
  <w:style w:type="paragraph" w:styleId="ListParagraph">
    <w:name w:val="List Paragraph"/>
    <w:basedOn w:val="Normal"/>
    <w:uiPriority w:val="34"/>
    <w:qFormat/>
    <w:rsid w:val="008378C0"/>
    <w:pPr>
      <w:ind w:left="720"/>
      <w:contextualSpacing/>
    </w:pPr>
  </w:style>
  <w:style w:type="character" w:styleId="IntenseEmphasis">
    <w:name w:val="Intense Emphasis"/>
    <w:basedOn w:val="DefaultParagraphFont"/>
    <w:uiPriority w:val="21"/>
    <w:qFormat/>
    <w:rsid w:val="008378C0"/>
    <w:rPr>
      <w:i/>
      <w:iCs/>
      <w:color w:val="0F4761" w:themeColor="accent1" w:themeShade="BF"/>
    </w:rPr>
  </w:style>
  <w:style w:type="paragraph" w:styleId="IntenseQuote">
    <w:name w:val="Intense Quote"/>
    <w:basedOn w:val="Normal"/>
    <w:next w:val="Normal"/>
    <w:link w:val="IntenseQuoteChar"/>
    <w:uiPriority w:val="30"/>
    <w:qFormat/>
    <w:rsid w:val="008378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8C0"/>
    <w:rPr>
      <w:i/>
      <w:iCs/>
      <w:color w:val="0F4761" w:themeColor="accent1" w:themeShade="BF"/>
    </w:rPr>
  </w:style>
  <w:style w:type="character" w:styleId="IntenseReference">
    <w:name w:val="Intense Reference"/>
    <w:basedOn w:val="DefaultParagraphFont"/>
    <w:uiPriority w:val="32"/>
    <w:qFormat/>
    <w:rsid w:val="008378C0"/>
    <w:rPr>
      <w:b/>
      <w:bCs/>
      <w:smallCaps/>
      <w:color w:val="0F4761" w:themeColor="accent1" w:themeShade="BF"/>
      <w:spacing w:val="5"/>
    </w:rPr>
  </w:style>
  <w:style w:type="character" w:styleId="Hyperlink">
    <w:name w:val="Hyperlink"/>
    <w:basedOn w:val="DefaultParagraphFont"/>
    <w:uiPriority w:val="99"/>
    <w:unhideWhenUsed/>
    <w:rsid w:val="00C95352"/>
    <w:rPr>
      <w:color w:val="467886" w:themeColor="hyperlink"/>
      <w:u w:val="single"/>
    </w:rPr>
  </w:style>
  <w:style w:type="character" w:styleId="UnresolvedMention">
    <w:name w:val="Unresolved Mention"/>
    <w:basedOn w:val="DefaultParagraphFont"/>
    <w:uiPriority w:val="99"/>
    <w:semiHidden/>
    <w:unhideWhenUsed/>
    <w:rsid w:val="00C95352"/>
    <w:rPr>
      <w:color w:val="605E5C"/>
      <w:shd w:val="clear" w:color="auto" w:fill="E1DFDD"/>
    </w:rPr>
  </w:style>
  <w:style w:type="paragraph" w:styleId="Header">
    <w:name w:val="header"/>
    <w:basedOn w:val="Normal"/>
    <w:link w:val="HeaderChar"/>
    <w:uiPriority w:val="99"/>
    <w:unhideWhenUsed/>
    <w:rsid w:val="00F34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C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discrimination-workplace-factsheet/" TargetMode="External"/><Relationship Id="rId13" Type="http://schemas.openxmlformats.org/officeDocument/2006/relationships/hyperlink" Target="https://www.gov.uk/dismissal/what-to-do-if-youre-dismissed" TargetMode="External"/><Relationship Id="rId18" Type="http://schemas.openxmlformats.org/officeDocument/2006/relationships/hyperlink" Target="https://www.acas.org.uk/inform-and-consult-staff-in-a-tupe-transfer"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acas.org.uk/statutory-maternity-leave-and-pay" TargetMode="External"/><Relationship Id="rId7" Type="http://schemas.openxmlformats.org/officeDocument/2006/relationships/hyperlink" Target="https://www.acas.org.uk/health-and-safety-at-work" TargetMode="External"/><Relationship Id="rId12" Type="http://schemas.openxmlformats.org/officeDocument/2006/relationships/hyperlink" Target="https://www.acas.org.uk/gender-pay-gap-reporting" TargetMode="External"/><Relationship Id="rId17" Type="http://schemas.openxmlformats.org/officeDocument/2006/relationships/hyperlink" Target="https://www.gov.uk/transfers-takeovers/transfers-of-employment-contracts" TargetMode="External"/><Relationship Id="rId25" Type="http://schemas.openxmlformats.org/officeDocument/2006/relationships/hyperlink" Target="https://www.fairwork.gov.au/tools-and-resources/best-practice-guides/flexible-working-arrangements" TargetMode="External"/><Relationship Id="rId2" Type="http://schemas.openxmlformats.org/officeDocument/2006/relationships/settings" Target="settings.xml"/><Relationship Id="rId16" Type="http://schemas.openxmlformats.org/officeDocument/2006/relationships/hyperlink" Target="https://www.legislation.gov.uk/ukpga/1992/52/section/188" TargetMode="External"/><Relationship Id="rId20" Type="http://schemas.openxmlformats.org/officeDocument/2006/relationships/hyperlink" Target="https://www.acas.org.uk/irregular-hours-and-part-year-workers/rolled-up-holiday-pay"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ipd.org/uk/knowledge/employment-law/" TargetMode="External"/><Relationship Id="rId11" Type="http://schemas.openxmlformats.org/officeDocument/2006/relationships/hyperlink" Target="https://www.acas.org.uk/working-time-rules" TargetMode="External"/><Relationship Id="rId24" Type="http://schemas.openxmlformats.org/officeDocument/2006/relationships/hyperlink" Target="https://www.acas.org.uk/requests-for-home-and-hybrid-working" TargetMode="External"/><Relationship Id="rId5" Type="http://schemas.openxmlformats.org/officeDocument/2006/relationships/endnotes" Target="endnotes.xml"/><Relationship Id="rId15" Type="http://schemas.openxmlformats.org/officeDocument/2006/relationships/hyperlink" Target="https://www.acas.org.uk/manage-staff-redundancies/redundancy-consultations" TargetMode="External"/><Relationship Id="rId23" Type="http://schemas.openxmlformats.org/officeDocument/2006/relationships/hyperlink" Target="https://www.gov.uk/shared-parental-leave-and-pay" TargetMode="External"/><Relationship Id="rId28" Type="http://schemas.openxmlformats.org/officeDocument/2006/relationships/header" Target="header3.xml"/><Relationship Id="rId10" Type="http://schemas.openxmlformats.org/officeDocument/2006/relationships/hyperlink" Target="https://www.acas.org.uk/equal-pay/equal-pay-law" TargetMode="External"/><Relationship Id="rId19" Type="http://schemas.openxmlformats.org/officeDocument/2006/relationships/hyperlink" Target="https://www.cipd.org/uk/knowledge/employment-law/holidays/" TargetMode="External"/><Relationship Id="rId4" Type="http://schemas.openxmlformats.org/officeDocument/2006/relationships/footnotes" Target="footnotes.xml"/><Relationship Id="rId9" Type="http://schemas.openxmlformats.org/officeDocument/2006/relationships/hyperlink" Target="https://www.acas.org.uk/discrimination-and-the-law/indirect-discrimination" TargetMode="External"/><Relationship Id="rId14" Type="http://schemas.openxmlformats.org/officeDocument/2006/relationships/hyperlink" Target="https://employmenttribunal.claims/employment-law/dismissal/constructive-dismissal/" TargetMode="External"/><Relationship Id="rId22" Type="http://schemas.openxmlformats.org/officeDocument/2006/relationships/hyperlink" Target="https://www.legislation.gov.uk/uksi/2015/552/pdfs/uksiem_20150552_en.pdf" TargetMode="External"/><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beefdff-6834-454f-be00-a68b5bc5f471}" enabled="1" method="Standard" siteId="{39683655-1d97-4b22-be8c-246da0f47a41}" contentBits="1" removed="0"/>
</clbl:labelList>
</file>

<file path=docProps/app.xml><?xml version="1.0" encoding="utf-8"?>
<Properties xmlns="http://schemas.openxmlformats.org/officeDocument/2006/extended-properties" xmlns:vt="http://schemas.openxmlformats.org/officeDocument/2006/docPropsVTypes">
  <Template>Normal</Template>
  <TotalTime>1344</TotalTime>
  <Pages>8</Pages>
  <Words>3646</Words>
  <Characters>20785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Hunt Michelle</dc:creator>
  <cp:keywords/>
  <dc:description/>
  <cp:lastModifiedBy>Hunt Michelle</cp:lastModifiedBy>
  <cp:revision>740</cp:revision>
  <dcterms:created xsi:type="dcterms:W3CDTF">2026-05-25T14:29:00Z</dcterms:created>
  <dcterms:modified xsi:type="dcterms:W3CDTF">2026-06-01T22:15:00Z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4ceada5f,6f2bde5b,4986a2e1</vt:lpwstr>
  </property>
  <property fmtid="{D5CDD505-2E9C-101B-9397-08002B2CF9AE}" pid="3" name="ClassificationContentMarkingHeaderFontProps">
    <vt:lpwstr>#0000ff,10,Aptos</vt:lpwstr>
  </property>
  <property fmtid="{D5CDD505-2E9C-101B-9397-08002B2CF9AE}" pid="4" name="ClassificationContentMarkingHeaderText">
    <vt:lpwstr>OFFICIAL / SWYDDOGOL</vt:lpwstr>
  </property>
</Properties>
</file>