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21962899"/>
        <w:docPartObj>
          <w:docPartGallery w:val="Cover Pages"/>
          <w:docPartUnique/>
        </w:docPartObj>
      </w:sdtPr>
      <w:sdtContent>
        <w:p w14:paraId="28D69F84" w14:textId="0A9B98D5" w:rsidR="006D7022" w:rsidRDefault="006D7022">
          <w:r>
            <w:rPr>
              <w:noProof/>
            </w:rPr>
            <mc:AlternateContent>
              <mc:Choice Requires="wpg">
                <w:drawing>
                  <wp:anchor distT="0" distB="0" distL="114300" distR="114300" simplePos="0" relativeHeight="251662336" behindDoc="0" locked="0" layoutInCell="1" allowOverlap="1" wp14:anchorId="4CB25894" wp14:editId="70FD067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2B245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EF2315" wp14:editId="30DAD77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1CC09F" w14:textId="6E3075B1" w:rsidR="00A93C3D" w:rsidRDefault="00A93C3D">
                                    <w:pPr>
                                      <w:pStyle w:val="NoSpacing"/>
                                      <w:jc w:val="right"/>
                                      <w:rPr>
                                        <w:color w:val="595959" w:themeColor="text1" w:themeTint="A6"/>
                                        <w:sz w:val="28"/>
                                        <w:szCs w:val="28"/>
                                      </w:rPr>
                                    </w:pPr>
                                    <w:r>
                                      <w:rPr>
                                        <w:color w:val="595959" w:themeColor="text1" w:themeTint="A6"/>
                                        <w:sz w:val="28"/>
                                        <w:szCs w:val="28"/>
                                      </w:rPr>
                                      <w:t>Jo</w:t>
                                    </w:r>
                                    <w:r w:rsidR="000158E5">
                                      <w:rPr>
                                        <w:color w:val="595959" w:themeColor="text1" w:themeTint="A6"/>
                                        <w:sz w:val="28"/>
                                        <w:szCs w:val="28"/>
                                      </w:rPr>
                                      <w:t>seph</w:t>
                                    </w:r>
                                    <w:r>
                                      <w:rPr>
                                        <w:color w:val="595959" w:themeColor="text1" w:themeTint="A6"/>
                                        <w:sz w:val="28"/>
                                        <w:szCs w:val="28"/>
                                      </w:rPr>
                                      <w:t xml:space="preserve"> </w:t>
                                    </w:r>
                                    <w:r w:rsidR="000158E5">
                                      <w:rPr>
                                        <w:color w:val="595959" w:themeColor="text1" w:themeTint="A6"/>
                                        <w:sz w:val="28"/>
                                        <w:szCs w:val="28"/>
                                      </w:rPr>
                                      <w:t>Woodhouse-</w:t>
                                    </w:r>
                                    <w:r>
                                      <w:rPr>
                                        <w:color w:val="595959" w:themeColor="text1" w:themeTint="A6"/>
                                        <w:sz w:val="28"/>
                                        <w:szCs w:val="28"/>
                                      </w:rPr>
                                      <w:t>Thomas</w:t>
                                    </w:r>
                                  </w:p>
                                </w:sdtContent>
                              </w:sdt>
                              <w:p w14:paraId="221657A6" w14:textId="2126D3DA" w:rsidR="00A93C3D" w:rsidRDefault="00A93C3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Jthomas.151048@student.uwtsd.ac.uk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EF231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1CC09F" w14:textId="6E3075B1" w:rsidR="00A93C3D" w:rsidRDefault="00A93C3D">
                              <w:pPr>
                                <w:pStyle w:val="NoSpacing"/>
                                <w:jc w:val="right"/>
                                <w:rPr>
                                  <w:color w:val="595959" w:themeColor="text1" w:themeTint="A6"/>
                                  <w:sz w:val="28"/>
                                  <w:szCs w:val="28"/>
                                </w:rPr>
                              </w:pPr>
                              <w:r>
                                <w:rPr>
                                  <w:color w:val="595959" w:themeColor="text1" w:themeTint="A6"/>
                                  <w:sz w:val="28"/>
                                  <w:szCs w:val="28"/>
                                </w:rPr>
                                <w:t>Jo</w:t>
                              </w:r>
                              <w:r w:rsidR="000158E5">
                                <w:rPr>
                                  <w:color w:val="595959" w:themeColor="text1" w:themeTint="A6"/>
                                  <w:sz w:val="28"/>
                                  <w:szCs w:val="28"/>
                                </w:rPr>
                                <w:t>seph</w:t>
                              </w:r>
                              <w:r>
                                <w:rPr>
                                  <w:color w:val="595959" w:themeColor="text1" w:themeTint="A6"/>
                                  <w:sz w:val="28"/>
                                  <w:szCs w:val="28"/>
                                </w:rPr>
                                <w:t xml:space="preserve"> </w:t>
                              </w:r>
                              <w:r w:rsidR="000158E5">
                                <w:rPr>
                                  <w:color w:val="595959" w:themeColor="text1" w:themeTint="A6"/>
                                  <w:sz w:val="28"/>
                                  <w:szCs w:val="28"/>
                                </w:rPr>
                                <w:t>Woodhouse-</w:t>
                              </w:r>
                              <w:r>
                                <w:rPr>
                                  <w:color w:val="595959" w:themeColor="text1" w:themeTint="A6"/>
                                  <w:sz w:val="28"/>
                                  <w:szCs w:val="28"/>
                                </w:rPr>
                                <w:t>Thomas</w:t>
                              </w:r>
                            </w:p>
                          </w:sdtContent>
                        </w:sdt>
                        <w:p w14:paraId="221657A6" w14:textId="2126D3DA" w:rsidR="00A93C3D" w:rsidRDefault="00A93C3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Jthomas.151048@student.uwtsd.ac.uk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4FD174C" wp14:editId="016897A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3DF0FD" w14:textId="26719D03" w:rsidR="00A93C3D" w:rsidRDefault="00A93C3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Advanced Engine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352EF08" w14:textId="170FB631" w:rsidR="00A93C3D" w:rsidRDefault="00A93C3D">
                                    <w:pPr>
                                      <w:jc w:val="right"/>
                                      <w:rPr>
                                        <w:smallCaps/>
                                        <w:color w:val="404040" w:themeColor="text1" w:themeTint="BF"/>
                                        <w:sz w:val="36"/>
                                        <w:szCs w:val="36"/>
                                      </w:rPr>
                                    </w:pPr>
                                    <w:r>
                                      <w:rPr>
                                        <w:color w:val="404040" w:themeColor="text1" w:themeTint="BF"/>
                                        <w:sz w:val="36"/>
                                        <w:szCs w:val="36"/>
                                      </w:rPr>
                                      <w:t>Stress Analysis Study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4FD174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03DF0FD" w14:textId="26719D03" w:rsidR="00A93C3D" w:rsidRDefault="00A93C3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Advanced Engine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352EF08" w14:textId="170FB631" w:rsidR="00A93C3D" w:rsidRDefault="00A93C3D">
                              <w:pPr>
                                <w:jc w:val="right"/>
                                <w:rPr>
                                  <w:smallCaps/>
                                  <w:color w:val="404040" w:themeColor="text1" w:themeTint="BF"/>
                                  <w:sz w:val="36"/>
                                  <w:szCs w:val="36"/>
                                </w:rPr>
                              </w:pPr>
                              <w:r>
                                <w:rPr>
                                  <w:color w:val="404040" w:themeColor="text1" w:themeTint="BF"/>
                                  <w:sz w:val="36"/>
                                  <w:szCs w:val="36"/>
                                </w:rPr>
                                <w:t>Stress Analysis Study</w:t>
                              </w:r>
                            </w:p>
                          </w:sdtContent>
                        </w:sdt>
                      </w:txbxContent>
                    </v:textbox>
                    <w10:wrap type="square" anchorx="page" anchory="page"/>
                  </v:shape>
                </w:pict>
              </mc:Fallback>
            </mc:AlternateContent>
          </w:r>
        </w:p>
        <w:p w14:paraId="12AA9304" w14:textId="23467CFA" w:rsidR="006D7022" w:rsidRDefault="006D7022">
          <w:r>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237711698"/>
        <w:docPartObj>
          <w:docPartGallery w:val="Table of Contents"/>
          <w:docPartUnique/>
        </w:docPartObj>
      </w:sdtPr>
      <w:sdtEndPr>
        <w:rPr>
          <w:b/>
          <w:bCs/>
          <w:noProof/>
        </w:rPr>
      </w:sdtEndPr>
      <w:sdtContent>
        <w:p w14:paraId="6AE5745A" w14:textId="091B5725" w:rsidR="006D7022" w:rsidRDefault="006D7022" w:rsidP="00F3752C">
          <w:pPr>
            <w:pStyle w:val="TOCHeading"/>
            <w:jc w:val="both"/>
          </w:pPr>
          <w:r>
            <w:t>Contents</w:t>
          </w:r>
        </w:p>
        <w:p w14:paraId="33D10C4D" w14:textId="2377076A" w:rsidR="003A37EA" w:rsidRDefault="006D70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2175276" w:history="1">
            <w:r w:rsidR="003A37EA" w:rsidRPr="00395596">
              <w:rPr>
                <w:rStyle w:val="Hyperlink"/>
                <w:noProof/>
              </w:rPr>
              <w:t>Introduction</w:t>
            </w:r>
            <w:r w:rsidR="003A37EA">
              <w:rPr>
                <w:noProof/>
                <w:webHidden/>
              </w:rPr>
              <w:tab/>
            </w:r>
            <w:r w:rsidR="003A37EA">
              <w:rPr>
                <w:noProof/>
                <w:webHidden/>
              </w:rPr>
              <w:fldChar w:fldCharType="begin"/>
            </w:r>
            <w:r w:rsidR="003A37EA">
              <w:rPr>
                <w:noProof/>
                <w:webHidden/>
              </w:rPr>
              <w:instrText xml:space="preserve"> PAGEREF _Toc32175276 \h </w:instrText>
            </w:r>
            <w:r w:rsidR="003A37EA">
              <w:rPr>
                <w:noProof/>
                <w:webHidden/>
              </w:rPr>
            </w:r>
            <w:r w:rsidR="003A37EA">
              <w:rPr>
                <w:noProof/>
                <w:webHidden/>
              </w:rPr>
              <w:fldChar w:fldCharType="separate"/>
            </w:r>
            <w:r w:rsidR="003A37EA">
              <w:rPr>
                <w:noProof/>
                <w:webHidden/>
              </w:rPr>
              <w:t>2</w:t>
            </w:r>
            <w:r w:rsidR="003A37EA">
              <w:rPr>
                <w:noProof/>
                <w:webHidden/>
              </w:rPr>
              <w:fldChar w:fldCharType="end"/>
            </w:r>
          </w:hyperlink>
        </w:p>
        <w:p w14:paraId="75D1B339" w14:textId="49A33878" w:rsidR="003A37EA" w:rsidRDefault="003A37EA">
          <w:pPr>
            <w:pStyle w:val="TOC1"/>
            <w:tabs>
              <w:tab w:val="right" w:leader="dot" w:pos="9016"/>
            </w:tabs>
            <w:rPr>
              <w:rFonts w:eastAsiaTheme="minorEastAsia"/>
              <w:noProof/>
              <w:lang w:eastAsia="en-GB"/>
            </w:rPr>
          </w:pPr>
          <w:hyperlink w:anchor="_Toc32175277" w:history="1">
            <w:r w:rsidRPr="00395596">
              <w:rPr>
                <w:rStyle w:val="Hyperlink"/>
                <w:noProof/>
              </w:rPr>
              <w:t>Specification</w:t>
            </w:r>
            <w:r>
              <w:rPr>
                <w:noProof/>
                <w:webHidden/>
              </w:rPr>
              <w:tab/>
            </w:r>
            <w:r>
              <w:rPr>
                <w:noProof/>
                <w:webHidden/>
              </w:rPr>
              <w:fldChar w:fldCharType="begin"/>
            </w:r>
            <w:r>
              <w:rPr>
                <w:noProof/>
                <w:webHidden/>
              </w:rPr>
              <w:instrText xml:space="preserve"> PAGEREF _Toc32175277 \h </w:instrText>
            </w:r>
            <w:r>
              <w:rPr>
                <w:noProof/>
                <w:webHidden/>
              </w:rPr>
            </w:r>
            <w:r>
              <w:rPr>
                <w:noProof/>
                <w:webHidden/>
              </w:rPr>
              <w:fldChar w:fldCharType="separate"/>
            </w:r>
            <w:r>
              <w:rPr>
                <w:noProof/>
                <w:webHidden/>
              </w:rPr>
              <w:t>2</w:t>
            </w:r>
            <w:r>
              <w:rPr>
                <w:noProof/>
                <w:webHidden/>
              </w:rPr>
              <w:fldChar w:fldCharType="end"/>
            </w:r>
          </w:hyperlink>
        </w:p>
        <w:p w14:paraId="08D575F7" w14:textId="7D79509F" w:rsidR="003A37EA" w:rsidRDefault="003A37EA">
          <w:pPr>
            <w:pStyle w:val="TOC1"/>
            <w:tabs>
              <w:tab w:val="right" w:leader="dot" w:pos="9016"/>
            </w:tabs>
            <w:rPr>
              <w:rFonts w:eastAsiaTheme="minorEastAsia"/>
              <w:noProof/>
              <w:lang w:eastAsia="en-GB"/>
            </w:rPr>
          </w:pPr>
          <w:hyperlink w:anchor="_Toc32175278" w:history="1">
            <w:r w:rsidRPr="00395596">
              <w:rPr>
                <w:rStyle w:val="Hyperlink"/>
                <w:noProof/>
              </w:rPr>
              <w:t>The Goodman Diagram</w:t>
            </w:r>
            <w:r>
              <w:rPr>
                <w:noProof/>
                <w:webHidden/>
              </w:rPr>
              <w:tab/>
            </w:r>
            <w:r>
              <w:rPr>
                <w:noProof/>
                <w:webHidden/>
              </w:rPr>
              <w:fldChar w:fldCharType="begin"/>
            </w:r>
            <w:r>
              <w:rPr>
                <w:noProof/>
                <w:webHidden/>
              </w:rPr>
              <w:instrText xml:space="preserve"> PAGEREF _Toc32175278 \h </w:instrText>
            </w:r>
            <w:r>
              <w:rPr>
                <w:noProof/>
                <w:webHidden/>
              </w:rPr>
            </w:r>
            <w:r>
              <w:rPr>
                <w:noProof/>
                <w:webHidden/>
              </w:rPr>
              <w:fldChar w:fldCharType="separate"/>
            </w:r>
            <w:r>
              <w:rPr>
                <w:noProof/>
                <w:webHidden/>
              </w:rPr>
              <w:t>5</w:t>
            </w:r>
            <w:r>
              <w:rPr>
                <w:noProof/>
                <w:webHidden/>
              </w:rPr>
              <w:fldChar w:fldCharType="end"/>
            </w:r>
          </w:hyperlink>
        </w:p>
        <w:p w14:paraId="001B39B6" w14:textId="708E870E" w:rsidR="003A37EA" w:rsidRDefault="003A37EA">
          <w:pPr>
            <w:pStyle w:val="TOC1"/>
            <w:tabs>
              <w:tab w:val="right" w:leader="dot" w:pos="9016"/>
            </w:tabs>
            <w:rPr>
              <w:rFonts w:eastAsiaTheme="minorEastAsia"/>
              <w:noProof/>
              <w:lang w:eastAsia="en-GB"/>
            </w:rPr>
          </w:pPr>
          <w:hyperlink w:anchor="_Toc32175279" w:history="1">
            <w:r w:rsidRPr="00395596">
              <w:rPr>
                <w:rStyle w:val="Hyperlink"/>
                <w:noProof/>
              </w:rPr>
              <w:t>Gudgeon Pin Fatigue Safety Factors</w:t>
            </w:r>
            <w:r>
              <w:rPr>
                <w:noProof/>
                <w:webHidden/>
              </w:rPr>
              <w:tab/>
            </w:r>
            <w:r>
              <w:rPr>
                <w:noProof/>
                <w:webHidden/>
              </w:rPr>
              <w:fldChar w:fldCharType="begin"/>
            </w:r>
            <w:r>
              <w:rPr>
                <w:noProof/>
                <w:webHidden/>
              </w:rPr>
              <w:instrText xml:space="preserve"> PAGEREF _Toc32175279 \h </w:instrText>
            </w:r>
            <w:r>
              <w:rPr>
                <w:noProof/>
                <w:webHidden/>
              </w:rPr>
            </w:r>
            <w:r>
              <w:rPr>
                <w:noProof/>
                <w:webHidden/>
              </w:rPr>
              <w:fldChar w:fldCharType="separate"/>
            </w:r>
            <w:r>
              <w:rPr>
                <w:noProof/>
                <w:webHidden/>
              </w:rPr>
              <w:t>6</w:t>
            </w:r>
            <w:r>
              <w:rPr>
                <w:noProof/>
                <w:webHidden/>
              </w:rPr>
              <w:fldChar w:fldCharType="end"/>
            </w:r>
          </w:hyperlink>
        </w:p>
        <w:p w14:paraId="2F819857" w14:textId="4D9C6E27" w:rsidR="003A37EA" w:rsidRDefault="003A37EA">
          <w:pPr>
            <w:pStyle w:val="TOC1"/>
            <w:tabs>
              <w:tab w:val="right" w:leader="dot" w:pos="9016"/>
            </w:tabs>
            <w:rPr>
              <w:rFonts w:eastAsiaTheme="minorEastAsia"/>
              <w:noProof/>
              <w:lang w:eastAsia="en-GB"/>
            </w:rPr>
          </w:pPr>
          <w:hyperlink w:anchor="_Toc32175280" w:history="1">
            <w:r w:rsidRPr="00395596">
              <w:rPr>
                <w:rStyle w:val="Hyperlink"/>
                <w:noProof/>
              </w:rPr>
              <w:t>Connecting Rod Fatigue Safety Factors</w:t>
            </w:r>
            <w:r>
              <w:rPr>
                <w:noProof/>
                <w:webHidden/>
              </w:rPr>
              <w:tab/>
            </w:r>
            <w:r>
              <w:rPr>
                <w:noProof/>
                <w:webHidden/>
              </w:rPr>
              <w:fldChar w:fldCharType="begin"/>
            </w:r>
            <w:r>
              <w:rPr>
                <w:noProof/>
                <w:webHidden/>
              </w:rPr>
              <w:instrText xml:space="preserve"> PAGEREF _Toc32175280 \h </w:instrText>
            </w:r>
            <w:r>
              <w:rPr>
                <w:noProof/>
                <w:webHidden/>
              </w:rPr>
            </w:r>
            <w:r>
              <w:rPr>
                <w:noProof/>
                <w:webHidden/>
              </w:rPr>
              <w:fldChar w:fldCharType="separate"/>
            </w:r>
            <w:r>
              <w:rPr>
                <w:noProof/>
                <w:webHidden/>
              </w:rPr>
              <w:t>8</w:t>
            </w:r>
            <w:r>
              <w:rPr>
                <w:noProof/>
                <w:webHidden/>
              </w:rPr>
              <w:fldChar w:fldCharType="end"/>
            </w:r>
          </w:hyperlink>
        </w:p>
        <w:p w14:paraId="19BE154E" w14:textId="021B2E27" w:rsidR="003A37EA" w:rsidRDefault="003A37EA">
          <w:pPr>
            <w:pStyle w:val="TOC2"/>
            <w:tabs>
              <w:tab w:val="right" w:leader="dot" w:pos="9016"/>
            </w:tabs>
            <w:rPr>
              <w:rFonts w:eastAsiaTheme="minorEastAsia"/>
              <w:noProof/>
              <w:lang w:eastAsia="en-GB"/>
            </w:rPr>
          </w:pPr>
          <w:hyperlink w:anchor="_Toc32175281" w:history="1">
            <w:r w:rsidRPr="00395596">
              <w:rPr>
                <w:rStyle w:val="Hyperlink"/>
                <w:noProof/>
              </w:rPr>
              <w:t>Point A</w:t>
            </w:r>
            <w:r>
              <w:rPr>
                <w:noProof/>
                <w:webHidden/>
              </w:rPr>
              <w:tab/>
            </w:r>
            <w:r>
              <w:rPr>
                <w:noProof/>
                <w:webHidden/>
              </w:rPr>
              <w:fldChar w:fldCharType="begin"/>
            </w:r>
            <w:r>
              <w:rPr>
                <w:noProof/>
                <w:webHidden/>
              </w:rPr>
              <w:instrText xml:space="preserve"> PAGEREF _Toc32175281 \h </w:instrText>
            </w:r>
            <w:r>
              <w:rPr>
                <w:noProof/>
                <w:webHidden/>
              </w:rPr>
            </w:r>
            <w:r>
              <w:rPr>
                <w:noProof/>
                <w:webHidden/>
              </w:rPr>
              <w:fldChar w:fldCharType="separate"/>
            </w:r>
            <w:r>
              <w:rPr>
                <w:noProof/>
                <w:webHidden/>
              </w:rPr>
              <w:t>9</w:t>
            </w:r>
            <w:r>
              <w:rPr>
                <w:noProof/>
                <w:webHidden/>
              </w:rPr>
              <w:fldChar w:fldCharType="end"/>
            </w:r>
          </w:hyperlink>
        </w:p>
        <w:p w14:paraId="2C440F14" w14:textId="2B95F512" w:rsidR="003A37EA" w:rsidRDefault="003A37EA">
          <w:pPr>
            <w:pStyle w:val="TOC2"/>
            <w:tabs>
              <w:tab w:val="right" w:leader="dot" w:pos="9016"/>
            </w:tabs>
            <w:rPr>
              <w:rFonts w:eastAsiaTheme="minorEastAsia"/>
              <w:noProof/>
              <w:lang w:eastAsia="en-GB"/>
            </w:rPr>
          </w:pPr>
          <w:hyperlink w:anchor="_Toc32175282" w:history="1">
            <w:r w:rsidRPr="00395596">
              <w:rPr>
                <w:rStyle w:val="Hyperlink"/>
                <w:noProof/>
              </w:rPr>
              <w:t>Point B</w:t>
            </w:r>
            <w:r>
              <w:rPr>
                <w:noProof/>
                <w:webHidden/>
              </w:rPr>
              <w:tab/>
            </w:r>
            <w:r>
              <w:rPr>
                <w:noProof/>
                <w:webHidden/>
              </w:rPr>
              <w:fldChar w:fldCharType="begin"/>
            </w:r>
            <w:r>
              <w:rPr>
                <w:noProof/>
                <w:webHidden/>
              </w:rPr>
              <w:instrText xml:space="preserve"> PAGEREF _Toc32175282 \h </w:instrText>
            </w:r>
            <w:r>
              <w:rPr>
                <w:noProof/>
                <w:webHidden/>
              </w:rPr>
            </w:r>
            <w:r>
              <w:rPr>
                <w:noProof/>
                <w:webHidden/>
              </w:rPr>
              <w:fldChar w:fldCharType="separate"/>
            </w:r>
            <w:r>
              <w:rPr>
                <w:noProof/>
                <w:webHidden/>
              </w:rPr>
              <w:t>10</w:t>
            </w:r>
            <w:r>
              <w:rPr>
                <w:noProof/>
                <w:webHidden/>
              </w:rPr>
              <w:fldChar w:fldCharType="end"/>
            </w:r>
          </w:hyperlink>
        </w:p>
        <w:p w14:paraId="4A033F84" w14:textId="4D72D65C" w:rsidR="003A37EA" w:rsidRDefault="003A37EA">
          <w:pPr>
            <w:pStyle w:val="TOC2"/>
            <w:tabs>
              <w:tab w:val="right" w:leader="dot" w:pos="9016"/>
            </w:tabs>
            <w:rPr>
              <w:rFonts w:eastAsiaTheme="minorEastAsia"/>
              <w:noProof/>
              <w:lang w:eastAsia="en-GB"/>
            </w:rPr>
          </w:pPr>
          <w:hyperlink w:anchor="_Toc32175283" w:history="1">
            <w:r w:rsidRPr="00395596">
              <w:rPr>
                <w:rStyle w:val="Hyperlink"/>
                <w:noProof/>
              </w:rPr>
              <w:t>Point C</w:t>
            </w:r>
            <w:r>
              <w:rPr>
                <w:noProof/>
                <w:webHidden/>
              </w:rPr>
              <w:tab/>
            </w:r>
            <w:r>
              <w:rPr>
                <w:noProof/>
                <w:webHidden/>
              </w:rPr>
              <w:fldChar w:fldCharType="begin"/>
            </w:r>
            <w:r>
              <w:rPr>
                <w:noProof/>
                <w:webHidden/>
              </w:rPr>
              <w:instrText xml:space="preserve"> PAGEREF _Toc32175283 \h </w:instrText>
            </w:r>
            <w:r>
              <w:rPr>
                <w:noProof/>
                <w:webHidden/>
              </w:rPr>
            </w:r>
            <w:r>
              <w:rPr>
                <w:noProof/>
                <w:webHidden/>
              </w:rPr>
              <w:fldChar w:fldCharType="separate"/>
            </w:r>
            <w:r>
              <w:rPr>
                <w:noProof/>
                <w:webHidden/>
              </w:rPr>
              <w:t>11</w:t>
            </w:r>
            <w:r>
              <w:rPr>
                <w:noProof/>
                <w:webHidden/>
              </w:rPr>
              <w:fldChar w:fldCharType="end"/>
            </w:r>
          </w:hyperlink>
        </w:p>
        <w:p w14:paraId="79A88F34" w14:textId="1553619F" w:rsidR="003A37EA" w:rsidRDefault="003A37EA">
          <w:pPr>
            <w:pStyle w:val="TOC1"/>
            <w:tabs>
              <w:tab w:val="right" w:leader="dot" w:pos="9016"/>
            </w:tabs>
            <w:rPr>
              <w:rFonts w:eastAsiaTheme="minorEastAsia"/>
              <w:noProof/>
              <w:lang w:eastAsia="en-GB"/>
            </w:rPr>
          </w:pPr>
          <w:hyperlink w:anchor="_Toc32175284" w:history="1">
            <w:r w:rsidRPr="00395596">
              <w:rPr>
                <w:rStyle w:val="Hyperlink"/>
                <w:noProof/>
              </w:rPr>
              <w:t>Ratio of bolt to cap Stiffness</w:t>
            </w:r>
            <w:r>
              <w:rPr>
                <w:noProof/>
                <w:webHidden/>
              </w:rPr>
              <w:tab/>
            </w:r>
            <w:r>
              <w:rPr>
                <w:noProof/>
                <w:webHidden/>
              </w:rPr>
              <w:fldChar w:fldCharType="begin"/>
            </w:r>
            <w:r>
              <w:rPr>
                <w:noProof/>
                <w:webHidden/>
              </w:rPr>
              <w:instrText xml:space="preserve"> PAGEREF _Toc32175284 \h </w:instrText>
            </w:r>
            <w:r>
              <w:rPr>
                <w:noProof/>
                <w:webHidden/>
              </w:rPr>
            </w:r>
            <w:r>
              <w:rPr>
                <w:noProof/>
                <w:webHidden/>
              </w:rPr>
              <w:fldChar w:fldCharType="separate"/>
            </w:r>
            <w:r>
              <w:rPr>
                <w:noProof/>
                <w:webHidden/>
              </w:rPr>
              <w:t>12</w:t>
            </w:r>
            <w:r>
              <w:rPr>
                <w:noProof/>
                <w:webHidden/>
              </w:rPr>
              <w:fldChar w:fldCharType="end"/>
            </w:r>
          </w:hyperlink>
        </w:p>
        <w:p w14:paraId="528ABF71" w14:textId="46F60CBE" w:rsidR="003A37EA" w:rsidRDefault="003A37EA">
          <w:pPr>
            <w:pStyle w:val="TOC1"/>
            <w:tabs>
              <w:tab w:val="right" w:leader="dot" w:pos="9016"/>
            </w:tabs>
            <w:rPr>
              <w:rFonts w:eastAsiaTheme="minorEastAsia"/>
              <w:noProof/>
              <w:lang w:eastAsia="en-GB"/>
            </w:rPr>
          </w:pPr>
          <w:hyperlink w:anchor="_Toc32175285" w:history="1">
            <w:r w:rsidRPr="00395596">
              <w:rPr>
                <w:rStyle w:val="Hyperlink"/>
                <w:noProof/>
              </w:rPr>
              <w:t>Stiffness of bolt</w:t>
            </w:r>
            <w:r>
              <w:rPr>
                <w:noProof/>
                <w:webHidden/>
              </w:rPr>
              <w:tab/>
            </w:r>
            <w:r>
              <w:rPr>
                <w:noProof/>
                <w:webHidden/>
              </w:rPr>
              <w:fldChar w:fldCharType="begin"/>
            </w:r>
            <w:r>
              <w:rPr>
                <w:noProof/>
                <w:webHidden/>
              </w:rPr>
              <w:instrText xml:space="preserve"> PAGEREF _Toc32175285 \h </w:instrText>
            </w:r>
            <w:r>
              <w:rPr>
                <w:noProof/>
                <w:webHidden/>
              </w:rPr>
            </w:r>
            <w:r>
              <w:rPr>
                <w:noProof/>
                <w:webHidden/>
              </w:rPr>
              <w:fldChar w:fldCharType="separate"/>
            </w:r>
            <w:r>
              <w:rPr>
                <w:noProof/>
                <w:webHidden/>
              </w:rPr>
              <w:t>12</w:t>
            </w:r>
            <w:r>
              <w:rPr>
                <w:noProof/>
                <w:webHidden/>
              </w:rPr>
              <w:fldChar w:fldCharType="end"/>
            </w:r>
          </w:hyperlink>
        </w:p>
        <w:p w14:paraId="2FDF2E24" w14:textId="36AFE4FE" w:rsidR="003A37EA" w:rsidRDefault="003A37EA">
          <w:pPr>
            <w:pStyle w:val="TOC1"/>
            <w:tabs>
              <w:tab w:val="right" w:leader="dot" w:pos="9016"/>
            </w:tabs>
            <w:rPr>
              <w:rFonts w:eastAsiaTheme="minorEastAsia"/>
              <w:noProof/>
              <w:lang w:eastAsia="en-GB"/>
            </w:rPr>
          </w:pPr>
          <w:hyperlink w:anchor="_Toc32175286" w:history="1">
            <w:r w:rsidRPr="00395596">
              <w:rPr>
                <w:rStyle w:val="Hyperlink"/>
                <w:noProof/>
              </w:rPr>
              <w:t>Alternating Load</w:t>
            </w:r>
            <w:r>
              <w:rPr>
                <w:noProof/>
                <w:webHidden/>
              </w:rPr>
              <w:tab/>
            </w:r>
            <w:r>
              <w:rPr>
                <w:noProof/>
                <w:webHidden/>
              </w:rPr>
              <w:fldChar w:fldCharType="begin"/>
            </w:r>
            <w:r>
              <w:rPr>
                <w:noProof/>
                <w:webHidden/>
              </w:rPr>
              <w:instrText xml:space="preserve"> PAGEREF _Toc32175286 \h </w:instrText>
            </w:r>
            <w:r>
              <w:rPr>
                <w:noProof/>
                <w:webHidden/>
              </w:rPr>
            </w:r>
            <w:r>
              <w:rPr>
                <w:noProof/>
                <w:webHidden/>
              </w:rPr>
              <w:fldChar w:fldCharType="separate"/>
            </w:r>
            <w:r>
              <w:rPr>
                <w:noProof/>
                <w:webHidden/>
              </w:rPr>
              <w:t>13</w:t>
            </w:r>
            <w:r>
              <w:rPr>
                <w:noProof/>
                <w:webHidden/>
              </w:rPr>
              <w:fldChar w:fldCharType="end"/>
            </w:r>
          </w:hyperlink>
        </w:p>
        <w:p w14:paraId="1FF9D79F" w14:textId="258C2632" w:rsidR="003A37EA" w:rsidRDefault="003A37EA">
          <w:pPr>
            <w:pStyle w:val="TOC1"/>
            <w:tabs>
              <w:tab w:val="right" w:leader="dot" w:pos="9016"/>
            </w:tabs>
            <w:rPr>
              <w:rFonts w:eastAsiaTheme="minorEastAsia"/>
              <w:noProof/>
              <w:lang w:eastAsia="en-GB"/>
            </w:rPr>
          </w:pPr>
          <w:hyperlink w:anchor="_Toc32175287" w:history="1">
            <w:r w:rsidRPr="00395596">
              <w:rPr>
                <w:rStyle w:val="Hyperlink"/>
                <w:noProof/>
              </w:rPr>
              <w:t>Required Torque</w:t>
            </w:r>
            <w:r>
              <w:rPr>
                <w:noProof/>
                <w:webHidden/>
              </w:rPr>
              <w:tab/>
            </w:r>
            <w:r>
              <w:rPr>
                <w:noProof/>
                <w:webHidden/>
              </w:rPr>
              <w:fldChar w:fldCharType="begin"/>
            </w:r>
            <w:r>
              <w:rPr>
                <w:noProof/>
                <w:webHidden/>
              </w:rPr>
              <w:instrText xml:space="preserve"> PAGEREF _Toc32175287 \h </w:instrText>
            </w:r>
            <w:r>
              <w:rPr>
                <w:noProof/>
                <w:webHidden/>
              </w:rPr>
            </w:r>
            <w:r>
              <w:rPr>
                <w:noProof/>
                <w:webHidden/>
              </w:rPr>
              <w:fldChar w:fldCharType="separate"/>
            </w:r>
            <w:r>
              <w:rPr>
                <w:noProof/>
                <w:webHidden/>
              </w:rPr>
              <w:t>13</w:t>
            </w:r>
            <w:r>
              <w:rPr>
                <w:noProof/>
                <w:webHidden/>
              </w:rPr>
              <w:fldChar w:fldCharType="end"/>
            </w:r>
          </w:hyperlink>
        </w:p>
        <w:p w14:paraId="4ED1BF9C" w14:textId="4561CAFD" w:rsidR="003A37EA" w:rsidRDefault="003A37EA">
          <w:pPr>
            <w:pStyle w:val="TOC1"/>
            <w:tabs>
              <w:tab w:val="right" w:leader="dot" w:pos="9016"/>
            </w:tabs>
            <w:rPr>
              <w:rFonts w:eastAsiaTheme="minorEastAsia"/>
              <w:noProof/>
              <w:lang w:eastAsia="en-GB"/>
            </w:rPr>
          </w:pPr>
          <w:hyperlink w:anchor="_Toc32175288" w:history="1">
            <w:r w:rsidRPr="00395596">
              <w:rPr>
                <w:rStyle w:val="Hyperlink"/>
                <w:noProof/>
              </w:rPr>
              <w:t>Concentration factors</w:t>
            </w:r>
            <w:r>
              <w:rPr>
                <w:noProof/>
                <w:webHidden/>
              </w:rPr>
              <w:tab/>
            </w:r>
            <w:r>
              <w:rPr>
                <w:noProof/>
                <w:webHidden/>
              </w:rPr>
              <w:fldChar w:fldCharType="begin"/>
            </w:r>
            <w:r>
              <w:rPr>
                <w:noProof/>
                <w:webHidden/>
              </w:rPr>
              <w:instrText xml:space="preserve"> PAGEREF _Toc32175288 \h </w:instrText>
            </w:r>
            <w:r>
              <w:rPr>
                <w:noProof/>
                <w:webHidden/>
              </w:rPr>
            </w:r>
            <w:r>
              <w:rPr>
                <w:noProof/>
                <w:webHidden/>
              </w:rPr>
              <w:fldChar w:fldCharType="separate"/>
            </w:r>
            <w:r>
              <w:rPr>
                <w:noProof/>
                <w:webHidden/>
              </w:rPr>
              <w:t>14</w:t>
            </w:r>
            <w:r>
              <w:rPr>
                <w:noProof/>
                <w:webHidden/>
              </w:rPr>
              <w:fldChar w:fldCharType="end"/>
            </w:r>
          </w:hyperlink>
        </w:p>
        <w:p w14:paraId="5FB09D22" w14:textId="63D9DB67" w:rsidR="003A37EA" w:rsidRDefault="003A37EA">
          <w:pPr>
            <w:pStyle w:val="TOC1"/>
            <w:tabs>
              <w:tab w:val="right" w:leader="dot" w:pos="9016"/>
            </w:tabs>
            <w:rPr>
              <w:rFonts w:eastAsiaTheme="minorEastAsia"/>
              <w:noProof/>
              <w:lang w:eastAsia="en-GB"/>
            </w:rPr>
          </w:pPr>
          <w:hyperlink w:anchor="_Toc32175289" w:history="1">
            <w:r w:rsidRPr="00395596">
              <w:rPr>
                <w:rStyle w:val="Hyperlink"/>
                <w:noProof/>
              </w:rPr>
              <w:t>Bolt adaptation</w:t>
            </w:r>
            <w:r>
              <w:rPr>
                <w:noProof/>
                <w:webHidden/>
              </w:rPr>
              <w:tab/>
            </w:r>
            <w:r>
              <w:rPr>
                <w:noProof/>
                <w:webHidden/>
              </w:rPr>
              <w:fldChar w:fldCharType="begin"/>
            </w:r>
            <w:r>
              <w:rPr>
                <w:noProof/>
                <w:webHidden/>
              </w:rPr>
              <w:instrText xml:space="preserve"> PAGEREF _Toc32175289 \h </w:instrText>
            </w:r>
            <w:r>
              <w:rPr>
                <w:noProof/>
                <w:webHidden/>
              </w:rPr>
            </w:r>
            <w:r>
              <w:rPr>
                <w:noProof/>
                <w:webHidden/>
              </w:rPr>
              <w:fldChar w:fldCharType="separate"/>
            </w:r>
            <w:r>
              <w:rPr>
                <w:noProof/>
                <w:webHidden/>
              </w:rPr>
              <w:t>16</w:t>
            </w:r>
            <w:r>
              <w:rPr>
                <w:noProof/>
                <w:webHidden/>
              </w:rPr>
              <w:fldChar w:fldCharType="end"/>
            </w:r>
          </w:hyperlink>
        </w:p>
        <w:p w14:paraId="15891CE9" w14:textId="746BE8B5" w:rsidR="003A37EA" w:rsidRDefault="003A37EA">
          <w:pPr>
            <w:pStyle w:val="TOC1"/>
            <w:tabs>
              <w:tab w:val="right" w:leader="dot" w:pos="9016"/>
            </w:tabs>
            <w:rPr>
              <w:rFonts w:eastAsiaTheme="minorEastAsia"/>
              <w:noProof/>
              <w:lang w:eastAsia="en-GB"/>
            </w:rPr>
          </w:pPr>
          <w:hyperlink w:anchor="_Toc32175290" w:history="1">
            <w:r w:rsidRPr="00395596">
              <w:rPr>
                <w:rStyle w:val="Hyperlink"/>
                <w:noProof/>
              </w:rPr>
              <w:t>Fatigue safety factors for crankshaft</w:t>
            </w:r>
            <w:r>
              <w:rPr>
                <w:noProof/>
                <w:webHidden/>
              </w:rPr>
              <w:tab/>
            </w:r>
            <w:r>
              <w:rPr>
                <w:noProof/>
                <w:webHidden/>
              </w:rPr>
              <w:fldChar w:fldCharType="begin"/>
            </w:r>
            <w:r>
              <w:rPr>
                <w:noProof/>
                <w:webHidden/>
              </w:rPr>
              <w:instrText xml:space="preserve"> PAGEREF _Toc32175290 \h </w:instrText>
            </w:r>
            <w:r>
              <w:rPr>
                <w:noProof/>
                <w:webHidden/>
              </w:rPr>
            </w:r>
            <w:r>
              <w:rPr>
                <w:noProof/>
                <w:webHidden/>
              </w:rPr>
              <w:fldChar w:fldCharType="separate"/>
            </w:r>
            <w:r>
              <w:rPr>
                <w:noProof/>
                <w:webHidden/>
              </w:rPr>
              <w:t>18</w:t>
            </w:r>
            <w:r>
              <w:rPr>
                <w:noProof/>
                <w:webHidden/>
              </w:rPr>
              <w:fldChar w:fldCharType="end"/>
            </w:r>
          </w:hyperlink>
        </w:p>
        <w:p w14:paraId="4826DE47" w14:textId="76C5967C" w:rsidR="003A37EA" w:rsidRDefault="003A37EA">
          <w:pPr>
            <w:pStyle w:val="TOC1"/>
            <w:tabs>
              <w:tab w:val="right" w:leader="dot" w:pos="9016"/>
            </w:tabs>
            <w:rPr>
              <w:rFonts w:eastAsiaTheme="minorEastAsia"/>
              <w:noProof/>
              <w:lang w:eastAsia="en-GB"/>
            </w:rPr>
          </w:pPr>
          <w:hyperlink w:anchor="_Toc32175291" w:history="1">
            <w:r w:rsidRPr="00395596">
              <w:rPr>
                <w:rStyle w:val="Hyperlink"/>
                <w:noProof/>
              </w:rPr>
              <w:t>Conclusion</w:t>
            </w:r>
            <w:r>
              <w:rPr>
                <w:noProof/>
                <w:webHidden/>
              </w:rPr>
              <w:tab/>
            </w:r>
            <w:r>
              <w:rPr>
                <w:noProof/>
                <w:webHidden/>
              </w:rPr>
              <w:fldChar w:fldCharType="begin"/>
            </w:r>
            <w:r>
              <w:rPr>
                <w:noProof/>
                <w:webHidden/>
              </w:rPr>
              <w:instrText xml:space="preserve"> PAGEREF _Toc32175291 \h </w:instrText>
            </w:r>
            <w:r>
              <w:rPr>
                <w:noProof/>
                <w:webHidden/>
              </w:rPr>
            </w:r>
            <w:r>
              <w:rPr>
                <w:noProof/>
                <w:webHidden/>
              </w:rPr>
              <w:fldChar w:fldCharType="separate"/>
            </w:r>
            <w:r>
              <w:rPr>
                <w:noProof/>
                <w:webHidden/>
              </w:rPr>
              <w:t>20</w:t>
            </w:r>
            <w:r>
              <w:rPr>
                <w:noProof/>
                <w:webHidden/>
              </w:rPr>
              <w:fldChar w:fldCharType="end"/>
            </w:r>
          </w:hyperlink>
        </w:p>
        <w:p w14:paraId="162A1626" w14:textId="049494D9" w:rsidR="003A37EA" w:rsidRDefault="003A37EA">
          <w:pPr>
            <w:pStyle w:val="TOC1"/>
            <w:tabs>
              <w:tab w:val="right" w:leader="dot" w:pos="9016"/>
            </w:tabs>
            <w:rPr>
              <w:rFonts w:eastAsiaTheme="minorEastAsia"/>
              <w:noProof/>
              <w:lang w:eastAsia="en-GB"/>
            </w:rPr>
          </w:pPr>
          <w:hyperlink w:anchor="_Toc32175292" w:history="1">
            <w:r w:rsidRPr="00395596">
              <w:rPr>
                <w:rStyle w:val="Hyperlink"/>
                <w:noProof/>
              </w:rPr>
              <w:t>References</w:t>
            </w:r>
            <w:r>
              <w:rPr>
                <w:noProof/>
                <w:webHidden/>
              </w:rPr>
              <w:tab/>
            </w:r>
            <w:r>
              <w:rPr>
                <w:noProof/>
                <w:webHidden/>
              </w:rPr>
              <w:fldChar w:fldCharType="begin"/>
            </w:r>
            <w:r>
              <w:rPr>
                <w:noProof/>
                <w:webHidden/>
              </w:rPr>
              <w:instrText xml:space="preserve"> PAGEREF _Toc32175292 \h </w:instrText>
            </w:r>
            <w:r>
              <w:rPr>
                <w:noProof/>
                <w:webHidden/>
              </w:rPr>
            </w:r>
            <w:r>
              <w:rPr>
                <w:noProof/>
                <w:webHidden/>
              </w:rPr>
              <w:fldChar w:fldCharType="separate"/>
            </w:r>
            <w:r>
              <w:rPr>
                <w:noProof/>
                <w:webHidden/>
              </w:rPr>
              <w:t>21</w:t>
            </w:r>
            <w:r>
              <w:rPr>
                <w:noProof/>
                <w:webHidden/>
              </w:rPr>
              <w:fldChar w:fldCharType="end"/>
            </w:r>
          </w:hyperlink>
        </w:p>
        <w:p w14:paraId="7FAD8386" w14:textId="67A066CD" w:rsidR="006D7022" w:rsidRDefault="006D7022" w:rsidP="00F3752C">
          <w:pPr>
            <w:jc w:val="both"/>
          </w:pPr>
          <w:r>
            <w:rPr>
              <w:b/>
              <w:bCs/>
              <w:noProof/>
            </w:rPr>
            <w:fldChar w:fldCharType="end"/>
          </w:r>
        </w:p>
      </w:sdtContent>
    </w:sdt>
    <w:p w14:paraId="58CBFC7C" w14:textId="019A2755" w:rsidR="003A37EA" w:rsidRDefault="00491A75">
      <w:pPr>
        <w:pStyle w:val="TableofFigures"/>
        <w:tabs>
          <w:tab w:val="right" w:leader="dot" w:pos="9016"/>
        </w:tabs>
        <w:rPr>
          <w:rFonts w:eastAsiaTheme="minorEastAsia"/>
          <w:noProof/>
          <w:lang w:eastAsia="en-GB"/>
        </w:rPr>
      </w:pPr>
      <w:r w:rsidRPr="00491A75">
        <w:rPr>
          <w:sz w:val="28"/>
          <w:szCs w:val="28"/>
        </w:rPr>
        <w:fldChar w:fldCharType="begin"/>
      </w:r>
      <w:r w:rsidRPr="00491A75">
        <w:rPr>
          <w:sz w:val="28"/>
          <w:szCs w:val="28"/>
        </w:rPr>
        <w:instrText xml:space="preserve"> TOC \h \z \c "Figure" </w:instrText>
      </w:r>
      <w:r w:rsidRPr="00491A75">
        <w:rPr>
          <w:sz w:val="28"/>
          <w:szCs w:val="28"/>
        </w:rPr>
        <w:fldChar w:fldCharType="separate"/>
      </w:r>
      <w:hyperlink w:anchor="_Toc32175293" w:history="1">
        <w:r w:rsidR="003A37EA" w:rsidRPr="0015400D">
          <w:rPr>
            <w:rStyle w:val="Hyperlink"/>
            <w:noProof/>
          </w:rPr>
          <w:t>Figure 1 - Connecting Rod Dimensions from CoG</w:t>
        </w:r>
        <w:r w:rsidR="003A37EA">
          <w:rPr>
            <w:noProof/>
            <w:webHidden/>
          </w:rPr>
          <w:tab/>
        </w:r>
        <w:r w:rsidR="003A37EA">
          <w:rPr>
            <w:noProof/>
            <w:webHidden/>
          </w:rPr>
          <w:fldChar w:fldCharType="begin"/>
        </w:r>
        <w:r w:rsidR="003A37EA">
          <w:rPr>
            <w:noProof/>
            <w:webHidden/>
          </w:rPr>
          <w:instrText xml:space="preserve"> PAGEREF _Toc32175293 \h </w:instrText>
        </w:r>
        <w:r w:rsidR="003A37EA">
          <w:rPr>
            <w:noProof/>
            <w:webHidden/>
          </w:rPr>
        </w:r>
        <w:r w:rsidR="003A37EA">
          <w:rPr>
            <w:noProof/>
            <w:webHidden/>
          </w:rPr>
          <w:fldChar w:fldCharType="separate"/>
        </w:r>
        <w:r w:rsidR="003A37EA">
          <w:rPr>
            <w:noProof/>
            <w:webHidden/>
          </w:rPr>
          <w:t>2</w:t>
        </w:r>
        <w:r w:rsidR="003A37EA">
          <w:rPr>
            <w:noProof/>
            <w:webHidden/>
          </w:rPr>
          <w:fldChar w:fldCharType="end"/>
        </w:r>
      </w:hyperlink>
    </w:p>
    <w:p w14:paraId="24A200F5" w14:textId="6BFE41B5" w:rsidR="003A37EA" w:rsidRDefault="003A37EA">
      <w:pPr>
        <w:pStyle w:val="TableofFigures"/>
        <w:tabs>
          <w:tab w:val="right" w:leader="dot" w:pos="9016"/>
        </w:tabs>
        <w:rPr>
          <w:rFonts w:eastAsiaTheme="minorEastAsia"/>
          <w:noProof/>
          <w:lang w:eastAsia="en-GB"/>
        </w:rPr>
      </w:pPr>
      <w:hyperlink w:anchor="_Toc32175294" w:history="1">
        <w:r w:rsidRPr="0015400D">
          <w:rPr>
            <w:rStyle w:val="Hyperlink"/>
            <w:noProof/>
          </w:rPr>
          <w:t>Figure 2 - Pin Dimensions</w:t>
        </w:r>
        <w:r>
          <w:rPr>
            <w:noProof/>
            <w:webHidden/>
          </w:rPr>
          <w:tab/>
        </w:r>
        <w:r>
          <w:rPr>
            <w:noProof/>
            <w:webHidden/>
          </w:rPr>
          <w:fldChar w:fldCharType="begin"/>
        </w:r>
        <w:r>
          <w:rPr>
            <w:noProof/>
            <w:webHidden/>
          </w:rPr>
          <w:instrText xml:space="preserve"> PAGEREF _Toc32175294 \h </w:instrText>
        </w:r>
        <w:r>
          <w:rPr>
            <w:noProof/>
            <w:webHidden/>
          </w:rPr>
        </w:r>
        <w:r>
          <w:rPr>
            <w:noProof/>
            <w:webHidden/>
          </w:rPr>
          <w:fldChar w:fldCharType="separate"/>
        </w:r>
        <w:r>
          <w:rPr>
            <w:noProof/>
            <w:webHidden/>
          </w:rPr>
          <w:t>4</w:t>
        </w:r>
        <w:r>
          <w:rPr>
            <w:noProof/>
            <w:webHidden/>
          </w:rPr>
          <w:fldChar w:fldCharType="end"/>
        </w:r>
      </w:hyperlink>
    </w:p>
    <w:p w14:paraId="760B7DA9" w14:textId="1E88AA43" w:rsidR="003A37EA" w:rsidRDefault="003A37EA">
      <w:pPr>
        <w:pStyle w:val="TableofFigures"/>
        <w:tabs>
          <w:tab w:val="right" w:leader="dot" w:pos="9016"/>
        </w:tabs>
        <w:rPr>
          <w:rFonts w:eastAsiaTheme="minorEastAsia"/>
          <w:noProof/>
          <w:lang w:eastAsia="en-GB"/>
        </w:rPr>
      </w:pPr>
      <w:hyperlink w:anchor="_Toc32175295" w:history="1">
        <w:r w:rsidRPr="0015400D">
          <w:rPr>
            <w:rStyle w:val="Hyperlink"/>
            <w:noProof/>
          </w:rPr>
          <w:t>Figure 3 - Piston Assembly Dimensions</w:t>
        </w:r>
        <w:r>
          <w:rPr>
            <w:noProof/>
            <w:webHidden/>
          </w:rPr>
          <w:tab/>
        </w:r>
        <w:r>
          <w:rPr>
            <w:noProof/>
            <w:webHidden/>
          </w:rPr>
          <w:fldChar w:fldCharType="begin"/>
        </w:r>
        <w:r>
          <w:rPr>
            <w:noProof/>
            <w:webHidden/>
          </w:rPr>
          <w:instrText xml:space="preserve"> PAGEREF _Toc32175295 \h </w:instrText>
        </w:r>
        <w:r>
          <w:rPr>
            <w:noProof/>
            <w:webHidden/>
          </w:rPr>
        </w:r>
        <w:r>
          <w:rPr>
            <w:noProof/>
            <w:webHidden/>
          </w:rPr>
          <w:fldChar w:fldCharType="separate"/>
        </w:r>
        <w:r>
          <w:rPr>
            <w:noProof/>
            <w:webHidden/>
          </w:rPr>
          <w:t>5</w:t>
        </w:r>
        <w:r>
          <w:rPr>
            <w:noProof/>
            <w:webHidden/>
          </w:rPr>
          <w:fldChar w:fldCharType="end"/>
        </w:r>
      </w:hyperlink>
    </w:p>
    <w:p w14:paraId="31E0A140" w14:textId="3C326AD1" w:rsidR="003A37EA" w:rsidRDefault="003A37EA">
      <w:pPr>
        <w:pStyle w:val="TableofFigures"/>
        <w:tabs>
          <w:tab w:val="right" w:leader="dot" w:pos="9016"/>
        </w:tabs>
        <w:rPr>
          <w:rFonts w:eastAsiaTheme="minorEastAsia"/>
          <w:noProof/>
          <w:lang w:eastAsia="en-GB"/>
        </w:rPr>
      </w:pPr>
      <w:hyperlink w:anchor="_Toc32175296" w:history="1">
        <w:r w:rsidRPr="0015400D">
          <w:rPr>
            <w:rStyle w:val="Hyperlink"/>
            <w:noProof/>
          </w:rPr>
          <w:t>Figure 4 - Goodman Diagram, Gudgeon Pin</w:t>
        </w:r>
        <w:r>
          <w:rPr>
            <w:noProof/>
            <w:webHidden/>
          </w:rPr>
          <w:tab/>
        </w:r>
        <w:r>
          <w:rPr>
            <w:noProof/>
            <w:webHidden/>
          </w:rPr>
          <w:fldChar w:fldCharType="begin"/>
        </w:r>
        <w:r>
          <w:rPr>
            <w:noProof/>
            <w:webHidden/>
          </w:rPr>
          <w:instrText xml:space="preserve"> PAGEREF _Toc32175296 \h </w:instrText>
        </w:r>
        <w:r>
          <w:rPr>
            <w:noProof/>
            <w:webHidden/>
          </w:rPr>
        </w:r>
        <w:r>
          <w:rPr>
            <w:noProof/>
            <w:webHidden/>
          </w:rPr>
          <w:fldChar w:fldCharType="separate"/>
        </w:r>
        <w:r>
          <w:rPr>
            <w:noProof/>
            <w:webHidden/>
          </w:rPr>
          <w:t>7</w:t>
        </w:r>
        <w:r>
          <w:rPr>
            <w:noProof/>
            <w:webHidden/>
          </w:rPr>
          <w:fldChar w:fldCharType="end"/>
        </w:r>
      </w:hyperlink>
    </w:p>
    <w:p w14:paraId="1196DA9C" w14:textId="7EA7FB73" w:rsidR="003A37EA" w:rsidRDefault="003A37EA">
      <w:pPr>
        <w:pStyle w:val="TableofFigures"/>
        <w:tabs>
          <w:tab w:val="right" w:leader="dot" w:pos="9016"/>
        </w:tabs>
        <w:rPr>
          <w:rFonts w:eastAsiaTheme="minorEastAsia"/>
          <w:noProof/>
          <w:lang w:eastAsia="en-GB"/>
        </w:rPr>
      </w:pPr>
      <w:hyperlink w:anchor="_Toc32175297" w:history="1">
        <w:r w:rsidRPr="0015400D">
          <w:rPr>
            <w:rStyle w:val="Hyperlink"/>
            <w:noProof/>
          </w:rPr>
          <w:t>Figure 5 - Connecting Rod Points of interest</w:t>
        </w:r>
        <w:r>
          <w:rPr>
            <w:noProof/>
            <w:webHidden/>
          </w:rPr>
          <w:tab/>
        </w:r>
        <w:r>
          <w:rPr>
            <w:noProof/>
            <w:webHidden/>
          </w:rPr>
          <w:fldChar w:fldCharType="begin"/>
        </w:r>
        <w:r>
          <w:rPr>
            <w:noProof/>
            <w:webHidden/>
          </w:rPr>
          <w:instrText xml:space="preserve"> PAGEREF _Toc32175297 \h </w:instrText>
        </w:r>
        <w:r>
          <w:rPr>
            <w:noProof/>
            <w:webHidden/>
          </w:rPr>
        </w:r>
        <w:r>
          <w:rPr>
            <w:noProof/>
            <w:webHidden/>
          </w:rPr>
          <w:fldChar w:fldCharType="separate"/>
        </w:r>
        <w:r>
          <w:rPr>
            <w:noProof/>
            <w:webHidden/>
          </w:rPr>
          <w:t>8</w:t>
        </w:r>
        <w:r>
          <w:rPr>
            <w:noProof/>
            <w:webHidden/>
          </w:rPr>
          <w:fldChar w:fldCharType="end"/>
        </w:r>
      </w:hyperlink>
    </w:p>
    <w:p w14:paraId="634D5BA6" w14:textId="3A9F20BF" w:rsidR="003A37EA" w:rsidRDefault="003A37EA">
      <w:pPr>
        <w:pStyle w:val="TableofFigures"/>
        <w:tabs>
          <w:tab w:val="right" w:leader="dot" w:pos="9016"/>
        </w:tabs>
        <w:rPr>
          <w:rFonts w:eastAsiaTheme="minorEastAsia"/>
          <w:noProof/>
          <w:lang w:eastAsia="en-GB"/>
        </w:rPr>
      </w:pPr>
      <w:hyperlink w:anchor="_Toc32175298" w:history="1">
        <w:r w:rsidRPr="0015400D">
          <w:rPr>
            <w:rStyle w:val="Hyperlink"/>
            <w:noProof/>
          </w:rPr>
          <w:t>Figure 6 - Point A Goodman Diagram</w:t>
        </w:r>
        <w:r>
          <w:rPr>
            <w:noProof/>
            <w:webHidden/>
          </w:rPr>
          <w:tab/>
        </w:r>
        <w:r>
          <w:rPr>
            <w:noProof/>
            <w:webHidden/>
          </w:rPr>
          <w:fldChar w:fldCharType="begin"/>
        </w:r>
        <w:r>
          <w:rPr>
            <w:noProof/>
            <w:webHidden/>
          </w:rPr>
          <w:instrText xml:space="preserve"> PAGEREF _Toc32175298 \h </w:instrText>
        </w:r>
        <w:r>
          <w:rPr>
            <w:noProof/>
            <w:webHidden/>
          </w:rPr>
        </w:r>
        <w:r>
          <w:rPr>
            <w:noProof/>
            <w:webHidden/>
          </w:rPr>
          <w:fldChar w:fldCharType="separate"/>
        </w:r>
        <w:r>
          <w:rPr>
            <w:noProof/>
            <w:webHidden/>
          </w:rPr>
          <w:t>9</w:t>
        </w:r>
        <w:r>
          <w:rPr>
            <w:noProof/>
            <w:webHidden/>
          </w:rPr>
          <w:fldChar w:fldCharType="end"/>
        </w:r>
      </w:hyperlink>
    </w:p>
    <w:p w14:paraId="29C1EC5D" w14:textId="7EE26430" w:rsidR="003A37EA" w:rsidRDefault="003A37EA">
      <w:pPr>
        <w:pStyle w:val="TableofFigures"/>
        <w:tabs>
          <w:tab w:val="right" w:leader="dot" w:pos="9016"/>
        </w:tabs>
        <w:rPr>
          <w:rFonts w:eastAsiaTheme="minorEastAsia"/>
          <w:noProof/>
          <w:lang w:eastAsia="en-GB"/>
        </w:rPr>
      </w:pPr>
      <w:hyperlink w:anchor="_Toc32175299" w:history="1">
        <w:r w:rsidRPr="0015400D">
          <w:rPr>
            <w:rStyle w:val="Hyperlink"/>
            <w:noProof/>
          </w:rPr>
          <w:t>Figure 7 - Point B Goodman Diagram</w:t>
        </w:r>
        <w:r>
          <w:rPr>
            <w:noProof/>
            <w:webHidden/>
          </w:rPr>
          <w:tab/>
        </w:r>
        <w:r>
          <w:rPr>
            <w:noProof/>
            <w:webHidden/>
          </w:rPr>
          <w:fldChar w:fldCharType="begin"/>
        </w:r>
        <w:r>
          <w:rPr>
            <w:noProof/>
            <w:webHidden/>
          </w:rPr>
          <w:instrText xml:space="preserve"> PAGEREF _Toc32175299 \h </w:instrText>
        </w:r>
        <w:r>
          <w:rPr>
            <w:noProof/>
            <w:webHidden/>
          </w:rPr>
        </w:r>
        <w:r>
          <w:rPr>
            <w:noProof/>
            <w:webHidden/>
          </w:rPr>
          <w:fldChar w:fldCharType="separate"/>
        </w:r>
        <w:r>
          <w:rPr>
            <w:noProof/>
            <w:webHidden/>
          </w:rPr>
          <w:t>10</w:t>
        </w:r>
        <w:r>
          <w:rPr>
            <w:noProof/>
            <w:webHidden/>
          </w:rPr>
          <w:fldChar w:fldCharType="end"/>
        </w:r>
      </w:hyperlink>
    </w:p>
    <w:p w14:paraId="0F956555" w14:textId="071CD5B5" w:rsidR="003A37EA" w:rsidRDefault="003A37EA">
      <w:pPr>
        <w:pStyle w:val="TableofFigures"/>
        <w:tabs>
          <w:tab w:val="right" w:leader="dot" w:pos="9016"/>
        </w:tabs>
        <w:rPr>
          <w:rFonts w:eastAsiaTheme="minorEastAsia"/>
          <w:noProof/>
          <w:lang w:eastAsia="en-GB"/>
        </w:rPr>
      </w:pPr>
      <w:hyperlink w:anchor="_Toc32175300" w:history="1">
        <w:r w:rsidRPr="0015400D">
          <w:rPr>
            <w:rStyle w:val="Hyperlink"/>
            <w:noProof/>
          </w:rPr>
          <w:t>Figure 8 - Point C Goodman diagram</w:t>
        </w:r>
        <w:r>
          <w:rPr>
            <w:noProof/>
            <w:webHidden/>
          </w:rPr>
          <w:tab/>
        </w:r>
        <w:r>
          <w:rPr>
            <w:noProof/>
            <w:webHidden/>
          </w:rPr>
          <w:fldChar w:fldCharType="begin"/>
        </w:r>
        <w:r>
          <w:rPr>
            <w:noProof/>
            <w:webHidden/>
          </w:rPr>
          <w:instrText xml:space="preserve"> PAGEREF _Toc32175300 \h </w:instrText>
        </w:r>
        <w:r>
          <w:rPr>
            <w:noProof/>
            <w:webHidden/>
          </w:rPr>
        </w:r>
        <w:r>
          <w:rPr>
            <w:noProof/>
            <w:webHidden/>
          </w:rPr>
          <w:fldChar w:fldCharType="separate"/>
        </w:r>
        <w:r>
          <w:rPr>
            <w:noProof/>
            <w:webHidden/>
          </w:rPr>
          <w:t>11</w:t>
        </w:r>
        <w:r>
          <w:rPr>
            <w:noProof/>
            <w:webHidden/>
          </w:rPr>
          <w:fldChar w:fldCharType="end"/>
        </w:r>
      </w:hyperlink>
    </w:p>
    <w:p w14:paraId="715D3489" w14:textId="3FAF4712" w:rsidR="003A37EA" w:rsidRDefault="003A37EA">
      <w:pPr>
        <w:pStyle w:val="TableofFigures"/>
        <w:tabs>
          <w:tab w:val="right" w:leader="dot" w:pos="9016"/>
        </w:tabs>
        <w:rPr>
          <w:rFonts w:eastAsiaTheme="minorEastAsia"/>
          <w:noProof/>
          <w:lang w:eastAsia="en-GB"/>
        </w:rPr>
      </w:pPr>
      <w:hyperlink w:anchor="_Toc32175301" w:history="1">
        <w:r w:rsidRPr="0015400D">
          <w:rPr>
            <w:rStyle w:val="Hyperlink"/>
            <w:noProof/>
          </w:rPr>
          <w:t>Figure 9 - Thread stress concentration formulas</w:t>
        </w:r>
        <w:r>
          <w:rPr>
            <w:noProof/>
            <w:webHidden/>
          </w:rPr>
          <w:tab/>
        </w:r>
        <w:r>
          <w:rPr>
            <w:noProof/>
            <w:webHidden/>
          </w:rPr>
          <w:fldChar w:fldCharType="begin"/>
        </w:r>
        <w:r>
          <w:rPr>
            <w:noProof/>
            <w:webHidden/>
          </w:rPr>
          <w:instrText xml:space="preserve"> PAGEREF _Toc32175301 \h </w:instrText>
        </w:r>
        <w:r>
          <w:rPr>
            <w:noProof/>
            <w:webHidden/>
          </w:rPr>
        </w:r>
        <w:r>
          <w:rPr>
            <w:noProof/>
            <w:webHidden/>
          </w:rPr>
          <w:fldChar w:fldCharType="separate"/>
        </w:r>
        <w:r>
          <w:rPr>
            <w:noProof/>
            <w:webHidden/>
          </w:rPr>
          <w:t>14</w:t>
        </w:r>
        <w:r>
          <w:rPr>
            <w:noProof/>
            <w:webHidden/>
          </w:rPr>
          <w:fldChar w:fldCharType="end"/>
        </w:r>
      </w:hyperlink>
    </w:p>
    <w:p w14:paraId="1FB550A0" w14:textId="0252E50D" w:rsidR="003A37EA" w:rsidRDefault="003A37EA">
      <w:pPr>
        <w:pStyle w:val="TableofFigures"/>
        <w:tabs>
          <w:tab w:val="right" w:leader="dot" w:pos="9016"/>
        </w:tabs>
        <w:rPr>
          <w:rFonts w:eastAsiaTheme="minorEastAsia"/>
          <w:noProof/>
          <w:lang w:eastAsia="en-GB"/>
        </w:rPr>
      </w:pPr>
      <w:hyperlink w:anchor="_Toc32175302" w:history="1">
        <w:r w:rsidRPr="0015400D">
          <w:rPr>
            <w:rStyle w:val="Hyperlink"/>
            <w:noProof/>
          </w:rPr>
          <w:t>Figure 10 - Standard Bolt Goodman Diagram</w:t>
        </w:r>
        <w:r>
          <w:rPr>
            <w:noProof/>
            <w:webHidden/>
          </w:rPr>
          <w:tab/>
        </w:r>
        <w:r>
          <w:rPr>
            <w:noProof/>
            <w:webHidden/>
          </w:rPr>
          <w:fldChar w:fldCharType="begin"/>
        </w:r>
        <w:r>
          <w:rPr>
            <w:noProof/>
            <w:webHidden/>
          </w:rPr>
          <w:instrText xml:space="preserve"> PAGEREF _Toc32175302 \h </w:instrText>
        </w:r>
        <w:r>
          <w:rPr>
            <w:noProof/>
            <w:webHidden/>
          </w:rPr>
        </w:r>
        <w:r>
          <w:rPr>
            <w:noProof/>
            <w:webHidden/>
          </w:rPr>
          <w:fldChar w:fldCharType="separate"/>
        </w:r>
        <w:r>
          <w:rPr>
            <w:noProof/>
            <w:webHidden/>
          </w:rPr>
          <w:t>15</w:t>
        </w:r>
        <w:r>
          <w:rPr>
            <w:noProof/>
            <w:webHidden/>
          </w:rPr>
          <w:fldChar w:fldCharType="end"/>
        </w:r>
      </w:hyperlink>
    </w:p>
    <w:p w14:paraId="09E2D07C" w14:textId="152FD98C" w:rsidR="003A37EA" w:rsidRDefault="003A37EA">
      <w:pPr>
        <w:pStyle w:val="TableofFigures"/>
        <w:tabs>
          <w:tab w:val="right" w:leader="dot" w:pos="9016"/>
        </w:tabs>
        <w:rPr>
          <w:rFonts w:eastAsiaTheme="minorEastAsia"/>
          <w:noProof/>
          <w:lang w:eastAsia="en-GB"/>
        </w:rPr>
      </w:pPr>
      <w:hyperlink w:anchor="_Toc32175303" w:history="1">
        <w:r w:rsidRPr="0015400D">
          <w:rPr>
            <w:rStyle w:val="Hyperlink"/>
            <w:noProof/>
          </w:rPr>
          <w:t>Figure 11 - New connecting bolt design</w:t>
        </w:r>
        <w:r>
          <w:rPr>
            <w:noProof/>
            <w:webHidden/>
          </w:rPr>
          <w:tab/>
        </w:r>
        <w:r>
          <w:rPr>
            <w:noProof/>
            <w:webHidden/>
          </w:rPr>
          <w:fldChar w:fldCharType="begin"/>
        </w:r>
        <w:r>
          <w:rPr>
            <w:noProof/>
            <w:webHidden/>
          </w:rPr>
          <w:instrText xml:space="preserve"> PAGEREF _Toc32175303 \h </w:instrText>
        </w:r>
        <w:r>
          <w:rPr>
            <w:noProof/>
            <w:webHidden/>
          </w:rPr>
        </w:r>
        <w:r>
          <w:rPr>
            <w:noProof/>
            <w:webHidden/>
          </w:rPr>
          <w:fldChar w:fldCharType="separate"/>
        </w:r>
        <w:r>
          <w:rPr>
            <w:noProof/>
            <w:webHidden/>
          </w:rPr>
          <w:t>16</w:t>
        </w:r>
        <w:r>
          <w:rPr>
            <w:noProof/>
            <w:webHidden/>
          </w:rPr>
          <w:fldChar w:fldCharType="end"/>
        </w:r>
      </w:hyperlink>
    </w:p>
    <w:p w14:paraId="5D64EE07" w14:textId="1EB422E6" w:rsidR="003A37EA" w:rsidRDefault="003A37EA">
      <w:pPr>
        <w:pStyle w:val="TableofFigures"/>
        <w:tabs>
          <w:tab w:val="right" w:leader="dot" w:pos="9016"/>
        </w:tabs>
        <w:rPr>
          <w:rFonts w:eastAsiaTheme="minorEastAsia"/>
          <w:noProof/>
          <w:lang w:eastAsia="en-GB"/>
        </w:rPr>
      </w:pPr>
      <w:hyperlink w:anchor="_Toc32175304" w:history="1">
        <w:r w:rsidRPr="0015400D">
          <w:rPr>
            <w:rStyle w:val="Hyperlink"/>
            <w:noProof/>
          </w:rPr>
          <w:t>Figure 12 - Crank dimensions</w:t>
        </w:r>
        <w:r>
          <w:rPr>
            <w:noProof/>
            <w:webHidden/>
          </w:rPr>
          <w:tab/>
        </w:r>
        <w:r>
          <w:rPr>
            <w:noProof/>
            <w:webHidden/>
          </w:rPr>
          <w:fldChar w:fldCharType="begin"/>
        </w:r>
        <w:r>
          <w:rPr>
            <w:noProof/>
            <w:webHidden/>
          </w:rPr>
          <w:instrText xml:space="preserve"> PAGEREF _Toc32175304 \h </w:instrText>
        </w:r>
        <w:r>
          <w:rPr>
            <w:noProof/>
            <w:webHidden/>
          </w:rPr>
        </w:r>
        <w:r>
          <w:rPr>
            <w:noProof/>
            <w:webHidden/>
          </w:rPr>
          <w:fldChar w:fldCharType="separate"/>
        </w:r>
        <w:r>
          <w:rPr>
            <w:noProof/>
            <w:webHidden/>
          </w:rPr>
          <w:t>18</w:t>
        </w:r>
        <w:r>
          <w:rPr>
            <w:noProof/>
            <w:webHidden/>
          </w:rPr>
          <w:fldChar w:fldCharType="end"/>
        </w:r>
      </w:hyperlink>
    </w:p>
    <w:p w14:paraId="040C593D" w14:textId="7F87174E" w:rsidR="003A37EA" w:rsidRDefault="003A37EA">
      <w:pPr>
        <w:pStyle w:val="TableofFigures"/>
        <w:tabs>
          <w:tab w:val="right" w:leader="dot" w:pos="9016"/>
        </w:tabs>
        <w:rPr>
          <w:rFonts w:eastAsiaTheme="minorEastAsia"/>
          <w:noProof/>
          <w:lang w:eastAsia="en-GB"/>
        </w:rPr>
      </w:pPr>
      <w:hyperlink w:anchor="_Toc32175305" w:history="1">
        <w:r w:rsidRPr="0015400D">
          <w:rPr>
            <w:rStyle w:val="Hyperlink"/>
            <w:noProof/>
          </w:rPr>
          <w:t>Figure 13 - Crankshaft Goodman Diagram</w:t>
        </w:r>
        <w:r>
          <w:rPr>
            <w:noProof/>
            <w:webHidden/>
          </w:rPr>
          <w:tab/>
        </w:r>
        <w:r>
          <w:rPr>
            <w:noProof/>
            <w:webHidden/>
          </w:rPr>
          <w:fldChar w:fldCharType="begin"/>
        </w:r>
        <w:r>
          <w:rPr>
            <w:noProof/>
            <w:webHidden/>
          </w:rPr>
          <w:instrText xml:space="preserve"> PAGEREF _Toc32175305 \h </w:instrText>
        </w:r>
        <w:r>
          <w:rPr>
            <w:noProof/>
            <w:webHidden/>
          </w:rPr>
        </w:r>
        <w:r>
          <w:rPr>
            <w:noProof/>
            <w:webHidden/>
          </w:rPr>
          <w:fldChar w:fldCharType="separate"/>
        </w:r>
        <w:r>
          <w:rPr>
            <w:noProof/>
            <w:webHidden/>
          </w:rPr>
          <w:t>19</w:t>
        </w:r>
        <w:r>
          <w:rPr>
            <w:noProof/>
            <w:webHidden/>
          </w:rPr>
          <w:fldChar w:fldCharType="end"/>
        </w:r>
      </w:hyperlink>
    </w:p>
    <w:p w14:paraId="78904789" w14:textId="68C832B4" w:rsidR="006D7022" w:rsidRPr="00491A75" w:rsidRDefault="00491A75">
      <w:pPr>
        <w:rPr>
          <w:sz w:val="28"/>
          <w:szCs w:val="28"/>
        </w:rPr>
      </w:pPr>
      <w:r w:rsidRPr="00491A75">
        <w:rPr>
          <w:sz w:val="28"/>
          <w:szCs w:val="28"/>
        </w:rPr>
        <w:fldChar w:fldCharType="end"/>
      </w:r>
    </w:p>
    <w:p w14:paraId="01B6568E" w14:textId="56EDC7BA" w:rsidR="00A93C3D" w:rsidRDefault="00491A75">
      <w:pPr>
        <w:pStyle w:val="TableofFigures"/>
        <w:tabs>
          <w:tab w:val="right" w:leader="dot" w:pos="9016"/>
        </w:tabs>
        <w:rPr>
          <w:rFonts w:eastAsiaTheme="minorEastAsia"/>
          <w:noProof/>
          <w:lang w:eastAsia="en-GB"/>
        </w:rPr>
      </w:pPr>
      <w:r w:rsidRPr="00491A75">
        <w:rPr>
          <w:sz w:val="28"/>
          <w:szCs w:val="28"/>
        </w:rPr>
        <w:fldChar w:fldCharType="begin"/>
      </w:r>
      <w:r w:rsidRPr="00491A75">
        <w:rPr>
          <w:sz w:val="28"/>
          <w:szCs w:val="28"/>
        </w:rPr>
        <w:instrText xml:space="preserve"> TOC \h \z \c "Table" </w:instrText>
      </w:r>
      <w:r w:rsidRPr="00491A75">
        <w:rPr>
          <w:sz w:val="28"/>
          <w:szCs w:val="28"/>
        </w:rPr>
        <w:fldChar w:fldCharType="separate"/>
      </w:r>
      <w:hyperlink w:anchor="_Toc32177188" w:history="1">
        <w:r w:rsidR="00A93C3D" w:rsidRPr="00F06F78">
          <w:rPr>
            <w:rStyle w:val="Hyperlink"/>
            <w:noProof/>
          </w:rPr>
          <w:t>Table 1 - Material Allocation</w:t>
        </w:r>
        <w:r w:rsidR="00A93C3D">
          <w:rPr>
            <w:noProof/>
            <w:webHidden/>
          </w:rPr>
          <w:tab/>
        </w:r>
        <w:r w:rsidR="00A93C3D">
          <w:rPr>
            <w:noProof/>
            <w:webHidden/>
          </w:rPr>
          <w:fldChar w:fldCharType="begin"/>
        </w:r>
        <w:r w:rsidR="00A93C3D">
          <w:rPr>
            <w:noProof/>
            <w:webHidden/>
          </w:rPr>
          <w:instrText xml:space="preserve"> PAGEREF _Toc32177188 \h </w:instrText>
        </w:r>
        <w:r w:rsidR="00A93C3D">
          <w:rPr>
            <w:noProof/>
            <w:webHidden/>
          </w:rPr>
        </w:r>
        <w:r w:rsidR="00A93C3D">
          <w:rPr>
            <w:noProof/>
            <w:webHidden/>
          </w:rPr>
          <w:fldChar w:fldCharType="separate"/>
        </w:r>
        <w:r w:rsidR="00A93C3D">
          <w:rPr>
            <w:noProof/>
            <w:webHidden/>
          </w:rPr>
          <w:t>2</w:t>
        </w:r>
        <w:r w:rsidR="00A93C3D">
          <w:rPr>
            <w:noProof/>
            <w:webHidden/>
          </w:rPr>
          <w:fldChar w:fldCharType="end"/>
        </w:r>
      </w:hyperlink>
    </w:p>
    <w:p w14:paraId="4B234619" w14:textId="1BEFBEC7" w:rsidR="00A93C3D" w:rsidRDefault="00A93C3D">
      <w:pPr>
        <w:pStyle w:val="TableofFigures"/>
        <w:tabs>
          <w:tab w:val="right" w:leader="dot" w:pos="9016"/>
        </w:tabs>
        <w:rPr>
          <w:rFonts w:eastAsiaTheme="minorEastAsia"/>
          <w:noProof/>
          <w:lang w:eastAsia="en-GB"/>
        </w:rPr>
      </w:pPr>
      <w:hyperlink w:anchor="_Toc32177189" w:history="1">
        <w:r w:rsidRPr="00F06F78">
          <w:rPr>
            <w:rStyle w:val="Hyperlink"/>
            <w:noProof/>
          </w:rPr>
          <w:t>Table 2 - Rotating and Reciprocating mass percentages</w:t>
        </w:r>
        <w:r>
          <w:rPr>
            <w:noProof/>
            <w:webHidden/>
          </w:rPr>
          <w:tab/>
        </w:r>
        <w:r>
          <w:rPr>
            <w:noProof/>
            <w:webHidden/>
          </w:rPr>
          <w:fldChar w:fldCharType="begin"/>
        </w:r>
        <w:r>
          <w:rPr>
            <w:noProof/>
            <w:webHidden/>
          </w:rPr>
          <w:instrText xml:space="preserve"> PAGEREF _Toc32177189 \h </w:instrText>
        </w:r>
        <w:r>
          <w:rPr>
            <w:noProof/>
            <w:webHidden/>
          </w:rPr>
        </w:r>
        <w:r>
          <w:rPr>
            <w:noProof/>
            <w:webHidden/>
          </w:rPr>
          <w:fldChar w:fldCharType="separate"/>
        </w:r>
        <w:r>
          <w:rPr>
            <w:noProof/>
            <w:webHidden/>
          </w:rPr>
          <w:t>3</w:t>
        </w:r>
        <w:r>
          <w:rPr>
            <w:noProof/>
            <w:webHidden/>
          </w:rPr>
          <w:fldChar w:fldCharType="end"/>
        </w:r>
      </w:hyperlink>
    </w:p>
    <w:p w14:paraId="234515FC" w14:textId="231E613F" w:rsidR="00A93C3D" w:rsidRDefault="00A93C3D">
      <w:pPr>
        <w:pStyle w:val="TableofFigures"/>
        <w:tabs>
          <w:tab w:val="right" w:leader="dot" w:pos="9016"/>
        </w:tabs>
        <w:rPr>
          <w:rFonts w:eastAsiaTheme="minorEastAsia"/>
          <w:noProof/>
          <w:lang w:eastAsia="en-GB"/>
        </w:rPr>
      </w:pPr>
      <w:hyperlink w:anchor="_Toc32177190" w:history="1">
        <w:r w:rsidRPr="00F06F78">
          <w:rPr>
            <w:rStyle w:val="Hyperlink"/>
            <w:noProof/>
          </w:rPr>
          <w:t>Table 3 - New calculations of stress</w:t>
        </w:r>
        <w:r>
          <w:rPr>
            <w:noProof/>
            <w:webHidden/>
          </w:rPr>
          <w:tab/>
        </w:r>
        <w:r>
          <w:rPr>
            <w:noProof/>
            <w:webHidden/>
          </w:rPr>
          <w:fldChar w:fldCharType="begin"/>
        </w:r>
        <w:r>
          <w:rPr>
            <w:noProof/>
            <w:webHidden/>
          </w:rPr>
          <w:instrText xml:space="preserve"> PAGEREF _Toc32177190 \h </w:instrText>
        </w:r>
        <w:r>
          <w:rPr>
            <w:noProof/>
            <w:webHidden/>
          </w:rPr>
        </w:r>
        <w:r>
          <w:rPr>
            <w:noProof/>
            <w:webHidden/>
          </w:rPr>
          <w:fldChar w:fldCharType="separate"/>
        </w:r>
        <w:r>
          <w:rPr>
            <w:noProof/>
            <w:webHidden/>
          </w:rPr>
          <w:t>14</w:t>
        </w:r>
        <w:r>
          <w:rPr>
            <w:noProof/>
            <w:webHidden/>
          </w:rPr>
          <w:fldChar w:fldCharType="end"/>
        </w:r>
      </w:hyperlink>
    </w:p>
    <w:p w14:paraId="2C693A6B" w14:textId="62F93FBD" w:rsidR="00A93C3D" w:rsidRDefault="00A93C3D">
      <w:pPr>
        <w:pStyle w:val="TableofFigures"/>
        <w:tabs>
          <w:tab w:val="right" w:leader="dot" w:pos="9016"/>
        </w:tabs>
        <w:rPr>
          <w:rFonts w:eastAsiaTheme="minorEastAsia"/>
          <w:noProof/>
          <w:lang w:eastAsia="en-GB"/>
        </w:rPr>
      </w:pPr>
      <w:hyperlink w:anchor="_Toc32177191" w:history="1">
        <w:r w:rsidRPr="00F06F78">
          <w:rPr>
            <w:rStyle w:val="Hyperlink"/>
            <w:noProof/>
          </w:rPr>
          <w:t>Table 4 - New Bolt with material adaptation</w:t>
        </w:r>
        <w:r>
          <w:rPr>
            <w:noProof/>
            <w:webHidden/>
          </w:rPr>
          <w:tab/>
        </w:r>
        <w:r>
          <w:rPr>
            <w:noProof/>
            <w:webHidden/>
          </w:rPr>
          <w:fldChar w:fldCharType="begin"/>
        </w:r>
        <w:r>
          <w:rPr>
            <w:noProof/>
            <w:webHidden/>
          </w:rPr>
          <w:instrText xml:space="preserve"> PAGEREF _Toc32177191 \h </w:instrText>
        </w:r>
        <w:r>
          <w:rPr>
            <w:noProof/>
            <w:webHidden/>
          </w:rPr>
        </w:r>
        <w:r>
          <w:rPr>
            <w:noProof/>
            <w:webHidden/>
          </w:rPr>
          <w:fldChar w:fldCharType="separate"/>
        </w:r>
        <w:r>
          <w:rPr>
            <w:noProof/>
            <w:webHidden/>
          </w:rPr>
          <w:t>17</w:t>
        </w:r>
        <w:r>
          <w:rPr>
            <w:noProof/>
            <w:webHidden/>
          </w:rPr>
          <w:fldChar w:fldCharType="end"/>
        </w:r>
      </w:hyperlink>
    </w:p>
    <w:p w14:paraId="032B93E8" w14:textId="5BF2D47D" w:rsidR="00491A75" w:rsidRDefault="00491A75">
      <w:pPr>
        <w:rPr>
          <w:sz w:val="24"/>
          <w:szCs w:val="24"/>
        </w:rPr>
      </w:pPr>
      <w:r w:rsidRPr="00491A75">
        <w:rPr>
          <w:sz w:val="28"/>
          <w:szCs w:val="28"/>
        </w:rPr>
        <w:fldChar w:fldCharType="end"/>
      </w:r>
    </w:p>
    <w:p w14:paraId="517564A3" w14:textId="7D361C2A" w:rsidR="00097FF2" w:rsidRDefault="006D7022" w:rsidP="001F64AF">
      <w:pPr>
        <w:pStyle w:val="Heading1"/>
      </w:pPr>
      <w:r>
        <w:br w:type="page"/>
      </w:r>
      <w:bookmarkStart w:id="1" w:name="_Toc32175276"/>
      <w:r w:rsidR="00AB791B">
        <w:lastRenderedPageBreak/>
        <w:t>Introduction</w:t>
      </w:r>
      <w:bookmarkEnd w:id="1"/>
    </w:p>
    <w:p w14:paraId="1FE35FB6" w14:textId="5A0DDE93" w:rsidR="00DD534B" w:rsidRDefault="00DD534B" w:rsidP="00DD534B"/>
    <w:p w14:paraId="612087C4" w14:textId="0B3F961C" w:rsidR="00DD534B" w:rsidRDefault="00DD534B" w:rsidP="00DD534B">
      <w:pPr>
        <w:jc w:val="both"/>
        <w:rPr>
          <w:sz w:val="24"/>
          <w:szCs w:val="24"/>
        </w:rPr>
      </w:pPr>
      <w:r>
        <w:rPr>
          <w:sz w:val="24"/>
          <w:szCs w:val="24"/>
        </w:rPr>
        <w:t>As the pressing increase for lighter and more efficient engines</w:t>
      </w:r>
      <w:r w:rsidR="003A37EA">
        <w:rPr>
          <w:sz w:val="24"/>
          <w:szCs w:val="24"/>
        </w:rPr>
        <w:t xml:space="preserve"> that last indefinitely is</w:t>
      </w:r>
      <w:r>
        <w:rPr>
          <w:sz w:val="24"/>
          <w:szCs w:val="24"/>
        </w:rPr>
        <w:t xml:space="preserve"> ris</w:t>
      </w:r>
      <w:r w:rsidR="003A37EA">
        <w:rPr>
          <w:sz w:val="24"/>
          <w:szCs w:val="24"/>
        </w:rPr>
        <w:t>ing</w:t>
      </w:r>
      <w:r>
        <w:rPr>
          <w:sz w:val="24"/>
          <w:szCs w:val="24"/>
        </w:rPr>
        <w:t xml:space="preserve">, knowledge and understanding of the components inside the internal combustion engine is forever increasing. </w:t>
      </w:r>
    </w:p>
    <w:p w14:paraId="25419CCD" w14:textId="0DBDD036" w:rsidR="003A37EA" w:rsidRDefault="00DD534B" w:rsidP="00DD534B">
      <w:pPr>
        <w:jc w:val="both"/>
        <w:rPr>
          <w:sz w:val="24"/>
          <w:szCs w:val="24"/>
        </w:rPr>
      </w:pPr>
      <w:r>
        <w:rPr>
          <w:sz w:val="24"/>
          <w:szCs w:val="24"/>
        </w:rPr>
        <w:t>The following report will investigate into three key areas of the combustion engines’ rotating and reciprocating assemblies</w:t>
      </w:r>
      <w:r w:rsidR="003A37EA">
        <w:rPr>
          <w:sz w:val="24"/>
          <w:szCs w:val="24"/>
        </w:rPr>
        <w:t>, including the fatigue life and safety factors considered when designing and manufacturing the components</w:t>
      </w:r>
      <w:r>
        <w:rPr>
          <w:sz w:val="24"/>
          <w:szCs w:val="24"/>
        </w:rPr>
        <w:t>. Firstly</w:t>
      </w:r>
      <w:r w:rsidR="003A37EA">
        <w:rPr>
          <w:sz w:val="24"/>
          <w:szCs w:val="24"/>
        </w:rPr>
        <w:t>, a</w:t>
      </w:r>
      <w:r>
        <w:rPr>
          <w:sz w:val="24"/>
          <w:szCs w:val="24"/>
        </w:rPr>
        <w:t xml:space="preserve"> </w:t>
      </w:r>
      <w:r w:rsidR="003A37EA">
        <w:rPr>
          <w:sz w:val="24"/>
          <w:szCs w:val="24"/>
        </w:rPr>
        <w:t xml:space="preserve">look into the stress analysis of different points of the connecting rod (con rod) and how they are affected differently when put under the same </w:t>
      </w:r>
      <w:r w:rsidR="00851801">
        <w:rPr>
          <w:sz w:val="24"/>
          <w:szCs w:val="24"/>
        </w:rPr>
        <w:t>force</w:t>
      </w:r>
      <w:r w:rsidR="003A37EA">
        <w:rPr>
          <w:sz w:val="24"/>
          <w:szCs w:val="24"/>
        </w:rPr>
        <w:t>.</w:t>
      </w:r>
    </w:p>
    <w:p w14:paraId="0D8AF75C" w14:textId="77777777" w:rsidR="003A37EA" w:rsidRDefault="003A37EA" w:rsidP="00DD534B">
      <w:pPr>
        <w:jc w:val="both"/>
        <w:rPr>
          <w:sz w:val="24"/>
          <w:szCs w:val="24"/>
        </w:rPr>
      </w:pPr>
      <w:r>
        <w:rPr>
          <w:sz w:val="24"/>
          <w:szCs w:val="24"/>
        </w:rPr>
        <w:t>Following this, an investigation into the connecting rod bolts and the in-depth analysis that can be considered when simulating the forces acting on this area, with consequences to stress concentration factors and how they affect the fatigue safety factors.</w:t>
      </w:r>
    </w:p>
    <w:p w14:paraId="5F7987B8" w14:textId="31317B0B" w:rsidR="003A37EA" w:rsidRDefault="003A37EA" w:rsidP="00DD534B">
      <w:pPr>
        <w:jc w:val="both"/>
        <w:rPr>
          <w:sz w:val="24"/>
          <w:szCs w:val="24"/>
        </w:rPr>
      </w:pPr>
      <w:r>
        <w:rPr>
          <w:sz w:val="24"/>
          <w:szCs w:val="24"/>
        </w:rPr>
        <w:t xml:space="preserve">Finally, an investigation into the fatigue safety factors of the Ford 1.6l crankshaft and what considerations have been made when simulating this. </w:t>
      </w:r>
    </w:p>
    <w:p w14:paraId="582CA206" w14:textId="6D19C161" w:rsidR="003A37EA" w:rsidRPr="003A37EA" w:rsidRDefault="003A37EA" w:rsidP="00DD534B">
      <w:pPr>
        <w:jc w:val="both"/>
        <w:rPr>
          <w:sz w:val="24"/>
          <w:szCs w:val="24"/>
        </w:rPr>
      </w:pPr>
    </w:p>
    <w:p w14:paraId="3D6D282F" w14:textId="6649E20B" w:rsidR="00A93C3D" w:rsidRDefault="00862E77" w:rsidP="00A93C3D">
      <w:pPr>
        <w:pStyle w:val="Heading1"/>
      </w:pPr>
      <w:bookmarkStart w:id="2" w:name="_Toc32175277"/>
      <w:r>
        <w:t>Specification</w:t>
      </w:r>
      <w:bookmarkEnd w:id="2"/>
    </w:p>
    <w:p w14:paraId="251D4689" w14:textId="091EFDB0" w:rsidR="00A93C3D" w:rsidRDefault="00A93C3D" w:rsidP="00A93C3D">
      <w:pPr>
        <w:pStyle w:val="Caption"/>
        <w:keepNext/>
      </w:pPr>
    </w:p>
    <w:tbl>
      <w:tblPr>
        <w:tblStyle w:val="TableGrid"/>
        <w:tblpPr w:leftFromText="180" w:rightFromText="180" w:vertAnchor="text" w:horzAnchor="margin" w:tblpXSpec="center" w:tblpY="2194"/>
        <w:tblW w:w="0" w:type="auto"/>
        <w:tblLook w:val="04A0" w:firstRow="1" w:lastRow="0" w:firstColumn="1" w:lastColumn="0" w:noHBand="0" w:noVBand="1"/>
      </w:tblPr>
      <w:tblGrid>
        <w:gridCol w:w="1494"/>
        <w:gridCol w:w="1389"/>
      </w:tblGrid>
      <w:tr w:rsidR="00A93C3D" w:rsidRPr="006E7DD3" w14:paraId="0A30CF82" w14:textId="77777777" w:rsidTr="00A93C3D">
        <w:tc>
          <w:tcPr>
            <w:tcW w:w="1494" w:type="dxa"/>
          </w:tcPr>
          <w:p w14:paraId="3936EF98" w14:textId="77777777" w:rsidR="00A93C3D" w:rsidRPr="006E7DD3" w:rsidRDefault="00A93C3D" w:rsidP="00A93C3D">
            <w:pPr>
              <w:jc w:val="center"/>
              <w:rPr>
                <w:b/>
              </w:rPr>
            </w:pPr>
            <w:r>
              <w:rPr>
                <w:b/>
              </w:rPr>
              <w:t>Component</w:t>
            </w:r>
          </w:p>
        </w:tc>
        <w:tc>
          <w:tcPr>
            <w:tcW w:w="1389" w:type="dxa"/>
          </w:tcPr>
          <w:p w14:paraId="0B9264C7" w14:textId="77777777" w:rsidR="00A93C3D" w:rsidRPr="006E7DD3" w:rsidRDefault="00A93C3D" w:rsidP="00A93C3D">
            <w:pPr>
              <w:jc w:val="center"/>
              <w:rPr>
                <w:b/>
              </w:rPr>
            </w:pPr>
            <w:r>
              <w:rPr>
                <w:b/>
              </w:rPr>
              <w:t>Material</w:t>
            </w:r>
          </w:p>
        </w:tc>
      </w:tr>
      <w:tr w:rsidR="00A93C3D" w14:paraId="28CB78AC" w14:textId="77777777" w:rsidTr="00A93C3D">
        <w:tc>
          <w:tcPr>
            <w:tcW w:w="1494" w:type="dxa"/>
          </w:tcPr>
          <w:p w14:paraId="0D955DF6" w14:textId="77777777" w:rsidR="00A93C3D" w:rsidRDefault="00A93C3D" w:rsidP="00A93C3D">
            <w:pPr>
              <w:jc w:val="center"/>
            </w:pPr>
            <w:r>
              <w:t>Gudgeon Pin</w:t>
            </w:r>
          </w:p>
        </w:tc>
        <w:tc>
          <w:tcPr>
            <w:tcW w:w="1389" w:type="dxa"/>
          </w:tcPr>
          <w:p w14:paraId="36424E88" w14:textId="77777777" w:rsidR="00A93C3D" w:rsidRDefault="00A93C3D" w:rsidP="00A93C3D">
            <w:pPr>
              <w:jc w:val="center"/>
            </w:pPr>
            <w:r>
              <w:t>Cast Steel (finished)</w:t>
            </w:r>
          </w:p>
        </w:tc>
      </w:tr>
      <w:tr w:rsidR="00A93C3D" w14:paraId="1CC68753" w14:textId="77777777" w:rsidTr="00A93C3D">
        <w:tc>
          <w:tcPr>
            <w:tcW w:w="1494" w:type="dxa"/>
          </w:tcPr>
          <w:p w14:paraId="20E119FB" w14:textId="77777777" w:rsidR="00A93C3D" w:rsidRDefault="00A93C3D" w:rsidP="00A93C3D">
            <w:pPr>
              <w:jc w:val="center"/>
            </w:pPr>
            <w:r>
              <w:t>Connecting Rod</w:t>
            </w:r>
          </w:p>
        </w:tc>
        <w:tc>
          <w:tcPr>
            <w:tcW w:w="1389" w:type="dxa"/>
          </w:tcPr>
          <w:p w14:paraId="76AE6E33" w14:textId="77777777" w:rsidR="00A93C3D" w:rsidRDefault="00A93C3D" w:rsidP="00A93C3D">
            <w:pPr>
              <w:jc w:val="center"/>
            </w:pPr>
            <w:r>
              <w:t>Powder Forged Steel</w:t>
            </w:r>
          </w:p>
        </w:tc>
      </w:tr>
      <w:tr w:rsidR="00A93C3D" w14:paraId="04DC34BD" w14:textId="77777777" w:rsidTr="00A93C3D">
        <w:tc>
          <w:tcPr>
            <w:tcW w:w="1494" w:type="dxa"/>
          </w:tcPr>
          <w:p w14:paraId="07424B1B" w14:textId="77777777" w:rsidR="00A93C3D" w:rsidRDefault="00A93C3D" w:rsidP="00A93C3D">
            <w:pPr>
              <w:jc w:val="center"/>
            </w:pPr>
            <w:r>
              <w:t>Con-Rod Bolts</w:t>
            </w:r>
          </w:p>
        </w:tc>
        <w:tc>
          <w:tcPr>
            <w:tcW w:w="1389" w:type="dxa"/>
          </w:tcPr>
          <w:p w14:paraId="1547F705" w14:textId="77777777" w:rsidR="00A93C3D" w:rsidRDefault="00A93C3D" w:rsidP="00A93C3D">
            <w:pPr>
              <w:jc w:val="center"/>
            </w:pPr>
            <w:r>
              <w:t>Steel (unknown grade)</w:t>
            </w:r>
          </w:p>
        </w:tc>
      </w:tr>
      <w:tr w:rsidR="00A93C3D" w14:paraId="3A18AC81" w14:textId="77777777" w:rsidTr="00A93C3D">
        <w:tc>
          <w:tcPr>
            <w:tcW w:w="1494" w:type="dxa"/>
          </w:tcPr>
          <w:p w14:paraId="0EDFF9CD" w14:textId="77777777" w:rsidR="00A93C3D" w:rsidRDefault="00A93C3D" w:rsidP="00A93C3D">
            <w:pPr>
              <w:jc w:val="center"/>
            </w:pPr>
            <w:r>
              <w:t>Crank Shaft</w:t>
            </w:r>
          </w:p>
        </w:tc>
        <w:tc>
          <w:tcPr>
            <w:tcW w:w="1389" w:type="dxa"/>
          </w:tcPr>
          <w:p w14:paraId="417ED75C" w14:textId="77777777" w:rsidR="00A93C3D" w:rsidRDefault="00A93C3D" w:rsidP="00A93C3D">
            <w:pPr>
              <w:jc w:val="center"/>
            </w:pPr>
            <w:r>
              <w:t>Cast Steel</w:t>
            </w:r>
          </w:p>
        </w:tc>
      </w:tr>
      <w:tr w:rsidR="00A93C3D" w14:paraId="34E00ADB" w14:textId="77777777" w:rsidTr="00A93C3D">
        <w:tc>
          <w:tcPr>
            <w:tcW w:w="1494" w:type="dxa"/>
          </w:tcPr>
          <w:p w14:paraId="5F9EA0A9" w14:textId="77777777" w:rsidR="00A93C3D" w:rsidRDefault="00A93C3D" w:rsidP="00A93C3D">
            <w:pPr>
              <w:jc w:val="center"/>
            </w:pPr>
            <w:r>
              <w:t>Upgraded Bolts</w:t>
            </w:r>
          </w:p>
        </w:tc>
        <w:tc>
          <w:tcPr>
            <w:tcW w:w="1389" w:type="dxa"/>
          </w:tcPr>
          <w:p w14:paraId="63865E64" w14:textId="77777777" w:rsidR="00A93C3D" w:rsidRDefault="00A93C3D" w:rsidP="00A93C3D">
            <w:pPr>
              <w:jc w:val="center"/>
            </w:pPr>
            <w:r>
              <w:t>718 Grade Inconel</w:t>
            </w:r>
          </w:p>
        </w:tc>
      </w:tr>
    </w:tbl>
    <w:p w14:paraId="38EF4B98" w14:textId="11361290" w:rsidR="00A93C3D" w:rsidRPr="00A93C3D" w:rsidRDefault="00862E77" w:rsidP="00A93C3D">
      <w:pPr>
        <w:pStyle w:val="Caption"/>
        <w:keepNext/>
        <w:rPr>
          <w:i w:val="0"/>
          <w:iCs w:val="0"/>
          <w:color w:val="auto"/>
          <w:sz w:val="24"/>
          <w:szCs w:val="24"/>
        </w:rPr>
      </w:pPr>
      <w:r w:rsidRPr="00A93C3D">
        <w:rPr>
          <w:i w:val="0"/>
          <w:iCs w:val="0"/>
          <w:color w:val="auto"/>
          <w:sz w:val="24"/>
          <w:szCs w:val="24"/>
        </w:rPr>
        <w:t>To conduct the experiment, specifications of materials of parts and dimensions must be determined</w:t>
      </w:r>
      <w:r w:rsidR="000203A9" w:rsidRPr="00A93C3D">
        <w:rPr>
          <w:i w:val="0"/>
          <w:iCs w:val="0"/>
          <w:color w:val="auto"/>
          <w:sz w:val="24"/>
          <w:szCs w:val="24"/>
        </w:rPr>
        <w:t xml:space="preserve"> by first creating the parts on Solidworks computer aided design</w:t>
      </w:r>
      <w:r w:rsidR="00D82BF5" w:rsidRPr="00A93C3D">
        <w:rPr>
          <w:i w:val="0"/>
          <w:iCs w:val="0"/>
          <w:color w:val="auto"/>
          <w:sz w:val="24"/>
          <w:szCs w:val="24"/>
        </w:rPr>
        <w:t xml:space="preserve"> </w:t>
      </w:r>
      <w:r w:rsidR="000203A9" w:rsidRPr="00A93C3D">
        <w:rPr>
          <w:i w:val="0"/>
          <w:iCs w:val="0"/>
          <w:color w:val="auto"/>
          <w:sz w:val="24"/>
          <w:szCs w:val="24"/>
        </w:rPr>
        <w:t xml:space="preserve">(CAD) package. Once the components have been made, the </w:t>
      </w:r>
      <w:r w:rsidR="00D82BF5" w:rsidRPr="00A93C3D">
        <w:rPr>
          <w:i w:val="0"/>
          <w:iCs w:val="0"/>
          <w:color w:val="auto"/>
          <w:sz w:val="24"/>
          <w:szCs w:val="24"/>
        </w:rPr>
        <w:t xml:space="preserve">dimensions </w:t>
      </w:r>
      <w:r w:rsidR="00DE0183" w:rsidRPr="00A93C3D">
        <w:rPr>
          <w:i w:val="0"/>
          <w:iCs w:val="0"/>
          <w:color w:val="auto"/>
          <w:sz w:val="24"/>
          <w:szCs w:val="24"/>
        </w:rPr>
        <w:t>can</w:t>
      </w:r>
      <w:r w:rsidR="00D82BF5" w:rsidRPr="00A93C3D">
        <w:rPr>
          <w:i w:val="0"/>
          <w:iCs w:val="0"/>
          <w:color w:val="auto"/>
          <w:sz w:val="24"/>
          <w:szCs w:val="24"/>
        </w:rPr>
        <w:t xml:space="preserve"> been determine</w:t>
      </w:r>
      <w:r w:rsidR="000203A9" w:rsidRPr="00A93C3D">
        <w:rPr>
          <w:i w:val="0"/>
          <w:iCs w:val="0"/>
          <w:color w:val="auto"/>
          <w:sz w:val="24"/>
          <w:szCs w:val="24"/>
        </w:rPr>
        <w:t xml:space="preserve"> using the measuring tool.</w:t>
      </w:r>
      <w:r w:rsidR="00A93C3D" w:rsidRPr="00A93C3D">
        <w:rPr>
          <w:i w:val="0"/>
          <w:iCs w:val="0"/>
          <w:color w:val="auto"/>
        </w:rPr>
        <w:t xml:space="preserve"> </w:t>
      </w:r>
      <w:r w:rsidR="00A93C3D">
        <w:rPr>
          <w:i w:val="0"/>
          <w:iCs w:val="0"/>
          <w:color w:val="auto"/>
          <w:sz w:val="24"/>
          <w:szCs w:val="24"/>
        </w:rPr>
        <w:t xml:space="preserve">The following table shows the </w:t>
      </w:r>
      <w:r w:rsidR="0057683C">
        <w:rPr>
          <w:i w:val="0"/>
          <w:iCs w:val="0"/>
          <w:color w:val="auto"/>
          <w:sz w:val="24"/>
          <w:szCs w:val="24"/>
        </w:rPr>
        <w:t>materials used within the experiment.</w:t>
      </w:r>
    </w:p>
    <w:p w14:paraId="145B2ECC" w14:textId="77777777" w:rsidR="00A93C3D" w:rsidRPr="00A93C3D" w:rsidRDefault="00A93C3D" w:rsidP="00A93C3D">
      <w:pPr>
        <w:pStyle w:val="Caption"/>
        <w:keepNext/>
        <w:rPr>
          <w:i w:val="0"/>
          <w:iCs w:val="0"/>
          <w:sz w:val="24"/>
          <w:szCs w:val="24"/>
        </w:rPr>
      </w:pPr>
    </w:p>
    <w:p w14:paraId="727049FE" w14:textId="4F33E168" w:rsidR="00A93C3D" w:rsidRDefault="00A93C3D" w:rsidP="00A93C3D">
      <w:pPr>
        <w:pStyle w:val="Caption"/>
        <w:keepNext/>
        <w:jc w:val="center"/>
      </w:pPr>
      <w:bookmarkStart w:id="3" w:name="_Toc32177188"/>
      <w:r>
        <w:t xml:space="preserve">Table </w:t>
      </w:r>
      <w:fldSimple w:instr=" SEQ Table \* ARABIC ">
        <w:r>
          <w:rPr>
            <w:noProof/>
          </w:rPr>
          <w:t>1</w:t>
        </w:r>
      </w:fldSimple>
      <w:r>
        <w:t xml:space="preserve"> - Material Allocation</w:t>
      </w:r>
      <w:bookmarkEnd w:id="3"/>
    </w:p>
    <w:p w14:paraId="2D27D2D5" w14:textId="58D39BB2" w:rsidR="00DE0183" w:rsidRDefault="00DE0183" w:rsidP="00766A15">
      <w:pPr>
        <w:jc w:val="both"/>
        <w:rPr>
          <w:sz w:val="24"/>
          <w:szCs w:val="24"/>
        </w:rPr>
      </w:pPr>
    </w:p>
    <w:p w14:paraId="5879A06A" w14:textId="77777777" w:rsidR="006C3118" w:rsidRDefault="006C3118" w:rsidP="006C3118">
      <w:pPr>
        <w:keepNext/>
        <w:jc w:val="center"/>
      </w:pPr>
      <w:r>
        <w:rPr>
          <w:noProof/>
          <w:sz w:val="24"/>
          <w:szCs w:val="24"/>
        </w:rPr>
        <w:lastRenderedPageBreak/>
        <w:drawing>
          <wp:inline distT="0" distB="0" distL="0" distR="0" wp14:anchorId="24B7B8E1" wp14:editId="1DEEF527">
            <wp:extent cx="5731510" cy="27813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Rod Drawing.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2781300"/>
                    </a:xfrm>
                    <a:prstGeom prst="rect">
                      <a:avLst/>
                    </a:prstGeom>
                  </pic:spPr>
                </pic:pic>
              </a:graphicData>
            </a:graphic>
          </wp:inline>
        </w:drawing>
      </w:r>
    </w:p>
    <w:p w14:paraId="0DB77896" w14:textId="6FF2D17D" w:rsidR="00B84E06" w:rsidRDefault="006C3118" w:rsidP="00766A15">
      <w:pPr>
        <w:pStyle w:val="Caption"/>
        <w:jc w:val="center"/>
      </w:pPr>
      <w:bookmarkStart w:id="4" w:name="_Toc32175293"/>
      <w:r>
        <w:t xml:space="preserve">Figure </w:t>
      </w:r>
      <w:fldSimple w:instr=" SEQ Figure \* ARABIC ">
        <w:r w:rsidR="00EA4D8F">
          <w:rPr>
            <w:noProof/>
          </w:rPr>
          <w:t>1</w:t>
        </w:r>
      </w:fldSimple>
      <w:r>
        <w:t xml:space="preserve"> - Connecting Rod Dimensions </w:t>
      </w:r>
      <w:r w:rsidR="00B84E06">
        <w:t>f</w:t>
      </w:r>
      <w:r>
        <w:t>rom CoG</w:t>
      </w:r>
      <w:bookmarkEnd w:id="4"/>
    </w:p>
    <w:tbl>
      <w:tblPr>
        <w:tblStyle w:val="TableGrid"/>
        <w:tblpPr w:leftFromText="180" w:rightFromText="180" w:vertAnchor="page" w:horzAnchor="margin" w:tblpXSpec="center" w:tblpY="8858"/>
        <w:tblW w:w="0" w:type="auto"/>
        <w:tblLook w:val="04A0" w:firstRow="1" w:lastRow="0" w:firstColumn="1" w:lastColumn="0" w:noHBand="0" w:noVBand="1"/>
      </w:tblPr>
      <w:tblGrid>
        <w:gridCol w:w="2376"/>
        <w:gridCol w:w="2272"/>
      </w:tblGrid>
      <w:tr w:rsidR="00A93C3D" w14:paraId="5FAD6609" w14:textId="77777777" w:rsidTr="00A93C3D">
        <w:trPr>
          <w:trHeight w:val="446"/>
        </w:trPr>
        <w:tc>
          <w:tcPr>
            <w:tcW w:w="2376" w:type="dxa"/>
          </w:tcPr>
          <w:p w14:paraId="1EA05084" w14:textId="77777777" w:rsidR="00A93C3D" w:rsidRDefault="00A93C3D" w:rsidP="00A93C3D">
            <w:pPr>
              <w:jc w:val="center"/>
              <w:rPr>
                <w:sz w:val="24"/>
                <w:szCs w:val="24"/>
              </w:rPr>
            </w:pPr>
            <w:r>
              <w:rPr>
                <w:sz w:val="24"/>
                <w:szCs w:val="24"/>
              </w:rPr>
              <w:t>1.6l con rod</w:t>
            </w:r>
          </w:p>
        </w:tc>
        <w:tc>
          <w:tcPr>
            <w:tcW w:w="2272" w:type="dxa"/>
          </w:tcPr>
          <w:p w14:paraId="073D8F41" w14:textId="77777777" w:rsidR="00A93C3D" w:rsidRDefault="00A93C3D" w:rsidP="00A93C3D">
            <w:pPr>
              <w:jc w:val="center"/>
              <w:rPr>
                <w:sz w:val="24"/>
                <w:szCs w:val="24"/>
              </w:rPr>
            </w:pPr>
            <w:r>
              <w:rPr>
                <w:sz w:val="24"/>
                <w:szCs w:val="24"/>
              </w:rPr>
              <w:t>Percentage</w:t>
            </w:r>
          </w:p>
        </w:tc>
      </w:tr>
      <w:tr w:rsidR="00A93C3D" w14:paraId="13774D53" w14:textId="77777777" w:rsidTr="00A93C3D">
        <w:trPr>
          <w:trHeight w:val="468"/>
        </w:trPr>
        <w:tc>
          <w:tcPr>
            <w:tcW w:w="2376" w:type="dxa"/>
          </w:tcPr>
          <w:p w14:paraId="1A3054AB" w14:textId="77777777" w:rsidR="00A93C3D" w:rsidRDefault="00A93C3D" w:rsidP="00A93C3D">
            <w:pPr>
              <w:jc w:val="center"/>
              <w:rPr>
                <w:sz w:val="24"/>
                <w:szCs w:val="24"/>
              </w:rPr>
            </w:pPr>
            <w:r>
              <w:rPr>
                <w:sz w:val="24"/>
                <w:szCs w:val="24"/>
              </w:rPr>
              <w:t>Rotating</w:t>
            </w:r>
          </w:p>
        </w:tc>
        <w:tc>
          <w:tcPr>
            <w:tcW w:w="2272" w:type="dxa"/>
          </w:tcPr>
          <w:p w14:paraId="4B2CDF17" w14:textId="77777777" w:rsidR="00A93C3D" w:rsidRDefault="00A93C3D" w:rsidP="00A93C3D">
            <w:pPr>
              <w:jc w:val="center"/>
              <w:rPr>
                <w:sz w:val="24"/>
                <w:szCs w:val="24"/>
              </w:rPr>
            </w:pPr>
            <w:r>
              <w:rPr>
                <w:sz w:val="24"/>
                <w:szCs w:val="24"/>
              </w:rPr>
              <w:t>71.3%</w:t>
            </w:r>
          </w:p>
        </w:tc>
      </w:tr>
      <w:tr w:rsidR="00A93C3D" w14:paraId="39230282" w14:textId="77777777" w:rsidTr="00A93C3D">
        <w:trPr>
          <w:trHeight w:val="446"/>
        </w:trPr>
        <w:tc>
          <w:tcPr>
            <w:tcW w:w="2376" w:type="dxa"/>
          </w:tcPr>
          <w:p w14:paraId="62DE2611" w14:textId="77777777" w:rsidR="00A93C3D" w:rsidRDefault="00A93C3D" w:rsidP="00A93C3D">
            <w:pPr>
              <w:jc w:val="center"/>
              <w:rPr>
                <w:sz w:val="24"/>
                <w:szCs w:val="24"/>
              </w:rPr>
            </w:pPr>
            <w:r>
              <w:rPr>
                <w:sz w:val="24"/>
                <w:szCs w:val="24"/>
              </w:rPr>
              <w:t xml:space="preserve">Reciprocating </w:t>
            </w:r>
          </w:p>
        </w:tc>
        <w:tc>
          <w:tcPr>
            <w:tcW w:w="2272" w:type="dxa"/>
          </w:tcPr>
          <w:p w14:paraId="7F674DDD" w14:textId="77777777" w:rsidR="00A93C3D" w:rsidRDefault="00A93C3D" w:rsidP="00A93C3D">
            <w:pPr>
              <w:jc w:val="center"/>
              <w:rPr>
                <w:sz w:val="24"/>
                <w:szCs w:val="24"/>
              </w:rPr>
            </w:pPr>
            <w:r>
              <w:rPr>
                <w:sz w:val="24"/>
                <w:szCs w:val="24"/>
              </w:rPr>
              <w:t>28.7%</w:t>
            </w:r>
          </w:p>
        </w:tc>
      </w:tr>
    </w:tbl>
    <w:p w14:paraId="3457A00B" w14:textId="04DCC2EF" w:rsidR="00A93C3D" w:rsidRDefault="00A93C3D" w:rsidP="00F3752C">
      <w:pPr>
        <w:jc w:val="both"/>
        <w:rPr>
          <w:sz w:val="24"/>
          <w:szCs w:val="24"/>
        </w:rPr>
      </w:pPr>
      <w:r>
        <w:rPr>
          <w:sz w:val="24"/>
          <w:szCs w:val="24"/>
        </w:rPr>
        <w:t xml:space="preserve"> </w:t>
      </w:r>
      <w:sdt>
        <w:sdtPr>
          <w:rPr>
            <w:sz w:val="24"/>
            <w:szCs w:val="24"/>
          </w:rPr>
          <w:id w:val="388241457"/>
          <w:citation/>
        </w:sdtPr>
        <w:sdtContent>
          <w:r w:rsidR="00EA5805">
            <w:rPr>
              <w:sz w:val="24"/>
              <w:szCs w:val="24"/>
            </w:rPr>
            <w:fldChar w:fldCharType="begin"/>
          </w:r>
          <w:r w:rsidR="00EA5805">
            <w:rPr>
              <w:sz w:val="24"/>
              <w:szCs w:val="24"/>
            </w:rPr>
            <w:instrText xml:space="preserve"> CITATION Yan09 \l 2057 </w:instrText>
          </w:r>
          <w:r w:rsidR="00EA5805">
            <w:rPr>
              <w:sz w:val="24"/>
              <w:szCs w:val="24"/>
            </w:rPr>
            <w:fldChar w:fldCharType="separate"/>
          </w:r>
          <w:r w:rsidR="000158E5" w:rsidRPr="000158E5">
            <w:rPr>
              <w:noProof/>
              <w:sz w:val="24"/>
              <w:szCs w:val="24"/>
            </w:rPr>
            <w:t>(Chen, 2009)</w:t>
          </w:r>
          <w:r w:rsidR="00EA5805">
            <w:rPr>
              <w:sz w:val="24"/>
              <w:szCs w:val="24"/>
            </w:rPr>
            <w:fldChar w:fldCharType="end"/>
          </w:r>
        </w:sdtContent>
      </w:sdt>
      <w:r w:rsidR="00EA5805">
        <w:rPr>
          <w:sz w:val="24"/>
          <w:szCs w:val="24"/>
        </w:rPr>
        <w:t xml:space="preserve"> writes </w:t>
      </w:r>
      <w:r w:rsidR="00F60822">
        <w:rPr>
          <w:sz w:val="24"/>
          <w:szCs w:val="24"/>
        </w:rPr>
        <w:t>that the reciprocating mass of a connecting rod is considered 1/3 of the overall mass, and the rotating mass is considered 2/3 of the overall mass of the connecting rod</w:t>
      </w:r>
      <w:r w:rsidR="00F3752C">
        <w:rPr>
          <w:sz w:val="24"/>
          <w:szCs w:val="24"/>
        </w:rPr>
        <w:t xml:space="preserve">, this however is an educated assumption as it resembles the weight on each of side of the centre of mass. By first finding the centre of mass using Solidworks, it is then possible to calculate a more precise assumption towards the amount of con-rod mass that is reciprocating and rotating. </w:t>
      </w:r>
    </w:p>
    <w:p w14:paraId="11215EEB" w14:textId="77777777" w:rsidR="00851801" w:rsidRDefault="00851801" w:rsidP="00F3752C">
      <w:pPr>
        <w:jc w:val="both"/>
        <w:rPr>
          <w:sz w:val="24"/>
          <w:szCs w:val="24"/>
        </w:rPr>
      </w:pPr>
    </w:p>
    <w:p w14:paraId="507A4420" w14:textId="77777777" w:rsidR="00766A15" w:rsidRDefault="00766A15" w:rsidP="00F3752C">
      <w:pPr>
        <w:jc w:val="both"/>
        <w:rPr>
          <w:sz w:val="24"/>
          <w:szCs w:val="24"/>
        </w:rPr>
      </w:pPr>
    </w:p>
    <w:p w14:paraId="05CEEA6C" w14:textId="77777777" w:rsidR="00851801" w:rsidRDefault="00851801" w:rsidP="00766A15">
      <w:pPr>
        <w:pStyle w:val="Caption"/>
        <w:keepNext/>
        <w:jc w:val="center"/>
      </w:pPr>
    </w:p>
    <w:p w14:paraId="25E8919C" w14:textId="77777777" w:rsidR="00851801" w:rsidRDefault="00851801" w:rsidP="00766A15">
      <w:pPr>
        <w:pStyle w:val="Caption"/>
        <w:keepNext/>
        <w:jc w:val="center"/>
      </w:pPr>
    </w:p>
    <w:p w14:paraId="165CC552" w14:textId="7AA6D305" w:rsidR="00766A15" w:rsidRDefault="00766A15" w:rsidP="00766A15">
      <w:pPr>
        <w:pStyle w:val="Caption"/>
        <w:keepNext/>
        <w:jc w:val="center"/>
      </w:pPr>
      <w:bookmarkStart w:id="5" w:name="_Toc32177189"/>
      <w:r>
        <w:t xml:space="preserve">Table </w:t>
      </w:r>
      <w:fldSimple w:instr=" SEQ Table \* ARABIC ">
        <w:r w:rsidR="00A93C3D">
          <w:rPr>
            <w:noProof/>
          </w:rPr>
          <w:t>2</w:t>
        </w:r>
      </w:fldSimple>
      <w:r>
        <w:t xml:space="preserve"> - Rotating and Reciprocating mass percentages</w:t>
      </w:r>
      <w:bookmarkEnd w:id="5"/>
    </w:p>
    <w:p w14:paraId="24A49EF3" w14:textId="77777777" w:rsidR="00766A15" w:rsidRDefault="00766A15" w:rsidP="00766A15">
      <w:pPr>
        <w:jc w:val="both"/>
        <w:rPr>
          <w:sz w:val="24"/>
          <w:szCs w:val="24"/>
        </w:rPr>
      </w:pPr>
    </w:p>
    <w:p w14:paraId="21E4F2DC" w14:textId="3FBF8B3F" w:rsidR="00766A15" w:rsidRDefault="00766A15" w:rsidP="00766A15">
      <w:pPr>
        <w:jc w:val="both"/>
        <w:rPr>
          <w:sz w:val="24"/>
          <w:szCs w:val="24"/>
        </w:rPr>
      </w:pPr>
      <w:r>
        <w:rPr>
          <w:sz w:val="24"/>
          <w:szCs w:val="24"/>
        </w:rPr>
        <w:t>The table shows the percentage of mass in a con rod used for reciprocating and rotating mass in comparison to the more commonly used 66.6% percent for rotating and 33.3% for reciprocating.</w:t>
      </w:r>
    </w:p>
    <w:p w14:paraId="324DD1AB" w14:textId="77777777" w:rsidR="00851801" w:rsidRPr="007A49E1" w:rsidRDefault="00851801" w:rsidP="00766A15">
      <w:pPr>
        <w:jc w:val="both"/>
        <w:rPr>
          <w:sz w:val="24"/>
          <w:szCs w:val="24"/>
        </w:rPr>
      </w:pPr>
    </w:p>
    <w:p w14:paraId="498B95F8" w14:textId="77777777" w:rsidR="006C3118" w:rsidRDefault="006C3118" w:rsidP="006C3118">
      <w:pPr>
        <w:keepNext/>
      </w:pPr>
      <w:r>
        <w:rPr>
          <w:noProof/>
        </w:rPr>
        <w:lastRenderedPageBreak/>
        <mc:AlternateContent>
          <mc:Choice Requires="wps">
            <w:drawing>
              <wp:anchor distT="0" distB="0" distL="114300" distR="114300" simplePos="0" relativeHeight="251663360" behindDoc="0" locked="0" layoutInCell="1" allowOverlap="1" wp14:anchorId="6031D045" wp14:editId="0D417F1E">
                <wp:simplePos x="0" y="0"/>
                <wp:positionH relativeFrom="column">
                  <wp:posOffset>1906438</wp:posOffset>
                </wp:positionH>
                <wp:positionV relativeFrom="paragraph">
                  <wp:posOffset>2769079</wp:posOffset>
                </wp:positionV>
                <wp:extent cx="3838754" cy="959641"/>
                <wp:effectExtent l="0" t="0" r="28575" b="12065"/>
                <wp:wrapNone/>
                <wp:docPr id="3" name="Rectangle 3"/>
                <wp:cNvGraphicFramePr/>
                <a:graphic xmlns:a="http://schemas.openxmlformats.org/drawingml/2006/main">
                  <a:graphicData uri="http://schemas.microsoft.com/office/word/2010/wordprocessingShape">
                    <wps:wsp>
                      <wps:cNvSpPr/>
                      <wps:spPr>
                        <a:xfrm>
                          <a:off x="0" y="0"/>
                          <a:ext cx="3838754" cy="959641"/>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F35CF2" w14:textId="77777777" w:rsidR="00A93C3D" w:rsidRDefault="00A93C3D" w:rsidP="00EA174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31D045" id="Rectangle 3" o:spid="_x0000_s1028" style="position:absolute;margin-left:150.1pt;margin-top:218.05pt;width:302.25pt;height:75.5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" fillcolor="white [3212]" strokecolor="white [3212]" strokeweight="1pt">
                <v:textbox>
                  <w:txbxContent>
                    <w:p w14:paraId="42F35CF2" w14:textId="77777777" w:rsidR="00A93C3D" w:rsidRDefault="00A93C3D" w:rsidP="00EA1746">
                      <w:pPr>
                        <w:jc w:val="center"/>
                      </w:pPr>
                    </w:p>
                  </w:txbxContent>
                </v:textbox>
              </v:rect>
            </w:pict>
          </mc:Fallback>
        </mc:AlternateContent>
      </w:r>
      <w:r>
        <w:rPr>
          <w:noProof/>
        </w:rPr>
        <w:drawing>
          <wp:inline distT="0" distB="0" distL="0" distR="0" wp14:anchorId="56E23932" wp14:editId="78248B07">
            <wp:extent cx="5731510" cy="372872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n Drawing.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728720"/>
                    </a:xfrm>
                    <a:prstGeom prst="rect">
                      <a:avLst/>
                    </a:prstGeom>
                  </pic:spPr>
                </pic:pic>
              </a:graphicData>
            </a:graphic>
          </wp:inline>
        </w:drawing>
      </w:r>
    </w:p>
    <w:p w14:paraId="3D513041" w14:textId="151E2068" w:rsidR="00862E77" w:rsidRDefault="006C3118" w:rsidP="006C3118">
      <w:pPr>
        <w:pStyle w:val="Caption"/>
        <w:jc w:val="center"/>
      </w:pPr>
      <w:bookmarkStart w:id="6" w:name="_Toc32175294"/>
      <w:r>
        <w:t xml:space="preserve">Figure </w:t>
      </w:r>
      <w:fldSimple w:instr=" SEQ Figure \* ARABIC ">
        <w:r w:rsidR="00EA4D8F">
          <w:rPr>
            <w:noProof/>
          </w:rPr>
          <w:t>2</w:t>
        </w:r>
      </w:fldSimple>
      <w:r>
        <w:t xml:space="preserve"> - Pin Dimensions</w:t>
      </w:r>
      <w:bookmarkEnd w:id="6"/>
    </w:p>
    <w:p w14:paraId="6D078B3D" w14:textId="6CF841C3" w:rsidR="00B84E06" w:rsidRDefault="00766A15" w:rsidP="00B84E06">
      <w:pPr>
        <w:rPr>
          <w:sz w:val="24"/>
          <w:szCs w:val="24"/>
        </w:rPr>
      </w:pPr>
      <w:r w:rsidRPr="00766A15">
        <w:rPr>
          <w:sz w:val="24"/>
          <w:szCs w:val="24"/>
        </w:rPr>
        <w:t xml:space="preserve">The above </w:t>
      </w:r>
      <w:r>
        <w:rPr>
          <w:sz w:val="24"/>
          <w:szCs w:val="24"/>
        </w:rPr>
        <w:t xml:space="preserve">Figure shows the </w:t>
      </w:r>
      <w:r w:rsidR="00645938">
        <w:rPr>
          <w:sz w:val="24"/>
          <w:szCs w:val="24"/>
        </w:rPr>
        <w:t>drawings created on Solidworks used when measuring for the experiment.</w:t>
      </w:r>
    </w:p>
    <w:p w14:paraId="0AFFCD5B" w14:textId="1275C4BF" w:rsidR="00B444E4" w:rsidRDefault="00B444E4" w:rsidP="00B84E06">
      <w:pPr>
        <w:rPr>
          <w:sz w:val="24"/>
          <w:szCs w:val="24"/>
        </w:rPr>
      </w:pPr>
    </w:p>
    <w:p w14:paraId="4B099F10" w14:textId="4B28142F" w:rsidR="00B444E4" w:rsidRDefault="00B444E4" w:rsidP="00B84E06">
      <w:pPr>
        <w:rPr>
          <w:sz w:val="24"/>
          <w:szCs w:val="24"/>
        </w:rPr>
      </w:pPr>
    </w:p>
    <w:p w14:paraId="3559F576" w14:textId="77777777" w:rsidR="00B444E4" w:rsidRPr="00B444E4" w:rsidRDefault="00B444E4" w:rsidP="00B84E06">
      <w:pPr>
        <w:rPr>
          <w:sz w:val="24"/>
          <w:szCs w:val="24"/>
        </w:rPr>
      </w:pPr>
    </w:p>
    <w:p w14:paraId="216DB389" w14:textId="77777777" w:rsidR="00C84BA8" w:rsidRDefault="00C84BA8" w:rsidP="00C84BA8">
      <w:pPr>
        <w:keepNext/>
        <w:jc w:val="center"/>
      </w:pPr>
      <w:r>
        <w:rPr>
          <w:noProof/>
        </w:rPr>
        <w:lastRenderedPageBreak/>
        <w:drawing>
          <wp:inline distT="0" distB="0" distL="0" distR="0" wp14:anchorId="2AAB65BD" wp14:editId="48BA3931">
            <wp:extent cx="4390700" cy="335788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7061" t="22529" r="37514" b="41851"/>
                    <a:stretch/>
                  </pic:blipFill>
                  <pic:spPr bwMode="auto">
                    <a:xfrm>
                      <a:off x="0" y="0"/>
                      <a:ext cx="4411617" cy="3373877"/>
                    </a:xfrm>
                    <a:prstGeom prst="rect">
                      <a:avLst/>
                    </a:prstGeom>
                    <a:ln>
                      <a:noFill/>
                    </a:ln>
                    <a:extLst>
                      <a:ext uri="{53640926-AAD7-44D8-BBD7-CCE9431645EC}">
                        <a14:shadowObscured xmlns:a14="http://schemas.microsoft.com/office/drawing/2010/main"/>
                      </a:ext>
                    </a:extLst>
                  </pic:spPr>
                </pic:pic>
              </a:graphicData>
            </a:graphic>
          </wp:inline>
        </w:drawing>
      </w:r>
    </w:p>
    <w:p w14:paraId="3FDBDE63" w14:textId="20B3D771" w:rsidR="00B444E4" w:rsidRDefault="00C84BA8" w:rsidP="00C84BA8">
      <w:pPr>
        <w:pStyle w:val="Caption"/>
        <w:jc w:val="center"/>
      </w:pPr>
      <w:bookmarkStart w:id="7" w:name="_Toc32175295"/>
      <w:r>
        <w:t xml:space="preserve">Figure </w:t>
      </w:r>
      <w:fldSimple w:instr=" SEQ Figure \* ARABIC ">
        <w:r w:rsidR="00EA4D8F">
          <w:rPr>
            <w:noProof/>
          </w:rPr>
          <w:t>3</w:t>
        </w:r>
      </w:fldSimple>
      <w:r>
        <w:t xml:space="preserve"> - Piston Assembly Dimensions</w:t>
      </w:r>
      <w:bookmarkEnd w:id="7"/>
    </w:p>
    <w:p w14:paraId="615A67C6" w14:textId="77777777" w:rsidR="00B444E4" w:rsidRPr="00B444E4" w:rsidRDefault="00B444E4" w:rsidP="00B444E4"/>
    <w:p w14:paraId="1BE02C3E" w14:textId="02D97D56" w:rsidR="00766A15" w:rsidRPr="00A82041" w:rsidRDefault="00A82041" w:rsidP="002941FA">
      <w:pPr>
        <w:jc w:val="both"/>
        <w:rPr>
          <w:sz w:val="24"/>
          <w:szCs w:val="24"/>
        </w:rPr>
      </w:pPr>
      <w:r>
        <w:rPr>
          <w:sz w:val="24"/>
          <w:szCs w:val="24"/>
        </w:rPr>
        <w:t>Figure 3 shows the Piston, Gudgeon Pin and Connecting Rod assembly, used to identify measurements for the experiment.</w:t>
      </w:r>
      <w:r w:rsidR="00C84BA8">
        <w:rPr>
          <w:sz w:val="24"/>
          <w:szCs w:val="24"/>
        </w:rPr>
        <w:t xml:space="preserve"> As can be seen from the figure, the dimensions used through the experiment are presented and will be elaborated on when used.</w:t>
      </w:r>
    </w:p>
    <w:p w14:paraId="6E6D55F6" w14:textId="77777777" w:rsidR="00766A15" w:rsidRPr="00766A15" w:rsidRDefault="00766A15" w:rsidP="00766A15"/>
    <w:p w14:paraId="0F2B82DA" w14:textId="2ECB96C4" w:rsidR="007474D1" w:rsidRDefault="00B92509" w:rsidP="00862E77">
      <w:pPr>
        <w:pStyle w:val="Heading1"/>
      </w:pPr>
      <w:bookmarkStart w:id="8" w:name="_Toc32175278"/>
      <w:r>
        <w:t xml:space="preserve">The </w:t>
      </w:r>
      <w:r w:rsidR="00AB791B">
        <w:t>Goodman Diagram</w:t>
      </w:r>
      <w:bookmarkEnd w:id="8"/>
    </w:p>
    <w:p w14:paraId="5363A80E" w14:textId="09C9B96F" w:rsidR="004D0B1B" w:rsidRDefault="004D0B1B" w:rsidP="004D0B1B"/>
    <w:p w14:paraId="2C92BE43" w14:textId="528E8C9D" w:rsidR="004D0B1B" w:rsidRDefault="004D0B1B" w:rsidP="002941FA">
      <w:pPr>
        <w:jc w:val="both"/>
        <w:rPr>
          <w:sz w:val="24"/>
          <w:szCs w:val="24"/>
        </w:rPr>
      </w:pPr>
      <w:r w:rsidRPr="004D0B1B">
        <w:rPr>
          <w:sz w:val="24"/>
          <w:szCs w:val="24"/>
        </w:rPr>
        <w:t xml:space="preserve">The </w:t>
      </w:r>
      <w:r>
        <w:rPr>
          <w:sz w:val="24"/>
          <w:szCs w:val="24"/>
        </w:rPr>
        <w:t>G</w:t>
      </w:r>
      <w:r w:rsidRPr="004D0B1B">
        <w:rPr>
          <w:sz w:val="24"/>
          <w:szCs w:val="24"/>
        </w:rPr>
        <w:t xml:space="preserve">oodman </w:t>
      </w:r>
      <w:r>
        <w:rPr>
          <w:sz w:val="24"/>
          <w:szCs w:val="24"/>
        </w:rPr>
        <w:t>or Goodman-Haigh diagram is a graph showing the interaction between mean and alternating stresses on the fatigue life of a material. The equation is normally presented as a linear curve of mean and alternating stress that provides the maximum number of stress cycles the material can stand before failing from fatigue.</w:t>
      </w:r>
    </w:p>
    <w:p w14:paraId="4F12BD90" w14:textId="1CFF14C2" w:rsidR="00A82041" w:rsidRDefault="00A82041" w:rsidP="004D0B1B">
      <w:pPr>
        <w:rPr>
          <w:sz w:val="24"/>
          <w:szCs w:val="24"/>
        </w:rPr>
      </w:pPr>
    </w:p>
    <w:p w14:paraId="00CC08FB" w14:textId="3B2C063B" w:rsidR="00A82041" w:rsidRDefault="00A82041" w:rsidP="004D0B1B">
      <w:pPr>
        <w:rPr>
          <w:sz w:val="24"/>
          <w:szCs w:val="24"/>
        </w:rPr>
      </w:pPr>
    </w:p>
    <w:p w14:paraId="22F7E741" w14:textId="6241709D" w:rsidR="00A82041" w:rsidRDefault="00A82041" w:rsidP="004D0B1B">
      <w:pPr>
        <w:rPr>
          <w:sz w:val="24"/>
          <w:szCs w:val="24"/>
        </w:rPr>
      </w:pPr>
    </w:p>
    <w:p w14:paraId="038A318C" w14:textId="4BA72862" w:rsidR="00A82041" w:rsidRDefault="00A82041" w:rsidP="004D0B1B">
      <w:pPr>
        <w:rPr>
          <w:sz w:val="24"/>
          <w:szCs w:val="24"/>
        </w:rPr>
      </w:pPr>
    </w:p>
    <w:p w14:paraId="66C50274" w14:textId="6272C6D9" w:rsidR="00A82041" w:rsidRDefault="00A82041" w:rsidP="004D0B1B">
      <w:pPr>
        <w:rPr>
          <w:sz w:val="24"/>
          <w:szCs w:val="24"/>
        </w:rPr>
      </w:pPr>
    </w:p>
    <w:p w14:paraId="684356EF" w14:textId="77777777" w:rsidR="0057683C" w:rsidRDefault="0057683C" w:rsidP="004D0B1B">
      <w:pPr>
        <w:rPr>
          <w:sz w:val="24"/>
          <w:szCs w:val="24"/>
        </w:rPr>
      </w:pPr>
    </w:p>
    <w:p w14:paraId="6C775D79" w14:textId="77777777" w:rsidR="00A82041" w:rsidRPr="00F14589" w:rsidRDefault="00A82041" w:rsidP="004D0B1B">
      <w:pPr>
        <w:rPr>
          <w:sz w:val="24"/>
          <w:szCs w:val="24"/>
        </w:rPr>
      </w:pPr>
    </w:p>
    <w:p w14:paraId="7A7ABD07" w14:textId="74AD1BB2" w:rsidR="00AB791B" w:rsidRDefault="00AB791B" w:rsidP="00AB791B">
      <w:pPr>
        <w:pStyle w:val="Heading1"/>
      </w:pPr>
      <w:bookmarkStart w:id="9" w:name="_Toc32175279"/>
      <w:r>
        <w:lastRenderedPageBreak/>
        <w:t>Gudgeon Pin Fatigue Safety Factors</w:t>
      </w:r>
      <w:bookmarkEnd w:id="9"/>
    </w:p>
    <w:p w14:paraId="300C769F" w14:textId="4D703572" w:rsidR="003530F9" w:rsidRDefault="003530F9" w:rsidP="003530F9"/>
    <w:p w14:paraId="64BF3905" w14:textId="7F4D9915" w:rsidR="003530F9" w:rsidRDefault="00EA1E3D" w:rsidP="00C84BA8">
      <w:pPr>
        <w:spacing w:line="276" w:lineRule="auto"/>
        <w:jc w:val="both"/>
        <w:rPr>
          <w:sz w:val="24"/>
          <w:szCs w:val="24"/>
        </w:rPr>
      </w:pPr>
      <w:r>
        <w:rPr>
          <w:sz w:val="24"/>
          <w:szCs w:val="24"/>
        </w:rPr>
        <w:t xml:space="preserve">By first calculating the </w:t>
      </w:r>
      <w:r w:rsidR="00B53E00">
        <w:rPr>
          <w:sz w:val="24"/>
          <w:szCs w:val="24"/>
        </w:rPr>
        <w:t>inertia force</w:t>
      </w:r>
      <w:r w:rsidR="005B19BE">
        <w:rPr>
          <w:sz w:val="24"/>
          <w:szCs w:val="24"/>
        </w:rPr>
        <w:t xml:space="preserve"> at 5700rpm</w:t>
      </w:r>
      <w:r w:rsidR="00B53E00">
        <w:rPr>
          <w:sz w:val="24"/>
          <w:szCs w:val="24"/>
        </w:rPr>
        <w:t xml:space="preserve"> of the pin using.</w:t>
      </w:r>
    </w:p>
    <w:p w14:paraId="17161306" w14:textId="44E491BD" w:rsidR="00B53E00" w:rsidRDefault="00B53E00" w:rsidP="00C84BA8">
      <w:pPr>
        <w:spacing w:line="276" w:lineRule="auto"/>
        <w:rPr>
          <w:sz w:val="24"/>
          <w:szCs w:val="24"/>
        </w:rPr>
      </w:pPr>
    </w:p>
    <w:p w14:paraId="0FB7E138" w14:textId="65F45772" w:rsidR="00B53E00" w:rsidRDefault="00B53E00" w:rsidP="00C84BA8">
      <w:pPr>
        <w:spacing w:line="276" w:lineRule="auto"/>
        <w:jc w:val="center"/>
        <w:rPr>
          <w:rFonts w:eastAsiaTheme="minorEastAsia"/>
          <w:sz w:val="24"/>
          <w:szCs w:val="24"/>
        </w:rPr>
      </w:pPr>
      <m:oMath>
        <m:sSub>
          <m:sSubPr>
            <m:ctrlPr>
              <w:rPr>
                <w:rFonts w:ascii="Cambria Math" w:hAnsi="Cambria Math"/>
                <w:i/>
                <w:sz w:val="24"/>
                <w:szCs w:val="24"/>
              </w:rPr>
            </m:ctrlPr>
          </m:sSubPr>
          <m:e>
            <m:r>
              <w:rPr>
                <w:rFonts w:ascii="Cambria Math" w:hAnsi="Cambria Math"/>
                <w:sz w:val="24"/>
                <w:szCs w:val="24"/>
              </w:rPr>
              <m:t>Inertia</m:t>
            </m:r>
          </m:e>
          <m:sub>
            <m:r>
              <w:rPr>
                <w:rFonts w:ascii="Cambria Math" w:hAnsi="Cambria Math"/>
                <w:sz w:val="24"/>
                <w:szCs w:val="24"/>
              </w:rPr>
              <m:t>Pin</m:t>
            </m:r>
          </m:sub>
        </m:sSub>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Mass</m:t>
            </m:r>
          </m:e>
          <m:sub>
            <m:r>
              <w:rPr>
                <w:rFonts w:ascii="Cambria Math" w:hAnsi="Cambria Math"/>
                <w:sz w:val="24"/>
                <w:szCs w:val="24"/>
              </w:rPr>
              <m:t>exposed</m:t>
            </m:r>
          </m:sub>
        </m:sSub>
        <m:r>
          <w:rPr>
            <w:rFonts w:ascii="Cambria Math" w:hAnsi="Cambria Math"/>
            <w:sz w:val="24"/>
            <w:szCs w:val="24"/>
          </w:rPr>
          <m:t>.R.</m:t>
        </m:r>
        <m:sSup>
          <m:sSupPr>
            <m:ctrlPr>
              <w:rPr>
                <w:rFonts w:ascii="Cambria Math" w:hAnsi="Cambria Math"/>
                <w:i/>
                <w:sz w:val="24"/>
                <w:szCs w:val="24"/>
              </w:rPr>
            </m:ctrlPr>
          </m:sSupPr>
          <m:e>
            <m:r>
              <w:rPr>
                <w:rFonts w:ascii="Cambria Math" w:hAnsi="Cambria Math"/>
                <w:sz w:val="24"/>
                <w:szCs w:val="24"/>
              </w:rPr>
              <m:t>ω</m:t>
            </m:r>
          </m:e>
          <m:sup>
            <m:r>
              <w:rPr>
                <w:rFonts w:ascii="Cambria Math" w:hAnsi="Cambria Math"/>
                <w:sz w:val="24"/>
                <w:szCs w:val="24"/>
              </w:rPr>
              <m:t>2</m:t>
            </m:r>
          </m:sup>
        </m:sSup>
        <m:r>
          <w:rPr>
            <w:rFonts w:ascii="Cambria Math" w:hAnsi="Cambria Math"/>
            <w:sz w:val="24"/>
            <w:szCs w:val="24"/>
          </w:rPr>
          <m:t>.</m:t>
        </m:r>
        <m:func>
          <m:funcPr>
            <m:ctrlPr>
              <w:rPr>
                <w:rFonts w:ascii="Cambria Math" w:hAnsi="Cambria Math"/>
                <w:sz w:val="24"/>
                <w:szCs w:val="24"/>
              </w:rPr>
            </m:ctrlPr>
          </m:funcPr>
          <m:fName>
            <m:r>
              <m:rPr>
                <m:sty m:val="p"/>
              </m:rPr>
              <w:rPr>
                <w:rFonts w:ascii="Cambria Math" w:hAnsi="Cambria Math"/>
                <w:sz w:val="24"/>
                <w:szCs w:val="24"/>
              </w:rPr>
              <m:t>cos</m:t>
            </m:r>
            <m:ctrlPr>
              <w:rPr>
                <w:rFonts w:ascii="Cambria Math" w:hAnsi="Cambria Math"/>
                <w:i/>
                <w:sz w:val="24"/>
                <w:szCs w:val="24"/>
              </w:rPr>
            </m:ctrlPr>
          </m:fName>
          <m:e>
            <m:r>
              <w:rPr>
                <w:rFonts w:ascii="Cambria Math" w:hAnsi="Cambria Math"/>
                <w:sz w:val="24"/>
                <w:szCs w:val="24"/>
              </w:rPr>
              <m:t>θ</m:t>
            </m:r>
          </m:e>
        </m:func>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R</m:t>
            </m:r>
          </m:num>
          <m:den>
            <m:r>
              <w:rPr>
                <w:rFonts w:ascii="Cambria Math" w:hAnsi="Cambria Math"/>
                <w:sz w:val="24"/>
                <w:szCs w:val="24"/>
              </w:rPr>
              <m:t>L</m:t>
            </m:r>
          </m:den>
        </m:f>
        <m:r>
          <w:rPr>
            <w:rFonts w:ascii="Cambria Math" w:hAnsi="Cambria Math"/>
            <w:sz w:val="24"/>
            <w:szCs w:val="24"/>
          </w:rPr>
          <m:t>.</m:t>
        </m:r>
        <m:func>
          <m:funcPr>
            <m:ctrlPr>
              <w:rPr>
                <w:rFonts w:ascii="Cambria Math" w:hAnsi="Cambria Math"/>
                <w:i/>
                <w:sz w:val="24"/>
                <w:szCs w:val="24"/>
              </w:rPr>
            </m:ctrlPr>
          </m:funcPr>
          <m:fName>
            <m:r>
              <m:rPr>
                <m:sty m:val="p"/>
              </m:rPr>
              <w:rPr>
                <w:rFonts w:ascii="Cambria Math" w:hAnsi="Cambria Math"/>
                <w:sz w:val="24"/>
                <w:szCs w:val="24"/>
              </w:rPr>
              <m:t>cos</m:t>
            </m:r>
          </m:fName>
          <m:e>
            <m:r>
              <w:rPr>
                <w:rFonts w:ascii="Cambria Math" w:hAnsi="Cambria Math"/>
                <w:sz w:val="24"/>
                <w:szCs w:val="24"/>
              </w:rPr>
              <m:t>θ</m:t>
            </m:r>
          </m:e>
        </m:func>
      </m:oMath>
      <w:r>
        <w:rPr>
          <w:rFonts w:eastAsiaTheme="minorEastAsia"/>
          <w:sz w:val="24"/>
          <w:szCs w:val="24"/>
        </w:rPr>
        <w:t>;</w:t>
      </w:r>
    </w:p>
    <w:p w14:paraId="69CBA620" w14:textId="77777777" w:rsidR="00B53E00" w:rsidRDefault="00B53E00" w:rsidP="00C84BA8">
      <w:pPr>
        <w:spacing w:line="276" w:lineRule="auto"/>
        <w:jc w:val="center"/>
        <w:rPr>
          <w:rFonts w:eastAsiaTheme="minorEastAsia"/>
          <w:sz w:val="24"/>
          <w:szCs w:val="24"/>
        </w:rPr>
      </w:pPr>
    </w:p>
    <w:p w14:paraId="6A5A66D5" w14:textId="77777777" w:rsidR="00BB73D2" w:rsidRDefault="00B53E00" w:rsidP="009E27FA">
      <w:pPr>
        <w:spacing w:line="276" w:lineRule="auto"/>
        <w:jc w:val="both"/>
        <w:rPr>
          <w:sz w:val="24"/>
          <w:szCs w:val="24"/>
        </w:rPr>
      </w:pPr>
      <w:r w:rsidRPr="00C46077">
        <w:rPr>
          <w:sz w:val="24"/>
          <w:szCs w:val="24"/>
        </w:rPr>
        <w:t>Where the</w:t>
      </w:r>
      <w:r w:rsidR="00F37392" w:rsidRPr="00C46077">
        <w:rPr>
          <w:sz w:val="24"/>
          <w:szCs w:val="24"/>
        </w:rPr>
        <w:t xml:space="preserve"> </w:t>
      </w:r>
      <m:oMath>
        <m:sSub>
          <m:sSubPr>
            <m:ctrlPr>
              <w:rPr>
                <w:rFonts w:ascii="Cambria Math" w:hAnsi="Cambria Math"/>
                <w:i/>
                <w:sz w:val="24"/>
                <w:szCs w:val="24"/>
              </w:rPr>
            </m:ctrlPr>
          </m:sSubPr>
          <m:e>
            <m:r>
              <w:rPr>
                <w:rFonts w:ascii="Cambria Math" w:hAnsi="Cambria Math"/>
                <w:sz w:val="24"/>
                <w:szCs w:val="24"/>
              </w:rPr>
              <m:t>Mass</m:t>
            </m:r>
          </m:e>
          <m:sub>
            <m:r>
              <w:rPr>
                <w:rFonts w:ascii="Cambria Math" w:hAnsi="Cambria Math"/>
                <w:sz w:val="24"/>
                <w:szCs w:val="24"/>
              </w:rPr>
              <m:t>exposed</m:t>
            </m:r>
          </m:sub>
        </m:sSub>
      </m:oMath>
      <w:r w:rsidRPr="00C46077">
        <w:rPr>
          <w:sz w:val="24"/>
          <w:szCs w:val="24"/>
        </w:rPr>
        <w:t xml:space="preserve"> is the </w:t>
      </w:r>
      <w:r w:rsidR="00D41774">
        <w:rPr>
          <w:sz w:val="24"/>
          <w:szCs w:val="24"/>
        </w:rPr>
        <w:t>mass from the centre of gravity of the exposed area to the end of the Gudgeon pin</w:t>
      </w:r>
      <w:r w:rsidR="00F37392" w:rsidRPr="00C46077">
        <w:rPr>
          <w:sz w:val="24"/>
          <w:szCs w:val="24"/>
        </w:rPr>
        <w:t>, in this case 0.02493kg.</w:t>
      </w:r>
      <w:r w:rsidR="00CA5C4E" w:rsidRPr="00C46077">
        <w:rPr>
          <w:sz w:val="24"/>
          <w:szCs w:val="24"/>
        </w:rPr>
        <w:t xml:space="preserve"> From this a</w:t>
      </w:r>
      <w:r w:rsidR="00BB73D2">
        <w:rPr>
          <w:sz w:val="24"/>
          <w:szCs w:val="24"/>
        </w:rPr>
        <w:t>n inertia</w:t>
      </w:r>
      <w:r w:rsidR="00CA5C4E" w:rsidRPr="00C46077">
        <w:rPr>
          <w:sz w:val="24"/>
          <w:szCs w:val="24"/>
        </w:rPr>
        <w:t xml:space="preserve"> bending moment can be found by multiplying max inertia of the pin by L2</w:t>
      </w:r>
      <w:r w:rsidR="00BB73D2">
        <w:rPr>
          <w:sz w:val="24"/>
          <w:szCs w:val="24"/>
        </w:rPr>
        <w:t xml:space="preserve">. A gas force bending moment can be also found by multiplying half the max gas force (as half of the force acts on each side of the pin) by L1. </w:t>
      </w:r>
    </w:p>
    <w:p w14:paraId="06F0E345" w14:textId="5E13A3E9" w:rsidR="00F37392" w:rsidRDefault="00BB73D2" w:rsidP="00C84BA8">
      <w:pPr>
        <w:spacing w:line="276" w:lineRule="auto"/>
        <w:jc w:val="both"/>
        <w:rPr>
          <w:sz w:val="24"/>
          <w:szCs w:val="24"/>
        </w:rPr>
      </w:pPr>
      <w:r>
        <w:rPr>
          <w:sz w:val="24"/>
          <w:szCs w:val="24"/>
        </w:rPr>
        <w:t xml:space="preserve">Once these have both been determined, </w:t>
      </w:r>
      <w:r w:rsidR="005B19BE">
        <w:rPr>
          <w:sz w:val="24"/>
          <w:szCs w:val="24"/>
        </w:rPr>
        <w:t>a max bending moment can be found by using.</w:t>
      </w:r>
    </w:p>
    <w:p w14:paraId="32840D18" w14:textId="77777777" w:rsidR="005B19BE" w:rsidRDefault="005B19BE" w:rsidP="00C84BA8">
      <w:pPr>
        <w:spacing w:line="276" w:lineRule="auto"/>
        <w:jc w:val="both"/>
        <w:rPr>
          <w:sz w:val="24"/>
          <w:szCs w:val="24"/>
        </w:rPr>
      </w:pPr>
    </w:p>
    <w:p w14:paraId="189FB540" w14:textId="3EB36100" w:rsidR="005B19BE" w:rsidRPr="005B19BE" w:rsidRDefault="005B19BE" w:rsidP="005B19BE">
      <w:pPr>
        <w:spacing w:line="276" w:lineRule="auto"/>
        <w:jc w:val="center"/>
        <w:rPr>
          <w:rFonts w:eastAsiaTheme="minorEastAsia"/>
          <w:sz w:val="24"/>
          <w:szCs w:val="24"/>
        </w:rPr>
      </w:pPr>
      <m:oMathPara>
        <m:oMath>
          <m:r>
            <w:rPr>
              <w:rFonts w:ascii="Cambria Math" w:hAnsi="Cambria Math"/>
              <w:sz w:val="24"/>
              <w:szCs w:val="24"/>
            </w:rPr>
            <m:t xml:space="preserve">Bending </m:t>
          </m:r>
          <m:sSub>
            <m:sSubPr>
              <m:ctrlPr>
                <w:rPr>
                  <w:rFonts w:ascii="Cambria Math" w:hAnsi="Cambria Math"/>
                  <w:i/>
                  <w:sz w:val="24"/>
                  <w:szCs w:val="24"/>
                </w:rPr>
              </m:ctrlPr>
            </m:sSubPr>
            <m:e>
              <m:r>
                <w:rPr>
                  <w:rFonts w:ascii="Cambria Math" w:hAnsi="Cambria Math"/>
                  <w:sz w:val="24"/>
                  <w:szCs w:val="24"/>
                </w:rPr>
                <m:t>moment</m:t>
              </m:r>
            </m:e>
            <m:sub>
              <m:r>
                <w:rPr>
                  <w:rFonts w:ascii="Cambria Math" w:hAnsi="Cambria Math"/>
                  <w:sz w:val="24"/>
                  <w:szCs w:val="24"/>
                </w:rPr>
                <m:t>Max</m:t>
              </m:r>
            </m:sub>
          </m:sSub>
          <m:r>
            <w:rPr>
              <w:rFonts w:ascii="Cambria Math" w:hAnsi="Cambria Math"/>
              <w:sz w:val="24"/>
              <w:szCs w:val="24"/>
            </w:rPr>
            <m:t>=</m:t>
          </m:r>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net</m:t>
                  </m:r>
                  <m:r>
                    <w:rPr>
                      <w:rFonts w:ascii="Cambria Math" w:hAnsi="Cambria Math"/>
                      <w:sz w:val="24"/>
                      <w:szCs w:val="24"/>
                    </w:rPr>
                    <m:t xml:space="preserve"> max</m:t>
                  </m:r>
                </m:sub>
              </m:sSub>
            </m:num>
            <m:den>
              <m:r>
                <w:rPr>
                  <w:rFonts w:ascii="Cambria Math" w:hAnsi="Cambria Math"/>
                  <w:sz w:val="24"/>
                  <w:szCs w:val="24"/>
                </w:rPr>
                <m:t>2</m:t>
              </m:r>
            </m:den>
          </m:f>
          <m:r>
            <w:rPr>
              <w:rFonts w:ascii="Cambria Math" w:hAnsi="Cambria Math"/>
              <w:sz w:val="24"/>
              <w:szCs w:val="24"/>
            </w:rPr>
            <m:t>.L1</m:t>
          </m:r>
          <m:r>
            <w:rPr>
              <w:rFonts w:ascii="Cambria Math" w:eastAsiaTheme="minorEastAsia" w:hAnsi="Cambria Math"/>
              <w:sz w:val="24"/>
              <w:szCs w:val="24"/>
            </w:rPr>
            <m:t>-</m:t>
          </m:r>
          <m:sSub>
            <m:sSubPr>
              <m:ctrlPr>
                <w:rPr>
                  <w:rFonts w:ascii="Cambria Math" w:eastAsiaTheme="minorEastAsia" w:hAnsi="Cambria Math"/>
                  <w:i/>
                  <w:sz w:val="24"/>
                  <w:szCs w:val="24"/>
                </w:rPr>
              </m:ctrlPr>
            </m:sSubPr>
            <m:e>
              <m:r>
                <w:rPr>
                  <w:rFonts w:ascii="Cambria Math" w:eastAsiaTheme="minorEastAsia" w:hAnsi="Cambria Math"/>
                  <w:sz w:val="24"/>
                  <w:szCs w:val="24"/>
                </w:rPr>
                <m:t>F</m:t>
              </m:r>
            </m:e>
            <m:sub>
              <m:r>
                <w:rPr>
                  <w:rFonts w:ascii="Cambria Math" w:eastAsiaTheme="minorEastAsia" w:hAnsi="Cambria Math"/>
                  <w:sz w:val="24"/>
                  <w:szCs w:val="24"/>
                </w:rPr>
                <m:t xml:space="preserve">pin </m:t>
              </m:r>
              <m:r>
                <w:rPr>
                  <w:rFonts w:ascii="Cambria Math" w:eastAsiaTheme="minorEastAsia" w:hAnsi="Cambria Math"/>
                  <w:sz w:val="24"/>
                  <w:szCs w:val="24"/>
                </w:rPr>
                <m:t>inertia</m:t>
              </m:r>
            </m:sub>
          </m:sSub>
          <m:r>
            <w:rPr>
              <w:rFonts w:ascii="Cambria Math" w:eastAsiaTheme="minorEastAsia" w:hAnsi="Cambria Math"/>
              <w:sz w:val="24"/>
              <w:szCs w:val="24"/>
            </w:rPr>
            <m:t>.L2;</m:t>
          </m:r>
        </m:oMath>
      </m:oMathPara>
    </w:p>
    <w:p w14:paraId="3846C18A" w14:textId="77777777" w:rsidR="005B19BE" w:rsidRPr="005B19BE" w:rsidRDefault="005B19BE" w:rsidP="005B19BE">
      <w:pPr>
        <w:spacing w:line="276" w:lineRule="auto"/>
        <w:jc w:val="center"/>
        <w:rPr>
          <w:rFonts w:eastAsiaTheme="minorEastAsia"/>
          <w:sz w:val="24"/>
          <w:szCs w:val="24"/>
        </w:rPr>
      </w:pPr>
    </w:p>
    <w:p w14:paraId="02B67673" w14:textId="464962D2" w:rsidR="007F7C70" w:rsidRDefault="009E27FA" w:rsidP="005B19BE">
      <w:pPr>
        <w:spacing w:line="276" w:lineRule="auto"/>
        <w:rPr>
          <w:rFonts w:eastAsiaTheme="minorEastAsia"/>
          <w:sz w:val="24"/>
          <w:szCs w:val="24"/>
        </w:rPr>
      </w:pPr>
      <w:r>
        <w:rPr>
          <w:rFonts w:eastAsiaTheme="minorEastAsia"/>
          <w:sz w:val="24"/>
          <w:szCs w:val="24"/>
        </w:rPr>
        <w:t>Following this, the max stress can be found</w:t>
      </w:r>
      <w:r w:rsidR="007F7C70">
        <w:rPr>
          <w:rFonts w:eastAsiaTheme="minorEastAsia"/>
          <w:sz w:val="24"/>
          <w:szCs w:val="24"/>
        </w:rPr>
        <w:t>.</w:t>
      </w:r>
    </w:p>
    <w:p w14:paraId="0860FE90" w14:textId="0C129FD9" w:rsidR="007F7C70" w:rsidRDefault="007F7C70" w:rsidP="005B19BE">
      <w:pPr>
        <w:spacing w:line="276" w:lineRule="auto"/>
        <w:rPr>
          <w:rFonts w:eastAsiaTheme="minorEastAsia"/>
          <w:sz w:val="24"/>
          <w:szCs w:val="24"/>
        </w:rPr>
      </w:pPr>
    </w:p>
    <w:p w14:paraId="418B10E3" w14:textId="30D456CF" w:rsidR="007F7C70" w:rsidRPr="005B19BE" w:rsidRDefault="007F7C70" w:rsidP="007F7C70">
      <w:pPr>
        <w:spacing w:line="276" w:lineRule="auto"/>
        <w:jc w:val="center"/>
        <w:rPr>
          <w:rFonts w:eastAsiaTheme="minorEastAsia"/>
          <w:sz w:val="24"/>
          <w:szCs w:val="24"/>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Stress</m:t>
              </m:r>
            </m:e>
            <m:sub>
              <m:r>
                <w:rPr>
                  <w:rFonts w:ascii="Cambria Math" w:eastAsiaTheme="minorEastAsia" w:hAnsi="Cambria Math"/>
                  <w:sz w:val="24"/>
                  <w:szCs w:val="24"/>
                </w:rPr>
                <m:t>Max</m:t>
              </m:r>
            </m:sub>
          </m:sSub>
          <m:r>
            <w:rPr>
              <w:rFonts w:ascii="Cambria Math" w:eastAsiaTheme="minorEastAsia" w:hAnsi="Cambria Math"/>
              <w:sz w:val="24"/>
              <w:szCs w:val="24"/>
            </w:rPr>
            <m:t>=</m:t>
          </m:r>
          <m:f>
            <m:fPr>
              <m:ctrlPr>
                <w:rPr>
                  <w:rFonts w:ascii="Cambria Math" w:hAnsi="Cambria Math"/>
                  <w:i/>
                  <w:sz w:val="24"/>
                  <w:szCs w:val="24"/>
                </w:rPr>
              </m:ctrlPr>
            </m:fPr>
            <m:num>
              <m:r>
                <w:rPr>
                  <w:rFonts w:ascii="Cambria Math" w:hAnsi="Cambria Math"/>
                  <w:sz w:val="24"/>
                  <w:szCs w:val="24"/>
                </w:rPr>
                <m:t xml:space="preserve">Bending </m:t>
              </m:r>
              <m:sSub>
                <m:sSubPr>
                  <m:ctrlPr>
                    <w:rPr>
                      <w:rFonts w:ascii="Cambria Math" w:hAnsi="Cambria Math"/>
                      <w:i/>
                      <w:sz w:val="24"/>
                      <w:szCs w:val="24"/>
                    </w:rPr>
                  </m:ctrlPr>
                </m:sSubPr>
                <m:e>
                  <m:r>
                    <w:rPr>
                      <w:rFonts w:ascii="Cambria Math" w:hAnsi="Cambria Math"/>
                      <w:sz w:val="24"/>
                      <w:szCs w:val="24"/>
                    </w:rPr>
                    <m:t>moment</m:t>
                  </m:r>
                </m:e>
                <m:sub>
                  <m:r>
                    <w:rPr>
                      <w:rFonts w:ascii="Cambria Math" w:hAnsi="Cambria Math"/>
                      <w:sz w:val="24"/>
                      <w:szCs w:val="24"/>
                    </w:rPr>
                    <m:t>Max</m:t>
                  </m:r>
                </m:sub>
              </m:sSub>
              <m:r>
                <w:rPr>
                  <w:rFonts w:ascii="Cambria Math" w:hAnsi="Cambria Math"/>
                  <w:sz w:val="24"/>
                  <w:szCs w:val="24"/>
                </w:rPr>
                <m:t>.Y</m:t>
              </m:r>
            </m:num>
            <m:den>
              <m:r>
                <w:rPr>
                  <w:rFonts w:ascii="Cambria Math" w:hAnsi="Cambria Math"/>
                  <w:sz w:val="24"/>
                  <w:szCs w:val="24"/>
                </w:rPr>
                <m:t>I</m:t>
              </m:r>
            </m:den>
          </m:f>
        </m:oMath>
      </m:oMathPara>
    </w:p>
    <w:p w14:paraId="51ACDD0B" w14:textId="27563D3E" w:rsidR="00C84BA8" w:rsidRDefault="00C84BA8" w:rsidP="003530F9">
      <w:pPr>
        <w:rPr>
          <w:sz w:val="24"/>
          <w:szCs w:val="24"/>
        </w:rPr>
      </w:pPr>
    </w:p>
    <w:p w14:paraId="32782C05" w14:textId="1E5F35D7" w:rsidR="00C84BA8" w:rsidRDefault="007F7C70" w:rsidP="003530F9">
      <w:pPr>
        <w:rPr>
          <w:rFonts w:eastAsiaTheme="minorEastAsia"/>
          <w:sz w:val="24"/>
          <w:szCs w:val="24"/>
        </w:rPr>
      </w:pPr>
      <w:r>
        <w:rPr>
          <w:sz w:val="24"/>
          <w:szCs w:val="24"/>
        </w:rPr>
        <w:t xml:space="preserve">Where </w:t>
      </w:r>
      <m:oMath>
        <m:r>
          <w:rPr>
            <w:rFonts w:ascii="Cambria Math" w:hAnsi="Cambria Math"/>
            <w:sz w:val="24"/>
            <w:szCs w:val="24"/>
          </w:rPr>
          <m:t>Y</m:t>
        </m:r>
      </m:oMath>
      <w:r>
        <w:rPr>
          <w:rFonts w:eastAsiaTheme="minorEastAsia"/>
          <w:sz w:val="24"/>
          <w:szCs w:val="24"/>
        </w:rPr>
        <w:t xml:space="preserve"> is the distance from the neutral axis to the outer diameter, and </w:t>
      </w:r>
      <m:oMath>
        <m:r>
          <w:rPr>
            <w:rFonts w:ascii="Cambria Math" w:hAnsi="Cambria Math"/>
            <w:sz w:val="24"/>
            <w:szCs w:val="24"/>
          </w:rPr>
          <m:t>I</m:t>
        </m:r>
      </m:oMath>
      <w:r>
        <w:rPr>
          <w:rFonts w:eastAsiaTheme="minorEastAsia"/>
          <w:sz w:val="24"/>
          <w:szCs w:val="24"/>
        </w:rPr>
        <w:t xml:space="preserve"> is the second moment of area calculated using</w:t>
      </w:r>
      <w:r w:rsidR="000E3014">
        <w:rPr>
          <w:rFonts w:eastAsiaTheme="minorEastAsia"/>
          <w:sz w:val="24"/>
          <w:szCs w:val="24"/>
        </w:rPr>
        <w:t>.</w:t>
      </w:r>
    </w:p>
    <w:p w14:paraId="65AEF02D" w14:textId="0340D5D4" w:rsidR="007F7C70" w:rsidRDefault="007F7C70" w:rsidP="003530F9">
      <w:pPr>
        <w:rPr>
          <w:rFonts w:eastAsiaTheme="minorEastAsia"/>
          <w:sz w:val="24"/>
          <w:szCs w:val="24"/>
        </w:rPr>
      </w:pPr>
    </w:p>
    <w:p w14:paraId="303C90A4" w14:textId="029D11E6" w:rsidR="000E3014" w:rsidRDefault="000E3014" w:rsidP="000E3014">
      <w:pPr>
        <w:jc w:val="center"/>
        <w:rPr>
          <w:rFonts w:eastAsiaTheme="minorEastAsia"/>
          <w:bCs/>
          <w:sz w:val="24"/>
          <w:szCs w:val="24"/>
        </w:rPr>
      </w:pPr>
      <m:oMath>
        <m:r>
          <w:rPr>
            <w:rFonts w:ascii="Cambria Math" w:eastAsiaTheme="minorEastAsia" w:hAnsi="Cambria Math"/>
            <w:sz w:val="24"/>
            <w:szCs w:val="24"/>
          </w:rPr>
          <m:t xml:space="preserve">I= </m:t>
        </m:r>
        <m:f>
          <m:fPr>
            <m:ctrlPr>
              <w:rPr>
                <w:rFonts w:ascii="Cambria Math" w:eastAsiaTheme="minorEastAsia" w:hAnsi="Cambria Math"/>
                <w:bCs/>
                <w:i/>
                <w:sz w:val="24"/>
                <w:szCs w:val="24"/>
              </w:rPr>
            </m:ctrlPr>
          </m:fPr>
          <m:num>
            <m:r>
              <w:rPr>
                <w:rFonts w:ascii="Cambria Math" w:eastAsiaTheme="minorEastAsia" w:hAnsi="Cambria Math"/>
                <w:sz w:val="24"/>
                <w:szCs w:val="24"/>
              </w:rPr>
              <m:t>π</m:t>
            </m:r>
          </m:num>
          <m:den>
            <m:r>
              <w:rPr>
                <w:rFonts w:ascii="Cambria Math" w:eastAsiaTheme="minorEastAsia" w:hAnsi="Cambria Math"/>
                <w:sz w:val="24"/>
                <w:szCs w:val="24"/>
              </w:rPr>
              <m:t>64</m:t>
            </m:r>
          </m:den>
        </m:f>
        <m:r>
          <w:rPr>
            <w:rFonts w:ascii="Cambria Math" w:eastAsiaTheme="minorEastAsia" w:hAnsi="Cambria Math"/>
            <w:sz w:val="24"/>
            <w:szCs w:val="24"/>
          </w:rPr>
          <m:t xml:space="preserve">. </m:t>
        </m:r>
        <m:d>
          <m:dPr>
            <m:ctrlPr>
              <w:rPr>
                <w:rFonts w:ascii="Cambria Math" w:eastAsiaTheme="minorEastAsia" w:hAnsi="Cambria Math"/>
                <w:bCs/>
                <w:i/>
                <w:sz w:val="24"/>
                <w:szCs w:val="24"/>
              </w:rPr>
            </m:ctrlPr>
          </m:dPr>
          <m:e>
            <m:sSup>
              <m:sSupPr>
                <m:ctrlPr>
                  <w:rPr>
                    <w:rFonts w:ascii="Cambria Math" w:eastAsiaTheme="minorEastAsia" w:hAnsi="Cambria Math"/>
                    <w:bCs/>
                    <w:i/>
                    <w:sz w:val="24"/>
                    <w:szCs w:val="24"/>
                  </w:rPr>
                </m:ctrlPr>
              </m:sSupPr>
              <m:e>
                <m:r>
                  <w:rPr>
                    <w:rFonts w:ascii="Cambria Math" w:eastAsiaTheme="minorEastAsia" w:hAnsi="Cambria Math"/>
                    <w:sz w:val="24"/>
                    <w:szCs w:val="24"/>
                  </w:rPr>
                  <m:t>D1</m:t>
                </m:r>
              </m:e>
              <m:sup>
                <m:r>
                  <w:rPr>
                    <w:rFonts w:ascii="Cambria Math" w:eastAsiaTheme="minorEastAsia" w:hAnsi="Cambria Math"/>
                    <w:sz w:val="24"/>
                    <w:szCs w:val="24"/>
                  </w:rPr>
                  <m:t>4</m:t>
                </m:r>
              </m:sup>
            </m:sSup>
            <m:r>
              <w:rPr>
                <w:rFonts w:ascii="Cambria Math" w:eastAsiaTheme="minorEastAsia" w:hAnsi="Cambria Math"/>
                <w:sz w:val="24"/>
                <w:szCs w:val="24"/>
              </w:rPr>
              <m:t>-</m:t>
            </m:r>
            <m:sSup>
              <m:sSupPr>
                <m:ctrlPr>
                  <w:rPr>
                    <w:rFonts w:ascii="Cambria Math" w:eastAsiaTheme="minorEastAsia" w:hAnsi="Cambria Math"/>
                    <w:bCs/>
                    <w:i/>
                    <w:sz w:val="24"/>
                    <w:szCs w:val="24"/>
                  </w:rPr>
                </m:ctrlPr>
              </m:sSupPr>
              <m:e>
                <m:r>
                  <w:rPr>
                    <w:rFonts w:ascii="Cambria Math" w:eastAsiaTheme="minorEastAsia" w:hAnsi="Cambria Math"/>
                    <w:sz w:val="24"/>
                    <w:szCs w:val="24"/>
                  </w:rPr>
                  <m:t>D2</m:t>
                </m:r>
              </m:e>
              <m:sup>
                <m:r>
                  <w:rPr>
                    <w:rFonts w:ascii="Cambria Math" w:eastAsiaTheme="minorEastAsia" w:hAnsi="Cambria Math"/>
                    <w:sz w:val="24"/>
                    <w:szCs w:val="24"/>
                  </w:rPr>
                  <m:t>4</m:t>
                </m:r>
              </m:sup>
            </m:sSup>
          </m:e>
        </m:d>
      </m:oMath>
      <w:r w:rsidRPr="000E3014">
        <w:rPr>
          <w:rFonts w:eastAsiaTheme="minorEastAsia"/>
          <w:bCs/>
          <w:sz w:val="24"/>
          <w:szCs w:val="24"/>
        </w:rPr>
        <w:t>;</w:t>
      </w:r>
    </w:p>
    <w:p w14:paraId="2A9F0F6C" w14:textId="77777777" w:rsidR="000E3014" w:rsidRPr="000E3014" w:rsidRDefault="000E3014" w:rsidP="000E3014">
      <w:pPr>
        <w:rPr>
          <w:rFonts w:eastAsiaTheme="minorEastAsia"/>
          <w:bCs/>
          <w:sz w:val="24"/>
          <w:szCs w:val="24"/>
        </w:rPr>
      </w:pPr>
    </w:p>
    <w:p w14:paraId="7CE6277B" w14:textId="5959DCFC" w:rsidR="000E3014" w:rsidRDefault="000E3014" w:rsidP="000E3014">
      <w:pPr>
        <w:rPr>
          <w:rFonts w:eastAsiaTheme="minorEastAsia"/>
          <w:bCs/>
          <w:sz w:val="24"/>
          <w:szCs w:val="24"/>
        </w:rPr>
      </w:pPr>
      <w:r>
        <w:rPr>
          <w:rFonts w:eastAsiaTheme="minorEastAsia"/>
          <w:bCs/>
          <w:sz w:val="24"/>
          <w:szCs w:val="24"/>
        </w:rPr>
        <w:t>T</w:t>
      </w:r>
      <w:r w:rsidRPr="000E3014">
        <w:rPr>
          <w:rFonts w:eastAsiaTheme="minorEastAsia"/>
          <w:bCs/>
          <w:sz w:val="24"/>
          <w:szCs w:val="24"/>
        </w:rPr>
        <w:t>o determine the resultant</w:t>
      </w:r>
      <w:r w:rsidR="003A70DE">
        <w:rPr>
          <w:rFonts w:eastAsiaTheme="minorEastAsia"/>
          <w:bCs/>
          <w:sz w:val="24"/>
          <w:szCs w:val="24"/>
        </w:rPr>
        <w:t xml:space="preserve"> stress,</w:t>
      </w:r>
      <w:r w:rsidRPr="000E3014">
        <w:rPr>
          <w:rFonts w:eastAsiaTheme="minorEastAsia"/>
          <w:bCs/>
          <w:sz w:val="24"/>
          <w:szCs w:val="24"/>
        </w:rPr>
        <w:t xml:space="preserve"> the shear stress is needed and can be found.</w:t>
      </w:r>
    </w:p>
    <w:p w14:paraId="677FA628" w14:textId="77777777" w:rsidR="003A70DE" w:rsidRPr="000E3014" w:rsidRDefault="003A70DE" w:rsidP="000E3014">
      <w:pPr>
        <w:rPr>
          <w:rFonts w:eastAsiaTheme="minorEastAsia"/>
          <w:bCs/>
          <w:sz w:val="24"/>
          <w:szCs w:val="24"/>
        </w:rPr>
      </w:pPr>
    </w:p>
    <w:p w14:paraId="7C099E90" w14:textId="10BCD841" w:rsidR="000E3014" w:rsidRDefault="000E3014" w:rsidP="000E3014">
      <w:pPr>
        <w:rPr>
          <w:rFonts w:eastAsiaTheme="minorEastAsia"/>
          <w:bCs/>
        </w:rPr>
      </w:pPr>
    </w:p>
    <w:p w14:paraId="719815D8" w14:textId="4BE25D2F" w:rsidR="003A70DE" w:rsidRPr="003A70DE" w:rsidRDefault="003A70DE" w:rsidP="003A70DE">
      <w:pPr>
        <w:jc w:val="center"/>
        <w:rPr>
          <w:rFonts w:eastAsiaTheme="minorEastAsia"/>
          <w:bCs/>
        </w:rPr>
      </w:pPr>
      <m:oMath>
        <m:sSub>
          <m:sSubPr>
            <m:ctrlPr>
              <w:rPr>
                <w:rFonts w:ascii="Cambria Math" w:eastAsiaTheme="minorEastAsia" w:hAnsi="Cambria Math"/>
                <w:bCs/>
                <w:i/>
              </w:rPr>
            </m:ctrlPr>
          </m:sSubPr>
          <m:e>
            <m:r>
              <w:rPr>
                <w:rFonts w:ascii="Cambria Math" w:eastAsiaTheme="minorEastAsia" w:hAnsi="Cambria Math"/>
              </w:rPr>
              <m:t>Stress</m:t>
            </m:r>
          </m:e>
          <m:sub>
            <m:r>
              <w:rPr>
                <w:rFonts w:ascii="Cambria Math" w:eastAsiaTheme="minorEastAsia" w:hAnsi="Cambria Math"/>
              </w:rPr>
              <m:t>Shear</m:t>
            </m:r>
          </m:sub>
        </m:sSub>
        <m:r>
          <w:rPr>
            <w:rFonts w:ascii="Cambria Math" w:eastAsiaTheme="minorEastAsia" w:hAnsi="Cambria Math"/>
          </w:rPr>
          <m:t>=</m:t>
        </m:r>
        <m:f>
          <m:fPr>
            <m:ctrlPr>
              <w:rPr>
                <w:rFonts w:ascii="Cambria Math" w:eastAsiaTheme="minorEastAsia" w:hAnsi="Cambria Math"/>
                <w:bCs/>
                <w:i/>
              </w:rPr>
            </m:ctrlPr>
          </m:fPr>
          <m:num>
            <m:d>
              <m:dPr>
                <m:ctrlPr>
                  <w:rPr>
                    <w:rFonts w:ascii="Cambria Math" w:eastAsiaTheme="minorEastAsia" w:hAnsi="Cambria Math"/>
                    <w:bCs/>
                    <w:i/>
                  </w:rPr>
                </m:ctrlPr>
              </m:dPr>
              <m:e>
                <m:f>
                  <m:fPr>
                    <m:ctrlPr>
                      <w:rPr>
                        <w:rFonts w:ascii="Cambria Math" w:eastAsiaTheme="minorEastAsia" w:hAnsi="Cambria Math"/>
                        <w:bCs/>
                        <w:i/>
                      </w:rPr>
                    </m:ctrlPr>
                  </m:fPr>
                  <m:num>
                    <m:sSub>
                      <m:sSubPr>
                        <m:ctrlPr>
                          <w:rPr>
                            <w:rFonts w:ascii="Cambria Math" w:eastAsiaTheme="minorEastAsia" w:hAnsi="Cambria Math"/>
                            <w:bCs/>
                            <w:i/>
                          </w:rPr>
                        </m:ctrlPr>
                      </m:sSubPr>
                      <m:e>
                        <m:r>
                          <w:rPr>
                            <w:rFonts w:ascii="Cambria Math" w:eastAsiaTheme="minorEastAsia" w:hAnsi="Cambria Math"/>
                          </w:rPr>
                          <m:t>F</m:t>
                        </m:r>
                      </m:e>
                      <m:sub>
                        <m:r>
                          <w:rPr>
                            <w:rFonts w:ascii="Cambria Math" w:eastAsiaTheme="minorEastAsia" w:hAnsi="Cambria Math"/>
                          </w:rPr>
                          <m:t>Net max</m:t>
                        </m:r>
                      </m:sub>
                    </m:sSub>
                  </m:num>
                  <m:den>
                    <m:r>
                      <w:rPr>
                        <w:rFonts w:ascii="Cambria Math" w:eastAsiaTheme="minorEastAsia" w:hAnsi="Cambria Math"/>
                      </w:rPr>
                      <m:t>2</m:t>
                    </m:r>
                  </m:den>
                </m:f>
                <m:r>
                  <w:rPr>
                    <w:rFonts w:ascii="Cambria Math" w:eastAsiaTheme="minorEastAsia" w:hAnsi="Cambria Math"/>
                  </w:rPr>
                  <m:t xml:space="preserve">- </m:t>
                </m:r>
                <m:sSub>
                  <m:sSubPr>
                    <m:ctrlPr>
                      <w:rPr>
                        <w:rFonts w:ascii="Cambria Math" w:eastAsiaTheme="minorEastAsia" w:hAnsi="Cambria Math"/>
                        <w:bCs/>
                        <w:i/>
                      </w:rPr>
                    </m:ctrlPr>
                  </m:sSubPr>
                  <m:e>
                    <m:r>
                      <w:rPr>
                        <w:rFonts w:ascii="Cambria Math" w:eastAsiaTheme="minorEastAsia" w:hAnsi="Cambria Math"/>
                      </w:rPr>
                      <m:t>F</m:t>
                    </m:r>
                  </m:e>
                  <m:sub>
                    <m:r>
                      <w:rPr>
                        <w:rFonts w:ascii="Cambria Math" w:eastAsiaTheme="minorEastAsia" w:hAnsi="Cambria Math"/>
                      </w:rPr>
                      <m:t>Pin Inertia</m:t>
                    </m:r>
                  </m:sub>
                </m:sSub>
              </m:e>
            </m:d>
          </m:num>
          <m:den>
            <m:r>
              <w:rPr>
                <w:rFonts w:ascii="Cambria Math" w:eastAsiaTheme="minorEastAsia" w:hAnsi="Cambria Math"/>
              </w:rPr>
              <m:t>A</m:t>
            </m:r>
          </m:den>
        </m:f>
      </m:oMath>
      <w:r>
        <w:rPr>
          <w:rFonts w:eastAsiaTheme="minorEastAsia"/>
          <w:bCs/>
        </w:rPr>
        <w:t>;</w:t>
      </w:r>
    </w:p>
    <w:p w14:paraId="67707B36" w14:textId="77777777" w:rsidR="003A70DE" w:rsidRDefault="003A70DE" w:rsidP="000E3014">
      <w:pPr>
        <w:jc w:val="center"/>
        <w:rPr>
          <w:rFonts w:eastAsiaTheme="minorEastAsia"/>
          <w:bCs/>
        </w:rPr>
      </w:pPr>
    </w:p>
    <w:p w14:paraId="296CC6CE" w14:textId="4FAF2BA3" w:rsidR="003A70DE" w:rsidRDefault="003A70DE" w:rsidP="003A70DE">
      <w:pPr>
        <w:rPr>
          <w:rFonts w:eastAsiaTheme="minorEastAsia"/>
          <w:bCs/>
          <w:sz w:val="24"/>
          <w:szCs w:val="24"/>
        </w:rPr>
      </w:pPr>
      <w:r>
        <w:rPr>
          <w:rFonts w:eastAsiaTheme="minorEastAsia"/>
          <w:bCs/>
          <w:sz w:val="24"/>
          <w:szCs w:val="24"/>
        </w:rPr>
        <w:lastRenderedPageBreak/>
        <w:t>Now that this has been determined, the resultant stress can be found.</w:t>
      </w:r>
    </w:p>
    <w:p w14:paraId="0E29E442" w14:textId="4F1C2515" w:rsidR="003A70DE" w:rsidRDefault="003A70DE" w:rsidP="003A70DE">
      <w:pPr>
        <w:rPr>
          <w:rFonts w:eastAsiaTheme="minorEastAsia"/>
          <w:bCs/>
          <w:sz w:val="24"/>
          <w:szCs w:val="24"/>
        </w:rPr>
      </w:pPr>
    </w:p>
    <w:p w14:paraId="78FE20EE" w14:textId="77777777" w:rsidR="00893D75" w:rsidRPr="00893D75" w:rsidRDefault="003A70DE" w:rsidP="003A70DE">
      <w:pPr>
        <w:jc w:val="center"/>
        <w:rPr>
          <w:rFonts w:eastAsiaTheme="minorEastAsia"/>
          <w:bCs/>
          <w:iCs/>
        </w:rPr>
      </w:pPr>
      <m:oMathPara>
        <m:oMath>
          <m:sSub>
            <m:sSubPr>
              <m:ctrlPr>
                <w:rPr>
                  <w:rFonts w:ascii="Cambria Math" w:eastAsiaTheme="minorEastAsia" w:hAnsi="Cambria Math"/>
                  <w:bCs/>
                  <w:i/>
                  <w:sz w:val="24"/>
                  <w:szCs w:val="24"/>
                </w:rPr>
              </m:ctrlPr>
            </m:sSubPr>
            <m:e>
              <m:r>
                <w:rPr>
                  <w:rFonts w:ascii="Cambria Math" w:eastAsiaTheme="minorEastAsia" w:hAnsi="Cambria Math"/>
                  <w:sz w:val="24"/>
                  <w:szCs w:val="24"/>
                </w:rPr>
                <m:t>Stress</m:t>
              </m:r>
            </m:e>
            <m:sub>
              <m:r>
                <w:rPr>
                  <w:rFonts w:ascii="Cambria Math" w:eastAsiaTheme="minorEastAsia" w:hAnsi="Cambria Math"/>
                  <w:sz w:val="24"/>
                  <w:szCs w:val="24"/>
                </w:rPr>
                <m:t>Resultant</m:t>
              </m:r>
            </m:sub>
          </m:sSub>
          <m:r>
            <w:rPr>
              <w:rFonts w:ascii="Cambria Math" w:eastAsiaTheme="minorEastAsia" w:hAnsi="Cambria Math"/>
              <w:sz w:val="24"/>
              <w:szCs w:val="24"/>
            </w:rPr>
            <m:t>=</m:t>
          </m:r>
          <m:sSup>
            <m:sSupPr>
              <m:ctrlPr>
                <w:rPr>
                  <w:rFonts w:ascii="Cambria Math" w:eastAsiaTheme="minorEastAsia" w:hAnsi="Cambria Math"/>
                  <w:bCs/>
                  <w:i/>
                  <w:iCs/>
                </w:rPr>
              </m:ctrlPr>
            </m:sSupPr>
            <m:e>
              <m:d>
                <m:dPr>
                  <m:ctrlPr>
                    <w:rPr>
                      <w:rFonts w:ascii="Cambria Math" w:eastAsiaTheme="minorEastAsia" w:hAnsi="Cambria Math"/>
                      <w:bCs/>
                      <w:i/>
                      <w:sz w:val="24"/>
                      <w:szCs w:val="24"/>
                    </w:rPr>
                  </m:ctrlPr>
                </m:dPr>
                <m:e>
                  <m:sSub>
                    <m:sSubPr>
                      <m:ctrlPr>
                        <w:rPr>
                          <w:rFonts w:ascii="Cambria Math" w:eastAsiaTheme="minorEastAsia" w:hAnsi="Cambria Math"/>
                          <w:bCs/>
                          <w:iCs/>
                        </w:rPr>
                      </m:ctrlPr>
                    </m:sSubPr>
                    <m:e>
                      <m:r>
                        <m:rPr>
                          <m:sty m:val="p"/>
                        </m:rPr>
                        <w:rPr>
                          <w:rFonts w:ascii="Cambria Math" w:eastAsiaTheme="minorEastAsia" w:hAnsi="Cambria Math"/>
                        </w:rPr>
                        <m:t>σ</m:t>
                      </m:r>
                    </m:e>
                    <m:sub>
                      <m:sSup>
                        <m:sSupPr>
                          <m:ctrlPr>
                            <w:rPr>
                              <w:rFonts w:ascii="Cambria Math" w:eastAsiaTheme="minorEastAsia" w:hAnsi="Cambria Math"/>
                              <w:bCs/>
                              <w:i/>
                              <w:iCs/>
                            </w:rPr>
                          </m:ctrlPr>
                        </m:sSupPr>
                        <m:e>
                          <m:r>
                            <w:rPr>
                              <w:rFonts w:ascii="Cambria Math" w:eastAsiaTheme="minorEastAsia" w:hAnsi="Cambria Math"/>
                            </w:rPr>
                            <m:t>Max</m:t>
                          </m:r>
                        </m:e>
                        <m:sup>
                          <m:r>
                            <w:rPr>
                              <w:rFonts w:ascii="Cambria Math" w:eastAsiaTheme="minorEastAsia" w:hAnsi="Cambria Math"/>
                            </w:rPr>
                            <m:t>2</m:t>
                          </m:r>
                        </m:sup>
                      </m:sSup>
                    </m:sub>
                  </m:sSub>
                  <m:r>
                    <w:rPr>
                      <w:rFonts w:ascii="Cambria Math" w:eastAsiaTheme="minorEastAsia" w:hAnsi="Cambria Math"/>
                    </w:rPr>
                    <m:t>+2.</m:t>
                  </m:r>
                  <m:sSub>
                    <m:sSubPr>
                      <m:ctrlPr>
                        <w:rPr>
                          <w:rFonts w:ascii="Cambria Math" w:eastAsiaTheme="minorEastAsia" w:hAnsi="Cambria Math"/>
                          <w:bCs/>
                          <w:iCs/>
                        </w:rPr>
                      </m:ctrlPr>
                    </m:sSubPr>
                    <m:e>
                      <m:r>
                        <m:rPr>
                          <m:sty m:val="p"/>
                        </m:rPr>
                        <w:rPr>
                          <w:rFonts w:ascii="Cambria Math" w:eastAsiaTheme="minorEastAsia" w:hAnsi="Cambria Math"/>
                        </w:rPr>
                        <m:t>σ</m:t>
                      </m:r>
                    </m:e>
                    <m:sub>
                      <m:sSup>
                        <m:sSupPr>
                          <m:ctrlPr>
                            <w:rPr>
                              <w:rFonts w:ascii="Cambria Math" w:eastAsiaTheme="minorEastAsia" w:hAnsi="Cambria Math"/>
                              <w:bCs/>
                              <w:i/>
                              <w:iCs/>
                            </w:rPr>
                          </m:ctrlPr>
                        </m:sSupPr>
                        <m:e>
                          <m:r>
                            <w:rPr>
                              <w:rFonts w:ascii="Cambria Math" w:eastAsiaTheme="minorEastAsia" w:hAnsi="Cambria Math"/>
                            </w:rPr>
                            <m:t>shear</m:t>
                          </m:r>
                        </m:e>
                        <m:sup>
                          <m:r>
                            <w:rPr>
                              <w:rFonts w:ascii="Cambria Math" w:eastAsiaTheme="minorEastAsia" w:hAnsi="Cambria Math"/>
                            </w:rPr>
                            <m:t>2</m:t>
                          </m:r>
                        </m:sup>
                      </m:sSup>
                    </m:sub>
                  </m:sSub>
                  <m:ctrlPr>
                    <w:rPr>
                      <w:rFonts w:ascii="Cambria Math" w:eastAsiaTheme="minorEastAsia" w:hAnsi="Cambria Math"/>
                      <w:bCs/>
                      <w:i/>
                      <w:iCs/>
                    </w:rPr>
                  </m:ctrlPr>
                </m:e>
              </m:d>
            </m:e>
            <m:sup>
              <m:r>
                <w:rPr>
                  <w:rFonts w:ascii="Cambria Math" w:eastAsiaTheme="minorEastAsia" w:hAnsi="Cambria Math"/>
                </w:rPr>
                <m:t>0.5</m:t>
              </m:r>
            </m:sup>
          </m:sSup>
          <m:r>
            <w:rPr>
              <w:rFonts w:ascii="Cambria Math" w:eastAsiaTheme="minorEastAsia" w:hAnsi="Cambria Math"/>
            </w:rPr>
            <m:t>;</m:t>
          </m:r>
        </m:oMath>
      </m:oMathPara>
    </w:p>
    <w:p w14:paraId="6957D392" w14:textId="561B865A" w:rsidR="007F7C70" w:rsidRPr="00893D75" w:rsidRDefault="003A70DE" w:rsidP="003A70DE">
      <w:pPr>
        <w:jc w:val="center"/>
        <w:rPr>
          <w:rFonts w:eastAsiaTheme="minorEastAsia"/>
          <w:sz w:val="24"/>
          <w:szCs w:val="24"/>
        </w:rPr>
      </w:pPr>
      <w:r>
        <w:rPr>
          <w:rFonts w:eastAsiaTheme="minorEastAsia"/>
          <w:bCs/>
          <w:sz w:val="24"/>
          <w:szCs w:val="24"/>
        </w:rPr>
        <w:t xml:space="preserve"> </w:t>
      </w:r>
      <w:r w:rsidRPr="003A70DE">
        <w:rPr>
          <w:rFonts w:eastAsiaTheme="minorEastAsia"/>
          <w:sz w:val="24"/>
          <w:szCs w:val="24"/>
        </w:rPr>
        <w:t xml:space="preserve"> </w:t>
      </w:r>
    </w:p>
    <w:p w14:paraId="5B6125DE" w14:textId="3E4B7D59" w:rsidR="007F7C70" w:rsidRDefault="00D64847" w:rsidP="003530F9">
      <w:pPr>
        <w:rPr>
          <w:rFonts w:eastAsiaTheme="minorEastAsia"/>
          <w:sz w:val="24"/>
          <w:szCs w:val="24"/>
        </w:rPr>
      </w:pPr>
      <w:r>
        <w:rPr>
          <w:rFonts w:eastAsiaTheme="minorEastAsia"/>
          <w:sz w:val="24"/>
          <w:szCs w:val="24"/>
        </w:rPr>
        <w:t>Once this has been found, the same procedure must be done for the opposite side of the pin, to calculate the tensile forces</w:t>
      </w:r>
      <w:r w:rsidR="001844D0">
        <w:rPr>
          <w:rFonts w:eastAsiaTheme="minorEastAsia"/>
          <w:sz w:val="24"/>
          <w:szCs w:val="24"/>
        </w:rPr>
        <w:t xml:space="preserve"> and a Goodman diagram can be made.</w:t>
      </w:r>
    </w:p>
    <w:p w14:paraId="159F6BA4" w14:textId="1FF12B4D" w:rsidR="001844D0" w:rsidRDefault="001844D0" w:rsidP="003530F9">
      <w:pPr>
        <w:rPr>
          <w:rFonts w:eastAsiaTheme="minorEastAsia"/>
          <w:sz w:val="24"/>
          <w:szCs w:val="24"/>
        </w:rPr>
      </w:pPr>
    </w:p>
    <w:p w14:paraId="042C5EB8" w14:textId="2E931D0E" w:rsidR="00C35E5D" w:rsidRDefault="00B920C4" w:rsidP="00C35E5D">
      <w:pPr>
        <w:keepNext/>
      </w:pPr>
      <w:r w:rsidRPr="00B920C4">
        <w:drawing>
          <wp:inline distT="0" distB="0" distL="0" distR="0" wp14:anchorId="4C92EFB5" wp14:editId="135B34C3">
            <wp:extent cx="5731510" cy="2873375"/>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873375"/>
                    </a:xfrm>
                    <a:prstGeom prst="rect">
                      <a:avLst/>
                    </a:prstGeom>
                    <a:noFill/>
                    <a:ln>
                      <a:noFill/>
                    </a:ln>
                  </pic:spPr>
                </pic:pic>
              </a:graphicData>
            </a:graphic>
          </wp:inline>
        </w:drawing>
      </w:r>
    </w:p>
    <w:p w14:paraId="0216EFB6" w14:textId="253D35D2" w:rsidR="001844D0" w:rsidRDefault="00C35E5D" w:rsidP="00C35E5D">
      <w:pPr>
        <w:pStyle w:val="Caption"/>
        <w:jc w:val="center"/>
        <w:rPr>
          <w:rFonts w:eastAsiaTheme="minorEastAsia"/>
          <w:sz w:val="24"/>
          <w:szCs w:val="24"/>
        </w:rPr>
      </w:pPr>
      <w:bookmarkStart w:id="10" w:name="_Toc32175296"/>
      <w:r>
        <w:t xml:space="preserve">Figure </w:t>
      </w:r>
      <w:fldSimple w:instr=" SEQ Figure \* ARABIC ">
        <w:r w:rsidR="00EA4D8F">
          <w:rPr>
            <w:noProof/>
          </w:rPr>
          <w:t>4</w:t>
        </w:r>
      </w:fldSimple>
      <w:r>
        <w:t xml:space="preserve"> - Goodman Diagram, Gudgeon Pin</w:t>
      </w:r>
      <w:bookmarkEnd w:id="10"/>
    </w:p>
    <w:p w14:paraId="5FB432BC" w14:textId="65730644" w:rsidR="007F7C70" w:rsidRDefault="007F7C70" w:rsidP="00C35E5D">
      <w:pPr>
        <w:rPr>
          <w:sz w:val="24"/>
          <w:szCs w:val="24"/>
        </w:rPr>
      </w:pPr>
    </w:p>
    <w:p w14:paraId="08C44A74" w14:textId="2DFCDE3C" w:rsidR="00C35E5D" w:rsidRDefault="00C35E5D" w:rsidP="009267A1">
      <w:pPr>
        <w:jc w:val="both"/>
        <w:rPr>
          <w:sz w:val="24"/>
          <w:szCs w:val="24"/>
        </w:rPr>
      </w:pPr>
      <w:r>
        <w:rPr>
          <w:sz w:val="24"/>
          <w:szCs w:val="24"/>
        </w:rPr>
        <w:t xml:space="preserve">The above diagram shows a Goodman diagram of the Gudgeon pin, as can be seen from the graph the range found from the calculations is well within the allowable limit. </w:t>
      </w:r>
    </w:p>
    <w:p w14:paraId="58E67970" w14:textId="1B1A539C" w:rsidR="00C35E5D" w:rsidRDefault="00C35E5D" w:rsidP="009267A1">
      <w:pPr>
        <w:jc w:val="both"/>
        <w:rPr>
          <w:sz w:val="24"/>
          <w:szCs w:val="24"/>
        </w:rPr>
      </w:pPr>
      <w:r>
        <w:rPr>
          <w:sz w:val="24"/>
          <w:szCs w:val="24"/>
        </w:rPr>
        <w:t>Furthermore, using the calculations, a fatigue safety factor</w:t>
      </w:r>
      <w:r w:rsidR="009267A1">
        <w:rPr>
          <w:sz w:val="24"/>
          <w:szCs w:val="24"/>
        </w:rPr>
        <w:t xml:space="preserve"> (FSF)</w:t>
      </w:r>
      <w:r>
        <w:rPr>
          <w:sz w:val="24"/>
          <w:szCs w:val="24"/>
        </w:rPr>
        <w:t xml:space="preserve"> of </w:t>
      </w:r>
      <w:r w:rsidRPr="00EA6D20">
        <w:rPr>
          <w:b/>
          <w:bCs/>
          <w:sz w:val="24"/>
          <w:szCs w:val="24"/>
        </w:rPr>
        <w:t>2.71</w:t>
      </w:r>
      <w:r>
        <w:rPr>
          <w:sz w:val="24"/>
          <w:szCs w:val="24"/>
        </w:rPr>
        <w:t xml:space="preserve"> has been found, </w:t>
      </w:r>
      <w:r w:rsidR="009267A1">
        <w:rPr>
          <w:sz w:val="24"/>
          <w:szCs w:val="24"/>
        </w:rPr>
        <w:t>with an FSF</w:t>
      </w:r>
      <w:r w:rsidR="00F43748">
        <w:rPr>
          <w:sz w:val="24"/>
          <w:szCs w:val="24"/>
        </w:rPr>
        <w:t xml:space="preserve"> of this being well above 1, there is no fear of the Gudgeon pin failing </w:t>
      </w:r>
      <w:r w:rsidR="00024F0F">
        <w:rPr>
          <w:sz w:val="24"/>
          <w:szCs w:val="24"/>
        </w:rPr>
        <w:t>in standard conditions, this may not be the case in a modified engine however as the pin may see abnormal loadings.</w:t>
      </w:r>
      <w:r w:rsidR="00540908">
        <w:rPr>
          <w:sz w:val="24"/>
          <w:szCs w:val="24"/>
        </w:rPr>
        <w:t xml:space="preserve"> as can be seen from the diagram the actual range is in the positive, showing that there is more compressive load than tensile.</w:t>
      </w:r>
    </w:p>
    <w:p w14:paraId="36022B78" w14:textId="03C59739" w:rsidR="00B35579" w:rsidRDefault="00B35579" w:rsidP="009267A1">
      <w:pPr>
        <w:jc w:val="both"/>
        <w:rPr>
          <w:sz w:val="24"/>
          <w:szCs w:val="24"/>
        </w:rPr>
      </w:pPr>
    </w:p>
    <w:p w14:paraId="4E470FAB" w14:textId="3C1EA7C4" w:rsidR="00B35579" w:rsidRDefault="00B35579" w:rsidP="009267A1">
      <w:pPr>
        <w:jc w:val="both"/>
        <w:rPr>
          <w:sz w:val="24"/>
          <w:szCs w:val="24"/>
        </w:rPr>
      </w:pPr>
    </w:p>
    <w:p w14:paraId="7F16EF34" w14:textId="1846D5E7" w:rsidR="00B35579" w:rsidRDefault="00B35579" w:rsidP="009267A1">
      <w:pPr>
        <w:jc w:val="both"/>
        <w:rPr>
          <w:sz w:val="24"/>
          <w:szCs w:val="24"/>
        </w:rPr>
      </w:pPr>
    </w:p>
    <w:p w14:paraId="7088AC8C" w14:textId="18362FC3" w:rsidR="00B35579" w:rsidRDefault="00B35579" w:rsidP="009267A1">
      <w:pPr>
        <w:jc w:val="both"/>
        <w:rPr>
          <w:sz w:val="24"/>
          <w:szCs w:val="24"/>
        </w:rPr>
      </w:pPr>
    </w:p>
    <w:p w14:paraId="71D2F75F" w14:textId="77777777" w:rsidR="00B35579" w:rsidRPr="00C84BA8" w:rsidRDefault="00B35579" w:rsidP="009267A1">
      <w:pPr>
        <w:jc w:val="both"/>
        <w:rPr>
          <w:sz w:val="24"/>
          <w:szCs w:val="24"/>
        </w:rPr>
      </w:pPr>
    </w:p>
    <w:p w14:paraId="1F67C674" w14:textId="321018FE" w:rsidR="00AB791B" w:rsidRDefault="00AB791B" w:rsidP="00AB791B">
      <w:pPr>
        <w:pStyle w:val="Heading1"/>
      </w:pPr>
      <w:bookmarkStart w:id="11" w:name="_Toc32175280"/>
      <w:r>
        <w:lastRenderedPageBreak/>
        <w:t>Connecting Rod Fatigue Safety Factors</w:t>
      </w:r>
      <w:bookmarkEnd w:id="11"/>
    </w:p>
    <w:p w14:paraId="2E9BA3EA" w14:textId="24CA9B9C" w:rsidR="00826FA9" w:rsidRDefault="00826FA9" w:rsidP="00826FA9"/>
    <w:p w14:paraId="308324A5" w14:textId="77777777" w:rsidR="00826FA9" w:rsidRDefault="00826FA9" w:rsidP="00826FA9">
      <w:pPr>
        <w:keepNext/>
        <w:jc w:val="center"/>
      </w:pPr>
      <w:r>
        <w:rPr>
          <w:noProof/>
        </w:rPr>
        <w:drawing>
          <wp:inline distT="0" distB="0" distL="0" distR="0" wp14:anchorId="460A4297" wp14:editId="34103F5F">
            <wp:extent cx="3876040" cy="3866755"/>
            <wp:effectExtent l="0" t="0" r="0" b="635"/>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5019" t="38811" r="24658" b="24057"/>
                    <a:stretch/>
                  </pic:blipFill>
                  <pic:spPr bwMode="auto">
                    <a:xfrm>
                      <a:off x="0" y="0"/>
                      <a:ext cx="3891522" cy="3882200"/>
                    </a:xfrm>
                    <a:prstGeom prst="rect">
                      <a:avLst/>
                    </a:prstGeom>
                    <a:ln>
                      <a:noFill/>
                    </a:ln>
                    <a:extLst>
                      <a:ext uri="{53640926-AAD7-44D8-BBD7-CCE9431645EC}">
                        <a14:shadowObscured xmlns:a14="http://schemas.microsoft.com/office/drawing/2010/main"/>
                      </a:ext>
                    </a:extLst>
                  </pic:spPr>
                </pic:pic>
              </a:graphicData>
            </a:graphic>
          </wp:inline>
        </w:drawing>
      </w:r>
    </w:p>
    <w:p w14:paraId="0BC070F0" w14:textId="1B1AA806" w:rsidR="00826FA9" w:rsidRDefault="00826FA9" w:rsidP="00826FA9">
      <w:pPr>
        <w:pStyle w:val="Caption"/>
        <w:jc w:val="center"/>
      </w:pPr>
      <w:bookmarkStart w:id="12" w:name="_Toc32175297"/>
      <w:r>
        <w:t xml:space="preserve">Figure </w:t>
      </w:r>
      <w:fldSimple w:instr=" SEQ Figure \* ARABIC ">
        <w:r w:rsidR="00EA4D8F">
          <w:rPr>
            <w:noProof/>
          </w:rPr>
          <w:t>5</w:t>
        </w:r>
      </w:fldSimple>
      <w:r>
        <w:t xml:space="preserve"> - Connecting Rod Points of interest</w:t>
      </w:r>
      <w:bookmarkEnd w:id="12"/>
    </w:p>
    <w:p w14:paraId="077AE40F" w14:textId="77777777" w:rsidR="001549F3" w:rsidRPr="001549F3" w:rsidRDefault="001549F3" w:rsidP="001549F3"/>
    <w:p w14:paraId="2FF32C05" w14:textId="642EF84F" w:rsidR="00826FA9" w:rsidRPr="00826FA9" w:rsidRDefault="00826FA9" w:rsidP="001549F3">
      <w:pPr>
        <w:jc w:val="both"/>
        <w:rPr>
          <w:sz w:val="24"/>
          <w:szCs w:val="24"/>
        </w:rPr>
      </w:pPr>
      <w:r w:rsidRPr="00826FA9">
        <w:rPr>
          <w:sz w:val="24"/>
          <w:szCs w:val="24"/>
        </w:rPr>
        <w:t>The above figure</w:t>
      </w:r>
      <w:r>
        <w:rPr>
          <w:sz w:val="24"/>
          <w:szCs w:val="24"/>
        </w:rPr>
        <w:t xml:space="preserve"> shows the points </w:t>
      </w:r>
      <w:r w:rsidR="001549F3">
        <w:rPr>
          <w:sz w:val="24"/>
          <w:szCs w:val="24"/>
        </w:rPr>
        <w:t xml:space="preserve">which will be investigated in the following section of report. </w:t>
      </w:r>
    </w:p>
    <w:p w14:paraId="3BA6FA58" w14:textId="21EFAB9B" w:rsidR="00826FA9" w:rsidRDefault="00826FA9" w:rsidP="00826FA9"/>
    <w:p w14:paraId="029718DA" w14:textId="79A117DE" w:rsidR="00314C62" w:rsidRDefault="00314C62" w:rsidP="00826FA9"/>
    <w:p w14:paraId="341D9417" w14:textId="1F3BE15A" w:rsidR="00314C62" w:rsidRDefault="00314C62" w:rsidP="00826FA9"/>
    <w:p w14:paraId="5740EF31" w14:textId="280CB2F0" w:rsidR="00314C62" w:rsidRDefault="00314C62" w:rsidP="00826FA9"/>
    <w:p w14:paraId="0A395A96" w14:textId="181B72F1" w:rsidR="00314C62" w:rsidRDefault="00314C62" w:rsidP="00826FA9"/>
    <w:p w14:paraId="701549A3" w14:textId="1A9DD239" w:rsidR="00314C62" w:rsidRDefault="00314C62" w:rsidP="00826FA9"/>
    <w:p w14:paraId="3396A721" w14:textId="375D0043" w:rsidR="00314C62" w:rsidRDefault="00314C62" w:rsidP="00826FA9"/>
    <w:p w14:paraId="05DFD978" w14:textId="4019D3A7" w:rsidR="00314C62" w:rsidRDefault="00314C62" w:rsidP="00826FA9"/>
    <w:p w14:paraId="39D98C3A" w14:textId="01382DEB" w:rsidR="00314C62" w:rsidRDefault="00314C62" w:rsidP="00826FA9"/>
    <w:p w14:paraId="63463E13" w14:textId="472CC370" w:rsidR="00314C62" w:rsidRDefault="00314C62" w:rsidP="00826FA9"/>
    <w:p w14:paraId="1B5283B8" w14:textId="77777777" w:rsidR="00314C62" w:rsidRPr="00826FA9" w:rsidRDefault="00314C62" w:rsidP="00826FA9"/>
    <w:p w14:paraId="4DA367D4" w14:textId="3DF56E86" w:rsidR="00AB791B" w:rsidRDefault="00AB791B" w:rsidP="00AB791B">
      <w:pPr>
        <w:pStyle w:val="Heading2"/>
      </w:pPr>
      <w:bookmarkStart w:id="13" w:name="_Toc32175281"/>
      <w:r>
        <w:lastRenderedPageBreak/>
        <w:t>Point A</w:t>
      </w:r>
      <w:bookmarkEnd w:id="13"/>
    </w:p>
    <w:p w14:paraId="0B9DE74B" w14:textId="117D5FBE" w:rsidR="00024F0F" w:rsidRDefault="00024F0F" w:rsidP="00024F0F"/>
    <w:p w14:paraId="11CEC65B" w14:textId="1BA75C83" w:rsidR="00E32ECB" w:rsidRPr="00E32ECB" w:rsidRDefault="00E32ECB" w:rsidP="00634FA0">
      <w:pPr>
        <w:jc w:val="both"/>
        <w:rPr>
          <w:sz w:val="24"/>
          <w:szCs w:val="24"/>
        </w:rPr>
      </w:pPr>
      <w:r w:rsidRPr="00E32ECB">
        <w:rPr>
          <w:sz w:val="24"/>
          <w:szCs w:val="24"/>
        </w:rPr>
        <w:t xml:space="preserve">Before calculating the </w:t>
      </w:r>
      <w:r w:rsidR="00634FA0">
        <w:rPr>
          <w:sz w:val="24"/>
          <w:szCs w:val="24"/>
        </w:rPr>
        <w:t>FSF, it is necessary to find out whether any stress concentrations factors need to be considered for each case. After considering the Peterson stress concentration tables, it can be said that in the case of point A there are no significant stress concentrations.</w:t>
      </w:r>
    </w:p>
    <w:p w14:paraId="1C415598" w14:textId="77777777" w:rsidR="00E32ECB" w:rsidRDefault="00E32ECB" w:rsidP="00024F0F"/>
    <w:p w14:paraId="63987F9F" w14:textId="36651B52" w:rsidR="001549F3" w:rsidRDefault="00826FA9" w:rsidP="001549F3">
      <w:pPr>
        <w:jc w:val="both"/>
        <w:rPr>
          <w:sz w:val="24"/>
          <w:szCs w:val="24"/>
        </w:rPr>
      </w:pPr>
      <w:r w:rsidRPr="00826FA9">
        <w:rPr>
          <w:sz w:val="24"/>
          <w:szCs w:val="24"/>
        </w:rPr>
        <w:t>To fi</w:t>
      </w:r>
      <w:r>
        <w:rPr>
          <w:sz w:val="24"/>
          <w:szCs w:val="24"/>
        </w:rPr>
        <w:t>rst calculate the FSF of the Point A</w:t>
      </w:r>
      <w:r w:rsidR="001549F3">
        <w:rPr>
          <w:sz w:val="24"/>
          <w:szCs w:val="24"/>
        </w:rPr>
        <w:t xml:space="preserve"> the minimum and maximum stress will need calculating using the max gas force and max inertia force alongside the area of point A</w:t>
      </w:r>
      <w:r w:rsidR="008D6B4B">
        <w:rPr>
          <w:sz w:val="24"/>
          <w:szCs w:val="24"/>
        </w:rPr>
        <w:t>, the masses considered in this point of the con rod area considered to be just the piston, Gudgeon pin and piston rings as point A is relatively high up the con rod</w:t>
      </w:r>
      <w:r w:rsidR="00E32ECB">
        <w:rPr>
          <w:sz w:val="24"/>
          <w:szCs w:val="24"/>
        </w:rPr>
        <w:t xml:space="preserve">. </w:t>
      </w:r>
      <w:r w:rsidR="001549F3">
        <w:rPr>
          <w:sz w:val="24"/>
          <w:szCs w:val="24"/>
        </w:rPr>
        <w:t xml:space="preserve">following this, the range of stress can be found along with the mean stress and the allowable range. </w:t>
      </w:r>
    </w:p>
    <w:p w14:paraId="5B4DBC91" w14:textId="5047F0EC" w:rsidR="001549F3" w:rsidRDefault="001549F3" w:rsidP="001549F3">
      <w:pPr>
        <w:jc w:val="center"/>
        <w:rPr>
          <w:sz w:val="24"/>
          <w:szCs w:val="24"/>
        </w:rPr>
      </w:pPr>
    </w:p>
    <w:p w14:paraId="72F27D4D" w14:textId="69B17D15" w:rsidR="001549F3" w:rsidRPr="00314C62" w:rsidRDefault="001549F3" w:rsidP="001549F3">
      <w:pPr>
        <w:jc w:val="center"/>
        <w:rPr>
          <w:rFonts w:eastAsiaTheme="minorEastAsia"/>
          <w:bCs/>
          <w:iCs/>
        </w:rPr>
      </w:pPr>
      <m:oMathPara>
        <m:oMath>
          <m:r>
            <w:rPr>
              <w:rFonts w:ascii="Cambria Math" w:hAnsi="Cambria Math"/>
              <w:sz w:val="24"/>
              <w:szCs w:val="24"/>
            </w:rPr>
            <m:t>Allowable Range=</m:t>
          </m:r>
          <m:d>
            <m:dPr>
              <m:ctrlPr>
                <w:rPr>
                  <w:rFonts w:ascii="Cambria Math" w:hAnsi="Cambria Math"/>
                  <w:i/>
                  <w:sz w:val="24"/>
                  <w:szCs w:val="24"/>
                </w:rPr>
              </m:ctrlPr>
            </m:dPr>
            <m:e>
              <m:r>
                <w:rPr>
                  <w:rFonts w:ascii="Cambria Math" w:hAnsi="Cambria Math"/>
                  <w:sz w:val="24"/>
                  <w:szCs w:val="24"/>
                </w:rPr>
                <m:t>2.EL</m:t>
              </m:r>
            </m:e>
          </m:d>
          <m:r>
            <w:rPr>
              <w:rFonts w:ascii="Cambria Math" w:hAnsi="Cambria Math"/>
              <w:sz w:val="24"/>
              <w:szCs w:val="24"/>
            </w:rPr>
            <m:t>.1-</m:t>
          </m:r>
          <m:d>
            <m:dPr>
              <m:ctrlPr>
                <w:rPr>
                  <w:rFonts w:ascii="Cambria Math" w:hAnsi="Cambria Math"/>
                  <w:i/>
                  <w:sz w:val="24"/>
                  <w:szCs w:val="24"/>
                </w:rPr>
              </m:ctrlPr>
            </m:dPr>
            <m:e>
              <m:f>
                <m:fPr>
                  <m:ctrlPr>
                    <w:rPr>
                      <w:rFonts w:ascii="Cambria Math" w:eastAsiaTheme="minorEastAsia" w:hAnsi="Cambria Math"/>
                      <w:bCs/>
                      <w:i/>
                      <w:iCs/>
                    </w:rPr>
                  </m:ctrlPr>
                </m:fPr>
                <m:num>
                  <m:sSub>
                    <m:sSubPr>
                      <m:ctrlPr>
                        <w:rPr>
                          <w:rFonts w:ascii="Cambria Math" w:eastAsiaTheme="minorEastAsia" w:hAnsi="Cambria Math"/>
                          <w:bCs/>
                          <w:iCs/>
                        </w:rPr>
                      </m:ctrlPr>
                    </m:sSubPr>
                    <m:e>
                      <m:r>
                        <m:rPr>
                          <m:sty m:val="p"/>
                        </m:rPr>
                        <w:rPr>
                          <w:rFonts w:ascii="Cambria Math" w:eastAsiaTheme="minorEastAsia" w:hAnsi="Cambria Math"/>
                        </w:rPr>
                        <m:t>σ</m:t>
                      </m:r>
                    </m:e>
                    <m:sub>
                      <m:r>
                        <w:rPr>
                          <w:rFonts w:ascii="Cambria Math" w:eastAsiaTheme="minorEastAsia" w:hAnsi="Cambria Math"/>
                        </w:rPr>
                        <m:t>mean</m:t>
                      </m:r>
                    </m:sub>
                  </m:sSub>
                  <m:ctrlPr>
                    <w:rPr>
                      <w:rFonts w:ascii="Cambria Math" w:hAnsi="Cambria Math"/>
                      <w:i/>
                      <w:sz w:val="24"/>
                      <w:szCs w:val="24"/>
                    </w:rPr>
                  </m:ctrlPr>
                </m:num>
                <m:den>
                  <m:r>
                    <w:rPr>
                      <w:rFonts w:ascii="Cambria Math" w:eastAsiaTheme="minorEastAsia" w:hAnsi="Cambria Math"/>
                    </w:rPr>
                    <m:t>UTS</m:t>
                  </m:r>
                </m:den>
              </m:f>
              <m:ctrlPr>
                <w:rPr>
                  <w:rFonts w:ascii="Cambria Math" w:eastAsiaTheme="minorEastAsia" w:hAnsi="Cambria Math"/>
                  <w:bCs/>
                  <w:i/>
                  <w:iCs/>
                </w:rPr>
              </m:ctrlPr>
            </m:e>
          </m:d>
          <m:r>
            <w:rPr>
              <w:rFonts w:ascii="Cambria Math" w:eastAsiaTheme="minorEastAsia" w:hAnsi="Cambria Math"/>
            </w:rPr>
            <m:t>;</m:t>
          </m:r>
        </m:oMath>
      </m:oMathPara>
    </w:p>
    <w:p w14:paraId="5918767A" w14:textId="77777777" w:rsidR="00314C62" w:rsidRPr="00314C62" w:rsidRDefault="00314C62" w:rsidP="001549F3">
      <w:pPr>
        <w:jc w:val="center"/>
        <w:rPr>
          <w:rFonts w:eastAsiaTheme="minorEastAsia"/>
          <w:bCs/>
          <w:iCs/>
        </w:rPr>
      </w:pPr>
    </w:p>
    <w:p w14:paraId="080820F5" w14:textId="42BE8001" w:rsidR="00314C62" w:rsidRDefault="00314C62" w:rsidP="00314C62">
      <w:pPr>
        <w:jc w:val="both"/>
        <w:rPr>
          <w:rFonts w:eastAsiaTheme="minorEastAsia"/>
          <w:sz w:val="24"/>
          <w:szCs w:val="24"/>
        </w:rPr>
      </w:pPr>
      <w:r>
        <w:rPr>
          <w:rFonts w:eastAsiaTheme="minorEastAsia"/>
          <w:sz w:val="24"/>
          <w:szCs w:val="24"/>
        </w:rPr>
        <w:t xml:space="preserve">Where </w:t>
      </w:r>
      <m:oMath>
        <m:r>
          <w:rPr>
            <w:rFonts w:ascii="Cambria Math" w:hAnsi="Cambria Math"/>
            <w:sz w:val="24"/>
            <w:szCs w:val="24"/>
          </w:rPr>
          <m:t>EL</m:t>
        </m:r>
      </m:oMath>
      <w:r>
        <w:rPr>
          <w:rFonts w:eastAsiaTheme="minorEastAsia"/>
          <w:sz w:val="24"/>
          <w:szCs w:val="24"/>
        </w:rPr>
        <w:t xml:space="preserve"> is the elastic limit of the material, calculated by multiplying 0.45 (assumed to be the endurance limit for steel </w:t>
      </w:r>
      <w:sdt>
        <w:sdtPr>
          <w:rPr>
            <w:rFonts w:eastAsiaTheme="minorEastAsia"/>
            <w:sz w:val="24"/>
            <w:szCs w:val="24"/>
          </w:rPr>
          <w:id w:val="-1966879922"/>
          <w:citation/>
        </w:sdtPr>
        <w:sdtContent>
          <w:r>
            <w:rPr>
              <w:rFonts w:eastAsiaTheme="minorEastAsia"/>
              <w:sz w:val="24"/>
              <w:szCs w:val="24"/>
            </w:rPr>
            <w:fldChar w:fldCharType="begin"/>
          </w:r>
          <w:r>
            <w:rPr>
              <w:rFonts w:eastAsiaTheme="minorEastAsia"/>
              <w:sz w:val="24"/>
              <w:szCs w:val="24"/>
            </w:rPr>
            <w:instrText xml:space="preserve"> CITATION Eng18 \l 2057 </w:instrText>
          </w:r>
          <w:r>
            <w:rPr>
              <w:rFonts w:eastAsiaTheme="minorEastAsia"/>
              <w:sz w:val="24"/>
              <w:szCs w:val="24"/>
            </w:rPr>
            <w:fldChar w:fldCharType="separate"/>
          </w:r>
          <w:r w:rsidR="000158E5" w:rsidRPr="000158E5">
            <w:rPr>
              <w:rFonts w:eastAsiaTheme="minorEastAsia"/>
              <w:noProof/>
              <w:sz w:val="24"/>
              <w:szCs w:val="24"/>
            </w:rPr>
            <w:t>(Toolbox, 2018)</w:t>
          </w:r>
          <w:r>
            <w:rPr>
              <w:rFonts w:eastAsiaTheme="minorEastAsia"/>
              <w:sz w:val="24"/>
              <w:szCs w:val="24"/>
            </w:rPr>
            <w:fldChar w:fldCharType="end"/>
          </w:r>
        </w:sdtContent>
      </w:sdt>
      <w:r>
        <w:rPr>
          <w:rFonts w:eastAsiaTheme="minorEastAsia"/>
          <w:sz w:val="24"/>
          <w:szCs w:val="24"/>
        </w:rPr>
        <w:t xml:space="preserve">) by the UTS of the material. </w:t>
      </w:r>
    </w:p>
    <w:p w14:paraId="0EEB7842" w14:textId="535880F3" w:rsidR="00024F0F" w:rsidRDefault="00314C62" w:rsidP="00E32ECB">
      <w:pPr>
        <w:jc w:val="both"/>
        <w:rPr>
          <w:rFonts w:eastAsiaTheme="minorEastAsia"/>
          <w:sz w:val="24"/>
          <w:szCs w:val="24"/>
        </w:rPr>
      </w:pPr>
      <w:r>
        <w:rPr>
          <w:rFonts w:eastAsiaTheme="minorEastAsia"/>
          <w:sz w:val="24"/>
          <w:szCs w:val="24"/>
        </w:rPr>
        <w:t xml:space="preserve">Once this has been determined </w:t>
      </w:r>
      <w:r w:rsidR="00E32ECB">
        <w:rPr>
          <w:rFonts w:eastAsiaTheme="minorEastAsia"/>
          <w:sz w:val="24"/>
          <w:szCs w:val="24"/>
        </w:rPr>
        <w:t xml:space="preserve">an FSF of </w:t>
      </w:r>
      <w:r w:rsidR="00E32ECB" w:rsidRPr="00EA6D20">
        <w:rPr>
          <w:rFonts w:eastAsiaTheme="minorEastAsia"/>
          <w:b/>
          <w:bCs/>
          <w:sz w:val="24"/>
          <w:szCs w:val="24"/>
        </w:rPr>
        <w:t>2.22</w:t>
      </w:r>
      <w:r w:rsidR="00E32ECB">
        <w:rPr>
          <w:rFonts w:eastAsiaTheme="minorEastAsia"/>
          <w:sz w:val="24"/>
          <w:szCs w:val="24"/>
        </w:rPr>
        <w:t xml:space="preserve"> has been found, proving that in these conditions, there is </w:t>
      </w:r>
      <w:r w:rsidR="001E1F6D">
        <w:rPr>
          <w:rFonts w:eastAsiaTheme="minorEastAsia"/>
          <w:sz w:val="24"/>
          <w:szCs w:val="24"/>
        </w:rPr>
        <w:t>minimal</w:t>
      </w:r>
      <w:r w:rsidR="00E32ECB">
        <w:rPr>
          <w:rFonts w:eastAsiaTheme="minorEastAsia"/>
          <w:sz w:val="24"/>
          <w:szCs w:val="24"/>
        </w:rPr>
        <w:t xml:space="preserve"> risk of the con rod failing in this point.</w:t>
      </w:r>
    </w:p>
    <w:p w14:paraId="27B44D04" w14:textId="3E403FFC" w:rsidR="00B920C4" w:rsidRDefault="00B920C4" w:rsidP="00E32ECB">
      <w:pPr>
        <w:jc w:val="both"/>
        <w:rPr>
          <w:rFonts w:eastAsiaTheme="minorEastAsia"/>
          <w:sz w:val="24"/>
          <w:szCs w:val="24"/>
        </w:rPr>
      </w:pPr>
    </w:p>
    <w:p w14:paraId="33B884F2" w14:textId="77777777" w:rsidR="00B920C4" w:rsidRDefault="00B920C4" w:rsidP="00B920C4">
      <w:pPr>
        <w:keepNext/>
        <w:jc w:val="both"/>
      </w:pPr>
      <w:r w:rsidRPr="00B920C4">
        <w:rPr>
          <w:rFonts w:eastAsiaTheme="minorEastAsia"/>
          <w:noProof/>
          <w:sz w:val="24"/>
          <w:szCs w:val="24"/>
        </w:rPr>
        <w:drawing>
          <wp:inline distT="0" distB="0" distL="0" distR="0" wp14:anchorId="3C9F9877" wp14:editId="7B8C284F">
            <wp:extent cx="5731510" cy="2873375"/>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873375"/>
                    </a:xfrm>
                    <a:prstGeom prst="rect">
                      <a:avLst/>
                    </a:prstGeom>
                    <a:noFill/>
                    <a:ln>
                      <a:noFill/>
                    </a:ln>
                  </pic:spPr>
                </pic:pic>
              </a:graphicData>
            </a:graphic>
          </wp:inline>
        </w:drawing>
      </w:r>
    </w:p>
    <w:p w14:paraId="41E38B53" w14:textId="456E01E4" w:rsidR="00B920C4" w:rsidRDefault="00B920C4" w:rsidP="00B920C4">
      <w:pPr>
        <w:pStyle w:val="Caption"/>
        <w:jc w:val="center"/>
        <w:rPr>
          <w:rFonts w:eastAsiaTheme="minorEastAsia"/>
          <w:sz w:val="24"/>
          <w:szCs w:val="24"/>
        </w:rPr>
      </w:pPr>
      <w:bookmarkStart w:id="14" w:name="_Toc32175298"/>
      <w:r>
        <w:t xml:space="preserve">Figure </w:t>
      </w:r>
      <w:fldSimple w:instr=" SEQ Figure \* ARABIC ">
        <w:r w:rsidR="00EA4D8F">
          <w:rPr>
            <w:noProof/>
          </w:rPr>
          <w:t>6</w:t>
        </w:r>
      </w:fldSimple>
      <w:r>
        <w:t xml:space="preserve"> - Point A Goodman Diagram</w:t>
      </w:r>
      <w:bookmarkEnd w:id="14"/>
    </w:p>
    <w:p w14:paraId="082671DC" w14:textId="59220322" w:rsidR="00B920C4" w:rsidRDefault="00B920C4" w:rsidP="00E32ECB">
      <w:pPr>
        <w:jc w:val="both"/>
        <w:rPr>
          <w:rFonts w:eastAsiaTheme="minorEastAsia"/>
          <w:sz w:val="24"/>
          <w:szCs w:val="24"/>
        </w:rPr>
      </w:pPr>
      <w:r>
        <w:rPr>
          <w:rFonts w:eastAsiaTheme="minorEastAsia"/>
          <w:sz w:val="24"/>
          <w:szCs w:val="24"/>
        </w:rPr>
        <w:t>The Goodman diagram above also shows that con rod at point A is well within the allowable range of alternating stress.</w:t>
      </w:r>
    </w:p>
    <w:p w14:paraId="35866E38" w14:textId="705B4B8B" w:rsidR="00AB791B" w:rsidRDefault="00AB791B" w:rsidP="00AB791B">
      <w:pPr>
        <w:pStyle w:val="Heading2"/>
      </w:pPr>
      <w:bookmarkStart w:id="15" w:name="_Toc32175282"/>
      <w:r>
        <w:lastRenderedPageBreak/>
        <w:t>Point B</w:t>
      </w:r>
      <w:bookmarkEnd w:id="15"/>
    </w:p>
    <w:p w14:paraId="75D4D72D" w14:textId="32A437E6" w:rsidR="00E32ECB" w:rsidRDefault="00E32ECB" w:rsidP="00E32ECB">
      <w:pPr>
        <w:rPr>
          <w:sz w:val="24"/>
          <w:szCs w:val="24"/>
        </w:rPr>
      </w:pPr>
    </w:p>
    <w:p w14:paraId="61013816" w14:textId="1DC4F7D2" w:rsidR="00E32ECB" w:rsidRDefault="00E32ECB" w:rsidP="002941FA">
      <w:pPr>
        <w:jc w:val="both"/>
        <w:rPr>
          <w:sz w:val="24"/>
          <w:szCs w:val="24"/>
        </w:rPr>
      </w:pPr>
      <w:r>
        <w:rPr>
          <w:sz w:val="24"/>
          <w:szCs w:val="24"/>
        </w:rPr>
        <w:t xml:space="preserve">Point B is </w:t>
      </w:r>
      <w:r w:rsidR="00634FA0">
        <w:rPr>
          <w:sz w:val="24"/>
          <w:szCs w:val="24"/>
        </w:rPr>
        <w:t>a like point A as there’s no stress concentrations, however as point B is much lower down on the con rod,</w:t>
      </w:r>
      <w:r w:rsidR="00B920C4">
        <w:rPr>
          <w:sz w:val="24"/>
          <w:szCs w:val="24"/>
        </w:rPr>
        <w:t xml:space="preserve"> therefor</w:t>
      </w:r>
      <w:r w:rsidR="00634FA0">
        <w:rPr>
          <w:sz w:val="24"/>
          <w:szCs w:val="24"/>
        </w:rPr>
        <w:t xml:space="preserve"> there will be more </w:t>
      </w:r>
      <w:r w:rsidR="008D6B4B">
        <w:rPr>
          <w:sz w:val="24"/>
          <w:szCs w:val="24"/>
        </w:rPr>
        <w:t xml:space="preserve">mass above this point, </w:t>
      </w:r>
      <w:r w:rsidR="00B920C4">
        <w:rPr>
          <w:sz w:val="24"/>
          <w:szCs w:val="24"/>
        </w:rPr>
        <w:t xml:space="preserve">however </w:t>
      </w:r>
      <w:r w:rsidR="008D6B4B">
        <w:rPr>
          <w:sz w:val="24"/>
          <w:szCs w:val="24"/>
        </w:rPr>
        <w:t xml:space="preserve">this is accounted for by using the appropriate amount of the con rod </w:t>
      </w:r>
      <w:r w:rsidR="00B920C4">
        <w:rPr>
          <w:sz w:val="24"/>
          <w:szCs w:val="24"/>
        </w:rPr>
        <w:t xml:space="preserve">mass as </w:t>
      </w:r>
      <w:r w:rsidR="008D6B4B">
        <w:rPr>
          <w:sz w:val="24"/>
          <w:szCs w:val="24"/>
        </w:rPr>
        <w:t xml:space="preserve">calculated previously in the report </w:t>
      </w:r>
      <w:r w:rsidR="00B920C4">
        <w:rPr>
          <w:sz w:val="24"/>
          <w:szCs w:val="24"/>
        </w:rPr>
        <w:t xml:space="preserve">being </w:t>
      </w:r>
      <w:r w:rsidR="008D6B4B" w:rsidRPr="00EA6D20">
        <w:rPr>
          <w:b/>
          <w:bCs/>
          <w:sz w:val="24"/>
          <w:szCs w:val="24"/>
        </w:rPr>
        <w:t>71.3%</w:t>
      </w:r>
      <w:r w:rsidR="00F96ECB">
        <w:rPr>
          <w:sz w:val="24"/>
          <w:szCs w:val="24"/>
        </w:rPr>
        <w:t xml:space="preserve"> as point B is very near the centre of gravity</w:t>
      </w:r>
      <w:r w:rsidR="008D6B4B">
        <w:rPr>
          <w:sz w:val="24"/>
          <w:szCs w:val="24"/>
        </w:rPr>
        <w:t>.</w:t>
      </w:r>
    </w:p>
    <w:p w14:paraId="7851D1DE" w14:textId="31A7A13B" w:rsidR="0027718C" w:rsidRPr="002941FA" w:rsidRDefault="00F96ECB" w:rsidP="002941FA">
      <w:pPr>
        <w:jc w:val="both"/>
        <w:rPr>
          <w:sz w:val="24"/>
          <w:szCs w:val="24"/>
        </w:rPr>
      </w:pPr>
      <w:r>
        <w:rPr>
          <w:sz w:val="24"/>
          <w:szCs w:val="24"/>
        </w:rPr>
        <w:t xml:space="preserve">Once the inertia has been recalculated with the new mass, the same procedure can take place and an FSF of </w:t>
      </w:r>
      <w:r w:rsidRPr="00EA6D20">
        <w:rPr>
          <w:b/>
          <w:bCs/>
          <w:sz w:val="24"/>
          <w:szCs w:val="24"/>
        </w:rPr>
        <w:t xml:space="preserve">2.479 </w:t>
      </w:r>
      <w:r>
        <w:rPr>
          <w:sz w:val="24"/>
          <w:szCs w:val="24"/>
        </w:rPr>
        <w:t>has been calculated. Much the same as point A, this is well above 1 meaning in these circumstances there is no fear of the con rod failing because of fatigue at this point.</w:t>
      </w:r>
    </w:p>
    <w:p w14:paraId="105636A4" w14:textId="77777777" w:rsidR="002941FA" w:rsidRDefault="002941FA" w:rsidP="002941FA">
      <w:pPr>
        <w:keepNext/>
      </w:pPr>
      <w:r w:rsidRPr="002941FA">
        <w:drawing>
          <wp:inline distT="0" distB="0" distL="0" distR="0" wp14:anchorId="4260739D" wp14:editId="36E60702">
            <wp:extent cx="5731510" cy="2873375"/>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873375"/>
                    </a:xfrm>
                    <a:prstGeom prst="rect">
                      <a:avLst/>
                    </a:prstGeom>
                    <a:noFill/>
                    <a:ln>
                      <a:noFill/>
                    </a:ln>
                  </pic:spPr>
                </pic:pic>
              </a:graphicData>
            </a:graphic>
          </wp:inline>
        </w:drawing>
      </w:r>
    </w:p>
    <w:p w14:paraId="1C57735D" w14:textId="570C40E1" w:rsidR="0086687D" w:rsidRPr="0086687D" w:rsidRDefault="002941FA" w:rsidP="002941FA">
      <w:pPr>
        <w:pStyle w:val="Caption"/>
        <w:jc w:val="center"/>
        <w:rPr>
          <w:sz w:val="24"/>
          <w:szCs w:val="24"/>
        </w:rPr>
      </w:pPr>
      <w:bookmarkStart w:id="16" w:name="_Toc32175299"/>
      <w:r>
        <w:t xml:space="preserve">Figure </w:t>
      </w:r>
      <w:fldSimple w:instr=" SEQ Figure \* ARABIC ">
        <w:r w:rsidR="00EA4D8F">
          <w:rPr>
            <w:noProof/>
          </w:rPr>
          <w:t>7</w:t>
        </w:r>
      </w:fldSimple>
      <w:r>
        <w:t xml:space="preserve"> - Point B Goodman Diagram</w:t>
      </w:r>
      <w:bookmarkEnd w:id="16"/>
    </w:p>
    <w:p w14:paraId="240F1304" w14:textId="71AC8891" w:rsidR="0027718C" w:rsidRPr="001E1F6D" w:rsidRDefault="002941FA" w:rsidP="001E1F6D">
      <w:pPr>
        <w:jc w:val="both"/>
        <w:rPr>
          <w:sz w:val="24"/>
          <w:szCs w:val="24"/>
        </w:rPr>
      </w:pPr>
      <w:r w:rsidRPr="001E1F6D">
        <w:rPr>
          <w:sz w:val="24"/>
          <w:szCs w:val="24"/>
        </w:rPr>
        <w:t>As can be seen from Point B’s Goodman diagram, the actual range is well within the allowable range for point B.</w:t>
      </w:r>
      <w:r w:rsidR="00540908" w:rsidRPr="001E1F6D">
        <w:rPr>
          <w:sz w:val="24"/>
          <w:szCs w:val="24"/>
        </w:rPr>
        <w:t xml:space="preserve"> Point C differs from point A and B in the respect that the actual range is behind the zero, proving that there is more tensile loading in this area than compressive.</w:t>
      </w:r>
    </w:p>
    <w:p w14:paraId="05D152D9" w14:textId="4A64018F" w:rsidR="002941FA" w:rsidRDefault="002941FA" w:rsidP="00AB791B">
      <w:pPr>
        <w:pStyle w:val="Heading2"/>
      </w:pPr>
    </w:p>
    <w:p w14:paraId="799CA3A9" w14:textId="093F8D00" w:rsidR="002941FA" w:rsidRDefault="002941FA" w:rsidP="002941FA"/>
    <w:p w14:paraId="6610DD30" w14:textId="30027060" w:rsidR="002941FA" w:rsidRDefault="002941FA" w:rsidP="002941FA"/>
    <w:p w14:paraId="689DE8F7" w14:textId="0CFF409F" w:rsidR="002941FA" w:rsidRDefault="002941FA" w:rsidP="002941FA"/>
    <w:p w14:paraId="375ED506" w14:textId="4C1F2909" w:rsidR="002941FA" w:rsidRDefault="002941FA" w:rsidP="002941FA"/>
    <w:p w14:paraId="627620A6" w14:textId="68CF6D19" w:rsidR="002941FA" w:rsidRDefault="002941FA" w:rsidP="002941FA"/>
    <w:p w14:paraId="78994E64" w14:textId="2C614B44" w:rsidR="002941FA" w:rsidRDefault="002941FA" w:rsidP="002941FA"/>
    <w:p w14:paraId="2B9129C6" w14:textId="7AFC6200" w:rsidR="002941FA" w:rsidRDefault="002941FA" w:rsidP="002941FA"/>
    <w:p w14:paraId="3F48885F" w14:textId="77777777" w:rsidR="002941FA" w:rsidRPr="002941FA" w:rsidRDefault="002941FA" w:rsidP="002941FA"/>
    <w:p w14:paraId="47992241" w14:textId="6D6CE670" w:rsidR="00AB791B" w:rsidRDefault="00AB791B" w:rsidP="00AB791B">
      <w:pPr>
        <w:pStyle w:val="Heading2"/>
      </w:pPr>
      <w:bookmarkStart w:id="17" w:name="_Toc32175283"/>
      <w:r>
        <w:lastRenderedPageBreak/>
        <w:t>Point C</w:t>
      </w:r>
      <w:bookmarkEnd w:id="17"/>
    </w:p>
    <w:p w14:paraId="6FF29151" w14:textId="5CA46D6A" w:rsidR="002941FA" w:rsidRDefault="002941FA" w:rsidP="00895BA3">
      <w:pPr>
        <w:jc w:val="both"/>
      </w:pPr>
    </w:p>
    <w:p w14:paraId="752080F2" w14:textId="487BA38D" w:rsidR="00E94127" w:rsidRDefault="002941FA" w:rsidP="00895BA3">
      <w:pPr>
        <w:jc w:val="both"/>
        <w:rPr>
          <w:sz w:val="24"/>
          <w:szCs w:val="24"/>
        </w:rPr>
      </w:pPr>
      <w:r>
        <w:rPr>
          <w:sz w:val="24"/>
          <w:szCs w:val="24"/>
        </w:rPr>
        <w:t>Point C experiences different forces to the like</w:t>
      </w:r>
      <w:r w:rsidR="00E94127">
        <w:rPr>
          <w:sz w:val="24"/>
          <w:szCs w:val="24"/>
        </w:rPr>
        <w:t>s</w:t>
      </w:r>
      <w:r>
        <w:rPr>
          <w:sz w:val="24"/>
          <w:szCs w:val="24"/>
        </w:rPr>
        <w:t xml:space="preserve"> of point A and B</w:t>
      </w:r>
      <w:r w:rsidR="00E94127">
        <w:rPr>
          <w:sz w:val="24"/>
          <w:szCs w:val="24"/>
        </w:rPr>
        <w:t>. Seeing as point C is below the crank pin, the gas forces transmitted through the con rod</w:t>
      </w:r>
      <w:r w:rsidR="00DC5DEF">
        <w:rPr>
          <w:sz w:val="24"/>
          <w:szCs w:val="24"/>
        </w:rPr>
        <w:t xml:space="preserve"> </w:t>
      </w:r>
      <w:r w:rsidR="00895BA3">
        <w:rPr>
          <w:sz w:val="24"/>
          <w:szCs w:val="24"/>
        </w:rPr>
        <w:t xml:space="preserve">do not reach point C and terminate through the crankpin. </w:t>
      </w:r>
    </w:p>
    <w:p w14:paraId="5C2B987A" w14:textId="6A4E5A16" w:rsidR="006270BB" w:rsidRDefault="00895BA3" w:rsidP="00A135A6">
      <w:pPr>
        <w:jc w:val="both"/>
        <w:rPr>
          <w:sz w:val="24"/>
          <w:szCs w:val="24"/>
        </w:rPr>
      </w:pPr>
      <w:r>
        <w:rPr>
          <w:sz w:val="24"/>
          <w:szCs w:val="24"/>
        </w:rPr>
        <w:t>Another difference between point C and the previous points, is the stress concentration. As the radius at the base of the cap where the bolt face has been machined is significantly smaller, it is expected to see a concentration factor</w:t>
      </w:r>
      <w:r w:rsidR="006270BB">
        <w:rPr>
          <w:sz w:val="24"/>
          <w:szCs w:val="24"/>
        </w:rPr>
        <w:t>, after considering the Peterson stress concentration tables</w:t>
      </w:r>
      <w:r w:rsidR="0079699B">
        <w:rPr>
          <w:sz w:val="24"/>
          <w:szCs w:val="24"/>
        </w:rPr>
        <w:t>, graphs and formulas</w:t>
      </w:r>
      <w:r w:rsidR="006270BB">
        <w:rPr>
          <w:sz w:val="24"/>
          <w:szCs w:val="24"/>
        </w:rPr>
        <w:t xml:space="preserve">, a stress concentration factor of </w:t>
      </w:r>
      <w:r w:rsidR="006270BB" w:rsidRPr="00EA6D20">
        <w:rPr>
          <w:b/>
          <w:bCs/>
          <w:sz w:val="24"/>
          <w:szCs w:val="24"/>
        </w:rPr>
        <w:t>2.3</w:t>
      </w:r>
      <w:r w:rsidR="006270BB">
        <w:rPr>
          <w:sz w:val="24"/>
          <w:szCs w:val="24"/>
        </w:rPr>
        <w:t xml:space="preserve"> has been determined.</w:t>
      </w:r>
    </w:p>
    <w:p w14:paraId="4A3E4432" w14:textId="1C86C79F" w:rsidR="00895BA3" w:rsidRDefault="006270BB" w:rsidP="00A135A6">
      <w:pPr>
        <w:jc w:val="both"/>
        <w:rPr>
          <w:sz w:val="24"/>
          <w:szCs w:val="24"/>
        </w:rPr>
      </w:pPr>
      <w:r>
        <w:rPr>
          <w:sz w:val="24"/>
          <w:szCs w:val="24"/>
        </w:rPr>
        <w:t xml:space="preserve">Once the same procedure as A and B has been </w:t>
      </w:r>
      <w:r w:rsidR="00C62692">
        <w:rPr>
          <w:sz w:val="24"/>
          <w:szCs w:val="24"/>
        </w:rPr>
        <w:t>completed</w:t>
      </w:r>
      <w:r>
        <w:rPr>
          <w:sz w:val="24"/>
          <w:szCs w:val="24"/>
        </w:rPr>
        <w:t xml:space="preserve">, </w:t>
      </w:r>
      <w:r w:rsidR="00C62692">
        <w:rPr>
          <w:sz w:val="24"/>
          <w:szCs w:val="24"/>
        </w:rPr>
        <w:t>the stress concentration must be considered.</w:t>
      </w:r>
    </w:p>
    <w:p w14:paraId="0926319B" w14:textId="1949B278" w:rsidR="00C62692" w:rsidRDefault="00C62692" w:rsidP="002941FA">
      <w:pPr>
        <w:rPr>
          <w:sz w:val="24"/>
          <w:szCs w:val="24"/>
        </w:rPr>
      </w:pPr>
    </w:p>
    <w:p w14:paraId="3B50710C" w14:textId="6D933D06" w:rsidR="00C62692" w:rsidRPr="00C23A40" w:rsidRDefault="00C62692" w:rsidP="00C62692">
      <w:pPr>
        <w:jc w:val="center"/>
        <w:rPr>
          <w:rFonts w:eastAsiaTheme="minorEastAsia"/>
          <w:bCs/>
          <w:iCs/>
        </w:rPr>
      </w:pPr>
      <m:oMathPara>
        <m:oMath>
          <m:r>
            <w:rPr>
              <w:rFonts w:ascii="Cambria Math" w:hAnsi="Cambria Math"/>
              <w:sz w:val="24"/>
              <w:szCs w:val="24"/>
            </w:rPr>
            <m:t>Allowable Range=2.</m:t>
          </m:r>
          <m:f>
            <m:fPr>
              <m:ctrlPr>
                <w:rPr>
                  <w:rFonts w:ascii="Cambria Math" w:hAnsi="Cambria Math"/>
                  <w:i/>
                  <w:sz w:val="24"/>
                  <w:szCs w:val="24"/>
                </w:rPr>
              </m:ctrlPr>
            </m:fPr>
            <m:num>
              <m:r>
                <w:rPr>
                  <w:rFonts w:ascii="Cambria Math" w:hAnsi="Cambria Math"/>
                  <w:sz w:val="24"/>
                  <w:szCs w:val="24"/>
                </w:rPr>
                <m:t>EL</m:t>
              </m:r>
            </m:num>
            <m:den>
              <m:r>
                <w:rPr>
                  <w:rFonts w:ascii="Cambria Math" w:hAnsi="Cambria Math"/>
                  <w:sz w:val="24"/>
                  <w:szCs w:val="24"/>
                </w:rPr>
                <m:t>Kt</m:t>
              </m:r>
            </m:den>
          </m:f>
          <m:r>
            <w:rPr>
              <w:rFonts w:ascii="Cambria Math" w:hAnsi="Cambria Math"/>
              <w:sz w:val="24"/>
              <w:szCs w:val="24"/>
            </w:rPr>
            <m:t>.1-</m:t>
          </m:r>
          <m:d>
            <m:dPr>
              <m:ctrlPr>
                <w:rPr>
                  <w:rFonts w:ascii="Cambria Math" w:hAnsi="Cambria Math"/>
                  <w:i/>
                  <w:sz w:val="24"/>
                  <w:szCs w:val="24"/>
                </w:rPr>
              </m:ctrlPr>
            </m:dPr>
            <m:e>
              <m:f>
                <m:fPr>
                  <m:ctrlPr>
                    <w:rPr>
                      <w:rFonts w:ascii="Cambria Math" w:eastAsiaTheme="minorEastAsia" w:hAnsi="Cambria Math"/>
                      <w:bCs/>
                      <w:i/>
                      <w:iCs/>
                    </w:rPr>
                  </m:ctrlPr>
                </m:fPr>
                <m:num>
                  <m:sSub>
                    <m:sSubPr>
                      <m:ctrlPr>
                        <w:rPr>
                          <w:rFonts w:ascii="Cambria Math" w:eastAsiaTheme="minorEastAsia" w:hAnsi="Cambria Math"/>
                          <w:bCs/>
                          <w:iCs/>
                        </w:rPr>
                      </m:ctrlPr>
                    </m:sSubPr>
                    <m:e>
                      <m:r>
                        <m:rPr>
                          <m:sty m:val="p"/>
                        </m:rPr>
                        <w:rPr>
                          <w:rFonts w:ascii="Cambria Math" w:eastAsiaTheme="minorEastAsia" w:hAnsi="Cambria Math"/>
                        </w:rPr>
                        <m:t>σ</m:t>
                      </m:r>
                    </m:e>
                    <m:sub>
                      <m:r>
                        <w:rPr>
                          <w:rFonts w:ascii="Cambria Math" w:eastAsiaTheme="minorEastAsia" w:hAnsi="Cambria Math"/>
                        </w:rPr>
                        <m:t>mean</m:t>
                      </m:r>
                    </m:sub>
                  </m:sSub>
                  <m:ctrlPr>
                    <w:rPr>
                      <w:rFonts w:ascii="Cambria Math" w:hAnsi="Cambria Math"/>
                      <w:i/>
                      <w:sz w:val="24"/>
                      <w:szCs w:val="24"/>
                    </w:rPr>
                  </m:ctrlPr>
                </m:num>
                <m:den>
                  <m:r>
                    <w:rPr>
                      <w:rFonts w:ascii="Cambria Math" w:eastAsiaTheme="minorEastAsia" w:hAnsi="Cambria Math"/>
                    </w:rPr>
                    <m:t>UTS</m:t>
                  </m:r>
                </m:den>
              </m:f>
              <m:ctrlPr>
                <w:rPr>
                  <w:rFonts w:ascii="Cambria Math" w:eastAsiaTheme="minorEastAsia" w:hAnsi="Cambria Math"/>
                  <w:bCs/>
                  <w:i/>
                  <w:iCs/>
                </w:rPr>
              </m:ctrlPr>
            </m:e>
          </m:d>
          <m:r>
            <w:rPr>
              <w:rFonts w:ascii="Cambria Math" w:eastAsiaTheme="minorEastAsia" w:hAnsi="Cambria Math"/>
            </w:rPr>
            <m:t>;</m:t>
          </m:r>
        </m:oMath>
      </m:oMathPara>
    </w:p>
    <w:p w14:paraId="4498F5C2" w14:textId="77777777" w:rsidR="00C23A40" w:rsidRPr="00C62692" w:rsidRDefault="00C23A40" w:rsidP="00C62692">
      <w:pPr>
        <w:jc w:val="center"/>
        <w:rPr>
          <w:rFonts w:eastAsiaTheme="minorEastAsia"/>
          <w:bCs/>
          <w:iCs/>
        </w:rPr>
      </w:pPr>
    </w:p>
    <w:p w14:paraId="764BF0C8" w14:textId="2D4ECF20" w:rsidR="00C62692" w:rsidRPr="00C62692" w:rsidRDefault="00EA15BC" w:rsidP="00A135A6">
      <w:pPr>
        <w:jc w:val="both"/>
        <w:rPr>
          <w:rFonts w:eastAsiaTheme="minorEastAsia"/>
          <w:sz w:val="24"/>
          <w:szCs w:val="24"/>
        </w:rPr>
      </w:pPr>
      <w:r>
        <w:rPr>
          <w:rFonts w:eastAsiaTheme="minorEastAsia"/>
          <w:sz w:val="24"/>
          <w:szCs w:val="24"/>
        </w:rPr>
        <w:t xml:space="preserve">Where </w:t>
      </w:r>
      <m:oMath>
        <m:r>
          <w:rPr>
            <w:rFonts w:ascii="Cambria Math" w:hAnsi="Cambria Math"/>
            <w:sz w:val="24"/>
            <w:szCs w:val="24"/>
          </w:rPr>
          <m:t>Kt</m:t>
        </m:r>
      </m:oMath>
      <w:r>
        <w:rPr>
          <w:rFonts w:eastAsiaTheme="minorEastAsia"/>
          <w:sz w:val="24"/>
          <w:szCs w:val="24"/>
        </w:rPr>
        <w:t xml:space="preserve"> is the stress concentration factor. With this a Goodman diagram can be made and an </w:t>
      </w:r>
      <w:r w:rsidR="00C23A40">
        <w:rPr>
          <w:rFonts w:eastAsiaTheme="minorEastAsia"/>
          <w:sz w:val="24"/>
          <w:szCs w:val="24"/>
        </w:rPr>
        <w:t>FSF</w:t>
      </w:r>
      <w:r>
        <w:rPr>
          <w:rFonts w:eastAsiaTheme="minorEastAsia"/>
          <w:sz w:val="24"/>
          <w:szCs w:val="24"/>
        </w:rPr>
        <w:t xml:space="preserve"> can be found.</w:t>
      </w:r>
    </w:p>
    <w:p w14:paraId="1AE93589" w14:textId="7FB78AC7" w:rsidR="002941FA" w:rsidRDefault="002941FA" w:rsidP="002941FA">
      <w:pPr>
        <w:rPr>
          <w:sz w:val="24"/>
          <w:szCs w:val="24"/>
        </w:rPr>
      </w:pPr>
    </w:p>
    <w:p w14:paraId="11A54F78" w14:textId="77777777" w:rsidR="00EA15BC" w:rsidRDefault="006270BB" w:rsidP="00EA15BC">
      <w:pPr>
        <w:keepNext/>
      </w:pPr>
      <w:r w:rsidRPr="006270BB">
        <w:drawing>
          <wp:inline distT="0" distB="0" distL="0" distR="0" wp14:anchorId="3F7D4899" wp14:editId="0BD66298">
            <wp:extent cx="5731510" cy="2873375"/>
            <wp:effectExtent l="0" t="0" r="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873375"/>
                    </a:xfrm>
                    <a:prstGeom prst="rect">
                      <a:avLst/>
                    </a:prstGeom>
                    <a:noFill/>
                    <a:ln>
                      <a:noFill/>
                    </a:ln>
                  </pic:spPr>
                </pic:pic>
              </a:graphicData>
            </a:graphic>
          </wp:inline>
        </w:drawing>
      </w:r>
    </w:p>
    <w:p w14:paraId="3F53F578" w14:textId="33DC02F5" w:rsidR="002941FA" w:rsidRDefault="00EA15BC" w:rsidP="00EA15BC">
      <w:pPr>
        <w:pStyle w:val="Caption"/>
        <w:jc w:val="center"/>
        <w:rPr>
          <w:sz w:val="24"/>
          <w:szCs w:val="24"/>
        </w:rPr>
      </w:pPr>
      <w:bookmarkStart w:id="18" w:name="_Toc32175300"/>
      <w:r>
        <w:t xml:space="preserve">Figure </w:t>
      </w:r>
      <w:fldSimple w:instr=" SEQ Figure \* ARABIC ">
        <w:r w:rsidR="00EA4D8F">
          <w:rPr>
            <w:noProof/>
          </w:rPr>
          <w:t>8</w:t>
        </w:r>
      </w:fldSimple>
      <w:r>
        <w:t xml:space="preserve"> - Point C Goodman diagram</w:t>
      </w:r>
      <w:bookmarkEnd w:id="18"/>
    </w:p>
    <w:p w14:paraId="424B5BD3" w14:textId="22B5F4F2" w:rsidR="00EA15BC" w:rsidRPr="001E1F6D" w:rsidRDefault="00EA15BC" w:rsidP="001E1F6D">
      <w:pPr>
        <w:jc w:val="both"/>
        <w:rPr>
          <w:sz w:val="24"/>
          <w:szCs w:val="24"/>
        </w:rPr>
      </w:pPr>
      <w:r>
        <w:rPr>
          <w:sz w:val="24"/>
          <w:szCs w:val="24"/>
        </w:rPr>
        <w:t>As can be seen from the figure, the con rod at point C is well within the allowable range, it can also be seen that there is no stress due to gas force as previously explained.</w:t>
      </w:r>
      <w:r w:rsidR="005E5F2E">
        <w:rPr>
          <w:sz w:val="24"/>
          <w:szCs w:val="24"/>
        </w:rPr>
        <w:t xml:space="preserve"> Including the stress concentration, the FSF results in </w:t>
      </w:r>
      <w:r w:rsidR="005E5F2E" w:rsidRPr="00EA6D20">
        <w:rPr>
          <w:b/>
          <w:bCs/>
          <w:sz w:val="24"/>
          <w:szCs w:val="24"/>
        </w:rPr>
        <w:t>6.545</w:t>
      </w:r>
      <w:r w:rsidR="005E5F2E">
        <w:rPr>
          <w:sz w:val="24"/>
          <w:szCs w:val="24"/>
        </w:rPr>
        <w:t>, proving that there is not worry of there being any fatigue failure around point C in their condition</w:t>
      </w:r>
      <w:r w:rsidR="001E1F6D">
        <w:rPr>
          <w:sz w:val="24"/>
          <w:szCs w:val="24"/>
        </w:rPr>
        <w:t>s.</w:t>
      </w:r>
    </w:p>
    <w:p w14:paraId="32D7846B" w14:textId="27866598" w:rsidR="00AB791B" w:rsidRDefault="00AB791B" w:rsidP="00AB791B">
      <w:pPr>
        <w:pStyle w:val="Heading1"/>
      </w:pPr>
      <w:bookmarkStart w:id="19" w:name="_Toc32175284"/>
      <w:r>
        <w:lastRenderedPageBreak/>
        <w:t>Ratio of bolt to cap Stiffness</w:t>
      </w:r>
      <w:bookmarkEnd w:id="19"/>
    </w:p>
    <w:p w14:paraId="50905A8B" w14:textId="7D325F9F" w:rsidR="005E5F2E" w:rsidRDefault="005E5F2E" w:rsidP="005E5F2E"/>
    <w:p w14:paraId="108B4176" w14:textId="49A100FA" w:rsidR="005E5F2E" w:rsidRDefault="00212A75" w:rsidP="00FE0152">
      <w:pPr>
        <w:jc w:val="both"/>
        <w:rPr>
          <w:sz w:val="24"/>
          <w:szCs w:val="24"/>
        </w:rPr>
      </w:pPr>
      <w:r>
        <w:rPr>
          <w:sz w:val="24"/>
          <w:szCs w:val="24"/>
        </w:rPr>
        <w:t>According</w:t>
      </w:r>
      <w:r w:rsidRPr="00212A75">
        <w:rPr>
          <w:sz w:val="24"/>
          <w:szCs w:val="24"/>
        </w:rPr>
        <w:t xml:space="preserve"> to </w:t>
      </w:r>
      <w:sdt>
        <w:sdtPr>
          <w:rPr>
            <w:sz w:val="24"/>
            <w:szCs w:val="24"/>
          </w:rPr>
          <w:id w:val="1362471133"/>
          <w:citation/>
        </w:sdtPr>
        <w:sdtContent>
          <w:r w:rsidRPr="00212A75">
            <w:rPr>
              <w:sz w:val="24"/>
              <w:szCs w:val="24"/>
            </w:rPr>
            <w:fldChar w:fldCharType="begin"/>
          </w:r>
          <w:r w:rsidRPr="00212A75">
            <w:rPr>
              <w:sz w:val="24"/>
              <w:szCs w:val="24"/>
            </w:rPr>
            <w:instrText xml:space="preserve"> CITATION Xia17 \l 2057 </w:instrText>
          </w:r>
          <w:r w:rsidRPr="00212A75">
            <w:rPr>
              <w:sz w:val="24"/>
              <w:szCs w:val="24"/>
            </w:rPr>
            <w:fldChar w:fldCharType="separate"/>
          </w:r>
          <w:r w:rsidR="000158E5" w:rsidRPr="000158E5">
            <w:rPr>
              <w:noProof/>
              <w:sz w:val="24"/>
              <w:szCs w:val="24"/>
            </w:rPr>
            <w:t>(Zhu, 2017)</w:t>
          </w:r>
          <w:r w:rsidRPr="00212A75">
            <w:rPr>
              <w:sz w:val="24"/>
              <w:szCs w:val="24"/>
            </w:rPr>
            <w:fldChar w:fldCharType="end"/>
          </w:r>
        </w:sdtContent>
      </w:sdt>
      <w:r w:rsidRPr="00212A75">
        <w:rPr>
          <w:sz w:val="24"/>
          <w:szCs w:val="24"/>
        </w:rPr>
        <w:t xml:space="preserve"> the con rod </w:t>
      </w:r>
      <w:r>
        <w:rPr>
          <w:sz w:val="24"/>
          <w:szCs w:val="24"/>
        </w:rPr>
        <w:t>bolt is a common reason to why an engine has failed in standard conditions, this being the reason why large amounts of research/testing must be put into place to develop and optimise this area of the internal combustion engine.</w:t>
      </w:r>
    </w:p>
    <w:p w14:paraId="4CD581F1" w14:textId="079BD8DC" w:rsidR="005E5F2E" w:rsidRDefault="00AD3944" w:rsidP="00FE0152">
      <w:pPr>
        <w:jc w:val="both"/>
        <w:rPr>
          <w:sz w:val="24"/>
          <w:szCs w:val="24"/>
        </w:rPr>
      </w:pPr>
      <w:r>
        <w:rPr>
          <w:sz w:val="24"/>
          <w:szCs w:val="24"/>
        </w:rPr>
        <w:t xml:space="preserve">Given that the </w:t>
      </w:r>
      <w:r w:rsidR="00FE0152">
        <w:rPr>
          <w:sz w:val="24"/>
          <w:szCs w:val="24"/>
        </w:rPr>
        <w:t xml:space="preserve">con rod bolt is put under a set amount of axial force when tightened, the only source of fatigue will come from the inertia forces produced in the combustion cycle. This puts the con rod cap and bolt in relationship of stiffness in which the bolt stretches </w:t>
      </w:r>
      <w:r w:rsidR="00680E1C">
        <w:rPr>
          <w:sz w:val="24"/>
          <w:szCs w:val="24"/>
        </w:rPr>
        <w:t>related to</w:t>
      </w:r>
      <w:r w:rsidR="00FE0152">
        <w:rPr>
          <w:sz w:val="24"/>
          <w:szCs w:val="24"/>
        </w:rPr>
        <w:t xml:space="preserve"> reduction in reaction force from the cap (both defined as </w:t>
      </w:r>
      <w:r w:rsidR="00680E1C">
        <w:rPr>
          <w:sz w:val="24"/>
          <w:szCs w:val="24"/>
        </w:rPr>
        <w:t>cap and bolt stiffness).</w:t>
      </w:r>
    </w:p>
    <w:p w14:paraId="75FC0F81" w14:textId="77777777" w:rsidR="00680E1C" w:rsidRDefault="00680E1C" w:rsidP="00FE0152">
      <w:pPr>
        <w:jc w:val="both"/>
        <w:rPr>
          <w:sz w:val="24"/>
          <w:szCs w:val="24"/>
        </w:rPr>
      </w:pPr>
      <w:r>
        <w:rPr>
          <w:sz w:val="24"/>
          <w:szCs w:val="24"/>
        </w:rPr>
        <w:t>Using the material characteristics, it is possible to calculate the stiffness using the following equation.</w:t>
      </w:r>
    </w:p>
    <w:p w14:paraId="2E7539C4" w14:textId="77777777" w:rsidR="00680E1C" w:rsidRDefault="00680E1C" w:rsidP="00FE0152">
      <w:pPr>
        <w:jc w:val="both"/>
        <w:rPr>
          <w:sz w:val="24"/>
          <w:szCs w:val="24"/>
        </w:rPr>
      </w:pPr>
    </w:p>
    <w:p w14:paraId="4A6448E2" w14:textId="5228DE19" w:rsidR="00680E1C" w:rsidRDefault="00680E1C" w:rsidP="00680E1C">
      <w:pPr>
        <w:jc w:val="center"/>
        <w:rPr>
          <w:rFonts w:eastAsiaTheme="minorEastAsia"/>
          <w:bCs/>
          <w:iCs/>
          <w:sz w:val="24"/>
          <w:szCs w:val="24"/>
        </w:rPr>
      </w:pPr>
      <m:oMath>
        <m:r>
          <m:rPr>
            <m:sty m:val="p"/>
          </m:rPr>
          <w:rPr>
            <w:rFonts w:ascii="Cambria Math" w:eastAsiaTheme="minorEastAsia" w:hAnsi="Cambria Math"/>
            <w:sz w:val="24"/>
            <w:szCs w:val="24"/>
          </w:rPr>
          <m:t xml:space="preserve">K= </m:t>
        </m:r>
        <m:f>
          <m:fPr>
            <m:ctrlPr>
              <w:rPr>
                <w:rFonts w:ascii="Cambria Math" w:eastAsiaTheme="minorEastAsia" w:hAnsi="Cambria Math"/>
                <w:bCs/>
                <w:iCs/>
                <w:sz w:val="24"/>
                <w:szCs w:val="24"/>
              </w:rPr>
            </m:ctrlPr>
          </m:fPr>
          <m:num>
            <m:r>
              <m:rPr>
                <m:sty m:val="p"/>
              </m:rPr>
              <w:rPr>
                <w:rFonts w:ascii="Cambria Math" w:eastAsiaTheme="minorEastAsia" w:hAnsi="Cambria Math"/>
                <w:sz w:val="24"/>
                <w:szCs w:val="24"/>
              </w:rPr>
              <m:t>EA</m:t>
            </m:r>
          </m:num>
          <m:den>
            <m:r>
              <m:rPr>
                <m:sty m:val="p"/>
              </m:rPr>
              <w:rPr>
                <w:rFonts w:ascii="Cambria Math" w:eastAsiaTheme="minorEastAsia" w:hAnsi="Cambria Math"/>
                <w:sz w:val="24"/>
                <w:szCs w:val="24"/>
              </w:rPr>
              <m:t>L</m:t>
            </m:r>
          </m:den>
        </m:f>
      </m:oMath>
      <w:r>
        <w:rPr>
          <w:rFonts w:eastAsiaTheme="minorEastAsia"/>
          <w:bCs/>
          <w:iCs/>
          <w:sz w:val="24"/>
          <w:szCs w:val="24"/>
        </w:rPr>
        <w:t>;</w:t>
      </w:r>
    </w:p>
    <w:p w14:paraId="04DD4DC3" w14:textId="77777777" w:rsidR="00CA3CCA" w:rsidRDefault="00CA3CCA" w:rsidP="00680E1C">
      <w:pPr>
        <w:jc w:val="center"/>
        <w:rPr>
          <w:rFonts w:eastAsiaTheme="minorEastAsia"/>
          <w:bCs/>
          <w:iCs/>
          <w:sz w:val="24"/>
          <w:szCs w:val="24"/>
        </w:rPr>
      </w:pPr>
    </w:p>
    <w:p w14:paraId="6257074D" w14:textId="65A3B990" w:rsidR="00AD3944" w:rsidRPr="001E1F6D" w:rsidRDefault="002056EB" w:rsidP="00A135A6">
      <w:pPr>
        <w:jc w:val="both"/>
        <w:rPr>
          <w:rFonts w:eastAsiaTheme="minorEastAsia"/>
          <w:bCs/>
          <w:iCs/>
          <w:sz w:val="24"/>
          <w:szCs w:val="24"/>
        </w:rPr>
      </w:pPr>
      <w:r>
        <w:rPr>
          <w:rFonts w:eastAsiaTheme="minorEastAsia"/>
          <w:bCs/>
          <w:iCs/>
          <w:sz w:val="24"/>
          <w:szCs w:val="24"/>
        </w:rPr>
        <w:t xml:space="preserve">Using this, a cap stiffness of </w:t>
      </w:r>
      <w:r w:rsidRPr="00EA6D20">
        <w:rPr>
          <w:rFonts w:eastAsiaTheme="minorEastAsia"/>
          <w:b/>
          <w:iCs/>
          <w:sz w:val="24"/>
          <w:szCs w:val="24"/>
        </w:rPr>
        <w:t>1069737N/mm</w:t>
      </w:r>
      <w:r>
        <w:rPr>
          <w:rFonts w:eastAsiaTheme="minorEastAsia"/>
          <w:bCs/>
          <w:iCs/>
          <w:sz w:val="24"/>
          <w:szCs w:val="24"/>
        </w:rPr>
        <w:t xml:space="preserve"> and bolt stiffness of </w:t>
      </w:r>
      <w:r w:rsidRPr="00EA6D20">
        <w:rPr>
          <w:rFonts w:eastAsiaTheme="minorEastAsia"/>
          <w:b/>
          <w:iCs/>
          <w:sz w:val="24"/>
          <w:szCs w:val="24"/>
        </w:rPr>
        <w:t>403386N/mm</w:t>
      </w:r>
      <w:r>
        <w:rPr>
          <w:rFonts w:eastAsiaTheme="minorEastAsia"/>
          <w:bCs/>
          <w:iCs/>
          <w:sz w:val="24"/>
          <w:szCs w:val="24"/>
        </w:rPr>
        <w:t xml:space="preserve"> has been found resulting in a stiffness ratio of </w:t>
      </w:r>
      <w:r w:rsidRPr="001E1F6D">
        <w:rPr>
          <w:rFonts w:eastAsiaTheme="minorEastAsia"/>
          <w:b/>
          <w:iCs/>
          <w:sz w:val="24"/>
          <w:szCs w:val="24"/>
        </w:rPr>
        <w:t>2.65</w:t>
      </w:r>
      <w:r w:rsidR="001E1F6D">
        <w:rPr>
          <w:rFonts w:eastAsiaTheme="minorEastAsia"/>
          <w:bCs/>
          <w:iCs/>
          <w:sz w:val="24"/>
          <w:szCs w:val="24"/>
        </w:rPr>
        <w:t>.</w:t>
      </w:r>
    </w:p>
    <w:p w14:paraId="68F90144" w14:textId="77777777" w:rsidR="00A135A6" w:rsidRPr="00A135A6" w:rsidRDefault="00A135A6" w:rsidP="005E5F2E">
      <w:pPr>
        <w:rPr>
          <w:rFonts w:eastAsiaTheme="minorEastAsia"/>
          <w:bCs/>
          <w:iCs/>
          <w:sz w:val="24"/>
          <w:szCs w:val="24"/>
        </w:rPr>
      </w:pPr>
    </w:p>
    <w:p w14:paraId="3FDB97A3" w14:textId="553537E3" w:rsidR="00AB791B" w:rsidRDefault="00B92509" w:rsidP="00B92509">
      <w:pPr>
        <w:pStyle w:val="Heading1"/>
      </w:pPr>
      <w:bookmarkStart w:id="20" w:name="_Toc32175285"/>
      <w:r>
        <w:t>Stiffness of bolt</w:t>
      </w:r>
      <w:bookmarkEnd w:id="20"/>
    </w:p>
    <w:p w14:paraId="75ADEDAE" w14:textId="6F27212C" w:rsidR="00A135A6" w:rsidRDefault="00A135A6" w:rsidP="00A135A6"/>
    <w:p w14:paraId="4B30799D" w14:textId="1EFEE7D2" w:rsidR="00A135A6" w:rsidRDefault="00A135A6" w:rsidP="00A135A6">
      <w:pPr>
        <w:jc w:val="both"/>
        <w:rPr>
          <w:sz w:val="24"/>
          <w:szCs w:val="24"/>
        </w:rPr>
      </w:pPr>
      <w:r w:rsidRPr="00A135A6">
        <w:rPr>
          <w:sz w:val="24"/>
          <w:szCs w:val="24"/>
        </w:rPr>
        <w:t xml:space="preserve">To calculate the stiffness of the Ford bolt as a whole, </w:t>
      </w:r>
      <w:r w:rsidR="00BE177D">
        <w:rPr>
          <w:sz w:val="24"/>
          <w:szCs w:val="24"/>
        </w:rPr>
        <w:t>similar calculations have to take place as the previous task, however this time the length</w:t>
      </w:r>
      <w:r w:rsidR="008F5810">
        <w:rPr>
          <w:sz w:val="24"/>
          <w:szCs w:val="24"/>
        </w:rPr>
        <w:t xml:space="preserve"> (</w:t>
      </w:r>
      <m:oMath>
        <m:r>
          <w:rPr>
            <w:rFonts w:ascii="Cambria Math" w:hAnsi="Cambria Math"/>
          </w:rPr>
          <m:t>L</m:t>
        </m:r>
      </m:oMath>
      <w:r w:rsidR="008F5810">
        <w:rPr>
          <w:sz w:val="24"/>
          <w:szCs w:val="24"/>
        </w:rPr>
        <w:t>)</w:t>
      </w:r>
      <w:r w:rsidR="00BE177D">
        <w:rPr>
          <w:sz w:val="24"/>
          <w:szCs w:val="24"/>
        </w:rPr>
        <w:t xml:space="preserve"> of the bolt is taken from the contacting face to the engaged thread, as any thread after this is considered ineffective and discounted.</w:t>
      </w:r>
    </w:p>
    <w:p w14:paraId="05C1E431" w14:textId="77777777" w:rsidR="00BE177D" w:rsidRPr="00A135A6" w:rsidRDefault="00BE177D" w:rsidP="00A135A6">
      <w:pPr>
        <w:jc w:val="both"/>
        <w:rPr>
          <w:sz w:val="24"/>
          <w:szCs w:val="24"/>
        </w:rPr>
      </w:pPr>
    </w:p>
    <w:p w14:paraId="66C54386" w14:textId="0993A505" w:rsidR="00A135A6" w:rsidRDefault="008F5810" w:rsidP="008F5810">
      <w:pPr>
        <w:jc w:val="center"/>
        <w:rPr>
          <w:rFonts w:eastAsiaTheme="minorEastAsia"/>
        </w:rPr>
      </w:pPr>
      <m:oMath>
        <m:r>
          <w:rPr>
            <w:rFonts w:ascii="Cambria Math" w:hAnsi="Cambria Math"/>
          </w:rPr>
          <m:t>Stiffness=</m:t>
        </m:r>
        <m:f>
          <m:fPr>
            <m:ctrlPr>
              <w:rPr>
                <w:rFonts w:ascii="Cambria Math" w:hAnsi="Cambria Math"/>
                <w:i/>
              </w:rPr>
            </m:ctrlPr>
          </m:fPr>
          <m:num>
            <m:r>
              <w:rPr>
                <w:rFonts w:ascii="Cambria Math" w:hAnsi="Cambria Math"/>
              </w:rPr>
              <m:t>EA</m:t>
            </m:r>
          </m:num>
          <m:den>
            <m:r>
              <w:rPr>
                <w:rFonts w:ascii="Cambria Math" w:hAnsi="Cambria Math"/>
              </w:rPr>
              <m:t>L</m:t>
            </m:r>
          </m:den>
        </m:f>
      </m:oMath>
      <w:r>
        <w:rPr>
          <w:rFonts w:eastAsiaTheme="minorEastAsia"/>
        </w:rPr>
        <w:t>;</w:t>
      </w:r>
    </w:p>
    <w:p w14:paraId="002E571C" w14:textId="0CD079AF" w:rsidR="008F5810" w:rsidRDefault="008F5810" w:rsidP="008F5810">
      <w:pPr>
        <w:jc w:val="center"/>
        <w:rPr>
          <w:rFonts w:eastAsiaTheme="minorEastAsia"/>
        </w:rPr>
      </w:pPr>
    </w:p>
    <w:p w14:paraId="34D8DE02" w14:textId="3594ABC4" w:rsidR="008F5810" w:rsidRDefault="008F5810" w:rsidP="008F5810">
      <w:pPr>
        <w:jc w:val="both"/>
        <w:rPr>
          <w:sz w:val="24"/>
          <w:szCs w:val="24"/>
        </w:rPr>
      </w:pPr>
      <w:r>
        <w:rPr>
          <w:sz w:val="24"/>
          <w:szCs w:val="24"/>
        </w:rPr>
        <w:t xml:space="preserve">Resulting in a bolt stiffness of </w:t>
      </w:r>
      <w:r w:rsidR="004E6702" w:rsidRPr="00EA6D20">
        <w:rPr>
          <w:b/>
          <w:bCs/>
          <w:sz w:val="24"/>
          <w:szCs w:val="24"/>
        </w:rPr>
        <w:t>320241.28N/mm</w:t>
      </w:r>
      <w:r w:rsidR="004E6702">
        <w:rPr>
          <w:sz w:val="24"/>
          <w:szCs w:val="24"/>
        </w:rPr>
        <w:t xml:space="preserve"> which is to be expected with a decreased length.</w:t>
      </w:r>
    </w:p>
    <w:p w14:paraId="238E410B" w14:textId="2361F75F" w:rsidR="004E6702" w:rsidRDefault="004E6702" w:rsidP="008F5810">
      <w:pPr>
        <w:jc w:val="both"/>
        <w:rPr>
          <w:sz w:val="24"/>
          <w:szCs w:val="24"/>
        </w:rPr>
      </w:pPr>
    </w:p>
    <w:p w14:paraId="005BD015" w14:textId="20A35D4D" w:rsidR="004E6702" w:rsidRDefault="004E6702" w:rsidP="008F5810">
      <w:pPr>
        <w:jc w:val="both"/>
        <w:rPr>
          <w:sz w:val="24"/>
          <w:szCs w:val="24"/>
        </w:rPr>
      </w:pPr>
    </w:p>
    <w:p w14:paraId="363F0912" w14:textId="4AAA2AF1" w:rsidR="004E6702" w:rsidRDefault="004E6702" w:rsidP="008F5810">
      <w:pPr>
        <w:jc w:val="both"/>
        <w:rPr>
          <w:sz w:val="24"/>
          <w:szCs w:val="24"/>
        </w:rPr>
      </w:pPr>
    </w:p>
    <w:p w14:paraId="2713AF91" w14:textId="77777777" w:rsidR="004E6702" w:rsidRPr="008F5810" w:rsidRDefault="004E6702" w:rsidP="008F5810">
      <w:pPr>
        <w:jc w:val="both"/>
        <w:rPr>
          <w:sz w:val="24"/>
          <w:szCs w:val="24"/>
        </w:rPr>
      </w:pPr>
    </w:p>
    <w:p w14:paraId="55EE37F8" w14:textId="7DC440AC" w:rsidR="00B92509" w:rsidRDefault="00B92509" w:rsidP="00B92509">
      <w:pPr>
        <w:pStyle w:val="Heading1"/>
      </w:pPr>
      <w:bookmarkStart w:id="21" w:name="_Toc32175286"/>
      <w:r>
        <w:lastRenderedPageBreak/>
        <w:t>Alternating Load</w:t>
      </w:r>
      <w:bookmarkEnd w:id="21"/>
    </w:p>
    <w:p w14:paraId="6CF20795" w14:textId="1C19DE23" w:rsidR="004E6702" w:rsidRDefault="004E6702" w:rsidP="004E6702"/>
    <w:p w14:paraId="276B93B2" w14:textId="6107D248" w:rsidR="004E6702" w:rsidRDefault="00594267" w:rsidP="00594267">
      <w:pPr>
        <w:jc w:val="both"/>
        <w:rPr>
          <w:sz w:val="24"/>
          <w:szCs w:val="24"/>
        </w:rPr>
      </w:pPr>
      <w:r>
        <w:rPr>
          <w:sz w:val="24"/>
          <w:szCs w:val="24"/>
        </w:rPr>
        <w:t>Just like the calculated loads on point C the bolts see similar forces acting on them, using the stiffness values previously found, it is possible to find the extension on the bolt while going though extension, and consequently change in force that the bolt experiences through the duty cycle.</w:t>
      </w:r>
    </w:p>
    <w:p w14:paraId="041B0D18" w14:textId="1CD20BA4" w:rsidR="00594267" w:rsidRDefault="00594267" w:rsidP="00594267">
      <w:pPr>
        <w:jc w:val="both"/>
        <w:rPr>
          <w:sz w:val="24"/>
          <w:szCs w:val="24"/>
        </w:rPr>
      </w:pPr>
    </w:p>
    <w:p w14:paraId="411555B7" w14:textId="5199A580" w:rsidR="00594267" w:rsidRDefault="00594267" w:rsidP="00594267">
      <w:pPr>
        <w:jc w:val="center"/>
        <w:rPr>
          <w:rFonts w:eastAsiaTheme="minorEastAsia"/>
          <w:sz w:val="24"/>
          <w:szCs w:val="24"/>
        </w:rPr>
      </w:pP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Alternating</m:t>
            </m:r>
          </m:sub>
        </m:sSub>
        <m:r>
          <w:rPr>
            <w:rFonts w:ascii="Cambria Math" w:hAnsi="Cambria Math"/>
            <w:sz w:val="24"/>
            <w:szCs w:val="24"/>
          </w:rPr>
          <m:t xml:space="preserve">= </m:t>
        </m:r>
        <m:f>
          <m:fPr>
            <m:ctrlPr>
              <w:rPr>
                <w:rFonts w:ascii="Cambria Math" w:eastAsiaTheme="minorEastAsia" w:hAnsi="Cambria Math"/>
                <w:i/>
                <w:sz w:val="24"/>
                <w:szCs w:val="24"/>
              </w:rPr>
            </m:ctrlPr>
          </m:fPr>
          <m:num>
            <m:sSub>
              <m:sSubPr>
                <m:ctrlPr>
                  <w:rPr>
                    <w:rFonts w:ascii="Cambria Math" w:eastAsiaTheme="minorEastAsia" w:hAnsi="Cambria Math"/>
                    <w:i/>
                    <w:sz w:val="24"/>
                    <w:szCs w:val="24"/>
                  </w:rPr>
                </m:ctrlPr>
              </m:sSubPr>
              <m:e>
                <m:r>
                  <w:rPr>
                    <w:rFonts w:ascii="Cambria Math" w:eastAsiaTheme="minorEastAsia" w:hAnsi="Cambria Math"/>
                    <w:sz w:val="24"/>
                    <w:szCs w:val="24"/>
                  </w:rPr>
                  <m:t>K</m:t>
                </m:r>
              </m:e>
              <m:sub>
                <m:r>
                  <w:rPr>
                    <w:rFonts w:ascii="Cambria Math" w:eastAsiaTheme="minorEastAsia" w:hAnsi="Cambria Math"/>
                    <w:sz w:val="24"/>
                    <w:szCs w:val="24"/>
                  </w:rPr>
                  <m:t>bolt</m:t>
                </m:r>
              </m:sub>
            </m:sSub>
            <m:r>
              <w:rPr>
                <w:rFonts w:ascii="Cambria Math" w:eastAsiaTheme="minorEastAsia" w:hAnsi="Cambria Math"/>
                <w:sz w:val="24"/>
                <w:szCs w:val="24"/>
              </w:rPr>
              <m:t>.</m:t>
            </m:r>
            <m:sSub>
              <m:sSubPr>
                <m:ctrlPr>
                  <w:rPr>
                    <w:rFonts w:ascii="Cambria Math" w:eastAsiaTheme="minorEastAsia" w:hAnsi="Cambria Math"/>
                    <w:i/>
                    <w:sz w:val="24"/>
                    <w:szCs w:val="24"/>
                  </w:rPr>
                </m:ctrlPr>
              </m:sSubPr>
              <m:e>
                <m:r>
                  <w:rPr>
                    <w:rFonts w:ascii="Cambria Math" w:eastAsiaTheme="minorEastAsia" w:hAnsi="Cambria Math"/>
                    <w:sz w:val="24"/>
                    <w:szCs w:val="24"/>
                  </w:rPr>
                  <m:t>F</m:t>
                </m:r>
              </m:e>
              <m:sub>
                <m:r>
                  <w:rPr>
                    <w:rFonts w:ascii="Cambria Math" w:eastAsiaTheme="minorEastAsia" w:hAnsi="Cambria Math"/>
                    <w:sz w:val="24"/>
                    <w:szCs w:val="24"/>
                  </w:rPr>
                  <m:t>Inertia</m:t>
                </m:r>
              </m:sub>
            </m:sSub>
          </m:num>
          <m:den>
            <m:sSub>
              <m:sSubPr>
                <m:ctrlPr>
                  <w:rPr>
                    <w:rFonts w:ascii="Cambria Math" w:eastAsiaTheme="minorEastAsia" w:hAnsi="Cambria Math"/>
                    <w:i/>
                    <w:sz w:val="24"/>
                    <w:szCs w:val="24"/>
                  </w:rPr>
                </m:ctrlPr>
              </m:sSubPr>
              <m:e>
                <m:r>
                  <w:rPr>
                    <w:rFonts w:ascii="Cambria Math" w:eastAsiaTheme="minorEastAsia" w:hAnsi="Cambria Math"/>
                    <w:sz w:val="24"/>
                    <w:szCs w:val="24"/>
                  </w:rPr>
                  <m:t>K</m:t>
                </m:r>
              </m:e>
              <m:sub>
                <m:r>
                  <w:rPr>
                    <w:rFonts w:ascii="Cambria Math" w:eastAsiaTheme="minorEastAsia" w:hAnsi="Cambria Math"/>
                    <w:sz w:val="24"/>
                    <w:szCs w:val="24"/>
                  </w:rPr>
                  <m:t>bolt</m:t>
                </m:r>
              </m:sub>
            </m:sSub>
            <m:r>
              <w:rPr>
                <w:rFonts w:ascii="Cambria Math" w:eastAsiaTheme="minorEastAsia" w:hAnsi="Cambria Math"/>
                <w:sz w:val="24"/>
                <w:szCs w:val="24"/>
              </w:rPr>
              <m:t>+</m:t>
            </m:r>
            <m:sSub>
              <m:sSubPr>
                <m:ctrlPr>
                  <w:rPr>
                    <w:rFonts w:ascii="Cambria Math" w:eastAsiaTheme="minorEastAsia" w:hAnsi="Cambria Math"/>
                    <w:i/>
                    <w:sz w:val="24"/>
                    <w:szCs w:val="24"/>
                  </w:rPr>
                </m:ctrlPr>
              </m:sSubPr>
              <m:e>
                <m:r>
                  <w:rPr>
                    <w:rFonts w:ascii="Cambria Math" w:eastAsiaTheme="minorEastAsia" w:hAnsi="Cambria Math"/>
                    <w:sz w:val="24"/>
                    <w:szCs w:val="24"/>
                  </w:rPr>
                  <m:t>K</m:t>
                </m:r>
              </m:e>
              <m:sub>
                <m:r>
                  <w:rPr>
                    <w:rFonts w:ascii="Cambria Math" w:eastAsiaTheme="minorEastAsia" w:hAnsi="Cambria Math"/>
                    <w:sz w:val="24"/>
                    <w:szCs w:val="24"/>
                  </w:rPr>
                  <m:t>Cap</m:t>
                </m:r>
              </m:sub>
            </m:sSub>
          </m:den>
        </m:f>
      </m:oMath>
      <w:r>
        <w:rPr>
          <w:rFonts w:eastAsiaTheme="minorEastAsia"/>
          <w:sz w:val="24"/>
          <w:szCs w:val="24"/>
        </w:rPr>
        <w:t>;</w:t>
      </w:r>
    </w:p>
    <w:p w14:paraId="0E6EF54C" w14:textId="77777777" w:rsidR="00594267" w:rsidRDefault="00594267" w:rsidP="00594267">
      <w:pPr>
        <w:jc w:val="center"/>
        <w:rPr>
          <w:rFonts w:eastAsiaTheme="minorEastAsia"/>
          <w:sz w:val="24"/>
          <w:szCs w:val="24"/>
        </w:rPr>
      </w:pPr>
    </w:p>
    <w:p w14:paraId="04214A01" w14:textId="23B7776B" w:rsidR="00594267" w:rsidRDefault="00594267" w:rsidP="00594267">
      <w:pPr>
        <w:jc w:val="both"/>
        <w:rPr>
          <w:rFonts w:eastAsiaTheme="minorEastAsia"/>
          <w:sz w:val="24"/>
          <w:szCs w:val="24"/>
        </w:rPr>
      </w:pPr>
      <w:r>
        <w:rPr>
          <w:rFonts w:eastAsiaTheme="minorEastAsia"/>
          <w:sz w:val="24"/>
          <w:szCs w:val="24"/>
        </w:rPr>
        <w:t xml:space="preserve">Using this equation, the alternating force to be </w:t>
      </w:r>
      <w:r w:rsidRPr="00EA6D20">
        <w:rPr>
          <w:rFonts w:eastAsiaTheme="minorEastAsia"/>
          <w:b/>
          <w:bCs/>
          <w:sz w:val="24"/>
          <w:szCs w:val="24"/>
        </w:rPr>
        <w:t>1405.35N</w:t>
      </w:r>
      <w:r>
        <w:rPr>
          <w:rFonts w:eastAsiaTheme="minorEastAsia"/>
          <w:sz w:val="24"/>
          <w:szCs w:val="24"/>
        </w:rPr>
        <w:t xml:space="preserve"> at 6000RPM, this can then be added to the previously found </w:t>
      </w:r>
      <w:r w:rsidR="00DA2FF5">
        <w:rPr>
          <w:rFonts w:eastAsiaTheme="minorEastAsia"/>
          <w:sz w:val="24"/>
          <w:szCs w:val="24"/>
        </w:rPr>
        <w:t>axial stress (</w:t>
      </w:r>
      <w:r w:rsidR="00DA2FF5" w:rsidRPr="00EA6D20">
        <w:rPr>
          <w:rFonts w:eastAsiaTheme="minorEastAsia"/>
          <w:b/>
          <w:bCs/>
          <w:sz w:val="24"/>
          <w:szCs w:val="24"/>
        </w:rPr>
        <w:t>25546.99N</w:t>
      </w:r>
      <w:r w:rsidR="00DA2FF5">
        <w:rPr>
          <w:rFonts w:eastAsiaTheme="minorEastAsia"/>
          <w:sz w:val="24"/>
          <w:szCs w:val="24"/>
        </w:rPr>
        <w:t xml:space="preserve">) and result in </w:t>
      </w:r>
      <w:r w:rsidR="00DA2FF5" w:rsidRPr="00EA6D20">
        <w:rPr>
          <w:rFonts w:eastAsiaTheme="minorEastAsia"/>
          <w:b/>
          <w:bCs/>
          <w:sz w:val="24"/>
          <w:szCs w:val="24"/>
        </w:rPr>
        <w:t>26952.24N</w:t>
      </w:r>
      <w:r w:rsidR="00DA2FF5">
        <w:rPr>
          <w:rFonts w:eastAsiaTheme="minorEastAsia"/>
          <w:sz w:val="24"/>
          <w:szCs w:val="24"/>
        </w:rPr>
        <w:t xml:space="preserve">. This new force will be considered when designing the bolt, in order to reduce the extra force, reducing </w:t>
      </w:r>
      <m:oMath>
        <m:sSub>
          <m:sSubPr>
            <m:ctrlPr>
              <w:rPr>
                <w:rFonts w:ascii="Cambria Math" w:eastAsiaTheme="minorEastAsia" w:hAnsi="Cambria Math"/>
                <w:i/>
                <w:sz w:val="24"/>
                <w:szCs w:val="24"/>
              </w:rPr>
            </m:ctrlPr>
          </m:sSubPr>
          <m:e>
            <m:r>
              <w:rPr>
                <w:rFonts w:ascii="Cambria Math" w:eastAsiaTheme="minorEastAsia" w:hAnsi="Cambria Math"/>
                <w:sz w:val="24"/>
                <w:szCs w:val="24"/>
              </w:rPr>
              <m:t>K</m:t>
            </m:r>
          </m:e>
          <m:sub>
            <m:r>
              <w:rPr>
                <w:rFonts w:ascii="Cambria Math" w:eastAsiaTheme="minorEastAsia" w:hAnsi="Cambria Math"/>
                <w:sz w:val="24"/>
                <w:szCs w:val="24"/>
              </w:rPr>
              <m:t>bolt</m:t>
            </m:r>
          </m:sub>
        </m:sSub>
      </m:oMath>
      <w:r w:rsidR="00DA2FF5">
        <w:rPr>
          <w:rFonts w:eastAsiaTheme="minorEastAsia"/>
          <w:sz w:val="24"/>
          <w:szCs w:val="24"/>
        </w:rPr>
        <w:t xml:space="preserve"> would make a significant difference as it is the most frequent factor in the equation.</w:t>
      </w:r>
    </w:p>
    <w:p w14:paraId="3376FB01" w14:textId="77777777" w:rsidR="004E6702" w:rsidRPr="004E6702" w:rsidRDefault="004E6702" w:rsidP="004E6702"/>
    <w:p w14:paraId="1E4C6127" w14:textId="506CF71F" w:rsidR="00B92509" w:rsidRDefault="00B92509" w:rsidP="00B92509">
      <w:pPr>
        <w:pStyle w:val="Heading1"/>
      </w:pPr>
      <w:bookmarkStart w:id="22" w:name="_Toc32175287"/>
      <w:r>
        <w:t>Required Torque</w:t>
      </w:r>
      <w:bookmarkEnd w:id="22"/>
    </w:p>
    <w:p w14:paraId="7F514363" w14:textId="6B933914" w:rsidR="00DA2FF5" w:rsidRPr="005F44E7" w:rsidRDefault="00DA2FF5" w:rsidP="00DA2FF5">
      <w:pPr>
        <w:rPr>
          <w:sz w:val="24"/>
          <w:szCs w:val="24"/>
        </w:rPr>
      </w:pPr>
    </w:p>
    <w:p w14:paraId="1E9A8C4A" w14:textId="51D897B7" w:rsidR="00064C02" w:rsidRDefault="005F44E7" w:rsidP="0077091B">
      <w:pPr>
        <w:tabs>
          <w:tab w:val="left" w:pos="2475"/>
        </w:tabs>
        <w:jc w:val="both"/>
        <w:rPr>
          <w:sz w:val="24"/>
          <w:szCs w:val="24"/>
        </w:rPr>
      </w:pPr>
      <w:r>
        <w:rPr>
          <w:sz w:val="24"/>
          <w:szCs w:val="24"/>
        </w:rPr>
        <w:t xml:space="preserve">Assuming </w:t>
      </w:r>
      <w:r w:rsidR="000B00F9">
        <w:rPr>
          <w:sz w:val="24"/>
          <w:szCs w:val="24"/>
        </w:rPr>
        <w:t>it</w:t>
      </w:r>
      <w:r w:rsidR="00AA00D3">
        <w:rPr>
          <w:sz w:val="24"/>
          <w:szCs w:val="24"/>
        </w:rPr>
        <w:t xml:space="preserve"> </w:t>
      </w:r>
      <w:r w:rsidR="000B00F9">
        <w:rPr>
          <w:sz w:val="24"/>
          <w:szCs w:val="24"/>
        </w:rPr>
        <w:t>is going</w:t>
      </w:r>
      <w:r w:rsidR="00AA00D3">
        <w:rPr>
          <w:sz w:val="24"/>
          <w:szCs w:val="24"/>
        </w:rPr>
        <w:t xml:space="preserve"> to be used again, the bolt will not </w:t>
      </w:r>
      <w:r w:rsidR="000B00F9">
        <w:rPr>
          <w:sz w:val="24"/>
          <w:szCs w:val="24"/>
        </w:rPr>
        <w:t>intend</w:t>
      </w:r>
      <w:r w:rsidR="00AA00D3">
        <w:rPr>
          <w:sz w:val="24"/>
          <w:szCs w:val="24"/>
        </w:rPr>
        <w:t xml:space="preserve"> to be tightened passed yield point</w:t>
      </w:r>
      <w:r w:rsidR="00373A1D">
        <w:rPr>
          <w:sz w:val="24"/>
          <w:szCs w:val="24"/>
        </w:rPr>
        <w:t xml:space="preserve"> but up to 90% </w:t>
      </w:r>
      <w:r w:rsidR="0077091B">
        <w:rPr>
          <w:sz w:val="24"/>
          <w:szCs w:val="24"/>
        </w:rPr>
        <w:t>yield</w:t>
      </w:r>
      <w:r w:rsidR="004B1714">
        <w:rPr>
          <w:sz w:val="24"/>
          <w:szCs w:val="24"/>
        </w:rPr>
        <w:t xml:space="preserve">, and it is necessary to calculate </w:t>
      </w:r>
      <w:r w:rsidR="0077091B">
        <w:rPr>
          <w:sz w:val="24"/>
          <w:szCs w:val="24"/>
        </w:rPr>
        <w:t>the torque needed to get to this. This means overcoming the frictional force</w:t>
      </w:r>
      <w:r w:rsidR="00F20703">
        <w:rPr>
          <w:sz w:val="24"/>
          <w:szCs w:val="24"/>
        </w:rPr>
        <w:t xml:space="preserve">s </w:t>
      </w:r>
      <w:r w:rsidR="00064C02">
        <w:rPr>
          <w:sz w:val="24"/>
          <w:szCs w:val="24"/>
        </w:rPr>
        <w:t xml:space="preserve">produced by the contacting surfaces, in this case the bolt head, face and the threads. </w:t>
      </w:r>
    </w:p>
    <w:p w14:paraId="100FE1DB" w14:textId="77777777" w:rsidR="00064C02" w:rsidRDefault="00064C02" w:rsidP="0077091B">
      <w:pPr>
        <w:tabs>
          <w:tab w:val="left" w:pos="2475"/>
        </w:tabs>
        <w:jc w:val="both"/>
        <w:rPr>
          <w:sz w:val="24"/>
          <w:szCs w:val="24"/>
        </w:rPr>
      </w:pPr>
    </w:p>
    <w:p w14:paraId="72BC2B02" w14:textId="16E0C32C" w:rsidR="00064C02" w:rsidRDefault="00064C02" w:rsidP="00064C02">
      <w:pPr>
        <w:jc w:val="center"/>
        <w:rPr>
          <w:rFonts w:eastAsiaTheme="minorEastAsia"/>
          <w:bCs/>
          <w:iCs/>
        </w:rPr>
      </w:pPr>
      <m:oMath>
        <m:r>
          <m:rPr>
            <m:sty m:val="p"/>
          </m:rPr>
          <w:rPr>
            <w:rFonts w:ascii="Cambria Math" w:hAnsi="Cambria Math"/>
          </w:rPr>
          <m:t>T</m:t>
        </m:r>
        <m:r>
          <m:rPr>
            <m:sty m:val="p"/>
          </m:rPr>
          <w:rPr>
            <w:rFonts w:ascii="Cambria Math" w:eastAsiaTheme="minorEastAsia" w:hAnsi="Cambria Math"/>
          </w:rPr>
          <m:t xml:space="preserve">= μ × </m:t>
        </m:r>
        <m:sSub>
          <m:sSubPr>
            <m:ctrlPr>
              <w:rPr>
                <w:rFonts w:ascii="Cambria Math" w:eastAsiaTheme="minorEastAsia" w:hAnsi="Cambria Math"/>
                <w:bCs/>
                <w:iCs/>
              </w:rPr>
            </m:ctrlPr>
          </m:sSubPr>
          <m:e>
            <m:r>
              <m:rPr>
                <m:sty m:val="p"/>
              </m:rPr>
              <w:rPr>
                <w:rFonts w:ascii="Cambria Math" w:eastAsiaTheme="minorEastAsia" w:hAnsi="Cambria Math"/>
              </w:rPr>
              <m:t>F</m:t>
            </m:r>
          </m:e>
          <m:sub>
            <m:r>
              <m:rPr>
                <m:sty m:val="p"/>
              </m:rPr>
              <w:rPr>
                <w:rFonts w:ascii="Cambria Math" w:eastAsiaTheme="minorEastAsia" w:hAnsi="Cambria Math"/>
              </w:rPr>
              <m:t>axial</m:t>
            </m:r>
          </m:sub>
        </m:sSub>
        <m:r>
          <m:rPr>
            <m:sty m:val="p"/>
          </m:rPr>
          <w:rPr>
            <w:rFonts w:ascii="Cambria Math" w:eastAsiaTheme="minorEastAsia" w:hAnsi="Cambria Math"/>
          </w:rPr>
          <m:t xml:space="preserve"> ×r</m:t>
        </m:r>
      </m:oMath>
      <w:r>
        <w:rPr>
          <w:rFonts w:eastAsiaTheme="minorEastAsia"/>
          <w:bCs/>
          <w:iCs/>
        </w:rPr>
        <w:t>;</w:t>
      </w:r>
    </w:p>
    <w:p w14:paraId="60281EAD" w14:textId="7E2DAC3C" w:rsidR="00064C02" w:rsidRPr="008D7FE1" w:rsidRDefault="00064C02" w:rsidP="008D7FE1">
      <w:pPr>
        <w:jc w:val="both"/>
        <w:rPr>
          <w:rFonts w:eastAsiaTheme="minorEastAsia"/>
          <w:bCs/>
          <w:iCs/>
          <w:sz w:val="24"/>
          <w:szCs w:val="24"/>
        </w:rPr>
      </w:pPr>
    </w:p>
    <w:p w14:paraId="39356E63" w14:textId="3EFD02C0" w:rsidR="00064C02" w:rsidRDefault="008D7FE1" w:rsidP="008D7FE1">
      <w:pPr>
        <w:jc w:val="both"/>
        <w:rPr>
          <w:rFonts w:eastAsiaTheme="minorEastAsia"/>
          <w:bCs/>
          <w:iCs/>
          <w:sz w:val="24"/>
          <w:szCs w:val="24"/>
        </w:rPr>
      </w:pPr>
      <w:r w:rsidRPr="008D7FE1">
        <w:rPr>
          <w:rFonts w:eastAsiaTheme="minorEastAsia"/>
          <w:bCs/>
          <w:iCs/>
          <w:sz w:val="24"/>
          <w:szCs w:val="24"/>
        </w:rPr>
        <w:t xml:space="preserve">The above equation shows the torque required under the circumstances of </w:t>
      </w:r>
      <m:oMath>
        <m:r>
          <m:rPr>
            <m:sty m:val="p"/>
          </m:rPr>
          <w:rPr>
            <w:rFonts w:ascii="Cambria Math" w:eastAsiaTheme="minorEastAsia" w:hAnsi="Cambria Math"/>
            <w:sz w:val="24"/>
            <w:szCs w:val="24"/>
          </w:rPr>
          <m:t>μ</m:t>
        </m:r>
      </m:oMath>
      <w:r w:rsidRPr="008D7FE1">
        <w:rPr>
          <w:rFonts w:eastAsiaTheme="minorEastAsia"/>
          <w:bCs/>
          <w:iCs/>
          <w:sz w:val="24"/>
          <w:szCs w:val="24"/>
        </w:rPr>
        <w:t xml:space="preserve"> being the coefficient of friction</w:t>
      </w:r>
      <w:r w:rsidR="001E1F6D">
        <w:rPr>
          <w:rFonts w:eastAsiaTheme="minorEastAsia"/>
          <w:bCs/>
          <w:iCs/>
          <w:sz w:val="24"/>
          <w:szCs w:val="24"/>
        </w:rPr>
        <w:t xml:space="preserve"> verbally</w:t>
      </w:r>
      <w:r w:rsidRPr="008D7FE1">
        <w:rPr>
          <w:rFonts w:eastAsiaTheme="minorEastAsia"/>
          <w:bCs/>
          <w:iCs/>
          <w:sz w:val="24"/>
          <w:szCs w:val="24"/>
        </w:rPr>
        <w:t xml:space="preserve"> supplied by </w:t>
      </w:r>
      <w:sdt>
        <w:sdtPr>
          <w:rPr>
            <w:rFonts w:eastAsiaTheme="minorEastAsia"/>
            <w:bCs/>
            <w:iCs/>
            <w:sz w:val="24"/>
            <w:szCs w:val="24"/>
          </w:rPr>
          <w:id w:val="31619580"/>
          <w:citation/>
        </w:sdtPr>
        <w:sdtContent>
          <w:r w:rsidRPr="008D7FE1">
            <w:rPr>
              <w:rFonts w:eastAsiaTheme="minorEastAsia"/>
              <w:bCs/>
              <w:iCs/>
              <w:sz w:val="24"/>
              <w:szCs w:val="24"/>
            </w:rPr>
            <w:fldChar w:fldCharType="begin"/>
          </w:r>
          <w:r w:rsidRPr="008D7FE1">
            <w:rPr>
              <w:rFonts w:eastAsiaTheme="minorEastAsia"/>
              <w:bCs/>
              <w:iCs/>
              <w:sz w:val="24"/>
              <w:szCs w:val="24"/>
            </w:rPr>
            <w:instrText xml:space="preserve"> CITATION Mac19 \l 2057 </w:instrText>
          </w:r>
          <w:r w:rsidRPr="008D7FE1">
            <w:rPr>
              <w:rFonts w:eastAsiaTheme="minorEastAsia"/>
              <w:bCs/>
              <w:iCs/>
              <w:sz w:val="24"/>
              <w:szCs w:val="24"/>
            </w:rPr>
            <w:fldChar w:fldCharType="separate"/>
          </w:r>
          <w:r w:rsidR="000158E5" w:rsidRPr="000158E5">
            <w:rPr>
              <w:rFonts w:eastAsiaTheme="minorEastAsia"/>
              <w:noProof/>
              <w:sz w:val="24"/>
              <w:szCs w:val="24"/>
            </w:rPr>
            <w:t>(McDonald, 2019)</w:t>
          </w:r>
          <w:r w:rsidRPr="008D7FE1">
            <w:rPr>
              <w:rFonts w:eastAsiaTheme="minorEastAsia"/>
              <w:bCs/>
              <w:iCs/>
              <w:sz w:val="24"/>
              <w:szCs w:val="24"/>
            </w:rPr>
            <w:fldChar w:fldCharType="end"/>
          </w:r>
        </w:sdtContent>
      </w:sdt>
      <w:r w:rsidRPr="008D7FE1">
        <w:rPr>
          <w:rFonts w:eastAsiaTheme="minorEastAsia"/>
          <w:bCs/>
          <w:iCs/>
          <w:sz w:val="24"/>
          <w:szCs w:val="24"/>
        </w:rPr>
        <w:t xml:space="preserve"> of 0.12 for the head and 0.18 for the thread friction, </w:t>
      </w:r>
      <m:oMath>
        <m:sSub>
          <m:sSubPr>
            <m:ctrlPr>
              <w:rPr>
                <w:rFonts w:ascii="Cambria Math" w:eastAsiaTheme="minorEastAsia" w:hAnsi="Cambria Math"/>
                <w:bCs/>
                <w:iCs/>
                <w:sz w:val="24"/>
                <w:szCs w:val="24"/>
              </w:rPr>
            </m:ctrlPr>
          </m:sSubPr>
          <m:e>
            <m:r>
              <m:rPr>
                <m:sty m:val="p"/>
              </m:rPr>
              <w:rPr>
                <w:rFonts w:ascii="Cambria Math" w:eastAsiaTheme="minorEastAsia" w:hAnsi="Cambria Math"/>
                <w:sz w:val="24"/>
                <w:szCs w:val="24"/>
              </w:rPr>
              <m:t>F</m:t>
            </m:r>
          </m:e>
          <m:sub>
            <m:r>
              <m:rPr>
                <m:sty m:val="p"/>
              </m:rPr>
              <w:rPr>
                <w:rFonts w:ascii="Cambria Math" w:eastAsiaTheme="minorEastAsia" w:hAnsi="Cambria Math"/>
                <w:sz w:val="24"/>
                <w:szCs w:val="24"/>
              </w:rPr>
              <m:t>axial</m:t>
            </m:r>
          </m:sub>
        </m:sSub>
      </m:oMath>
      <w:r w:rsidRPr="008D7FE1">
        <w:rPr>
          <w:rFonts w:eastAsiaTheme="minorEastAsia"/>
          <w:bCs/>
          <w:iCs/>
          <w:sz w:val="24"/>
          <w:szCs w:val="24"/>
        </w:rPr>
        <w:t xml:space="preserve"> being the axial force</w:t>
      </w:r>
      <w:r>
        <w:rPr>
          <w:rFonts w:eastAsiaTheme="minorEastAsia"/>
          <w:bCs/>
          <w:iCs/>
          <w:sz w:val="24"/>
          <w:szCs w:val="24"/>
        </w:rPr>
        <w:t>,</w:t>
      </w:r>
      <w:r w:rsidRPr="008D7FE1">
        <w:rPr>
          <w:rFonts w:eastAsiaTheme="minorEastAsia"/>
          <w:bCs/>
          <w:iCs/>
          <w:sz w:val="24"/>
          <w:szCs w:val="24"/>
        </w:rPr>
        <w:t xml:space="preserve"> and </w:t>
      </w:r>
      <m:oMath>
        <m:r>
          <m:rPr>
            <m:sty m:val="p"/>
          </m:rPr>
          <w:rPr>
            <w:rFonts w:ascii="Cambria Math" w:eastAsiaTheme="minorEastAsia" w:hAnsi="Cambria Math"/>
            <w:sz w:val="24"/>
            <w:szCs w:val="24"/>
          </w:rPr>
          <m:t>r</m:t>
        </m:r>
      </m:oMath>
      <w:r w:rsidRPr="008D7FE1">
        <w:rPr>
          <w:rFonts w:eastAsiaTheme="minorEastAsia"/>
          <w:bCs/>
          <w:iCs/>
          <w:sz w:val="24"/>
          <w:szCs w:val="24"/>
        </w:rPr>
        <w:t xml:space="preserve"> being the radius which </w:t>
      </w:r>
      <w:r>
        <w:rPr>
          <w:rFonts w:eastAsiaTheme="minorEastAsia"/>
          <w:bCs/>
          <w:iCs/>
          <w:sz w:val="24"/>
          <w:szCs w:val="24"/>
        </w:rPr>
        <w:t xml:space="preserve">the force is acting, </w:t>
      </w:r>
      <w:r w:rsidR="00085E3E">
        <w:rPr>
          <w:rFonts w:eastAsiaTheme="minorEastAsia"/>
          <w:bCs/>
          <w:iCs/>
          <w:sz w:val="24"/>
          <w:szCs w:val="24"/>
        </w:rPr>
        <w:t xml:space="preserve">in the case of the threads, the radius of the pitch and the head, is a mean radius between the shank and head, resulting in a </w:t>
      </w:r>
      <w:r w:rsidR="00085E3E" w:rsidRPr="001E1F6D">
        <w:rPr>
          <w:rFonts w:eastAsiaTheme="minorEastAsia"/>
          <w:bCs/>
          <w:iCs/>
          <w:sz w:val="24"/>
          <w:szCs w:val="24"/>
        </w:rPr>
        <w:t>Total Tightening torque</w:t>
      </w:r>
      <w:r w:rsidR="00085E3E">
        <w:rPr>
          <w:rFonts w:eastAsiaTheme="minorEastAsia"/>
          <w:bCs/>
          <w:iCs/>
          <w:sz w:val="24"/>
          <w:szCs w:val="24"/>
        </w:rPr>
        <w:t xml:space="preserve"> of </w:t>
      </w:r>
      <w:r w:rsidR="00085E3E">
        <w:rPr>
          <w:rFonts w:eastAsiaTheme="minorEastAsia"/>
          <w:b/>
          <w:iCs/>
          <w:sz w:val="24"/>
          <w:szCs w:val="24"/>
        </w:rPr>
        <w:t>29.14Nm</w:t>
      </w:r>
      <w:r w:rsidR="00085E3E">
        <w:rPr>
          <w:rFonts w:eastAsiaTheme="minorEastAsia"/>
          <w:bCs/>
          <w:iCs/>
          <w:sz w:val="24"/>
          <w:szCs w:val="24"/>
        </w:rPr>
        <w:t>.</w:t>
      </w:r>
    </w:p>
    <w:p w14:paraId="5FBA71C2" w14:textId="397FEE11" w:rsidR="00085E3E" w:rsidRPr="00085E3E" w:rsidRDefault="00085E3E" w:rsidP="008D7FE1">
      <w:pPr>
        <w:jc w:val="both"/>
        <w:rPr>
          <w:rFonts w:eastAsiaTheme="minorEastAsia"/>
          <w:bCs/>
          <w:iCs/>
          <w:sz w:val="24"/>
          <w:szCs w:val="24"/>
        </w:rPr>
      </w:pPr>
      <w:r>
        <w:rPr>
          <w:rFonts w:eastAsiaTheme="minorEastAsia"/>
          <w:bCs/>
          <w:iCs/>
          <w:sz w:val="24"/>
          <w:szCs w:val="24"/>
        </w:rPr>
        <w:t>Through limited amount of details from the manufacture, and because the entirety of the area is considered a ‘non-serviceable item’, there is limited information to compare the results.</w:t>
      </w:r>
    </w:p>
    <w:p w14:paraId="088941ED" w14:textId="4C5840FC" w:rsidR="0077091B" w:rsidRPr="00DA2FF5" w:rsidRDefault="0077091B" w:rsidP="00064C02">
      <w:pPr>
        <w:tabs>
          <w:tab w:val="left" w:pos="2475"/>
        </w:tabs>
        <w:jc w:val="center"/>
        <w:rPr>
          <w:sz w:val="24"/>
          <w:szCs w:val="24"/>
        </w:rPr>
      </w:pPr>
    </w:p>
    <w:p w14:paraId="3019A69F" w14:textId="77777777" w:rsidR="00DA2FF5" w:rsidRPr="005F44E7" w:rsidRDefault="00DA2FF5" w:rsidP="00DA2FF5">
      <w:pPr>
        <w:rPr>
          <w:sz w:val="24"/>
          <w:szCs w:val="24"/>
        </w:rPr>
      </w:pPr>
    </w:p>
    <w:p w14:paraId="5B432FCE" w14:textId="7BDCC801" w:rsidR="00B92509" w:rsidRDefault="00B92509" w:rsidP="00B92509">
      <w:pPr>
        <w:pStyle w:val="Heading1"/>
      </w:pPr>
      <w:bookmarkStart w:id="23" w:name="_Toc32175288"/>
      <w:r>
        <w:lastRenderedPageBreak/>
        <w:t>Concentration factors</w:t>
      </w:r>
      <w:bookmarkEnd w:id="23"/>
    </w:p>
    <w:p w14:paraId="5FF1D9A7" w14:textId="5C37CF48" w:rsidR="00085E3E" w:rsidRDefault="00085E3E" w:rsidP="00085E3E"/>
    <w:p w14:paraId="37663D95" w14:textId="68554548" w:rsidR="00634782" w:rsidRDefault="00634782" w:rsidP="00634782">
      <w:pPr>
        <w:jc w:val="both"/>
        <w:rPr>
          <w:sz w:val="24"/>
          <w:szCs w:val="24"/>
        </w:rPr>
      </w:pPr>
      <w:r>
        <w:rPr>
          <w:sz w:val="24"/>
          <w:szCs w:val="24"/>
        </w:rPr>
        <w:t>With the extra bolt force already calculated, it is then possible to calculate the range of stress the bolt experiences during the duty cycle.</w:t>
      </w:r>
    </w:p>
    <w:p w14:paraId="3E91BCE1" w14:textId="74493466" w:rsidR="00634782" w:rsidRDefault="00634782" w:rsidP="00634782">
      <w:pPr>
        <w:jc w:val="both"/>
        <w:rPr>
          <w:sz w:val="24"/>
          <w:szCs w:val="24"/>
        </w:rPr>
      </w:pPr>
      <w:r>
        <w:rPr>
          <w:sz w:val="24"/>
          <w:szCs w:val="24"/>
        </w:rPr>
        <w:t xml:space="preserve">Finding the stress in the bolts is like the previous task, however a factor of concentration must be taken into place when calculating, as the factory bolt has no shank, the only concentration factor that must be taken into place are the threads. </w:t>
      </w:r>
    </w:p>
    <w:p w14:paraId="376C1BBA" w14:textId="77777777" w:rsidR="00634782" w:rsidRPr="00085E3E" w:rsidRDefault="00634782" w:rsidP="00634782">
      <w:pPr>
        <w:jc w:val="both"/>
        <w:rPr>
          <w:sz w:val="24"/>
          <w:szCs w:val="24"/>
        </w:rPr>
      </w:pPr>
    </w:p>
    <w:p w14:paraId="026241F0" w14:textId="77777777" w:rsidR="00C34B27" w:rsidRDefault="00C34B27" w:rsidP="00C34B27">
      <w:pPr>
        <w:keepNext/>
        <w:jc w:val="center"/>
      </w:pPr>
      <w:r>
        <w:rPr>
          <w:noProof/>
        </w:rPr>
        <w:drawing>
          <wp:inline distT="0" distB="0" distL="0" distR="0" wp14:anchorId="60441319" wp14:editId="2E9D999F">
            <wp:extent cx="4739640" cy="2061784"/>
            <wp:effectExtent l="0" t="0" r="381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56792" cy="2069245"/>
                    </a:xfrm>
                    <a:prstGeom prst="rect">
                      <a:avLst/>
                    </a:prstGeom>
                  </pic:spPr>
                </pic:pic>
              </a:graphicData>
            </a:graphic>
          </wp:inline>
        </w:drawing>
      </w:r>
    </w:p>
    <w:p w14:paraId="5000752D" w14:textId="0C8D77A2" w:rsidR="00085E3E" w:rsidRDefault="00C34B27" w:rsidP="00C34B27">
      <w:pPr>
        <w:pStyle w:val="Caption"/>
        <w:jc w:val="center"/>
      </w:pPr>
      <w:bookmarkStart w:id="24" w:name="_Toc32175301"/>
      <w:r>
        <w:t xml:space="preserve">Figure </w:t>
      </w:r>
      <w:fldSimple w:instr=" SEQ Figure \* ARABIC ">
        <w:r w:rsidR="00EA4D8F">
          <w:rPr>
            <w:noProof/>
          </w:rPr>
          <w:t>9</w:t>
        </w:r>
      </w:fldSimple>
      <w:r>
        <w:t xml:space="preserve"> - Thread stress concentration formulas</w:t>
      </w:r>
      <w:bookmarkEnd w:id="24"/>
    </w:p>
    <w:p w14:paraId="7C388F8F" w14:textId="42942750" w:rsidR="00C34B27" w:rsidRPr="00EA6D20" w:rsidRDefault="00C34B27" w:rsidP="00EA6D20">
      <w:pPr>
        <w:jc w:val="both"/>
        <w:rPr>
          <w:sz w:val="24"/>
          <w:szCs w:val="24"/>
        </w:rPr>
      </w:pPr>
      <w:r w:rsidRPr="00EA6D20">
        <w:rPr>
          <w:sz w:val="24"/>
          <w:szCs w:val="24"/>
        </w:rPr>
        <w:t xml:space="preserve">Using the above </w:t>
      </w:r>
      <w:r w:rsidR="00EA6D20" w:rsidRPr="00EA6D20">
        <w:rPr>
          <w:sz w:val="24"/>
          <w:szCs w:val="24"/>
        </w:rPr>
        <w:t>formulas,</w:t>
      </w:r>
      <w:r w:rsidRPr="00EA6D20">
        <w:rPr>
          <w:sz w:val="24"/>
          <w:szCs w:val="24"/>
        </w:rPr>
        <w:t xml:space="preserve"> it is possible to calculate the Kt value for the threads, and therefor the stress values for the bolts can be found. </w:t>
      </w:r>
    </w:p>
    <w:p w14:paraId="2A8CCD24" w14:textId="5505A7CD" w:rsidR="00EA6D20" w:rsidRDefault="00EA6D20" w:rsidP="00EA6D20">
      <w:pPr>
        <w:pStyle w:val="Caption"/>
        <w:keepNext/>
        <w:jc w:val="center"/>
      </w:pPr>
      <w:bookmarkStart w:id="25" w:name="_Toc32177190"/>
      <w:r>
        <w:t xml:space="preserve">Table </w:t>
      </w:r>
      <w:fldSimple w:instr=" SEQ Table \* ARABIC ">
        <w:r w:rsidR="00A93C3D">
          <w:rPr>
            <w:noProof/>
          </w:rPr>
          <w:t>3</w:t>
        </w:r>
      </w:fldSimple>
      <w:r>
        <w:t xml:space="preserve"> - New calculations of stress</w:t>
      </w:r>
      <w:bookmarkEnd w:id="25"/>
    </w:p>
    <w:tbl>
      <w:tblPr>
        <w:tblStyle w:val="TableGrid"/>
        <w:tblW w:w="0" w:type="auto"/>
        <w:tblInd w:w="2250" w:type="dxa"/>
        <w:tblLook w:val="04A0" w:firstRow="1" w:lastRow="0" w:firstColumn="1" w:lastColumn="0" w:noHBand="0" w:noVBand="1"/>
      </w:tblPr>
      <w:tblGrid>
        <w:gridCol w:w="2254"/>
        <w:gridCol w:w="2254"/>
      </w:tblGrid>
      <w:tr w:rsidR="00EA6D20" w:rsidRPr="00EA6D20" w14:paraId="451ED693" w14:textId="77777777" w:rsidTr="00EA6D20">
        <w:tc>
          <w:tcPr>
            <w:tcW w:w="2254" w:type="dxa"/>
          </w:tcPr>
          <w:p w14:paraId="33ABF7A6" w14:textId="77777777" w:rsidR="00EA6D20" w:rsidRPr="00EA6D20" w:rsidRDefault="00EA6D20" w:rsidP="00EA6D20">
            <w:pPr>
              <w:jc w:val="center"/>
            </w:pPr>
            <w:r w:rsidRPr="00EA6D20">
              <w:t>New Min Stress</w:t>
            </w:r>
          </w:p>
        </w:tc>
        <w:tc>
          <w:tcPr>
            <w:tcW w:w="2254" w:type="dxa"/>
          </w:tcPr>
          <w:p w14:paraId="3D8C2972" w14:textId="77777777" w:rsidR="00EA6D20" w:rsidRPr="00EA6D20" w:rsidRDefault="00EA6D20" w:rsidP="00EA6D20">
            <w:pPr>
              <w:jc w:val="center"/>
            </w:pPr>
            <w:r w:rsidRPr="00EA6D20">
              <w:t>891</w:t>
            </w:r>
          </w:p>
        </w:tc>
      </w:tr>
      <w:tr w:rsidR="00EA6D20" w:rsidRPr="00EA6D20" w14:paraId="08564B49" w14:textId="77777777" w:rsidTr="00EA6D20">
        <w:tc>
          <w:tcPr>
            <w:tcW w:w="2254" w:type="dxa"/>
          </w:tcPr>
          <w:p w14:paraId="4B1AAF47" w14:textId="77777777" w:rsidR="00EA6D20" w:rsidRPr="00EA6D20" w:rsidRDefault="00EA6D20" w:rsidP="00EA6D20">
            <w:pPr>
              <w:jc w:val="center"/>
            </w:pPr>
          </w:p>
        </w:tc>
        <w:tc>
          <w:tcPr>
            <w:tcW w:w="2254" w:type="dxa"/>
          </w:tcPr>
          <w:p w14:paraId="03FFD335" w14:textId="77777777" w:rsidR="00EA6D20" w:rsidRPr="00EA6D20" w:rsidRDefault="00EA6D20" w:rsidP="00EA6D20">
            <w:pPr>
              <w:jc w:val="center"/>
            </w:pPr>
          </w:p>
        </w:tc>
      </w:tr>
      <w:tr w:rsidR="00EA6D20" w:rsidRPr="00EA6D20" w14:paraId="24D83D94" w14:textId="77777777" w:rsidTr="00EA6D20">
        <w:tc>
          <w:tcPr>
            <w:tcW w:w="2254" w:type="dxa"/>
          </w:tcPr>
          <w:p w14:paraId="7192D761" w14:textId="77777777" w:rsidR="00EA6D20" w:rsidRPr="00EA6D20" w:rsidRDefault="00EA6D20" w:rsidP="00EA6D20">
            <w:pPr>
              <w:jc w:val="center"/>
            </w:pPr>
            <w:r w:rsidRPr="00EA6D20">
              <w:t>New Max Stress</w:t>
            </w:r>
          </w:p>
        </w:tc>
        <w:tc>
          <w:tcPr>
            <w:tcW w:w="2254" w:type="dxa"/>
          </w:tcPr>
          <w:p w14:paraId="5C5E3305" w14:textId="77777777" w:rsidR="00EA6D20" w:rsidRPr="00EA6D20" w:rsidRDefault="00EA6D20" w:rsidP="00EA6D20">
            <w:pPr>
              <w:jc w:val="center"/>
            </w:pPr>
            <w:r w:rsidRPr="00EA6D20">
              <w:t>923.6762133</w:t>
            </w:r>
          </w:p>
        </w:tc>
      </w:tr>
      <w:tr w:rsidR="00EA6D20" w:rsidRPr="00EA6D20" w14:paraId="35CE726C" w14:textId="77777777" w:rsidTr="00EA6D20">
        <w:tc>
          <w:tcPr>
            <w:tcW w:w="2254" w:type="dxa"/>
          </w:tcPr>
          <w:p w14:paraId="16BF2CC9" w14:textId="77777777" w:rsidR="00EA6D20" w:rsidRPr="00EA6D20" w:rsidRDefault="00EA6D20" w:rsidP="00EA6D20">
            <w:pPr>
              <w:jc w:val="center"/>
            </w:pPr>
          </w:p>
        </w:tc>
        <w:tc>
          <w:tcPr>
            <w:tcW w:w="2254" w:type="dxa"/>
          </w:tcPr>
          <w:p w14:paraId="516F4C49" w14:textId="77777777" w:rsidR="00EA6D20" w:rsidRPr="00EA6D20" w:rsidRDefault="00EA6D20" w:rsidP="00EA6D20">
            <w:pPr>
              <w:jc w:val="center"/>
            </w:pPr>
          </w:p>
        </w:tc>
      </w:tr>
      <w:tr w:rsidR="00EA6D20" w:rsidRPr="00EA6D20" w14:paraId="37773BFC" w14:textId="77777777" w:rsidTr="00EA6D20">
        <w:tc>
          <w:tcPr>
            <w:tcW w:w="2254" w:type="dxa"/>
          </w:tcPr>
          <w:p w14:paraId="4C087446" w14:textId="77777777" w:rsidR="00EA6D20" w:rsidRPr="00EA6D20" w:rsidRDefault="00EA6D20" w:rsidP="00EA6D20">
            <w:pPr>
              <w:jc w:val="center"/>
            </w:pPr>
            <w:r w:rsidRPr="00EA6D20">
              <w:t>New Mean Stress</w:t>
            </w:r>
          </w:p>
        </w:tc>
        <w:tc>
          <w:tcPr>
            <w:tcW w:w="2254" w:type="dxa"/>
          </w:tcPr>
          <w:p w14:paraId="5DAC564A" w14:textId="77777777" w:rsidR="00EA6D20" w:rsidRPr="00EA6D20" w:rsidRDefault="00EA6D20" w:rsidP="00EA6D20">
            <w:pPr>
              <w:jc w:val="center"/>
            </w:pPr>
            <w:r w:rsidRPr="00EA6D20">
              <w:t>907.3381066</w:t>
            </w:r>
          </w:p>
        </w:tc>
      </w:tr>
      <w:tr w:rsidR="00EA6D20" w:rsidRPr="00EA6D20" w14:paraId="630128A5" w14:textId="77777777" w:rsidTr="00EA6D20">
        <w:tc>
          <w:tcPr>
            <w:tcW w:w="2254" w:type="dxa"/>
          </w:tcPr>
          <w:p w14:paraId="744509FC" w14:textId="77777777" w:rsidR="00EA6D20" w:rsidRPr="00EA6D20" w:rsidRDefault="00EA6D20" w:rsidP="00EA6D20">
            <w:pPr>
              <w:jc w:val="center"/>
            </w:pPr>
          </w:p>
        </w:tc>
        <w:tc>
          <w:tcPr>
            <w:tcW w:w="2254" w:type="dxa"/>
          </w:tcPr>
          <w:p w14:paraId="7D488AC8" w14:textId="77777777" w:rsidR="00EA6D20" w:rsidRPr="00EA6D20" w:rsidRDefault="00EA6D20" w:rsidP="00EA6D20">
            <w:pPr>
              <w:jc w:val="center"/>
            </w:pPr>
          </w:p>
        </w:tc>
      </w:tr>
      <w:tr w:rsidR="00EA6D20" w:rsidRPr="00EA6D20" w14:paraId="02C730B5" w14:textId="77777777" w:rsidTr="00EA6D20">
        <w:tc>
          <w:tcPr>
            <w:tcW w:w="2254" w:type="dxa"/>
          </w:tcPr>
          <w:p w14:paraId="3E8123E0" w14:textId="77777777" w:rsidR="00EA6D20" w:rsidRPr="00EA6D20" w:rsidRDefault="00EA6D20" w:rsidP="00EA6D20">
            <w:pPr>
              <w:jc w:val="center"/>
            </w:pPr>
            <w:r w:rsidRPr="00EA6D20">
              <w:t>New Stress Range</w:t>
            </w:r>
          </w:p>
        </w:tc>
        <w:tc>
          <w:tcPr>
            <w:tcW w:w="2254" w:type="dxa"/>
          </w:tcPr>
          <w:p w14:paraId="1670DC7C" w14:textId="77777777" w:rsidR="00EA6D20" w:rsidRPr="00EA6D20" w:rsidRDefault="00EA6D20" w:rsidP="00EA6D20">
            <w:pPr>
              <w:jc w:val="center"/>
            </w:pPr>
            <w:r w:rsidRPr="00EA6D20">
              <w:t>32.67621329</w:t>
            </w:r>
          </w:p>
        </w:tc>
      </w:tr>
    </w:tbl>
    <w:p w14:paraId="6B5D3F0C" w14:textId="49162FF3" w:rsidR="00EA6D20" w:rsidRDefault="00EA6D20" w:rsidP="00085E3E"/>
    <w:p w14:paraId="733A583D" w14:textId="0F4FB54A" w:rsidR="00EA6D20" w:rsidRDefault="00EA6D20" w:rsidP="00EA6D20">
      <w:pPr>
        <w:jc w:val="both"/>
        <w:rPr>
          <w:sz w:val="24"/>
          <w:szCs w:val="24"/>
        </w:rPr>
      </w:pPr>
      <w:r w:rsidRPr="00EA6D20">
        <w:rPr>
          <w:sz w:val="24"/>
          <w:szCs w:val="24"/>
        </w:rPr>
        <w:t xml:space="preserve">As </w:t>
      </w:r>
      <w:r>
        <w:rPr>
          <w:sz w:val="24"/>
          <w:szCs w:val="24"/>
        </w:rPr>
        <w:t xml:space="preserve">expected, the range of stress is relatively minor for this component, however the bolts are only subjected to </w:t>
      </w:r>
      <w:r w:rsidR="005707AB">
        <w:rPr>
          <w:sz w:val="24"/>
          <w:szCs w:val="24"/>
        </w:rPr>
        <w:t xml:space="preserve">less than 1500N of force, in comparison to the con rod which withstands much higher values. </w:t>
      </w:r>
    </w:p>
    <w:p w14:paraId="7FEA89EE" w14:textId="406EBDA7" w:rsidR="005707AB" w:rsidRDefault="005707AB" w:rsidP="00EA6D20">
      <w:pPr>
        <w:jc w:val="both"/>
        <w:rPr>
          <w:sz w:val="24"/>
          <w:szCs w:val="24"/>
        </w:rPr>
      </w:pPr>
      <w:r>
        <w:rPr>
          <w:sz w:val="24"/>
          <w:szCs w:val="24"/>
        </w:rPr>
        <w:t>With</w:t>
      </w:r>
      <w:r w:rsidR="00491A75">
        <w:rPr>
          <w:sz w:val="24"/>
          <w:szCs w:val="24"/>
        </w:rPr>
        <w:t xml:space="preserve"> </w:t>
      </w:r>
      <w:r>
        <w:rPr>
          <w:sz w:val="24"/>
          <w:szCs w:val="24"/>
        </w:rPr>
        <w:t xml:space="preserve">these values and the stress concentration considered, an FSF of </w:t>
      </w:r>
      <w:r w:rsidRPr="00632920">
        <w:rPr>
          <w:b/>
          <w:bCs/>
          <w:sz w:val="24"/>
          <w:szCs w:val="24"/>
        </w:rPr>
        <w:t>1.25</w:t>
      </w:r>
      <w:r>
        <w:rPr>
          <w:sz w:val="24"/>
          <w:szCs w:val="24"/>
        </w:rPr>
        <w:t xml:space="preserve"> has been calculated, which would be reasonable as </w:t>
      </w:r>
      <w:sdt>
        <w:sdtPr>
          <w:rPr>
            <w:sz w:val="24"/>
            <w:szCs w:val="24"/>
          </w:rPr>
          <w:id w:val="1127362189"/>
          <w:citation/>
        </w:sdtPr>
        <w:sdtContent>
          <w:r>
            <w:rPr>
              <w:sz w:val="24"/>
              <w:szCs w:val="24"/>
            </w:rPr>
            <w:fldChar w:fldCharType="begin"/>
          </w:r>
          <w:r>
            <w:rPr>
              <w:sz w:val="24"/>
              <w:szCs w:val="24"/>
            </w:rPr>
            <w:instrText xml:space="preserve"> CITATION Cha68 \l 2057 </w:instrText>
          </w:r>
          <w:r>
            <w:rPr>
              <w:sz w:val="24"/>
              <w:szCs w:val="24"/>
            </w:rPr>
            <w:fldChar w:fldCharType="separate"/>
          </w:r>
          <w:r w:rsidR="000158E5" w:rsidRPr="000158E5">
            <w:rPr>
              <w:noProof/>
              <w:sz w:val="24"/>
              <w:szCs w:val="24"/>
            </w:rPr>
            <w:t>(Taylor, 1968)</w:t>
          </w:r>
          <w:r>
            <w:rPr>
              <w:sz w:val="24"/>
              <w:szCs w:val="24"/>
            </w:rPr>
            <w:fldChar w:fldCharType="end"/>
          </w:r>
        </w:sdtContent>
      </w:sdt>
      <w:r>
        <w:rPr>
          <w:sz w:val="24"/>
          <w:szCs w:val="24"/>
        </w:rPr>
        <w:t xml:space="preserve"> describes the stress concentrations, stress concentrations in corners and badly designed bolts as being key area’s when designing an engine.</w:t>
      </w:r>
      <w:r w:rsidR="00491A75">
        <w:rPr>
          <w:sz w:val="24"/>
          <w:szCs w:val="24"/>
        </w:rPr>
        <w:t xml:space="preserve"> As can be seen from the diagram below, the actual range is far from the allowable range, however the allowable range is quite small showing that in these circumstances the </w:t>
      </w:r>
      <w:r w:rsidR="00491A75">
        <w:rPr>
          <w:sz w:val="24"/>
          <w:szCs w:val="24"/>
        </w:rPr>
        <w:lastRenderedPageBreak/>
        <w:t>bolts would be suitable given that the engine was running properly and no modifications made.</w:t>
      </w:r>
    </w:p>
    <w:p w14:paraId="31E0C91B" w14:textId="178FDC57" w:rsidR="005707AB" w:rsidRDefault="005707AB" w:rsidP="00EA6D20">
      <w:pPr>
        <w:jc w:val="both"/>
        <w:rPr>
          <w:sz w:val="24"/>
          <w:szCs w:val="24"/>
        </w:rPr>
      </w:pPr>
    </w:p>
    <w:p w14:paraId="3B539687" w14:textId="77777777" w:rsidR="00491A75" w:rsidRDefault="00491A75" w:rsidP="00491A75">
      <w:pPr>
        <w:keepNext/>
        <w:jc w:val="both"/>
      </w:pPr>
      <w:r w:rsidRPr="00491A75">
        <w:rPr>
          <w:noProof/>
          <w:sz w:val="24"/>
          <w:szCs w:val="24"/>
        </w:rPr>
        <w:drawing>
          <wp:inline distT="0" distB="0" distL="0" distR="0" wp14:anchorId="663F5327" wp14:editId="1191723A">
            <wp:extent cx="5731510" cy="2873375"/>
            <wp:effectExtent l="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873375"/>
                    </a:xfrm>
                    <a:prstGeom prst="rect">
                      <a:avLst/>
                    </a:prstGeom>
                    <a:noFill/>
                    <a:ln>
                      <a:noFill/>
                    </a:ln>
                  </pic:spPr>
                </pic:pic>
              </a:graphicData>
            </a:graphic>
          </wp:inline>
        </w:drawing>
      </w:r>
    </w:p>
    <w:p w14:paraId="0504ACAF" w14:textId="6EE334C8" w:rsidR="005707AB" w:rsidRDefault="00491A75" w:rsidP="00491A75">
      <w:pPr>
        <w:pStyle w:val="Caption"/>
        <w:jc w:val="center"/>
      </w:pPr>
      <w:bookmarkStart w:id="26" w:name="_Toc32175302"/>
      <w:r>
        <w:t xml:space="preserve">Figure </w:t>
      </w:r>
      <w:fldSimple w:instr=" SEQ Figure \* ARABIC ">
        <w:r w:rsidR="00EA4D8F">
          <w:rPr>
            <w:noProof/>
          </w:rPr>
          <w:t>10</w:t>
        </w:r>
      </w:fldSimple>
      <w:r>
        <w:t xml:space="preserve"> - Standard Bolt Goodman Diagram</w:t>
      </w:r>
      <w:bookmarkEnd w:id="26"/>
    </w:p>
    <w:p w14:paraId="720C931F" w14:textId="0DA90EF3" w:rsidR="00C23A40" w:rsidRDefault="00C23A40" w:rsidP="00C23A40"/>
    <w:p w14:paraId="29AF2E5C" w14:textId="4DA477C5" w:rsidR="00C23A40" w:rsidRDefault="00C23A40" w:rsidP="00C23A40"/>
    <w:p w14:paraId="3993A3B2" w14:textId="035F58DA" w:rsidR="00C23A40" w:rsidRDefault="00C23A40" w:rsidP="00C23A40"/>
    <w:p w14:paraId="7BE0673A" w14:textId="5DED69B7" w:rsidR="00C23A40" w:rsidRDefault="00C23A40" w:rsidP="00C23A40"/>
    <w:p w14:paraId="77FD7B80" w14:textId="3EF7CFBE" w:rsidR="00C23A40" w:rsidRDefault="00C23A40" w:rsidP="00C23A40"/>
    <w:p w14:paraId="43E97621" w14:textId="16DEB66A" w:rsidR="00C23A40" w:rsidRDefault="00C23A40" w:rsidP="00C23A40"/>
    <w:p w14:paraId="7908B781" w14:textId="43AF38EC" w:rsidR="00C23A40" w:rsidRDefault="00C23A40" w:rsidP="00C23A40"/>
    <w:p w14:paraId="342797AB" w14:textId="6178B771" w:rsidR="00C23A40" w:rsidRDefault="00C23A40" w:rsidP="00C23A40"/>
    <w:p w14:paraId="6F22666E" w14:textId="445065CD" w:rsidR="00C23A40" w:rsidRDefault="00C23A40" w:rsidP="00C23A40"/>
    <w:p w14:paraId="5B5E3BF8" w14:textId="3B54584B" w:rsidR="00C23A40" w:rsidRDefault="00C23A40" w:rsidP="00C23A40"/>
    <w:p w14:paraId="2DCC00DA" w14:textId="730CBFE7" w:rsidR="00C23A40" w:rsidRDefault="00C23A40" w:rsidP="00C23A40"/>
    <w:p w14:paraId="4B2B0158" w14:textId="2DE33D99" w:rsidR="00C23A40" w:rsidRDefault="00C23A40" w:rsidP="00C23A40"/>
    <w:p w14:paraId="01BED886" w14:textId="11853A2A" w:rsidR="00C23A40" w:rsidRDefault="00C23A40" w:rsidP="00C23A40"/>
    <w:p w14:paraId="3F151A8D" w14:textId="7DC316EC" w:rsidR="00C23A40" w:rsidRDefault="00C23A40" w:rsidP="00C23A40"/>
    <w:p w14:paraId="405352A5" w14:textId="579667F8" w:rsidR="00BF4017" w:rsidRDefault="00BF4017" w:rsidP="00C23A40"/>
    <w:p w14:paraId="401F81BD" w14:textId="77777777" w:rsidR="00BF4017" w:rsidRDefault="00BF4017" w:rsidP="00C23A40"/>
    <w:p w14:paraId="305EA18D" w14:textId="77777777" w:rsidR="00C23A40" w:rsidRPr="00C23A40" w:rsidRDefault="00C23A40" w:rsidP="00C23A40"/>
    <w:p w14:paraId="006E4B89" w14:textId="03BC7D2D" w:rsidR="00B92509" w:rsidRDefault="00B92509" w:rsidP="00491A75">
      <w:pPr>
        <w:pStyle w:val="Heading1"/>
      </w:pPr>
      <w:bookmarkStart w:id="27" w:name="_Toc32175289"/>
      <w:r>
        <w:lastRenderedPageBreak/>
        <w:t>Bolt adaptation</w:t>
      </w:r>
      <w:bookmarkEnd w:id="27"/>
    </w:p>
    <w:p w14:paraId="711AE190" w14:textId="2F4C56B0" w:rsidR="00C23A40" w:rsidRDefault="00C23A40" w:rsidP="00C23A40"/>
    <w:p w14:paraId="1EA65DB4" w14:textId="29B44F33" w:rsidR="00C23A40" w:rsidRDefault="00C23A40" w:rsidP="00A01956">
      <w:pPr>
        <w:jc w:val="both"/>
        <w:rPr>
          <w:sz w:val="24"/>
          <w:szCs w:val="24"/>
        </w:rPr>
      </w:pPr>
      <w:r>
        <w:rPr>
          <w:sz w:val="24"/>
          <w:szCs w:val="24"/>
        </w:rPr>
        <w:t>For the sake of the experiment, an increase in RPM has been made up too 9000RPM. To accommodate for this, new inertia forces are calculated to verify whether the standard bolt can withstand the increase in RPM</w:t>
      </w:r>
      <w:r w:rsidR="00A01956">
        <w:rPr>
          <w:sz w:val="24"/>
          <w:szCs w:val="24"/>
        </w:rPr>
        <w:t xml:space="preserve">. </w:t>
      </w:r>
    </w:p>
    <w:p w14:paraId="3313CD31" w14:textId="03D81F45" w:rsidR="00716B40" w:rsidRPr="005C7184" w:rsidRDefault="00A01956" w:rsidP="005C7184">
      <w:pPr>
        <w:jc w:val="both"/>
        <w:rPr>
          <w:sz w:val="24"/>
          <w:szCs w:val="24"/>
        </w:rPr>
      </w:pPr>
      <w:r w:rsidRPr="005C7184">
        <w:rPr>
          <w:sz w:val="24"/>
          <w:szCs w:val="24"/>
        </w:rPr>
        <w:t xml:space="preserve">Once the same procedure as the previous experiment has taken place with the new inertia forces at 9000RPM, </w:t>
      </w:r>
      <w:r w:rsidR="000506F2" w:rsidRPr="005C7184">
        <w:rPr>
          <w:sz w:val="24"/>
          <w:szCs w:val="24"/>
        </w:rPr>
        <w:t xml:space="preserve">an FSF of </w:t>
      </w:r>
      <w:r w:rsidR="000506F2" w:rsidRPr="005C7184">
        <w:rPr>
          <w:b/>
          <w:bCs/>
          <w:sz w:val="24"/>
          <w:szCs w:val="24"/>
        </w:rPr>
        <w:t xml:space="preserve">0.4994 </w:t>
      </w:r>
      <w:r w:rsidR="000506F2" w:rsidRPr="005C7184">
        <w:rPr>
          <w:sz w:val="24"/>
          <w:szCs w:val="24"/>
        </w:rPr>
        <w:t xml:space="preserve">has been found, this is because of the extra inertia forces acting on the bolts, this shows that the factory bolt would not withstand the increase in </w:t>
      </w:r>
      <w:r w:rsidR="001E1F6D">
        <w:rPr>
          <w:sz w:val="24"/>
          <w:szCs w:val="24"/>
        </w:rPr>
        <w:t>engine speed</w:t>
      </w:r>
      <w:r w:rsidR="000506F2" w:rsidRPr="005C7184">
        <w:rPr>
          <w:sz w:val="24"/>
          <w:szCs w:val="24"/>
        </w:rPr>
        <w:t>.</w:t>
      </w:r>
    </w:p>
    <w:p w14:paraId="3E2C71A0" w14:textId="238EE58D" w:rsidR="005C7184" w:rsidRPr="005C7184" w:rsidRDefault="00716B40" w:rsidP="005C7184">
      <w:pPr>
        <w:jc w:val="both"/>
        <w:rPr>
          <w:sz w:val="24"/>
          <w:szCs w:val="24"/>
        </w:rPr>
      </w:pPr>
      <w:r w:rsidRPr="005C7184">
        <w:rPr>
          <w:sz w:val="24"/>
          <w:szCs w:val="24"/>
        </w:rPr>
        <w:t>To solve this problem, adaptations will be made to the standard bolt. As seen prior to this in the report the reduction in stiffness would offer a significant increase in the cap/bolt ratio.</w:t>
      </w:r>
      <w:r w:rsidR="005C7184">
        <w:rPr>
          <w:sz w:val="24"/>
          <w:szCs w:val="24"/>
        </w:rPr>
        <w:t xml:space="preserve"> Reduction in the cross</w:t>
      </w:r>
      <w:r w:rsidR="008A3F1E">
        <w:rPr>
          <w:sz w:val="24"/>
          <w:szCs w:val="24"/>
        </w:rPr>
        <w:t>-</w:t>
      </w:r>
      <w:r w:rsidR="005C7184">
        <w:rPr>
          <w:sz w:val="24"/>
          <w:szCs w:val="24"/>
        </w:rPr>
        <w:t>sectional area would suffice as this contributes largely into the stiffness equation, by creating a version of the bolt with a reduced shank through the middle section of the bolt, the overall stiffness should reduce.</w:t>
      </w:r>
    </w:p>
    <w:p w14:paraId="3A8EFAE2" w14:textId="1A3B7FE7" w:rsidR="00E172C0" w:rsidRDefault="00E172C0" w:rsidP="00C23A40">
      <w:pPr>
        <w:rPr>
          <w:sz w:val="24"/>
          <w:szCs w:val="24"/>
        </w:rPr>
      </w:pPr>
    </w:p>
    <w:p w14:paraId="0BE9471A" w14:textId="77777777" w:rsidR="008A3F1E" w:rsidRDefault="008A3F1E" w:rsidP="008A3F1E">
      <w:pPr>
        <w:keepNext/>
        <w:jc w:val="center"/>
      </w:pPr>
      <w:r>
        <w:rPr>
          <w:noProof/>
          <w:sz w:val="24"/>
          <w:szCs w:val="24"/>
        </w:rPr>
        <w:drawing>
          <wp:inline distT="0" distB="0" distL="0" distR="0" wp14:anchorId="653BBB54" wp14:editId="75F7FCB7">
            <wp:extent cx="3248025" cy="4886325"/>
            <wp:effectExtent l="0" t="0" r="9525" b="9525"/>
            <wp:docPr id="4" name="Picture 4"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ew bolt ting.jpg"/>
                    <pic:cNvPicPr/>
                  </pic:nvPicPr>
                  <pic:blipFill>
                    <a:blip r:embed="rId20">
                      <a:extLst>
                        <a:ext uri="{28A0092B-C50C-407E-A947-70E740481C1C}">
                          <a14:useLocalDpi xmlns:a14="http://schemas.microsoft.com/office/drawing/2010/main" val="0"/>
                        </a:ext>
                      </a:extLst>
                    </a:blip>
                    <a:stretch>
                      <a:fillRect/>
                    </a:stretch>
                  </pic:blipFill>
                  <pic:spPr>
                    <a:xfrm rot="5400000">
                      <a:off x="0" y="0"/>
                      <a:ext cx="3248025" cy="4886325"/>
                    </a:xfrm>
                    <a:prstGeom prst="rect">
                      <a:avLst/>
                    </a:prstGeom>
                  </pic:spPr>
                </pic:pic>
              </a:graphicData>
            </a:graphic>
          </wp:inline>
        </w:drawing>
      </w:r>
    </w:p>
    <w:p w14:paraId="77A6858D" w14:textId="370AD8EB" w:rsidR="00E172C0" w:rsidRDefault="008A3F1E" w:rsidP="008A3F1E">
      <w:pPr>
        <w:pStyle w:val="Caption"/>
        <w:jc w:val="center"/>
      </w:pPr>
      <w:bookmarkStart w:id="28" w:name="_Toc32175303"/>
      <w:r>
        <w:t xml:space="preserve">Figure </w:t>
      </w:r>
      <w:fldSimple w:instr=" SEQ Figure \* ARABIC ">
        <w:r w:rsidR="00EA4D8F">
          <w:rPr>
            <w:noProof/>
          </w:rPr>
          <w:t>11</w:t>
        </w:r>
      </w:fldSimple>
      <w:r>
        <w:t xml:space="preserve"> - New connecting bolt design</w:t>
      </w:r>
      <w:bookmarkEnd w:id="28"/>
    </w:p>
    <w:p w14:paraId="7674587E" w14:textId="77777777" w:rsidR="008A3F1E" w:rsidRPr="008A3F1E" w:rsidRDefault="008A3F1E" w:rsidP="008A3F1E"/>
    <w:p w14:paraId="50B48FA8" w14:textId="2BCDA297" w:rsidR="008A3F1E" w:rsidRDefault="008A3F1E" w:rsidP="00236A6F">
      <w:pPr>
        <w:jc w:val="both"/>
        <w:rPr>
          <w:sz w:val="24"/>
          <w:szCs w:val="24"/>
        </w:rPr>
      </w:pPr>
      <w:r>
        <w:rPr>
          <w:sz w:val="24"/>
          <w:szCs w:val="24"/>
        </w:rPr>
        <w:t>The new designs involve a much shorter amount of thread in comparison to the standard bolt, this is because a significant amount of thread was not being used and could be exchanged for a thinner diameter. In trade for the threads, a shank has been introduced with a diameter of 5.4mm.</w:t>
      </w:r>
      <w:r w:rsidR="00632920">
        <w:rPr>
          <w:sz w:val="24"/>
          <w:szCs w:val="24"/>
        </w:rPr>
        <w:t xml:space="preserve"> as can be seen from the design, the original tunnel diameter in the cap can be kept the same as the </w:t>
      </w:r>
      <w:r w:rsidR="00236A6F">
        <w:rPr>
          <w:sz w:val="24"/>
          <w:szCs w:val="24"/>
        </w:rPr>
        <w:t>shank tapers up to the head of the bolt.</w:t>
      </w:r>
    </w:p>
    <w:p w14:paraId="0AE33574" w14:textId="77777777" w:rsidR="00236A6F" w:rsidRDefault="00236A6F" w:rsidP="00236A6F">
      <w:pPr>
        <w:jc w:val="both"/>
        <w:rPr>
          <w:sz w:val="24"/>
          <w:szCs w:val="24"/>
        </w:rPr>
      </w:pPr>
    </w:p>
    <w:p w14:paraId="1DD5008F" w14:textId="49865844" w:rsidR="008A3F1E" w:rsidRDefault="008A3F1E" w:rsidP="008A3F1E">
      <w:pPr>
        <w:jc w:val="center"/>
        <w:rPr>
          <w:rFonts w:eastAsiaTheme="minorEastAsia"/>
          <w:bCs/>
          <w:iCs/>
        </w:rPr>
      </w:pPr>
      <m:oMath>
        <m:sSub>
          <m:sSubPr>
            <m:ctrlPr>
              <w:rPr>
                <w:rFonts w:ascii="Cambria Math" w:hAnsi="Cambria Math"/>
                <w:bCs/>
                <w:iCs/>
              </w:rPr>
            </m:ctrlPr>
          </m:sSubPr>
          <m:e>
            <m:r>
              <m:rPr>
                <m:sty m:val="p"/>
              </m:rPr>
              <w:rPr>
                <w:rFonts w:ascii="Cambria Math" w:hAnsi="Cambria Math"/>
              </w:rPr>
              <m:t>K</m:t>
            </m:r>
          </m:e>
          <m:sub>
            <m:r>
              <m:rPr>
                <m:sty m:val="p"/>
              </m:rPr>
              <w:rPr>
                <w:rFonts w:ascii="Cambria Math" w:hAnsi="Cambria Math"/>
              </w:rPr>
              <m:t>total</m:t>
            </m:r>
          </m:sub>
        </m:sSub>
        <m:r>
          <m:rPr>
            <m:sty m:val="p"/>
          </m:rPr>
          <w:rPr>
            <w:rFonts w:ascii="Cambria Math" w:hAnsi="Cambria Math"/>
          </w:rPr>
          <m:t xml:space="preserve">= </m:t>
        </m:r>
        <m:f>
          <m:fPr>
            <m:ctrlPr>
              <w:rPr>
                <w:rFonts w:ascii="Cambria Math" w:hAnsi="Cambria Math"/>
                <w:bCs/>
                <w:iCs/>
              </w:rPr>
            </m:ctrlPr>
          </m:fPr>
          <m:num>
            <m:r>
              <m:rPr>
                <m:sty m:val="p"/>
              </m:rPr>
              <w:rPr>
                <w:rFonts w:ascii="Cambria Math" w:hAnsi="Cambria Math"/>
              </w:rPr>
              <m:t>1</m:t>
            </m:r>
          </m:num>
          <m:den>
            <m:f>
              <m:fPr>
                <m:type m:val="skw"/>
                <m:ctrlPr>
                  <w:rPr>
                    <w:rFonts w:ascii="Cambria Math" w:hAnsi="Cambria Math"/>
                    <w:bCs/>
                    <w:iCs/>
                  </w:rPr>
                </m:ctrlPr>
              </m:fPr>
              <m:num>
                <m:r>
                  <m:rPr>
                    <m:sty m:val="p"/>
                  </m:rPr>
                  <w:rPr>
                    <w:rFonts w:ascii="Cambria Math" w:hAnsi="Cambria Math"/>
                  </w:rPr>
                  <m:t>1</m:t>
                </m:r>
              </m:num>
              <m:den>
                <m:sSub>
                  <m:sSubPr>
                    <m:ctrlPr>
                      <w:rPr>
                        <w:rFonts w:ascii="Cambria Math" w:hAnsi="Cambria Math"/>
                        <w:bCs/>
                        <w:iCs/>
                      </w:rPr>
                    </m:ctrlPr>
                  </m:sSubPr>
                  <m:e>
                    <m:r>
                      <m:rPr>
                        <m:sty m:val="p"/>
                      </m:rPr>
                      <w:rPr>
                        <w:rFonts w:ascii="Cambria Math" w:hAnsi="Cambria Math"/>
                      </w:rPr>
                      <m:t>K</m:t>
                    </m:r>
                  </m:e>
                  <m:sub>
                    <m:r>
                      <m:rPr>
                        <m:sty m:val="p"/>
                      </m:rPr>
                      <w:rPr>
                        <w:rFonts w:ascii="Cambria Math" w:hAnsi="Cambria Math"/>
                      </w:rPr>
                      <m:t>1</m:t>
                    </m:r>
                  </m:sub>
                </m:sSub>
              </m:den>
            </m:f>
            <m:r>
              <m:rPr>
                <m:sty m:val="p"/>
              </m:rPr>
              <w:rPr>
                <w:rFonts w:ascii="Cambria Math" w:hAnsi="Cambria Math"/>
              </w:rPr>
              <m:t>+</m:t>
            </m:r>
            <m:f>
              <m:fPr>
                <m:type m:val="skw"/>
                <m:ctrlPr>
                  <w:rPr>
                    <w:rFonts w:ascii="Cambria Math" w:hAnsi="Cambria Math"/>
                    <w:bCs/>
                    <w:iCs/>
                  </w:rPr>
                </m:ctrlPr>
              </m:fPr>
              <m:num>
                <m:r>
                  <m:rPr>
                    <m:sty m:val="p"/>
                  </m:rPr>
                  <w:rPr>
                    <w:rFonts w:ascii="Cambria Math" w:hAnsi="Cambria Math"/>
                  </w:rPr>
                  <m:t>1</m:t>
                </m:r>
              </m:num>
              <m:den>
                <m:sSub>
                  <m:sSubPr>
                    <m:ctrlPr>
                      <w:rPr>
                        <w:rFonts w:ascii="Cambria Math" w:hAnsi="Cambria Math"/>
                        <w:bCs/>
                        <w:iCs/>
                      </w:rPr>
                    </m:ctrlPr>
                  </m:sSubPr>
                  <m:e>
                    <m:r>
                      <m:rPr>
                        <m:sty m:val="p"/>
                      </m:rPr>
                      <w:rPr>
                        <w:rFonts w:ascii="Cambria Math" w:hAnsi="Cambria Math"/>
                      </w:rPr>
                      <m:t>K</m:t>
                    </m:r>
                  </m:e>
                  <m:sub>
                    <m:r>
                      <m:rPr>
                        <m:sty m:val="p"/>
                      </m:rPr>
                      <w:rPr>
                        <w:rFonts w:ascii="Cambria Math" w:hAnsi="Cambria Math"/>
                      </w:rPr>
                      <m:t>2</m:t>
                    </m:r>
                  </m:sub>
                </m:sSub>
              </m:den>
            </m:f>
            <m:r>
              <m:rPr>
                <m:sty m:val="p"/>
              </m:rPr>
              <w:rPr>
                <w:rFonts w:ascii="Cambria Math" w:hAnsi="Cambria Math"/>
              </w:rPr>
              <m:t>+</m:t>
            </m:r>
            <m:f>
              <m:fPr>
                <m:type m:val="skw"/>
                <m:ctrlPr>
                  <w:rPr>
                    <w:rFonts w:ascii="Cambria Math" w:hAnsi="Cambria Math"/>
                    <w:bCs/>
                    <w:iCs/>
                  </w:rPr>
                </m:ctrlPr>
              </m:fPr>
              <m:num>
                <m:r>
                  <m:rPr>
                    <m:sty m:val="p"/>
                  </m:rPr>
                  <w:rPr>
                    <w:rFonts w:ascii="Cambria Math" w:hAnsi="Cambria Math"/>
                  </w:rPr>
                  <m:t>1</m:t>
                </m:r>
              </m:num>
              <m:den>
                <m:sSub>
                  <m:sSubPr>
                    <m:ctrlPr>
                      <w:rPr>
                        <w:rFonts w:ascii="Cambria Math" w:hAnsi="Cambria Math"/>
                        <w:bCs/>
                        <w:iCs/>
                      </w:rPr>
                    </m:ctrlPr>
                  </m:sSubPr>
                  <m:e>
                    <m:r>
                      <m:rPr>
                        <m:sty m:val="p"/>
                      </m:rPr>
                      <w:rPr>
                        <w:rFonts w:ascii="Cambria Math" w:hAnsi="Cambria Math"/>
                      </w:rPr>
                      <m:t>K</m:t>
                    </m:r>
                  </m:e>
                  <m:sub>
                    <m:r>
                      <m:rPr>
                        <m:sty m:val="p"/>
                      </m:rPr>
                      <w:rPr>
                        <w:rFonts w:ascii="Cambria Math" w:hAnsi="Cambria Math"/>
                      </w:rPr>
                      <m:t>3</m:t>
                    </m:r>
                  </m:sub>
                </m:sSub>
              </m:den>
            </m:f>
          </m:den>
        </m:f>
      </m:oMath>
      <w:r>
        <w:rPr>
          <w:rFonts w:eastAsiaTheme="minorEastAsia"/>
          <w:bCs/>
          <w:iCs/>
        </w:rPr>
        <w:t>;</w:t>
      </w:r>
    </w:p>
    <w:p w14:paraId="41F4FA3A" w14:textId="77777777" w:rsidR="00236A6F" w:rsidRDefault="00236A6F" w:rsidP="008A3F1E">
      <w:pPr>
        <w:jc w:val="center"/>
        <w:rPr>
          <w:rFonts w:eastAsiaTheme="minorEastAsia"/>
          <w:bCs/>
          <w:iCs/>
        </w:rPr>
      </w:pPr>
    </w:p>
    <w:p w14:paraId="64712532" w14:textId="06BE15B3" w:rsidR="008A3F1E" w:rsidRPr="008A3F1E" w:rsidRDefault="009618F3" w:rsidP="008A3F1E">
      <w:pPr>
        <w:jc w:val="both"/>
        <w:rPr>
          <w:rFonts w:eastAsiaTheme="minorEastAsia"/>
          <w:bCs/>
          <w:iCs/>
          <w:sz w:val="24"/>
          <w:szCs w:val="24"/>
        </w:rPr>
      </w:pPr>
      <w:r>
        <w:rPr>
          <w:rFonts w:eastAsiaTheme="minorEastAsia"/>
          <w:bCs/>
          <w:iCs/>
          <w:sz w:val="24"/>
          <w:szCs w:val="24"/>
        </w:rPr>
        <w:t>U</w:t>
      </w:r>
      <w:r w:rsidR="008A3F1E" w:rsidRPr="008A3F1E">
        <w:rPr>
          <w:rFonts w:eastAsiaTheme="minorEastAsia"/>
          <w:bCs/>
          <w:iCs/>
          <w:sz w:val="24"/>
          <w:szCs w:val="24"/>
        </w:rPr>
        <w:t xml:space="preserve">sing </w:t>
      </w:r>
      <w:r w:rsidR="008A3F1E">
        <w:rPr>
          <w:rFonts w:eastAsiaTheme="minorEastAsia"/>
          <w:bCs/>
          <w:iCs/>
          <w:sz w:val="24"/>
          <w:szCs w:val="24"/>
        </w:rPr>
        <w:t>the equation above a total stiffness can be found. Like a spring in series, the whole system of</w:t>
      </w:r>
      <w:r>
        <w:rPr>
          <w:rFonts w:eastAsiaTheme="minorEastAsia"/>
          <w:bCs/>
          <w:iCs/>
          <w:sz w:val="24"/>
          <w:szCs w:val="24"/>
        </w:rPr>
        <w:t xml:space="preserve"> springs (or in this case lengths and diameters of material) is only as great as its lowest value of stiffness.</w:t>
      </w:r>
    </w:p>
    <w:p w14:paraId="4EAAAAA4" w14:textId="412B0B56" w:rsidR="009618F3" w:rsidRDefault="009618F3" w:rsidP="009618F3">
      <w:pPr>
        <w:jc w:val="both"/>
        <w:rPr>
          <w:sz w:val="24"/>
          <w:szCs w:val="24"/>
        </w:rPr>
      </w:pPr>
      <w:r>
        <w:rPr>
          <w:sz w:val="24"/>
          <w:szCs w:val="24"/>
        </w:rPr>
        <w:t xml:space="preserve">With the new overall stiffness of the bolt found, the calculations are re-made and an FSF of </w:t>
      </w:r>
      <w:r>
        <w:rPr>
          <w:b/>
          <w:bCs/>
          <w:sz w:val="24"/>
          <w:szCs w:val="24"/>
        </w:rPr>
        <w:t xml:space="preserve">0.647 </w:t>
      </w:r>
      <w:r>
        <w:rPr>
          <w:sz w:val="24"/>
          <w:szCs w:val="24"/>
        </w:rPr>
        <w:t xml:space="preserve">has been found, this however is un-acceptable amount as it still sits below 1. Furthermore, </w:t>
      </w:r>
      <w:r w:rsidR="00A93C3D">
        <w:rPr>
          <w:sz w:val="24"/>
          <w:szCs w:val="24"/>
        </w:rPr>
        <w:t>changes</w:t>
      </w:r>
      <w:r>
        <w:rPr>
          <w:sz w:val="24"/>
          <w:szCs w:val="24"/>
        </w:rPr>
        <w:t xml:space="preserve"> </w:t>
      </w:r>
      <w:r w:rsidR="00A93C3D">
        <w:rPr>
          <w:sz w:val="24"/>
          <w:szCs w:val="24"/>
        </w:rPr>
        <w:t>to</w:t>
      </w:r>
      <w:r>
        <w:rPr>
          <w:sz w:val="24"/>
          <w:szCs w:val="24"/>
        </w:rPr>
        <w:t xml:space="preserve"> a different material will be considered.</w:t>
      </w:r>
    </w:p>
    <w:p w14:paraId="629DA03F" w14:textId="1A360F54" w:rsidR="009618F3" w:rsidRPr="009618F3" w:rsidRDefault="009618F3" w:rsidP="009618F3">
      <w:pPr>
        <w:jc w:val="both"/>
        <w:rPr>
          <w:sz w:val="24"/>
          <w:szCs w:val="24"/>
        </w:rPr>
      </w:pPr>
      <w:r>
        <w:rPr>
          <w:sz w:val="24"/>
          <w:szCs w:val="24"/>
        </w:rPr>
        <w:t xml:space="preserve">With a UTS of 1800 and an E of 280*10^3, Inconel 718 would be a good consideration material for the new ford con rod. </w:t>
      </w:r>
      <w:r w:rsidR="00632920">
        <w:rPr>
          <w:sz w:val="24"/>
          <w:szCs w:val="24"/>
        </w:rPr>
        <w:t>The results of the calculations are shows below.</w:t>
      </w:r>
    </w:p>
    <w:p w14:paraId="5B55098B" w14:textId="685C0C49" w:rsidR="00E172C0" w:rsidRDefault="00E172C0" w:rsidP="009618F3">
      <w:pPr>
        <w:jc w:val="center"/>
        <w:rPr>
          <w:sz w:val="24"/>
          <w:szCs w:val="24"/>
        </w:rPr>
      </w:pPr>
    </w:p>
    <w:p w14:paraId="1A7F7486" w14:textId="145FD944" w:rsidR="00632920" w:rsidRDefault="00632920" w:rsidP="00632920">
      <w:pPr>
        <w:pStyle w:val="Caption"/>
        <w:keepNext/>
        <w:jc w:val="center"/>
      </w:pPr>
      <w:bookmarkStart w:id="29" w:name="_Toc32177191"/>
      <w:r>
        <w:t xml:space="preserve">Table </w:t>
      </w:r>
      <w:fldSimple w:instr=" SEQ Table \* ARABIC ">
        <w:r w:rsidR="00A93C3D">
          <w:rPr>
            <w:noProof/>
          </w:rPr>
          <w:t>4</w:t>
        </w:r>
      </w:fldSimple>
      <w:r>
        <w:t xml:space="preserve"> - New Bolt with material adaptation</w:t>
      </w:r>
      <w:bookmarkEnd w:id="29"/>
    </w:p>
    <w:tbl>
      <w:tblPr>
        <w:tblStyle w:val="TableGrid"/>
        <w:tblW w:w="0" w:type="auto"/>
        <w:tblInd w:w="2259" w:type="dxa"/>
        <w:tblLook w:val="04A0" w:firstRow="1" w:lastRow="0" w:firstColumn="1" w:lastColumn="0" w:noHBand="0" w:noVBand="1"/>
      </w:tblPr>
      <w:tblGrid>
        <w:gridCol w:w="2237"/>
        <w:gridCol w:w="2260"/>
      </w:tblGrid>
      <w:tr w:rsidR="009618F3" w:rsidRPr="009618F3" w14:paraId="41342D6C" w14:textId="77777777" w:rsidTr="00632920">
        <w:tc>
          <w:tcPr>
            <w:tcW w:w="2237" w:type="dxa"/>
          </w:tcPr>
          <w:p w14:paraId="161F3D28" w14:textId="77777777" w:rsidR="009618F3" w:rsidRPr="009618F3" w:rsidRDefault="009618F3" w:rsidP="00632920">
            <w:pPr>
              <w:jc w:val="center"/>
              <w:rPr>
                <w:sz w:val="24"/>
                <w:szCs w:val="24"/>
              </w:rPr>
            </w:pPr>
            <w:r w:rsidRPr="009618F3">
              <w:rPr>
                <w:sz w:val="24"/>
                <w:szCs w:val="24"/>
              </w:rPr>
              <w:t>New Min Stress</w:t>
            </w:r>
          </w:p>
        </w:tc>
        <w:tc>
          <w:tcPr>
            <w:tcW w:w="2260" w:type="dxa"/>
          </w:tcPr>
          <w:p w14:paraId="3FB94260" w14:textId="77777777" w:rsidR="009618F3" w:rsidRPr="009618F3" w:rsidRDefault="009618F3" w:rsidP="00632920">
            <w:pPr>
              <w:jc w:val="center"/>
              <w:rPr>
                <w:sz w:val="24"/>
                <w:szCs w:val="24"/>
              </w:rPr>
            </w:pPr>
            <w:r w:rsidRPr="009618F3">
              <w:rPr>
                <w:sz w:val="24"/>
                <w:szCs w:val="24"/>
              </w:rPr>
              <w:t>1188.594</w:t>
            </w:r>
          </w:p>
        </w:tc>
      </w:tr>
      <w:tr w:rsidR="009618F3" w:rsidRPr="009618F3" w14:paraId="7336150F" w14:textId="77777777" w:rsidTr="00632920">
        <w:tc>
          <w:tcPr>
            <w:tcW w:w="2237" w:type="dxa"/>
          </w:tcPr>
          <w:p w14:paraId="51E999A4" w14:textId="77777777" w:rsidR="009618F3" w:rsidRPr="009618F3" w:rsidRDefault="009618F3" w:rsidP="00632920">
            <w:pPr>
              <w:jc w:val="center"/>
              <w:rPr>
                <w:sz w:val="24"/>
                <w:szCs w:val="24"/>
              </w:rPr>
            </w:pPr>
          </w:p>
        </w:tc>
        <w:tc>
          <w:tcPr>
            <w:tcW w:w="2260" w:type="dxa"/>
          </w:tcPr>
          <w:p w14:paraId="09B8021F" w14:textId="77777777" w:rsidR="009618F3" w:rsidRPr="009618F3" w:rsidRDefault="009618F3" w:rsidP="00632920">
            <w:pPr>
              <w:jc w:val="center"/>
              <w:rPr>
                <w:sz w:val="24"/>
                <w:szCs w:val="24"/>
              </w:rPr>
            </w:pPr>
          </w:p>
        </w:tc>
      </w:tr>
      <w:tr w:rsidR="009618F3" w:rsidRPr="009618F3" w14:paraId="28BA981A" w14:textId="77777777" w:rsidTr="00632920">
        <w:tc>
          <w:tcPr>
            <w:tcW w:w="2237" w:type="dxa"/>
          </w:tcPr>
          <w:p w14:paraId="09BF6C31" w14:textId="0EC7E31D" w:rsidR="009618F3" w:rsidRPr="009618F3" w:rsidRDefault="009618F3" w:rsidP="00632920">
            <w:pPr>
              <w:jc w:val="center"/>
              <w:rPr>
                <w:sz w:val="24"/>
                <w:szCs w:val="24"/>
              </w:rPr>
            </w:pPr>
            <w:r w:rsidRPr="009618F3">
              <w:rPr>
                <w:sz w:val="24"/>
                <w:szCs w:val="24"/>
              </w:rPr>
              <w:t>New Max Stress</w:t>
            </w:r>
          </w:p>
        </w:tc>
        <w:tc>
          <w:tcPr>
            <w:tcW w:w="2260" w:type="dxa"/>
          </w:tcPr>
          <w:p w14:paraId="02704959" w14:textId="304E6E53" w:rsidR="009618F3" w:rsidRPr="00FA33B6" w:rsidRDefault="00FA33B6" w:rsidP="00FA33B6">
            <w:pPr>
              <w:jc w:val="center"/>
              <w:rPr>
                <w:rFonts w:ascii="Calibri" w:hAnsi="Calibri" w:cs="Calibri"/>
                <w:color w:val="000000"/>
              </w:rPr>
            </w:pPr>
            <w:r w:rsidRPr="00FA33B6">
              <w:rPr>
                <w:rFonts w:ascii="Calibri" w:hAnsi="Calibri" w:cs="Calibri"/>
                <w:color w:val="000000"/>
                <w:sz w:val="24"/>
                <w:szCs w:val="24"/>
              </w:rPr>
              <w:t>1265.89598</w:t>
            </w:r>
          </w:p>
        </w:tc>
      </w:tr>
      <w:tr w:rsidR="009618F3" w:rsidRPr="009618F3" w14:paraId="38B0C54A" w14:textId="77777777" w:rsidTr="00632920">
        <w:tc>
          <w:tcPr>
            <w:tcW w:w="2237" w:type="dxa"/>
          </w:tcPr>
          <w:p w14:paraId="1969DCD7" w14:textId="1A5CAF3A" w:rsidR="009618F3" w:rsidRPr="009618F3" w:rsidRDefault="009618F3" w:rsidP="00632920">
            <w:pPr>
              <w:jc w:val="center"/>
              <w:rPr>
                <w:sz w:val="24"/>
                <w:szCs w:val="24"/>
              </w:rPr>
            </w:pPr>
          </w:p>
        </w:tc>
        <w:tc>
          <w:tcPr>
            <w:tcW w:w="2260" w:type="dxa"/>
          </w:tcPr>
          <w:p w14:paraId="0DD17CE3" w14:textId="011EEC52" w:rsidR="009618F3" w:rsidRPr="009618F3" w:rsidRDefault="009618F3" w:rsidP="00632920">
            <w:pPr>
              <w:jc w:val="center"/>
              <w:rPr>
                <w:sz w:val="24"/>
                <w:szCs w:val="24"/>
              </w:rPr>
            </w:pPr>
          </w:p>
        </w:tc>
      </w:tr>
      <w:tr w:rsidR="009618F3" w:rsidRPr="009618F3" w14:paraId="0D2B82FC" w14:textId="77777777" w:rsidTr="00632920">
        <w:tc>
          <w:tcPr>
            <w:tcW w:w="2237" w:type="dxa"/>
          </w:tcPr>
          <w:p w14:paraId="708D83E4" w14:textId="0D5B49CD" w:rsidR="009618F3" w:rsidRPr="009618F3" w:rsidRDefault="009618F3" w:rsidP="00632920">
            <w:pPr>
              <w:jc w:val="center"/>
              <w:rPr>
                <w:sz w:val="24"/>
                <w:szCs w:val="24"/>
              </w:rPr>
            </w:pPr>
            <w:r w:rsidRPr="009618F3">
              <w:rPr>
                <w:sz w:val="24"/>
                <w:szCs w:val="24"/>
              </w:rPr>
              <w:t>New Mean Stress</w:t>
            </w:r>
          </w:p>
        </w:tc>
        <w:tc>
          <w:tcPr>
            <w:tcW w:w="2260" w:type="dxa"/>
          </w:tcPr>
          <w:p w14:paraId="0D6C41F8" w14:textId="6899FDB6" w:rsidR="009618F3" w:rsidRPr="00FA33B6" w:rsidRDefault="00FA33B6" w:rsidP="00FA33B6">
            <w:pPr>
              <w:jc w:val="center"/>
              <w:rPr>
                <w:rFonts w:ascii="Calibri" w:hAnsi="Calibri" w:cs="Calibri"/>
                <w:color w:val="000000"/>
              </w:rPr>
            </w:pPr>
            <w:r w:rsidRPr="00FA33B6">
              <w:rPr>
                <w:rFonts w:ascii="Calibri" w:hAnsi="Calibri" w:cs="Calibri"/>
                <w:color w:val="000000"/>
                <w:sz w:val="24"/>
                <w:szCs w:val="24"/>
              </w:rPr>
              <w:t>1227.244992</w:t>
            </w:r>
          </w:p>
        </w:tc>
      </w:tr>
      <w:tr w:rsidR="009618F3" w:rsidRPr="009618F3" w14:paraId="4123C1D1" w14:textId="77777777" w:rsidTr="00632920">
        <w:tc>
          <w:tcPr>
            <w:tcW w:w="2237" w:type="dxa"/>
          </w:tcPr>
          <w:p w14:paraId="594CAE31" w14:textId="57492660" w:rsidR="009618F3" w:rsidRPr="009618F3" w:rsidRDefault="009618F3" w:rsidP="00632920">
            <w:pPr>
              <w:jc w:val="center"/>
              <w:rPr>
                <w:sz w:val="24"/>
                <w:szCs w:val="24"/>
              </w:rPr>
            </w:pPr>
          </w:p>
        </w:tc>
        <w:tc>
          <w:tcPr>
            <w:tcW w:w="2260" w:type="dxa"/>
          </w:tcPr>
          <w:p w14:paraId="5269D52B" w14:textId="079E199C" w:rsidR="009618F3" w:rsidRPr="009618F3" w:rsidRDefault="009618F3" w:rsidP="00632920">
            <w:pPr>
              <w:jc w:val="center"/>
              <w:rPr>
                <w:sz w:val="24"/>
                <w:szCs w:val="24"/>
              </w:rPr>
            </w:pPr>
          </w:p>
        </w:tc>
      </w:tr>
      <w:tr w:rsidR="009618F3" w:rsidRPr="009618F3" w14:paraId="1EB7496F" w14:textId="77777777" w:rsidTr="00632920">
        <w:tc>
          <w:tcPr>
            <w:tcW w:w="2237" w:type="dxa"/>
          </w:tcPr>
          <w:p w14:paraId="13CF4612" w14:textId="35CB2D5B" w:rsidR="009618F3" w:rsidRPr="009618F3" w:rsidRDefault="009618F3" w:rsidP="00632920">
            <w:pPr>
              <w:jc w:val="center"/>
              <w:rPr>
                <w:sz w:val="24"/>
                <w:szCs w:val="24"/>
              </w:rPr>
            </w:pPr>
            <w:r w:rsidRPr="009618F3">
              <w:rPr>
                <w:sz w:val="24"/>
                <w:szCs w:val="24"/>
              </w:rPr>
              <w:t>New Stress Range</w:t>
            </w:r>
          </w:p>
        </w:tc>
        <w:tc>
          <w:tcPr>
            <w:tcW w:w="2260" w:type="dxa"/>
          </w:tcPr>
          <w:p w14:paraId="5CE38021" w14:textId="3DDDE164" w:rsidR="009618F3" w:rsidRPr="00FA33B6" w:rsidRDefault="00FA33B6" w:rsidP="00FA33B6">
            <w:pPr>
              <w:jc w:val="center"/>
              <w:rPr>
                <w:rFonts w:ascii="Calibri" w:hAnsi="Calibri" w:cs="Calibri"/>
                <w:color w:val="000000"/>
              </w:rPr>
            </w:pPr>
            <w:r w:rsidRPr="00FA33B6">
              <w:rPr>
                <w:rFonts w:ascii="Calibri" w:hAnsi="Calibri" w:cs="Calibri"/>
                <w:color w:val="000000"/>
                <w:sz w:val="24"/>
                <w:szCs w:val="24"/>
              </w:rPr>
              <w:t>77.30198496</w:t>
            </w:r>
          </w:p>
        </w:tc>
      </w:tr>
      <w:tr w:rsidR="009618F3" w:rsidRPr="009618F3" w14:paraId="2852E528" w14:textId="77777777" w:rsidTr="00632920">
        <w:tc>
          <w:tcPr>
            <w:tcW w:w="2237" w:type="dxa"/>
          </w:tcPr>
          <w:p w14:paraId="7888D9D3" w14:textId="77522D76" w:rsidR="009618F3" w:rsidRPr="009618F3" w:rsidRDefault="009618F3" w:rsidP="00632920">
            <w:pPr>
              <w:jc w:val="center"/>
              <w:rPr>
                <w:sz w:val="24"/>
                <w:szCs w:val="24"/>
              </w:rPr>
            </w:pPr>
          </w:p>
        </w:tc>
        <w:tc>
          <w:tcPr>
            <w:tcW w:w="2260" w:type="dxa"/>
          </w:tcPr>
          <w:p w14:paraId="63E376D6" w14:textId="018F7398" w:rsidR="009618F3" w:rsidRPr="009618F3" w:rsidRDefault="009618F3" w:rsidP="00632920">
            <w:pPr>
              <w:jc w:val="center"/>
              <w:rPr>
                <w:sz w:val="24"/>
                <w:szCs w:val="24"/>
              </w:rPr>
            </w:pPr>
          </w:p>
        </w:tc>
      </w:tr>
      <w:tr w:rsidR="009618F3" w:rsidRPr="009618F3" w14:paraId="6A85E5C8" w14:textId="77777777" w:rsidTr="00632920">
        <w:tc>
          <w:tcPr>
            <w:tcW w:w="2237" w:type="dxa"/>
          </w:tcPr>
          <w:p w14:paraId="5EAD4DC1" w14:textId="7EF2B4BF" w:rsidR="009618F3" w:rsidRPr="009618F3" w:rsidRDefault="00632920" w:rsidP="00632920">
            <w:pPr>
              <w:jc w:val="center"/>
              <w:rPr>
                <w:sz w:val="24"/>
                <w:szCs w:val="24"/>
              </w:rPr>
            </w:pPr>
            <w:r>
              <w:rPr>
                <w:sz w:val="24"/>
                <w:szCs w:val="24"/>
              </w:rPr>
              <w:t>FSF</w:t>
            </w:r>
          </w:p>
        </w:tc>
        <w:tc>
          <w:tcPr>
            <w:tcW w:w="2260" w:type="dxa"/>
          </w:tcPr>
          <w:p w14:paraId="398CD2F5" w14:textId="60E195AF" w:rsidR="009618F3" w:rsidRPr="009618F3" w:rsidRDefault="00632920" w:rsidP="00632920">
            <w:pPr>
              <w:jc w:val="center"/>
              <w:rPr>
                <w:sz w:val="24"/>
                <w:szCs w:val="24"/>
              </w:rPr>
            </w:pPr>
            <w:r>
              <w:rPr>
                <w:sz w:val="24"/>
                <w:szCs w:val="24"/>
              </w:rPr>
              <w:t>1.</w:t>
            </w:r>
            <w:r w:rsidR="009E0F66">
              <w:rPr>
                <w:sz w:val="24"/>
                <w:szCs w:val="24"/>
              </w:rPr>
              <w:t>316</w:t>
            </w:r>
          </w:p>
        </w:tc>
      </w:tr>
    </w:tbl>
    <w:p w14:paraId="183A7FCE" w14:textId="1745B7CA" w:rsidR="00E172C0" w:rsidRDefault="00E172C0" w:rsidP="00632920">
      <w:pPr>
        <w:jc w:val="center"/>
        <w:rPr>
          <w:sz w:val="24"/>
          <w:szCs w:val="24"/>
        </w:rPr>
      </w:pPr>
    </w:p>
    <w:p w14:paraId="5DF69CDA" w14:textId="7609E9DE" w:rsidR="00E172C0" w:rsidRDefault="00632920" w:rsidP="000840C4">
      <w:pPr>
        <w:jc w:val="both"/>
        <w:rPr>
          <w:sz w:val="24"/>
          <w:szCs w:val="24"/>
        </w:rPr>
      </w:pPr>
      <w:r>
        <w:rPr>
          <w:sz w:val="24"/>
          <w:szCs w:val="24"/>
        </w:rPr>
        <w:t xml:space="preserve">Form the table above it can be seen that the FSF of the new bolt, with differed material is </w:t>
      </w:r>
      <w:r w:rsidRPr="00BF4017">
        <w:rPr>
          <w:b/>
          <w:bCs/>
          <w:sz w:val="24"/>
          <w:szCs w:val="24"/>
        </w:rPr>
        <w:t>1.</w:t>
      </w:r>
      <w:r w:rsidR="009E0F66" w:rsidRPr="00BF4017">
        <w:rPr>
          <w:b/>
          <w:bCs/>
          <w:sz w:val="24"/>
          <w:szCs w:val="24"/>
        </w:rPr>
        <w:t>316</w:t>
      </w:r>
      <w:r>
        <w:rPr>
          <w:sz w:val="24"/>
          <w:szCs w:val="24"/>
        </w:rPr>
        <w:t xml:space="preserve"> including the RPM increase, which is higher than the original bolt. This would be suitable under these circumstances as the FSF is above 1.</w:t>
      </w:r>
    </w:p>
    <w:p w14:paraId="10D4B0DB" w14:textId="3B1A438B" w:rsidR="00FA33B6" w:rsidRPr="0077506A" w:rsidRDefault="000840C4" w:rsidP="00FA33B6">
      <w:pPr>
        <w:jc w:val="both"/>
        <w:rPr>
          <w:rFonts w:ascii="Calibri" w:eastAsia="Times New Roman" w:hAnsi="Calibri" w:cs="Calibri"/>
          <w:color w:val="000000"/>
          <w:sz w:val="24"/>
          <w:szCs w:val="24"/>
          <w:lang w:eastAsia="en-GB"/>
        </w:rPr>
      </w:pPr>
      <w:r w:rsidRPr="0077506A">
        <w:rPr>
          <w:sz w:val="24"/>
          <w:szCs w:val="24"/>
        </w:rPr>
        <w:t>By</w:t>
      </w:r>
      <w:r w:rsidR="00FA33B6" w:rsidRPr="0077506A">
        <w:rPr>
          <w:sz w:val="24"/>
          <w:szCs w:val="24"/>
        </w:rPr>
        <w:t xml:space="preserve"> tightening for the same clamping force, a new torque of </w:t>
      </w:r>
      <w:r w:rsidR="00FA33B6" w:rsidRPr="0077506A">
        <w:rPr>
          <w:rFonts w:ascii="Calibri" w:eastAsia="Times New Roman" w:hAnsi="Calibri" w:cs="Calibri"/>
          <w:b/>
          <w:bCs/>
          <w:color w:val="000000"/>
          <w:sz w:val="24"/>
          <w:szCs w:val="24"/>
          <w:lang w:eastAsia="en-GB"/>
        </w:rPr>
        <w:t xml:space="preserve">31.23994Nm </w:t>
      </w:r>
      <w:r w:rsidR="0077506A" w:rsidRPr="0077506A">
        <w:rPr>
          <w:rFonts w:ascii="Calibri" w:eastAsia="Times New Roman" w:hAnsi="Calibri" w:cs="Calibri"/>
          <w:color w:val="000000"/>
          <w:sz w:val="24"/>
          <w:szCs w:val="24"/>
          <w:lang w:eastAsia="en-GB"/>
        </w:rPr>
        <w:t xml:space="preserve">has been calculated, by using the same clamping force there will be no deformation in the </w:t>
      </w:r>
      <w:r w:rsidR="0077506A">
        <w:rPr>
          <w:rFonts w:ascii="Calibri" w:eastAsia="Times New Roman" w:hAnsi="Calibri" w:cs="Calibri"/>
          <w:color w:val="000000"/>
          <w:sz w:val="24"/>
          <w:szCs w:val="24"/>
          <w:lang w:eastAsia="en-GB"/>
        </w:rPr>
        <w:t>big end bore when tightening.</w:t>
      </w:r>
    </w:p>
    <w:p w14:paraId="0A1D6CE3" w14:textId="4870BE93" w:rsidR="000840C4" w:rsidRDefault="000840C4" w:rsidP="000840C4">
      <w:pPr>
        <w:jc w:val="both"/>
        <w:rPr>
          <w:sz w:val="24"/>
          <w:szCs w:val="24"/>
        </w:rPr>
      </w:pPr>
    </w:p>
    <w:p w14:paraId="7B9A2FFA" w14:textId="652F8227" w:rsidR="00E172C0" w:rsidRDefault="00E172C0" w:rsidP="00C23A40">
      <w:pPr>
        <w:rPr>
          <w:sz w:val="24"/>
          <w:szCs w:val="24"/>
        </w:rPr>
      </w:pPr>
    </w:p>
    <w:p w14:paraId="6AA10794" w14:textId="3EACAACF" w:rsidR="00E172C0" w:rsidRDefault="00E172C0" w:rsidP="00C23A40">
      <w:pPr>
        <w:rPr>
          <w:sz w:val="24"/>
          <w:szCs w:val="24"/>
        </w:rPr>
      </w:pPr>
    </w:p>
    <w:p w14:paraId="01218C36" w14:textId="7F0CB241" w:rsidR="00E172C0" w:rsidRDefault="00E172C0" w:rsidP="00C23A40">
      <w:pPr>
        <w:rPr>
          <w:sz w:val="24"/>
          <w:szCs w:val="24"/>
        </w:rPr>
      </w:pPr>
    </w:p>
    <w:p w14:paraId="251F6220" w14:textId="4004240A" w:rsidR="00E172C0" w:rsidRDefault="00E172C0" w:rsidP="00C23A40">
      <w:pPr>
        <w:rPr>
          <w:sz w:val="24"/>
          <w:szCs w:val="24"/>
        </w:rPr>
      </w:pPr>
    </w:p>
    <w:p w14:paraId="04782476" w14:textId="7EE3ECCF" w:rsidR="00C23A40" w:rsidRDefault="00C23A40" w:rsidP="00C23A40"/>
    <w:p w14:paraId="0894FFC6" w14:textId="77777777" w:rsidR="00C23A40" w:rsidRPr="00C23A40" w:rsidRDefault="00C23A40" w:rsidP="00C23A40"/>
    <w:p w14:paraId="3D301844" w14:textId="747D0440" w:rsidR="00B92509" w:rsidRDefault="00B92509" w:rsidP="00B92509">
      <w:pPr>
        <w:pStyle w:val="Heading1"/>
      </w:pPr>
      <w:bookmarkStart w:id="30" w:name="_Toc32175290"/>
      <w:r>
        <w:lastRenderedPageBreak/>
        <w:t>Fatigue safety factors for crankshaft</w:t>
      </w:r>
      <w:bookmarkEnd w:id="30"/>
    </w:p>
    <w:p w14:paraId="7B19071A" w14:textId="0A327A64" w:rsidR="004B1402" w:rsidRDefault="004B1402" w:rsidP="004B1402"/>
    <w:p w14:paraId="2D044318" w14:textId="34D9DC3C" w:rsidR="004B1402" w:rsidRPr="004B1402" w:rsidRDefault="00D469A2" w:rsidP="00BF4017">
      <w:pPr>
        <w:jc w:val="both"/>
        <w:rPr>
          <w:sz w:val="24"/>
          <w:szCs w:val="24"/>
        </w:rPr>
      </w:pPr>
      <w:r>
        <w:rPr>
          <w:sz w:val="24"/>
          <w:szCs w:val="24"/>
        </w:rPr>
        <w:t>A certain level of safety must be obtained on the crankshaft, b</w:t>
      </w:r>
      <w:r w:rsidR="004B1402" w:rsidRPr="004B1402">
        <w:rPr>
          <w:sz w:val="24"/>
          <w:szCs w:val="24"/>
        </w:rPr>
        <w:t>y approaching th</w:t>
      </w:r>
      <w:r>
        <w:rPr>
          <w:sz w:val="24"/>
          <w:szCs w:val="24"/>
        </w:rPr>
        <w:t>e stress experiment on</w:t>
      </w:r>
      <w:r w:rsidR="004B1402" w:rsidRPr="004B1402">
        <w:rPr>
          <w:sz w:val="24"/>
          <w:szCs w:val="24"/>
        </w:rPr>
        <w:t xml:space="preserve"> the </w:t>
      </w:r>
      <w:r>
        <w:rPr>
          <w:sz w:val="24"/>
          <w:szCs w:val="24"/>
        </w:rPr>
        <w:t xml:space="preserve">crank </w:t>
      </w:r>
      <w:r w:rsidR="004B1402" w:rsidRPr="004B1402">
        <w:rPr>
          <w:sz w:val="24"/>
          <w:szCs w:val="24"/>
        </w:rPr>
        <w:t>same way</w:t>
      </w:r>
      <w:r w:rsidR="004B1402">
        <w:rPr>
          <w:sz w:val="24"/>
          <w:szCs w:val="24"/>
        </w:rPr>
        <w:t xml:space="preserve"> as previously </w:t>
      </w:r>
      <w:r>
        <w:rPr>
          <w:sz w:val="24"/>
          <w:szCs w:val="24"/>
        </w:rPr>
        <w:t>calculated the same methods will apply.</w:t>
      </w:r>
    </w:p>
    <w:p w14:paraId="4E9392A1" w14:textId="5BADC52E" w:rsidR="00236A6F" w:rsidRPr="0077506A" w:rsidRDefault="00236A6F" w:rsidP="00236A6F">
      <w:pPr>
        <w:rPr>
          <w:sz w:val="24"/>
          <w:szCs w:val="24"/>
        </w:rPr>
      </w:pPr>
    </w:p>
    <w:p w14:paraId="30D4DFFC" w14:textId="28D5EB4A" w:rsidR="004B1402" w:rsidRDefault="004B1402" w:rsidP="004B1402">
      <w:pPr>
        <w:keepNext/>
        <w:jc w:val="center"/>
      </w:pPr>
      <w:r>
        <w:rPr>
          <w:noProof/>
        </w:rPr>
        <w:drawing>
          <wp:inline distT="0" distB="0" distL="0" distR="0" wp14:anchorId="31B03BB8" wp14:editId="137B190F">
            <wp:extent cx="2783805" cy="3648974"/>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1913" t="33606" r="34215" b="23101"/>
                    <a:stretch/>
                  </pic:blipFill>
                  <pic:spPr bwMode="auto">
                    <a:xfrm>
                      <a:off x="0" y="0"/>
                      <a:ext cx="2798168" cy="3667801"/>
                    </a:xfrm>
                    <a:prstGeom prst="rect">
                      <a:avLst/>
                    </a:prstGeom>
                    <a:ln>
                      <a:noFill/>
                    </a:ln>
                    <a:extLst>
                      <a:ext uri="{53640926-AAD7-44D8-BBD7-CCE9431645EC}">
                        <a14:shadowObscured xmlns:a14="http://schemas.microsoft.com/office/drawing/2010/main"/>
                      </a:ext>
                    </a:extLst>
                  </pic:spPr>
                </pic:pic>
              </a:graphicData>
            </a:graphic>
          </wp:inline>
        </w:drawing>
      </w:r>
    </w:p>
    <w:p w14:paraId="07C496C2" w14:textId="67860A30" w:rsidR="00236A6F" w:rsidRPr="0077506A" w:rsidRDefault="004B1402" w:rsidP="004B1402">
      <w:pPr>
        <w:pStyle w:val="Caption"/>
        <w:jc w:val="center"/>
        <w:rPr>
          <w:sz w:val="24"/>
          <w:szCs w:val="24"/>
        </w:rPr>
      </w:pPr>
      <w:bookmarkStart w:id="31" w:name="_Toc32175304"/>
      <w:r>
        <w:t xml:space="preserve">Figure </w:t>
      </w:r>
      <w:fldSimple w:instr=" SEQ Figure \* ARABIC ">
        <w:r w:rsidR="00EA4D8F">
          <w:rPr>
            <w:noProof/>
          </w:rPr>
          <w:t>12</w:t>
        </w:r>
      </w:fldSimple>
      <w:r>
        <w:t xml:space="preserve"> - Crank</w:t>
      </w:r>
      <w:r>
        <w:rPr>
          <w:noProof/>
        </w:rPr>
        <w:t xml:space="preserve"> dimensions</w:t>
      </w:r>
      <w:bookmarkEnd w:id="31"/>
    </w:p>
    <w:p w14:paraId="5C90E8CD" w14:textId="70BFD74A" w:rsidR="00B92509" w:rsidRPr="00BF4017" w:rsidRDefault="00D469A2" w:rsidP="00BF4017">
      <w:pPr>
        <w:jc w:val="both"/>
        <w:rPr>
          <w:sz w:val="24"/>
          <w:szCs w:val="24"/>
        </w:rPr>
      </w:pPr>
      <w:r w:rsidRPr="00BF4017">
        <w:rPr>
          <w:sz w:val="24"/>
          <w:szCs w:val="24"/>
        </w:rPr>
        <w:t>Figure 12 shows a single web area on the crankshaft and the key points and forces acting on it.</w:t>
      </w:r>
    </w:p>
    <w:p w14:paraId="0AB335D6" w14:textId="19E7C4C6" w:rsidR="00663F19" w:rsidRPr="00BF4017" w:rsidRDefault="003D2997" w:rsidP="00BF4017">
      <w:pPr>
        <w:jc w:val="both"/>
        <w:rPr>
          <w:sz w:val="24"/>
          <w:szCs w:val="24"/>
        </w:rPr>
      </w:pPr>
      <w:r w:rsidRPr="00BF4017">
        <w:rPr>
          <w:sz w:val="24"/>
          <w:szCs w:val="24"/>
        </w:rPr>
        <w:t xml:space="preserve">Point A is a fillet a focus of the calculations, the above figure shows the forces from net forces and the reaction forces transferred through the crankshaft. The Fnet is transmitted through the crank evenly between two journals. To first find the bending moment, the </w:t>
      </w:r>
      <m:oMath>
        <m:r>
          <m:rPr>
            <m:sty m:val="p"/>
          </m:rPr>
          <w:rPr>
            <w:rFonts w:ascii="Cambria Math" w:hAnsi="Cambria Math"/>
            <w:sz w:val="24"/>
            <w:szCs w:val="24"/>
          </w:rPr>
          <m:t>I</m:t>
        </m:r>
      </m:oMath>
      <w:r w:rsidRPr="00BF4017">
        <w:rPr>
          <w:sz w:val="24"/>
          <w:szCs w:val="24"/>
        </w:rPr>
        <w:t xml:space="preserve"> (second moment of area) must be found.</w:t>
      </w:r>
    </w:p>
    <w:p w14:paraId="79046B2D" w14:textId="39909B61" w:rsidR="003D2997" w:rsidRDefault="003D2997" w:rsidP="00B92509"/>
    <w:p w14:paraId="454EA442" w14:textId="44D51694" w:rsidR="003D2997" w:rsidRDefault="003D2997" w:rsidP="003D2997">
      <w:pPr>
        <w:jc w:val="center"/>
        <w:rPr>
          <w:rFonts w:eastAsiaTheme="minorEastAsia"/>
          <w:bCs/>
          <w:iCs/>
          <w:sz w:val="24"/>
          <w:szCs w:val="24"/>
        </w:rPr>
      </w:pPr>
      <m:oMath>
        <m:r>
          <m:rPr>
            <m:sty m:val="p"/>
          </m:rPr>
          <w:rPr>
            <w:rFonts w:ascii="Cambria Math" w:hAnsi="Cambria Math"/>
            <w:sz w:val="24"/>
            <w:szCs w:val="24"/>
          </w:rPr>
          <m:t>I=</m:t>
        </m:r>
        <m:f>
          <m:fPr>
            <m:ctrlPr>
              <w:rPr>
                <w:rFonts w:ascii="Cambria Math" w:hAnsi="Cambria Math"/>
                <w:bCs/>
                <w:iCs/>
                <w:sz w:val="24"/>
                <w:szCs w:val="24"/>
              </w:rPr>
            </m:ctrlPr>
          </m:fPr>
          <m:num>
            <m:r>
              <m:rPr>
                <m:sty m:val="p"/>
              </m:rPr>
              <w:rPr>
                <w:rFonts w:ascii="Cambria Math" w:hAnsi="Cambria Math"/>
                <w:sz w:val="24"/>
                <w:szCs w:val="24"/>
              </w:rPr>
              <m:t>b</m:t>
            </m:r>
            <m:sSup>
              <m:sSupPr>
                <m:ctrlPr>
                  <w:rPr>
                    <w:rFonts w:ascii="Cambria Math" w:hAnsi="Cambria Math"/>
                    <w:bCs/>
                    <w:iCs/>
                    <w:sz w:val="24"/>
                    <w:szCs w:val="24"/>
                  </w:rPr>
                </m:ctrlPr>
              </m:sSupPr>
              <m:e>
                <m:r>
                  <m:rPr>
                    <m:sty m:val="p"/>
                  </m:rPr>
                  <w:rPr>
                    <w:rFonts w:ascii="Cambria Math" w:hAnsi="Cambria Math"/>
                    <w:sz w:val="24"/>
                    <w:szCs w:val="24"/>
                  </w:rPr>
                  <m:t>D</m:t>
                </m:r>
              </m:e>
              <m:sup>
                <m:r>
                  <m:rPr>
                    <m:sty m:val="p"/>
                  </m:rPr>
                  <w:rPr>
                    <w:rFonts w:ascii="Cambria Math" w:hAnsi="Cambria Math"/>
                    <w:sz w:val="24"/>
                    <w:szCs w:val="24"/>
                  </w:rPr>
                  <m:t>3</m:t>
                </m:r>
              </m:sup>
            </m:sSup>
          </m:num>
          <m:den>
            <m:r>
              <m:rPr>
                <m:sty m:val="p"/>
              </m:rPr>
              <w:rPr>
                <w:rFonts w:ascii="Cambria Math" w:hAnsi="Cambria Math"/>
                <w:sz w:val="24"/>
                <w:szCs w:val="24"/>
              </w:rPr>
              <m:t>12</m:t>
            </m:r>
          </m:den>
        </m:f>
      </m:oMath>
      <w:r>
        <w:rPr>
          <w:rFonts w:eastAsiaTheme="minorEastAsia"/>
          <w:bCs/>
          <w:iCs/>
          <w:sz w:val="24"/>
          <w:szCs w:val="24"/>
        </w:rPr>
        <w:t>;</w:t>
      </w:r>
    </w:p>
    <w:p w14:paraId="3DD004EE" w14:textId="3693B9F9" w:rsidR="003D2997" w:rsidRDefault="003D2997" w:rsidP="003D2997">
      <w:pPr>
        <w:rPr>
          <w:rFonts w:eastAsiaTheme="minorEastAsia"/>
          <w:bCs/>
          <w:iCs/>
          <w:sz w:val="24"/>
          <w:szCs w:val="24"/>
        </w:rPr>
      </w:pPr>
      <w:r>
        <w:rPr>
          <w:rFonts w:eastAsiaTheme="minorEastAsia"/>
          <w:bCs/>
          <w:iCs/>
          <w:sz w:val="24"/>
          <w:szCs w:val="24"/>
        </w:rPr>
        <w:t>Where D is the distance between A and B shown on the diagram.</w:t>
      </w:r>
    </w:p>
    <w:p w14:paraId="5C52660A" w14:textId="1562AD7B" w:rsidR="003D2997" w:rsidRDefault="003D2997" w:rsidP="003D2997">
      <w:pPr>
        <w:rPr>
          <w:rFonts w:eastAsiaTheme="minorEastAsia"/>
          <w:bCs/>
          <w:iCs/>
          <w:sz w:val="24"/>
          <w:szCs w:val="24"/>
        </w:rPr>
      </w:pPr>
    </w:p>
    <w:p w14:paraId="7E1F45FB" w14:textId="6896108B" w:rsidR="003D2997" w:rsidRDefault="003D2997" w:rsidP="003D2997">
      <w:pPr>
        <w:jc w:val="center"/>
        <w:rPr>
          <w:rFonts w:eastAsiaTheme="minorEastAsia"/>
          <w:bCs/>
          <w:iCs/>
          <w:sz w:val="24"/>
          <w:szCs w:val="24"/>
        </w:rPr>
      </w:pPr>
      <m:oMath>
        <m:r>
          <m:rPr>
            <m:sty m:val="p"/>
          </m:rPr>
          <w:rPr>
            <w:rFonts w:ascii="Cambria Math" w:eastAsiaTheme="minorEastAsia" w:hAnsi="Cambria Math"/>
            <w:sz w:val="24"/>
            <w:szCs w:val="24"/>
          </w:rPr>
          <m:t xml:space="preserve">d= </m:t>
        </m:r>
        <m:f>
          <m:fPr>
            <m:ctrlPr>
              <w:rPr>
                <w:rFonts w:ascii="Cambria Math" w:eastAsiaTheme="minorEastAsia" w:hAnsi="Cambria Math"/>
                <w:bCs/>
                <w:iCs/>
                <w:sz w:val="24"/>
                <w:szCs w:val="24"/>
              </w:rPr>
            </m:ctrlPr>
          </m:fPr>
          <m:num>
            <m:sSub>
              <m:sSubPr>
                <m:ctrlPr>
                  <w:rPr>
                    <w:rFonts w:ascii="Cambria Math" w:eastAsiaTheme="minorEastAsia" w:hAnsi="Cambria Math"/>
                    <w:bCs/>
                    <w:iCs/>
                    <w:sz w:val="24"/>
                    <w:szCs w:val="24"/>
                  </w:rPr>
                </m:ctrlPr>
              </m:sSubPr>
              <m:e>
                <m:r>
                  <m:rPr>
                    <m:sty m:val="p"/>
                  </m:rPr>
                  <w:rPr>
                    <w:rFonts w:ascii="Cambria Math" w:eastAsiaTheme="minorEastAsia" w:hAnsi="Cambria Math"/>
                    <w:sz w:val="24"/>
                    <w:szCs w:val="24"/>
                  </w:rPr>
                  <m:t>D</m:t>
                </m:r>
              </m:e>
              <m:sub>
                <m:r>
                  <m:rPr>
                    <m:sty m:val="p"/>
                  </m:rPr>
                  <w:rPr>
                    <w:rFonts w:ascii="Cambria Math" w:eastAsiaTheme="minorEastAsia" w:hAnsi="Cambria Math"/>
                    <w:sz w:val="24"/>
                    <w:szCs w:val="24"/>
                  </w:rPr>
                  <m:t>crank pin</m:t>
                </m:r>
              </m:sub>
            </m:sSub>
            <m:r>
              <m:rPr>
                <m:sty m:val="p"/>
              </m:rPr>
              <w:rPr>
                <w:rFonts w:ascii="Cambria Math" w:eastAsiaTheme="minorEastAsia" w:hAnsi="Cambria Math"/>
                <w:sz w:val="24"/>
                <w:szCs w:val="24"/>
              </w:rPr>
              <m:t>+</m:t>
            </m:r>
            <m:sSub>
              <m:sSubPr>
                <m:ctrlPr>
                  <w:rPr>
                    <w:rFonts w:ascii="Cambria Math" w:eastAsiaTheme="minorEastAsia" w:hAnsi="Cambria Math"/>
                    <w:bCs/>
                    <w:iCs/>
                    <w:sz w:val="24"/>
                    <w:szCs w:val="24"/>
                  </w:rPr>
                </m:ctrlPr>
              </m:sSubPr>
              <m:e>
                <m:r>
                  <m:rPr>
                    <m:sty m:val="p"/>
                  </m:rPr>
                  <w:rPr>
                    <w:rFonts w:ascii="Cambria Math" w:eastAsiaTheme="minorEastAsia" w:hAnsi="Cambria Math"/>
                    <w:sz w:val="24"/>
                    <w:szCs w:val="24"/>
                  </w:rPr>
                  <m:t>D</m:t>
                </m:r>
              </m:e>
              <m:sub>
                <m:r>
                  <m:rPr>
                    <m:sty m:val="p"/>
                  </m:rPr>
                  <w:rPr>
                    <w:rFonts w:ascii="Cambria Math" w:eastAsiaTheme="minorEastAsia" w:hAnsi="Cambria Math"/>
                    <w:sz w:val="24"/>
                    <w:szCs w:val="24"/>
                  </w:rPr>
                  <m:t>journal</m:t>
                </m:r>
              </m:sub>
            </m:sSub>
          </m:num>
          <m:den>
            <m:r>
              <m:rPr>
                <m:sty m:val="p"/>
              </m:rPr>
              <w:rPr>
                <w:rFonts w:ascii="Cambria Math" w:eastAsiaTheme="minorEastAsia" w:hAnsi="Cambria Math"/>
                <w:sz w:val="24"/>
                <w:szCs w:val="24"/>
              </w:rPr>
              <m:t>2</m:t>
            </m:r>
          </m:den>
        </m:f>
      </m:oMath>
      <w:r>
        <w:rPr>
          <w:rFonts w:eastAsiaTheme="minorEastAsia"/>
          <w:bCs/>
          <w:iCs/>
          <w:sz w:val="24"/>
          <w:szCs w:val="24"/>
        </w:rPr>
        <w:t>;</w:t>
      </w:r>
    </w:p>
    <w:p w14:paraId="59E24A56" w14:textId="594AB5EF" w:rsidR="003D2997" w:rsidRDefault="003D2997" w:rsidP="003D2997">
      <w:pPr>
        <w:rPr>
          <w:rFonts w:eastAsiaTheme="minorEastAsia"/>
          <w:bCs/>
          <w:iCs/>
          <w:sz w:val="24"/>
          <w:szCs w:val="24"/>
        </w:rPr>
      </w:pPr>
    </w:p>
    <w:p w14:paraId="223272DC" w14:textId="1DCAF3FE" w:rsidR="003D2997" w:rsidRDefault="003D2997" w:rsidP="00BF4017">
      <w:pPr>
        <w:jc w:val="both"/>
        <w:rPr>
          <w:rFonts w:eastAsiaTheme="minorEastAsia"/>
          <w:bCs/>
          <w:iCs/>
          <w:sz w:val="24"/>
          <w:szCs w:val="24"/>
        </w:rPr>
      </w:pPr>
      <w:r>
        <w:rPr>
          <w:rFonts w:eastAsiaTheme="minorEastAsia"/>
          <w:bCs/>
          <w:iCs/>
          <w:sz w:val="24"/>
          <w:szCs w:val="24"/>
        </w:rPr>
        <w:lastRenderedPageBreak/>
        <w:t xml:space="preserve">using this the stresses due to bending can be calculated. A stress concentration factor 0f 1.8 at the fillet of point A has been found using the Peterson equations. just like the Gudgeon pin had to account for additional forces, there is also a shear aspect to be considered when finding the resultant stress. </w:t>
      </w:r>
      <w:r w:rsidR="00EA4D8F">
        <w:rPr>
          <w:rFonts w:eastAsiaTheme="minorEastAsia"/>
          <w:bCs/>
          <w:iCs/>
          <w:sz w:val="24"/>
          <w:szCs w:val="24"/>
        </w:rPr>
        <w:t>The shear forces found are taken as being across the vertical section above point A.</w:t>
      </w:r>
    </w:p>
    <w:p w14:paraId="0DFF07E8" w14:textId="2AE2E80C" w:rsidR="00EA4D8F" w:rsidRDefault="00EA4D8F" w:rsidP="003D2997">
      <w:pPr>
        <w:rPr>
          <w:rFonts w:eastAsiaTheme="minorEastAsia"/>
          <w:bCs/>
          <w:iCs/>
          <w:sz w:val="24"/>
          <w:szCs w:val="24"/>
        </w:rPr>
      </w:pPr>
      <w:r>
        <w:rPr>
          <w:rFonts w:eastAsiaTheme="minorEastAsia"/>
          <w:bCs/>
          <w:iCs/>
          <w:sz w:val="24"/>
          <w:szCs w:val="24"/>
        </w:rPr>
        <w:t>The shear stress can be found using the following equation.</w:t>
      </w:r>
    </w:p>
    <w:p w14:paraId="5DECEE46" w14:textId="657DCC11" w:rsidR="00EA4D8F" w:rsidRDefault="00EA4D8F" w:rsidP="003D2997">
      <w:pPr>
        <w:rPr>
          <w:rFonts w:eastAsiaTheme="minorEastAsia"/>
          <w:bCs/>
          <w:iCs/>
          <w:sz w:val="24"/>
          <w:szCs w:val="24"/>
        </w:rPr>
      </w:pPr>
    </w:p>
    <w:p w14:paraId="511A22B4" w14:textId="1E4526ED" w:rsidR="00EA4D8F" w:rsidRDefault="00EA4D8F" w:rsidP="00EA4D8F">
      <w:pPr>
        <w:jc w:val="center"/>
        <w:rPr>
          <w:rFonts w:eastAsiaTheme="minorEastAsia"/>
          <w:bCs/>
          <w:iCs/>
        </w:rPr>
      </w:pPr>
      <m:oMath>
        <m:r>
          <m:rPr>
            <m:sty m:val="p"/>
          </m:rPr>
          <w:rPr>
            <w:rFonts w:ascii="Cambria Math" w:hAnsi="Cambria Math"/>
          </w:rPr>
          <m:t xml:space="preserve">τ= </m:t>
        </m:r>
        <m:f>
          <m:fPr>
            <m:ctrlPr>
              <w:rPr>
                <w:rFonts w:ascii="Cambria Math" w:hAnsi="Cambria Math"/>
                <w:bCs/>
                <w:iCs/>
              </w:rPr>
            </m:ctrlPr>
          </m:fPr>
          <m:num>
            <m:f>
              <m:fPr>
                <m:type m:val="skw"/>
                <m:ctrlPr>
                  <w:rPr>
                    <w:rFonts w:ascii="Cambria Math" w:hAnsi="Cambria Math"/>
                    <w:bCs/>
                    <w:iCs/>
                  </w:rPr>
                </m:ctrlPr>
              </m:fPr>
              <m:num>
                <m:r>
                  <m:rPr>
                    <m:sty m:val="p"/>
                  </m:rPr>
                  <w:rPr>
                    <w:rFonts w:ascii="Cambria Math" w:hAnsi="Cambria Math"/>
                  </w:rPr>
                  <m:t>Fnet</m:t>
                </m:r>
              </m:num>
              <m:den>
                <m:r>
                  <m:rPr>
                    <m:sty m:val="p"/>
                  </m:rPr>
                  <w:rPr>
                    <w:rFonts w:ascii="Cambria Math" w:hAnsi="Cambria Math"/>
                  </w:rPr>
                  <m:t>2</m:t>
                </m:r>
              </m:den>
            </m:f>
          </m:num>
          <m:den>
            <m:r>
              <m:rPr>
                <m:sty m:val="p"/>
              </m:rPr>
              <w:rPr>
                <w:rFonts w:ascii="Cambria Math" w:hAnsi="Cambria Math"/>
              </w:rPr>
              <m:t>A</m:t>
            </m:r>
          </m:den>
        </m:f>
      </m:oMath>
      <w:r>
        <w:rPr>
          <w:rFonts w:eastAsiaTheme="minorEastAsia"/>
          <w:bCs/>
          <w:iCs/>
        </w:rPr>
        <w:t>;</w:t>
      </w:r>
    </w:p>
    <w:p w14:paraId="5DF31BFA" w14:textId="52852368" w:rsidR="00EA4D8F" w:rsidRDefault="00EA4D8F" w:rsidP="00EA4D8F">
      <w:pPr>
        <w:jc w:val="center"/>
        <w:rPr>
          <w:rFonts w:eastAsiaTheme="minorEastAsia"/>
          <w:bCs/>
          <w:iCs/>
        </w:rPr>
      </w:pPr>
    </w:p>
    <w:p w14:paraId="58AC2199" w14:textId="56930D09" w:rsidR="00EA4D8F" w:rsidRPr="00A93C3D" w:rsidRDefault="00EA4D8F" w:rsidP="00EA4D8F">
      <w:pPr>
        <w:rPr>
          <w:rFonts w:eastAsiaTheme="minorEastAsia"/>
          <w:bCs/>
          <w:iCs/>
          <w:sz w:val="24"/>
          <w:szCs w:val="24"/>
        </w:rPr>
      </w:pPr>
      <w:r w:rsidRPr="00A93C3D">
        <w:rPr>
          <w:rFonts w:eastAsiaTheme="minorEastAsia"/>
          <w:bCs/>
          <w:iCs/>
          <w:sz w:val="24"/>
          <w:szCs w:val="24"/>
        </w:rPr>
        <w:t>a resultant stress is then found.</w:t>
      </w:r>
    </w:p>
    <w:p w14:paraId="626800DD" w14:textId="4AF5FC05" w:rsidR="00EA4D8F" w:rsidRDefault="00EA4D8F" w:rsidP="00EA4D8F">
      <w:pPr>
        <w:rPr>
          <w:rFonts w:eastAsiaTheme="minorEastAsia"/>
          <w:bCs/>
          <w:iCs/>
        </w:rPr>
      </w:pPr>
    </w:p>
    <w:p w14:paraId="24B45EC5" w14:textId="094B9923" w:rsidR="00EA4D8F" w:rsidRDefault="00EA4D8F" w:rsidP="00EA4D8F">
      <w:pPr>
        <w:jc w:val="center"/>
        <w:rPr>
          <w:rFonts w:eastAsiaTheme="minorEastAsia"/>
          <w:bCs/>
          <w:iCs/>
        </w:rPr>
      </w:pPr>
      <m:oMath>
        <m:sSub>
          <m:sSubPr>
            <m:ctrlPr>
              <w:rPr>
                <w:rFonts w:ascii="Cambria Math" w:hAnsi="Cambria Math"/>
                <w:bCs/>
                <w:iCs/>
              </w:rPr>
            </m:ctrlPr>
          </m:sSubPr>
          <m:e>
            <m:r>
              <m:rPr>
                <m:sty m:val="p"/>
              </m:rPr>
              <w:rPr>
                <w:rFonts w:ascii="Cambria Math" w:hAnsi="Cambria Math"/>
              </w:rPr>
              <m:t>σ</m:t>
            </m:r>
          </m:e>
          <m:sub>
            <m:r>
              <m:rPr>
                <m:sty m:val="p"/>
              </m:rPr>
              <w:rPr>
                <w:rFonts w:ascii="Cambria Math" w:hAnsi="Cambria Math"/>
              </w:rPr>
              <m:t>resultant</m:t>
            </m:r>
          </m:sub>
        </m:sSub>
        <m:r>
          <m:rPr>
            <m:sty m:val="p"/>
          </m:rPr>
          <w:rPr>
            <w:rFonts w:ascii="Cambria Math" w:hAnsi="Cambria Math"/>
          </w:rPr>
          <m:t xml:space="preserve">= </m:t>
        </m:r>
        <m:rad>
          <m:radPr>
            <m:degHide m:val="1"/>
            <m:ctrlPr>
              <w:rPr>
                <w:rFonts w:ascii="Cambria Math" w:hAnsi="Cambria Math"/>
                <w:bCs/>
                <w:iCs/>
              </w:rPr>
            </m:ctrlPr>
          </m:radPr>
          <m:deg/>
          <m:e>
            <m:sSup>
              <m:sSupPr>
                <m:ctrlPr>
                  <w:rPr>
                    <w:rFonts w:ascii="Cambria Math" w:hAnsi="Cambria Math"/>
                    <w:bCs/>
                    <w:iCs/>
                  </w:rPr>
                </m:ctrlPr>
              </m:sSupPr>
              <m:e>
                <m:sSub>
                  <m:sSubPr>
                    <m:ctrlPr>
                      <w:rPr>
                        <w:rFonts w:ascii="Cambria Math" w:hAnsi="Cambria Math"/>
                        <w:bCs/>
                        <w:iCs/>
                      </w:rPr>
                    </m:ctrlPr>
                  </m:sSubPr>
                  <m:e>
                    <m:r>
                      <m:rPr>
                        <m:sty m:val="p"/>
                      </m:rPr>
                      <w:rPr>
                        <w:rFonts w:ascii="Cambria Math" w:hAnsi="Cambria Math"/>
                      </w:rPr>
                      <m:t>σ</m:t>
                    </m:r>
                  </m:e>
                  <m:sub>
                    <m:r>
                      <m:rPr>
                        <m:sty m:val="p"/>
                      </m:rPr>
                      <w:rPr>
                        <w:rFonts w:ascii="Cambria Math" w:hAnsi="Cambria Math"/>
                      </w:rPr>
                      <m:t>bending</m:t>
                    </m:r>
                  </m:sub>
                </m:sSub>
              </m:e>
              <m:sup>
                <m:r>
                  <m:rPr>
                    <m:sty m:val="p"/>
                  </m:rPr>
                  <w:rPr>
                    <w:rFonts w:ascii="Cambria Math" w:hAnsi="Cambria Math"/>
                  </w:rPr>
                  <m:t>2</m:t>
                </m:r>
              </m:sup>
            </m:sSup>
            <m:r>
              <m:rPr>
                <m:sty m:val="p"/>
              </m:rPr>
              <w:rPr>
                <w:rFonts w:ascii="Cambria Math" w:hAnsi="Cambria Math"/>
              </w:rPr>
              <m:t>+</m:t>
            </m:r>
            <m:sSup>
              <m:sSupPr>
                <m:ctrlPr>
                  <w:rPr>
                    <w:rFonts w:ascii="Cambria Math" w:hAnsi="Cambria Math"/>
                    <w:bCs/>
                    <w:iCs/>
                  </w:rPr>
                </m:ctrlPr>
              </m:sSupPr>
              <m:e>
                <m:r>
                  <m:rPr>
                    <m:sty m:val="p"/>
                  </m:rPr>
                  <w:rPr>
                    <w:rFonts w:ascii="Cambria Math" w:hAnsi="Cambria Math"/>
                  </w:rPr>
                  <m:t>2τ</m:t>
                </m:r>
              </m:e>
              <m:sup>
                <m:r>
                  <m:rPr>
                    <m:sty m:val="p"/>
                  </m:rPr>
                  <w:rPr>
                    <w:rFonts w:ascii="Cambria Math" w:hAnsi="Cambria Math"/>
                  </w:rPr>
                  <m:t>2</m:t>
                </m:r>
              </m:sup>
            </m:sSup>
          </m:e>
        </m:rad>
      </m:oMath>
      <w:r>
        <w:rPr>
          <w:rFonts w:eastAsiaTheme="minorEastAsia"/>
          <w:bCs/>
          <w:iCs/>
        </w:rPr>
        <w:t>;</w:t>
      </w:r>
    </w:p>
    <w:p w14:paraId="343E85FE" w14:textId="5DA7368A" w:rsidR="00EA4D8F" w:rsidRPr="00BF4017" w:rsidRDefault="00EA4D8F" w:rsidP="00EA4D8F">
      <w:pPr>
        <w:jc w:val="center"/>
        <w:rPr>
          <w:rFonts w:eastAsiaTheme="minorEastAsia"/>
          <w:bCs/>
          <w:iCs/>
          <w:sz w:val="24"/>
          <w:szCs w:val="24"/>
        </w:rPr>
      </w:pPr>
    </w:p>
    <w:p w14:paraId="72E44118" w14:textId="2287BB5B" w:rsidR="00EA4D8F" w:rsidRPr="00BF4017" w:rsidRDefault="00EA4D8F" w:rsidP="00BF4017">
      <w:pPr>
        <w:jc w:val="both"/>
        <w:rPr>
          <w:rFonts w:eastAsiaTheme="minorEastAsia"/>
          <w:bCs/>
          <w:iCs/>
          <w:sz w:val="24"/>
          <w:szCs w:val="24"/>
        </w:rPr>
      </w:pPr>
      <w:r w:rsidRPr="00BF4017">
        <w:rPr>
          <w:rFonts w:eastAsiaTheme="minorEastAsia"/>
          <w:bCs/>
          <w:iCs/>
          <w:sz w:val="24"/>
          <w:szCs w:val="24"/>
        </w:rPr>
        <w:t>Just like in the previous experiments, once the resultant stress has been found, the FSF can be calculated and a Goodman diagram can be drawn.</w:t>
      </w:r>
    </w:p>
    <w:p w14:paraId="4C2B65AE" w14:textId="64260643" w:rsidR="00EA4D8F" w:rsidRDefault="00EA4D8F" w:rsidP="00EA4D8F">
      <w:pPr>
        <w:rPr>
          <w:rFonts w:eastAsiaTheme="minorEastAsia"/>
          <w:bCs/>
          <w:iCs/>
        </w:rPr>
      </w:pPr>
    </w:p>
    <w:p w14:paraId="7A6FB125" w14:textId="77777777" w:rsidR="00EA4D8F" w:rsidRDefault="00EA4D8F" w:rsidP="00EA4D8F">
      <w:pPr>
        <w:keepNext/>
      </w:pPr>
      <w:r w:rsidRPr="00EA4D8F">
        <w:rPr>
          <w:rFonts w:eastAsiaTheme="minorEastAsia"/>
          <w:bCs/>
          <w:iCs/>
          <w:noProof/>
        </w:rPr>
        <w:drawing>
          <wp:inline distT="0" distB="0" distL="0" distR="0" wp14:anchorId="7AB1D058" wp14:editId="52706287">
            <wp:extent cx="5731510" cy="28727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872740"/>
                    </a:xfrm>
                    <a:prstGeom prst="rect">
                      <a:avLst/>
                    </a:prstGeom>
                    <a:noFill/>
                    <a:ln>
                      <a:noFill/>
                    </a:ln>
                  </pic:spPr>
                </pic:pic>
              </a:graphicData>
            </a:graphic>
          </wp:inline>
        </w:drawing>
      </w:r>
    </w:p>
    <w:p w14:paraId="21CB1BEC" w14:textId="4118ABE8" w:rsidR="00EA4D8F" w:rsidRPr="00EA4D8F" w:rsidRDefault="00EA4D8F" w:rsidP="00EA4D8F">
      <w:pPr>
        <w:pStyle w:val="Caption"/>
        <w:jc w:val="center"/>
        <w:rPr>
          <w:rFonts w:eastAsiaTheme="minorEastAsia"/>
          <w:bCs/>
          <w:iCs w:val="0"/>
        </w:rPr>
      </w:pPr>
      <w:bookmarkStart w:id="32" w:name="_Toc32175305"/>
      <w:r>
        <w:t xml:space="preserve">Figure </w:t>
      </w:r>
      <w:fldSimple w:instr=" SEQ Figure \* ARABIC ">
        <w:r>
          <w:rPr>
            <w:noProof/>
          </w:rPr>
          <w:t>13</w:t>
        </w:r>
      </w:fldSimple>
      <w:r>
        <w:t xml:space="preserve"> - Crankshaft Goodman Diagram</w:t>
      </w:r>
      <w:bookmarkEnd w:id="32"/>
    </w:p>
    <w:p w14:paraId="59D22E92" w14:textId="77777777" w:rsidR="00EA4D8F" w:rsidRPr="00EA4D8F" w:rsidRDefault="00EA4D8F" w:rsidP="00EA4D8F">
      <w:pPr>
        <w:jc w:val="center"/>
        <w:rPr>
          <w:rFonts w:eastAsiaTheme="minorEastAsia"/>
          <w:bCs/>
          <w:iCs/>
        </w:rPr>
      </w:pPr>
    </w:p>
    <w:p w14:paraId="260AA3CF" w14:textId="72801361" w:rsidR="00EA4D8F" w:rsidRPr="00A93C3D" w:rsidRDefault="00BF4017" w:rsidP="00A93C3D">
      <w:pPr>
        <w:jc w:val="both"/>
        <w:rPr>
          <w:sz w:val="24"/>
          <w:szCs w:val="24"/>
        </w:rPr>
      </w:pPr>
      <w:r w:rsidRPr="00BF4017">
        <w:rPr>
          <w:sz w:val="24"/>
          <w:szCs w:val="24"/>
        </w:rPr>
        <w:t xml:space="preserve">As can be seen from the Goodman diagram, in standard conditions, the crank works well within its limitations, and a fatigue safety factor of </w:t>
      </w:r>
      <w:r w:rsidRPr="00BF4017">
        <w:rPr>
          <w:b/>
          <w:bCs/>
          <w:sz w:val="24"/>
          <w:szCs w:val="24"/>
        </w:rPr>
        <w:t>1.28</w:t>
      </w:r>
      <w:r w:rsidRPr="00BF4017">
        <w:rPr>
          <w:sz w:val="24"/>
          <w:szCs w:val="24"/>
        </w:rPr>
        <w:t xml:space="preserve"> can be calculated. </w:t>
      </w:r>
      <w:r w:rsidR="00A93C3D">
        <w:rPr>
          <w:sz w:val="24"/>
          <w:szCs w:val="24"/>
        </w:rPr>
        <w:t>E</w:t>
      </w:r>
      <w:r w:rsidRPr="00BF4017">
        <w:rPr>
          <w:sz w:val="24"/>
          <w:szCs w:val="24"/>
        </w:rPr>
        <w:t>xpected</w:t>
      </w:r>
      <w:r w:rsidR="00A93C3D">
        <w:rPr>
          <w:sz w:val="24"/>
          <w:szCs w:val="24"/>
        </w:rPr>
        <w:t>ly</w:t>
      </w:r>
      <w:r w:rsidRPr="00BF4017">
        <w:rPr>
          <w:sz w:val="24"/>
          <w:szCs w:val="24"/>
        </w:rPr>
        <w:t>, the crankshaft is under more compressional stress rather than tensile</w:t>
      </w:r>
      <w:r w:rsidR="00A93C3D">
        <w:rPr>
          <w:sz w:val="24"/>
          <w:szCs w:val="24"/>
        </w:rPr>
        <w:t>.</w:t>
      </w:r>
    </w:p>
    <w:p w14:paraId="05A5FD1D" w14:textId="747ECED8" w:rsidR="003D2997" w:rsidRDefault="00BF4017" w:rsidP="00BF4017">
      <w:pPr>
        <w:pStyle w:val="Heading1"/>
        <w:rPr>
          <w:rFonts w:eastAsiaTheme="minorEastAsia"/>
        </w:rPr>
      </w:pPr>
      <w:bookmarkStart w:id="33" w:name="_Toc32175291"/>
      <w:r>
        <w:rPr>
          <w:rFonts w:eastAsiaTheme="minorEastAsia"/>
        </w:rPr>
        <w:lastRenderedPageBreak/>
        <w:t>Conclusion</w:t>
      </w:r>
      <w:bookmarkEnd w:id="33"/>
      <w:r>
        <w:rPr>
          <w:rFonts w:eastAsiaTheme="minorEastAsia"/>
        </w:rPr>
        <w:t xml:space="preserve"> </w:t>
      </w:r>
    </w:p>
    <w:p w14:paraId="3FD22A42" w14:textId="7CABEE21" w:rsidR="00BF4017" w:rsidRDefault="00BF4017" w:rsidP="00BF4017"/>
    <w:p w14:paraId="6ADB651E" w14:textId="1B7EB14B" w:rsidR="00BF4017" w:rsidRDefault="00BF4017" w:rsidP="00BF4017">
      <w:pPr>
        <w:jc w:val="both"/>
        <w:rPr>
          <w:sz w:val="24"/>
          <w:szCs w:val="24"/>
        </w:rPr>
      </w:pPr>
      <w:r>
        <w:rPr>
          <w:sz w:val="24"/>
          <w:szCs w:val="24"/>
        </w:rPr>
        <w:t>The experiment as a whole gave a</w:t>
      </w:r>
      <w:r w:rsidR="00A9254B">
        <w:rPr>
          <w:sz w:val="24"/>
          <w:szCs w:val="24"/>
        </w:rPr>
        <w:t xml:space="preserve">n in </w:t>
      </w:r>
      <w:r>
        <w:rPr>
          <w:sz w:val="24"/>
          <w:szCs w:val="24"/>
        </w:rPr>
        <w:t xml:space="preserve">depth </w:t>
      </w:r>
      <w:r w:rsidR="00A9254B">
        <w:rPr>
          <w:sz w:val="24"/>
          <w:szCs w:val="24"/>
        </w:rPr>
        <w:t>idea to what stresses can be expected to be found when analysing the reciprocating and rotating assembly for stress in the internal combustion, it also highlighted other areas of stress analysis such as the concentration factors and fatigue safety factors that will be taken into further experiments of this sort.</w:t>
      </w:r>
    </w:p>
    <w:p w14:paraId="666437BA" w14:textId="425E78B5" w:rsidR="00A9254B" w:rsidRDefault="00A9254B" w:rsidP="00BF4017">
      <w:pPr>
        <w:jc w:val="both"/>
        <w:rPr>
          <w:sz w:val="24"/>
          <w:szCs w:val="24"/>
        </w:rPr>
      </w:pPr>
      <w:r>
        <w:rPr>
          <w:sz w:val="24"/>
          <w:szCs w:val="24"/>
        </w:rPr>
        <w:t>Furthermore, the investigation portrayed the importance of stress analysis on the connecting rod bolts and why they are normally the reason for fatigue failure in modified engines, while providing a good understanding as to how these problems can be rectified if engineered and installed appropriately.</w:t>
      </w:r>
    </w:p>
    <w:p w14:paraId="1EDA93A2" w14:textId="558512AD" w:rsidR="00A9254B" w:rsidRDefault="00A9254B" w:rsidP="00BF4017">
      <w:pPr>
        <w:jc w:val="both"/>
        <w:rPr>
          <w:sz w:val="24"/>
          <w:szCs w:val="24"/>
        </w:rPr>
      </w:pPr>
      <w:r>
        <w:rPr>
          <w:sz w:val="24"/>
          <w:szCs w:val="24"/>
        </w:rPr>
        <w:t xml:space="preserve">The experiment also showed how different points of the connecting rod can experience different forces and loads, </w:t>
      </w:r>
      <w:r w:rsidR="00A93C3D">
        <w:rPr>
          <w:sz w:val="24"/>
          <w:szCs w:val="24"/>
        </w:rPr>
        <w:t>while showing case specific fatigue safety factors for different areas of the connecting rod.</w:t>
      </w:r>
    </w:p>
    <w:p w14:paraId="2009DD04" w14:textId="01585BD8" w:rsidR="00A9254B" w:rsidRPr="00DD534B" w:rsidRDefault="00A9254B" w:rsidP="00BF4017">
      <w:pPr>
        <w:jc w:val="both"/>
        <w:rPr>
          <w:sz w:val="24"/>
          <w:szCs w:val="24"/>
        </w:rPr>
      </w:pPr>
      <w:r>
        <w:rPr>
          <w:sz w:val="24"/>
          <w:szCs w:val="24"/>
        </w:rPr>
        <w:t>To conclude</w:t>
      </w:r>
      <w:r w:rsidR="00DD534B">
        <w:rPr>
          <w:sz w:val="24"/>
          <w:szCs w:val="24"/>
        </w:rPr>
        <w:t>,</w:t>
      </w:r>
      <w:r>
        <w:rPr>
          <w:sz w:val="24"/>
          <w:szCs w:val="24"/>
        </w:rPr>
        <w:t xml:space="preserve"> the tasks and </w:t>
      </w:r>
      <w:r w:rsidR="00DD534B">
        <w:rPr>
          <w:sz w:val="24"/>
          <w:szCs w:val="24"/>
        </w:rPr>
        <w:t xml:space="preserve">investigations allocated to the experiment didn’t only show many factors can be considered, but raised question to how much further these components can be analysed and how detailed the analyses can be taken forward, for example the connecting rod cap (point C) calculating to have an FSF of </w:t>
      </w:r>
      <w:r w:rsidR="00DD534B" w:rsidRPr="00DD534B">
        <w:rPr>
          <w:b/>
          <w:bCs/>
          <w:sz w:val="24"/>
          <w:szCs w:val="24"/>
        </w:rPr>
        <w:t>6.545</w:t>
      </w:r>
      <w:r w:rsidR="00DD534B">
        <w:rPr>
          <w:b/>
          <w:bCs/>
          <w:sz w:val="24"/>
          <w:szCs w:val="24"/>
        </w:rPr>
        <w:t xml:space="preserve"> </w:t>
      </w:r>
      <w:r w:rsidR="00DD534B">
        <w:rPr>
          <w:sz w:val="24"/>
          <w:szCs w:val="24"/>
        </w:rPr>
        <w:t>may be the case under these circumstances but further investigation to find what other factors can be taken into place would be beneficial.</w:t>
      </w:r>
    </w:p>
    <w:p w14:paraId="7BA59FCB" w14:textId="77777777" w:rsidR="003D2997" w:rsidRDefault="003D2997" w:rsidP="003D2997">
      <w:pPr>
        <w:jc w:val="center"/>
      </w:pPr>
    </w:p>
    <w:p w14:paraId="1D47B9C4" w14:textId="4DA77905" w:rsidR="004B1402" w:rsidRDefault="004B1402" w:rsidP="00B92509"/>
    <w:p w14:paraId="2CDA9A7F" w14:textId="5965C045" w:rsidR="00D469A2" w:rsidRDefault="00D469A2" w:rsidP="00B92509"/>
    <w:p w14:paraId="2F8DF182" w14:textId="7376C4EA" w:rsidR="00D469A2" w:rsidRDefault="00D469A2" w:rsidP="00B92509"/>
    <w:p w14:paraId="2E6D4A28" w14:textId="31C2B1D4" w:rsidR="00D469A2" w:rsidRDefault="00D469A2" w:rsidP="00B92509"/>
    <w:p w14:paraId="152CEEEE" w14:textId="77D6DCED" w:rsidR="00D469A2" w:rsidRDefault="00D469A2" w:rsidP="00B92509"/>
    <w:p w14:paraId="08E66058" w14:textId="77777777" w:rsidR="00D469A2" w:rsidRDefault="00D469A2" w:rsidP="00B92509"/>
    <w:p w14:paraId="33B54535" w14:textId="77777777" w:rsidR="004B1402" w:rsidRDefault="004B1402" w:rsidP="00B92509"/>
    <w:p w14:paraId="1AABE293" w14:textId="3674723D" w:rsidR="004B1402" w:rsidRDefault="004B1402" w:rsidP="00B92509"/>
    <w:p w14:paraId="2C4F6DB2" w14:textId="7E300FD7" w:rsidR="00A93C3D" w:rsidRDefault="00A93C3D" w:rsidP="00B92509"/>
    <w:p w14:paraId="14DCA491" w14:textId="6FA21315" w:rsidR="00A93C3D" w:rsidRDefault="00A93C3D" w:rsidP="00B92509"/>
    <w:p w14:paraId="37C3069D" w14:textId="4FE183C9" w:rsidR="00A93C3D" w:rsidRDefault="00A93C3D" w:rsidP="00B92509"/>
    <w:p w14:paraId="615165E5" w14:textId="6D2A593A" w:rsidR="004B1402" w:rsidRDefault="004B1402" w:rsidP="00B92509"/>
    <w:p w14:paraId="0CADF2DF" w14:textId="77777777" w:rsidR="00A93C3D" w:rsidRPr="00B92509" w:rsidRDefault="00A93C3D" w:rsidP="00B92509"/>
    <w:bookmarkStart w:id="34" w:name="_Toc32175292" w:displacedByCustomXml="next"/>
    <w:sdt>
      <w:sdtPr>
        <w:rPr>
          <w:rFonts w:asciiTheme="minorHAnsi" w:eastAsiaTheme="minorHAnsi" w:hAnsiTheme="minorHAnsi" w:cstheme="minorBidi"/>
          <w:color w:val="auto"/>
          <w:sz w:val="22"/>
          <w:szCs w:val="22"/>
        </w:rPr>
        <w:id w:val="-1823352248"/>
        <w:docPartObj>
          <w:docPartGallery w:val="Bibliographies"/>
          <w:docPartUnique/>
        </w:docPartObj>
      </w:sdtPr>
      <w:sdtContent>
        <w:p w14:paraId="203A6C67" w14:textId="3E9BEDFE" w:rsidR="00950028" w:rsidRDefault="00950028">
          <w:pPr>
            <w:pStyle w:val="Heading1"/>
          </w:pPr>
          <w:r>
            <w:t>References</w:t>
          </w:r>
          <w:bookmarkEnd w:id="34"/>
        </w:p>
        <w:sdt>
          <w:sdtPr>
            <w:id w:val="-573587230"/>
            <w:bibliography/>
          </w:sdtPr>
          <w:sdtContent>
            <w:p w14:paraId="08B31D37" w14:textId="77777777" w:rsidR="000158E5" w:rsidRDefault="00950028" w:rsidP="000158E5">
              <w:pPr>
                <w:pStyle w:val="Bibliography"/>
                <w:ind w:left="720" w:hanging="720"/>
                <w:rPr>
                  <w:noProof/>
                  <w:sz w:val="24"/>
                  <w:szCs w:val="24"/>
                </w:rPr>
              </w:pPr>
              <w:r>
                <w:fldChar w:fldCharType="begin"/>
              </w:r>
              <w:r>
                <w:instrText xml:space="preserve"> BIBLIOGRAPHY </w:instrText>
              </w:r>
              <w:r>
                <w:fldChar w:fldCharType="separate"/>
              </w:r>
              <w:r w:rsidR="000158E5">
                <w:rPr>
                  <w:noProof/>
                </w:rPr>
                <w:t xml:space="preserve">Chen, Y. (2009). </w:t>
              </w:r>
              <w:r w:rsidR="000158E5">
                <w:rPr>
                  <w:i/>
                  <w:iCs/>
                  <w:noProof/>
                </w:rPr>
                <w:t>Balance mechanism design of single cylinder engine .</w:t>
              </w:r>
              <w:r w:rsidR="000158E5">
                <w:rPr>
                  <w:noProof/>
                </w:rPr>
                <w:t xml:space="preserve"> Hangzhou: College of mechanical and energy energy engineering.</w:t>
              </w:r>
            </w:p>
            <w:p w14:paraId="5A746C12" w14:textId="77777777" w:rsidR="000158E5" w:rsidRDefault="000158E5" w:rsidP="000158E5">
              <w:pPr>
                <w:pStyle w:val="Bibliography"/>
                <w:ind w:left="720" w:hanging="720"/>
                <w:rPr>
                  <w:noProof/>
                </w:rPr>
              </w:pPr>
              <w:r>
                <w:rPr>
                  <w:noProof/>
                </w:rPr>
                <w:t xml:space="preserve">McDonald, M. (Performer). (2019, 12). </w:t>
              </w:r>
              <w:r>
                <w:rPr>
                  <w:i/>
                  <w:iCs/>
                  <w:noProof/>
                </w:rPr>
                <w:t>Lecture.</w:t>
              </w:r>
              <w:r>
                <w:rPr>
                  <w:noProof/>
                </w:rPr>
                <w:t xml:space="preserve"> UWTSD 001, Swansea, Swansea, South Wales.</w:t>
              </w:r>
            </w:p>
            <w:p w14:paraId="3F62C502" w14:textId="77777777" w:rsidR="000158E5" w:rsidRDefault="000158E5" w:rsidP="000158E5">
              <w:pPr>
                <w:pStyle w:val="Bibliography"/>
                <w:ind w:left="720" w:hanging="720"/>
                <w:rPr>
                  <w:noProof/>
                </w:rPr>
              </w:pPr>
              <w:r>
                <w:rPr>
                  <w:noProof/>
                </w:rPr>
                <w:t xml:space="preserve">Taylor, C. F. (1968). </w:t>
              </w:r>
              <w:r>
                <w:rPr>
                  <w:i/>
                  <w:iCs/>
                  <w:noProof/>
                </w:rPr>
                <w:t>The internal Combustion engine in theory an practice.</w:t>
              </w:r>
              <w:r>
                <w:rPr>
                  <w:noProof/>
                </w:rPr>
                <w:t xml:space="preserve"> Massachusetts: MIT.</w:t>
              </w:r>
            </w:p>
            <w:p w14:paraId="4B2CA8BB" w14:textId="77777777" w:rsidR="000158E5" w:rsidRDefault="000158E5" w:rsidP="000158E5">
              <w:pPr>
                <w:pStyle w:val="Bibliography"/>
                <w:ind w:left="720" w:hanging="720"/>
                <w:rPr>
                  <w:noProof/>
                </w:rPr>
              </w:pPr>
              <w:r>
                <w:rPr>
                  <w:noProof/>
                </w:rPr>
                <w:t xml:space="preserve">Toolbox, E. (2018). </w:t>
              </w:r>
              <w:r>
                <w:rPr>
                  <w:i/>
                  <w:iCs/>
                  <w:noProof/>
                </w:rPr>
                <w:t>Steels - Endurance limits and Fatigue Stress</w:t>
              </w:r>
              <w:r>
                <w:rPr>
                  <w:noProof/>
                </w:rPr>
                <w:t>. Retrieved from The engineering Tool Box: https://www.engineeringtoolbox.com/steel-endurance-limit-d_1781.html</w:t>
              </w:r>
            </w:p>
            <w:p w14:paraId="0B51E0F5" w14:textId="77777777" w:rsidR="000158E5" w:rsidRDefault="000158E5" w:rsidP="000158E5">
              <w:pPr>
                <w:pStyle w:val="Bibliography"/>
                <w:ind w:left="720" w:hanging="720"/>
                <w:rPr>
                  <w:noProof/>
                </w:rPr>
              </w:pPr>
              <w:r>
                <w:rPr>
                  <w:noProof/>
                </w:rPr>
                <w:t xml:space="preserve">Zhu, X. (2017, 04). </w:t>
              </w:r>
              <w:r>
                <w:rPr>
                  <w:i/>
                  <w:iCs/>
                  <w:noProof/>
                </w:rPr>
                <w:t xml:space="preserve">engineering failure analysis </w:t>
              </w:r>
              <w:r>
                <w:rPr>
                  <w:noProof/>
                </w:rPr>
                <w:t>. Retrieved from Science Direct: https://www.sciencedirect.com/science/article/abs/pii/S1350630716307488</w:t>
              </w:r>
            </w:p>
            <w:p w14:paraId="7C5D69C1" w14:textId="3B5B30A5" w:rsidR="00950028" w:rsidRDefault="00950028" w:rsidP="000158E5">
              <w:r>
                <w:rPr>
                  <w:b/>
                  <w:bCs/>
                  <w:noProof/>
                </w:rPr>
                <w:fldChar w:fldCharType="end"/>
              </w:r>
            </w:p>
          </w:sdtContent>
        </w:sdt>
      </w:sdtContent>
    </w:sdt>
    <w:p w14:paraId="459A51B7" w14:textId="53747ADC" w:rsidR="00326B70" w:rsidRDefault="00326B70" w:rsidP="00326B70"/>
    <w:p w14:paraId="754BEB83" w14:textId="28CF06FC" w:rsidR="00326B70" w:rsidRDefault="00326B70" w:rsidP="00326B70">
      <w:pPr>
        <w:jc w:val="center"/>
      </w:pPr>
    </w:p>
    <w:p w14:paraId="31E4C3D3" w14:textId="53A2C72A" w:rsidR="00634FA0" w:rsidRDefault="00634FA0" w:rsidP="00326B70">
      <w:pPr>
        <w:jc w:val="center"/>
      </w:pPr>
    </w:p>
    <w:p w14:paraId="22AB3AF0" w14:textId="5100DA99" w:rsidR="00634FA0" w:rsidRDefault="00634FA0" w:rsidP="00326B70">
      <w:pPr>
        <w:jc w:val="center"/>
        <w:rPr>
          <w:noProof/>
        </w:rPr>
      </w:pPr>
      <w:r>
        <w:rPr>
          <w:noProof/>
        </w:rPr>
        <w:t xml:space="preserve"> </w:t>
      </w:r>
    </w:p>
    <w:p w14:paraId="420FD383" w14:textId="2D312262" w:rsidR="00895BA3" w:rsidRPr="00326B70" w:rsidRDefault="00895BA3" w:rsidP="00326B70">
      <w:pPr>
        <w:jc w:val="center"/>
      </w:pPr>
    </w:p>
    <w:sectPr w:rsidR="00895BA3" w:rsidRPr="00326B70" w:rsidSect="006D70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C45347" w14:textId="77777777" w:rsidR="00854BF9" w:rsidRDefault="00854BF9" w:rsidP="00DD534B">
      <w:pPr>
        <w:spacing w:after="0" w:line="240" w:lineRule="auto"/>
      </w:pPr>
      <w:r>
        <w:separator/>
      </w:r>
    </w:p>
  </w:endnote>
  <w:endnote w:type="continuationSeparator" w:id="0">
    <w:p w14:paraId="508DF932" w14:textId="77777777" w:rsidR="00854BF9" w:rsidRDefault="00854BF9" w:rsidP="00DD53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4BC49F" w14:textId="77777777" w:rsidR="00854BF9" w:rsidRDefault="00854BF9" w:rsidP="00DD534B">
      <w:pPr>
        <w:spacing w:after="0" w:line="240" w:lineRule="auto"/>
      </w:pPr>
      <w:r>
        <w:separator/>
      </w:r>
    </w:p>
  </w:footnote>
  <w:footnote w:type="continuationSeparator" w:id="0">
    <w:p w14:paraId="45DC3A02" w14:textId="77777777" w:rsidR="00854BF9" w:rsidRDefault="00854BF9" w:rsidP="00DD53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022"/>
    <w:rsid w:val="000158E5"/>
    <w:rsid w:val="000203A9"/>
    <w:rsid w:val="00024F0F"/>
    <w:rsid w:val="00031F2F"/>
    <w:rsid w:val="000506F2"/>
    <w:rsid w:val="00064C02"/>
    <w:rsid w:val="000840C4"/>
    <w:rsid w:val="00085E3E"/>
    <w:rsid w:val="00097FF2"/>
    <w:rsid w:val="000B00F9"/>
    <w:rsid w:val="000D5874"/>
    <w:rsid w:val="000E3014"/>
    <w:rsid w:val="00131231"/>
    <w:rsid w:val="001549F3"/>
    <w:rsid w:val="001844D0"/>
    <w:rsid w:val="001E1F6D"/>
    <w:rsid w:val="001F64AF"/>
    <w:rsid w:val="002056EB"/>
    <w:rsid w:val="00212A75"/>
    <w:rsid w:val="00236A6F"/>
    <w:rsid w:val="0027718C"/>
    <w:rsid w:val="002941FA"/>
    <w:rsid w:val="00314C62"/>
    <w:rsid w:val="00326B70"/>
    <w:rsid w:val="003530F9"/>
    <w:rsid w:val="00367F6B"/>
    <w:rsid w:val="00373A1D"/>
    <w:rsid w:val="003A2074"/>
    <w:rsid w:val="003A37EA"/>
    <w:rsid w:val="003A70DE"/>
    <w:rsid w:val="003D2997"/>
    <w:rsid w:val="003D7779"/>
    <w:rsid w:val="00491A75"/>
    <w:rsid w:val="004B1402"/>
    <w:rsid w:val="004B1714"/>
    <w:rsid w:val="004D0B1B"/>
    <w:rsid w:val="004E6702"/>
    <w:rsid w:val="00540908"/>
    <w:rsid w:val="005707AB"/>
    <w:rsid w:val="0057683C"/>
    <w:rsid w:val="00594267"/>
    <w:rsid w:val="005B19BE"/>
    <w:rsid w:val="005C7184"/>
    <w:rsid w:val="005E5F2E"/>
    <w:rsid w:val="005F44E7"/>
    <w:rsid w:val="006270BB"/>
    <w:rsid w:val="00630DF8"/>
    <w:rsid w:val="00632920"/>
    <w:rsid w:val="00634782"/>
    <w:rsid w:val="00634FA0"/>
    <w:rsid w:val="00645938"/>
    <w:rsid w:val="0065190C"/>
    <w:rsid w:val="00652813"/>
    <w:rsid w:val="00663F19"/>
    <w:rsid w:val="00680E1C"/>
    <w:rsid w:val="006C3118"/>
    <w:rsid w:val="006D7022"/>
    <w:rsid w:val="00716B40"/>
    <w:rsid w:val="007474D1"/>
    <w:rsid w:val="007516D9"/>
    <w:rsid w:val="00766A15"/>
    <w:rsid w:val="0077091B"/>
    <w:rsid w:val="0077506A"/>
    <w:rsid w:val="0079699B"/>
    <w:rsid w:val="007A49E1"/>
    <w:rsid w:val="007C1988"/>
    <w:rsid w:val="007F7C70"/>
    <w:rsid w:val="00826FA9"/>
    <w:rsid w:val="00851801"/>
    <w:rsid w:val="00854BF9"/>
    <w:rsid w:val="00862E77"/>
    <w:rsid w:val="0086687D"/>
    <w:rsid w:val="00893D75"/>
    <w:rsid w:val="00895BA3"/>
    <w:rsid w:val="008A3F1E"/>
    <w:rsid w:val="008D6B4B"/>
    <w:rsid w:val="008D7FE1"/>
    <w:rsid w:val="008F5810"/>
    <w:rsid w:val="009267A1"/>
    <w:rsid w:val="00950028"/>
    <w:rsid w:val="009618F3"/>
    <w:rsid w:val="009B3FA9"/>
    <w:rsid w:val="009E0F66"/>
    <w:rsid w:val="009E27FA"/>
    <w:rsid w:val="00A01956"/>
    <w:rsid w:val="00A135A6"/>
    <w:rsid w:val="00A82041"/>
    <w:rsid w:val="00A9254B"/>
    <w:rsid w:val="00A93C3D"/>
    <w:rsid w:val="00A94997"/>
    <w:rsid w:val="00AA00D3"/>
    <w:rsid w:val="00AB791B"/>
    <w:rsid w:val="00AB7966"/>
    <w:rsid w:val="00AD2024"/>
    <w:rsid w:val="00AD3944"/>
    <w:rsid w:val="00B35579"/>
    <w:rsid w:val="00B444E4"/>
    <w:rsid w:val="00B53E00"/>
    <w:rsid w:val="00B84E06"/>
    <w:rsid w:val="00B920C4"/>
    <w:rsid w:val="00B92509"/>
    <w:rsid w:val="00BB73D2"/>
    <w:rsid w:val="00BE177D"/>
    <w:rsid w:val="00BF4017"/>
    <w:rsid w:val="00C23A40"/>
    <w:rsid w:val="00C34B27"/>
    <w:rsid w:val="00C35E5D"/>
    <w:rsid w:val="00C46077"/>
    <w:rsid w:val="00C53F9E"/>
    <w:rsid w:val="00C62692"/>
    <w:rsid w:val="00C84BA8"/>
    <w:rsid w:val="00CA3CCA"/>
    <w:rsid w:val="00CA5C4E"/>
    <w:rsid w:val="00D41774"/>
    <w:rsid w:val="00D469A2"/>
    <w:rsid w:val="00D64847"/>
    <w:rsid w:val="00D82BF5"/>
    <w:rsid w:val="00DA2FF5"/>
    <w:rsid w:val="00DA3152"/>
    <w:rsid w:val="00DC5DEF"/>
    <w:rsid w:val="00DD534B"/>
    <w:rsid w:val="00DE0183"/>
    <w:rsid w:val="00E172C0"/>
    <w:rsid w:val="00E32ECB"/>
    <w:rsid w:val="00E405CE"/>
    <w:rsid w:val="00E94127"/>
    <w:rsid w:val="00EA15BC"/>
    <w:rsid w:val="00EA1746"/>
    <w:rsid w:val="00EA1E3D"/>
    <w:rsid w:val="00EA4D8F"/>
    <w:rsid w:val="00EA5805"/>
    <w:rsid w:val="00EA6D20"/>
    <w:rsid w:val="00F14589"/>
    <w:rsid w:val="00F20703"/>
    <w:rsid w:val="00F37392"/>
    <w:rsid w:val="00F3752C"/>
    <w:rsid w:val="00F43748"/>
    <w:rsid w:val="00F60822"/>
    <w:rsid w:val="00F96ECB"/>
    <w:rsid w:val="00FA33B6"/>
    <w:rsid w:val="00FE0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CD71B"/>
  <w15:chartTrackingRefBased/>
  <w15:docId w15:val="{631C8E11-DB54-4C46-B723-75C6FF094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0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79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70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7022"/>
    <w:rPr>
      <w:rFonts w:eastAsiaTheme="minorEastAsia"/>
      <w:lang w:val="en-US"/>
    </w:rPr>
  </w:style>
  <w:style w:type="character" w:customStyle="1" w:styleId="Heading1Char">
    <w:name w:val="Heading 1 Char"/>
    <w:basedOn w:val="DefaultParagraphFont"/>
    <w:link w:val="Heading1"/>
    <w:uiPriority w:val="9"/>
    <w:rsid w:val="006D702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7022"/>
    <w:pPr>
      <w:outlineLvl w:val="9"/>
    </w:pPr>
    <w:rPr>
      <w:lang w:val="en-US"/>
    </w:rPr>
  </w:style>
  <w:style w:type="character" w:customStyle="1" w:styleId="Heading2Char">
    <w:name w:val="Heading 2 Char"/>
    <w:basedOn w:val="DefaultParagraphFont"/>
    <w:link w:val="Heading2"/>
    <w:uiPriority w:val="9"/>
    <w:rsid w:val="00AB791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92509"/>
    <w:pPr>
      <w:spacing w:after="100"/>
    </w:pPr>
  </w:style>
  <w:style w:type="paragraph" w:styleId="TOC2">
    <w:name w:val="toc 2"/>
    <w:basedOn w:val="Normal"/>
    <w:next w:val="Normal"/>
    <w:autoRedefine/>
    <w:uiPriority w:val="39"/>
    <w:unhideWhenUsed/>
    <w:rsid w:val="00B92509"/>
    <w:pPr>
      <w:spacing w:after="100"/>
      <w:ind w:left="220"/>
    </w:pPr>
  </w:style>
  <w:style w:type="character" w:styleId="Hyperlink">
    <w:name w:val="Hyperlink"/>
    <w:basedOn w:val="DefaultParagraphFont"/>
    <w:uiPriority w:val="99"/>
    <w:unhideWhenUsed/>
    <w:rsid w:val="00B92509"/>
    <w:rPr>
      <w:color w:val="0563C1" w:themeColor="hyperlink"/>
      <w:u w:val="single"/>
    </w:rPr>
  </w:style>
  <w:style w:type="paragraph" w:styleId="Caption">
    <w:name w:val="caption"/>
    <w:basedOn w:val="Normal"/>
    <w:next w:val="Normal"/>
    <w:uiPriority w:val="35"/>
    <w:unhideWhenUsed/>
    <w:qFormat/>
    <w:rsid w:val="006C3118"/>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50028"/>
  </w:style>
  <w:style w:type="table" w:styleId="TableGrid">
    <w:name w:val="Table Grid"/>
    <w:basedOn w:val="TableNormal"/>
    <w:uiPriority w:val="39"/>
    <w:rsid w:val="00F375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53E00"/>
    <w:rPr>
      <w:color w:val="808080"/>
    </w:rPr>
  </w:style>
  <w:style w:type="paragraph" w:styleId="TableofFigures">
    <w:name w:val="table of figures"/>
    <w:basedOn w:val="Normal"/>
    <w:next w:val="Normal"/>
    <w:uiPriority w:val="99"/>
    <w:unhideWhenUsed/>
    <w:rsid w:val="00491A75"/>
    <w:pPr>
      <w:spacing w:after="0"/>
    </w:pPr>
  </w:style>
  <w:style w:type="paragraph" w:styleId="Header">
    <w:name w:val="header"/>
    <w:basedOn w:val="Normal"/>
    <w:link w:val="HeaderChar"/>
    <w:uiPriority w:val="99"/>
    <w:unhideWhenUsed/>
    <w:rsid w:val="00DD53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34B"/>
  </w:style>
  <w:style w:type="paragraph" w:styleId="Footer">
    <w:name w:val="footer"/>
    <w:basedOn w:val="Normal"/>
    <w:link w:val="FooterChar"/>
    <w:uiPriority w:val="99"/>
    <w:unhideWhenUsed/>
    <w:rsid w:val="00DD53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3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450705">
      <w:bodyDiv w:val="1"/>
      <w:marLeft w:val="0"/>
      <w:marRight w:val="0"/>
      <w:marTop w:val="0"/>
      <w:marBottom w:val="0"/>
      <w:divBdr>
        <w:top w:val="none" w:sz="0" w:space="0" w:color="auto"/>
        <w:left w:val="none" w:sz="0" w:space="0" w:color="auto"/>
        <w:bottom w:val="none" w:sz="0" w:space="0" w:color="auto"/>
        <w:right w:val="none" w:sz="0" w:space="0" w:color="auto"/>
      </w:divBdr>
    </w:div>
    <w:div w:id="148794893">
      <w:bodyDiv w:val="1"/>
      <w:marLeft w:val="0"/>
      <w:marRight w:val="0"/>
      <w:marTop w:val="0"/>
      <w:marBottom w:val="0"/>
      <w:divBdr>
        <w:top w:val="none" w:sz="0" w:space="0" w:color="auto"/>
        <w:left w:val="none" w:sz="0" w:space="0" w:color="auto"/>
        <w:bottom w:val="none" w:sz="0" w:space="0" w:color="auto"/>
        <w:right w:val="none" w:sz="0" w:space="0" w:color="auto"/>
      </w:divBdr>
    </w:div>
    <w:div w:id="156922037">
      <w:bodyDiv w:val="1"/>
      <w:marLeft w:val="0"/>
      <w:marRight w:val="0"/>
      <w:marTop w:val="0"/>
      <w:marBottom w:val="0"/>
      <w:divBdr>
        <w:top w:val="none" w:sz="0" w:space="0" w:color="auto"/>
        <w:left w:val="none" w:sz="0" w:space="0" w:color="auto"/>
        <w:bottom w:val="none" w:sz="0" w:space="0" w:color="auto"/>
        <w:right w:val="none" w:sz="0" w:space="0" w:color="auto"/>
      </w:divBdr>
    </w:div>
    <w:div w:id="230311309">
      <w:bodyDiv w:val="1"/>
      <w:marLeft w:val="0"/>
      <w:marRight w:val="0"/>
      <w:marTop w:val="0"/>
      <w:marBottom w:val="0"/>
      <w:divBdr>
        <w:top w:val="none" w:sz="0" w:space="0" w:color="auto"/>
        <w:left w:val="none" w:sz="0" w:space="0" w:color="auto"/>
        <w:bottom w:val="none" w:sz="0" w:space="0" w:color="auto"/>
        <w:right w:val="none" w:sz="0" w:space="0" w:color="auto"/>
      </w:divBdr>
    </w:div>
    <w:div w:id="311835410">
      <w:bodyDiv w:val="1"/>
      <w:marLeft w:val="0"/>
      <w:marRight w:val="0"/>
      <w:marTop w:val="0"/>
      <w:marBottom w:val="0"/>
      <w:divBdr>
        <w:top w:val="none" w:sz="0" w:space="0" w:color="auto"/>
        <w:left w:val="none" w:sz="0" w:space="0" w:color="auto"/>
        <w:bottom w:val="none" w:sz="0" w:space="0" w:color="auto"/>
        <w:right w:val="none" w:sz="0" w:space="0" w:color="auto"/>
      </w:divBdr>
    </w:div>
    <w:div w:id="318928203">
      <w:bodyDiv w:val="1"/>
      <w:marLeft w:val="0"/>
      <w:marRight w:val="0"/>
      <w:marTop w:val="0"/>
      <w:marBottom w:val="0"/>
      <w:divBdr>
        <w:top w:val="none" w:sz="0" w:space="0" w:color="auto"/>
        <w:left w:val="none" w:sz="0" w:space="0" w:color="auto"/>
        <w:bottom w:val="none" w:sz="0" w:space="0" w:color="auto"/>
        <w:right w:val="none" w:sz="0" w:space="0" w:color="auto"/>
      </w:divBdr>
    </w:div>
    <w:div w:id="366494078">
      <w:bodyDiv w:val="1"/>
      <w:marLeft w:val="0"/>
      <w:marRight w:val="0"/>
      <w:marTop w:val="0"/>
      <w:marBottom w:val="0"/>
      <w:divBdr>
        <w:top w:val="none" w:sz="0" w:space="0" w:color="auto"/>
        <w:left w:val="none" w:sz="0" w:space="0" w:color="auto"/>
        <w:bottom w:val="none" w:sz="0" w:space="0" w:color="auto"/>
        <w:right w:val="none" w:sz="0" w:space="0" w:color="auto"/>
      </w:divBdr>
    </w:div>
    <w:div w:id="455292415">
      <w:bodyDiv w:val="1"/>
      <w:marLeft w:val="0"/>
      <w:marRight w:val="0"/>
      <w:marTop w:val="0"/>
      <w:marBottom w:val="0"/>
      <w:divBdr>
        <w:top w:val="none" w:sz="0" w:space="0" w:color="auto"/>
        <w:left w:val="none" w:sz="0" w:space="0" w:color="auto"/>
        <w:bottom w:val="none" w:sz="0" w:space="0" w:color="auto"/>
        <w:right w:val="none" w:sz="0" w:space="0" w:color="auto"/>
      </w:divBdr>
    </w:div>
    <w:div w:id="473330179">
      <w:bodyDiv w:val="1"/>
      <w:marLeft w:val="0"/>
      <w:marRight w:val="0"/>
      <w:marTop w:val="0"/>
      <w:marBottom w:val="0"/>
      <w:divBdr>
        <w:top w:val="none" w:sz="0" w:space="0" w:color="auto"/>
        <w:left w:val="none" w:sz="0" w:space="0" w:color="auto"/>
        <w:bottom w:val="none" w:sz="0" w:space="0" w:color="auto"/>
        <w:right w:val="none" w:sz="0" w:space="0" w:color="auto"/>
      </w:divBdr>
    </w:div>
    <w:div w:id="520436636">
      <w:bodyDiv w:val="1"/>
      <w:marLeft w:val="0"/>
      <w:marRight w:val="0"/>
      <w:marTop w:val="0"/>
      <w:marBottom w:val="0"/>
      <w:divBdr>
        <w:top w:val="none" w:sz="0" w:space="0" w:color="auto"/>
        <w:left w:val="none" w:sz="0" w:space="0" w:color="auto"/>
        <w:bottom w:val="none" w:sz="0" w:space="0" w:color="auto"/>
        <w:right w:val="none" w:sz="0" w:space="0" w:color="auto"/>
      </w:divBdr>
    </w:div>
    <w:div w:id="546067064">
      <w:bodyDiv w:val="1"/>
      <w:marLeft w:val="0"/>
      <w:marRight w:val="0"/>
      <w:marTop w:val="0"/>
      <w:marBottom w:val="0"/>
      <w:divBdr>
        <w:top w:val="none" w:sz="0" w:space="0" w:color="auto"/>
        <w:left w:val="none" w:sz="0" w:space="0" w:color="auto"/>
        <w:bottom w:val="none" w:sz="0" w:space="0" w:color="auto"/>
        <w:right w:val="none" w:sz="0" w:space="0" w:color="auto"/>
      </w:divBdr>
    </w:div>
    <w:div w:id="635840556">
      <w:bodyDiv w:val="1"/>
      <w:marLeft w:val="0"/>
      <w:marRight w:val="0"/>
      <w:marTop w:val="0"/>
      <w:marBottom w:val="0"/>
      <w:divBdr>
        <w:top w:val="none" w:sz="0" w:space="0" w:color="auto"/>
        <w:left w:val="none" w:sz="0" w:space="0" w:color="auto"/>
        <w:bottom w:val="none" w:sz="0" w:space="0" w:color="auto"/>
        <w:right w:val="none" w:sz="0" w:space="0" w:color="auto"/>
      </w:divBdr>
    </w:div>
    <w:div w:id="648947184">
      <w:bodyDiv w:val="1"/>
      <w:marLeft w:val="0"/>
      <w:marRight w:val="0"/>
      <w:marTop w:val="0"/>
      <w:marBottom w:val="0"/>
      <w:divBdr>
        <w:top w:val="none" w:sz="0" w:space="0" w:color="auto"/>
        <w:left w:val="none" w:sz="0" w:space="0" w:color="auto"/>
        <w:bottom w:val="none" w:sz="0" w:space="0" w:color="auto"/>
        <w:right w:val="none" w:sz="0" w:space="0" w:color="auto"/>
      </w:divBdr>
    </w:div>
    <w:div w:id="652293291">
      <w:bodyDiv w:val="1"/>
      <w:marLeft w:val="0"/>
      <w:marRight w:val="0"/>
      <w:marTop w:val="0"/>
      <w:marBottom w:val="0"/>
      <w:divBdr>
        <w:top w:val="none" w:sz="0" w:space="0" w:color="auto"/>
        <w:left w:val="none" w:sz="0" w:space="0" w:color="auto"/>
        <w:bottom w:val="none" w:sz="0" w:space="0" w:color="auto"/>
        <w:right w:val="none" w:sz="0" w:space="0" w:color="auto"/>
      </w:divBdr>
    </w:div>
    <w:div w:id="794451422">
      <w:bodyDiv w:val="1"/>
      <w:marLeft w:val="0"/>
      <w:marRight w:val="0"/>
      <w:marTop w:val="0"/>
      <w:marBottom w:val="0"/>
      <w:divBdr>
        <w:top w:val="none" w:sz="0" w:space="0" w:color="auto"/>
        <w:left w:val="none" w:sz="0" w:space="0" w:color="auto"/>
        <w:bottom w:val="none" w:sz="0" w:space="0" w:color="auto"/>
        <w:right w:val="none" w:sz="0" w:space="0" w:color="auto"/>
      </w:divBdr>
    </w:div>
    <w:div w:id="835849847">
      <w:bodyDiv w:val="1"/>
      <w:marLeft w:val="0"/>
      <w:marRight w:val="0"/>
      <w:marTop w:val="0"/>
      <w:marBottom w:val="0"/>
      <w:divBdr>
        <w:top w:val="none" w:sz="0" w:space="0" w:color="auto"/>
        <w:left w:val="none" w:sz="0" w:space="0" w:color="auto"/>
        <w:bottom w:val="none" w:sz="0" w:space="0" w:color="auto"/>
        <w:right w:val="none" w:sz="0" w:space="0" w:color="auto"/>
      </w:divBdr>
    </w:div>
    <w:div w:id="887373579">
      <w:bodyDiv w:val="1"/>
      <w:marLeft w:val="0"/>
      <w:marRight w:val="0"/>
      <w:marTop w:val="0"/>
      <w:marBottom w:val="0"/>
      <w:divBdr>
        <w:top w:val="none" w:sz="0" w:space="0" w:color="auto"/>
        <w:left w:val="none" w:sz="0" w:space="0" w:color="auto"/>
        <w:bottom w:val="none" w:sz="0" w:space="0" w:color="auto"/>
        <w:right w:val="none" w:sz="0" w:space="0" w:color="auto"/>
      </w:divBdr>
    </w:div>
    <w:div w:id="898588958">
      <w:bodyDiv w:val="1"/>
      <w:marLeft w:val="0"/>
      <w:marRight w:val="0"/>
      <w:marTop w:val="0"/>
      <w:marBottom w:val="0"/>
      <w:divBdr>
        <w:top w:val="none" w:sz="0" w:space="0" w:color="auto"/>
        <w:left w:val="none" w:sz="0" w:space="0" w:color="auto"/>
        <w:bottom w:val="none" w:sz="0" w:space="0" w:color="auto"/>
        <w:right w:val="none" w:sz="0" w:space="0" w:color="auto"/>
      </w:divBdr>
    </w:div>
    <w:div w:id="902256448">
      <w:bodyDiv w:val="1"/>
      <w:marLeft w:val="0"/>
      <w:marRight w:val="0"/>
      <w:marTop w:val="0"/>
      <w:marBottom w:val="0"/>
      <w:divBdr>
        <w:top w:val="none" w:sz="0" w:space="0" w:color="auto"/>
        <w:left w:val="none" w:sz="0" w:space="0" w:color="auto"/>
        <w:bottom w:val="none" w:sz="0" w:space="0" w:color="auto"/>
        <w:right w:val="none" w:sz="0" w:space="0" w:color="auto"/>
      </w:divBdr>
    </w:div>
    <w:div w:id="956639673">
      <w:bodyDiv w:val="1"/>
      <w:marLeft w:val="0"/>
      <w:marRight w:val="0"/>
      <w:marTop w:val="0"/>
      <w:marBottom w:val="0"/>
      <w:divBdr>
        <w:top w:val="none" w:sz="0" w:space="0" w:color="auto"/>
        <w:left w:val="none" w:sz="0" w:space="0" w:color="auto"/>
        <w:bottom w:val="none" w:sz="0" w:space="0" w:color="auto"/>
        <w:right w:val="none" w:sz="0" w:space="0" w:color="auto"/>
      </w:divBdr>
    </w:div>
    <w:div w:id="986781444">
      <w:bodyDiv w:val="1"/>
      <w:marLeft w:val="0"/>
      <w:marRight w:val="0"/>
      <w:marTop w:val="0"/>
      <w:marBottom w:val="0"/>
      <w:divBdr>
        <w:top w:val="none" w:sz="0" w:space="0" w:color="auto"/>
        <w:left w:val="none" w:sz="0" w:space="0" w:color="auto"/>
        <w:bottom w:val="none" w:sz="0" w:space="0" w:color="auto"/>
        <w:right w:val="none" w:sz="0" w:space="0" w:color="auto"/>
      </w:divBdr>
    </w:div>
    <w:div w:id="988903027">
      <w:bodyDiv w:val="1"/>
      <w:marLeft w:val="0"/>
      <w:marRight w:val="0"/>
      <w:marTop w:val="0"/>
      <w:marBottom w:val="0"/>
      <w:divBdr>
        <w:top w:val="none" w:sz="0" w:space="0" w:color="auto"/>
        <w:left w:val="none" w:sz="0" w:space="0" w:color="auto"/>
        <w:bottom w:val="none" w:sz="0" w:space="0" w:color="auto"/>
        <w:right w:val="none" w:sz="0" w:space="0" w:color="auto"/>
      </w:divBdr>
    </w:div>
    <w:div w:id="1034579777">
      <w:bodyDiv w:val="1"/>
      <w:marLeft w:val="0"/>
      <w:marRight w:val="0"/>
      <w:marTop w:val="0"/>
      <w:marBottom w:val="0"/>
      <w:divBdr>
        <w:top w:val="none" w:sz="0" w:space="0" w:color="auto"/>
        <w:left w:val="none" w:sz="0" w:space="0" w:color="auto"/>
        <w:bottom w:val="none" w:sz="0" w:space="0" w:color="auto"/>
        <w:right w:val="none" w:sz="0" w:space="0" w:color="auto"/>
      </w:divBdr>
    </w:div>
    <w:div w:id="1045830639">
      <w:bodyDiv w:val="1"/>
      <w:marLeft w:val="0"/>
      <w:marRight w:val="0"/>
      <w:marTop w:val="0"/>
      <w:marBottom w:val="0"/>
      <w:divBdr>
        <w:top w:val="none" w:sz="0" w:space="0" w:color="auto"/>
        <w:left w:val="none" w:sz="0" w:space="0" w:color="auto"/>
        <w:bottom w:val="none" w:sz="0" w:space="0" w:color="auto"/>
        <w:right w:val="none" w:sz="0" w:space="0" w:color="auto"/>
      </w:divBdr>
    </w:div>
    <w:div w:id="1062824546">
      <w:bodyDiv w:val="1"/>
      <w:marLeft w:val="0"/>
      <w:marRight w:val="0"/>
      <w:marTop w:val="0"/>
      <w:marBottom w:val="0"/>
      <w:divBdr>
        <w:top w:val="none" w:sz="0" w:space="0" w:color="auto"/>
        <w:left w:val="none" w:sz="0" w:space="0" w:color="auto"/>
        <w:bottom w:val="none" w:sz="0" w:space="0" w:color="auto"/>
        <w:right w:val="none" w:sz="0" w:space="0" w:color="auto"/>
      </w:divBdr>
    </w:div>
    <w:div w:id="1073694899">
      <w:bodyDiv w:val="1"/>
      <w:marLeft w:val="0"/>
      <w:marRight w:val="0"/>
      <w:marTop w:val="0"/>
      <w:marBottom w:val="0"/>
      <w:divBdr>
        <w:top w:val="none" w:sz="0" w:space="0" w:color="auto"/>
        <w:left w:val="none" w:sz="0" w:space="0" w:color="auto"/>
        <w:bottom w:val="none" w:sz="0" w:space="0" w:color="auto"/>
        <w:right w:val="none" w:sz="0" w:space="0" w:color="auto"/>
      </w:divBdr>
    </w:div>
    <w:div w:id="1077628448">
      <w:bodyDiv w:val="1"/>
      <w:marLeft w:val="0"/>
      <w:marRight w:val="0"/>
      <w:marTop w:val="0"/>
      <w:marBottom w:val="0"/>
      <w:divBdr>
        <w:top w:val="none" w:sz="0" w:space="0" w:color="auto"/>
        <w:left w:val="none" w:sz="0" w:space="0" w:color="auto"/>
        <w:bottom w:val="none" w:sz="0" w:space="0" w:color="auto"/>
        <w:right w:val="none" w:sz="0" w:space="0" w:color="auto"/>
      </w:divBdr>
    </w:div>
    <w:div w:id="1088503012">
      <w:bodyDiv w:val="1"/>
      <w:marLeft w:val="0"/>
      <w:marRight w:val="0"/>
      <w:marTop w:val="0"/>
      <w:marBottom w:val="0"/>
      <w:divBdr>
        <w:top w:val="none" w:sz="0" w:space="0" w:color="auto"/>
        <w:left w:val="none" w:sz="0" w:space="0" w:color="auto"/>
        <w:bottom w:val="none" w:sz="0" w:space="0" w:color="auto"/>
        <w:right w:val="none" w:sz="0" w:space="0" w:color="auto"/>
      </w:divBdr>
    </w:div>
    <w:div w:id="1180778738">
      <w:bodyDiv w:val="1"/>
      <w:marLeft w:val="0"/>
      <w:marRight w:val="0"/>
      <w:marTop w:val="0"/>
      <w:marBottom w:val="0"/>
      <w:divBdr>
        <w:top w:val="none" w:sz="0" w:space="0" w:color="auto"/>
        <w:left w:val="none" w:sz="0" w:space="0" w:color="auto"/>
        <w:bottom w:val="none" w:sz="0" w:space="0" w:color="auto"/>
        <w:right w:val="none" w:sz="0" w:space="0" w:color="auto"/>
      </w:divBdr>
    </w:div>
    <w:div w:id="1235355208">
      <w:bodyDiv w:val="1"/>
      <w:marLeft w:val="0"/>
      <w:marRight w:val="0"/>
      <w:marTop w:val="0"/>
      <w:marBottom w:val="0"/>
      <w:divBdr>
        <w:top w:val="none" w:sz="0" w:space="0" w:color="auto"/>
        <w:left w:val="none" w:sz="0" w:space="0" w:color="auto"/>
        <w:bottom w:val="none" w:sz="0" w:space="0" w:color="auto"/>
        <w:right w:val="none" w:sz="0" w:space="0" w:color="auto"/>
      </w:divBdr>
    </w:div>
    <w:div w:id="1278948087">
      <w:bodyDiv w:val="1"/>
      <w:marLeft w:val="0"/>
      <w:marRight w:val="0"/>
      <w:marTop w:val="0"/>
      <w:marBottom w:val="0"/>
      <w:divBdr>
        <w:top w:val="none" w:sz="0" w:space="0" w:color="auto"/>
        <w:left w:val="none" w:sz="0" w:space="0" w:color="auto"/>
        <w:bottom w:val="none" w:sz="0" w:space="0" w:color="auto"/>
        <w:right w:val="none" w:sz="0" w:space="0" w:color="auto"/>
      </w:divBdr>
    </w:div>
    <w:div w:id="1368488756">
      <w:bodyDiv w:val="1"/>
      <w:marLeft w:val="0"/>
      <w:marRight w:val="0"/>
      <w:marTop w:val="0"/>
      <w:marBottom w:val="0"/>
      <w:divBdr>
        <w:top w:val="none" w:sz="0" w:space="0" w:color="auto"/>
        <w:left w:val="none" w:sz="0" w:space="0" w:color="auto"/>
        <w:bottom w:val="none" w:sz="0" w:space="0" w:color="auto"/>
        <w:right w:val="none" w:sz="0" w:space="0" w:color="auto"/>
      </w:divBdr>
    </w:div>
    <w:div w:id="1499881509">
      <w:bodyDiv w:val="1"/>
      <w:marLeft w:val="0"/>
      <w:marRight w:val="0"/>
      <w:marTop w:val="0"/>
      <w:marBottom w:val="0"/>
      <w:divBdr>
        <w:top w:val="none" w:sz="0" w:space="0" w:color="auto"/>
        <w:left w:val="none" w:sz="0" w:space="0" w:color="auto"/>
        <w:bottom w:val="none" w:sz="0" w:space="0" w:color="auto"/>
        <w:right w:val="none" w:sz="0" w:space="0" w:color="auto"/>
      </w:divBdr>
    </w:div>
    <w:div w:id="1526865632">
      <w:bodyDiv w:val="1"/>
      <w:marLeft w:val="0"/>
      <w:marRight w:val="0"/>
      <w:marTop w:val="0"/>
      <w:marBottom w:val="0"/>
      <w:divBdr>
        <w:top w:val="none" w:sz="0" w:space="0" w:color="auto"/>
        <w:left w:val="none" w:sz="0" w:space="0" w:color="auto"/>
        <w:bottom w:val="none" w:sz="0" w:space="0" w:color="auto"/>
        <w:right w:val="none" w:sz="0" w:space="0" w:color="auto"/>
      </w:divBdr>
    </w:div>
    <w:div w:id="1556888575">
      <w:bodyDiv w:val="1"/>
      <w:marLeft w:val="0"/>
      <w:marRight w:val="0"/>
      <w:marTop w:val="0"/>
      <w:marBottom w:val="0"/>
      <w:divBdr>
        <w:top w:val="none" w:sz="0" w:space="0" w:color="auto"/>
        <w:left w:val="none" w:sz="0" w:space="0" w:color="auto"/>
        <w:bottom w:val="none" w:sz="0" w:space="0" w:color="auto"/>
        <w:right w:val="none" w:sz="0" w:space="0" w:color="auto"/>
      </w:divBdr>
    </w:div>
    <w:div w:id="1571844589">
      <w:bodyDiv w:val="1"/>
      <w:marLeft w:val="0"/>
      <w:marRight w:val="0"/>
      <w:marTop w:val="0"/>
      <w:marBottom w:val="0"/>
      <w:divBdr>
        <w:top w:val="none" w:sz="0" w:space="0" w:color="auto"/>
        <w:left w:val="none" w:sz="0" w:space="0" w:color="auto"/>
        <w:bottom w:val="none" w:sz="0" w:space="0" w:color="auto"/>
        <w:right w:val="none" w:sz="0" w:space="0" w:color="auto"/>
      </w:divBdr>
    </w:div>
    <w:div w:id="1574777730">
      <w:bodyDiv w:val="1"/>
      <w:marLeft w:val="0"/>
      <w:marRight w:val="0"/>
      <w:marTop w:val="0"/>
      <w:marBottom w:val="0"/>
      <w:divBdr>
        <w:top w:val="none" w:sz="0" w:space="0" w:color="auto"/>
        <w:left w:val="none" w:sz="0" w:space="0" w:color="auto"/>
        <w:bottom w:val="none" w:sz="0" w:space="0" w:color="auto"/>
        <w:right w:val="none" w:sz="0" w:space="0" w:color="auto"/>
      </w:divBdr>
    </w:div>
    <w:div w:id="1599019891">
      <w:bodyDiv w:val="1"/>
      <w:marLeft w:val="0"/>
      <w:marRight w:val="0"/>
      <w:marTop w:val="0"/>
      <w:marBottom w:val="0"/>
      <w:divBdr>
        <w:top w:val="none" w:sz="0" w:space="0" w:color="auto"/>
        <w:left w:val="none" w:sz="0" w:space="0" w:color="auto"/>
        <w:bottom w:val="none" w:sz="0" w:space="0" w:color="auto"/>
        <w:right w:val="none" w:sz="0" w:space="0" w:color="auto"/>
      </w:divBdr>
    </w:div>
    <w:div w:id="1633056824">
      <w:bodyDiv w:val="1"/>
      <w:marLeft w:val="0"/>
      <w:marRight w:val="0"/>
      <w:marTop w:val="0"/>
      <w:marBottom w:val="0"/>
      <w:divBdr>
        <w:top w:val="none" w:sz="0" w:space="0" w:color="auto"/>
        <w:left w:val="none" w:sz="0" w:space="0" w:color="auto"/>
        <w:bottom w:val="none" w:sz="0" w:space="0" w:color="auto"/>
        <w:right w:val="none" w:sz="0" w:space="0" w:color="auto"/>
      </w:divBdr>
    </w:div>
    <w:div w:id="1633830793">
      <w:bodyDiv w:val="1"/>
      <w:marLeft w:val="0"/>
      <w:marRight w:val="0"/>
      <w:marTop w:val="0"/>
      <w:marBottom w:val="0"/>
      <w:divBdr>
        <w:top w:val="none" w:sz="0" w:space="0" w:color="auto"/>
        <w:left w:val="none" w:sz="0" w:space="0" w:color="auto"/>
        <w:bottom w:val="none" w:sz="0" w:space="0" w:color="auto"/>
        <w:right w:val="none" w:sz="0" w:space="0" w:color="auto"/>
      </w:divBdr>
    </w:div>
    <w:div w:id="1662124474">
      <w:bodyDiv w:val="1"/>
      <w:marLeft w:val="0"/>
      <w:marRight w:val="0"/>
      <w:marTop w:val="0"/>
      <w:marBottom w:val="0"/>
      <w:divBdr>
        <w:top w:val="none" w:sz="0" w:space="0" w:color="auto"/>
        <w:left w:val="none" w:sz="0" w:space="0" w:color="auto"/>
        <w:bottom w:val="none" w:sz="0" w:space="0" w:color="auto"/>
        <w:right w:val="none" w:sz="0" w:space="0" w:color="auto"/>
      </w:divBdr>
    </w:div>
    <w:div w:id="1686899558">
      <w:bodyDiv w:val="1"/>
      <w:marLeft w:val="0"/>
      <w:marRight w:val="0"/>
      <w:marTop w:val="0"/>
      <w:marBottom w:val="0"/>
      <w:divBdr>
        <w:top w:val="none" w:sz="0" w:space="0" w:color="auto"/>
        <w:left w:val="none" w:sz="0" w:space="0" w:color="auto"/>
        <w:bottom w:val="none" w:sz="0" w:space="0" w:color="auto"/>
        <w:right w:val="none" w:sz="0" w:space="0" w:color="auto"/>
      </w:divBdr>
    </w:div>
    <w:div w:id="1808550165">
      <w:bodyDiv w:val="1"/>
      <w:marLeft w:val="0"/>
      <w:marRight w:val="0"/>
      <w:marTop w:val="0"/>
      <w:marBottom w:val="0"/>
      <w:divBdr>
        <w:top w:val="none" w:sz="0" w:space="0" w:color="auto"/>
        <w:left w:val="none" w:sz="0" w:space="0" w:color="auto"/>
        <w:bottom w:val="none" w:sz="0" w:space="0" w:color="auto"/>
        <w:right w:val="none" w:sz="0" w:space="0" w:color="auto"/>
      </w:divBdr>
    </w:div>
    <w:div w:id="1836338411">
      <w:bodyDiv w:val="1"/>
      <w:marLeft w:val="0"/>
      <w:marRight w:val="0"/>
      <w:marTop w:val="0"/>
      <w:marBottom w:val="0"/>
      <w:divBdr>
        <w:top w:val="none" w:sz="0" w:space="0" w:color="auto"/>
        <w:left w:val="none" w:sz="0" w:space="0" w:color="auto"/>
        <w:bottom w:val="none" w:sz="0" w:space="0" w:color="auto"/>
        <w:right w:val="none" w:sz="0" w:space="0" w:color="auto"/>
      </w:divBdr>
    </w:div>
    <w:div w:id="1848593985">
      <w:bodyDiv w:val="1"/>
      <w:marLeft w:val="0"/>
      <w:marRight w:val="0"/>
      <w:marTop w:val="0"/>
      <w:marBottom w:val="0"/>
      <w:divBdr>
        <w:top w:val="none" w:sz="0" w:space="0" w:color="auto"/>
        <w:left w:val="none" w:sz="0" w:space="0" w:color="auto"/>
        <w:bottom w:val="none" w:sz="0" w:space="0" w:color="auto"/>
        <w:right w:val="none" w:sz="0" w:space="0" w:color="auto"/>
      </w:divBdr>
    </w:div>
    <w:div w:id="1933590391">
      <w:bodyDiv w:val="1"/>
      <w:marLeft w:val="0"/>
      <w:marRight w:val="0"/>
      <w:marTop w:val="0"/>
      <w:marBottom w:val="0"/>
      <w:divBdr>
        <w:top w:val="none" w:sz="0" w:space="0" w:color="auto"/>
        <w:left w:val="none" w:sz="0" w:space="0" w:color="auto"/>
        <w:bottom w:val="none" w:sz="0" w:space="0" w:color="auto"/>
        <w:right w:val="none" w:sz="0" w:space="0" w:color="auto"/>
      </w:divBdr>
    </w:div>
    <w:div w:id="1984697927">
      <w:bodyDiv w:val="1"/>
      <w:marLeft w:val="0"/>
      <w:marRight w:val="0"/>
      <w:marTop w:val="0"/>
      <w:marBottom w:val="0"/>
      <w:divBdr>
        <w:top w:val="none" w:sz="0" w:space="0" w:color="auto"/>
        <w:left w:val="none" w:sz="0" w:space="0" w:color="auto"/>
        <w:bottom w:val="none" w:sz="0" w:space="0" w:color="auto"/>
        <w:right w:val="none" w:sz="0" w:space="0" w:color="auto"/>
      </w:divBdr>
    </w:div>
    <w:div w:id="1994680579">
      <w:bodyDiv w:val="1"/>
      <w:marLeft w:val="0"/>
      <w:marRight w:val="0"/>
      <w:marTop w:val="0"/>
      <w:marBottom w:val="0"/>
      <w:divBdr>
        <w:top w:val="none" w:sz="0" w:space="0" w:color="auto"/>
        <w:left w:val="none" w:sz="0" w:space="0" w:color="auto"/>
        <w:bottom w:val="none" w:sz="0" w:space="0" w:color="auto"/>
        <w:right w:val="none" w:sz="0" w:space="0" w:color="auto"/>
      </w:divBdr>
    </w:div>
    <w:div w:id="2023042444">
      <w:bodyDiv w:val="1"/>
      <w:marLeft w:val="0"/>
      <w:marRight w:val="0"/>
      <w:marTop w:val="0"/>
      <w:marBottom w:val="0"/>
      <w:divBdr>
        <w:top w:val="none" w:sz="0" w:space="0" w:color="auto"/>
        <w:left w:val="none" w:sz="0" w:space="0" w:color="auto"/>
        <w:bottom w:val="none" w:sz="0" w:space="0" w:color="auto"/>
        <w:right w:val="none" w:sz="0" w:space="0" w:color="auto"/>
      </w:divBdr>
    </w:div>
    <w:div w:id="2053263459">
      <w:bodyDiv w:val="1"/>
      <w:marLeft w:val="0"/>
      <w:marRight w:val="0"/>
      <w:marTop w:val="0"/>
      <w:marBottom w:val="0"/>
      <w:divBdr>
        <w:top w:val="none" w:sz="0" w:space="0" w:color="auto"/>
        <w:left w:val="none" w:sz="0" w:space="0" w:color="auto"/>
        <w:bottom w:val="none" w:sz="0" w:space="0" w:color="auto"/>
        <w:right w:val="none" w:sz="0" w:space="0" w:color="auto"/>
      </w:divBdr>
    </w:div>
    <w:div w:id="2085177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 Type="http://schemas.openxmlformats.org/officeDocument/2006/relationships/customXml" Target="../customXml/item2.xml"/><Relationship Id="rId16" Type="http://schemas.openxmlformats.org/officeDocument/2006/relationships/image" Target="media/image9.emf"/><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Jthomas.151048@student.uwtsd.ac.uk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Yan09</b:Tag>
    <b:SourceType>Report</b:SourceType>
    <b:Guid>{4F5A643C-3122-4253-B64E-8BED9BA81E85}</b:Guid>
    <b:Author>
      <b:Author>
        <b:NameList>
          <b:Person>
            <b:Last>Chen</b:Last>
            <b:First>Yang</b:First>
          </b:Person>
        </b:NameList>
      </b:Author>
    </b:Author>
    <b:Title>Balance mechanism design of single cylinder engine </b:Title>
    <b:Year>2009</b:Year>
    <b:Publisher>College of mechanical and energy energy engineering</b:Publisher>
    <b:City>Hangzhou</b:City>
    <b:RefOrder>1</b:RefOrder>
  </b:Source>
  <b:Source>
    <b:Tag>Eng18</b:Tag>
    <b:SourceType>InternetSite</b:SourceType>
    <b:Guid>{8346BA2B-46B3-4708-AB6A-ED3608C10BF0}</b:Guid>
    <b:Title>Steels - Endurance limits and Fatigue Stress</b:Title>
    <b:Year>2018</b:Year>
    <b:Author>
      <b:Author>
        <b:NameList>
          <b:Person>
            <b:Last>Toolbox</b:Last>
            <b:First>Engineering</b:First>
          </b:Person>
        </b:NameList>
      </b:Author>
    </b:Author>
    <b:InternetSiteTitle>The engineering Tool Box</b:InternetSiteTitle>
    <b:URL>https://www.engineeringtoolbox.com/steel-endurance-limit-d_1781.html</b:URL>
    <b:RefOrder>2</b:RefOrder>
  </b:Source>
  <b:Source>
    <b:Tag>Xia17</b:Tag>
    <b:SourceType>InternetSite</b:SourceType>
    <b:Guid>{85B92385-2987-4E9E-95C0-0A8EAC8B761E}</b:Guid>
    <b:Author>
      <b:Author>
        <b:NameList>
          <b:Person>
            <b:Last>Zhu</b:Last>
            <b:First>Xiaolei</b:First>
          </b:Person>
        </b:NameList>
      </b:Author>
    </b:Author>
    <b:Title>engineering failure analysis </b:Title>
    <b:InternetSiteTitle>Science Direct</b:InternetSiteTitle>
    <b:Year>2017</b:Year>
    <b:Month>04</b:Month>
    <b:URL>https://www.sciencedirect.com/science/article/abs/pii/S1350630716307488</b:URL>
    <b:RefOrder>3</b:RefOrder>
  </b:Source>
  <b:Source>
    <b:Tag>Mac19</b:Tag>
    <b:SourceType>Performance</b:SourceType>
    <b:Guid>{2F3279F2-063A-4469-9ABD-1C102FB008E4}</b:Guid>
    <b:Title>Lecture</b:Title>
    <b:Year>2019</b:Year>
    <b:Month>12</b:Month>
    <b:City>Swansea</b:City>
    <b:StateProvince>Swansea</b:StateProvince>
    <b:CountryRegion>South Wales</b:CountryRegion>
    <b:Author>
      <b:Performer>
        <b:NameList>
          <b:Person>
            <b:Last>McDonald</b:Last>
            <b:First>Maclolm</b:First>
          </b:Person>
        </b:NameList>
      </b:Performer>
    </b:Author>
    <b:Theater>UWTSD 001</b:Theater>
    <b:RefOrder>4</b:RefOrder>
  </b:Source>
  <b:Source>
    <b:Tag>Cha68</b:Tag>
    <b:SourceType>Book</b:SourceType>
    <b:Guid>{89040618-B6F7-415E-B536-0F30F3DA5C2A}</b:Guid>
    <b:Title>The internal Combustion engine in theory an practice</b:Title>
    <b:City>Massachusetts</b:City>
    <b:Year>1968</b:Year>
    <b:Author>
      <b:Author>
        <b:NameList>
          <b:Person>
            <b:Last>Taylor</b:Last>
            <b:First>Charles</b:First>
            <b:Middle>Fayette</b:Middle>
          </b:Person>
        </b:NameList>
      </b:Author>
    </b:Author>
    <b:Publisher>MIT</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E7C8B9-B081-4AE6-B596-52A3EB9E6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3657</TotalTime>
  <Pages>1</Pages>
  <Words>3600</Words>
  <Characters>20520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Advanced Engine design</vt:lpstr>
    </vt:vector>
  </TitlesOfParts>
  <Company/>
  <LinksUpToDate>false</LinksUpToDate>
  <CharactersWithSpaces>24072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Engine design</dc:title>
  <dc:subject>Stress Analysis Study</dc:subject>
  <dc:creator>Joseph Woodhouse-Thomas</dc:creator>
  <cp:keywords/>
  <dc:description/>
  <cp:lastModifiedBy>Joe Thomas</cp:lastModifiedBy>
  <cp:revision>9</cp:revision>
  <dcterms:created xsi:type="dcterms:W3CDTF">2020-02-05T13:37:00Z</dcterms:created>
  <dcterms:modified xsi:type="dcterms:W3CDTF">2020-02-09T21:54:00Z</dcterms:modified>
</cp:coreProperties>
</file>