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60207A" w14:textId="5BCF48E2" w:rsidR="00A26624" w:rsidRPr="00B87F36" w:rsidRDefault="004A34A1" w:rsidP="00A26624">
      <w:pPr>
        <w:shd w:val="clear" w:color="auto" w:fill="FFFFFF"/>
        <w:spacing w:after="0" w:line="240" w:lineRule="auto"/>
        <w:rPr>
          <w:rFonts w:ascii="Calibri" w:eastAsia="Times New Roman" w:hAnsi="Calibri" w:cs="Calibri"/>
          <w:color w:val="201F1E"/>
          <w:lang w:eastAsia="en-GB"/>
        </w:rPr>
      </w:pPr>
      <w:r>
        <w:rPr>
          <w:rFonts w:ascii="Calibri" w:eastAsia="Times New Roman" w:hAnsi="Calibri" w:cs="Calibri"/>
          <w:color w:val="0000FF"/>
          <w:bdr w:val="none" w:sz="0" w:space="0" w:color="auto" w:frame="1"/>
          <w:lang w:eastAsia="en-GB"/>
        </w:rPr>
        <w:t xml:space="preserve"> </w:t>
      </w:r>
    </w:p>
    <w:p w14:paraId="021D84C0" w14:textId="77777777" w:rsidR="00C8237F" w:rsidRDefault="00C8237F" w:rsidP="003F336A">
      <w:pPr>
        <w:rPr>
          <w:rFonts w:ascii="Arial" w:hAnsi="Arial" w:cs="Arial"/>
          <w:b/>
          <w:bCs/>
          <w:i/>
          <w:iCs/>
        </w:rPr>
      </w:pPr>
    </w:p>
    <w:p w14:paraId="6EE09272" w14:textId="684ED374" w:rsidR="000A22C8" w:rsidRDefault="00C8237F" w:rsidP="003F336A">
      <w:pPr>
        <w:rPr>
          <w:rFonts w:ascii="Arial" w:hAnsi="Arial" w:cs="Arial"/>
          <w:b/>
          <w:bCs/>
          <w:i/>
          <w:iCs/>
        </w:rPr>
      </w:pPr>
      <w:r>
        <w:rPr>
          <w:noProof/>
        </w:rPr>
        <w:drawing>
          <wp:inline distT="0" distB="0" distL="0" distR="0" wp14:anchorId="07136D63" wp14:editId="0F5823CB">
            <wp:extent cx="1907540" cy="6356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bwMode="auto">
                    <a:xfrm>
                      <a:off x="0" y="0"/>
                      <a:ext cx="1907540" cy="635635"/>
                    </a:xfrm>
                    <a:prstGeom prst="rect">
                      <a:avLst/>
                    </a:prstGeom>
                    <a:noFill/>
                  </pic:spPr>
                </pic:pic>
              </a:graphicData>
            </a:graphic>
          </wp:inline>
        </w:drawing>
      </w:r>
    </w:p>
    <w:p w14:paraId="6A75DAE4" w14:textId="77777777" w:rsidR="00C8237F" w:rsidRPr="00C8237F" w:rsidRDefault="00C8237F" w:rsidP="00C8237F">
      <w:pPr>
        <w:spacing w:before="100" w:beforeAutospacing="1" w:after="100" w:afterAutospacing="1" w:line="240" w:lineRule="auto"/>
        <w:ind w:left="-180" w:right="-334"/>
        <w:jc w:val="center"/>
        <w:rPr>
          <w:rFonts w:ascii="Times New Roman" w:eastAsia="Times New Roman" w:hAnsi="Times New Roman" w:cs="Times New Roman"/>
          <w:sz w:val="24"/>
          <w:szCs w:val="24"/>
          <w:lang w:eastAsia="en-GB"/>
        </w:rPr>
      </w:pPr>
      <w:r w:rsidRPr="00C8237F">
        <w:rPr>
          <w:rFonts w:ascii="Arial" w:eastAsia="Times New Roman" w:hAnsi="Arial" w:cs="Times New Roman"/>
          <w:b/>
          <w:sz w:val="28"/>
          <w:szCs w:val="28"/>
          <w:lang w:eastAsia="en-GB"/>
        </w:rPr>
        <w:t xml:space="preserve">Postgraduate/Distance Learning </w:t>
      </w:r>
    </w:p>
    <w:p w14:paraId="465B39E4" w14:textId="77777777" w:rsidR="00C8237F" w:rsidRPr="00C8237F" w:rsidRDefault="00C8237F" w:rsidP="00C8237F">
      <w:pPr>
        <w:spacing w:before="100" w:beforeAutospacing="1" w:after="100" w:afterAutospacing="1" w:line="240" w:lineRule="auto"/>
        <w:ind w:left="-180" w:right="-334"/>
        <w:jc w:val="center"/>
        <w:rPr>
          <w:rFonts w:ascii="Arial" w:eastAsia="Times New Roman" w:hAnsi="Arial" w:cs="Times New Roman"/>
          <w:b/>
          <w:sz w:val="28"/>
          <w:szCs w:val="28"/>
          <w:lang w:eastAsia="en-GB"/>
        </w:rPr>
      </w:pPr>
      <w:r w:rsidRPr="00C8237F">
        <w:rPr>
          <w:rFonts w:ascii="Arial" w:eastAsia="Times New Roman" w:hAnsi="Arial" w:cs="Times New Roman"/>
          <w:b/>
          <w:sz w:val="28"/>
          <w:szCs w:val="28"/>
          <w:lang w:eastAsia="en-GB"/>
        </w:rPr>
        <w:t>Assignment coversheet &amp; feedback form</w:t>
      </w:r>
    </w:p>
    <w:p w14:paraId="34C8AA3C" w14:textId="77777777" w:rsidR="00C8237F" w:rsidRPr="00C8237F" w:rsidRDefault="00C8237F" w:rsidP="00C8237F">
      <w:pPr>
        <w:ind w:left="720"/>
        <w:jc w:val="center"/>
        <w:outlineLvl w:val="2"/>
        <w:rPr>
          <w:rFonts w:ascii="Tahoma" w:eastAsia="Times New Roman" w:hAnsi="Tahoma" w:cs="Times New Roman"/>
          <w:b/>
          <w:sz w:val="20"/>
          <w:szCs w:val="20"/>
          <w:lang w:eastAsia="en-GB"/>
        </w:rPr>
      </w:pPr>
      <w:r w:rsidRPr="00C8237F">
        <w:rPr>
          <w:rFonts w:ascii="Tahoma" w:eastAsia="Times New Roman" w:hAnsi="Tahoma" w:cs="Times New Roman"/>
          <w:b/>
          <w:sz w:val="20"/>
          <w:szCs w:val="20"/>
          <w:lang w:eastAsia="en-GB"/>
        </w:rPr>
        <w:t>THIS SHEET MUST BE THE FIRST PAGE OF THE ASSIGNMENT YOU ARE SUBMITTING  (DO NOT SEND AS A SEPARATE FILE)</w:t>
      </w:r>
    </w:p>
    <w:p w14:paraId="33130898" w14:textId="7C3D87EE" w:rsidR="00C8237F" w:rsidRDefault="00C8237F" w:rsidP="003F336A">
      <w:pPr>
        <w:rPr>
          <w:rFonts w:ascii="Arial" w:hAnsi="Arial" w:cs="Arial"/>
          <w:b/>
          <w:bCs/>
          <w:i/>
          <w:i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88"/>
        <w:gridCol w:w="423"/>
        <w:gridCol w:w="1557"/>
        <w:gridCol w:w="286"/>
        <w:gridCol w:w="1802"/>
      </w:tblGrid>
      <w:tr w:rsidR="00C8237F" w14:paraId="0E90A13C" w14:textId="77777777" w:rsidTr="00011F77">
        <w:trPr>
          <w:trHeight w:val="614"/>
        </w:trPr>
        <w:tc>
          <w:tcPr>
            <w:tcW w:w="8856" w:type="dxa"/>
            <w:gridSpan w:val="5"/>
          </w:tcPr>
          <w:p w14:paraId="3060D9CF" w14:textId="77777777" w:rsidR="00C8237F" w:rsidRDefault="00C8237F" w:rsidP="00011F77">
            <w:pPr>
              <w:pStyle w:val="NormalWeb"/>
              <w:ind w:right="34"/>
            </w:pPr>
            <w:r>
              <w:rPr>
                <w:rFonts w:ascii="Arial" w:hAnsi="Arial"/>
                <w:b/>
                <w:sz w:val="22"/>
                <w:szCs w:val="22"/>
              </w:rPr>
              <w:t>For completion by the student</w:t>
            </w:r>
            <w:r>
              <w:rPr>
                <w:rFonts w:ascii="Arial" w:hAnsi="Arial"/>
                <w:sz w:val="22"/>
                <w:szCs w:val="22"/>
              </w:rPr>
              <w:t>:</w:t>
            </w:r>
          </w:p>
        </w:tc>
      </w:tr>
      <w:tr w:rsidR="00C8237F" w14:paraId="3374273F" w14:textId="77777777" w:rsidTr="00011F77">
        <w:trPr>
          <w:trHeight w:val="718"/>
        </w:trPr>
        <w:tc>
          <w:tcPr>
            <w:tcW w:w="8856" w:type="dxa"/>
            <w:gridSpan w:val="5"/>
          </w:tcPr>
          <w:p w14:paraId="5D8635C4" w14:textId="77777777" w:rsidR="00C8237F" w:rsidRDefault="00C8237F" w:rsidP="00011F77">
            <w:pPr>
              <w:pStyle w:val="NormalWeb"/>
              <w:spacing w:before="0" w:beforeAutospacing="0" w:after="0" w:afterAutospacing="0"/>
              <w:ind w:right="34"/>
              <w:rPr>
                <w:rFonts w:ascii="Arial" w:hAnsi="Arial"/>
                <w:sz w:val="22"/>
                <w:szCs w:val="22"/>
              </w:rPr>
            </w:pPr>
            <w:r>
              <w:rPr>
                <w:rFonts w:ascii="Arial" w:hAnsi="Arial"/>
                <w:sz w:val="22"/>
                <w:szCs w:val="22"/>
              </w:rPr>
              <w:t>Student Name:    Karen Brereton</w:t>
            </w:r>
          </w:p>
          <w:p w14:paraId="00C9782C" w14:textId="77777777" w:rsidR="00C8237F" w:rsidRDefault="00C8237F" w:rsidP="00011F77">
            <w:pPr>
              <w:pStyle w:val="NormalWeb"/>
              <w:spacing w:before="0" w:beforeAutospacing="0" w:after="0" w:afterAutospacing="0"/>
              <w:ind w:right="34"/>
              <w:rPr>
                <w:rFonts w:ascii="Arial" w:hAnsi="Arial"/>
                <w:sz w:val="22"/>
                <w:szCs w:val="22"/>
              </w:rPr>
            </w:pPr>
            <w:r>
              <w:rPr>
                <w:rFonts w:ascii="Arial" w:hAnsi="Arial"/>
                <w:sz w:val="22"/>
                <w:szCs w:val="22"/>
              </w:rPr>
              <w:t xml:space="preserve">Student </w:t>
            </w:r>
            <w:r>
              <w:rPr>
                <w:rFonts w:ascii="Arial" w:hAnsi="Arial"/>
                <w:b/>
                <w:sz w:val="22"/>
                <w:szCs w:val="22"/>
                <w:u w:val="single"/>
              </w:rPr>
              <w:t>University</w:t>
            </w:r>
            <w:r>
              <w:rPr>
                <w:rFonts w:ascii="Arial" w:hAnsi="Arial"/>
                <w:sz w:val="22"/>
                <w:szCs w:val="22"/>
                <w:u w:val="single"/>
              </w:rPr>
              <w:t xml:space="preserve"> </w:t>
            </w:r>
            <w:r>
              <w:rPr>
                <w:rFonts w:ascii="Arial" w:hAnsi="Arial"/>
                <w:sz w:val="22"/>
                <w:szCs w:val="22"/>
              </w:rPr>
              <w:t xml:space="preserve">Email: </w:t>
            </w:r>
            <w:hyperlink r:id="rId9" w:history="1">
              <w:r w:rsidRPr="001A727B">
                <w:rPr>
                  <w:rStyle w:val="Hyperlink"/>
                  <w:rFonts w:ascii="Arial" w:hAnsi="Arial"/>
                  <w:sz w:val="22"/>
                  <w:szCs w:val="22"/>
                </w:rPr>
                <w:t>1807878@student.uwtsd.ac.uk</w:t>
              </w:r>
            </w:hyperlink>
          </w:p>
          <w:p w14:paraId="4C13ECE7" w14:textId="77777777" w:rsidR="00C8237F" w:rsidRPr="00180FC6" w:rsidRDefault="00C8237F" w:rsidP="00011F77">
            <w:pPr>
              <w:pStyle w:val="NormalWeb"/>
              <w:spacing w:before="0" w:beforeAutospacing="0" w:after="0" w:afterAutospacing="0"/>
              <w:ind w:right="34"/>
              <w:rPr>
                <w:rFonts w:ascii="Arial" w:hAnsi="Arial"/>
                <w:sz w:val="22"/>
                <w:szCs w:val="22"/>
              </w:rPr>
            </w:pPr>
            <w:r>
              <w:rPr>
                <w:rFonts w:ascii="Arial" w:hAnsi="Arial"/>
                <w:sz w:val="22"/>
                <w:szCs w:val="22"/>
              </w:rPr>
              <w:t>Student ID number: 1807878</w:t>
            </w:r>
          </w:p>
        </w:tc>
      </w:tr>
      <w:tr w:rsidR="00C8237F" w14:paraId="0036F434" w14:textId="77777777" w:rsidTr="00011F77">
        <w:trPr>
          <w:trHeight w:val="849"/>
        </w:trPr>
        <w:tc>
          <w:tcPr>
            <w:tcW w:w="4788" w:type="dxa"/>
          </w:tcPr>
          <w:p w14:paraId="0A126C37" w14:textId="77777777" w:rsidR="00C8237F" w:rsidRDefault="00C8237F" w:rsidP="00011F77">
            <w:pPr>
              <w:pStyle w:val="NormalWeb"/>
              <w:spacing w:before="0" w:beforeAutospacing="0" w:after="0" w:afterAutospacing="0"/>
              <w:ind w:right="34"/>
              <w:rPr>
                <w:rFonts w:ascii="Arial" w:hAnsi="Arial"/>
                <w:sz w:val="22"/>
                <w:szCs w:val="22"/>
              </w:rPr>
            </w:pPr>
            <w:r>
              <w:rPr>
                <w:rFonts w:ascii="Arial" w:hAnsi="Arial"/>
                <w:sz w:val="22"/>
                <w:szCs w:val="22"/>
              </w:rPr>
              <w:t>Module code: HPCA7019</w:t>
            </w:r>
          </w:p>
          <w:p w14:paraId="7FCE22AA" w14:textId="77777777" w:rsidR="00C8237F" w:rsidRDefault="00C8237F" w:rsidP="00011F77">
            <w:pPr>
              <w:pStyle w:val="NormalWeb"/>
              <w:spacing w:before="0" w:beforeAutospacing="0" w:after="0" w:afterAutospacing="0"/>
              <w:ind w:right="34"/>
              <w:rPr>
                <w:rFonts w:ascii="Arial" w:hAnsi="Arial"/>
                <w:sz w:val="22"/>
                <w:szCs w:val="22"/>
              </w:rPr>
            </w:pPr>
            <w:r>
              <w:rPr>
                <w:rFonts w:ascii="Arial" w:hAnsi="Arial"/>
                <w:sz w:val="22"/>
                <w:szCs w:val="22"/>
              </w:rPr>
              <w:t>Module title: Sacred Skies</w:t>
            </w:r>
          </w:p>
          <w:p w14:paraId="2214C5CD" w14:textId="77777777" w:rsidR="00C8237F" w:rsidRDefault="00C8237F" w:rsidP="00011F77">
            <w:pPr>
              <w:pStyle w:val="NormalWeb"/>
              <w:spacing w:before="0" w:beforeAutospacing="0" w:after="0" w:afterAutospacing="0"/>
              <w:ind w:right="34"/>
            </w:pPr>
            <w:r>
              <w:rPr>
                <w:rFonts w:ascii="Arial" w:hAnsi="Arial"/>
                <w:sz w:val="22"/>
                <w:szCs w:val="22"/>
              </w:rPr>
              <w:t>Educational support needs: No</w:t>
            </w:r>
          </w:p>
          <w:p w14:paraId="11F50EA2" w14:textId="458516AE" w:rsidR="00C8237F" w:rsidRPr="00180FC6" w:rsidRDefault="00C8237F" w:rsidP="00011F77">
            <w:pPr>
              <w:pStyle w:val="NormalWeb"/>
              <w:spacing w:before="0" w:beforeAutospacing="0" w:after="0" w:afterAutospacing="0"/>
              <w:ind w:right="34"/>
              <w:rPr>
                <w:rFonts w:ascii="Arial" w:hAnsi="Arial"/>
                <w:sz w:val="22"/>
                <w:szCs w:val="22"/>
              </w:rPr>
            </w:pPr>
            <w:r w:rsidRPr="004A34A1">
              <w:rPr>
                <w:rFonts w:ascii="Arial" w:hAnsi="Arial"/>
                <w:sz w:val="22"/>
                <w:szCs w:val="22"/>
              </w:rPr>
              <w:t>Assignment title:</w:t>
            </w:r>
            <w:r>
              <w:rPr>
                <w:rFonts w:ascii="Arial" w:hAnsi="Arial"/>
                <w:sz w:val="22"/>
                <w:szCs w:val="22"/>
              </w:rPr>
              <w:t xml:space="preserve"> </w:t>
            </w:r>
            <w:r w:rsidR="004A34A1">
              <w:rPr>
                <w:rFonts w:ascii="Arial" w:hAnsi="Arial"/>
                <w:sz w:val="22"/>
                <w:szCs w:val="22"/>
              </w:rPr>
              <w:t>Compare and contrast three works of art</w:t>
            </w:r>
          </w:p>
        </w:tc>
        <w:tc>
          <w:tcPr>
            <w:tcW w:w="2266" w:type="dxa"/>
            <w:gridSpan w:val="3"/>
          </w:tcPr>
          <w:p w14:paraId="013F296F" w14:textId="77777777" w:rsidR="00C8237F" w:rsidRDefault="00C8237F" w:rsidP="00011F77">
            <w:pPr>
              <w:pStyle w:val="NormalWeb"/>
              <w:spacing w:before="0" w:beforeAutospacing="0" w:after="0" w:afterAutospacing="0"/>
              <w:ind w:right="34"/>
            </w:pPr>
          </w:p>
        </w:tc>
        <w:tc>
          <w:tcPr>
            <w:tcW w:w="1802" w:type="dxa"/>
          </w:tcPr>
          <w:p w14:paraId="6F252CDC" w14:textId="77777777" w:rsidR="00C8237F" w:rsidRDefault="00C8237F" w:rsidP="00011F77">
            <w:pPr>
              <w:pStyle w:val="NormalWeb"/>
              <w:spacing w:before="0" w:beforeAutospacing="0" w:after="0" w:afterAutospacing="0"/>
              <w:ind w:right="34"/>
            </w:pPr>
          </w:p>
        </w:tc>
      </w:tr>
      <w:tr w:rsidR="00C8237F" w14:paraId="021B7A97" w14:textId="77777777" w:rsidTr="00011F77">
        <w:trPr>
          <w:trHeight w:val="1139"/>
        </w:trPr>
        <w:tc>
          <w:tcPr>
            <w:tcW w:w="8856" w:type="dxa"/>
            <w:gridSpan w:val="5"/>
          </w:tcPr>
          <w:p w14:paraId="57432CB5" w14:textId="0819A582" w:rsidR="00C8237F" w:rsidRPr="00180FC6" w:rsidRDefault="00C8237F" w:rsidP="00011F77">
            <w:pPr>
              <w:pStyle w:val="NormalWeb"/>
              <w:spacing w:before="0" w:beforeAutospacing="0" w:after="0" w:afterAutospacing="0"/>
              <w:ind w:right="34"/>
              <w:rPr>
                <w:rFonts w:ascii="Arial" w:hAnsi="Arial"/>
                <w:sz w:val="22"/>
                <w:szCs w:val="22"/>
              </w:rPr>
            </w:pPr>
            <w:r>
              <w:rPr>
                <w:rFonts w:ascii="Arial" w:hAnsi="Arial"/>
                <w:sz w:val="22"/>
                <w:szCs w:val="22"/>
              </w:rPr>
              <w:t>Assignment due date: Friday, 14</w:t>
            </w:r>
            <w:r w:rsidRPr="00C8237F">
              <w:rPr>
                <w:rFonts w:ascii="Arial" w:hAnsi="Arial"/>
                <w:sz w:val="22"/>
                <w:szCs w:val="22"/>
                <w:vertAlign w:val="superscript"/>
              </w:rPr>
              <w:t>th</w:t>
            </w:r>
            <w:r>
              <w:rPr>
                <w:rFonts w:ascii="Arial" w:hAnsi="Arial"/>
                <w:sz w:val="22"/>
                <w:szCs w:val="22"/>
              </w:rPr>
              <w:t xml:space="preserve"> May 2021 at 11.59 pm</w:t>
            </w:r>
          </w:p>
          <w:p w14:paraId="4716EFFA" w14:textId="77777777" w:rsidR="00C8237F" w:rsidRDefault="00C8237F" w:rsidP="00011F77">
            <w:pPr>
              <w:pStyle w:val="NormalWeb"/>
              <w:spacing w:before="0" w:beforeAutospacing="0" w:after="0" w:afterAutospacing="0"/>
              <w:ind w:right="34"/>
            </w:pPr>
          </w:p>
          <w:p w14:paraId="560111FA" w14:textId="77777777" w:rsidR="00C8237F" w:rsidRDefault="00C8237F" w:rsidP="00011F77">
            <w:pPr>
              <w:pStyle w:val="NormalWeb"/>
              <w:spacing w:before="0" w:beforeAutospacing="0" w:after="0" w:afterAutospacing="0"/>
              <w:ind w:right="34"/>
            </w:pPr>
            <w:r>
              <w:rPr>
                <w:rFonts w:ascii="Arial" w:hAnsi="Arial"/>
                <w:sz w:val="22"/>
                <w:szCs w:val="22"/>
              </w:rPr>
              <w:t>This assignment is for the 6</w:t>
            </w:r>
            <w:r>
              <w:rPr>
                <w:rFonts w:ascii="Arial" w:hAnsi="Arial"/>
                <w:sz w:val="22"/>
                <w:szCs w:val="22"/>
                <w:vertAlign w:val="superscript"/>
              </w:rPr>
              <w:t>th</w:t>
            </w:r>
            <w:r>
              <w:rPr>
                <w:rFonts w:ascii="Arial" w:hAnsi="Arial"/>
                <w:sz w:val="22"/>
                <w:szCs w:val="22"/>
              </w:rPr>
              <w:t xml:space="preserve"> module of the degree</w:t>
            </w:r>
          </w:p>
        </w:tc>
      </w:tr>
      <w:tr w:rsidR="00C8237F" w14:paraId="2E00060D" w14:textId="77777777" w:rsidTr="00011F77">
        <w:trPr>
          <w:trHeight w:val="978"/>
        </w:trPr>
        <w:tc>
          <w:tcPr>
            <w:tcW w:w="8856" w:type="dxa"/>
            <w:gridSpan w:val="5"/>
          </w:tcPr>
          <w:p w14:paraId="733AB35E" w14:textId="77777777" w:rsidR="00C8237F" w:rsidRDefault="00C8237F" w:rsidP="00011F77">
            <w:pPr>
              <w:spacing w:after="0" w:line="240" w:lineRule="auto"/>
            </w:pPr>
          </w:p>
        </w:tc>
      </w:tr>
      <w:tr w:rsidR="00C8237F" w14:paraId="5B790F12" w14:textId="77777777" w:rsidTr="00011F77">
        <w:trPr>
          <w:trHeight w:val="978"/>
        </w:trPr>
        <w:tc>
          <w:tcPr>
            <w:tcW w:w="8856" w:type="dxa"/>
            <w:gridSpan w:val="5"/>
            <w:shd w:val="clear" w:color="auto" w:fill="D9D9D9"/>
          </w:tcPr>
          <w:p w14:paraId="51F4F6AA" w14:textId="77777777" w:rsidR="00C8237F" w:rsidRDefault="00C8237F" w:rsidP="00011F77">
            <w:pPr>
              <w:pStyle w:val="NormalWeb"/>
              <w:ind w:right="34"/>
            </w:pPr>
            <w:r>
              <w:rPr>
                <w:rFonts w:ascii="Arial" w:hAnsi="Arial"/>
                <w:sz w:val="22"/>
                <w:szCs w:val="22"/>
              </w:rPr>
              <w:t>I confirm that this is my original work and that I have adhered to the University policy on plagiarism.</w:t>
            </w:r>
          </w:p>
          <w:p w14:paraId="3DA7BEB6" w14:textId="77777777" w:rsidR="00C8237F" w:rsidRPr="00180FC6" w:rsidRDefault="00C8237F" w:rsidP="00011F77">
            <w:pPr>
              <w:pStyle w:val="NormalWeb"/>
              <w:ind w:right="34"/>
              <w:rPr>
                <w:rFonts w:ascii="Lucida Calligraphy" w:hAnsi="Lucida Calligraphy"/>
                <w:i/>
                <w:iCs/>
                <w:sz w:val="22"/>
                <w:szCs w:val="22"/>
              </w:rPr>
            </w:pPr>
            <w:r>
              <w:rPr>
                <w:rFonts w:ascii="Arial" w:hAnsi="Arial"/>
                <w:sz w:val="22"/>
                <w:szCs w:val="22"/>
              </w:rPr>
              <w:t xml:space="preserve">Signed   </w:t>
            </w:r>
            <w:r w:rsidRPr="00180FC6">
              <w:rPr>
                <w:rFonts w:ascii="Lucida Calligraphy" w:hAnsi="Lucida Calligraphy"/>
                <w:i/>
                <w:iCs/>
                <w:sz w:val="22"/>
                <w:szCs w:val="22"/>
              </w:rPr>
              <w:t>K Brereton</w:t>
            </w:r>
          </w:p>
          <w:p w14:paraId="674C159F" w14:textId="77777777" w:rsidR="00C8237F" w:rsidRDefault="00C8237F" w:rsidP="00011F77">
            <w:pPr>
              <w:pStyle w:val="NormalWeb"/>
              <w:ind w:right="34"/>
              <w:rPr>
                <w:rFonts w:ascii="Calibri" w:hAnsi="Calibri"/>
                <w:b/>
                <w:sz w:val="44"/>
                <w:szCs w:val="44"/>
              </w:rPr>
            </w:pPr>
            <w:r>
              <w:rPr>
                <w:rFonts w:ascii="Calibri" w:hAnsi="Calibri"/>
                <w:b/>
              </w:rPr>
              <w:t xml:space="preserve">Email submission: if you are submitting this form via email, please tick this box </w:t>
            </w:r>
            <w:r>
              <w:rPr>
                <w:rFonts w:ascii="Segoe UI Symbol" w:hAnsi="Segoe UI Symbol" w:cs="Segoe UI Symbol"/>
                <w:color w:val="444444"/>
                <w:shd w:val="clear" w:color="auto" w:fill="FFFFFF"/>
              </w:rPr>
              <w:t>🗸</w:t>
            </w:r>
            <w:r>
              <w:rPr>
                <w:rFonts w:ascii="Calibri" w:hAnsi="Calibri"/>
                <w:b/>
                <w:sz w:val="44"/>
                <w:szCs w:val="44"/>
              </w:rPr>
              <w:t xml:space="preserve"> □</w:t>
            </w:r>
          </w:p>
          <w:p w14:paraId="6CE655DE" w14:textId="77777777" w:rsidR="00C8237F" w:rsidRDefault="00C8237F" w:rsidP="00011F77">
            <w:pPr>
              <w:pStyle w:val="NormalWeb"/>
              <w:ind w:right="34"/>
            </w:pPr>
            <w:r>
              <w:rPr>
                <w:rFonts w:ascii="Calibri" w:hAnsi="Calibri"/>
                <w:b/>
              </w:rPr>
              <w:t>(as a substitute for your signature) to confirm that you agree to the above declaration.</w:t>
            </w:r>
          </w:p>
        </w:tc>
      </w:tr>
      <w:tr w:rsidR="00C8237F" w14:paraId="1F0D0A57" w14:textId="77777777" w:rsidTr="00011F77">
        <w:trPr>
          <w:trHeight w:val="3972"/>
        </w:trPr>
        <w:tc>
          <w:tcPr>
            <w:tcW w:w="8856" w:type="dxa"/>
            <w:gridSpan w:val="5"/>
          </w:tcPr>
          <w:p w14:paraId="4E441542" w14:textId="77777777" w:rsidR="00C8237F" w:rsidRDefault="00C8237F" w:rsidP="00011F77">
            <w:pPr>
              <w:rPr>
                <w:rFonts w:ascii="Arial" w:hAnsi="Arial"/>
              </w:rPr>
            </w:pPr>
            <w:r>
              <w:rPr>
                <w:rFonts w:ascii="Arial" w:hAnsi="Arial"/>
                <w:b/>
              </w:rPr>
              <w:lastRenderedPageBreak/>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C8237F" w14:paraId="25AD7BA3" w14:textId="77777777" w:rsidTr="00011F77">
              <w:tc>
                <w:tcPr>
                  <w:tcW w:w="6970" w:type="dxa"/>
                </w:tcPr>
                <w:p w14:paraId="24F05826" w14:textId="77777777" w:rsidR="00C8237F" w:rsidRDefault="00C8237F" w:rsidP="00011F77">
                  <w:pPr>
                    <w:rPr>
                      <w:rFonts w:ascii="Arial" w:hAnsi="Arial"/>
                      <w:sz w:val="20"/>
                      <w:szCs w:val="20"/>
                    </w:rPr>
                  </w:pPr>
                </w:p>
                <w:p w14:paraId="3372751C" w14:textId="77777777" w:rsidR="00C8237F" w:rsidRDefault="00C8237F" w:rsidP="00011F77">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49037BB4" w14:textId="77777777" w:rsidR="00C8237F" w:rsidRDefault="00C8237F" w:rsidP="00011F77">
                  <w:pPr>
                    <w:rPr>
                      <w:rFonts w:ascii="Arial" w:hAnsi="Arial"/>
                      <w:sz w:val="20"/>
                      <w:szCs w:val="20"/>
                    </w:rPr>
                  </w:pPr>
                </w:p>
              </w:tc>
            </w:tr>
            <w:tr w:rsidR="00C8237F" w14:paraId="57F75565" w14:textId="77777777" w:rsidTr="00011F77">
              <w:tc>
                <w:tcPr>
                  <w:tcW w:w="6970" w:type="dxa"/>
                </w:tcPr>
                <w:p w14:paraId="0B6CEE7D" w14:textId="77777777" w:rsidR="00C8237F" w:rsidRDefault="00C8237F" w:rsidP="00011F77">
                  <w:pPr>
                    <w:rPr>
                      <w:rFonts w:ascii="Arial" w:hAnsi="Arial"/>
                      <w:sz w:val="20"/>
                      <w:szCs w:val="20"/>
                    </w:rPr>
                  </w:pPr>
                </w:p>
                <w:p w14:paraId="6D05F5D1" w14:textId="77777777" w:rsidR="00C8237F" w:rsidRDefault="00C8237F" w:rsidP="00011F77">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18B44CE9" w14:textId="77777777" w:rsidR="00C8237F" w:rsidRDefault="00C8237F" w:rsidP="00011F77">
                  <w:pPr>
                    <w:rPr>
                      <w:rFonts w:ascii="Arial" w:hAnsi="Arial"/>
                      <w:sz w:val="20"/>
                      <w:szCs w:val="20"/>
                    </w:rPr>
                  </w:pPr>
                </w:p>
              </w:tc>
            </w:tr>
            <w:tr w:rsidR="00C8237F" w14:paraId="119F7553" w14:textId="77777777" w:rsidTr="00011F77">
              <w:tc>
                <w:tcPr>
                  <w:tcW w:w="6970" w:type="dxa"/>
                </w:tcPr>
                <w:p w14:paraId="4693D9DC" w14:textId="77777777" w:rsidR="00C8237F" w:rsidRDefault="00C8237F" w:rsidP="00011F77">
                  <w:pPr>
                    <w:rPr>
                      <w:rFonts w:ascii="Arial" w:hAnsi="Arial"/>
                      <w:sz w:val="20"/>
                      <w:szCs w:val="20"/>
                    </w:rPr>
                  </w:pPr>
                </w:p>
                <w:p w14:paraId="3119A26B" w14:textId="77777777" w:rsidR="00C8237F" w:rsidRDefault="00C8237F" w:rsidP="00011F77">
                  <w:pPr>
                    <w:rPr>
                      <w:rFonts w:ascii="Arial" w:hAnsi="Arial"/>
                      <w:sz w:val="20"/>
                      <w:szCs w:val="20"/>
                    </w:rPr>
                  </w:pPr>
                  <w:r>
                    <w:rPr>
                      <w:rFonts w:ascii="Arial" w:hAnsi="Arial"/>
                      <w:sz w:val="20"/>
                      <w:szCs w:val="20"/>
                    </w:rPr>
                    <w:t>External Examiner’s mark (if relevant)</w:t>
                  </w:r>
                </w:p>
              </w:tc>
              <w:tc>
                <w:tcPr>
                  <w:tcW w:w="1660" w:type="dxa"/>
                </w:tcPr>
                <w:p w14:paraId="3F78A003" w14:textId="77777777" w:rsidR="00C8237F" w:rsidRDefault="00C8237F" w:rsidP="00011F77">
                  <w:pPr>
                    <w:rPr>
                      <w:rFonts w:ascii="Arial" w:hAnsi="Arial"/>
                      <w:sz w:val="20"/>
                      <w:szCs w:val="20"/>
                    </w:rPr>
                  </w:pPr>
                </w:p>
              </w:tc>
            </w:tr>
            <w:tr w:rsidR="00C8237F" w14:paraId="736E3854" w14:textId="77777777" w:rsidTr="00011F77">
              <w:tc>
                <w:tcPr>
                  <w:tcW w:w="6970" w:type="dxa"/>
                </w:tcPr>
                <w:p w14:paraId="2D64A9A6" w14:textId="77777777" w:rsidR="00C8237F" w:rsidRDefault="00C8237F" w:rsidP="00011F77">
                  <w:pPr>
                    <w:rPr>
                      <w:rFonts w:ascii="Arial" w:hAnsi="Arial"/>
                      <w:sz w:val="20"/>
                      <w:szCs w:val="20"/>
                    </w:rPr>
                  </w:pPr>
                </w:p>
                <w:p w14:paraId="09CD1D80" w14:textId="77777777" w:rsidR="00C8237F" w:rsidRPr="00F31C98" w:rsidRDefault="00C8237F" w:rsidP="00011F77">
                  <w:r>
                    <w:rPr>
                      <w:rFonts w:ascii="Arial" w:hAnsi="Arial"/>
                      <w:b/>
                      <w:sz w:val="20"/>
                      <w:szCs w:val="20"/>
                    </w:rPr>
                    <w:t>Final Mark</w:t>
                  </w:r>
                </w:p>
              </w:tc>
              <w:tc>
                <w:tcPr>
                  <w:tcW w:w="1660" w:type="dxa"/>
                </w:tcPr>
                <w:p w14:paraId="1CF162F6" w14:textId="77777777" w:rsidR="00C8237F" w:rsidRDefault="00C8237F" w:rsidP="00011F77">
                  <w:pPr>
                    <w:rPr>
                      <w:rFonts w:ascii="Arial" w:hAnsi="Arial"/>
                      <w:sz w:val="20"/>
                      <w:szCs w:val="20"/>
                    </w:rPr>
                  </w:pPr>
                </w:p>
              </w:tc>
            </w:tr>
          </w:tbl>
          <w:p w14:paraId="6673DADC" w14:textId="77777777" w:rsidR="00C8237F" w:rsidRDefault="00C8237F" w:rsidP="00011F77">
            <w:pPr>
              <w:pStyle w:val="NormalWeb"/>
              <w:spacing w:before="0" w:beforeAutospacing="0" w:after="0" w:afterAutospacing="0"/>
              <w:ind w:right="34"/>
              <w:rPr>
                <w:rFonts w:ascii="Arial" w:hAnsi="Arial"/>
                <w:b/>
                <w:sz w:val="22"/>
                <w:szCs w:val="22"/>
              </w:rPr>
            </w:pPr>
          </w:p>
          <w:p w14:paraId="05A01CF1" w14:textId="77777777" w:rsidR="00C8237F" w:rsidRDefault="00C8237F" w:rsidP="00011F77">
            <w:pPr>
              <w:pStyle w:val="NormalWeb"/>
              <w:spacing w:before="0" w:beforeAutospacing="0" w:after="0" w:afterAutospacing="0"/>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6A82F60E" w14:textId="77777777" w:rsidR="00C8237F" w:rsidRPr="00F31C98" w:rsidRDefault="00C8237F" w:rsidP="00011F77">
            <w:pPr>
              <w:pStyle w:val="NormalWeb"/>
              <w:ind w:left="142" w:right="34"/>
              <w:rPr>
                <w:rFonts w:ascii="Arial" w:hAnsi="Arial"/>
                <w:sz w:val="22"/>
                <w:szCs w:val="22"/>
              </w:rPr>
            </w:pPr>
          </w:p>
          <w:p w14:paraId="3D26733E" w14:textId="77777777" w:rsidR="00C8237F" w:rsidRDefault="00C8237F" w:rsidP="00011F77">
            <w:pPr>
              <w:pStyle w:val="NormalWeb"/>
              <w:rPr>
                <w:rFonts w:ascii="Arial" w:hAnsi="Arial"/>
                <w:b/>
                <w:sz w:val="22"/>
                <w:szCs w:val="22"/>
              </w:rPr>
            </w:pPr>
            <w:r>
              <w:rPr>
                <w:rFonts w:ascii="Arial"/>
                <w:b/>
                <w:sz w:val="22"/>
              </w:rPr>
              <w:t xml:space="preserve">            ALL COMMENTS ARE  ON THE PDF OF YOUR PAPER IN TURNITIN </w:t>
            </w:r>
          </w:p>
          <w:p w14:paraId="071FEA8B" w14:textId="77777777" w:rsidR="00C8237F" w:rsidRDefault="00C8237F" w:rsidP="00011F77">
            <w:pPr>
              <w:pStyle w:val="NormalWeb"/>
            </w:pPr>
            <w:r>
              <w:rPr>
                <w:rFonts w:ascii="Arial" w:hAnsi="Arial"/>
                <w:b/>
                <w:sz w:val="22"/>
                <w:szCs w:val="22"/>
              </w:rPr>
              <w:t>For completion by Marker 1 :</w:t>
            </w:r>
          </w:p>
          <w:p w14:paraId="6E7581E1" w14:textId="77777777" w:rsidR="00C8237F" w:rsidRDefault="00C8237F" w:rsidP="00011F77">
            <w:pPr>
              <w:pStyle w:val="NormalWeb"/>
              <w:rPr>
                <w:rFonts w:ascii="Arial" w:hAnsi="Arial"/>
                <w:sz w:val="22"/>
                <w:szCs w:val="22"/>
              </w:rPr>
            </w:pPr>
            <w:r>
              <w:rPr>
                <w:rFonts w:ascii="Arial" w:hAnsi="Arial"/>
                <w:sz w:val="22"/>
                <w:szCs w:val="22"/>
              </w:rPr>
              <w:t>Comments:</w:t>
            </w:r>
          </w:p>
          <w:p w14:paraId="2D047519" w14:textId="77777777" w:rsidR="00C8237F" w:rsidRDefault="00C8237F" w:rsidP="00011F77">
            <w:pPr>
              <w:pStyle w:val="NormalWeb"/>
            </w:pPr>
          </w:p>
        </w:tc>
      </w:tr>
      <w:tr w:rsidR="00C8237F" w14:paraId="6D31F308" w14:textId="77777777" w:rsidTr="00011F77">
        <w:trPr>
          <w:trHeight w:val="492"/>
        </w:trPr>
        <w:tc>
          <w:tcPr>
            <w:tcW w:w="6768" w:type="dxa"/>
            <w:gridSpan w:val="3"/>
          </w:tcPr>
          <w:p w14:paraId="52525F4E" w14:textId="77777777" w:rsidR="00C8237F" w:rsidRDefault="00C8237F" w:rsidP="00011F77">
            <w:pPr>
              <w:pStyle w:val="NormalWeb"/>
              <w:ind w:right="34"/>
            </w:pPr>
            <w:r>
              <w:rPr>
                <w:rFonts w:ascii="Arial" w:hAnsi="Arial"/>
                <w:sz w:val="22"/>
                <w:szCs w:val="22"/>
              </w:rPr>
              <w:t>Marker’s signature:</w:t>
            </w:r>
          </w:p>
        </w:tc>
        <w:tc>
          <w:tcPr>
            <w:tcW w:w="2088" w:type="dxa"/>
            <w:gridSpan w:val="2"/>
          </w:tcPr>
          <w:p w14:paraId="3D1F19EA" w14:textId="77777777" w:rsidR="00C8237F" w:rsidRDefault="00C8237F" w:rsidP="00011F77">
            <w:pPr>
              <w:pStyle w:val="NormalWeb"/>
              <w:ind w:right="34"/>
            </w:pPr>
            <w:r>
              <w:rPr>
                <w:rFonts w:ascii="Arial" w:hAnsi="Arial"/>
                <w:sz w:val="22"/>
                <w:szCs w:val="22"/>
              </w:rPr>
              <w:t>Date:</w:t>
            </w:r>
          </w:p>
        </w:tc>
      </w:tr>
      <w:tr w:rsidR="00C8237F" w14:paraId="79A3A52C" w14:textId="77777777" w:rsidTr="00011F77">
        <w:tc>
          <w:tcPr>
            <w:tcW w:w="8856" w:type="dxa"/>
            <w:gridSpan w:val="5"/>
          </w:tcPr>
          <w:p w14:paraId="30456F9F" w14:textId="77777777" w:rsidR="00C8237F" w:rsidRDefault="00C8237F" w:rsidP="00011F77">
            <w:pPr>
              <w:pStyle w:val="NormalWeb"/>
              <w:ind w:right="-334"/>
              <w:rPr>
                <w:rFonts w:ascii="Arial" w:hAnsi="Arial"/>
                <w:i/>
                <w:sz w:val="22"/>
                <w:szCs w:val="22"/>
              </w:rPr>
            </w:pPr>
          </w:p>
          <w:p w14:paraId="72D7E806" w14:textId="77777777" w:rsidR="00C8237F" w:rsidRPr="00F31C98" w:rsidRDefault="00C8237F" w:rsidP="00011F77">
            <w:pPr>
              <w:pStyle w:val="NormalWeb"/>
              <w:ind w:right="-334"/>
            </w:pPr>
            <w:r>
              <w:rPr>
                <w:rFonts w:ascii="Arial" w:hAnsi="Arial"/>
                <w:b/>
                <w:sz w:val="22"/>
                <w:szCs w:val="22"/>
              </w:rPr>
              <w:t>For completion by Marker 2/Moderator:</w:t>
            </w:r>
          </w:p>
          <w:p w14:paraId="5FED1009" w14:textId="77777777" w:rsidR="00C8237F" w:rsidRDefault="00C8237F" w:rsidP="00011F77">
            <w:pPr>
              <w:pStyle w:val="NormalWeb"/>
              <w:ind w:right="-334"/>
            </w:pPr>
            <w:r>
              <w:rPr>
                <w:rFonts w:ascii="Arial" w:hAnsi="Arial"/>
                <w:sz w:val="22"/>
                <w:szCs w:val="22"/>
              </w:rPr>
              <w:t>Comments:</w:t>
            </w:r>
          </w:p>
          <w:p w14:paraId="248D0BCD" w14:textId="77777777" w:rsidR="00C8237F" w:rsidRDefault="00C8237F" w:rsidP="00011F77">
            <w:pPr>
              <w:pStyle w:val="NormalWeb"/>
              <w:ind w:right="-334"/>
              <w:rPr>
                <w:rFonts w:ascii="Arial" w:hAnsi="Arial"/>
                <w:sz w:val="22"/>
                <w:szCs w:val="22"/>
              </w:rPr>
            </w:pPr>
          </w:p>
          <w:p w14:paraId="520A8BD7" w14:textId="77777777" w:rsidR="00C8237F" w:rsidRDefault="00C8237F" w:rsidP="00011F77">
            <w:pPr>
              <w:pStyle w:val="NormalWeb"/>
              <w:ind w:right="-334"/>
              <w:rPr>
                <w:rFonts w:ascii="Arial" w:hAnsi="Arial"/>
                <w:sz w:val="22"/>
                <w:szCs w:val="22"/>
              </w:rPr>
            </w:pPr>
          </w:p>
        </w:tc>
      </w:tr>
      <w:tr w:rsidR="00C8237F" w14:paraId="498EB713" w14:textId="77777777" w:rsidTr="00011F77">
        <w:trPr>
          <w:trHeight w:val="720"/>
        </w:trPr>
        <w:tc>
          <w:tcPr>
            <w:tcW w:w="5211" w:type="dxa"/>
            <w:gridSpan w:val="2"/>
          </w:tcPr>
          <w:p w14:paraId="160482AC" w14:textId="77777777" w:rsidR="00C8237F" w:rsidRDefault="00C8237F" w:rsidP="00011F77">
            <w:pPr>
              <w:pStyle w:val="NormalWeb"/>
              <w:ind w:right="-334"/>
            </w:pPr>
            <w:r>
              <w:rPr>
                <w:rFonts w:ascii="Arial" w:hAnsi="Arial"/>
                <w:sz w:val="22"/>
                <w:szCs w:val="22"/>
              </w:rPr>
              <w:t>Marker’s Signature:</w:t>
            </w:r>
          </w:p>
        </w:tc>
        <w:tc>
          <w:tcPr>
            <w:tcW w:w="3645" w:type="dxa"/>
            <w:gridSpan w:val="3"/>
          </w:tcPr>
          <w:p w14:paraId="4615B35C" w14:textId="77777777" w:rsidR="00C8237F" w:rsidRDefault="00C8237F" w:rsidP="00011F77">
            <w:pPr>
              <w:pStyle w:val="NormalWeb"/>
              <w:ind w:right="-334"/>
            </w:pPr>
            <w:r>
              <w:rPr>
                <w:rFonts w:ascii="Arial" w:hAnsi="Arial"/>
                <w:sz w:val="22"/>
                <w:szCs w:val="22"/>
              </w:rPr>
              <w:t>Date:</w:t>
            </w:r>
          </w:p>
        </w:tc>
      </w:tr>
      <w:tr w:rsidR="00C8237F" w14:paraId="339E3780" w14:textId="77777777" w:rsidTr="00011F77">
        <w:trPr>
          <w:trHeight w:val="720"/>
        </w:trPr>
        <w:tc>
          <w:tcPr>
            <w:tcW w:w="8856" w:type="dxa"/>
            <w:gridSpan w:val="5"/>
          </w:tcPr>
          <w:p w14:paraId="031227E7" w14:textId="77777777" w:rsidR="00C8237F" w:rsidRDefault="00C8237F" w:rsidP="00011F77">
            <w:pPr>
              <w:rPr>
                <w:rFonts w:ascii="Arial" w:hAnsi="Arial"/>
                <w:b/>
              </w:rPr>
            </w:pPr>
          </w:p>
          <w:p w14:paraId="6A916DC8" w14:textId="77777777" w:rsidR="00C8237F" w:rsidRDefault="00C8237F" w:rsidP="00011F77">
            <w:r>
              <w:rPr>
                <w:rFonts w:ascii="Arial" w:hAnsi="Arial"/>
                <w:b/>
              </w:rPr>
              <w:t>External Examiner’s comments (if relevant)</w:t>
            </w:r>
          </w:p>
          <w:p w14:paraId="682D7995" w14:textId="77777777" w:rsidR="00C8237F" w:rsidRDefault="00C8237F" w:rsidP="00011F77">
            <w:pPr>
              <w:pStyle w:val="NormalWeb"/>
              <w:ind w:right="-334"/>
              <w:rPr>
                <w:rFonts w:ascii="Arial" w:hAnsi="Arial"/>
                <w:sz w:val="22"/>
                <w:szCs w:val="22"/>
              </w:rPr>
            </w:pPr>
          </w:p>
        </w:tc>
      </w:tr>
      <w:tr w:rsidR="00C8237F" w14:paraId="5DAB8200" w14:textId="77777777" w:rsidTr="00011F77">
        <w:trPr>
          <w:trHeight w:val="720"/>
        </w:trPr>
        <w:tc>
          <w:tcPr>
            <w:tcW w:w="5211" w:type="dxa"/>
            <w:gridSpan w:val="2"/>
          </w:tcPr>
          <w:p w14:paraId="57C3F254" w14:textId="77777777" w:rsidR="00C8237F" w:rsidRDefault="00C8237F" w:rsidP="00011F77">
            <w:r>
              <w:rPr>
                <w:rFonts w:ascii="Arial" w:hAnsi="Arial"/>
              </w:rPr>
              <w:t>External Examiner’s Signature:</w:t>
            </w:r>
          </w:p>
        </w:tc>
        <w:tc>
          <w:tcPr>
            <w:tcW w:w="3645" w:type="dxa"/>
            <w:gridSpan w:val="3"/>
          </w:tcPr>
          <w:p w14:paraId="13346FA3" w14:textId="77777777" w:rsidR="00C8237F" w:rsidRDefault="00C8237F" w:rsidP="00011F77">
            <w:r>
              <w:rPr>
                <w:rFonts w:ascii="Arial" w:hAnsi="Arial"/>
              </w:rPr>
              <w:t>Date:</w:t>
            </w:r>
          </w:p>
        </w:tc>
      </w:tr>
    </w:tbl>
    <w:p w14:paraId="0CD2066E" w14:textId="77777777" w:rsidR="00C8237F" w:rsidRDefault="00C8237F" w:rsidP="003F336A">
      <w:pPr>
        <w:rPr>
          <w:rFonts w:ascii="Arial" w:hAnsi="Arial" w:cs="Arial"/>
          <w:b/>
          <w:bCs/>
          <w:i/>
          <w:iCs/>
        </w:rPr>
      </w:pPr>
    </w:p>
    <w:p w14:paraId="5A6E3717" w14:textId="77777777" w:rsidR="004A34A1" w:rsidRDefault="004A34A1" w:rsidP="004A34A1">
      <w:pPr>
        <w:shd w:val="clear" w:color="auto" w:fill="FFFFFF"/>
        <w:spacing w:after="0" w:line="240" w:lineRule="auto"/>
        <w:rPr>
          <w:rFonts w:ascii="Arial" w:hAnsi="Arial" w:cs="Arial"/>
          <w:b/>
          <w:bCs/>
        </w:rPr>
      </w:pPr>
      <w:r w:rsidRPr="0085540C">
        <w:rPr>
          <w:rFonts w:ascii="Arial" w:hAnsi="Arial" w:cs="Arial"/>
          <w:b/>
          <w:bCs/>
        </w:rPr>
        <w:lastRenderedPageBreak/>
        <w:t>Compare and contrast the cultural expression or representation of the sky in three works of film, or music, or art, or architecture, or celestial cartography, or literature.</w:t>
      </w:r>
    </w:p>
    <w:p w14:paraId="263883B7" w14:textId="51444505" w:rsidR="004A34A1" w:rsidRDefault="004A34A1" w:rsidP="004A34A1">
      <w:pPr>
        <w:rPr>
          <w:rFonts w:ascii="Arial" w:hAnsi="Arial" w:cs="Arial"/>
          <w:b/>
          <w:bCs/>
        </w:rPr>
      </w:pPr>
    </w:p>
    <w:p w14:paraId="02337003" w14:textId="1B41CA6D" w:rsidR="00061966" w:rsidRPr="004A34A1" w:rsidRDefault="00A64A29" w:rsidP="004A34A1">
      <w:pPr>
        <w:rPr>
          <w:rFonts w:ascii="Arial" w:hAnsi="Arial" w:cs="Arial"/>
          <w:b/>
          <w:bCs/>
        </w:rPr>
      </w:pPr>
      <w:r>
        <w:rPr>
          <w:rFonts w:ascii="Arial" w:hAnsi="Arial" w:cs="Arial"/>
          <w:b/>
          <w:bCs/>
        </w:rPr>
        <w:t xml:space="preserve">Word count: </w:t>
      </w:r>
      <w:r w:rsidR="0026639C">
        <w:rPr>
          <w:rFonts w:ascii="Arial" w:hAnsi="Arial" w:cs="Arial"/>
          <w:b/>
          <w:bCs/>
        </w:rPr>
        <w:t>5,</w:t>
      </w:r>
      <w:r w:rsidR="00061966">
        <w:rPr>
          <w:rFonts w:ascii="Arial" w:hAnsi="Arial" w:cs="Arial"/>
          <w:b/>
          <w:bCs/>
        </w:rPr>
        <w:t>0</w:t>
      </w:r>
      <w:r w:rsidR="003D2E74">
        <w:rPr>
          <w:rFonts w:ascii="Arial" w:hAnsi="Arial" w:cs="Arial"/>
          <w:b/>
          <w:bCs/>
        </w:rPr>
        <w:t>84</w:t>
      </w:r>
    </w:p>
    <w:p w14:paraId="6809C8EE" w14:textId="77777777" w:rsidR="004A34A1" w:rsidRDefault="004A34A1" w:rsidP="00876CFD">
      <w:pPr>
        <w:jc w:val="center"/>
        <w:rPr>
          <w:rFonts w:ascii="Arial" w:hAnsi="Arial" w:cs="Arial"/>
          <w:b/>
          <w:bCs/>
          <w:i/>
          <w:iCs/>
        </w:rPr>
      </w:pPr>
    </w:p>
    <w:p w14:paraId="0E5E3B57" w14:textId="0128C987" w:rsidR="00876CFD" w:rsidRDefault="00876CFD" w:rsidP="00876CFD">
      <w:pPr>
        <w:jc w:val="center"/>
        <w:rPr>
          <w:rFonts w:ascii="Arial" w:hAnsi="Arial" w:cs="Arial"/>
          <w:b/>
          <w:bCs/>
          <w:i/>
          <w:iCs/>
        </w:rPr>
      </w:pPr>
      <w:r>
        <w:rPr>
          <w:rFonts w:ascii="Arial" w:hAnsi="Arial" w:cs="Arial"/>
          <w:b/>
          <w:bCs/>
          <w:i/>
          <w:iCs/>
        </w:rPr>
        <w:t>INTRODUCTION</w:t>
      </w:r>
    </w:p>
    <w:p w14:paraId="50171F7E" w14:textId="4CF870E6" w:rsidR="00876CFD" w:rsidRDefault="00876CFD" w:rsidP="005D3B7D">
      <w:pPr>
        <w:spacing w:after="0" w:line="360" w:lineRule="auto"/>
        <w:ind w:firstLine="720"/>
        <w:rPr>
          <w:rFonts w:ascii="Arial" w:hAnsi="Arial" w:cs="Arial"/>
        </w:rPr>
      </w:pPr>
      <w:r w:rsidRPr="00363452">
        <w:rPr>
          <w:rFonts w:ascii="Arial" w:hAnsi="Arial" w:cs="Arial"/>
        </w:rPr>
        <w:t>Th</w:t>
      </w:r>
      <w:r w:rsidR="00A64A29">
        <w:rPr>
          <w:rFonts w:ascii="Arial" w:hAnsi="Arial" w:cs="Arial"/>
        </w:rPr>
        <w:t>e</w:t>
      </w:r>
      <w:r>
        <w:rPr>
          <w:rFonts w:ascii="Arial" w:hAnsi="Arial" w:cs="Arial"/>
        </w:rPr>
        <w:t xml:space="preserve"> aim of this essay is to compare and contrast the representation of the sky and cultural expression in three works of art.   The paintings were selected </w:t>
      </w:r>
      <w:r w:rsidR="00F328A6">
        <w:rPr>
          <w:rFonts w:ascii="Arial" w:hAnsi="Arial" w:cs="Arial"/>
        </w:rPr>
        <w:t>because</w:t>
      </w:r>
      <w:r>
        <w:rPr>
          <w:rFonts w:ascii="Arial" w:hAnsi="Arial" w:cs="Arial"/>
        </w:rPr>
        <w:t xml:space="preserve"> they characterized the night sky and moon.  The first painting is an oil on canvas entitled Two Men Contemplating the Moon (figure 1) by Caspar David Friedrich.  Friedrich was born in 1774 in Greisfwald, a small town on the Baltic Sea.  After studying at the Copenhagen Art Academy, Friedrich moved to Dresden in 1798, a centre of the German Romantic movement.  The painting was created in Dresden in 1819 and is stored in the Galerie Neue Meister.  It was one of three versions about two people contemplating the moon.   </w:t>
      </w:r>
      <w:r w:rsidR="007E5230">
        <w:rPr>
          <w:rFonts w:ascii="Arial" w:hAnsi="Arial" w:cs="Arial"/>
        </w:rPr>
        <w:t xml:space="preserve">In </w:t>
      </w:r>
      <w:r w:rsidR="00B401E2">
        <w:rPr>
          <w:rFonts w:ascii="Arial" w:hAnsi="Arial" w:cs="Arial"/>
        </w:rPr>
        <w:t>Rewald</w:t>
      </w:r>
      <w:r w:rsidR="007E5230">
        <w:rPr>
          <w:rFonts w:ascii="Arial" w:hAnsi="Arial" w:cs="Arial"/>
        </w:rPr>
        <w:t>’s opinion</w:t>
      </w:r>
      <w:r w:rsidR="00B401E2">
        <w:rPr>
          <w:rFonts w:ascii="Arial" w:hAnsi="Arial" w:cs="Arial"/>
        </w:rPr>
        <w:t>, this version is the most dramatic and best known of the three versions.</w:t>
      </w:r>
      <w:r w:rsidR="00B401E2">
        <w:rPr>
          <w:rStyle w:val="FootnoteReference"/>
          <w:rFonts w:ascii="Arial" w:hAnsi="Arial" w:cs="Arial"/>
        </w:rPr>
        <w:footnoteReference w:id="1"/>
      </w:r>
      <w:r w:rsidR="00B401E2">
        <w:rPr>
          <w:rFonts w:ascii="Arial" w:hAnsi="Arial" w:cs="Arial"/>
        </w:rPr>
        <w:t xml:space="preserve">  </w:t>
      </w:r>
      <w:r>
        <w:rPr>
          <w:rFonts w:ascii="Arial" w:hAnsi="Arial" w:cs="Arial"/>
        </w:rPr>
        <w:t>The representation of the night sky is a waxing moon and evening star for the German Romantic culture.</w:t>
      </w:r>
    </w:p>
    <w:p w14:paraId="22200908" w14:textId="77777777" w:rsidR="00876CFD" w:rsidRDefault="00876CFD" w:rsidP="00876CFD">
      <w:pPr>
        <w:spacing w:after="0" w:line="360" w:lineRule="auto"/>
        <w:jc w:val="center"/>
        <w:rPr>
          <w:rFonts w:ascii="Arial" w:hAnsi="Arial" w:cs="Arial"/>
        </w:rPr>
      </w:pPr>
      <w:r w:rsidRPr="008A2F7E">
        <w:rPr>
          <w:noProof/>
        </w:rPr>
        <w:drawing>
          <wp:inline distT="0" distB="0" distL="0" distR="0" wp14:anchorId="0E95C441" wp14:editId="2296B952">
            <wp:extent cx="2857500" cy="2286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2286000"/>
                    </a:xfrm>
                    <a:prstGeom prst="rect">
                      <a:avLst/>
                    </a:prstGeom>
                    <a:noFill/>
                    <a:ln>
                      <a:noFill/>
                    </a:ln>
                  </pic:spPr>
                </pic:pic>
              </a:graphicData>
            </a:graphic>
          </wp:inline>
        </w:drawing>
      </w:r>
    </w:p>
    <w:p w14:paraId="42072CBB" w14:textId="01C10406" w:rsidR="00876CFD" w:rsidRPr="001C22F0" w:rsidRDefault="00876CFD" w:rsidP="00876CFD">
      <w:pPr>
        <w:pStyle w:val="Caption"/>
        <w:rPr>
          <w:rFonts w:cstheme="minorHAnsi"/>
          <w:i w:val="0"/>
          <w:iCs w:val="0"/>
          <w:shd w:val="clear" w:color="auto" w:fill="FFFFFF"/>
        </w:rPr>
      </w:pPr>
      <w:r w:rsidRPr="001C22F0">
        <w:rPr>
          <w:rFonts w:cstheme="minorHAnsi"/>
          <w:i w:val="0"/>
          <w:iCs w:val="0"/>
        </w:rPr>
        <w:t xml:space="preserve">Figure </w:t>
      </w:r>
      <w:r w:rsidRPr="001C22F0">
        <w:rPr>
          <w:rFonts w:cstheme="minorHAnsi"/>
          <w:i w:val="0"/>
          <w:iCs w:val="0"/>
        </w:rPr>
        <w:fldChar w:fldCharType="begin"/>
      </w:r>
      <w:r w:rsidRPr="001C22F0">
        <w:rPr>
          <w:rFonts w:cstheme="minorHAnsi"/>
          <w:i w:val="0"/>
          <w:iCs w:val="0"/>
        </w:rPr>
        <w:instrText xml:space="preserve"> SEQ Figure \* ARABIC </w:instrText>
      </w:r>
      <w:r w:rsidRPr="001C22F0">
        <w:rPr>
          <w:rFonts w:cstheme="minorHAnsi"/>
          <w:i w:val="0"/>
          <w:iCs w:val="0"/>
        </w:rPr>
        <w:fldChar w:fldCharType="separate"/>
      </w:r>
      <w:r w:rsidR="004E791B">
        <w:rPr>
          <w:rFonts w:cstheme="minorHAnsi"/>
          <w:i w:val="0"/>
          <w:iCs w:val="0"/>
          <w:noProof/>
        </w:rPr>
        <w:t>1</w:t>
      </w:r>
      <w:r w:rsidRPr="001C22F0">
        <w:rPr>
          <w:rFonts w:cstheme="minorHAnsi"/>
          <w:i w:val="0"/>
          <w:iCs w:val="0"/>
        </w:rPr>
        <w:fldChar w:fldCharType="end"/>
      </w:r>
      <w:r w:rsidRPr="001C22F0">
        <w:rPr>
          <w:rFonts w:cstheme="minorHAnsi"/>
          <w:i w:val="0"/>
          <w:iCs w:val="0"/>
        </w:rPr>
        <w:t xml:space="preserve">.  </w:t>
      </w:r>
      <w:r w:rsidRPr="001C22F0">
        <w:rPr>
          <w:rFonts w:cstheme="minorHAnsi"/>
          <w:i w:val="0"/>
          <w:iCs w:val="0"/>
          <w:shd w:val="clear" w:color="auto" w:fill="FFFFFF"/>
        </w:rPr>
        <w:t>Caspar David</w:t>
      </w:r>
      <w:r w:rsidRPr="001C22F0">
        <w:rPr>
          <w:rFonts w:cstheme="minorHAnsi"/>
          <w:shd w:val="clear" w:color="auto" w:fill="FFFFFF"/>
        </w:rPr>
        <w:t xml:space="preserve"> Friedrich, Two Men Contemplating the Moon, 1819, </w:t>
      </w:r>
      <w:r w:rsidRPr="001C22F0">
        <w:rPr>
          <w:rFonts w:cstheme="minorHAnsi"/>
          <w:i w:val="0"/>
          <w:iCs w:val="0"/>
          <w:shd w:val="clear" w:color="auto" w:fill="FFFFFF"/>
        </w:rPr>
        <w:t>Oil on canvas.</w:t>
      </w:r>
      <w:r w:rsidRPr="001C22F0">
        <w:rPr>
          <w:rFonts w:cstheme="minorHAnsi"/>
          <w:i w:val="0"/>
          <w:iCs w:val="0"/>
          <w:color w:val="333333"/>
          <w:sz w:val="28"/>
          <w:szCs w:val="28"/>
          <w:shd w:val="clear" w:color="auto" w:fill="FFFFFF"/>
        </w:rPr>
        <w:t xml:space="preserve"> </w:t>
      </w:r>
      <w:r w:rsidRPr="001C22F0">
        <w:rPr>
          <w:rFonts w:cstheme="minorHAnsi"/>
          <w:i w:val="0"/>
          <w:iCs w:val="0"/>
          <w:color w:val="333333"/>
          <w:shd w:val="clear" w:color="auto" w:fill="FFFFFF"/>
        </w:rPr>
        <w:t>34.9 cm x 43.8 cm (13 3/4 x 17 ¼ in).  Galerie Neue Meister.</w:t>
      </w:r>
      <w:r w:rsidRPr="001C22F0">
        <w:rPr>
          <w:rFonts w:eastAsia="Times New Roman" w:cstheme="minorHAnsi"/>
          <w:i w:val="0"/>
          <w:iCs w:val="0"/>
          <w:color w:val="0E0E0E"/>
          <w:lang w:eastAsia="en-GB"/>
        </w:rPr>
        <w:t xml:space="preserve"> Image: Wikipedia Commons.</w:t>
      </w:r>
    </w:p>
    <w:p w14:paraId="284BDDF3" w14:textId="77777777" w:rsidR="00876CFD" w:rsidRDefault="00876CFD" w:rsidP="00876CFD">
      <w:pPr>
        <w:spacing w:after="0" w:line="360" w:lineRule="auto"/>
        <w:rPr>
          <w:rFonts w:ascii="Arial" w:hAnsi="Arial" w:cs="Arial"/>
        </w:rPr>
      </w:pPr>
    </w:p>
    <w:p w14:paraId="0D196C56" w14:textId="73407773" w:rsidR="00876CFD" w:rsidRPr="002056EA" w:rsidRDefault="00876CFD" w:rsidP="005D3B7D">
      <w:pPr>
        <w:spacing w:after="0" w:line="360" w:lineRule="auto"/>
        <w:ind w:firstLine="720"/>
        <w:rPr>
          <w:rFonts w:ascii="Arial" w:hAnsi="Arial" w:cs="Arial"/>
          <w:shd w:val="clear" w:color="auto" w:fill="FFFFFF"/>
        </w:rPr>
      </w:pPr>
      <w:r w:rsidRPr="00B90802">
        <w:rPr>
          <w:rFonts w:ascii="Arial" w:hAnsi="Arial" w:cs="Arial"/>
        </w:rPr>
        <w:t xml:space="preserve">The second painting is an oil on canvas entitled Carnival Evening (figure 2) by </w:t>
      </w:r>
      <w:r w:rsidRPr="00B90802">
        <w:rPr>
          <w:rFonts w:ascii="Arial" w:hAnsi="Arial" w:cs="Arial"/>
          <w:shd w:val="clear" w:color="auto" w:fill="FFFFFF"/>
        </w:rPr>
        <w:t xml:space="preserve">Henri Julien Félix Rousseau.  Rousseau was born in 1884 in Laval, France.  </w:t>
      </w:r>
      <w:r w:rsidR="007E5230">
        <w:rPr>
          <w:rFonts w:ascii="Arial" w:hAnsi="Arial" w:cs="Arial"/>
          <w:shd w:val="clear" w:color="auto" w:fill="FFFFFF"/>
        </w:rPr>
        <w:t xml:space="preserve">Brodskaia wrote that </w:t>
      </w:r>
      <w:r>
        <w:rPr>
          <w:rFonts w:ascii="Arial" w:hAnsi="Arial" w:cs="Arial"/>
          <w:shd w:val="clear" w:color="auto" w:fill="FFFFFF"/>
        </w:rPr>
        <w:t xml:space="preserve">Rousseau was also known as Le Douanier, a humorous description of his </w:t>
      </w:r>
      <w:r w:rsidR="0037571E">
        <w:rPr>
          <w:rFonts w:ascii="Arial" w:hAnsi="Arial" w:cs="Arial"/>
          <w:shd w:val="clear" w:color="auto" w:fill="FFFFFF"/>
        </w:rPr>
        <w:t xml:space="preserve">previous </w:t>
      </w:r>
      <w:r>
        <w:rPr>
          <w:rFonts w:ascii="Arial" w:hAnsi="Arial" w:cs="Arial"/>
          <w:shd w:val="clear" w:color="auto" w:fill="FFFFFF"/>
        </w:rPr>
        <w:t xml:space="preserve">occupation </w:t>
      </w:r>
      <w:r>
        <w:rPr>
          <w:rFonts w:ascii="Arial" w:hAnsi="Arial" w:cs="Arial"/>
          <w:shd w:val="clear" w:color="auto" w:fill="FFFFFF"/>
        </w:rPr>
        <w:lastRenderedPageBreak/>
        <w:t>as a toll and tax collector.</w:t>
      </w:r>
      <w:r w:rsidR="007E5230">
        <w:rPr>
          <w:rStyle w:val="FootnoteReference"/>
          <w:rFonts w:ascii="Arial" w:hAnsi="Arial" w:cs="Arial"/>
          <w:shd w:val="clear" w:color="auto" w:fill="FFFFFF"/>
        </w:rPr>
        <w:footnoteReference w:id="2"/>
      </w:r>
      <w:r>
        <w:rPr>
          <w:rFonts w:ascii="Arial" w:hAnsi="Arial" w:cs="Arial"/>
          <w:shd w:val="clear" w:color="auto" w:fill="FFFFFF"/>
        </w:rPr>
        <w:t xml:space="preserve">   The painting was created in Paris in 1886 and is located at the Philadelphia Museum of Art.   The representation of the sky is a dark sky with moon high, sun setting and clouds low.  </w:t>
      </w:r>
    </w:p>
    <w:p w14:paraId="235DD471" w14:textId="77777777" w:rsidR="00876CFD" w:rsidRDefault="00876CFD" w:rsidP="00876CFD">
      <w:pPr>
        <w:jc w:val="center"/>
      </w:pPr>
      <w:r w:rsidRPr="00363452">
        <w:rPr>
          <w:rFonts w:ascii="Arial" w:hAnsi="Arial" w:cs="Arial"/>
          <w:noProof/>
        </w:rPr>
        <w:drawing>
          <wp:inline distT="0" distB="0" distL="0" distR="0" wp14:anchorId="0B50521D" wp14:editId="236AD56A">
            <wp:extent cx="4067175" cy="3124200"/>
            <wp:effectExtent l="0" t="0" r="9525" b="0"/>
            <wp:docPr id="3" name="Picture 3" descr="Carnival Evening - Henri Roussea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nival Evening - Henri Rousseau"/>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67175" cy="3124200"/>
                    </a:xfrm>
                    <a:prstGeom prst="rect">
                      <a:avLst/>
                    </a:prstGeom>
                    <a:noFill/>
                    <a:ln>
                      <a:noFill/>
                    </a:ln>
                  </pic:spPr>
                </pic:pic>
              </a:graphicData>
            </a:graphic>
          </wp:inline>
        </w:drawing>
      </w:r>
    </w:p>
    <w:p w14:paraId="61ABCB8A" w14:textId="24FB4928" w:rsidR="00876CFD" w:rsidRPr="001C22F0" w:rsidRDefault="00876CFD" w:rsidP="00876CFD">
      <w:pPr>
        <w:pStyle w:val="Caption"/>
        <w:rPr>
          <w:rFonts w:cstheme="minorHAnsi"/>
        </w:rPr>
      </w:pPr>
      <w:r w:rsidRPr="001C22F0">
        <w:rPr>
          <w:rFonts w:cstheme="minorHAnsi"/>
          <w:i w:val="0"/>
          <w:iCs w:val="0"/>
        </w:rPr>
        <w:t xml:space="preserve">Figure </w:t>
      </w:r>
      <w:r w:rsidRPr="001C22F0">
        <w:rPr>
          <w:rFonts w:cstheme="minorHAnsi"/>
          <w:i w:val="0"/>
          <w:iCs w:val="0"/>
        </w:rPr>
        <w:fldChar w:fldCharType="begin"/>
      </w:r>
      <w:r w:rsidRPr="001C22F0">
        <w:rPr>
          <w:rFonts w:cstheme="minorHAnsi"/>
          <w:i w:val="0"/>
          <w:iCs w:val="0"/>
        </w:rPr>
        <w:instrText xml:space="preserve"> SEQ Figure \* ARABIC </w:instrText>
      </w:r>
      <w:r w:rsidRPr="001C22F0">
        <w:rPr>
          <w:rFonts w:cstheme="minorHAnsi"/>
          <w:i w:val="0"/>
          <w:iCs w:val="0"/>
        </w:rPr>
        <w:fldChar w:fldCharType="separate"/>
      </w:r>
      <w:r w:rsidR="004E791B">
        <w:rPr>
          <w:rFonts w:cstheme="minorHAnsi"/>
          <w:i w:val="0"/>
          <w:iCs w:val="0"/>
          <w:noProof/>
        </w:rPr>
        <w:t>2</w:t>
      </w:r>
      <w:r w:rsidRPr="001C22F0">
        <w:rPr>
          <w:rFonts w:cstheme="minorHAnsi"/>
          <w:i w:val="0"/>
          <w:iCs w:val="0"/>
        </w:rPr>
        <w:fldChar w:fldCharType="end"/>
      </w:r>
      <w:r w:rsidRPr="001C22F0">
        <w:rPr>
          <w:rFonts w:cstheme="minorHAnsi"/>
          <w:i w:val="0"/>
          <w:iCs w:val="0"/>
        </w:rPr>
        <w:t>.  Henri</w:t>
      </w:r>
      <w:r w:rsidRPr="001C22F0">
        <w:rPr>
          <w:rFonts w:cstheme="minorHAnsi"/>
        </w:rPr>
        <w:t xml:space="preserve"> Rousseau, Carnival Evening, 1886, </w:t>
      </w:r>
      <w:r w:rsidRPr="001C22F0">
        <w:rPr>
          <w:rFonts w:cstheme="minorHAnsi"/>
          <w:i w:val="0"/>
          <w:iCs w:val="0"/>
        </w:rPr>
        <w:t>Oil on canvas</w:t>
      </w:r>
      <w:r w:rsidRPr="001C22F0">
        <w:rPr>
          <w:rFonts w:cstheme="minorHAnsi"/>
        </w:rPr>
        <w:t xml:space="preserve">. </w:t>
      </w:r>
      <w:r w:rsidRPr="001C22F0">
        <w:rPr>
          <w:rFonts w:eastAsia="Times New Roman" w:cstheme="minorHAnsi"/>
          <w:i w:val="0"/>
          <w:iCs w:val="0"/>
          <w:color w:val="0E0E0E"/>
          <w:lang w:eastAsia="en-GB"/>
        </w:rPr>
        <w:t>117.3 cm × 89.5 cm</w:t>
      </w:r>
      <w:r w:rsidRPr="001C22F0">
        <w:rPr>
          <w:rFonts w:cstheme="minorHAnsi"/>
        </w:rPr>
        <w:t xml:space="preserve"> (</w:t>
      </w:r>
      <w:r w:rsidRPr="001C22F0">
        <w:rPr>
          <w:rFonts w:eastAsia="Times New Roman" w:cstheme="minorHAnsi"/>
          <w:i w:val="0"/>
          <w:iCs w:val="0"/>
          <w:color w:val="0E0E0E"/>
          <w:lang w:eastAsia="en-GB"/>
        </w:rPr>
        <w:t>46 3/16 in × 35 ¼ in). Philadelphia Museum of Art. Image: Wikipedia Commons.</w:t>
      </w:r>
    </w:p>
    <w:p w14:paraId="16AC5AD5" w14:textId="77777777" w:rsidR="00876CFD" w:rsidRDefault="00876CFD" w:rsidP="00876CFD"/>
    <w:p w14:paraId="6D254DDB" w14:textId="4C0E727B" w:rsidR="00876CFD" w:rsidRDefault="00876CFD" w:rsidP="005D3B7D">
      <w:pPr>
        <w:spacing w:after="0" w:line="360" w:lineRule="auto"/>
        <w:ind w:firstLine="720"/>
        <w:rPr>
          <w:rFonts w:ascii="Arial" w:eastAsia="Times New Roman" w:hAnsi="Arial" w:cs="Arial"/>
        </w:rPr>
      </w:pPr>
      <w:r>
        <w:rPr>
          <w:rFonts w:ascii="Arial" w:hAnsi="Arial" w:cs="Arial"/>
        </w:rPr>
        <w:t xml:space="preserve">The third painting is an oil on canvas entitled Starry Night (figure 3) by Vincent </w:t>
      </w:r>
      <w:r w:rsidR="00B50057">
        <w:rPr>
          <w:rFonts w:ascii="Arial" w:hAnsi="Arial" w:cs="Arial"/>
        </w:rPr>
        <w:t xml:space="preserve">Willem </w:t>
      </w:r>
      <w:r>
        <w:rPr>
          <w:rFonts w:ascii="Arial" w:hAnsi="Arial" w:cs="Arial"/>
        </w:rPr>
        <w:t xml:space="preserve">Van Gogh.  Van Gogh was born in </w:t>
      </w:r>
      <w:r w:rsidRPr="00E3192E">
        <w:rPr>
          <w:rFonts w:ascii="Arial" w:hAnsi="Arial" w:cs="Arial"/>
        </w:rPr>
        <w:t>1853 in Zundert, Netherlands.  In 188</w:t>
      </w:r>
      <w:r w:rsidR="00A816A7" w:rsidRPr="00E3192E">
        <w:rPr>
          <w:rFonts w:ascii="Arial" w:hAnsi="Arial" w:cs="Arial"/>
        </w:rPr>
        <w:t>6</w:t>
      </w:r>
      <w:r w:rsidRPr="00E3192E">
        <w:rPr>
          <w:rFonts w:ascii="Arial" w:hAnsi="Arial" w:cs="Arial"/>
        </w:rPr>
        <w:t>, he moved to Paris</w:t>
      </w:r>
      <w:r w:rsidR="00E3192E" w:rsidRPr="00E3192E">
        <w:rPr>
          <w:rFonts w:ascii="Arial" w:hAnsi="Arial" w:cs="Arial"/>
        </w:rPr>
        <w:t xml:space="preserve"> where he encountered the works of the Impressionists</w:t>
      </w:r>
      <w:r w:rsidRPr="00E3192E">
        <w:rPr>
          <w:rFonts w:ascii="Arial" w:hAnsi="Arial" w:cs="Arial"/>
        </w:rPr>
        <w:t>.  The</w:t>
      </w:r>
      <w:r>
        <w:rPr>
          <w:rFonts w:ascii="Arial" w:hAnsi="Arial" w:cs="Arial"/>
        </w:rPr>
        <w:t xml:space="preserve"> painting was created in </w:t>
      </w:r>
      <w:hyperlink r:id="rId12" w:history="1">
        <w:r w:rsidRPr="00054747">
          <w:rPr>
            <w:rFonts w:ascii="Arial" w:eastAsia="Times New Roman" w:hAnsi="Arial" w:cs="Arial"/>
            <w:shd w:val="clear" w:color="auto" w:fill="FFFFFF"/>
          </w:rPr>
          <w:t>Saint-Rémy-de-Provence</w:t>
        </w:r>
      </w:hyperlink>
      <w:r>
        <w:rPr>
          <w:rFonts w:ascii="Arial" w:eastAsia="Times New Roman" w:hAnsi="Arial" w:cs="Arial"/>
        </w:rPr>
        <w:t xml:space="preserve"> in 1889</w:t>
      </w:r>
      <w:r w:rsidR="00A64A29">
        <w:rPr>
          <w:rFonts w:ascii="Arial" w:eastAsia="Times New Roman" w:hAnsi="Arial" w:cs="Arial"/>
        </w:rPr>
        <w:t xml:space="preserve">, </w:t>
      </w:r>
      <w:r w:rsidR="00E3192E">
        <w:rPr>
          <w:rFonts w:ascii="Arial" w:eastAsia="Times New Roman" w:hAnsi="Arial" w:cs="Arial"/>
        </w:rPr>
        <w:t xml:space="preserve">in an asylum </w:t>
      </w:r>
      <w:r w:rsidR="00A64A29">
        <w:rPr>
          <w:rFonts w:ascii="Arial" w:eastAsia="Times New Roman" w:hAnsi="Arial" w:cs="Arial"/>
        </w:rPr>
        <w:t xml:space="preserve">where Van Gogh was seeking reprieve from his mental illness.  The painting </w:t>
      </w:r>
      <w:r>
        <w:rPr>
          <w:rFonts w:ascii="Arial" w:eastAsia="Times New Roman" w:hAnsi="Arial" w:cs="Arial"/>
        </w:rPr>
        <w:t>is located at the Museum of Modern Art</w:t>
      </w:r>
      <w:r w:rsidR="00E3192E">
        <w:rPr>
          <w:rFonts w:ascii="Arial" w:eastAsia="Times New Roman" w:hAnsi="Arial" w:cs="Arial"/>
        </w:rPr>
        <w:t xml:space="preserve"> (MoMA)</w:t>
      </w:r>
      <w:r>
        <w:rPr>
          <w:rFonts w:ascii="Arial" w:eastAsia="Times New Roman" w:hAnsi="Arial" w:cs="Arial"/>
        </w:rPr>
        <w:t>, New York</w:t>
      </w:r>
      <w:r w:rsidR="00A64A29">
        <w:rPr>
          <w:rFonts w:ascii="Arial" w:eastAsia="Times New Roman" w:hAnsi="Arial" w:cs="Arial"/>
        </w:rPr>
        <w:t xml:space="preserve">.  </w:t>
      </w:r>
      <w:r w:rsidR="00A64A29" w:rsidRPr="00A64A29">
        <w:rPr>
          <w:rFonts w:ascii="Arial" w:eastAsia="Times New Roman" w:hAnsi="Arial" w:cs="Arial"/>
        </w:rPr>
        <w:t>M</w:t>
      </w:r>
      <w:r w:rsidR="00E3192E">
        <w:rPr>
          <w:rFonts w:ascii="Arial" w:eastAsia="Times New Roman" w:hAnsi="Arial" w:cs="Arial"/>
        </w:rPr>
        <w:t xml:space="preserve">oMA </w:t>
      </w:r>
      <w:r w:rsidR="00A64A29" w:rsidRPr="00A64A29">
        <w:rPr>
          <w:rFonts w:ascii="Arial" w:eastAsia="Times New Roman" w:hAnsi="Arial" w:cs="Arial"/>
        </w:rPr>
        <w:t>wrote that t</w:t>
      </w:r>
      <w:r w:rsidRPr="00A64A29">
        <w:rPr>
          <w:rFonts w:ascii="Arial" w:eastAsia="Times New Roman" w:hAnsi="Arial" w:cs="Arial"/>
        </w:rPr>
        <w:t xml:space="preserve">he </w:t>
      </w:r>
      <w:r w:rsidR="00E3192E">
        <w:rPr>
          <w:rFonts w:ascii="Arial" w:eastAsia="Times New Roman" w:hAnsi="Arial" w:cs="Arial"/>
        </w:rPr>
        <w:t xml:space="preserve">expressive </w:t>
      </w:r>
      <w:r w:rsidRPr="00A64A29">
        <w:rPr>
          <w:rFonts w:ascii="Arial" w:eastAsia="Times New Roman" w:hAnsi="Arial" w:cs="Arial"/>
        </w:rPr>
        <w:t xml:space="preserve">night </w:t>
      </w:r>
      <w:r w:rsidR="00A64A29" w:rsidRPr="00A64A29">
        <w:rPr>
          <w:rFonts w:ascii="Arial" w:eastAsia="Times New Roman" w:hAnsi="Arial" w:cs="Arial"/>
        </w:rPr>
        <w:t>sky was dominated by the bright moon at right</w:t>
      </w:r>
      <w:r w:rsidR="00E3192E">
        <w:rPr>
          <w:rFonts w:ascii="Arial" w:eastAsia="Times New Roman" w:hAnsi="Arial" w:cs="Arial"/>
        </w:rPr>
        <w:t xml:space="preserve">, </w:t>
      </w:r>
      <w:r w:rsidR="00A64A29" w:rsidRPr="00A64A29">
        <w:rPr>
          <w:rFonts w:ascii="Arial" w:eastAsia="Times New Roman" w:hAnsi="Arial" w:cs="Arial"/>
        </w:rPr>
        <w:t>Venus at centre left</w:t>
      </w:r>
      <w:r w:rsidR="00E3192E">
        <w:rPr>
          <w:rFonts w:ascii="Arial" w:eastAsia="Times New Roman" w:hAnsi="Arial" w:cs="Arial"/>
        </w:rPr>
        <w:t xml:space="preserve"> and a star-filled sky, </w:t>
      </w:r>
      <w:r w:rsidR="00F328A6">
        <w:rPr>
          <w:rFonts w:ascii="Arial" w:eastAsia="Times New Roman" w:hAnsi="Arial" w:cs="Arial"/>
        </w:rPr>
        <w:t>taking</w:t>
      </w:r>
      <w:r w:rsidR="00E3192E">
        <w:rPr>
          <w:rFonts w:ascii="Arial" w:eastAsia="Times New Roman" w:hAnsi="Arial" w:cs="Arial"/>
        </w:rPr>
        <w:t xml:space="preserve"> up three quarters of the picture plane</w:t>
      </w:r>
      <w:r w:rsidR="00A64A29" w:rsidRPr="00A64A29">
        <w:rPr>
          <w:rFonts w:ascii="Arial" w:eastAsia="Times New Roman" w:hAnsi="Arial" w:cs="Arial"/>
        </w:rPr>
        <w:t>.</w:t>
      </w:r>
      <w:r w:rsidR="00A64A29" w:rsidRPr="00A64A29">
        <w:rPr>
          <w:rStyle w:val="FootnoteReference"/>
          <w:rFonts w:ascii="Arial" w:eastAsia="Times New Roman" w:hAnsi="Arial" w:cs="Arial"/>
        </w:rPr>
        <w:footnoteReference w:id="3"/>
      </w:r>
    </w:p>
    <w:p w14:paraId="03AD1F83" w14:textId="77777777" w:rsidR="00876CFD" w:rsidRDefault="00876CFD" w:rsidP="00876CFD">
      <w:pPr>
        <w:spacing w:after="0" w:line="360" w:lineRule="auto"/>
        <w:jc w:val="center"/>
        <w:rPr>
          <w:rFonts w:ascii="Arial" w:hAnsi="Arial" w:cs="Arial"/>
        </w:rPr>
      </w:pPr>
      <w:r w:rsidRPr="00363452">
        <w:rPr>
          <w:rFonts w:ascii="Arial" w:hAnsi="Arial" w:cs="Arial"/>
          <w:noProof/>
        </w:rPr>
        <w:lastRenderedPageBreak/>
        <w:drawing>
          <wp:inline distT="0" distB="0" distL="0" distR="0" wp14:anchorId="548A03CC" wp14:editId="4DC07D1A">
            <wp:extent cx="4181475" cy="2486025"/>
            <wp:effectExtent l="0" t="0" r="9525" b="9525"/>
            <wp:docPr id="1" name="Picture 1" descr="A painting of a scene at night with 10 swirly stars, Venus, and a bright yellow crescent Moon. In the background are hills, in the foreground a cypress tree and hou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ainting of a scene at night with 10 swirly stars, Venus, and a bright yellow crescent Moon. In the background are hills, in the foreground a cypress tree and hou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81475" cy="2486025"/>
                    </a:xfrm>
                    <a:prstGeom prst="rect">
                      <a:avLst/>
                    </a:prstGeom>
                    <a:noFill/>
                    <a:ln>
                      <a:noFill/>
                    </a:ln>
                  </pic:spPr>
                </pic:pic>
              </a:graphicData>
            </a:graphic>
          </wp:inline>
        </w:drawing>
      </w:r>
    </w:p>
    <w:p w14:paraId="239E9BAA" w14:textId="5080073B" w:rsidR="00876CFD" w:rsidRPr="001C22F0" w:rsidRDefault="00876CFD" w:rsidP="00876CFD">
      <w:pPr>
        <w:pStyle w:val="Caption"/>
        <w:rPr>
          <w:rFonts w:cstheme="minorHAnsi"/>
        </w:rPr>
      </w:pPr>
      <w:r w:rsidRPr="001C22F0">
        <w:rPr>
          <w:rFonts w:cstheme="minorHAnsi"/>
          <w:i w:val="0"/>
          <w:iCs w:val="0"/>
        </w:rPr>
        <w:t xml:space="preserve">Figure </w:t>
      </w:r>
      <w:r w:rsidRPr="001C22F0">
        <w:rPr>
          <w:rFonts w:cstheme="minorHAnsi"/>
          <w:i w:val="0"/>
          <w:iCs w:val="0"/>
        </w:rPr>
        <w:fldChar w:fldCharType="begin"/>
      </w:r>
      <w:r w:rsidRPr="001C22F0">
        <w:rPr>
          <w:rFonts w:cstheme="minorHAnsi"/>
          <w:i w:val="0"/>
          <w:iCs w:val="0"/>
        </w:rPr>
        <w:instrText xml:space="preserve"> SEQ Figure \* ARABIC </w:instrText>
      </w:r>
      <w:r w:rsidRPr="001C22F0">
        <w:rPr>
          <w:rFonts w:cstheme="minorHAnsi"/>
          <w:i w:val="0"/>
          <w:iCs w:val="0"/>
        </w:rPr>
        <w:fldChar w:fldCharType="separate"/>
      </w:r>
      <w:r w:rsidR="004E791B">
        <w:rPr>
          <w:rFonts w:cstheme="minorHAnsi"/>
          <w:i w:val="0"/>
          <w:iCs w:val="0"/>
          <w:noProof/>
        </w:rPr>
        <w:t>3</w:t>
      </w:r>
      <w:r w:rsidRPr="001C22F0">
        <w:rPr>
          <w:rFonts w:cstheme="minorHAnsi"/>
          <w:i w:val="0"/>
          <w:iCs w:val="0"/>
        </w:rPr>
        <w:fldChar w:fldCharType="end"/>
      </w:r>
      <w:r w:rsidRPr="001C22F0">
        <w:rPr>
          <w:rFonts w:cstheme="minorHAnsi"/>
          <w:i w:val="0"/>
          <w:iCs w:val="0"/>
        </w:rPr>
        <w:t xml:space="preserve">.  </w:t>
      </w:r>
      <w:bookmarkStart w:id="1" w:name="_Hlk71873925"/>
      <w:r w:rsidRPr="001C22F0">
        <w:rPr>
          <w:rFonts w:cstheme="minorHAnsi"/>
          <w:i w:val="0"/>
          <w:iCs w:val="0"/>
        </w:rPr>
        <w:t xml:space="preserve">Vincent van Gogh, </w:t>
      </w:r>
      <w:r w:rsidRPr="001C22F0">
        <w:rPr>
          <w:rFonts w:cstheme="minorHAnsi"/>
        </w:rPr>
        <w:t xml:space="preserve">The Starry Night, 1889, </w:t>
      </w:r>
      <w:r w:rsidRPr="001C22F0">
        <w:rPr>
          <w:rFonts w:cstheme="minorHAnsi"/>
          <w:i w:val="0"/>
          <w:iCs w:val="0"/>
        </w:rPr>
        <w:t>Oil on Canvas.</w:t>
      </w:r>
      <w:r w:rsidRPr="001C22F0">
        <w:rPr>
          <w:rFonts w:cstheme="minorHAnsi"/>
        </w:rPr>
        <w:t xml:space="preserve">  </w:t>
      </w:r>
      <w:r w:rsidRPr="001C22F0">
        <w:rPr>
          <w:rFonts w:cstheme="minorHAnsi"/>
          <w:i w:val="0"/>
          <w:iCs w:val="0"/>
        </w:rPr>
        <w:t>73.7 cm x 92.1 cm (29 in x 36 ¼ in). Museum of Modern Art.</w:t>
      </w:r>
      <w:r w:rsidRPr="001C22F0">
        <w:rPr>
          <w:rFonts w:cstheme="minorHAnsi"/>
        </w:rPr>
        <w:t xml:space="preserve"> </w:t>
      </w:r>
      <w:r w:rsidRPr="001C22F0">
        <w:rPr>
          <w:rFonts w:eastAsia="Times New Roman" w:cstheme="minorHAnsi"/>
          <w:i w:val="0"/>
          <w:iCs w:val="0"/>
          <w:color w:val="0E0E0E"/>
          <w:lang w:eastAsia="en-GB"/>
        </w:rPr>
        <w:t>Image: Wikipedia Commons.</w:t>
      </w:r>
      <w:bookmarkEnd w:id="1"/>
    </w:p>
    <w:p w14:paraId="0D90144D" w14:textId="2FC16740" w:rsidR="00F328A6" w:rsidRPr="003D5B7A" w:rsidRDefault="00A816A7" w:rsidP="00DB77E6">
      <w:pPr>
        <w:spacing w:after="0" w:line="360" w:lineRule="auto"/>
        <w:rPr>
          <w:rFonts w:ascii="Arial" w:hAnsi="Arial" w:cs="Arial"/>
        </w:rPr>
      </w:pPr>
      <w:r>
        <w:rPr>
          <w:rFonts w:ascii="Arial" w:hAnsi="Arial" w:cs="Arial"/>
        </w:rPr>
        <w:t xml:space="preserve"> </w:t>
      </w:r>
    </w:p>
    <w:p w14:paraId="2199036F" w14:textId="2616E863" w:rsidR="00DB77E6" w:rsidRDefault="00DB77E6" w:rsidP="00DB77E6">
      <w:pPr>
        <w:spacing w:after="0" w:line="240" w:lineRule="auto"/>
        <w:jc w:val="center"/>
        <w:rPr>
          <w:rFonts w:ascii="Arial" w:hAnsi="Arial" w:cs="Arial"/>
          <w:b/>
          <w:bCs/>
          <w:i/>
          <w:iCs/>
          <w:shd w:val="clear" w:color="auto" w:fill="FFFFFF"/>
        </w:rPr>
      </w:pPr>
      <w:r w:rsidRPr="00C72821">
        <w:rPr>
          <w:rFonts w:ascii="Arial" w:hAnsi="Arial" w:cs="Arial"/>
          <w:b/>
          <w:bCs/>
          <w:i/>
          <w:iCs/>
          <w:shd w:val="clear" w:color="auto" w:fill="FFFFFF"/>
        </w:rPr>
        <w:t>LITERATURE REVIEW</w:t>
      </w:r>
    </w:p>
    <w:p w14:paraId="57DDD316" w14:textId="73F7EAE0" w:rsidR="003D5B7A" w:rsidRDefault="003D5B7A" w:rsidP="00DB77E6">
      <w:pPr>
        <w:spacing w:after="0" w:line="240" w:lineRule="auto"/>
        <w:jc w:val="center"/>
        <w:rPr>
          <w:rFonts w:ascii="Arial" w:hAnsi="Arial" w:cs="Arial"/>
          <w:b/>
          <w:bCs/>
          <w:i/>
          <w:iCs/>
          <w:shd w:val="clear" w:color="auto" w:fill="FFFFFF"/>
        </w:rPr>
      </w:pPr>
    </w:p>
    <w:p w14:paraId="08FA8532" w14:textId="325305CE" w:rsidR="003D5B7A" w:rsidRDefault="003D5B7A" w:rsidP="003D5B7A">
      <w:pPr>
        <w:spacing w:after="0" w:line="360" w:lineRule="auto"/>
        <w:ind w:firstLine="720"/>
        <w:rPr>
          <w:rFonts w:ascii="Arial" w:hAnsi="Arial" w:cs="Arial"/>
          <w:b/>
          <w:bCs/>
          <w:i/>
          <w:iCs/>
          <w:shd w:val="clear" w:color="auto" w:fill="FFFFFF"/>
        </w:rPr>
      </w:pPr>
      <w:r>
        <w:rPr>
          <w:rFonts w:ascii="Arial" w:eastAsia="Times New Roman" w:hAnsi="Arial" w:cs="Arial"/>
        </w:rPr>
        <w:t xml:space="preserve">The essay will begin by reviewing the literature pertaining to the </w:t>
      </w:r>
      <w:r w:rsidR="0026639C">
        <w:rPr>
          <w:rFonts w:ascii="Arial" w:eastAsia="Times New Roman" w:hAnsi="Arial" w:cs="Arial"/>
        </w:rPr>
        <w:t xml:space="preserve">three </w:t>
      </w:r>
      <w:r>
        <w:rPr>
          <w:rFonts w:ascii="Arial" w:eastAsia="Times New Roman" w:hAnsi="Arial" w:cs="Arial"/>
        </w:rPr>
        <w:t xml:space="preserve">paintings.  It will then focus on </w:t>
      </w:r>
      <w:r w:rsidRPr="005D3B7D">
        <w:rPr>
          <w:rFonts w:ascii="Arial" w:hAnsi="Arial" w:cs="Arial"/>
          <w:shd w:val="clear" w:color="auto" w:fill="FFFFFF"/>
        </w:rPr>
        <w:t>compar</w:t>
      </w:r>
      <w:r>
        <w:rPr>
          <w:rFonts w:ascii="Arial" w:hAnsi="Arial" w:cs="Arial"/>
          <w:shd w:val="clear" w:color="auto" w:fill="FFFFFF"/>
        </w:rPr>
        <w:t>ing</w:t>
      </w:r>
      <w:r w:rsidRPr="005D3B7D">
        <w:rPr>
          <w:rFonts w:ascii="Arial" w:hAnsi="Arial" w:cs="Arial"/>
          <w:shd w:val="clear" w:color="auto" w:fill="FFFFFF"/>
        </w:rPr>
        <w:t xml:space="preserve"> </w:t>
      </w:r>
      <w:r>
        <w:rPr>
          <w:rFonts w:ascii="Arial" w:hAnsi="Arial" w:cs="Arial"/>
          <w:shd w:val="clear" w:color="auto" w:fill="FFFFFF"/>
        </w:rPr>
        <w:t xml:space="preserve">the cultural expressions and representations of sky in each of the three artworks using the following three core themes: Inspiration, Heavenly Sky and Enigma.  </w:t>
      </w:r>
    </w:p>
    <w:p w14:paraId="1B4BE01E" w14:textId="77777777" w:rsidR="00DB77E6" w:rsidRDefault="00DB77E6" w:rsidP="00DB77E6">
      <w:pPr>
        <w:spacing w:after="0" w:line="360" w:lineRule="auto"/>
        <w:rPr>
          <w:rFonts w:ascii="Arial" w:hAnsi="Arial" w:cs="Arial"/>
          <w:shd w:val="clear" w:color="auto" w:fill="FFFFFF"/>
        </w:rPr>
      </w:pPr>
    </w:p>
    <w:p w14:paraId="3B3630AC" w14:textId="0F07625C" w:rsidR="000963C0" w:rsidRDefault="00DB77E6" w:rsidP="00F95C3C">
      <w:pPr>
        <w:spacing w:after="0" w:line="360" w:lineRule="auto"/>
        <w:ind w:firstLine="720"/>
        <w:rPr>
          <w:rFonts w:ascii="Arial" w:hAnsi="Arial" w:cs="Arial"/>
        </w:rPr>
      </w:pPr>
      <w:r w:rsidRPr="00B32618">
        <w:rPr>
          <w:rFonts w:ascii="Arial" w:hAnsi="Arial" w:cs="Arial"/>
          <w:shd w:val="clear" w:color="auto" w:fill="FFFFFF"/>
        </w:rPr>
        <w:t xml:space="preserve">Rewald wrote that Friedrich’s treatment of the moon in Two Men Contemplating the Moon had been </w:t>
      </w:r>
      <w:r w:rsidRPr="00B32618">
        <w:rPr>
          <w:rFonts w:ascii="Arial" w:hAnsi="Arial" w:cs="Arial"/>
        </w:rPr>
        <w:t>excellent in capturing the divine inspiration of the German Romantic era.</w:t>
      </w:r>
      <w:r w:rsidRPr="00B32618">
        <w:rPr>
          <w:rStyle w:val="FootnoteReference"/>
          <w:rFonts w:ascii="Arial" w:hAnsi="Arial" w:cs="Arial"/>
        </w:rPr>
        <w:footnoteReference w:id="4"/>
      </w:r>
      <w:r w:rsidRPr="00B32618">
        <w:rPr>
          <w:rFonts w:ascii="Arial" w:hAnsi="Arial" w:cs="Arial"/>
        </w:rPr>
        <w:t xml:space="preserve">  A number of studies, including Rewald, had emphasised Friedrich’s fascination with the moon.   In Rosenthal’s view Romanticism brought together art and life in a close embrace as it </w:t>
      </w:r>
      <w:r w:rsidR="00F679E1">
        <w:rPr>
          <w:rFonts w:ascii="Arial" w:hAnsi="Arial" w:cs="Arial"/>
        </w:rPr>
        <w:t>‘</w:t>
      </w:r>
      <w:r w:rsidRPr="00B32618">
        <w:rPr>
          <w:rFonts w:ascii="Arial" w:hAnsi="Arial" w:cs="Arial"/>
        </w:rPr>
        <w:t>injected dimension into everything</w:t>
      </w:r>
      <w:r w:rsidR="00F679E1">
        <w:rPr>
          <w:rFonts w:ascii="Arial" w:hAnsi="Arial" w:cs="Arial"/>
        </w:rPr>
        <w:t xml:space="preserve">’, suggesting Romantics felt </w:t>
      </w:r>
      <w:r w:rsidR="00F95C3C">
        <w:rPr>
          <w:rFonts w:ascii="Arial" w:hAnsi="Arial" w:cs="Arial"/>
        </w:rPr>
        <w:t>confident</w:t>
      </w:r>
      <w:r w:rsidR="00F679E1">
        <w:rPr>
          <w:rFonts w:ascii="Arial" w:hAnsi="Arial" w:cs="Arial"/>
        </w:rPr>
        <w:t xml:space="preserve"> express</w:t>
      </w:r>
      <w:r w:rsidR="00F95C3C">
        <w:rPr>
          <w:rFonts w:ascii="Arial" w:hAnsi="Arial" w:cs="Arial"/>
        </w:rPr>
        <w:t>ing</w:t>
      </w:r>
      <w:r w:rsidR="00F679E1">
        <w:rPr>
          <w:rFonts w:ascii="Arial" w:hAnsi="Arial" w:cs="Arial"/>
        </w:rPr>
        <w:t xml:space="preserve"> their feelings</w:t>
      </w:r>
      <w:r w:rsidR="00F679E1" w:rsidRPr="00B32618">
        <w:rPr>
          <w:rFonts w:ascii="Arial" w:hAnsi="Arial" w:cs="Arial"/>
        </w:rPr>
        <w:t>.</w:t>
      </w:r>
      <w:r w:rsidR="00F679E1" w:rsidRPr="00B32618">
        <w:rPr>
          <w:rStyle w:val="FootnoteReference"/>
          <w:rFonts w:ascii="Arial" w:hAnsi="Arial" w:cs="Arial"/>
        </w:rPr>
        <w:footnoteReference w:id="5"/>
      </w:r>
      <w:r w:rsidR="00F679E1">
        <w:rPr>
          <w:rFonts w:ascii="Arial" w:hAnsi="Arial" w:cs="Arial"/>
        </w:rPr>
        <w:t xml:space="preserve">  </w:t>
      </w:r>
      <w:r w:rsidR="00C058C2">
        <w:rPr>
          <w:rFonts w:ascii="Arial" w:hAnsi="Arial" w:cs="Arial"/>
          <w:shd w:val="clear" w:color="auto" w:fill="FFFFFF"/>
        </w:rPr>
        <w:t>Similarly</w:t>
      </w:r>
      <w:r w:rsidRPr="00B32618">
        <w:rPr>
          <w:rFonts w:ascii="Arial" w:hAnsi="Arial" w:cs="Arial"/>
          <w:shd w:val="clear" w:color="auto" w:fill="FFFFFF"/>
        </w:rPr>
        <w:t xml:space="preserve">, it was Werness’ belief that Van Gogh had </w:t>
      </w:r>
      <w:r w:rsidR="00C058C2">
        <w:rPr>
          <w:rFonts w:ascii="Arial" w:hAnsi="Arial" w:cs="Arial"/>
          <w:shd w:val="clear" w:color="auto" w:fill="FFFFFF"/>
        </w:rPr>
        <w:t xml:space="preserve">also </w:t>
      </w:r>
      <w:r w:rsidRPr="00B32618">
        <w:rPr>
          <w:rFonts w:ascii="Arial" w:hAnsi="Arial" w:cs="Arial"/>
          <w:shd w:val="clear" w:color="auto" w:fill="FFFFFF"/>
        </w:rPr>
        <w:t xml:space="preserve">assigned an emotional language to the night sky which was </w:t>
      </w:r>
      <w:r w:rsidR="00AE24F3" w:rsidRPr="00B32618">
        <w:rPr>
          <w:rFonts w:ascii="Arial" w:hAnsi="Arial" w:cs="Arial"/>
          <w:shd w:val="clear" w:color="auto" w:fill="FFFFFF"/>
        </w:rPr>
        <w:t>‘</w:t>
      </w:r>
      <w:r w:rsidRPr="00B32618">
        <w:rPr>
          <w:rFonts w:ascii="Arial" w:hAnsi="Arial" w:cs="Arial"/>
          <w:shd w:val="clear" w:color="auto" w:fill="FFFFFF"/>
        </w:rPr>
        <w:t>unparalleled in</w:t>
      </w:r>
      <w:r>
        <w:rPr>
          <w:rFonts w:ascii="Arial" w:hAnsi="Arial" w:cs="Arial"/>
          <w:shd w:val="clear" w:color="auto" w:fill="FFFFFF"/>
        </w:rPr>
        <w:t xml:space="preserve"> </w:t>
      </w:r>
      <w:r w:rsidRPr="00B32618">
        <w:rPr>
          <w:rFonts w:ascii="Arial" w:hAnsi="Arial" w:cs="Arial"/>
          <w:shd w:val="clear" w:color="auto" w:fill="FFFFFF"/>
        </w:rPr>
        <w:t>its expressi</w:t>
      </w:r>
      <w:r w:rsidR="00F95C3C">
        <w:rPr>
          <w:rFonts w:ascii="Arial" w:hAnsi="Arial" w:cs="Arial"/>
          <w:shd w:val="clear" w:color="auto" w:fill="FFFFFF"/>
        </w:rPr>
        <w:t>veness</w:t>
      </w:r>
      <w:r w:rsidR="00AE24F3" w:rsidRPr="00B32618">
        <w:rPr>
          <w:rFonts w:ascii="Arial" w:hAnsi="Arial" w:cs="Arial"/>
          <w:shd w:val="clear" w:color="auto" w:fill="FFFFFF"/>
        </w:rPr>
        <w:t>’</w:t>
      </w:r>
      <w:r w:rsidRPr="00B32618">
        <w:rPr>
          <w:rFonts w:ascii="Arial" w:hAnsi="Arial" w:cs="Arial"/>
        </w:rPr>
        <w:t>.</w:t>
      </w:r>
      <w:r w:rsidRPr="00B32618">
        <w:rPr>
          <w:rStyle w:val="FootnoteReference"/>
          <w:rFonts w:ascii="Arial" w:hAnsi="Arial" w:cs="Arial"/>
        </w:rPr>
        <w:footnoteReference w:id="6"/>
      </w:r>
      <w:r w:rsidRPr="00B32618">
        <w:rPr>
          <w:rFonts w:ascii="Arial" w:hAnsi="Arial" w:cs="Arial"/>
        </w:rPr>
        <w:t xml:space="preserve">    In support of this</w:t>
      </w:r>
      <w:r w:rsidR="007911BA" w:rsidRPr="00B32618">
        <w:rPr>
          <w:rFonts w:ascii="Arial" w:hAnsi="Arial" w:cs="Arial"/>
        </w:rPr>
        <w:t xml:space="preserve"> view</w:t>
      </w:r>
      <w:r w:rsidRPr="00B32618">
        <w:rPr>
          <w:rFonts w:ascii="Arial" w:hAnsi="Arial" w:cs="Arial"/>
        </w:rPr>
        <w:t>, Ingold had used the Starry Night as an example to discredit Gibson’s theory of ambient light array</w:t>
      </w:r>
      <w:r w:rsidR="00B93FA8" w:rsidRPr="00B32618">
        <w:rPr>
          <w:rFonts w:ascii="Arial" w:hAnsi="Arial" w:cs="Arial"/>
        </w:rPr>
        <w:t>, which stated that all light in the sky was reflected from the sun</w:t>
      </w:r>
      <w:r w:rsidRPr="00B32618">
        <w:rPr>
          <w:rFonts w:ascii="Arial" w:hAnsi="Arial" w:cs="Arial"/>
        </w:rPr>
        <w:t>.</w:t>
      </w:r>
      <w:r w:rsidRPr="00B32618">
        <w:rPr>
          <w:rStyle w:val="FootnoteReference"/>
          <w:rFonts w:ascii="Arial" w:hAnsi="Arial" w:cs="Arial"/>
        </w:rPr>
        <w:footnoteReference w:id="7"/>
      </w:r>
      <w:r w:rsidRPr="00B32618">
        <w:rPr>
          <w:rFonts w:ascii="Arial" w:hAnsi="Arial" w:cs="Arial"/>
        </w:rPr>
        <w:t xml:space="preserve">  Ingold </w:t>
      </w:r>
      <w:r w:rsidR="00C058C2">
        <w:rPr>
          <w:rFonts w:ascii="Arial" w:hAnsi="Arial" w:cs="Arial"/>
        </w:rPr>
        <w:t xml:space="preserve">used </w:t>
      </w:r>
      <w:r w:rsidR="00AE24F3" w:rsidRPr="00B32618">
        <w:rPr>
          <w:rFonts w:ascii="Arial" w:hAnsi="Arial" w:cs="Arial"/>
        </w:rPr>
        <w:t>Starry Night</w:t>
      </w:r>
      <w:r w:rsidR="00C058C2">
        <w:rPr>
          <w:rFonts w:ascii="Arial" w:hAnsi="Arial" w:cs="Arial"/>
        </w:rPr>
        <w:t xml:space="preserve"> as an example to illustrate how the painting </w:t>
      </w:r>
      <w:r w:rsidRPr="00B32618">
        <w:rPr>
          <w:rFonts w:ascii="Arial" w:hAnsi="Arial" w:cs="Arial"/>
        </w:rPr>
        <w:t>resonated to the contours of the landscape and stars that</w:t>
      </w:r>
      <w:r w:rsidR="00B93FA8" w:rsidRPr="00B32618">
        <w:rPr>
          <w:rFonts w:ascii="Arial" w:hAnsi="Arial" w:cs="Arial"/>
        </w:rPr>
        <w:t xml:space="preserve"> </w:t>
      </w:r>
      <w:r w:rsidR="00B93FA8" w:rsidRPr="00B32618">
        <w:rPr>
          <w:rFonts w:ascii="Arial" w:hAnsi="Arial" w:cs="Arial"/>
        </w:rPr>
        <w:lastRenderedPageBreak/>
        <w:t>shone and</w:t>
      </w:r>
      <w:r w:rsidRPr="00B32618">
        <w:rPr>
          <w:rFonts w:ascii="Arial" w:hAnsi="Arial" w:cs="Arial"/>
        </w:rPr>
        <w:t xml:space="preserve"> puls</w:t>
      </w:r>
      <w:r w:rsidR="00AE24F3" w:rsidRPr="00B32618">
        <w:rPr>
          <w:rFonts w:ascii="Arial" w:hAnsi="Arial" w:cs="Arial"/>
        </w:rPr>
        <w:t>ated with life</w:t>
      </w:r>
      <w:r w:rsidRPr="00B32618">
        <w:rPr>
          <w:rFonts w:ascii="Arial" w:hAnsi="Arial" w:cs="Arial"/>
        </w:rPr>
        <w:t>.</w:t>
      </w:r>
      <w:r w:rsidRPr="00B32618">
        <w:rPr>
          <w:rStyle w:val="FootnoteReference"/>
          <w:rFonts w:ascii="Arial" w:hAnsi="Arial" w:cs="Arial"/>
        </w:rPr>
        <w:footnoteReference w:id="8"/>
      </w:r>
      <w:r w:rsidRPr="00B32618">
        <w:rPr>
          <w:rFonts w:ascii="Arial" w:hAnsi="Arial" w:cs="Arial"/>
        </w:rPr>
        <w:t xml:space="preserve">  </w:t>
      </w:r>
      <w:r w:rsidR="007911BA" w:rsidRPr="00B32618">
        <w:rPr>
          <w:rFonts w:ascii="Arial" w:hAnsi="Arial" w:cs="Arial"/>
        </w:rPr>
        <w:t xml:space="preserve">The following Youtube video made by VR Motion Magic is a short animation which gives the viewer a strong sense of this soulfulness - </w:t>
      </w:r>
      <w:bookmarkStart w:id="2" w:name="_Hlk71822468"/>
      <w:r w:rsidR="007911BA" w:rsidRPr="00B32618">
        <w:fldChar w:fldCharType="begin"/>
      </w:r>
      <w:r w:rsidR="007911BA" w:rsidRPr="00B32618">
        <w:instrText xml:space="preserve"> HYPERLINK "https://eur01.safelinks.protection.outlook.com/?url=https%3A%2F%2Fyoutu.be%2FG7Dt9ziemYA&amp;data=04%7C01%7C%7C11d31234251e4e0d8c1108d915508579%7C4e0f11f9046e45059cb8db2152311e21%7C0%7C0%7C637564257835934270%7CUnknown%7CTWFpbGZsb3d8eyJWIjoiMC4wLjAwMDAiLCJQIjoiV2luMzIiLCJBTiI6Ik1haWwiLCJXVCI6Mn0%3D%7C1000&amp;sdata=B%2Bd2xlY08EuvN%2Brx%2F5bc3rbBgo8gCw29O8a3rkatI1g%3D&amp;reserved=0" \o "Original URL: https://youtu.be/G7Dt9ziemYA. Click or tap if you trust this link." \t "_blank" </w:instrText>
      </w:r>
      <w:r w:rsidR="007911BA" w:rsidRPr="00B32618">
        <w:fldChar w:fldCharType="separate"/>
      </w:r>
      <w:r w:rsidR="007911BA" w:rsidRPr="00B32618">
        <w:rPr>
          <w:rFonts w:ascii="Arial" w:hAnsi="Arial" w:cs="Arial"/>
          <w:color w:val="0000FF"/>
          <w:u w:val="single"/>
          <w:bdr w:val="none" w:sz="0" w:space="0" w:color="auto" w:frame="1"/>
          <w:shd w:val="clear" w:color="auto" w:fill="FFFFFF"/>
        </w:rPr>
        <w:t>https://youtu.be/G7Dt9ziemYA</w:t>
      </w:r>
      <w:r w:rsidR="007911BA" w:rsidRPr="00B32618">
        <w:fldChar w:fldCharType="end"/>
      </w:r>
      <w:bookmarkEnd w:id="2"/>
      <w:r w:rsidR="007911BA" w:rsidRPr="00B32618">
        <w:rPr>
          <w:rFonts w:ascii="Arial" w:hAnsi="Arial" w:cs="Arial"/>
        </w:rPr>
        <w:t>.</w:t>
      </w:r>
      <w:r w:rsidR="007911BA" w:rsidRPr="00B32618">
        <w:rPr>
          <w:rStyle w:val="FootnoteReference"/>
          <w:rFonts w:ascii="Arial" w:hAnsi="Arial" w:cs="Arial"/>
        </w:rPr>
        <w:footnoteReference w:id="9"/>
      </w:r>
      <w:r w:rsidR="007911BA" w:rsidRPr="00B32618">
        <w:rPr>
          <w:rFonts w:ascii="Arial" w:hAnsi="Arial" w:cs="Arial"/>
        </w:rPr>
        <w:t xml:space="preserve">   The video brings to life Van Gogh’s </w:t>
      </w:r>
      <w:r w:rsidR="00E644A0" w:rsidRPr="00B32618">
        <w:rPr>
          <w:rFonts w:ascii="Arial" w:hAnsi="Arial" w:cs="Arial"/>
        </w:rPr>
        <w:t>starry sky</w:t>
      </w:r>
      <w:r w:rsidR="000963C0" w:rsidRPr="00B32618">
        <w:rPr>
          <w:rFonts w:ascii="Arial" w:hAnsi="Arial" w:cs="Arial"/>
        </w:rPr>
        <w:t xml:space="preserve">, whilst illustrating the spirals that MoMA contended were </w:t>
      </w:r>
      <w:r w:rsidR="00F679E1">
        <w:rPr>
          <w:rFonts w:ascii="Arial" w:hAnsi="Arial" w:cs="Arial"/>
        </w:rPr>
        <w:t>comparable to</w:t>
      </w:r>
      <w:r w:rsidR="000963C0" w:rsidRPr="00B32618">
        <w:rPr>
          <w:rFonts w:ascii="Arial" w:hAnsi="Arial" w:cs="Arial"/>
        </w:rPr>
        <w:t xml:space="preserve"> the Starry Galaxy (figure 4)</w:t>
      </w:r>
      <w:r w:rsidR="007911BA" w:rsidRPr="00B32618">
        <w:rPr>
          <w:rFonts w:ascii="Arial" w:hAnsi="Arial" w:cs="Arial"/>
        </w:rPr>
        <w:t>.</w:t>
      </w:r>
      <w:r w:rsidR="000963C0" w:rsidRPr="00B32618">
        <w:rPr>
          <w:rStyle w:val="FootnoteReference"/>
          <w:rFonts w:ascii="Arial" w:hAnsi="Arial" w:cs="Arial"/>
        </w:rPr>
        <w:footnoteReference w:id="10"/>
      </w:r>
      <w:r w:rsidR="007911BA" w:rsidRPr="00B32618">
        <w:rPr>
          <w:rFonts w:ascii="Arial" w:hAnsi="Arial" w:cs="Arial"/>
        </w:rPr>
        <w:t xml:space="preserve">  </w:t>
      </w:r>
      <w:r w:rsidR="00C058C2">
        <w:rPr>
          <w:rFonts w:ascii="Arial" w:hAnsi="Arial" w:cs="Arial"/>
        </w:rPr>
        <w:t xml:space="preserve">Also, </w:t>
      </w:r>
      <w:r w:rsidRPr="00B32618">
        <w:rPr>
          <w:rFonts w:ascii="Arial" w:hAnsi="Arial" w:cs="Arial"/>
        </w:rPr>
        <w:t>Schwind’s opinion was that the rounded hills</w:t>
      </w:r>
      <w:r w:rsidR="00AE24F3" w:rsidRPr="00B32618">
        <w:rPr>
          <w:rFonts w:ascii="Arial" w:hAnsi="Arial" w:cs="Arial"/>
        </w:rPr>
        <w:t xml:space="preserve"> in Starry Night</w:t>
      </w:r>
      <w:r w:rsidRPr="00B32618">
        <w:rPr>
          <w:rFonts w:ascii="Arial" w:hAnsi="Arial" w:cs="Arial"/>
        </w:rPr>
        <w:t xml:space="preserve"> were inspired by Walt Whitman’s line ‘bare bosom’d night’ in Song of Myself.</w:t>
      </w:r>
      <w:r w:rsidRPr="00B32618">
        <w:rPr>
          <w:rStyle w:val="FootnoteReference"/>
          <w:rFonts w:ascii="Arial" w:hAnsi="Arial" w:cs="Arial"/>
        </w:rPr>
        <w:footnoteReference w:id="11"/>
      </w:r>
      <w:r w:rsidRPr="00B32618">
        <w:rPr>
          <w:rFonts w:ascii="Arial" w:hAnsi="Arial" w:cs="Arial"/>
        </w:rPr>
        <w:t xml:space="preserve">  </w:t>
      </w:r>
      <w:r w:rsidR="006E2260" w:rsidRPr="00B32618">
        <w:rPr>
          <w:rFonts w:ascii="Arial" w:hAnsi="Arial" w:cs="Arial"/>
        </w:rPr>
        <w:t>A</w:t>
      </w:r>
      <w:r w:rsidRPr="00B32618">
        <w:rPr>
          <w:rFonts w:ascii="Arial" w:hAnsi="Arial" w:cs="Arial"/>
        </w:rPr>
        <w:t>lthough Rousseau and Van Gogh belonged to the Post-Impressionist movement their styles were quite different.</w:t>
      </w:r>
      <w:r w:rsidR="00B93FA8" w:rsidRPr="00B32618">
        <w:rPr>
          <w:rFonts w:ascii="Arial" w:hAnsi="Arial" w:cs="Arial"/>
        </w:rPr>
        <w:t xml:space="preserve">  </w:t>
      </w:r>
      <w:r w:rsidRPr="00B32618">
        <w:rPr>
          <w:rFonts w:ascii="Arial" w:hAnsi="Arial" w:cs="Arial"/>
          <w:shd w:val="clear" w:color="auto" w:fill="FFFFFF"/>
        </w:rPr>
        <w:t xml:space="preserve">Wernick argued that Rousseau was an Outsider in the art world, a reference to his </w:t>
      </w:r>
      <w:r w:rsidR="00F679E1">
        <w:rPr>
          <w:rFonts w:ascii="Arial" w:hAnsi="Arial" w:cs="Arial"/>
          <w:shd w:val="clear" w:color="auto" w:fill="FFFFFF"/>
        </w:rPr>
        <w:t>N</w:t>
      </w:r>
      <w:r w:rsidRPr="00B32618">
        <w:rPr>
          <w:rFonts w:ascii="Arial" w:hAnsi="Arial" w:cs="Arial"/>
          <w:shd w:val="clear" w:color="auto" w:fill="FFFFFF"/>
        </w:rPr>
        <w:t>aïve style.</w:t>
      </w:r>
      <w:r w:rsidRPr="00B32618">
        <w:rPr>
          <w:rStyle w:val="FootnoteReference"/>
          <w:rFonts w:ascii="Arial" w:hAnsi="Arial" w:cs="Arial"/>
          <w:shd w:val="clear" w:color="auto" w:fill="FFFFFF"/>
        </w:rPr>
        <w:footnoteReference w:id="12"/>
      </w:r>
      <w:r w:rsidRPr="00B32618">
        <w:rPr>
          <w:rFonts w:ascii="Arial" w:hAnsi="Arial" w:cs="Arial"/>
          <w:shd w:val="clear" w:color="auto" w:fill="FFFFFF"/>
        </w:rPr>
        <w:t xml:space="preserve"> Hence, in Geert’s opinion there </w:t>
      </w:r>
      <w:r w:rsidR="00F679E1">
        <w:rPr>
          <w:rFonts w:ascii="Arial" w:hAnsi="Arial" w:cs="Arial"/>
          <w:shd w:val="clear" w:color="auto" w:fill="FFFFFF"/>
        </w:rPr>
        <w:t>exists</w:t>
      </w:r>
      <w:r w:rsidRPr="00B32618">
        <w:rPr>
          <w:rFonts w:ascii="Arial" w:hAnsi="Arial" w:cs="Arial"/>
          <w:shd w:val="clear" w:color="auto" w:fill="FFFFFF"/>
        </w:rPr>
        <w:t xml:space="preserve"> individuals who others cannot ‘find their feet with’ due to their individualistic character</w:t>
      </w:r>
      <w:r w:rsidR="00AE24F3" w:rsidRPr="00B32618">
        <w:rPr>
          <w:rFonts w:ascii="Arial" w:hAnsi="Arial" w:cs="Arial"/>
          <w:shd w:val="clear" w:color="auto" w:fill="FFFFFF"/>
        </w:rPr>
        <w:t>,</w:t>
      </w:r>
      <w:r w:rsidR="00F679E1">
        <w:rPr>
          <w:rFonts w:ascii="Arial" w:hAnsi="Arial" w:cs="Arial"/>
          <w:shd w:val="clear" w:color="auto" w:fill="FFFFFF"/>
        </w:rPr>
        <w:t xml:space="preserve"> apparently</w:t>
      </w:r>
      <w:r w:rsidR="00AE24F3" w:rsidRPr="00B32618">
        <w:rPr>
          <w:rFonts w:ascii="Arial" w:hAnsi="Arial" w:cs="Arial"/>
          <w:shd w:val="clear" w:color="auto" w:fill="FFFFFF"/>
        </w:rPr>
        <w:t xml:space="preserve"> </w:t>
      </w:r>
      <w:r w:rsidR="00F679E1">
        <w:rPr>
          <w:rFonts w:ascii="Arial" w:hAnsi="Arial" w:cs="Arial"/>
          <w:shd w:val="clear" w:color="auto" w:fill="FFFFFF"/>
        </w:rPr>
        <w:t>implying</w:t>
      </w:r>
      <w:r w:rsidR="00AE24F3" w:rsidRPr="00B32618">
        <w:rPr>
          <w:rFonts w:ascii="Arial" w:hAnsi="Arial" w:cs="Arial"/>
          <w:shd w:val="clear" w:color="auto" w:fill="FFFFFF"/>
        </w:rPr>
        <w:t xml:space="preserve"> that Rousseau’s work was misunderstood</w:t>
      </w:r>
      <w:r w:rsidRPr="00B32618">
        <w:rPr>
          <w:rFonts w:ascii="Arial" w:hAnsi="Arial" w:cs="Arial"/>
          <w:shd w:val="clear" w:color="auto" w:fill="FFFFFF"/>
        </w:rPr>
        <w:t>.</w:t>
      </w:r>
      <w:r w:rsidRPr="00B32618">
        <w:rPr>
          <w:rStyle w:val="FootnoteReference"/>
          <w:rFonts w:ascii="Arial" w:hAnsi="Arial" w:cs="Arial"/>
          <w:shd w:val="clear" w:color="auto" w:fill="FFFFFF"/>
        </w:rPr>
        <w:footnoteReference w:id="13"/>
      </w:r>
      <w:r w:rsidRPr="00B32618">
        <w:rPr>
          <w:rFonts w:ascii="Arial" w:hAnsi="Arial" w:cs="Arial"/>
          <w:shd w:val="clear" w:color="auto" w:fill="FFFFFF"/>
        </w:rPr>
        <w:t xml:space="preserve">   </w:t>
      </w:r>
      <w:r w:rsidR="00F95C3C">
        <w:rPr>
          <w:rFonts w:ascii="Arial" w:hAnsi="Arial" w:cs="Arial"/>
          <w:shd w:val="clear" w:color="auto" w:fill="FFFFFF"/>
        </w:rPr>
        <w:t>For example</w:t>
      </w:r>
      <w:r w:rsidRPr="00B32618">
        <w:rPr>
          <w:rFonts w:ascii="Arial" w:hAnsi="Arial" w:cs="Arial"/>
          <w:shd w:val="clear" w:color="auto" w:fill="FFFFFF"/>
        </w:rPr>
        <w:t>, Brodskaia claimed that Rousseau’s sky</w:t>
      </w:r>
      <w:r w:rsidR="00B93FA8" w:rsidRPr="00B32618">
        <w:rPr>
          <w:rFonts w:ascii="Arial" w:hAnsi="Arial" w:cs="Arial"/>
          <w:shd w:val="clear" w:color="auto" w:fill="FFFFFF"/>
        </w:rPr>
        <w:t xml:space="preserve"> in Carnival Evening</w:t>
      </w:r>
      <w:r w:rsidRPr="00B32618">
        <w:rPr>
          <w:rFonts w:ascii="Arial" w:hAnsi="Arial" w:cs="Arial"/>
          <w:shd w:val="clear" w:color="auto" w:fill="FFFFFF"/>
        </w:rPr>
        <w:t xml:space="preserve"> was ridiculed by art critics, particularly the round moon that shone without casting light and the bizarre constellation made from cones.</w:t>
      </w:r>
      <w:r w:rsidRPr="00B32618">
        <w:rPr>
          <w:rStyle w:val="FootnoteReference"/>
          <w:rFonts w:ascii="Arial" w:hAnsi="Arial" w:cs="Arial"/>
          <w:shd w:val="clear" w:color="auto" w:fill="FFFFFF"/>
        </w:rPr>
        <w:footnoteReference w:id="14"/>
      </w:r>
      <w:r w:rsidRPr="00B32618">
        <w:rPr>
          <w:rFonts w:ascii="Arial" w:hAnsi="Arial" w:cs="Arial"/>
          <w:shd w:val="clear" w:color="auto" w:fill="FFFFFF"/>
        </w:rPr>
        <w:t xml:space="preserve"> </w:t>
      </w:r>
      <w:r w:rsidR="00B93FA8" w:rsidRPr="00B32618">
        <w:rPr>
          <w:rFonts w:ascii="Arial" w:hAnsi="Arial" w:cs="Arial"/>
        </w:rPr>
        <w:t>Similarly</w:t>
      </w:r>
      <w:r w:rsidRPr="00B32618">
        <w:rPr>
          <w:rFonts w:ascii="Arial" w:hAnsi="Arial" w:cs="Arial"/>
        </w:rPr>
        <w:t xml:space="preserve">, Boine </w:t>
      </w:r>
      <w:r w:rsidR="00F679E1">
        <w:rPr>
          <w:rFonts w:ascii="Arial" w:hAnsi="Arial" w:cs="Arial"/>
        </w:rPr>
        <w:t>claimed</w:t>
      </w:r>
      <w:r w:rsidR="00B93FA8" w:rsidRPr="00B32618">
        <w:rPr>
          <w:rFonts w:ascii="Arial" w:hAnsi="Arial" w:cs="Arial"/>
        </w:rPr>
        <w:t xml:space="preserve"> that</w:t>
      </w:r>
      <w:r w:rsidRPr="00B32618">
        <w:rPr>
          <w:rFonts w:ascii="Arial" w:hAnsi="Arial" w:cs="Arial"/>
        </w:rPr>
        <w:t xml:space="preserve"> Van Gogh </w:t>
      </w:r>
      <w:r w:rsidR="00B93FA8" w:rsidRPr="00B32618">
        <w:rPr>
          <w:rFonts w:ascii="Arial" w:hAnsi="Arial" w:cs="Arial"/>
        </w:rPr>
        <w:t xml:space="preserve">had </w:t>
      </w:r>
      <w:r w:rsidRPr="00B32618">
        <w:rPr>
          <w:rFonts w:ascii="Arial" w:hAnsi="Arial" w:cs="Arial"/>
        </w:rPr>
        <w:t xml:space="preserve">changed the moon from a gibbous to a crescent </w:t>
      </w:r>
      <w:r w:rsidR="00F679E1">
        <w:rPr>
          <w:rFonts w:ascii="Arial" w:hAnsi="Arial" w:cs="Arial"/>
        </w:rPr>
        <w:t xml:space="preserve">in Starry Night, </w:t>
      </w:r>
      <w:r w:rsidRPr="00B32618">
        <w:rPr>
          <w:rFonts w:ascii="Arial" w:hAnsi="Arial" w:cs="Arial"/>
        </w:rPr>
        <w:t>which was supported by astronomical data.</w:t>
      </w:r>
      <w:r w:rsidRPr="00B32618">
        <w:rPr>
          <w:rStyle w:val="FootnoteReference"/>
          <w:rFonts w:ascii="Arial" w:hAnsi="Arial" w:cs="Arial"/>
        </w:rPr>
        <w:footnoteReference w:id="15"/>
      </w:r>
      <w:r w:rsidRPr="00B32618">
        <w:rPr>
          <w:rFonts w:ascii="Arial" w:hAnsi="Arial" w:cs="Arial"/>
        </w:rPr>
        <w:t xml:space="preserve">   Similarly, Rewald posed an alternative analysis </w:t>
      </w:r>
      <w:r w:rsidR="00F679E1">
        <w:rPr>
          <w:rFonts w:ascii="Arial" w:hAnsi="Arial" w:cs="Arial"/>
        </w:rPr>
        <w:t>that</w:t>
      </w:r>
      <w:r w:rsidRPr="00B32618">
        <w:rPr>
          <w:rFonts w:ascii="Arial" w:hAnsi="Arial" w:cs="Arial"/>
        </w:rPr>
        <w:t xml:space="preserve"> Friedrich’s crescent moon </w:t>
      </w:r>
      <w:r w:rsidR="00F95C3C">
        <w:rPr>
          <w:rFonts w:ascii="Arial" w:hAnsi="Arial" w:cs="Arial"/>
        </w:rPr>
        <w:t>might have been</w:t>
      </w:r>
      <w:r w:rsidRPr="00B32618">
        <w:rPr>
          <w:rFonts w:ascii="Arial" w:hAnsi="Arial" w:cs="Arial"/>
        </w:rPr>
        <w:t xml:space="preserve"> a lunar eclipse.</w:t>
      </w:r>
      <w:r w:rsidRPr="00B32618">
        <w:rPr>
          <w:rStyle w:val="FootnoteReference"/>
          <w:rFonts w:ascii="Arial" w:hAnsi="Arial" w:cs="Arial"/>
        </w:rPr>
        <w:footnoteReference w:id="16"/>
      </w:r>
      <w:r>
        <w:rPr>
          <w:rFonts w:ascii="Arial" w:hAnsi="Arial" w:cs="Arial"/>
        </w:rPr>
        <w:t xml:space="preserve">  </w:t>
      </w:r>
    </w:p>
    <w:p w14:paraId="2DF523A8" w14:textId="5C5C9903" w:rsidR="00DB77E6" w:rsidRPr="00B33C76" w:rsidRDefault="00DB77E6" w:rsidP="00DB77E6">
      <w:pPr>
        <w:spacing w:after="0" w:line="360" w:lineRule="auto"/>
        <w:rPr>
          <w:rFonts w:ascii="Arial" w:hAnsi="Arial" w:cs="Arial"/>
          <w:b/>
          <w:bCs/>
          <w:i/>
          <w:iCs/>
        </w:rPr>
      </w:pPr>
      <w:r>
        <w:rPr>
          <w:rFonts w:ascii="Arial" w:hAnsi="Arial" w:cs="Arial"/>
        </w:rPr>
        <w:t xml:space="preserve">      </w:t>
      </w:r>
      <w:r w:rsidR="00B33C76">
        <w:rPr>
          <w:rFonts w:ascii="Arial" w:hAnsi="Arial" w:cs="Arial"/>
        </w:rPr>
        <w:t xml:space="preserve"> </w:t>
      </w:r>
    </w:p>
    <w:p w14:paraId="3065B3FB" w14:textId="3FE6460D" w:rsidR="00DB77E6" w:rsidRDefault="00DB77E6" w:rsidP="00B33C76">
      <w:pPr>
        <w:spacing w:after="0" w:line="360" w:lineRule="auto"/>
        <w:ind w:firstLine="720"/>
        <w:rPr>
          <w:rFonts w:ascii="Arial" w:hAnsi="Arial" w:cs="Arial"/>
        </w:rPr>
      </w:pPr>
      <w:r>
        <w:rPr>
          <w:rFonts w:ascii="Arial" w:hAnsi="Arial" w:cs="Arial"/>
        </w:rPr>
        <w:t>Evidence suggest</w:t>
      </w:r>
      <w:r w:rsidR="002B3954">
        <w:rPr>
          <w:rFonts w:ascii="Arial" w:hAnsi="Arial" w:cs="Arial"/>
        </w:rPr>
        <w:t>ed</w:t>
      </w:r>
      <w:r>
        <w:rPr>
          <w:rFonts w:ascii="Arial" w:hAnsi="Arial" w:cs="Arial"/>
        </w:rPr>
        <w:t xml:space="preserve"> that</w:t>
      </w:r>
      <w:r w:rsidR="003F6B81">
        <w:rPr>
          <w:rFonts w:ascii="Arial" w:hAnsi="Arial" w:cs="Arial"/>
        </w:rPr>
        <w:t xml:space="preserve"> the tree motifs </w:t>
      </w:r>
      <w:r>
        <w:rPr>
          <w:rFonts w:ascii="Arial" w:hAnsi="Arial" w:cs="Arial"/>
        </w:rPr>
        <w:t xml:space="preserve">were symbolic in each of the </w:t>
      </w:r>
      <w:r w:rsidRPr="00597856">
        <w:rPr>
          <w:rFonts w:ascii="Arial" w:hAnsi="Arial" w:cs="Arial"/>
        </w:rPr>
        <w:t xml:space="preserve">paintings.  Barbe-Gall wrote that nature </w:t>
      </w:r>
      <w:r w:rsidR="00F95C3C">
        <w:rPr>
          <w:rFonts w:ascii="Arial" w:hAnsi="Arial" w:cs="Arial"/>
        </w:rPr>
        <w:t>was</w:t>
      </w:r>
      <w:r w:rsidRPr="00597856">
        <w:rPr>
          <w:rFonts w:ascii="Arial" w:hAnsi="Arial" w:cs="Arial"/>
        </w:rPr>
        <w:t xml:space="preserve"> considered sacred in every civilization</w:t>
      </w:r>
      <w:r w:rsidR="00D85303" w:rsidRPr="00597856">
        <w:rPr>
          <w:rFonts w:ascii="Arial" w:hAnsi="Arial" w:cs="Arial"/>
        </w:rPr>
        <w:t xml:space="preserve"> and in artwork may be </w:t>
      </w:r>
      <w:r w:rsidRPr="00597856">
        <w:rPr>
          <w:rFonts w:ascii="Arial" w:hAnsi="Arial" w:cs="Arial"/>
        </w:rPr>
        <w:t>perceived as a divine riddle</w:t>
      </w:r>
      <w:r w:rsidR="00F95C3C">
        <w:rPr>
          <w:rFonts w:ascii="Arial" w:hAnsi="Arial" w:cs="Arial"/>
        </w:rPr>
        <w:t xml:space="preserve">, suggesting much </w:t>
      </w:r>
      <w:r w:rsidR="00C058C2">
        <w:rPr>
          <w:rFonts w:ascii="Arial" w:hAnsi="Arial" w:cs="Arial"/>
        </w:rPr>
        <w:t>art is</w:t>
      </w:r>
      <w:r w:rsidR="00F95C3C">
        <w:rPr>
          <w:rFonts w:ascii="Arial" w:hAnsi="Arial" w:cs="Arial"/>
        </w:rPr>
        <w:t xml:space="preserve"> open to interpretation</w:t>
      </w:r>
      <w:r w:rsidRPr="00597856">
        <w:rPr>
          <w:rFonts w:ascii="Arial" w:hAnsi="Arial" w:cs="Arial"/>
        </w:rPr>
        <w:t>.</w:t>
      </w:r>
      <w:r w:rsidRPr="00597856">
        <w:rPr>
          <w:rFonts w:ascii="Arial" w:hAnsi="Arial" w:cs="Arial"/>
          <w:vertAlign w:val="superscript"/>
        </w:rPr>
        <w:footnoteReference w:id="17"/>
      </w:r>
      <w:r w:rsidRPr="00597856">
        <w:rPr>
          <w:rFonts w:ascii="Arial" w:hAnsi="Arial" w:cs="Arial"/>
        </w:rPr>
        <w:t xml:space="preserve">  For example, Siegel claimed that the oak was a symbol of Germany’s greatness and</w:t>
      </w:r>
      <w:r w:rsidR="00B80FD7">
        <w:rPr>
          <w:rFonts w:ascii="Arial" w:hAnsi="Arial" w:cs="Arial"/>
        </w:rPr>
        <w:t xml:space="preserve"> </w:t>
      </w:r>
      <w:r w:rsidRPr="00597856">
        <w:rPr>
          <w:rFonts w:ascii="Arial" w:hAnsi="Arial" w:cs="Arial"/>
        </w:rPr>
        <w:t xml:space="preserve">the decaying oak </w:t>
      </w:r>
      <w:r w:rsidR="00E74B33">
        <w:rPr>
          <w:rFonts w:ascii="Arial" w:hAnsi="Arial" w:cs="Arial"/>
        </w:rPr>
        <w:t xml:space="preserve">which reached the sky </w:t>
      </w:r>
      <w:r w:rsidRPr="00597856">
        <w:rPr>
          <w:rFonts w:ascii="Arial" w:hAnsi="Arial" w:cs="Arial"/>
        </w:rPr>
        <w:t>in Friedrich’s painting served as a symbol of hope</w:t>
      </w:r>
      <w:r w:rsidR="00C058C2">
        <w:rPr>
          <w:rFonts w:ascii="Arial" w:hAnsi="Arial" w:cs="Arial"/>
        </w:rPr>
        <w:t xml:space="preserve"> of rebirth</w:t>
      </w:r>
      <w:r w:rsidRPr="00597856">
        <w:rPr>
          <w:rFonts w:ascii="Arial" w:hAnsi="Arial" w:cs="Arial"/>
        </w:rPr>
        <w:t xml:space="preserve">.  </w:t>
      </w:r>
      <w:r w:rsidR="00B80FD7">
        <w:rPr>
          <w:rFonts w:ascii="Arial" w:hAnsi="Arial" w:cs="Arial"/>
        </w:rPr>
        <w:t xml:space="preserve">From a social perspective, </w:t>
      </w:r>
      <w:r w:rsidRPr="00597856">
        <w:rPr>
          <w:rFonts w:ascii="Arial" w:hAnsi="Arial" w:cs="Arial"/>
          <w:shd w:val="clear" w:color="auto" w:fill="FFFFFF"/>
        </w:rPr>
        <w:t xml:space="preserve">Ward’s opinion was </w:t>
      </w:r>
      <w:r w:rsidR="00B80FD7">
        <w:rPr>
          <w:rFonts w:ascii="Arial" w:hAnsi="Arial" w:cs="Arial"/>
          <w:shd w:val="clear" w:color="auto" w:fill="FFFFFF"/>
        </w:rPr>
        <w:t xml:space="preserve">that Friedrich was </w:t>
      </w:r>
      <w:r w:rsidRPr="00597856">
        <w:rPr>
          <w:rFonts w:ascii="Arial" w:hAnsi="Arial" w:cs="Arial"/>
          <w:shd w:val="clear" w:color="auto" w:fill="FFFFFF"/>
        </w:rPr>
        <w:t>affected</w:t>
      </w:r>
      <w:r w:rsidR="00B80FD7">
        <w:rPr>
          <w:rFonts w:ascii="Arial" w:hAnsi="Arial" w:cs="Arial"/>
          <w:shd w:val="clear" w:color="auto" w:fill="FFFFFF"/>
        </w:rPr>
        <w:t xml:space="preserve"> psychologically</w:t>
      </w:r>
      <w:r w:rsidRPr="00597856">
        <w:rPr>
          <w:rFonts w:ascii="Arial" w:hAnsi="Arial" w:cs="Arial"/>
          <w:shd w:val="clear" w:color="auto" w:fill="FFFFFF"/>
        </w:rPr>
        <w:t xml:space="preserve"> </w:t>
      </w:r>
      <w:r w:rsidR="00B80FD7">
        <w:rPr>
          <w:rFonts w:ascii="Arial" w:hAnsi="Arial" w:cs="Arial"/>
          <w:shd w:val="clear" w:color="auto" w:fill="FFFFFF"/>
        </w:rPr>
        <w:t xml:space="preserve">by the French </w:t>
      </w:r>
      <w:r w:rsidRPr="00597856">
        <w:rPr>
          <w:rFonts w:ascii="Arial" w:hAnsi="Arial" w:cs="Arial"/>
          <w:shd w:val="clear" w:color="auto" w:fill="FFFFFF"/>
        </w:rPr>
        <w:lastRenderedPageBreak/>
        <w:t>occupation of Germany, which suggests that Two Men Contemplating a Moon likely displayed</w:t>
      </w:r>
      <w:r w:rsidR="00B80FD7">
        <w:rPr>
          <w:rFonts w:ascii="Arial" w:hAnsi="Arial" w:cs="Arial"/>
          <w:shd w:val="clear" w:color="auto" w:fill="FFFFFF"/>
        </w:rPr>
        <w:t xml:space="preserve"> some</w:t>
      </w:r>
      <w:r w:rsidRPr="00597856">
        <w:rPr>
          <w:rFonts w:ascii="Arial" w:hAnsi="Arial" w:cs="Arial"/>
          <w:shd w:val="clear" w:color="auto" w:fill="FFFFFF"/>
        </w:rPr>
        <w:t xml:space="preserve"> tensions </w:t>
      </w:r>
      <w:r w:rsidR="00B80FD7">
        <w:rPr>
          <w:rFonts w:ascii="Arial" w:hAnsi="Arial" w:cs="Arial"/>
          <w:shd w:val="clear" w:color="auto" w:fill="FFFFFF"/>
        </w:rPr>
        <w:t>relating</w:t>
      </w:r>
      <w:r w:rsidR="00D85303" w:rsidRPr="00597856">
        <w:rPr>
          <w:rFonts w:ascii="Arial" w:hAnsi="Arial" w:cs="Arial"/>
          <w:shd w:val="clear" w:color="auto" w:fill="FFFFFF"/>
        </w:rPr>
        <w:t xml:space="preserve"> to</w:t>
      </w:r>
      <w:r w:rsidRPr="00597856">
        <w:rPr>
          <w:rFonts w:ascii="Arial" w:hAnsi="Arial" w:cs="Arial"/>
          <w:shd w:val="clear" w:color="auto" w:fill="FFFFFF"/>
        </w:rPr>
        <w:t xml:space="preserve"> that era.</w:t>
      </w:r>
      <w:r w:rsidRPr="00597856">
        <w:rPr>
          <w:rStyle w:val="FootnoteReference"/>
          <w:rFonts w:ascii="Arial" w:hAnsi="Arial" w:cs="Arial"/>
          <w:shd w:val="clear" w:color="auto" w:fill="FFFFFF"/>
        </w:rPr>
        <w:footnoteReference w:id="18"/>
      </w:r>
      <w:r w:rsidRPr="00597856">
        <w:rPr>
          <w:rFonts w:ascii="Arial" w:hAnsi="Arial" w:cs="Arial"/>
          <w:shd w:val="clear" w:color="auto" w:fill="FFFFFF"/>
        </w:rPr>
        <w:t xml:space="preserve">  </w:t>
      </w:r>
      <w:r w:rsidRPr="00597856">
        <w:rPr>
          <w:rFonts w:ascii="Arial" w:hAnsi="Arial" w:cs="Arial"/>
        </w:rPr>
        <w:t>The oak in Two Men Contemplating the Moon contrasts with the cypress tree</w:t>
      </w:r>
      <w:r w:rsidR="0098724E" w:rsidRPr="00597856">
        <w:rPr>
          <w:rFonts w:ascii="Arial" w:hAnsi="Arial" w:cs="Arial"/>
        </w:rPr>
        <w:t xml:space="preserve"> </w:t>
      </w:r>
      <w:r w:rsidRPr="00597856">
        <w:rPr>
          <w:rFonts w:ascii="Arial" w:hAnsi="Arial" w:cs="Arial"/>
        </w:rPr>
        <w:t>in Starry Night.   For example, in</w:t>
      </w:r>
      <w:r w:rsidR="007F73D7">
        <w:rPr>
          <w:rFonts w:ascii="Arial" w:hAnsi="Arial" w:cs="Arial"/>
        </w:rPr>
        <w:t xml:space="preserve"> Wernick</w:t>
      </w:r>
      <w:r w:rsidRPr="00597856">
        <w:rPr>
          <w:rFonts w:ascii="Arial" w:hAnsi="Arial" w:cs="Arial"/>
          <w:shd w:val="clear" w:color="auto" w:fill="FFFFFF"/>
        </w:rPr>
        <w:t>’s opinion the cypress in Starry Night</w:t>
      </w:r>
      <w:r w:rsidR="007F73D7">
        <w:rPr>
          <w:rFonts w:ascii="Arial" w:hAnsi="Arial" w:cs="Arial"/>
          <w:shd w:val="clear" w:color="auto" w:fill="FFFFFF"/>
        </w:rPr>
        <w:t xml:space="preserve"> </w:t>
      </w:r>
      <w:r w:rsidRPr="00597856">
        <w:rPr>
          <w:rFonts w:ascii="Arial" w:hAnsi="Arial" w:cs="Arial"/>
          <w:shd w:val="clear" w:color="auto" w:fill="FFFFFF"/>
        </w:rPr>
        <w:t>was representative of how life must be abandoned by those who seek eternity.</w:t>
      </w:r>
      <w:r w:rsidR="00B80FD7">
        <w:rPr>
          <w:rStyle w:val="FootnoteReference"/>
          <w:rFonts w:ascii="Arial" w:hAnsi="Arial" w:cs="Arial"/>
          <w:shd w:val="clear" w:color="auto" w:fill="FFFFFF"/>
        </w:rPr>
        <w:footnoteReference w:id="19"/>
      </w:r>
      <w:r w:rsidRPr="00597856">
        <w:rPr>
          <w:rFonts w:ascii="Arial" w:hAnsi="Arial" w:cs="Arial"/>
          <w:shd w:val="clear" w:color="auto" w:fill="FFFFFF"/>
        </w:rPr>
        <w:t xml:space="preserve">   Dowding-Green argued that this could be interpreted as the cypress tree being Van Gogh’s bridge to heaven</w:t>
      </w:r>
      <w:r w:rsidR="00531492">
        <w:rPr>
          <w:rFonts w:ascii="Arial" w:hAnsi="Arial" w:cs="Arial"/>
          <w:shd w:val="clear" w:color="auto" w:fill="FFFFFF"/>
        </w:rPr>
        <w:t xml:space="preserve"> </w:t>
      </w:r>
      <w:r w:rsidR="007F73D7">
        <w:rPr>
          <w:rFonts w:ascii="Arial" w:hAnsi="Arial" w:cs="Arial"/>
          <w:shd w:val="clear" w:color="auto" w:fill="FFFFFF"/>
        </w:rPr>
        <w:t xml:space="preserve">and may also have been reflective of </w:t>
      </w:r>
      <w:r w:rsidR="00531492">
        <w:rPr>
          <w:rFonts w:ascii="Arial" w:hAnsi="Arial" w:cs="Arial"/>
          <w:shd w:val="clear" w:color="auto" w:fill="FFFFFF"/>
        </w:rPr>
        <w:t>Van Gogh’s</w:t>
      </w:r>
      <w:r w:rsidR="007F73D7">
        <w:rPr>
          <w:rFonts w:ascii="Arial" w:hAnsi="Arial" w:cs="Arial"/>
          <w:shd w:val="clear" w:color="auto" w:fill="FFFFFF"/>
        </w:rPr>
        <w:t xml:space="preserve"> mental state</w:t>
      </w:r>
      <w:r w:rsidRPr="00597856">
        <w:rPr>
          <w:rFonts w:ascii="Arial" w:hAnsi="Arial" w:cs="Arial"/>
          <w:shd w:val="clear" w:color="auto" w:fill="FFFFFF"/>
        </w:rPr>
        <w:t>.</w:t>
      </w:r>
      <w:r w:rsidRPr="00597856">
        <w:rPr>
          <w:rStyle w:val="FootnoteReference"/>
          <w:rFonts w:ascii="Arial" w:hAnsi="Arial" w:cs="Arial"/>
          <w:shd w:val="clear" w:color="auto" w:fill="FFFFFF"/>
        </w:rPr>
        <w:footnoteReference w:id="20"/>
      </w:r>
      <w:r w:rsidRPr="00597856">
        <w:rPr>
          <w:rFonts w:ascii="Arial" w:hAnsi="Arial" w:cs="Arial"/>
          <w:shd w:val="clear" w:color="auto" w:fill="FFFFFF"/>
        </w:rPr>
        <w:t xml:space="preserve">  Similarly, Carnival Evening was dominated by a giant dead tree.  Unlike the trees in the other two paintings, the symbolic meaning of the barren tree in Carnival Evening </w:t>
      </w:r>
      <w:r w:rsidR="007F73D7">
        <w:rPr>
          <w:rFonts w:ascii="Arial" w:hAnsi="Arial" w:cs="Arial"/>
          <w:shd w:val="clear" w:color="auto" w:fill="FFFFFF"/>
        </w:rPr>
        <w:t>was</w:t>
      </w:r>
      <w:r w:rsidRPr="00597856">
        <w:rPr>
          <w:rFonts w:ascii="Arial" w:hAnsi="Arial" w:cs="Arial"/>
          <w:shd w:val="clear" w:color="auto" w:fill="FFFFFF"/>
        </w:rPr>
        <w:t xml:space="preserve"> puzzling, when </w:t>
      </w:r>
      <w:r w:rsidR="007F73D7">
        <w:rPr>
          <w:rFonts w:ascii="Arial" w:hAnsi="Arial" w:cs="Arial"/>
          <w:shd w:val="clear" w:color="auto" w:fill="FFFFFF"/>
        </w:rPr>
        <w:t>taken</w:t>
      </w:r>
      <w:r w:rsidRPr="00597856">
        <w:rPr>
          <w:rFonts w:ascii="Arial" w:hAnsi="Arial" w:cs="Arial"/>
          <w:shd w:val="clear" w:color="auto" w:fill="FFFFFF"/>
        </w:rPr>
        <w:t xml:space="preserve"> alongside the face peering at the</w:t>
      </w:r>
      <w:r w:rsidR="00206ED5" w:rsidRPr="00597856">
        <w:rPr>
          <w:rFonts w:ascii="Arial" w:hAnsi="Arial" w:cs="Arial"/>
          <w:shd w:val="clear" w:color="auto" w:fill="FFFFFF"/>
        </w:rPr>
        <w:t xml:space="preserve"> couple</w:t>
      </w:r>
      <w:r w:rsidRPr="00597856">
        <w:rPr>
          <w:rFonts w:ascii="Arial" w:hAnsi="Arial" w:cs="Arial"/>
          <w:shd w:val="clear" w:color="auto" w:fill="FFFFFF"/>
        </w:rPr>
        <w:t xml:space="preserve"> </w:t>
      </w:r>
      <w:r w:rsidR="00206ED5" w:rsidRPr="00597856">
        <w:rPr>
          <w:rFonts w:ascii="Arial" w:hAnsi="Arial" w:cs="Arial"/>
          <w:shd w:val="clear" w:color="auto" w:fill="FFFFFF"/>
        </w:rPr>
        <w:t>from</w:t>
      </w:r>
      <w:r w:rsidRPr="00597856">
        <w:rPr>
          <w:rFonts w:ascii="Arial" w:hAnsi="Arial" w:cs="Arial"/>
          <w:shd w:val="clear" w:color="auto" w:fill="FFFFFF"/>
        </w:rPr>
        <w:t xml:space="preserve"> the abandoned shack.  In her poem Carnival Evening, Paston captured</w:t>
      </w:r>
      <w:r>
        <w:rPr>
          <w:rFonts w:ascii="Arial" w:hAnsi="Arial" w:cs="Arial"/>
          <w:shd w:val="clear" w:color="auto" w:fill="FFFFFF"/>
        </w:rPr>
        <w:t xml:space="preserve"> </w:t>
      </w:r>
      <w:r w:rsidR="00B30812">
        <w:rPr>
          <w:rFonts w:ascii="Arial" w:hAnsi="Arial" w:cs="Arial"/>
          <w:shd w:val="clear" w:color="auto" w:fill="FFFFFF"/>
        </w:rPr>
        <w:t xml:space="preserve">the </w:t>
      </w:r>
      <w:r>
        <w:rPr>
          <w:rFonts w:ascii="Arial" w:hAnsi="Arial" w:cs="Arial"/>
          <w:shd w:val="clear" w:color="auto" w:fill="FFFFFF"/>
        </w:rPr>
        <w:t>creepiness</w:t>
      </w:r>
      <w:r w:rsidR="00531492">
        <w:rPr>
          <w:rFonts w:ascii="Arial" w:hAnsi="Arial" w:cs="Arial"/>
          <w:shd w:val="clear" w:color="auto" w:fill="FFFFFF"/>
        </w:rPr>
        <w:t xml:space="preserve"> of Carnival Evening</w:t>
      </w:r>
      <w:r>
        <w:rPr>
          <w:rFonts w:ascii="Arial" w:hAnsi="Arial" w:cs="Arial"/>
          <w:shd w:val="clear" w:color="auto" w:fill="FFFFFF"/>
        </w:rPr>
        <w:t xml:space="preserve">.  In </w:t>
      </w:r>
      <w:r w:rsidRPr="007F73D7">
        <w:rPr>
          <w:rFonts w:ascii="Arial" w:hAnsi="Arial" w:cs="Arial"/>
          <w:shd w:val="clear" w:color="auto" w:fill="FFFFFF"/>
        </w:rPr>
        <w:t>Zeno</w:t>
      </w:r>
      <w:r w:rsidR="007F73D7" w:rsidRPr="007F73D7">
        <w:rPr>
          <w:rFonts w:ascii="Arial" w:hAnsi="Arial" w:cs="Arial"/>
          <w:shd w:val="clear" w:color="auto" w:fill="FFFFFF"/>
        </w:rPr>
        <w:t>uz</w:t>
      </w:r>
      <w:r w:rsidRPr="007F73D7">
        <w:rPr>
          <w:rFonts w:ascii="Arial" w:hAnsi="Arial" w:cs="Arial"/>
          <w:shd w:val="clear" w:color="auto" w:fill="FFFFFF"/>
        </w:rPr>
        <w:t>i’s view</w:t>
      </w:r>
      <w:r w:rsidR="00CE5247">
        <w:rPr>
          <w:rFonts w:ascii="Arial" w:hAnsi="Arial" w:cs="Arial"/>
          <w:shd w:val="clear" w:color="auto" w:fill="FFFFFF"/>
        </w:rPr>
        <w:t xml:space="preserve"> Rousseau’s art was difficult to decipher but</w:t>
      </w:r>
      <w:r>
        <w:rPr>
          <w:rFonts w:ascii="Arial" w:hAnsi="Arial" w:cs="Arial"/>
          <w:shd w:val="clear" w:color="auto" w:fill="FFFFFF"/>
        </w:rPr>
        <w:t xml:space="preserve"> </w:t>
      </w:r>
      <w:r w:rsidR="00B30812">
        <w:rPr>
          <w:rFonts w:ascii="Arial" w:hAnsi="Arial" w:cs="Arial"/>
          <w:shd w:val="clear" w:color="auto" w:fill="FFFFFF"/>
        </w:rPr>
        <w:t xml:space="preserve">he suggested </w:t>
      </w:r>
      <w:r>
        <w:rPr>
          <w:rFonts w:ascii="Arial" w:hAnsi="Arial" w:cs="Arial"/>
          <w:shd w:val="clear" w:color="auto" w:fill="FFFFFF"/>
        </w:rPr>
        <w:t xml:space="preserve">the face </w:t>
      </w:r>
      <w:r w:rsidR="007F73D7">
        <w:rPr>
          <w:rFonts w:ascii="Arial" w:hAnsi="Arial" w:cs="Arial"/>
          <w:shd w:val="clear" w:color="auto" w:fill="FFFFFF"/>
        </w:rPr>
        <w:t xml:space="preserve">may have </w:t>
      </w:r>
      <w:r>
        <w:rPr>
          <w:rFonts w:ascii="Arial" w:hAnsi="Arial" w:cs="Arial"/>
          <w:shd w:val="clear" w:color="auto" w:fill="FFFFFF"/>
        </w:rPr>
        <w:t>represent</w:t>
      </w:r>
      <w:r w:rsidR="007F73D7">
        <w:rPr>
          <w:rFonts w:ascii="Arial" w:hAnsi="Arial" w:cs="Arial"/>
          <w:shd w:val="clear" w:color="auto" w:fill="FFFFFF"/>
        </w:rPr>
        <w:t>ed</w:t>
      </w:r>
      <w:r>
        <w:rPr>
          <w:rFonts w:ascii="Arial" w:hAnsi="Arial" w:cs="Arial"/>
          <w:shd w:val="clear" w:color="auto" w:fill="FFFFFF"/>
        </w:rPr>
        <w:t xml:space="preserve"> the feeling one gets when alone in a place.</w:t>
      </w:r>
      <w:r w:rsidR="00887986">
        <w:rPr>
          <w:rStyle w:val="FootnoteReference"/>
          <w:rFonts w:ascii="Arial" w:hAnsi="Arial" w:cs="Arial"/>
          <w:shd w:val="clear" w:color="auto" w:fill="FFFFFF"/>
        </w:rPr>
        <w:footnoteReference w:id="21"/>
      </w:r>
      <w:r>
        <w:rPr>
          <w:rFonts w:ascii="Arial" w:hAnsi="Arial" w:cs="Arial"/>
          <w:shd w:val="clear" w:color="auto" w:fill="FFFFFF"/>
        </w:rPr>
        <w:t xml:space="preserve"> </w:t>
      </w:r>
      <w:r w:rsidR="00CE5247">
        <w:rPr>
          <w:rFonts w:ascii="Arial" w:hAnsi="Arial" w:cs="Arial"/>
          <w:shd w:val="clear" w:color="auto" w:fill="FFFFFF"/>
        </w:rPr>
        <w:t xml:space="preserve"> </w:t>
      </w:r>
      <w:r w:rsidR="00CE5247">
        <w:rPr>
          <w:rFonts w:ascii="Arial" w:hAnsi="Arial" w:cs="Arial"/>
        </w:rPr>
        <w:t xml:space="preserve">This resonates with Dahlan’s view that </w:t>
      </w:r>
      <w:r w:rsidR="0076540A">
        <w:rPr>
          <w:rFonts w:ascii="Arial" w:hAnsi="Arial" w:cs="Arial"/>
        </w:rPr>
        <w:t>Van Gogh</w:t>
      </w:r>
      <w:r w:rsidR="00CE5247">
        <w:rPr>
          <w:rFonts w:ascii="Arial" w:hAnsi="Arial" w:cs="Arial"/>
        </w:rPr>
        <w:t xml:space="preserve"> was also not immune to night’s dark side when </w:t>
      </w:r>
      <w:r w:rsidR="0076540A">
        <w:rPr>
          <w:rFonts w:ascii="Arial" w:hAnsi="Arial" w:cs="Arial"/>
        </w:rPr>
        <w:t>feelings of loneliness and despair</w:t>
      </w:r>
      <w:r w:rsidR="00CE5247">
        <w:rPr>
          <w:rFonts w:ascii="Arial" w:hAnsi="Arial" w:cs="Arial"/>
        </w:rPr>
        <w:t xml:space="preserve"> can become overwhelming.</w:t>
      </w:r>
      <w:r w:rsidR="00CE5247">
        <w:rPr>
          <w:rStyle w:val="FootnoteReference"/>
          <w:rFonts w:ascii="Arial" w:hAnsi="Arial" w:cs="Arial"/>
        </w:rPr>
        <w:footnoteReference w:id="22"/>
      </w:r>
    </w:p>
    <w:p w14:paraId="6E3223C3" w14:textId="1492D73E" w:rsidR="00052DA5" w:rsidRDefault="00052DA5" w:rsidP="00B33C76">
      <w:pPr>
        <w:spacing w:after="0" w:line="360" w:lineRule="auto"/>
        <w:ind w:firstLine="720"/>
        <w:rPr>
          <w:rFonts w:ascii="Arial" w:hAnsi="Arial" w:cs="Arial"/>
        </w:rPr>
      </w:pPr>
    </w:p>
    <w:p w14:paraId="60583279" w14:textId="2AA983C3" w:rsidR="00052DA5" w:rsidRDefault="00052DA5" w:rsidP="00B33C76">
      <w:pPr>
        <w:spacing w:after="0" w:line="360" w:lineRule="auto"/>
        <w:ind w:firstLine="720"/>
        <w:rPr>
          <w:rFonts w:ascii="Arial" w:hAnsi="Arial" w:cs="Arial"/>
        </w:rPr>
      </w:pPr>
      <w:r>
        <w:rPr>
          <w:rFonts w:ascii="Arial" w:hAnsi="Arial" w:cs="Arial"/>
        </w:rPr>
        <w:t>The evidence presented in th</w:t>
      </w:r>
      <w:r w:rsidR="008E0B1D">
        <w:rPr>
          <w:rFonts w:ascii="Arial" w:hAnsi="Arial" w:cs="Arial"/>
        </w:rPr>
        <w:t>e literature review</w:t>
      </w:r>
      <w:r>
        <w:rPr>
          <w:rFonts w:ascii="Arial" w:hAnsi="Arial" w:cs="Arial"/>
        </w:rPr>
        <w:t xml:space="preserve"> </w:t>
      </w:r>
      <w:r w:rsidR="008E0B1D">
        <w:rPr>
          <w:rFonts w:ascii="Arial" w:hAnsi="Arial" w:cs="Arial"/>
        </w:rPr>
        <w:t>showed the</w:t>
      </w:r>
      <w:r>
        <w:rPr>
          <w:rFonts w:ascii="Arial" w:hAnsi="Arial" w:cs="Arial"/>
        </w:rPr>
        <w:t xml:space="preserve"> social and cultural expressions </w:t>
      </w:r>
      <w:r w:rsidR="008E0B1D">
        <w:rPr>
          <w:rFonts w:ascii="Arial" w:hAnsi="Arial" w:cs="Arial"/>
        </w:rPr>
        <w:t xml:space="preserve">which </w:t>
      </w:r>
      <w:r>
        <w:rPr>
          <w:rFonts w:ascii="Arial" w:hAnsi="Arial" w:cs="Arial"/>
        </w:rPr>
        <w:t>influenced the way each of the artists treated the sky in their respective artworks.</w:t>
      </w:r>
      <w:r w:rsidR="008E0B1D">
        <w:rPr>
          <w:rFonts w:ascii="Arial" w:hAnsi="Arial" w:cs="Arial"/>
        </w:rPr>
        <w:t xml:space="preserve">   For example, Friedrich’s sky reflected the spirit of Romanticism, whereas Van Gogh and Rousseau were inspired by Post-Impressionism, albeit in different styles.  Carnival Evening reflected Rousseau’s Naïve style, whilst Starry Night was inspired by Expressionism.</w:t>
      </w:r>
    </w:p>
    <w:p w14:paraId="459875A6" w14:textId="06BEB973" w:rsidR="002754CE" w:rsidRDefault="002754CE" w:rsidP="00B33C76">
      <w:pPr>
        <w:spacing w:after="0" w:line="360" w:lineRule="auto"/>
        <w:ind w:firstLine="720"/>
        <w:rPr>
          <w:rFonts w:ascii="Arial" w:hAnsi="Arial" w:cs="Arial"/>
        </w:rPr>
      </w:pPr>
    </w:p>
    <w:p w14:paraId="1DB6202D" w14:textId="681DFE18" w:rsidR="00396684" w:rsidRDefault="00396684" w:rsidP="00396684">
      <w:pPr>
        <w:spacing w:after="0" w:line="360" w:lineRule="auto"/>
        <w:rPr>
          <w:rFonts w:ascii="Arial" w:hAnsi="Arial" w:cs="Arial"/>
          <w:b/>
          <w:bCs/>
          <w:i/>
          <w:iCs/>
        </w:rPr>
      </w:pPr>
    </w:p>
    <w:p w14:paraId="61A9BA48" w14:textId="475C34A5" w:rsidR="00531492" w:rsidRDefault="00531492" w:rsidP="00396684">
      <w:pPr>
        <w:spacing w:after="0" w:line="360" w:lineRule="auto"/>
        <w:rPr>
          <w:rFonts w:ascii="Arial" w:hAnsi="Arial" w:cs="Arial"/>
          <w:b/>
          <w:bCs/>
          <w:i/>
          <w:iCs/>
        </w:rPr>
      </w:pPr>
    </w:p>
    <w:p w14:paraId="375C8BA3" w14:textId="7465C30E" w:rsidR="00531492" w:rsidRDefault="00531492" w:rsidP="00396684">
      <w:pPr>
        <w:spacing w:after="0" w:line="360" w:lineRule="auto"/>
        <w:rPr>
          <w:rFonts w:ascii="Arial" w:hAnsi="Arial" w:cs="Arial"/>
          <w:b/>
          <w:bCs/>
          <w:i/>
          <w:iCs/>
        </w:rPr>
      </w:pPr>
    </w:p>
    <w:p w14:paraId="7EF8DDED" w14:textId="2C66D864" w:rsidR="00531492" w:rsidRDefault="00531492" w:rsidP="00396684">
      <w:pPr>
        <w:spacing w:after="0" w:line="360" w:lineRule="auto"/>
        <w:rPr>
          <w:rFonts w:ascii="Arial" w:hAnsi="Arial" w:cs="Arial"/>
          <w:b/>
          <w:bCs/>
          <w:i/>
          <w:iCs/>
        </w:rPr>
      </w:pPr>
    </w:p>
    <w:p w14:paraId="00884195" w14:textId="0648AF06" w:rsidR="00531492" w:rsidRDefault="00531492" w:rsidP="00396684">
      <w:pPr>
        <w:spacing w:after="0" w:line="360" w:lineRule="auto"/>
        <w:rPr>
          <w:rFonts w:ascii="Arial" w:hAnsi="Arial" w:cs="Arial"/>
          <w:b/>
          <w:bCs/>
          <w:i/>
          <w:iCs/>
        </w:rPr>
      </w:pPr>
    </w:p>
    <w:p w14:paraId="721B24F4" w14:textId="77777777" w:rsidR="00531492" w:rsidRDefault="00531492" w:rsidP="00396684">
      <w:pPr>
        <w:spacing w:after="0" w:line="360" w:lineRule="auto"/>
        <w:rPr>
          <w:rFonts w:ascii="Arial" w:hAnsi="Arial" w:cs="Arial"/>
          <w:b/>
          <w:bCs/>
          <w:i/>
          <w:iCs/>
        </w:rPr>
      </w:pPr>
    </w:p>
    <w:p w14:paraId="6EFD102C" w14:textId="4B7DAAC9" w:rsidR="00396684" w:rsidRDefault="00396684" w:rsidP="00396684">
      <w:pPr>
        <w:spacing w:after="0" w:line="360" w:lineRule="auto"/>
        <w:jc w:val="center"/>
        <w:rPr>
          <w:rFonts w:ascii="Arial" w:hAnsi="Arial" w:cs="Arial"/>
          <w:b/>
          <w:bCs/>
          <w:i/>
          <w:iCs/>
        </w:rPr>
      </w:pPr>
      <w:r>
        <w:rPr>
          <w:rFonts w:ascii="Arial" w:hAnsi="Arial" w:cs="Arial"/>
          <w:b/>
          <w:bCs/>
          <w:i/>
          <w:iCs/>
        </w:rPr>
        <w:t>INSPIRATION</w:t>
      </w:r>
    </w:p>
    <w:p w14:paraId="7D626BAB" w14:textId="77777777" w:rsidR="00396684" w:rsidRDefault="00396684" w:rsidP="00396684">
      <w:pPr>
        <w:spacing w:after="0" w:line="360" w:lineRule="auto"/>
        <w:rPr>
          <w:rFonts w:ascii="Arial" w:hAnsi="Arial" w:cs="Arial"/>
          <w:b/>
          <w:bCs/>
          <w:i/>
          <w:iCs/>
        </w:rPr>
      </w:pPr>
    </w:p>
    <w:p w14:paraId="303FC422" w14:textId="65A42DEA" w:rsidR="005A371E" w:rsidRPr="005A371E" w:rsidRDefault="00396684" w:rsidP="005A371E">
      <w:pPr>
        <w:spacing w:after="0" w:line="360" w:lineRule="auto"/>
        <w:ind w:firstLine="720"/>
        <w:rPr>
          <w:rFonts w:ascii="Arial" w:hAnsi="Arial" w:cs="Arial"/>
        </w:rPr>
      </w:pPr>
      <w:r>
        <w:rPr>
          <w:rFonts w:ascii="Arial" w:hAnsi="Arial" w:cs="Arial"/>
        </w:rPr>
        <w:t>The purpose of this section is to examine</w:t>
      </w:r>
      <w:r w:rsidR="00891DDC">
        <w:rPr>
          <w:rFonts w:ascii="Arial" w:hAnsi="Arial" w:cs="Arial"/>
        </w:rPr>
        <w:t xml:space="preserve"> some of the</w:t>
      </w:r>
      <w:r>
        <w:rPr>
          <w:rFonts w:ascii="Arial" w:hAnsi="Arial" w:cs="Arial"/>
        </w:rPr>
        <w:t xml:space="preserve"> influences which likely inspired the three</w:t>
      </w:r>
      <w:r w:rsidR="00531492">
        <w:rPr>
          <w:rFonts w:ascii="Arial" w:hAnsi="Arial" w:cs="Arial"/>
        </w:rPr>
        <w:t xml:space="preserve"> artists</w:t>
      </w:r>
      <w:r>
        <w:rPr>
          <w:rFonts w:ascii="Arial" w:hAnsi="Arial" w:cs="Arial"/>
        </w:rPr>
        <w:t>.  In this respect, it will consider</w:t>
      </w:r>
      <w:r w:rsidR="00F102BC">
        <w:rPr>
          <w:rFonts w:ascii="Arial" w:hAnsi="Arial" w:cs="Arial"/>
        </w:rPr>
        <w:t xml:space="preserve"> what</w:t>
      </w:r>
      <w:r>
        <w:rPr>
          <w:rFonts w:ascii="Arial" w:hAnsi="Arial" w:cs="Arial"/>
        </w:rPr>
        <w:t xml:space="preserve"> inspired the artists</w:t>
      </w:r>
      <w:r w:rsidR="00531492">
        <w:rPr>
          <w:rFonts w:ascii="Arial" w:hAnsi="Arial" w:cs="Arial"/>
        </w:rPr>
        <w:t xml:space="preserve"> </w:t>
      </w:r>
      <w:r>
        <w:rPr>
          <w:rFonts w:ascii="Arial" w:hAnsi="Arial" w:cs="Arial"/>
        </w:rPr>
        <w:t>under the headings of Social Influences</w:t>
      </w:r>
      <w:r w:rsidR="00327C83">
        <w:rPr>
          <w:rFonts w:ascii="Arial" w:hAnsi="Arial" w:cs="Arial"/>
        </w:rPr>
        <w:t xml:space="preserve"> and Creative Persuasions.</w:t>
      </w:r>
      <w:r w:rsidR="005A371E">
        <w:rPr>
          <w:rFonts w:ascii="Arial" w:hAnsi="Arial" w:cs="Arial"/>
        </w:rPr>
        <w:t xml:space="preserve">   </w:t>
      </w:r>
    </w:p>
    <w:p w14:paraId="3B1CA7A6" w14:textId="555855B5" w:rsidR="00327C83" w:rsidRDefault="00327C83" w:rsidP="00571C93">
      <w:pPr>
        <w:spacing w:after="0" w:line="360" w:lineRule="auto"/>
        <w:ind w:firstLine="720"/>
        <w:rPr>
          <w:rFonts w:ascii="Arial" w:hAnsi="Arial" w:cs="Arial"/>
          <w:shd w:val="clear" w:color="auto" w:fill="FFFFFF"/>
        </w:rPr>
      </w:pPr>
    </w:p>
    <w:p w14:paraId="44B57710" w14:textId="77777777" w:rsidR="00327C83" w:rsidRPr="00C10332" w:rsidRDefault="00327C83" w:rsidP="00327C83">
      <w:pPr>
        <w:spacing w:after="0" w:line="360" w:lineRule="auto"/>
        <w:jc w:val="center"/>
        <w:rPr>
          <w:rFonts w:ascii="Arial" w:hAnsi="Arial" w:cs="Arial"/>
          <w:b/>
          <w:bCs/>
          <w:i/>
          <w:iCs/>
        </w:rPr>
      </w:pPr>
      <w:r w:rsidRPr="00C10332">
        <w:rPr>
          <w:rFonts w:ascii="Arial" w:hAnsi="Arial" w:cs="Arial"/>
          <w:b/>
          <w:bCs/>
          <w:i/>
          <w:iCs/>
        </w:rPr>
        <w:t xml:space="preserve">Social </w:t>
      </w:r>
      <w:r>
        <w:rPr>
          <w:rFonts w:ascii="Arial" w:hAnsi="Arial" w:cs="Arial"/>
          <w:b/>
          <w:bCs/>
          <w:i/>
          <w:iCs/>
        </w:rPr>
        <w:t>I</w:t>
      </w:r>
      <w:r w:rsidRPr="00C10332">
        <w:rPr>
          <w:rFonts w:ascii="Arial" w:hAnsi="Arial" w:cs="Arial"/>
          <w:b/>
          <w:bCs/>
          <w:i/>
          <w:iCs/>
        </w:rPr>
        <w:t>nfluences</w:t>
      </w:r>
    </w:p>
    <w:p w14:paraId="00A573EA" w14:textId="77777777" w:rsidR="00327C83" w:rsidRPr="00C10332" w:rsidRDefault="00327C83" w:rsidP="00327C83">
      <w:pPr>
        <w:spacing w:after="0" w:line="360" w:lineRule="auto"/>
        <w:rPr>
          <w:rFonts w:ascii="Arial" w:hAnsi="Arial" w:cs="Arial"/>
        </w:rPr>
      </w:pPr>
    </w:p>
    <w:p w14:paraId="229F767D" w14:textId="7BBD08A8" w:rsidR="00396684" w:rsidRDefault="00327C83" w:rsidP="00DE5471">
      <w:pPr>
        <w:spacing w:after="0" w:line="360" w:lineRule="auto"/>
        <w:ind w:firstLine="720"/>
        <w:rPr>
          <w:rFonts w:ascii="Arial" w:hAnsi="Arial" w:cs="Arial"/>
        </w:rPr>
      </w:pPr>
      <w:r w:rsidRPr="00EC0C05">
        <w:rPr>
          <w:rFonts w:ascii="Arial" w:hAnsi="Arial" w:cs="Arial"/>
          <w:shd w:val="clear" w:color="auto" w:fill="FFFFFF"/>
        </w:rPr>
        <w:t xml:space="preserve">In the case of </w:t>
      </w:r>
      <w:r>
        <w:rPr>
          <w:rFonts w:ascii="Arial" w:hAnsi="Arial" w:cs="Arial"/>
          <w:shd w:val="clear" w:color="auto" w:fill="FFFFFF"/>
        </w:rPr>
        <w:t>social</w:t>
      </w:r>
      <w:r w:rsidRPr="00EC0C05">
        <w:rPr>
          <w:rFonts w:ascii="Arial" w:hAnsi="Arial" w:cs="Arial"/>
          <w:shd w:val="clear" w:color="auto" w:fill="FFFFFF"/>
        </w:rPr>
        <w:t xml:space="preserve"> influences, Ward stated that Friedrich felt a strong spiritual connection to the landscape of his native Germany which he sought to convey in his works.</w:t>
      </w:r>
      <w:r w:rsidRPr="00EC0C05">
        <w:rPr>
          <w:rStyle w:val="FootnoteReference"/>
          <w:rFonts w:ascii="Arial" w:hAnsi="Arial" w:cs="Arial"/>
          <w:shd w:val="clear" w:color="auto" w:fill="FFFFFF"/>
        </w:rPr>
        <w:footnoteReference w:id="23"/>
      </w:r>
      <w:r w:rsidRPr="00EC0C05">
        <w:rPr>
          <w:rFonts w:ascii="Arial" w:hAnsi="Arial" w:cs="Arial"/>
          <w:shd w:val="clear" w:color="auto" w:fill="FFFFFF"/>
        </w:rPr>
        <w:t xml:space="preserve">  According to Ward, Friedrich re</w:t>
      </w:r>
      <w:r w:rsidR="00F102BC">
        <w:rPr>
          <w:rFonts w:ascii="Arial" w:hAnsi="Arial" w:cs="Arial"/>
          <w:shd w:val="clear" w:color="auto" w:fill="FFFFFF"/>
        </w:rPr>
        <w:t>jected the</w:t>
      </w:r>
      <w:r w:rsidRPr="00EC0C05">
        <w:rPr>
          <w:rFonts w:ascii="Arial" w:hAnsi="Arial" w:cs="Arial"/>
          <w:shd w:val="clear" w:color="auto" w:fill="FFFFFF"/>
        </w:rPr>
        <w:t xml:space="preserve"> classical </w:t>
      </w:r>
      <w:r w:rsidR="00F102BC">
        <w:rPr>
          <w:rFonts w:ascii="Arial" w:hAnsi="Arial" w:cs="Arial"/>
          <w:shd w:val="clear" w:color="auto" w:fill="FFFFFF"/>
        </w:rPr>
        <w:t>style</w:t>
      </w:r>
      <w:r w:rsidRPr="00EC0C05">
        <w:rPr>
          <w:rFonts w:ascii="Arial" w:hAnsi="Arial" w:cs="Arial"/>
          <w:shd w:val="clear" w:color="auto" w:fill="FFFFFF"/>
        </w:rPr>
        <w:t xml:space="preserve"> and was noted as saying ‘the beauty, the spirit of Germany, can never be expressed in this way’</w:t>
      </w:r>
      <w:r w:rsidR="00F102BC">
        <w:rPr>
          <w:rFonts w:ascii="Arial" w:hAnsi="Arial" w:cs="Arial"/>
          <w:shd w:val="clear" w:color="auto" w:fill="FFFFFF"/>
        </w:rPr>
        <w:t>, suggesting that Friedrich was likely influenced by German Romanticism</w:t>
      </w:r>
      <w:r w:rsidRPr="00EC0C05">
        <w:rPr>
          <w:rFonts w:ascii="Arial" w:hAnsi="Arial" w:cs="Arial"/>
          <w:shd w:val="clear" w:color="auto" w:fill="FFFFFF"/>
        </w:rPr>
        <w:t>.</w:t>
      </w:r>
      <w:r w:rsidRPr="00EC0C05">
        <w:rPr>
          <w:rStyle w:val="FootnoteReference"/>
          <w:rFonts w:ascii="Arial" w:hAnsi="Arial" w:cs="Arial"/>
          <w:shd w:val="clear" w:color="auto" w:fill="FFFFFF"/>
        </w:rPr>
        <w:footnoteReference w:id="24"/>
      </w:r>
      <w:r w:rsidRPr="00EC0C05">
        <w:rPr>
          <w:rFonts w:ascii="Arial" w:hAnsi="Arial" w:cs="Arial"/>
          <w:shd w:val="clear" w:color="auto" w:fill="FFFFFF"/>
        </w:rPr>
        <w:t xml:space="preserve"> </w:t>
      </w:r>
      <w:r>
        <w:rPr>
          <w:rFonts w:ascii="Arial" w:hAnsi="Arial" w:cs="Arial"/>
          <w:shd w:val="clear" w:color="auto" w:fill="FFFFFF"/>
        </w:rPr>
        <w:t xml:space="preserve"> In the case of Van Gogh, MoMA wrote that Starry Night </w:t>
      </w:r>
      <w:r w:rsidR="00F102BC">
        <w:rPr>
          <w:rFonts w:ascii="Arial" w:hAnsi="Arial" w:cs="Arial"/>
          <w:shd w:val="clear" w:color="auto" w:fill="FFFFFF"/>
        </w:rPr>
        <w:t>was</w:t>
      </w:r>
      <w:r>
        <w:rPr>
          <w:rFonts w:ascii="Arial" w:hAnsi="Arial" w:cs="Arial"/>
          <w:shd w:val="clear" w:color="auto" w:fill="FFFFFF"/>
        </w:rPr>
        <w:t xml:space="preserve"> based on Van Gogh’s direct observations</w:t>
      </w:r>
      <w:r w:rsidR="00F44A38">
        <w:rPr>
          <w:rFonts w:ascii="Arial" w:hAnsi="Arial" w:cs="Arial"/>
          <w:shd w:val="clear" w:color="auto" w:fill="FFFFFF"/>
        </w:rPr>
        <w:t xml:space="preserve">, </w:t>
      </w:r>
      <w:r>
        <w:rPr>
          <w:rFonts w:ascii="Arial" w:hAnsi="Arial" w:cs="Arial"/>
          <w:shd w:val="clear" w:color="auto" w:fill="FFFFFF"/>
        </w:rPr>
        <w:t>as well as his imagination</w:t>
      </w:r>
      <w:r w:rsidR="00F102BC">
        <w:rPr>
          <w:rFonts w:ascii="Arial" w:hAnsi="Arial" w:cs="Arial"/>
          <w:shd w:val="clear" w:color="auto" w:fill="FFFFFF"/>
        </w:rPr>
        <w:t xml:space="preserve"> </w:t>
      </w:r>
      <w:r>
        <w:rPr>
          <w:rFonts w:ascii="Arial" w:hAnsi="Arial" w:cs="Arial"/>
          <w:shd w:val="clear" w:color="auto" w:fill="FFFFFF"/>
        </w:rPr>
        <w:t>and emotions from his asylum window.</w:t>
      </w:r>
      <w:r>
        <w:rPr>
          <w:rStyle w:val="FootnoteReference"/>
          <w:rFonts w:ascii="Arial" w:hAnsi="Arial" w:cs="Arial"/>
          <w:shd w:val="clear" w:color="auto" w:fill="FFFFFF"/>
        </w:rPr>
        <w:footnoteReference w:id="25"/>
      </w:r>
      <w:r>
        <w:rPr>
          <w:rFonts w:ascii="Arial" w:hAnsi="Arial" w:cs="Arial"/>
          <w:shd w:val="clear" w:color="auto" w:fill="FFFFFF"/>
        </w:rPr>
        <w:t xml:space="preserve">  MoMA added that </w:t>
      </w:r>
      <w:r w:rsidR="00F102BC">
        <w:rPr>
          <w:rFonts w:ascii="Arial" w:hAnsi="Arial" w:cs="Arial"/>
          <w:shd w:val="clear" w:color="auto" w:fill="FFFFFF"/>
        </w:rPr>
        <w:t>each morning</w:t>
      </w:r>
      <w:r>
        <w:rPr>
          <w:rFonts w:ascii="Arial" w:hAnsi="Arial" w:cs="Arial"/>
          <w:shd w:val="clear" w:color="auto" w:fill="FFFFFF"/>
        </w:rPr>
        <w:t xml:space="preserve"> Van Gogh had noted seeing nothing but the morning star</w:t>
      </w:r>
      <w:r w:rsidR="00F44A38">
        <w:rPr>
          <w:rFonts w:ascii="Arial" w:hAnsi="Arial" w:cs="Arial"/>
          <w:shd w:val="clear" w:color="auto" w:fill="FFFFFF"/>
        </w:rPr>
        <w:t xml:space="preserve"> in the sky</w:t>
      </w:r>
      <w:r>
        <w:rPr>
          <w:rFonts w:ascii="Arial" w:hAnsi="Arial" w:cs="Arial"/>
          <w:shd w:val="clear" w:color="auto" w:fill="FFFFFF"/>
        </w:rPr>
        <w:t xml:space="preserve">, </w:t>
      </w:r>
      <w:r w:rsidR="00F13B9A">
        <w:rPr>
          <w:rFonts w:ascii="Arial" w:hAnsi="Arial" w:cs="Arial"/>
          <w:shd w:val="clear" w:color="auto" w:fill="FFFFFF"/>
        </w:rPr>
        <w:t xml:space="preserve">suggesting that this view had </w:t>
      </w:r>
      <w:r w:rsidR="00F44A38">
        <w:rPr>
          <w:rFonts w:ascii="Arial" w:hAnsi="Arial" w:cs="Arial"/>
          <w:shd w:val="clear" w:color="auto" w:fill="FFFFFF"/>
        </w:rPr>
        <w:t>an important</w:t>
      </w:r>
      <w:r>
        <w:rPr>
          <w:rFonts w:ascii="Arial" w:hAnsi="Arial" w:cs="Arial"/>
          <w:shd w:val="clear" w:color="auto" w:fill="FFFFFF"/>
        </w:rPr>
        <w:t xml:space="preserve"> influen</w:t>
      </w:r>
      <w:r w:rsidR="00F44A38">
        <w:rPr>
          <w:rFonts w:ascii="Arial" w:hAnsi="Arial" w:cs="Arial"/>
          <w:shd w:val="clear" w:color="auto" w:fill="FFFFFF"/>
        </w:rPr>
        <w:t>ce</w:t>
      </w:r>
      <w:r>
        <w:rPr>
          <w:rFonts w:ascii="Arial" w:hAnsi="Arial" w:cs="Arial"/>
          <w:shd w:val="clear" w:color="auto" w:fill="FFFFFF"/>
        </w:rPr>
        <w:t xml:space="preserve"> </w:t>
      </w:r>
      <w:r w:rsidR="00F13B9A">
        <w:rPr>
          <w:rFonts w:ascii="Arial" w:hAnsi="Arial" w:cs="Arial"/>
          <w:shd w:val="clear" w:color="auto" w:fill="FFFFFF"/>
        </w:rPr>
        <w:t>o</w:t>
      </w:r>
      <w:r>
        <w:rPr>
          <w:rFonts w:ascii="Arial" w:hAnsi="Arial" w:cs="Arial"/>
          <w:shd w:val="clear" w:color="auto" w:fill="FFFFFF"/>
        </w:rPr>
        <w:t>n the painting.</w:t>
      </w:r>
      <w:r>
        <w:rPr>
          <w:rStyle w:val="FootnoteReference"/>
          <w:rFonts w:ascii="Arial" w:hAnsi="Arial" w:cs="Arial"/>
          <w:shd w:val="clear" w:color="auto" w:fill="FFFFFF"/>
        </w:rPr>
        <w:footnoteReference w:id="26"/>
      </w:r>
      <w:r w:rsidR="002B590F">
        <w:rPr>
          <w:rFonts w:ascii="Arial" w:hAnsi="Arial" w:cs="Arial"/>
          <w:shd w:val="clear" w:color="auto" w:fill="FFFFFF"/>
        </w:rPr>
        <w:t xml:space="preserve">  </w:t>
      </w:r>
      <w:r w:rsidR="00F102BC">
        <w:rPr>
          <w:rFonts w:ascii="Arial" w:hAnsi="Arial" w:cs="Arial"/>
          <w:shd w:val="clear" w:color="auto" w:fill="FFFFFF"/>
        </w:rPr>
        <w:t>Consequently Van Gogh had painted Venus in a prominent position next to the cypress tree (figure 3).   On the other hand</w:t>
      </w:r>
      <w:r w:rsidR="002B590F">
        <w:rPr>
          <w:rFonts w:ascii="Arial" w:hAnsi="Arial" w:cs="Arial"/>
          <w:shd w:val="clear" w:color="auto" w:fill="FFFFFF"/>
        </w:rPr>
        <w:t xml:space="preserve">, </w:t>
      </w:r>
      <w:r>
        <w:rPr>
          <w:rFonts w:ascii="Arial" w:hAnsi="Arial" w:cs="Arial"/>
        </w:rPr>
        <w:t xml:space="preserve">McDaniel wrote that </w:t>
      </w:r>
      <w:r w:rsidRPr="00D07DAA">
        <w:rPr>
          <w:rFonts w:ascii="Arial" w:hAnsi="Arial" w:cs="Arial"/>
        </w:rPr>
        <w:t xml:space="preserve">Rousseau </w:t>
      </w:r>
      <w:r>
        <w:rPr>
          <w:rFonts w:ascii="Arial" w:hAnsi="Arial" w:cs="Arial"/>
        </w:rPr>
        <w:t>was regarded as an ‘Outsider’ artist and that</w:t>
      </w:r>
      <w:r w:rsidRPr="00D07DAA">
        <w:rPr>
          <w:rFonts w:ascii="Arial" w:hAnsi="Arial" w:cs="Arial"/>
        </w:rPr>
        <w:t xml:space="preserve"> his </w:t>
      </w:r>
      <w:r>
        <w:rPr>
          <w:rFonts w:ascii="Arial" w:hAnsi="Arial" w:cs="Arial"/>
        </w:rPr>
        <w:t>success</w:t>
      </w:r>
      <w:r w:rsidRPr="00D07DAA">
        <w:rPr>
          <w:rFonts w:ascii="Arial" w:hAnsi="Arial" w:cs="Arial"/>
        </w:rPr>
        <w:t xml:space="preserve"> grew out of irony and mockery.</w:t>
      </w:r>
      <w:r>
        <w:rPr>
          <w:rStyle w:val="FootnoteReference"/>
          <w:rFonts w:ascii="Arial" w:hAnsi="Arial" w:cs="Arial"/>
        </w:rPr>
        <w:footnoteReference w:id="27"/>
      </w:r>
      <w:r w:rsidRPr="00D07DAA">
        <w:rPr>
          <w:rFonts w:ascii="Arial" w:hAnsi="Arial" w:cs="Arial"/>
        </w:rPr>
        <w:t xml:space="preserve">  </w:t>
      </w:r>
      <w:r w:rsidR="00F102BC">
        <w:rPr>
          <w:rFonts w:ascii="Arial" w:hAnsi="Arial" w:cs="Arial"/>
        </w:rPr>
        <w:t xml:space="preserve">This was supported by </w:t>
      </w:r>
      <w:r>
        <w:rPr>
          <w:rFonts w:ascii="Arial" w:hAnsi="Arial" w:cs="Arial"/>
          <w:shd w:val="clear" w:color="auto" w:fill="FFFFFF"/>
        </w:rPr>
        <w:t>Brodskaia</w:t>
      </w:r>
      <w:r w:rsidR="00F102BC">
        <w:rPr>
          <w:rFonts w:ascii="Arial" w:hAnsi="Arial" w:cs="Arial"/>
          <w:shd w:val="clear" w:color="auto" w:fill="FFFFFF"/>
        </w:rPr>
        <w:t>, who</w:t>
      </w:r>
      <w:r>
        <w:rPr>
          <w:rFonts w:ascii="Arial" w:hAnsi="Arial" w:cs="Arial"/>
          <w:shd w:val="clear" w:color="auto" w:fill="FFFFFF"/>
        </w:rPr>
        <w:t xml:space="preserve"> claimed that Rousseau’s lack of formal training led to much criticism of his work, with a lot of </w:t>
      </w:r>
      <w:r w:rsidR="00531492">
        <w:rPr>
          <w:rFonts w:ascii="Arial" w:hAnsi="Arial" w:cs="Arial"/>
          <w:shd w:val="clear" w:color="auto" w:fill="FFFFFF"/>
        </w:rPr>
        <w:t>people</w:t>
      </w:r>
      <w:r>
        <w:rPr>
          <w:rFonts w:ascii="Arial" w:hAnsi="Arial" w:cs="Arial"/>
          <w:shd w:val="clear" w:color="auto" w:fill="FFFFFF"/>
        </w:rPr>
        <w:t xml:space="preserve"> not fully understanding him.</w:t>
      </w:r>
      <w:r>
        <w:rPr>
          <w:rStyle w:val="FootnoteReference"/>
          <w:rFonts w:ascii="Arial" w:hAnsi="Arial" w:cs="Arial"/>
          <w:shd w:val="clear" w:color="auto" w:fill="FFFFFF"/>
        </w:rPr>
        <w:footnoteReference w:id="28"/>
      </w:r>
      <w:r>
        <w:rPr>
          <w:rFonts w:ascii="Arial" w:hAnsi="Arial" w:cs="Arial"/>
          <w:shd w:val="clear" w:color="auto" w:fill="FFFFFF"/>
        </w:rPr>
        <w:t xml:space="preserve">  </w:t>
      </w:r>
      <w:r w:rsidRPr="00D07DAA">
        <w:rPr>
          <w:rFonts w:ascii="Arial" w:hAnsi="Arial" w:cs="Arial"/>
        </w:rPr>
        <w:t xml:space="preserve">The anthropologist, Geertz, in discussing how people fit into cultures generally, stated ‘sometimes a human being can be </w:t>
      </w:r>
      <w:r w:rsidR="001D6EDF">
        <w:rPr>
          <w:rFonts w:ascii="Arial" w:hAnsi="Arial" w:cs="Arial"/>
        </w:rPr>
        <w:t>perplexing</w:t>
      </w:r>
      <w:r w:rsidRPr="00D07DAA">
        <w:rPr>
          <w:rFonts w:ascii="Arial" w:hAnsi="Arial" w:cs="Arial"/>
        </w:rPr>
        <w:t xml:space="preserve"> to another and that we </w:t>
      </w:r>
      <w:r w:rsidR="001D6EDF">
        <w:rPr>
          <w:rFonts w:ascii="Arial" w:hAnsi="Arial" w:cs="Arial"/>
        </w:rPr>
        <w:t>‘</w:t>
      </w:r>
      <w:r w:rsidRPr="00D07DAA">
        <w:rPr>
          <w:rFonts w:ascii="Arial" w:hAnsi="Arial" w:cs="Arial"/>
        </w:rPr>
        <w:t>cannot find our feet with them’.</w:t>
      </w:r>
      <w:r>
        <w:rPr>
          <w:rStyle w:val="FootnoteReference"/>
          <w:rFonts w:ascii="Arial" w:hAnsi="Arial" w:cs="Arial"/>
        </w:rPr>
        <w:footnoteReference w:id="29"/>
      </w:r>
      <w:r w:rsidRPr="00D07DAA">
        <w:rPr>
          <w:rFonts w:ascii="Arial" w:hAnsi="Arial" w:cs="Arial"/>
        </w:rPr>
        <w:t xml:space="preserve">  </w:t>
      </w:r>
      <w:r w:rsidR="001D6EDF">
        <w:rPr>
          <w:rFonts w:ascii="Arial" w:hAnsi="Arial" w:cs="Arial"/>
        </w:rPr>
        <w:t>This suggests that Rousseau struggled for acceptance.</w:t>
      </w:r>
    </w:p>
    <w:p w14:paraId="358F682F" w14:textId="77777777" w:rsidR="00F102BC" w:rsidRPr="00DE5471" w:rsidRDefault="00F102BC" w:rsidP="00DE5471">
      <w:pPr>
        <w:spacing w:after="0" w:line="360" w:lineRule="auto"/>
        <w:ind w:firstLine="720"/>
        <w:rPr>
          <w:rFonts w:ascii="Arial" w:hAnsi="Arial" w:cs="Arial"/>
        </w:rPr>
      </w:pPr>
    </w:p>
    <w:p w14:paraId="5A916AC8" w14:textId="77777777" w:rsidR="00396684" w:rsidRPr="00C10332" w:rsidRDefault="00396684" w:rsidP="00396684">
      <w:pPr>
        <w:spacing w:after="0" w:line="360" w:lineRule="auto"/>
        <w:jc w:val="center"/>
        <w:rPr>
          <w:rFonts w:ascii="Arial" w:hAnsi="Arial" w:cs="Arial"/>
          <w:b/>
          <w:bCs/>
          <w:i/>
          <w:iCs/>
        </w:rPr>
      </w:pPr>
      <w:r w:rsidRPr="00C10332">
        <w:rPr>
          <w:rFonts w:ascii="Arial" w:hAnsi="Arial" w:cs="Arial"/>
          <w:b/>
          <w:bCs/>
          <w:i/>
          <w:iCs/>
          <w:shd w:val="clear" w:color="auto" w:fill="FFFFFF"/>
        </w:rPr>
        <w:t>Creative</w:t>
      </w:r>
      <w:r>
        <w:rPr>
          <w:rFonts w:ascii="Arial" w:hAnsi="Arial" w:cs="Arial"/>
          <w:b/>
          <w:bCs/>
          <w:i/>
          <w:iCs/>
          <w:shd w:val="clear" w:color="auto" w:fill="FFFFFF"/>
        </w:rPr>
        <w:t xml:space="preserve"> Persuasions</w:t>
      </w:r>
    </w:p>
    <w:p w14:paraId="17BA5E8A" w14:textId="0C047580" w:rsidR="00396684" w:rsidRDefault="00F102BC" w:rsidP="00396684">
      <w:pPr>
        <w:spacing w:after="0" w:line="360" w:lineRule="auto"/>
        <w:rPr>
          <w:rFonts w:ascii="Arial" w:hAnsi="Arial" w:cs="Arial"/>
        </w:rPr>
      </w:pPr>
      <w:r>
        <w:rPr>
          <w:rFonts w:ascii="Arial" w:hAnsi="Arial" w:cs="Arial"/>
        </w:rPr>
        <w:t xml:space="preserve"> </w:t>
      </w:r>
    </w:p>
    <w:p w14:paraId="0B39C0A4" w14:textId="3CF18669" w:rsidR="00065205" w:rsidRDefault="00396684" w:rsidP="00456BDF">
      <w:pPr>
        <w:spacing w:after="0" w:line="360" w:lineRule="auto"/>
        <w:ind w:firstLine="720"/>
        <w:rPr>
          <w:rFonts w:ascii="Arial" w:hAnsi="Arial" w:cs="Arial"/>
        </w:rPr>
      </w:pPr>
      <w:r>
        <w:rPr>
          <w:rFonts w:ascii="Arial" w:hAnsi="Arial" w:cs="Arial"/>
        </w:rPr>
        <w:lastRenderedPageBreak/>
        <w:t xml:space="preserve">As explained </w:t>
      </w:r>
      <w:r w:rsidR="006C2AC8">
        <w:rPr>
          <w:rFonts w:ascii="Arial" w:hAnsi="Arial" w:cs="Arial"/>
        </w:rPr>
        <w:t>previously</w:t>
      </w:r>
      <w:r>
        <w:rPr>
          <w:rFonts w:ascii="Arial" w:hAnsi="Arial" w:cs="Arial"/>
        </w:rPr>
        <w:t xml:space="preserve">, </w:t>
      </w:r>
      <w:r w:rsidRPr="00EC0C05">
        <w:rPr>
          <w:rFonts w:ascii="Arial" w:hAnsi="Arial" w:cs="Arial"/>
        </w:rPr>
        <w:t xml:space="preserve">Friedrich </w:t>
      </w:r>
      <w:r w:rsidR="006C2AC8">
        <w:rPr>
          <w:rFonts w:ascii="Arial" w:hAnsi="Arial" w:cs="Arial"/>
        </w:rPr>
        <w:t>was a Romantic</w:t>
      </w:r>
      <w:r w:rsidRPr="00EC0C05">
        <w:rPr>
          <w:rFonts w:ascii="Arial" w:hAnsi="Arial" w:cs="Arial"/>
        </w:rPr>
        <w:t xml:space="preserve">.  </w:t>
      </w:r>
      <w:r w:rsidR="007C364C">
        <w:rPr>
          <w:rFonts w:ascii="Arial" w:hAnsi="Arial" w:cs="Arial"/>
        </w:rPr>
        <w:t xml:space="preserve">In Rosenthal’s view, </w:t>
      </w:r>
      <w:r w:rsidR="000846F2">
        <w:rPr>
          <w:rFonts w:ascii="Arial" w:hAnsi="Arial" w:cs="Arial"/>
        </w:rPr>
        <w:t>a</w:t>
      </w:r>
      <w:r w:rsidR="007C364C">
        <w:rPr>
          <w:rFonts w:ascii="Arial" w:hAnsi="Arial" w:cs="Arial"/>
        </w:rPr>
        <w:t xml:space="preserve"> </w:t>
      </w:r>
      <w:r w:rsidR="006C2AC8">
        <w:rPr>
          <w:rFonts w:ascii="Arial" w:hAnsi="Arial" w:cs="Arial"/>
        </w:rPr>
        <w:t>R</w:t>
      </w:r>
      <w:r w:rsidR="007C364C">
        <w:rPr>
          <w:rFonts w:ascii="Arial" w:hAnsi="Arial" w:cs="Arial"/>
        </w:rPr>
        <w:t>omantic person was sensitive</w:t>
      </w:r>
      <w:r w:rsidR="000846F2">
        <w:rPr>
          <w:rFonts w:ascii="Arial" w:hAnsi="Arial" w:cs="Arial"/>
        </w:rPr>
        <w:t xml:space="preserve"> and sought to express ideals which could be sensed only in the individual soul.</w:t>
      </w:r>
      <w:r w:rsidR="000846F2">
        <w:rPr>
          <w:rStyle w:val="FootnoteReference"/>
          <w:rFonts w:ascii="Arial" w:hAnsi="Arial" w:cs="Arial"/>
        </w:rPr>
        <w:footnoteReference w:id="30"/>
      </w:r>
      <w:r w:rsidR="00C35983">
        <w:rPr>
          <w:rFonts w:ascii="Arial" w:hAnsi="Arial" w:cs="Arial"/>
        </w:rPr>
        <w:t xml:space="preserve">  </w:t>
      </w:r>
      <w:bookmarkStart w:id="4" w:name="_Hlk71638462"/>
      <w:r w:rsidR="006C2AC8">
        <w:rPr>
          <w:rFonts w:ascii="Arial" w:hAnsi="Arial" w:cs="Arial"/>
        </w:rPr>
        <w:t xml:space="preserve">Friedrich painted </w:t>
      </w:r>
      <w:r w:rsidR="0098724E">
        <w:rPr>
          <w:rFonts w:ascii="Arial" w:hAnsi="Arial" w:cs="Arial"/>
        </w:rPr>
        <w:t>Two Men Contemplating the Moon</w:t>
      </w:r>
      <w:r w:rsidR="006C2AC8">
        <w:rPr>
          <w:rFonts w:ascii="Arial" w:hAnsi="Arial" w:cs="Arial"/>
        </w:rPr>
        <w:t xml:space="preserve"> </w:t>
      </w:r>
      <w:r w:rsidR="00531492">
        <w:rPr>
          <w:rFonts w:ascii="Arial" w:hAnsi="Arial" w:cs="Arial"/>
        </w:rPr>
        <w:t>as</w:t>
      </w:r>
      <w:r w:rsidR="0098724E">
        <w:rPr>
          <w:rFonts w:ascii="Arial" w:hAnsi="Arial" w:cs="Arial"/>
        </w:rPr>
        <w:t xml:space="preserve"> lunar fascination gripped Germany </w:t>
      </w:r>
      <w:r w:rsidR="00E477D9">
        <w:rPr>
          <w:rFonts w:ascii="Arial" w:hAnsi="Arial" w:cs="Arial"/>
        </w:rPr>
        <w:t xml:space="preserve">and </w:t>
      </w:r>
      <w:r w:rsidR="00FD5FA7" w:rsidRPr="00EC0C05">
        <w:rPr>
          <w:rFonts w:ascii="Arial" w:hAnsi="Arial" w:cs="Arial"/>
        </w:rPr>
        <w:t>Rewald referred to the moon as Friedrich’s ‘spectral’ friend</w:t>
      </w:r>
      <w:r w:rsidR="006C2AC8">
        <w:rPr>
          <w:rFonts w:ascii="Arial" w:hAnsi="Arial" w:cs="Arial"/>
        </w:rPr>
        <w:t>, implying this was</w:t>
      </w:r>
      <w:r w:rsidR="00531492">
        <w:rPr>
          <w:rFonts w:ascii="Arial" w:hAnsi="Arial" w:cs="Arial"/>
        </w:rPr>
        <w:t xml:space="preserve"> </w:t>
      </w:r>
      <w:r w:rsidR="006C2AC8">
        <w:rPr>
          <w:rFonts w:ascii="Arial" w:hAnsi="Arial" w:cs="Arial"/>
        </w:rPr>
        <w:t>his favourite motifs</w:t>
      </w:r>
      <w:r w:rsidR="00FD5FA7">
        <w:rPr>
          <w:rFonts w:ascii="Arial" w:hAnsi="Arial" w:cs="Arial"/>
        </w:rPr>
        <w:t>.</w:t>
      </w:r>
      <w:r w:rsidR="00FD5FA7" w:rsidRPr="00E477D9">
        <w:rPr>
          <w:rStyle w:val="FootnoteReference"/>
          <w:rFonts w:ascii="Arial" w:hAnsi="Arial" w:cs="Arial"/>
        </w:rPr>
        <w:t xml:space="preserve"> </w:t>
      </w:r>
      <w:r w:rsidR="00FD5FA7" w:rsidRPr="00EC0C05">
        <w:rPr>
          <w:rStyle w:val="FootnoteReference"/>
          <w:rFonts w:ascii="Arial" w:hAnsi="Arial" w:cs="Arial"/>
        </w:rPr>
        <w:footnoteReference w:id="31"/>
      </w:r>
      <w:r w:rsidR="00FD5FA7">
        <w:rPr>
          <w:rFonts w:ascii="Arial" w:hAnsi="Arial" w:cs="Arial"/>
        </w:rPr>
        <w:t xml:space="preserve">  </w:t>
      </w:r>
      <w:r w:rsidR="00E477D9">
        <w:rPr>
          <w:rFonts w:ascii="Arial" w:hAnsi="Arial" w:cs="Arial"/>
        </w:rPr>
        <w:t>This prompted</w:t>
      </w:r>
      <w:r w:rsidR="0098724E" w:rsidRPr="00EC0C05">
        <w:rPr>
          <w:rFonts w:ascii="Arial" w:hAnsi="Arial" w:cs="Arial"/>
        </w:rPr>
        <w:t xml:space="preserve"> </w:t>
      </w:r>
      <w:bookmarkEnd w:id="4"/>
      <w:r w:rsidRPr="00EC0C05">
        <w:rPr>
          <w:rFonts w:ascii="Arial" w:hAnsi="Arial" w:cs="Arial"/>
        </w:rPr>
        <w:t xml:space="preserve">Arthur Schopenhaur </w:t>
      </w:r>
      <w:r w:rsidR="006C2AC8">
        <w:rPr>
          <w:rFonts w:ascii="Arial" w:hAnsi="Arial" w:cs="Arial"/>
        </w:rPr>
        <w:t xml:space="preserve">(1788-1860) </w:t>
      </w:r>
      <w:r w:rsidRPr="00EC0C05">
        <w:rPr>
          <w:rFonts w:ascii="Arial" w:hAnsi="Arial" w:cs="Arial"/>
        </w:rPr>
        <w:t xml:space="preserve">in Rewald, a contemporary of Friedrich’s, </w:t>
      </w:r>
      <w:r w:rsidR="00E477D9">
        <w:rPr>
          <w:rFonts w:ascii="Arial" w:hAnsi="Arial" w:cs="Arial"/>
        </w:rPr>
        <w:t>to ask</w:t>
      </w:r>
      <w:r w:rsidRPr="00EC0C05">
        <w:rPr>
          <w:rFonts w:ascii="Arial" w:hAnsi="Arial" w:cs="Arial"/>
        </w:rPr>
        <w:t xml:space="preserve"> ‘why has looking at the moon become so soothing and sublime?</w:t>
      </w:r>
      <w:r>
        <w:rPr>
          <w:rFonts w:ascii="Arial" w:hAnsi="Arial" w:cs="Arial"/>
        </w:rPr>
        <w:t>’</w:t>
      </w:r>
      <w:r w:rsidRPr="00EC0C05">
        <w:rPr>
          <w:rStyle w:val="FootnoteReference"/>
          <w:rFonts w:ascii="Arial" w:hAnsi="Arial" w:cs="Arial"/>
        </w:rPr>
        <w:footnoteReference w:id="32"/>
      </w:r>
      <w:r w:rsidRPr="00EC0C05">
        <w:rPr>
          <w:rFonts w:ascii="Arial" w:hAnsi="Arial" w:cs="Arial"/>
        </w:rPr>
        <w:t xml:space="preserve">  </w:t>
      </w:r>
      <w:r w:rsidR="00E477D9">
        <w:rPr>
          <w:rFonts w:ascii="Arial" w:hAnsi="Arial" w:cs="Arial"/>
        </w:rPr>
        <w:t xml:space="preserve">The </w:t>
      </w:r>
      <w:r w:rsidR="00FD5FA7">
        <w:rPr>
          <w:rFonts w:ascii="Arial" w:hAnsi="Arial" w:cs="Arial"/>
        </w:rPr>
        <w:t xml:space="preserve">night </w:t>
      </w:r>
      <w:r w:rsidR="00E477D9">
        <w:rPr>
          <w:rFonts w:ascii="Arial" w:hAnsi="Arial" w:cs="Arial"/>
        </w:rPr>
        <w:t xml:space="preserve">sky in Two Men Contemplating the Moon stands in marked contrast </w:t>
      </w:r>
      <w:r w:rsidR="0098724E">
        <w:rPr>
          <w:rFonts w:ascii="Arial" w:hAnsi="Arial" w:cs="Arial"/>
        </w:rPr>
        <w:t xml:space="preserve">to the </w:t>
      </w:r>
      <w:r w:rsidR="00287820">
        <w:rPr>
          <w:rFonts w:ascii="Arial" w:hAnsi="Arial" w:cs="Arial"/>
        </w:rPr>
        <w:t>energy</w:t>
      </w:r>
      <w:r w:rsidR="0098724E">
        <w:rPr>
          <w:rFonts w:ascii="Arial" w:hAnsi="Arial" w:cs="Arial"/>
        </w:rPr>
        <w:t xml:space="preserve"> and movement </w:t>
      </w:r>
      <w:r w:rsidR="00287820">
        <w:rPr>
          <w:rFonts w:ascii="Arial" w:hAnsi="Arial" w:cs="Arial"/>
        </w:rPr>
        <w:t xml:space="preserve">displayed </w:t>
      </w:r>
      <w:r w:rsidR="00FD5FA7">
        <w:rPr>
          <w:rFonts w:ascii="Arial" w:hAnsi="Arial" w:cs="Arial"/>
        </w:rPr>
        <w:t>in</w:t>
      </w:r>
      <w:r w:rsidR="0098724E">
        <w:rPr>
          <w:rFonts w:ascii="Arial" w:hAnsi="Arial" w:cs="Arial"/>
        </w:rPr>
        <w:t xml:space="preserve"> Starry Night.  </w:t>
      </w:r>
      <w:r w:rsidR="00FD5FA7">
        <w:rPr>
          <w:rFonts w:ascii="Arial" w:hAnsi="Arial" w:cs="Arial"/>
        </w:rPr>
        <w:t>In Starry Night, the energy of the sky created by Van Gogh create</w:t>
      </w:r>
      <w:r w:rsidR="008E3676">
        <w:rPr>
          <w:rFonts w:ascii="Arial" w:hAnsi="Arial" w:cs="Arial"/>
        </w:rPr>
        <w:t>d</w:t>
      </w:r>
      <w:r w:rsidR="00FD5FA7">
        <w:rPr>
          <w:rFonts w:ascii="Arial" w:hAnsi="Arial" w:cs="Arial"/>
        </w:rPr>
        <w:t xml:space="preserve"> a flow</w:t>
      </w:r>
      <w:r w:rsidR="00644243">
        <w:rPr>
          <w:rFonts w:ascii="Arial" w:hAnsi="Arial" w:cs="Arial"/>
        </w:rPr>
        <w:t>ing movement</w:t>
      </w:r>
      <w:r w:rsidR="008E3676">
        <w:rPr>
          <w:rFonts w:ascii="Arial" w:hAnsi="Arial" w:cs="Arial"/>
        </w:rPr>
        <w:t xml:space="preserve">, </w:t>
      </w:r>
      <w:r w:rsidR="00FD5FA7">
        <w:rPr>
          <w:rFonts w:ascii="Arial" w:hAnsi="Arial" w:cs="Arial"/>
        </w:rPr>
        <w:t>lead</w:t>
      </w:r>
      <w:r w:rsidR="008E3676">
        <w:rPr>
          <w:rFonts w:ascii="Arial" w:hAnsi="Arial" w:cs="Arial"/>
        </w:rPr>
        <w:t>ing</w:t>
      </w:r>
      <w:r w:rsidR="00FD5FA7">
        <w:rPr>
          <w:rFonts w:ascii="Arial" w:hAnsi="Arial" w:cs="Arial"/>
        </w:rPr>
        <w:t xml:space="preserve"> the eye to follow along, which differ</w:t>
      </w:r>
      <w:r w:rsidR="00BD072F">
        <w:rPr>
          <w:rFonts w:ascii="Arial" w:hAnsi="Arial" w:cs="Arial"/>
        </w:rPr>
        <w:t>ed</w:t>
      </w:r>
      <w:r w:rsidR="008E3676">
        <w:rPr>
          <w:rFonts w:ascii="Arial" w:hAnsi="Arial" w:cs="Arial"/>
        </w:rPr>
        <w:t xml:space="preserve"> utterly</w:t>
      </w:r>
      <w:r w:rsidR="00FD5FA7">
        <w:rPr>
          <w:rFonts w:ascii="Arial" w:hAnsi="Arial" w:cs="Arial"/>
        </w:rPr>
        <w:t xml:space="preserve"> to the pensive gaze in Two Men Contemplating the Moon.</w:t>
      </w:r>
      <w:r w:rsidR="00BD072F" w:rsidRPr="00BD072F">
        <w:rPr>
          <w:rFonts w:ascii="Arial" w:hAnsi="Arial" w:cs="Arial"/>
        </w:rPr>
        <w:t xml:space="preserve"> </w:t>
      </w:r>
      <w:r w:rsidR="00BD072F">
        <w:rPr>
          <w:rFonts w:ascii="Arial" w:hAnsi="Arial" w:cs="Arial"/>
        </w:rPr>
        <w:t xml:space="preserve"> </w:t>
      </w:r>
      <w:r w:rsidR="007A43E1">
        <w:rPr>
          <w:rFonts w:ascii="Arial" w:hAnsi="Arial" w:cs="Arial"/>
        </w:rPr>
        <w:t>B</w:t>
      </w:r>
      <w:r w:rsidR="00FD5FA7">
        <w:rPr>
          <w:rFonts w:ascii="Arial" w:hAnsi="Arial" w:cs="Arial"/>
        </w:rPr>
        <w:t>oth</w:t>
      </w:r>
      <w:bookmarkStart w:id="5" w:name="_Hlk71646412"/>
      <w:r w:rsidR="00FD5FA7">
        <w:rPr>
          <w:rFonts w:ascii="Arial" w:hAnsi="Arial" w:cs="Arial"/>
        </w:rPr>
        <w:t xml:space="preserve"> </w:t>
      </w:r>
      <w:r w:rsidRPr="008E4397">
        <w:rPr>
          <w:rFonts w:ascii="Arial" w:hAnsi="Arial" w:cs="Arial"/>
        </w:rPr>
        <w:t xml:space="preserve">Rousseau and Van Gogh took their inspiration from Post-Impressionism. </w:t>
      </w:r>
      <w:r w:rsidR="00FD5FA7">
        <w:rPr>
          <w:rFonts w:ascii="Arial" w:hAnsi="Arial" w:cs="Arial"/>
        </w:rPr>
        <w:t xml:space="preserve"> However, </w:t>
      </w:r>
      <w:r>
        <w:rPr>
          <w:rFonts w:ascii="Arial" w:hAnsi="Arial" w:cs="Arial"/>
        </w:rPr>
        <w:t xml:space="preserve">Brodskaia </w:t>
      </w:r>
      <w:r w:rsidR="00BD072F">
        <w:rPr>
          <w:rFonts w:ascii="Arial" w:hAnsi="Arial" w:cs="Arial"/>
        </w:rPr>
        <w:t>claimed that</w:t>
      </w:r>
      <w:r>
        <w:rPr>
          <w:rFonts w:ascii="Arial" w:hAnsi="Arial" w:cs="Arial"/>
        </w:rPr>
        <w:t xml:space="preserve"> the only thing Post-Impressionist painters had in common was none of them could have worked in the manner of Impressionism</w:t>
      </w:r>
      <w:bookmarkEnd w:id="5"/>
      <w:r>
        <w:rPr>
          <w:rFonts w:ascii="Arial" w:hAnsi="Arial" w:cs="Arial"/>
        </w:rPr>
        <w:t>.</w:t>
      </w:r>
      <w:r>
        <w:rPr>
          <w:rStyle w:val="FootnoteReference"/>
          <w:rFonts w:ascii="Arial" w:hAnsi="Arial" w:cs="Arial"/>
        </w:rPr>
        <w:footnoteReference w:id="33"/>
      </w:r>
      <w:r>
        <w:rPr>
          <w:rFonts w:ascii="Arial" w:hAnsi="Arial" w:cs="Arial"/>
        </w:rPr>
        <w:t xml:space="preserve">  </w:t>
      </w:r>
      <w:bookmarkStart w:id="6" w:name="_Hlk71644573"/>
      <w:r w:rsidR="00BD072F">
        <w:rPr>
          <w:rFonts w:ascii="Arial" w:hAnsi="Arial" w:cs="Arial"/>
        </w:rPr>
        <w:t>In Schwind’s observation, Van Gogh was</w:t>
      </w:r>
      <w:r w:rsidR="00AB69AF">
        <w:rPr>
          <w:rFonts w:ascii="Arial" w:hAnsi="Arial" w:cs="Arial"/>
        </w:rPr>
        <w:t xml:space="preserve"> </w:t>
      </w:r>
      <w:r w:rsidR="00BD072F">
        <w:rPr>
          <w:rFonts w:ascii="Arial" w:hAnsi="Arial" w:cs="Arial"/>
        </w:rPr>
        <w:t xml:space="preserve">inspired by </w:t>
      </w:r>
      <w:bookmarkEnd w:id="6"/>
      <w:r w:rsidRPr="00537D55">
        <w:rPr>
          <w:rFonts w:ascii="Arial" w:hAnsi="Arial" w:cs="Arial"/>
        </w:rPr>
        <w:t>Walt Whitman’s poem ‘Song of Myself’.</w:t>
      </w:r>
      <w:r w:rsidRPr="00537D55">
        <w:rPr>
          <w:rStyle w:val="FootnoteReference"/>
          <w:rFonts w:ascii="Arial" w:hAnsi="Arial" w:cs="Arial"/>
        </w:rPr>
        <w:footnoteReference w:id="34"/>
      </w:r>
      <w:r w:rsidRPr="00537D55">
        <w:rPr>
          <w:rFonts w:ascii="Arial" w:hAnsi="Arial" w:cs="Arial"/>
        </w:rPr>
        <w:t xml:space="preserve">  For example, </w:t>
      </w:r>
      <w:r w:rsidR="00AB69AF">
        <w:rPr>
          <w:rFonts w:ascii="Arial" w:hAnsi="Arial" w:cs="Arial"/>
        </w:rPr>
        <w:t xml:space="preserve">Schwind wrote that </w:t>
      </w:r>
      <w:r w:rsidRPr="00537D55">
        <w:rPr>
          <w:rFonts w:ascii="Arial" w:hAnsi="Arial" w:cs="Arial"/>
        </w:rPr>
        <w:t>Van Gogh painted the sky and the town as though the two were ‘meshed together’, representing Whitman’s line ‘press close bare bosom’d night press close magnetic nourishing night’.</w:t>
      </w:r>
      <w:r w:rsidRPr="00537D55">
        <w:rPr>
          <w:rStyle w:val="FootnoteReference"/>
          <w:rFonts w:ascii="Arial" w:hAnsi="Arial" w:cs="Arial"/>
        </w:rPr>
        <w:footnoteReference w:id="35"/>
      </w:r>
      <w:r w:rsidRPr="00537D55">
        <w:rPr>
          <w:rFonts w:ascii="Arial" w:hAnsi="Arial" w:cs="Arial"/>
        </w:rPr>
        <w:t xml:space="preserve">  </w:t>
      </w:r>
      <w:bookmarkStart w:id="7" w:name="_Hlk71648384"/>
      <w:r w:rsidR="00AB69AF">
        <w:rPr>
          <w:rFonts w:ascii="Arial" w:hAnsi="Arial" w:cs="Arial"/>
        </w:rPr>
        <w:t>This suggests that Van Gogh</w:t>
      </w:r>
      <w:r w:rsidR="00531492">
        <w:rPr>
          <w:rFonts w:ascii="Arial" w:hAnsi="Arial" w:cs="Arial"/>
        </w:rPr>
        <w:t xml:space="preserve"> was </w:t>
      </w:r>
      <w:r w:rsidR="00AB69AF">
        <w:rPr>
          <w:rFonts w:ascii="Arial" w:hAnsi="Arial" w:cs="Arial"/>
        </w:rPr>
        <w:t>influence</w:t>
      </w:r>
      <w:r w:rsidR="00531492">
        <w:rPr>
          <w:rFonts w:ascii="Arial" w:hAnsi="Arial" w:cs="Arial"/>
        </w:rPr>
        <w:t>d</w:t>
      </w:r>
      <w:r w:rsidR="007D53B4">
        <w:rPr>
          <w:rFonts w:ascii="Arial" w:hAnsi="Arial" w:cs="Arial"/>
        </w:rPr>
        <w:t xml:space="preserve"> </w:t>
      </w:r>
      <w:r w:rsidR="00AB69AF">
        <w:rPr>
          <w:rFonts w:ascii="Arial" w:hAnsi="Arial" w:cs="Arial"/>
        </w:rPr>
        <w:t>to paint the rounded hills a similar blue to the sky</w:t>
      </w:r>
      <w:r w:rsidR="007D53B4">
        <w:rPr>
          <w:rFonts w:ascii="Arial" w:hAnsi="Arial" w:cs="Arial"/>
        </w:rPr>
        <w:t xml:space="preserve"> </w:t>
      </w:r>
      <w:r w:rsidR="00531492">
        <w:rPr>
          <w:rFonts w:ascii="Arial" w:hAnsi="Arial" w:cs="Arial"/>
        </w:rPr>
        <w:t>after reading</w:t>
      </w:r>
      <w:r w:rsidR="007D53B4">
        <w:rPr>
          <w:rFonts w:ascii="Arial" w:hAnsi="Arial" w:cs="Arial"/>
        </w:rPr>
        <w:t xml:space="preserve"> </w:t>
      </w:r>
      <w:r w:rsidR="00287820">
        <w:rPr>
          <w:rFonts w:ascii="Arial" w:hAnsi="Arial" w:cs="Arial"/>
        </w:rPr>
        <w:t xml:space="preserve">Whitman’s </w:t>
      </w:r>
      <w:r w:rsidR="007D53B4">
        <w:rPr>
          <w:rFonts w:ascii="Arial" w:hAnsi="Arial" w:cs="Arial"/>
        </w:rPr>
        <w:t>poem</w:t>
      </w:r>
      <w:r w:rsidR="006E5ADF">
        <w:rPr>
          <w:rFonts w:ascii="Arial" w:hAnsi="Arial" w:cs="Arial"/>
        </w:rPr>
        <w:t xml:space="preserve"> and this can best be appreciated in the video referred to previously.  </w:t>
      </w:r>
      <w:r w:rsidR="008231D3">
        <w:rPr>
          <w:rFonts w:ascii="Arial" w:hAnsi="Arial" w:cs="Arial"/>
        </w:rPr>
        <w:t xml:space="preserve">Conversely, </w:t>
      </w:r>
      <w:bookmarkEnd w:id="7"/>
      <w:r>
        <w:rPr>
          <w:rFonts w:ascii="Arial" w:hAnsi="Arial" w:cs="Arial"/>
        </w:rPr>
        <w:t>Brodskaia</w:t>
      </w:r>
      <w:r w:rsidRPr="00867E4F">
        <w:rPr>
          <w:rFonts w:ascii="Arial" w:hAnsi="Arial" w:cs="Arial"/>
        </w:rPr>
        <w:t xml:space="preserve"> </w:t>
      </w:r>
      <w:r w:rsidR="007D53B4">
        <w:rPr>
          <w:rFonts w:ascii="Arial" w:hAnsi="Arial" w:cs="Arial"/>
        </w:rPr>
        <w:t>wrote that</w:t>
      </w:r>
      <w:r w:rsidRPr="00867E4F">
        <w:rPr>
          <w:rFonts w:ascii="Arial" w:hAnsi="Arial" w:cs="Arial"/>
          <w:shd w:val="clear" w:color="auto" w:fill="FFFFFF"/>
        </w:rPr>
        <w:t xml:space="preserve"> Rousseau’s vision </w:t>
      </w:r>
      <w:r w:rsidR="008231D3">
        <w:rPr>
          <w:rFonts w:ascii="Arial" w:hAnsi="Arial" w:cs="Arial"/>
          <w:shd w:val="clear" w:color="auto" w:fill="FFFFFF"/>
        </w:rPr>
        <w:t>was</w:t>
      </w:r>
      <w:r w:rsidRPr="00867E4F">
        <w:rPr>
          <w:rFonts w:ascii="Arial" w:hAnsi="Arial" w:cs="Arial"/>
          <w:shd w:val="clear" w:color="auto" w:fill="FFFFFF"/>
        </w:rPr>
        <w:t xml:space="preserve"> at odds with </w:t>
      </w:r>
      <w:r w:rsidR="006E5ADF">
        <w:rPr>
          <w:rFonts w:ascii="Arial" w:hAnsi="Arial" w:cs="Arial"/>
          <w:shd w:val="clear" w:color="auto" w:fill="FFFFFF"/>
        </w:rPr>
        <w:t xml:space="preserve">traditional </w:t>
      </w:r>
      <w:r w:rsidRPr="00867E4F">
        <w:rPr>
          <w:rFonts w:ascii="Arial" w:hAnsi="Arial" w:cs="Arial"/>
          <w:shd w:val="clear" w:color="auto" w:fill="FFFFFF"/>
        </w:rPr>
        <w:t xml:space="preserve">painters and </w:t>
      </w:r>
      <w:r w:rsidR="006E5ADF">
        <w:rPr>
          <w:rFonts w:ascii="Arial" w:hAnsi="Arial" w:cs="Arial"/>
          <w:shd w:val="clear" w:color="auto" w:fill="FFFFFF"/>
        </w:rPr>
        <w:t xml:space="preserve">that </w:t>
      </w:r>
      <w:r w:rsidRPr="00867E4F">
        <w:rPr>
          <w:rFonts w:ascii="Arial" w:hAnsi="Arial" w:cs="Arial"/>
          <w:shd w:val="clear" w:color="auto" w:fill="FFFFFF"/>
        </w:rPr>
        <w:t>Rousseau</w:t>
      </w:r>
      <w:r w:rsidR="00CC6AE9">
        <w:rPr>
          <w:rFonts w:ascii="Arial" w:hAnsi="Arial" w:cs="Arial"/>
          <w:shd w:val="clear" w:color="auto" w:fill="FFFFFF"/>
        </w:rPr>
        <w:t xml:space="preserve"> </w:t>
      </w:r>
      <w:r w:rsidR="006E5ADF">
        <w:rPr>
          <w:rFonts w:ascii="Arial" w:hAnsi="Arial" w:cs="Arial"/>
          <w:shd w:val="clear" w:color="auto" w:fill="FFFFFF"/>
        </w:rPr>
        <w:t>preferred to paint in a</w:t>
      </w:r>
      <w:r w:rsidR="008231D3">
        <w:rPr>
          <w:rFonts w:ascii="Arial" w:hAnsi="Arial" w:cs="Arial"/>
          <w:shd w:val="clear" w:color="auto" w:fill="FFFFFF"/>
        </w:rPr>
        <w:t xml:space="preserve"> Naïve style</w:t>
      </w:r>
      <w:r w:rsidRPr="00867E4F">
        <w:rPr>
          <w:rFonts w:ascii="Arial" w:hAnsi="Arial" w:cs="Arial"/>
          <w:shd w:val="clear" w:color="auto" w:fill="FFFFFF"/>
        </w:rPr>
        <w:t>.</w:t>
      </w:r>
      <w:r w:rsidRPr="00867E4F">
        <w:rPr>
          <w:rStyle w:val="FootnoteReference"/>
          <w:rFonts w:ascii="Arial" w:hAnsi="Arial" w:cs="Arial"/>
          <w:shd w:val="clear" w:color="auto" w:fill="FFFFFF"/>
        </w:rPr>
        <w:footnoteReference w:id="36"/>
      </w:r>
      <w:r w:rsidRPr="00867E4F">
        <w:rPr>
          <w:rFonts w:ascii="Arial" w:hAnsi="Arial" w:cs="Arial"/>
          <w:shd w:val="clear" w:color="auto" w:fill="FFFFFF"/>
        </w:rPr>
        <w:t xml:space="preserve"> </w:t>
      </w:r>
      <w:r>
        <w:rPr>
          <w:rFonts w:ascii="Arial" w:hAnsi="Arial" w:cs="Arial"/>
          <w:shd w:val="clear" w:color="auto" w:fill="FFFFFF"/>
        </w:rPr>
        <w:t xml:space="preserve"> </w:t>
      </w:r>
      <w:r w:rsidR="00BC2B6E">
        <w:rPr>
          <w:rFonts w:ascii="Arial" w:hAnsi="Arial" w:cs="Arial"/>
          <w:shd w:val="clear" w:color="auto" w:fill="FFFFFF"/>
        </w:rPr>
        <w:t xml:space="preserve">Wernick argued that </w:t>
      </w:r>
      <w:r w:rsidR="00061966">
        <w:rPr>
          <w:rFonts w:ascii="Arial" w:hAnsi="Arial" w:cs="Arial"/>
        </w:rPr>
        <w:t>the sky in Carnival Evening</w:t>
      </w:r>
      <w:r>
        <w:rPr>
          <w:rFonts w:ascii="Arial" w:hAnsi="Arial" w:cs="Arial"/>
        </w:rPr>
        <w:t xml:space="preserve"> was a good example </w:t>
      </w:r>
      <w:r w:rsidRPr="00BA0797">
        <w:rPr>
          <w:rFonts w:ascii="Arial" w:hAnsi="Arial" w:cs="Arial"/>
        </w:rPr>
        <w:t>of Naïve art</w:t>
      </w:r>
      <w:r w:rsidR="006E5ADF">
        <w:rPr>
          <w:rFonts w:ascii="Arial" w:hAnsi="Arial" w:cs="Arial"/>
        </w:rPr>
        <w:t xml:space="preserve"> due to its flat colours and one-sided perspective</w:t>
      </w:r>
      <w:r w:rsidRPr="00BA0797">
        <w:rPr>
          <w:rFonts w:ascii="Arial" w:hAnsi="Arial" w:cs="Arial"/>
        </w:rPr>
        <w:t>.</w:t>
      </w:r>
      <w:r w:rsidRPr="00BA0797">
        <w:rPr>
          <w:rStyle w:val="FootnoteReference"/>
          <w:rFonts w:ascii="Arial" w:hAnsi="Arial" w:cs="Arial"/>
        </w:rPr>
        <w:footnoteReference w:id="37"/>
      </w:r>
      <w:r w:rsidRPr="00BA0797">
        <w:rPr>
          <w:rFonts w:ascii="Arial" w:hAnsi="Arial" w:cs="Arial"/>
        </w:rPr>
        <w:t xml:space="preserve"> </w:t>
      </w:r>
      <w:bookmarkStart w:id="8" w:name="_Hlk71530216"/>
      <w:r w:rsidR="00BC2B6E" w:rsidRPr="00BA0797">
        <w:rPr>
          <w:rFonts w:ascii="Arial" w:hAnsi="Arial" w:cs="Arial"/>
        </w:rPr>
        <w:t xml:space="preserve">  </w:t>
      </w:r>
      <w:r w:rsidR="0027642A" w:rsidRPr="00BA0797">
        <w:rPr>
          <w:rFonts w:ascii="Arial" w:hAnsi="Arial" w:cs="Arial"/>
        </w:rPr>
        <w:t>McDaniel</w:t>
      </w:r>
      <w:r w:rsidR="0027642A">
        <w:rPr>
          <w:rFonts w:ascii="Arial" w:hAnsi="Arial" w:cs="Arial"/>
        </w:rPr>
        <w:t xml:space="preserve"> argued that the figure of Pierrot, a servant with an amiable and naïve personality,</w:t>
      </w:r>
      <w:r w:rsidR="006E5ADF">
        <w:rPr>
          <w:rFonts w:ascii="Arial" w:hAnsi="Arial" w:cs="Arial"/>
        </w:rPr>
        <w:t xml:space="preserve"> </w:t>
      </w:r>
      <w:r w:rsidR="0027642A">
        <w:rPr>
          <w:rFonts w:ascii="Arial" w:hAnsi="Arial" w:cs="Arial"/>
        </w:rPr>
        <w:t>represented Rousseau himself</w:t>
      </w:r>
      <w:r w:rsidR="006E5ADF">
        <w:rPr>
          <w:rFonts w:ascii="Arial" w:hAnsi="Arial" w:cs="Arial"/>
        </w:rPr>
        <w:t>, suggesting that Rousseau embraced his naïve style</w:t>
      </w:r>
      <w:r w:rsidR="0027642A">
        <w:rPr>
          <w:rFonts w:ascii="Arial" w:hAnsi="Arial" w:cs="Arial"/>
        </w:rPr>
        <w:t>.</w:t>
      </w:r>
      <w:r w:rsidR="0027642A">
        <w:rPr>
          <w:rStyle w:val="FootnoteReference"/>
          <w:rFonts w:ascii="Arial" w:hAnsi="Arial" w:cs="Arial"/>
        </w:rPr>
        <w:footnoteReference w:id="38"/>
      </w:r>
      <w:r w:rsidR="006E5ADF">
        <w:rPr>
          <w:rFonts w:ascii="Arial" w:hAnsi="Arial" w:cs="Arial"/>
        </w:rPr>
        <w:t xml:space="preserve">  </w:t>
      </w:r>
      <w:bookmarkEnd w:id="8"/>
      <w:r w:rsidR="00CC6AE9">
        <w:rPr>
          <w:rFonts w:ascii="Arial" w:hAnsi="Arial" w:cs="Arial"/>
        </w:rPr>
        <w:t xml:space="preserve">Conversely, Werness described Starry Night as </w:t>
      </w:r>
      <w:r w:rsidR="00456BDF">
        <w:rPr>
          <w:rFonts w:ascii="Arial" w:hAnsi="Arial" w:cs="Arial"/>
        </w:rPr>
        <w:t xml:space="preserve">having </w:t>
      </w:r>
      <w:r w:rsidR="00CC6AE9">
        <w:rPr>
          <w:rFonts w:ascii="Arial" w:hAnsi="Arial" w:cs="Arial"/>
        </w:rPr>
        <w:t>an ‘unparalleled expressiveness’</w:t>
      </w:r>
      <w:r w:rsidR="00456BDF">
        <w:rPr>
          <w:rFonts w:ascii="Arial" w:hAnsi="Arial" w:cs="Arial"/>
        </w:rPr>
        <w:t>; Werness also wr</w:t>
      </w:r>
      <w:r w:rsidR="00065205">
        <w:rPr>
          <w:rFonts w:ascii="Arial" w:hAnsi="Arial" w:cs="Arial"/>
        </w:rPr>
        <w:t>o</w:t>
      </w:r>
      <w:r w:rsidR="00456BDF">
        <w:rPr>
          <w:rFonts w:ascii="Arial" w:hAnsi="Arial" w:cs="Arial"/>
        </w:rPr>
        <w:t>te that</w:t>
      </w:r>
      <w:r w:rsidR="00CC6AE9">
        <w:rPr>
          <w:rFonts w:ascii="Arial" w:hAnsi="Arial" w:cs="Arial"/>
        </w:rPr>
        <w:t xml:space="preserve"> Van Gogh saw himself as an intermediary between the outmoded art of the past and the new art of the future.</w:t>
      </w:r>
      <w:r w:rsidR="00CC6AE9">
        <w:rPr>
          <w:rStyle w:val="FootnoteReference"/>
          <w:rFonts w:ascii="Arial" w:hAnsi="Arial" w:cs="Arial"/>
        </w:rPr>
        <w:footnoteReference w:id="39"/>
      </w:r>
      <w:r w:rsidR="00CC6AE9">
        <w:rPr>
          <w:rFonts w:ascii="Arial" w:hAnsi="Arial" w:cs="Arial"/>
        </w:rPr>
        <w:t xml:space="preserve">  </w:t>
      </w:r>
      <w:r w:rsidR="00065205">
        <w:rPr>
          <w:rFonts w:ascii="Arial" w:hAnsi="Arial" w:cs="Arial"/>
        </w:rPr>
        <w:t>This suggests that Starry Night was visionary.</w:t>
      </w:r>
    </w:p>
    <w:p w14:paraId="6C5B1E4B" w14:textId="00926502" w:rsidR="00F406A3" w:rsidRDefault="00CC6AE9" w:rsidP="00456BDF">
      <w:pPr>
        <w:spacing w:after="0" w:line="360" w:lineRule="auto"/>
        <w:ind w:firstLine="720"/>
        <w:rPr>
          <w:rFonts w:ascii="Arial" w:hAnsi="Arial" w:cs="Arial"/>
        </w:rPr>
      </w:pPr>
      <w:r>
        <w:rPr>
          <w:rFonts w:ascii="Arial" w:hAnsi="Arial" w:cs="Arial"/>
        </w:rPr>
        <w:t xml:space="preserve"> </w:t>
      </w:r>
    </w:p>
    <w:p w14:paraId="134F5E9C" w14:textId="5C0C0FB9" w:rsidR="00F406A3" w:rsidRPr="00957BCA" w:rsidRDefault="00F406A3" w:rsidP="00957BCA">
      <w:pPr>
        <w:spacing w:after="0" w:line="360" w:lineRule="auto"/>
        <w:ind w:firstLine="720"/>
        <w:rPr>
          <w:rFonts w:ascii="Arial" w:eastAsia="Times New Roman" w:hAnsi="Arial" w:cs="Arial"/>
          <w:color w:val="555555"/>
          <w:lang w:eastAsia="en-GB"/>
        </w:rPr>
      </w:pPr>
      <w:r>
        <w:rPr>
          <w:rFonts w:ascii="Arial" w:hAnsi="Arial" w:cs="Arial"/>
        </w:rPr>
        <w:lastRenderedPageBreak/>
        <w:t xml:space="preserve">The above </w:t>
      </w:r>
      <w:r w:rsidR="00957BCA">
        <w:rPr>
          <w:rFonts w:ascii="Arial" w:hAnsi="Arial" w:cs="Arial"/>
        </w:rPr>
        <w:t xml:space="preserve">highlights the difficult and complex social environments both Friedrich and Van Gogh were working under, whereas in the case of Rousseau the suggestion is that his struggles were in being misunderstood and not to everyone’s tastes.  </w:t>
      </w:r>
      <w:r w:rsidR="00E93A91">
        <w:rPr>
          <w:rFonts w:ascii="Arial" w:hAnsi="Arial" w:cs="Arial"/>
        </w:rPr>
        <w:t>For example, Friedrich was affected psychologically by the occupation of Germany during the Napoleonic wars,</w:t>
      </w:r>
      <w:r w:rsidR="00957BCA">
        <w:rPr>
          <w:rFonts w:ascii="Arial" w:hAnsi="Arial" w:cs="Arial"/>
        </w:rPr>
        <w:t xml:space="preserve"> whereas</w:t>
      </w:r>
      <w:r w:rsidR="00E93A91">
        <w:rPr>
          <w:rFonts w:ascii="Arial" w:hAnsi="Arial" w:cs="Arial"/>
        </w:rPr>
        <w:t xml:space="preserve"> Starry Night was said to have been influenced by Van Gogh’s emotions at the time he was getting reprieve for his mental health.  </w:t>
      </w:r>
      <w:r w:rsidR="00E93A91">
        <w:rPr>
          <w:rFonts w:ascii="Arial" w:eastAsia="Times New Roman" w:hAnsi="Arial" w:cs="Arial"/>
          <w:color w:val="555555"/>
          <w:lang w:eastAsia="en-GB"/>
        </w:rPr>
        <w:t>Werness had described</w:t>
      </w:r>
      <w:r w:rsidR="00E93A91" w:rsidRPr="00D320F4">
        <w:rPr>
          <w:rFonts w:ascii="Arial" w:eastAsia="Times New Roman" w:hAnsi="Arial" w:cs="Arial"/>
          <w:color w:val="555555"/>
          <w:lang w:eastAsia="en-GB"/>
        </w:rPr>
        <w:t xml:space="preserve"> Starry Nig</w:t>
      </w:r>
      <w:r w:rsidR="00E93A91">
        <w:rPr>
          <w:rFonts w:ascii="Arial" w:eastAsia="Times New Roman" w:hAnsi="Arial" w:cs="Arial"/>
          <w:color w:val="555555"/>
          <w:lang w:eastAsia="en-GB"/>
        </w:rPr>
        <w:t>ht</w:t>
      </w:r>
      <w:r w:rsidR="00E93A91" w:rsidRPr="00D320F4">
        <w:rPr>
          <w:rFonts w:ascii="Arial" w:eastAsia="Times New Roman" w:hAnsi="Arial" w:cs="Arial"/>
          <w:color w:val="555555"/>
          <w:lang w:eastAsia="en-GB"/>
        </w:rPr>
        <w:t xml:space="preserve"> as having </w:t>
      </w:r>
      <w:r w:rsidR="00E93A91">
        <w:rPr>
          <w:rFonts w:ascii="Arial" w:eastAsia="Times New Roman" w:hAnsi="Arial" w:cs="Arial"/>
          <w:color w:val="555555"/>
          <w:lang w:eastAsia="en-GB"/>
        </w:rPr>
        <w:t>‘</w:t>
      </w:r>
      <w:r w:rsidR="00E93A91" w:rsidRPr="00D320F4">
        <w:rPr>
          <w:rFonts w:ascii="Arial" w:eastAsia="Times New Roman" w:hAnsi="Arial" w:cs="Arial"/>
          <w:color w:val="555555"/>
          <w:lang w:eastAsia="en-GB"/>
        </w:rPr>
        <w:t>unpar</w:t>
      </w:r>
      <w:r w:rsidR="00E93A91">
        <w:rPr>
          <w:rFonts w:ascii="Arial" w:eastAsia="Times New Roman" w:hAnsi="Arial" w:cs="Arial"/>
          <w:color w:val="555555"/>
          <w:lang w:eastAsia="en-GB"/>
        </w:rPr>
        <w:t>a</w:t>
      </w:r>
      <w:r w:rsidR="00E93A91" w:rsidRPr="00D320F4">
        <w:rPr>
          <w:rFonts w:ascii="Arial" w:eastAsia="Times New Roman" w:hAnsi="Arial" w:cs="Arial"/>
          <w:color w:val="555555"/>
          <w:lang w:eastAsia="en-GB"/>
        </w:rPr>
        <w:t>l</w:t>
      </w:r>
      <w:r w:rsidR="00E93A91">
        <w:rPr>
          <w:rFonts w:ascii="Arial" w:eastAsia="Times New Roman" w:hAnsi="Arial" w:cs="Arial"/>
          <w:color w:val="555555"/>
          <w:lang w:eastAsia="en-GB"/>
        </w:rPr>
        <w:t>lele</w:t>
      </w:r>
      <w:r w:rsidR="00E93A91" w:rsidRPr="00D320F4">
        <w:rPr>
          <w:rFonts w:ascii="Arial" w:eastAsia="Times New Roman" w:hAnsi="Arial" w:cs="Arial"/>
          <w:color w:val="555555"/>
          <w:lang w:eastAsia="en-GB"/>
        </w:rPr>
        <w:t xml:space="preserve">d </w:t>
      </w:r>
      <w:r w:rsidR="00E93A91" w:rsidRPr="00824B16">
        <w:rPr>
          <w:rFonts w:ascii="Arial" w:eastAsia="Times New Roman" w:hAnsi="Arial" w:cs="Arial"/>
          <w:color w:val="555555"/>
          <w:lang w:eastAsia="en-GB"/>
        </w:rPr>
        <w:t>expressiveness’</w:t>
      </w:r>
      <w:r w:rsidR="00957BCA">
        <w:rPr>
          <w:rFonts w:ascii="Arial" w:eastAsia="Times New Roman" w:hAnsi="Arial" w:cs="Arial"/>
          <w:color w:val="555555"/>
          <w:lang w:eastAsia="en-GB"/>
        </w:rPr>
        <w:t>, whereas Rousseau developed his own naïve style of painting</w:t>
      </w:r>
      <w:r w:rsidR="00E93A91" w:rsidRPr="00D320F4">
        <w:rPr>
          <w:rFonts w:ascii="Arial" w:eastAsia="Times New Roman" w:hAnsi="Arial" w:cs="Arial"/>
          <w:color w:val="555555"/>
          <w:lang w:eastAsia="en-GB"/>
        </w:rPr>
        <w:t>.</w:t>
      </w:r>
      <w:r w:rsidR="00E93A91">
        <w:rPr>
          <w:rStyle w:val="FootnoteReference"/>
          <w:rFonts w:ascii="Arial" w:eastAsia="Times New Roman" w:hAnsi="Arial" w:cs="Arial"/>
          <w:color w:val="555555"/>
          <w:lang w:eastAsia="en-GB"/>
        </w:rPr>
        <w:footnoteReference w:id="40"/>
      </w:r>
      <w:r w:rsidR="00E93A91" w:rsidRPr="00D320F4">
        <w:rPr>
          <w:rFonts w:ascii="Arial" w:eastAsia="Times New Roman" w:hAnsi="Arial" w:cs="Arial"/>
          <w:color w:val="555555"/>
          <w:lang w:eastAsia="en-GB"/>
        </w:rPr>
        <w:t xml:space="preserve">  </w:t>
      </w:r>
      <w:r w:rsidR="00E93A91" w:rsidRPr="00C94C97">
        <w:rPr>
          <w:rFonts w:ascii="Arial" w:hAnsi="Arial" w:cs="Arial"/>
        </w:rPr>
        <w:t>Like Friedrich</w:t>
      </w:r>
      <w:r w:rsidR="00957BCA">
        <w:rPr>
          <w:rFonts w:ascii="Arial" w:hAnsi="Arial" w:cs="Arial"/>
        </w:rPr>
        <w:t xml:space="preserve"> whose style was Romanticism</w:t>
      </w:r>
      <w:r w:rsidR="00E93A91" w:rsidRPr="00C94C97">
        <w:rPr>
          <w:rFonts w:ascii="Arial" w:hAnsi="Arial" w:cs="Arial"/>
        </w:rPr>
        <w:t>, Van Gogh’s sky sought to communicate the subjective emotions that stir within the individual soul, whilst Rousseau’s sky was</w:t>
      </w:r>
      <w:r w:rsidR="00E93A91">
        <w:rPr>
          <w:rFonts w:ascii="Arial" w:hAnsi="Arial" w:cs="Arial"/>
        </w:rPr>
        <w:t xml:space="preserve"> </w:t>
      </w:r>
      <w:r w:rsidR="00E93A91" w:rsidRPr="00C94C97">
        <w:rPr>
          <w:rFonts w:ascii="Arial" w:hAnsi="Arial" w:cs="Arial"/>
        </w:rPr>
        <w:t>more dispassionate.</w:t>
      </w:r>
    </w:p>
    <w:p w14:paraId="53236386" w14:textId="45162E5B" w:rsidR="00396684" w:rsidRPr="00C94C97" w:rsidRDefault="00396684" w:rsidP="00C94C97">
      <w:pPr>
        <w:spacing w:after="0" w:line="360" w:lineRule="auto"/>
        <w:rPr>
          <w:rFonts w:ascii="Arial" w:hAnsi="Arial" w:cs="Arial"/>
          <w:shd w:val="clear" w:color="auto" w:fill="FFFFFF"/>
        </w:rPr>
      </w:pPr>
    </w:p>
    <w:p w14:paraId="3CEBFF43" w14:textId="6EC57F90" w:rsidR="00396684" w:rsidRDefault="00396684" w:rsidP="00396684">
      <w:pPr>
        <w:jc w:val="center"/>
        <w:rPr>
          <w:rFonts w:ascii="Arial" w:hAnsi="Arial" w:cs="Arial"/>
          <w:b/>
          <w:bCs/>
          <w:i/>
          <w:iCs/>
        </w:rPr>
      </w:pPr>
      <w:r>
        <w:rPr>
          <w:rFonts w:ascii="Arial" w:hAnsi="Arial" w:cs="Arial"/>
          <w:b/>
          <w:bCs/>
          <w:i/>
          <w:iCs/>
        </w:rPr>
        <w:t>HEAVENLY SKY</w:t>
      </w:r>
    </w:p>
    <w:p w14:paraId="44AC8D06" w14:textId="310D90A3" w:rsidR="00396684" w:rsidRDefault="00396684" w:rsidP="00F417DE">
      <w:pPr>
        <w:spacing w:after="0" w:line="360" w:lineRule="auto"/>
        <w:ind w:firstLine="720"/>
        <w:rPr>
          <w:rFonts w:ascii="Arial" w:hAnsi="Arial" w:cs="Arial"/>
        </w:rPr>
      </w:pPr>
      <w:r>
        <w:rPr>
          <w:rFonts w:ascii="Arial" w:hAnsi="Arial" w:cs="Arial"/>
        </w:rPr>
        <w:t>The following section will critically examine the sky interpretations in each of the three paintings under the headings of Moonlight or Moonshine and Other Celestial Bodies.   Moonlight or Moonshine will appraise the moons</w:t>
      </w:r>
      <w:r w:rsidR="00065205">
        <w:rPr>
          <w:rFonts w:ascii="Arial" w:hAnsi="Arial" w:cs="Arial"/>
        </w:rPr>
        <w:t xml:space="preserve"> </w:t>
      </w:r>
      <w:r>
        <w:rPr>
          <w:rFonts w:ascii="Arial" w:hAnsi="Arial" w:cs="Arial"/>
        </w:rPr>
        <w:t xml:space="preserve">in each painting, whilst Other Celestial Bodies will </w:t>
      </w:r>
      <w:r w:rsidR="004940C0">
        <w:rPr>
          <w:rFonts w:ascii="Arial" w:hAnsi="Arial" w:cs="Arial"/>
        </w:rPr>
        <w:t>examine</w:t>
      </w:r>
      <w:r>
        <w:rPr>
          <w:rFonts w:ascii="Arial" w:hAnsi="Arial" w:cs="Arial"/>
        </w:rPr>
        <w:t xml:space="preserve"> the sky </w:t>
      </w:r>
      <w:r w:rsidR="004940C0">
        <w:rPr>
          <w:rFonts w:ascii="Arial" w:hAnsi="Arial" w:cs="Arial"/>
        </w:rPr>
        <w:t xml:space="preserve">generally </w:t>
      </w:r>
      <w:r>
        <w:rPr>
          <w:rFonts w:ascii="Arial" w:hAnsi="Arial" w:cs="Arial"/>
        </w:rPr>
        <w:t xml:space="preserve">from both an astronomical and an artistic perspective.  </w:t>
      </w:r>
    </w:p>
    <w:p w14:paraId="2AAAF74C" w14:textId="77777777" w:rsidR="00396684" w:rsidRDefault="00396684" w:rsidP="00396684">
      <w:pPr>
        <w:spacing w:after="0" w:line="360" w:lineRule="auto"/>
        <w:rPr>
          <w:rFonts w:ascii="Arial" w:hAnsi="Arial" w:cs="Arial"/>
        </w:rPr>
      </w:pPr>
    </w:p>
    <w:p w14:paraId="7BDDE976" w14:textId="699EED09" w:rsidR="00396684" w:rsidRDefault="00396684" w:rsidP="00396684">
      <w:pPr>
        <w:spacing w:after="0" w:line="360" w:lineRule="auto"/>
        <w:jc w:val="center"/>
        <w:rPr>
          <w:rFonts w:ascii="Arial" w:hAnsi="Arial" w:cs="Arial"/>
          <w:b/>
          <w:bCs/>
          <w:i/>
          <w:iCs/>
        </w:rPr>
      </w:pPr>
      <w:r w:rsidRPr="00FB1C8F">
        <w:rPr>
          <w:rFonts w:ascii="Arial" w:hAnsi="Arial" w:cs="Arial"/>
          <w:b/>
          <w:bCs/>
          <w:i/>
          <w:iCs/>
        </w:rPr>
        <w:t>M</w:t>
      </w:r>
      <w:r>
        <w:rPr>
          <w:rFonts w:ascii="Arial" w:hAnsi="Arial" w:cs="Arial"/>
          <w:b/>
          <w:bCs/>
          <w:i/>
          <w:iCs/>
        </w:rPr>
        <w:t>oonlight or Moonshine</w:t>
      </w:r>
    </w:p>
    <w:p w14:paraId="0B523F51" w14:textId="77777777" w:rsidR="00396684" w:rsidRDefault="00396684" w:rsidP="00396684">
      <w:pPr>
        <w:spacing w:after="0" w:line="360" w:lineRule="auto"/>
        <w:rPr>
          <w:rFonts w:ascii="Arial" w:hAnsi="Arial" w:cs="Arial"/>
        </w:rPr>
      </w:pPr>
    </w:p>
    <w:p w14:paraId="6D53CC2E" w14:textId="7A844425" w:rsidR="00396684" w:rsidRPr="004940C0" w:rsidRDefault="004940C0" w:rsidP="004940C0">
      <w:pPr>
        <w:spacing w:after="0" w:line="360" w:lineRule="auto"/>
        <w:ind w:firstLine="720"/>
        <w:rPr>
          <w:rFonts w:ascii="Arial" w:hAnsi="Arial" w:cs="Arial"/>
        </w:rPr>
      </w:pPr>
      <w:r>
        <w:rPr>
          <w:rFonts w:ascii="Arial" w:hAnsi="Arial" w:cs="Arial"/>
        </w:rPr>
        <w:t xml:space="preserve">Friedrich’s fascination with the moon saw the moon become a visual focal point in </w:t>
      </w:r>
      <w:r w:rsidR="004826AF">
        <w:rPr>
          <w:rFonts w:ascii="Arial" w:hAnsi="Arial" w:cs="Arial"/>
        </w:rPr>
        <w:t>Two Men Contemplating the Moon</w:t>
      </w:r>
      <w:r w:rsidR="004826AF" w:rsidRPr="00C3160A">
        <w:rPr>
          <w:rFonts w:ascii="Arial" w:hAnsi="Arial" w:cs="Arial"/>
        </w:rPr>
        <w:t>.</w:t>
      </w:r>
      <w:r w:rsidR="004826AF">
        <w:rPr>
          <w:rFonts w:ascii="Arial" w:hAnsi="Arial" w:cs="Arial"/>
        </w:rPr>
        <w:t xml:space="preserve">  R</w:t>
      </w:r>
      <w:r w:rsidR="00396684">
        <w:rPr>
          <w:rFonts w:ascii="Arial" w:hAnsi="Arial" w:cs="Arial"/>
        </w:rPr>
        <w:t>ewald</w:t>
      </w:r>
      <w:r w:rsidR="00C35983">
        <w:rPr>
          <w:rFonts w:ascii="Arial" w:hAnsi="Arial" w:cs="Arial"/>
        </w:rPr>
        <w:t xml:space="preserve"> claimed </w:t>
      </w:r>
      <w:r w:rsidR="005A371E">
        <w:rPr>
          <w:rFonts w:ascii="Arial" w:hAnsi="Arial" w:cs="Arial"/>
        </w:rPr>
        <w:t xml:space="preserve">that </w:t>
      </w:r>
      <w:r w:rsidR="00396684" w:rsidRPr="008F7A2A">
        <w:rPr>
          <w:rFonts w:ascii="Arial" w:hAnsi="Arial" w:cs="Arial"/>
        </w:rPr>
        <w:t>the</w:t>
      </w:r>
      <w:r w:rsidR="00C35983">
        <w:rPr>
          <w:rFonts w:ascii="Arial" w:hAnsi="Arial" w:cs="Arial"/>
        </w:rPr>
        <w:t xml:space="preserve"> two figures in Two Men Contemplating the Moon</w:t>
      </w:r>
      <w:r w:rsidR="00396684" w:rsidRPr="008F7A2A">
        <w:rPr>
          <w:rFonts w:ascii="Arial" w:hAnsi="Arial" w:cs="Arial"/>
        </w:rPr>
        <w:t xml:space="preserve"> were witnessing a waxing </w:t>
      </w:r>
      <w:r w:rsidR="00D03AD2">
        <w:rPr>
          <w:rFonts w:ascii="Arial" w:hAnsi="Arial" w:cs="Arial"/>
        </w:rPr>
        <w:t xml:space="preserve">crescent </w:t>
      </w:r>
      <w:r w:rsidR="00396684" w:rsidRPr="008F7A2A">
        <w:rPr>
          <w:rFonts w:ascii="Arial" w:hAnsi="Arial" w:cs="Arial"/>
        </w:rPr>
        <w:t xml:space="preserve">moon </w:t>
      </w:r>
      <w:r w:rsidR="00396684" w:rsidRPr="00472CD8">
        <w:rPr>
          <w:rFonts w:ascii="Arial" w:hAnsi="Arial" w:cs="Arial"/>
        </w:rPr>
        <w:t>with the dark</w:t>
      </w:r>
      <w:r w:rsidR="00396684">
        <w:rPr>
          <w:rFonts w:ascii="Arial" w:hAnsi="Arial" w:cs="Arial"/>
        </w:rPr>
        <w:t>er</w:t>
      </w:r>
      <w:r w:rsidR="00396684" w:rsidRPr="00472CD8">
        <w:rPr>
          <w:rFonts w:ascii="Arial" w:hAnsi="Arial" w:cs="Arial"/>
        </w:rPr>
        <w:t xml:space="preserve"> side of the moon illuminated by </w:t>
      </w:r>
      <w:r w:rsidR="00396684">
        <w:rPr>
          <w:rFonts w:ascii="Arial" w:hAnsi="Arial" w:cs="Arial"/>
        </w:rPr>
        <w:t xml:space="preserve">what astronomers call </w:t>
      </w:r>
      <w:r w:rsidR="00396684" w:rsidRPr="00472CD8">
        <w:rPr>
          <w:rFonts w:ascii="Arial" w:hAnsi="Arial" w:cs="Arial"/>
        </w:rPr>
        <w:t>earthshine.</w:t>
      </w:r>
      <w:r w:rsidR="00396684" w:rsidRPr="00472CD8">
        <w:rPr>
          <w:rStyle w:val="FootnoteReference"/>
          <w:rFonts w:ascii="Arial" w:hAnsi="Arial" w:cs="Arial"/>
        </w:rPr>
        <w:footnoteReference w:id="41"/>
      </w:r>
      <w:r w:rsidR="00396684" w:rsidRPr="00472CD8">
        <w:rPr>
          <w:rFonts w:ascii="Arial" w:hAnsi="Arial" w:cs="Arial"/>
        </w:rPr>
        <w:t xml:space="preserve">  </w:t>
      </w:r>
      <w:r w:rsidR="004826AF">
        <w:rPr>
          <w:rFonts w:ascii="Arial" w:hAnsi="Arial" w:cs="Arial"/>
        </w:rPr>
        <w:t xml:space="preserve">In figure 1, </w:t>
      </w:r>
      <w:r w:rsidR="00396684">
        <w:rPr>
          <w:rFonts w:ascii="Arial" w:hAnsi="Arial" w:cs="Arial"/>
        </w:rPr>
        <w:t>earthshine</w:t>
      </w:r>
      <w:r w:rsidR="00396684" w:rsidRPr="00C3160A">
        <w:rPr>
          <w:rFonts w:ascii="Arial" w:hAnsi="Arial" w:cs="Arial"/>
        </w:rPr>
        <w:t xml:space="preserve"> can be observed in the faintly illuminated orb or dull glow that completed the much brighter </w:t>
      </w:r>
      <w:r w:rsidR="00396684" w:rsidRPr="00994F87">
        <w:rPr>
          <w:rFonts w:ascii="Arial" w:hAnsi="Arial" w:cs="Arial"/>
        </w:rPr>
        <w:t>cresce</w:t>
      </w:r>
      <w:r w:rsidR="004826AF">
        <w:rPr>
          <w:rFonts w:ascii="Arial" w:hAnsi="Arial" w:cs="Arial"/>
        </w:rPr>
        <w:t>nt</w:t>
      </w:r>
      <w:r w:rsidR="00396684">
        <w:rPr>
          <w:rFonts w:ascii="Arial" w:hAnsi="Arial" w:cs="Arial"/>
        </w:rPr>
        <w:t>.</w:t>
      </w:r>
      <w:r>
        <w:rPr>
          <w:rFonts w:ascii="Arial" w:hAnsi="Arial" w:cs="Arial"/>
        </w:rPr>
        <w:t xml:space="preserve">  </w:t>
      </w:r>
      <w:r w:rsidR="00C35983">
        <w:rPr>
          <w:rFonts w:ascii="Arial" w:hAnsi="Arial" w:cs="Arial"/>
        </w:rPr>
        <w:t>T</w:t>
      </w:r>
      <w:r w:rsidR="00396684">
        <w:rPr>
          <w:rFonts w:ascii="Arial" w:hAnsi="Arial" w:cs="Arial"/>
        </w:rPr>
        <w:t xml:space="preserve">he waxing crescent moon in Two Men Contemplating the Moon </w:t>
      </w:r>
      <w:r w:rsidR="005A12C4">
        <w:rPr>
          <w:rFonts w:ascii="Arial" w:hAnsi="Arial" w:cs="Arial"/>
        </w:rPr>
        <w:t xml:space="preserve">was the main light source, which </w:t>
      </w:r>
      <w:r w:rsidR="00396684">
        <w:rPr>
          <w:rFonts w:ascii="Arial" w:hAnsi="Arial" w:cs="Arial"/>
        </w:rPr>
        <w:t>contrasted with the waning crescent moon</w:t>
      </w:r>
      <w:r w:rsidR="005A12C4">
        <w:rPr>
          <w:rFonts w:ascii="Arial" w:hAnsi="Arial" w:cs="Arial"/>
        </w:rPr>
        <w:t xml:space="preserve"> and bright stars</w:t>
      </w:r>
      <w:r w:rsidR="00396684">
        <w:rPr>
          <w:rFonts w:ascii="Arial" w:hAnsi="Arial" w:cs="Arial"/>
        </w:rPr>
        <w:t xml:space="preserve"> in Starry Night.</w:t>
      </w:r>
      <w:r w:rsidR="00F813BB">
        <w:rPr>
          <w:rFonts w:ascii="Arial" w:hAnsi="Arial" w:cs="Arial"/>
        </w:rPr>
        <w:t xml:space="preserve">  </w:t>
      </w:r>
      <w:r w:rsidR="00396684" w:rsidRPr="00C34C57">
        <w:rPr>
          <w:rFonts w:ascii="Arial" w:hAnsi="Arial" w:cs="Arial"/>
        </w:rPr>
        <w:t>According to Boine,</w:t>
      </w:r>
      <w:r w:rsidR="00F813BB">
        <w:rPr>
          <w:rFonts w:ascii="Arial" w:hAnsi="Arial" w:cs="Arial"/>
        </w:rPr>
        <w:t xml:space="preserve"> </w:t>
      </w:r>
      <w:r w:rsidR="00396684" w:rsidRPr="00C34C57">
        <w:rPr>
          <w:rFonts w:ascii="Arial" w:hAnsi="Arial" w:cs="Arial"/>
        </w:rPr>
        <w:t xml:space="preserve">there is </w:t>
      </w:r>
      <w:r w:rsidR="00396684" w:rsidRPr="00991039">
        <w:rPr>
          <w:rFonts w:ascii="Arial" w:hAnsi="Arial" w:cs="Arial"/>
        </w:rPr>
        <w:t>evidence to support that Van Gogh initially began to draw a gibbous moon, which would explain the bright aureole around Van Gogh’s moon which is incompatible with a crescent moon.</w:t>
      </w:r>
      <w:r w:rsidR="00396684" w:rsidRPr="00991039">
        <w:rPr>
          <w:rStyle w:val="FootnoteReference"/>
          <w:rFonts w:ascii="Arial" w:hAnsi="Arial" w:cs="Arial"/>
        </w:rPr>
        <w:footnoteReference w:id="42"/>
      </w:r>
      <w:r w:rsidR="00396684">
        <w:rPr>
          <w:rFonts w:ascii="Arial" w:hAnsi="Arial" w:cs="Arial"/>
        </w:rPr>
        <w:t xml:space="preserve"> </w:t>
      </w:r>
      <w:r w:rsidR="00F813BB">
        <w:rPr>
          <w:rFonts w:ascii="Arial" w:hAnsi="Arial" w:cs="Arial"/>
        </w:rPr>
        <w:t xml:space="preserve">  </w:t>
      </w:r>
      <w:r w:rsidR="00396684">
        <w:rPr>
          <w:rFonts w:ascii="Arial" w:hAnsi="Arial" w:cs="Arial"/>
        </w:rPr>
        <w:t xml:space="preserve">Boine </w:t>
      </w:r>
      <w:r w:rsidR="00F813BB">
        <w:rPr>
          <w:rFonts w:ascii="Arial" w:hAnsi="Arial" w:cs="Arial"/>
        </w:rPr>
        <w:t>added</w:t>
      </w:r>
      <w:r w:rsidR="00396684">
        <w:rPr>
          <w:rFonts w:ascii="Arial" w:hAnsi="Arial" w:cs="Arial"/>
        </w:rPr>
        <w:t xml:space="preserve"> that if Van Gogh had started out drawing a gibbous moon, </w:t>
      </w:r>
      <w:r w:rsidR="00F813BB">
        <w:rPr>
          <w:rFonts w:ascii="Arial" w:hAnsi="Arial" w:cs="Arial"/>
        </w:rPr>
        <w:t xml:space="preserve">it </w:t>
      </w:r>
      <w:r w:rsidR="00396684">
        <w:rPr>
          <w:rFonts w:ascii="Arial" w:hAnsi="Arial" w:cs="Arial"/>
        </w:rPr>
        <w:t xml:space="preserve">would explain the confusion over the bright aureole around the moon, which many scholars had seen as a sun-moon combination </w:t>
      </w:r>
      <w:r w:rsidR="00396684">
        <w:rPr>
          <w:rFonts w:ascii="Arial" w:hAnsi="Arial" w:cs="Arial"/>
        </w:rPr>
        <w:lastRenderedPageBreak/>
        <w:t xml:space="preserve">or </w:t>
      </w:r>
      <w:r w:rsidR="00396684" w:rsidRPr="00704B6C">
        <w:rPr>
          <w:rFonts w:ascii="Arial" w:hAnsi="Arial" w:cs="Arial"/>
        </w:rPr>
        <w:t>eclipse.</w:t>
      </w:r>
      <w:r w:rsidR="00396684" w:rsidRPr="00704B6C">
        <w:rPr>
          <w:rStyle w:val="FootnoteReference"/>
          <w:rFonts w:ascii="Arial" w:hAnsi="Arial" w:cs="Arial"/>
        </w:rPr>
        <w:footnoteReference w:id="43"/>
      </w:r>
      <w:r w:rsidR="00396684">
        <w:rPr>
          <w:rFonts w:ascii="Arial" w:hAnsi="Arial" w:cs="Arial"/>
        </w:rPr>
        <w:t xml:space="preserve">  </w:t>
      </w:r>
      <w:r w:rsidR="00F813BB">
        <w:rPr>
          <w:rFonts w:ascii="Arial" w:hAnsi="Arial" w:cs="Arial"/>
        </w:rPr>
        <w:t xml:space="preserve">This </w:t>
      </w:r>
      <w:r>
        <w:rPr>
          <w:rFonts w:ascii="Arial" w:hAnsi="Arial" w:cs="Arial"/>
        </w:rPr>
        <w:t>theory</w:t>
      </w:r>
      <w:r w:rsidR="00F813BB">
        <w:rPr>
          <w:rFonts w:ascii="Arial" w:hAnsi="Arial" w:cs="Arial"/>
        </w:rPr>
        <w:t xml:space="preserve"> adds uncertainty over </w:t>
      </w:r>
      <w:r>
        <w:rPr>
          <w:rFonts w:ascii="Arial" w:hAnsi="Arial" w:cs="Arial"/>
        </w:rPr>
        <w:t xml:space="preserve">the correct </w:t>
      </w:r>
      <w:r w:rsidR="00F813BB">
        <w:rPr>
          <w:rFonts w:ascii="Arial" w:hAnsi="Arial" w:cs="Arial"/>
        </w:rPr>
        <w:t>phase o</w:t>
      </w:r>
      <w:r>
        <w:rPr>
          <w:rFonts w:ascii="Arial" w:hAnsi="Arial" w:cs="Arial"/>
        </w:rPr>
        <w:t>f moon in Starry Night</w:t>
      </w:r>
      <w:r w:rsidR="00F813BB">
        <w:rPr>
          <w:rFonts w:ascii="Arial" w:hAnsi="Arial" w:cs="Arial"/>
        </w:rPr>
        <w:t xml:space="preserve">.  </w:t>
      </w:r>
      <w:r w:rsidR="00396684">
        <w:rPr>
          <w:rFonts w:ascii="Arial" w:hAnsi="Arial" w:cs="Arial"/>
        </w:rPr>
        <w:t xml:space="preserve">In a comparable study of the Two Men </w:t>
      </w:r>
      <w:bookmarkStart w:id="10" w:name="_Hlk71723574"/>
      <w:r w:rsidR="00396684">
        <w:rPr>
          <w:rFonts w:ascii="Arial" w:hAnsi="Arial" w:cs="Arial"/>
        </w:rPr>
        <w:t xml:space="preserve">Contemplating the Moon, Rewald presented an alternative interpretation that the figures in Two Men Contemplating the Moon were observing a lunar </w:t>
      </w:r>
      <w:r w:rsidR="00396684" w:rsidRPr="00704B6C">
        <w:rPr>
          <w:rFonts w:ascii="Arial" w:hAnsi="Arial" w:cs="Arial"/>
        </w:rPr>
        <w:t>eclipse</w:t>
      </w:r>
      <w:r w:rsidR="00396684">
        <w:rPr>
          <w:rFonts w:ascii="Arial" w:hAnsi="Arial" w:cs="Arial"/>
        </w:rPr>
        <w:t xml:space="preserve"> rather than a waxing crescent</w:t>
      </w:r>
      <w:r w:rsidR="00396684" w:rsidRPr="00704B6C">
        <w:rPr>
          <w:rFonts w:ascii="Arial" w:hAnsi="Arial" w:cs="Arial"/>
        </w:rPr>
        <w:t>,</w:t>
      </w:r>
      <w:r w:rsidR="00396684">
        <w:rPr>
          <w:rFonts w:ascii="Arial" w:hAnsi="Arial" w:cs="Arial"/>
        </w:rPr>
        <w:t xml:space="preserve"> as the moon was shadowed.</w:t>
      </w:r>
      <w:r w:rsidR="00396684">
        <w:rPr>
          <w:rStyle w:val="FootnoteReference"/>
          <w:rFonts w:ascii="Arial" w:hAnsi="Arial" w:cs="Arial"/>
        </w:rPr>
        <w:footnoteReference w:id="44"/>
      </w:r>
      <w:bookmarkEnd w:id="10"/>
      <w:r w:rsidR="00DA7781">
        <w:rPr>
          <w:rFonts w:ascii="Arial" w:hAnsi="Arial" w:cs="Arial"/>
        </w:rPr>
        <w:t xml:space="preserve">  </w:t>
      </w:r>
      <w:r w:rsidR="00396684">
        <w:rPr>
          <w:rFonts w:ascii="Arial" w:hAnsi="Arial" w:cs="Arial"/>
        </w:rPr>
        <w:t>This is an interesting supposition to explain the hazy moonlight</w:t>
      </w:r>
      <w:r w:rsidR="00510931">
        <w:rPr>
          <w:rFonts w:ascii="Arial" w:hAnsi="Arial" w:cs="Arial"/>
        </w:rPr>
        <w:t xml:space="preserve"> favoured by Friedrich</w:t>
      </w:r>
      <w:r w:rsidR="00396684">
        <w:rPr>
          <w:rFonts w:ascii="Arial" w:hAnsi="Arial" w:cs="Arial"/>
        </w:rPr>
        <w:t xml:space="preserve">.  </w:t>
      </w:r>
      <w:r w:rsidR="00367CDD">
        <w:rPr>
          <w:rFonts w:ascii="Arial" w:hAnsi="Arial" w:cs="Arial"/>
        </w:rPr>
        <w:t>Like Friedrich, Rousseau’s moon took place in a forest but</w:t>
      </w:r>
      <w:r>
        <w:rPr>
          <w:rFonts w:ascii="Arial" w:hAnsi="Arial" w:cs="Arial"/>
        </w:rPr>
        <w:t xml:space="preserve"> the</w:t>
      </w:r>
      <w:r w:rsidR="00367CDD">
        <w:rPr>
          <w:rFonts w:ascii="Arial" w:hAnsi="Arial" w:cs="Arial"/>
        </w:rPr>
        <w:t xml:space="preserve"> moon </w:t>
      </w:r>
      <w:r>
        <w:rPr>
          <w:rFonts w:ascii="Arial" w:hAnsi="Arial" w:cs="Arial"/>
        </w:rPr>
        <w:t>in Carnival Evening was a full moon</w:t>
      </w:r>
      <w:r w:rsidR="00367CDD">
        <w:rPr>
          <w:rFonts w:ascii="Arial" w:hAnsi="Arial" w:cs="Arial"/>
        </w:rPr>
        <w:t xml:space="preserve">. </w:t>
      </w:r>
      <w:r w:rsidR="001E2D9C">
        <w:rPr>
          <w:rFonts w:ascii="Arial" w:hAnsi="Arial" w:cs="Arial"/>
        </w:rPr>
        <w:t xml:space="preserve">  Despite, the </w:t>
      </w:r>
      <w:r>
        <w:rPr>
          <w:rFonts w:ascii="Arial" w:hAnsi="Arial" w:cs="Arial"/>
        </w:rPr>
        <w:t xml:space="preserve">high </w:t>
      </w:r>
      <w:r w:rsidR="001E2D9C">
        <w:rPr>
          <w:rFonts w:ascii="Arial" w:hAnsi="Arial" w:cs="Arial"/>
        </w:rPr>
        <w:t>moon, much of the forest was left in darkness</w:t>
      </w:r>
      <w:r>
        <w:rPr>
          <w:rFonts w:ascii="Arial" w:hAnsi="Arial" w:cs="Arial"/>
        </w:rPr>
        <w:t xml:space="preserve"> and </w:t>
      </w:r>
      <w:r w:rsidR="001E2D9C">
        <w:rPr>
          <w:rFonts w:ascii="Arial" w:hAnsi="Arial" w:cs="Arial"/>
        </w:rPr>
        <w:t>the figures</w:t>
      </w:r>
      <w:r>
        <w:rPr>
          <w:rFonts w:ascii="Arial" w:hAnsi="Arial" w:cs="Arial"/>
        </w:rPr>
        <w:t>, according to Brodshaia</w:t>
      </w:r>
      <w:r w:rsidR="001E2D9C">
        <w:rPr>
          <w:rFonts w:ascii="Arial" w:hAnsi="Arial" w:cs="Arial"/>
        </w:rPr>
        <w:t xml:space="preserve"> shone brightly as if lighted by an internal glow rather than by the light of the moon.</w:t>
      </w:r>
      <w:r w:rsidR="001E2D9C">
        <w:rPr>
          <w:rStyle w:val="FootnoteReference"/>
          <w:rFonts w:ascii="Arial" w:hAnsi="Arial" w:cs="Arial"/>
        </w:rPr>
        <w:footnoteReference w:id="45"/>
      </w:r>
      <w:r w:rsidR="001E2D9C">
        <w:rPr>
          <w:rFonts w:ascii="Arial" w:hAnsi="Arial" w:cs="Arial"/>
        </w:rPr>
        <w:t xml:space="preserve">  </w:t>
      </w:r>
      <w:r w:rsidR="00EF367B">
        <w:rPr>
          <w:rFonts w:ascii="Arial" w:hAnsi="Arial" w:cs="Arial"/>
        </w:rPr>
        <w:t xml:space="preserve"> </w:t>
      </w:r>
      <w:r w:rsidR="00E66B19">
        <w:rPr>
          <w:rFonts w:ascii="Arial" w:hAnsi="Arial" w:cs="Arial"/>
        </w:rPr>
        <w:t>Paston capture</w:t>
      </w:r>
      <w:r w:rsidR="00B23F0F">
        <w:rPr>
          <w:rFonts w:ascii="Arial" w:hAnsi="Arial" w:cs="Arial"/>
        </w:rPr>
        <w:t xml:space="preserve">d </w:t>
      </w:r>
      <w:r w:rsidR="00EF367B">
        <w:rPr>
          <w:rFonts w:ascii="Arial" w:hAnsi="Arial" w:cs="Arial"/>
        </w:rPr>
        <w:t>the sentiment</w:t>
      </w:r>
      <w:r w:rsidR="00B23F0F">
        <w:rPr>
          <w:rFonts w:ascii="Arial" w:hAnsi="Arial" w:cs="Arial"/>
        </w:rPr>
        <w:t xml:space="preserve"> </w:t>
      </w:r>
      <w:r w:rsidR="00E66B19">
        <w:rPr>
          <w:rFonts w:ascii="Arial" w:hAnsi="Arial" w:cs="Arial"/>
        </w:rPr>
        <w:t xml:space="preserve">in her poem Carnival </w:t>
      </w:r>
      <w:r w:rsidR="00396684">
        <w:rPr>
          <w:rFonts w:ascii="Arial" w:hAnsi="Arial" w:cs="Arial"/>
        </w:rPr>
        <w:t>Evening</w:t>
      </w:r>
      <w:r w:rsidR="00396684">
        <w:rPr>
          <w:rStyle w:val="FootnoteReference"/>
          <w:rFonts w:ascii="Arial" w:hAnsi="Arial" w:cs="Arial"/>
        </w:rPr>
        <w:footnoteReference w:id="46"/>
      </w:r>
    </w:p>
    <w:p w14:paraId="42CD0509" w14:textId="77777777" w:rsidR="00396684" w:rsidRDefault="00396684" w:rsidP="00396684">
      <w:pPr>
        <w:spacing w:after="0" w:line="360" w:lineRule="auto"/>
        <w:rPr>
          <w:rFonts w:ascii="Arial" w:hAnsi="Arial" w:cs="Arial"/>
        </w:rPr>
      </w:pPr>
    </w:p>
    <w:p w14:paraId="4E46FBB7" w14:textId="26649E74" w:rsidR="00396684" w:rsidRDefault="00396684" w:rsidP="00396684">
      <w:pPr>
        <w:spacing w:after="0" w:line="360" w:lineRule="auto"/>
        <w:rPr>
          <w:rFonts w:ascii="Arial" w:hAnsi="Arial" w:cs="Arial"/>
        </w:rPr>
      </w:pPr>
      <w:r>
        <w:rPr>
          <w:rFonts w:ascii="Arial" w:hAnsi="Arial" w:cs="Arial"/>
        </w:rPr>
        <w:tab/>
        <w:t>Two small figures</w:t>
      </w:r>
    </w:p>
    <w:p w14:paraId="17B51F1B" w14:textId="666EDCA7" w:rsidR="00396684" w:rsidRDefault="00396684" w:rsidP="00396684">
      <w:pPr>
        <w:spacing w:after="0" w:line="360" w:lineRule="auto"/>
        <w:rPr>
          <w:rFonts w:ascii="Arial" w:hAnsi="Arial" w:cs="Arial"/>
        </w:rPr>
      </w:pPr>
      <w:r>
        <w:rPr>
          <w:rFonts w:ascii="Arial" w:hAnsi="Arial" w:cs="Arial"/>
        </w:rPr>
        <w:tab/>
        <w:t>At the bottom of this picture glow</w:t>
      </w:r>
    </w:p>
    <w:p w14:paraId="1A771971" w14:textId="77777777" w:rsidR="00396684" w:rsidRDefault="00396684" w:rsidP="00396684">
      <w:pPr>
        <w:spacing w:after="0" w:line="360" w:lineRule="auto"/>
        <w:rPr>
          <w:rFonts w:ascii="Arial" w:hAnsi="Arial" w:cs="Arial"/>
        </w:rPr>
      </w:pPr>
      <w:r>
        <w:rPr>
          <w:rFonts w:ascii="Arial" w:hAnsi="Arial" w:cs="Arial"/>
        </w:rPr>
        <w:tab/>
        <w:t>As if the whole darkening world</w:t>
      </w:r>
    </w:p>
    <w:p w14:paraId="6617B43A" w14:textId="77777777" w:rsidR="00396684" w:rsidRDefault="00396684" w:rsidP="00396684">
      <w:pPr>
        <w:spacing w:after="0" w:line="360" w:lineRule="auto"/>
        <w:rPr>
          <w:rFonts w:ascii="Arial" w:hAnsi="Arial" w:cs="Arial"/>
        </w:rPr>
      </w:pPr>
      <w:r>
        <w:rPr>
          <w:rFonts w:ascii="Arial" w:hAnsi="Arial" w:cs="Arial"/>
        </w:rPr>
        <w:tab/>
        <w:t>Were dimming its lights for a party</w:t>
      </w:r>
    </w:p>
    <w:p w14:paraId="366A0D68" w14:textId="77777777" w:rsidR="00396684" w:rsidRDefault="00396684" w:rsidP="00396684">
      <w:pPr>
        <w:spacing w:after="0" w:line="360" w:lineRule="auto"/>
        <w:rPr>
          <w:rFonts w:ascii="Arial" w:hAnsi="Arial" w:cs="Arial"/>
        </w:rPr>
      </w:pPr>
    </w:p>
    <w:p w14:paraId="0F8E078C" w14:textId="51D632B1" w:rsidR="00D754B1" w:rsidRDefault="00396684" w:rsidP="005D76BC">
      <w:pPr>
        <w:spacing w:after="0" w:line="360" w:lineRule="auto"/>
        <w:ind w:firstLine="720"/>
        <w:rPr>
          <w:rFonts w:ascii="Arial" w:hAnsi="Arial" w:cs="Arial"/>
        </w:rPr>
      </w:pPr>
      <w:r>
        <w:rPr>
          <w:rFonts w:ascii="Arial" w:hAnsi="Arial" w:cs="Arial"/>
        </w:rPr>
        <w:t>T</w:t>
      </w:r>
      <w:r w:rsidRPr="00160765">
        <w:rPr>
          <w:rFonts w:ascii="Arial" w:hAnsi="Arial" w:cs="Arial"/>
        </w:rPr>
        <w:t xml:space="preserve">his </w:t>
      </w:r>
      <w:r>
        <w:rPr>
          <w:rFonts w:ascii="Arial" w:hAnsi="Arial" w:cs="Arial"/>
        </w:rPr>
        <w:t>challenge</w:t>
      </w:r>
      <w:r w:rsidR="00EF367B">
        <w:rPr>
          <w:rFonts w:ascii="Arial" w:hAnsi="Arial" w:cs="Arial"/>
        </w:rPr>
        <w:t>s</w:t>
      </w:r>
      <w:r>
        <w:rPr>
          <w:rFonts w:ascii="Arial" w:hAnsi="Arial" w:cs="Arial"/>
        </w:rPr>
        <w:t xml:space="preserve"> Rousseau’s understanding of moonlight</w:t>
      </w:r>
      <w:r w:rsidR="00E66B19">
        <w:rPr>
          <w:rFonts w:ascii="Arial" w:hAnsi="Arial" w:cs="Arial"/>
        </w:rPr>
        <w:t xml:space="preserve"> and shadows.  </w:t>
      </w:r>
      <w:r>
        <w:rPr>
          <w:rFonts w:ascii="Arial" w:hAnsi="Arial" w:cs="Arial"/>
        </w:rPr>
        <w:t>According to Gibson in Ingold, a moon’s silvery light casting shadows over landscape, is not actually moonlight but the sun reflected from the moon’s own surface.</w:t>
      </w:r>
      <w:r>
        <w:rPr>
          <w:rStyle w:val="FootnoteReference"/>
          <w:rFonts w:ascii="Arial" w:hAnsi="Arial" w:cs="Arial"/>
        </w:rPr>
        <w:footnoteReference w:id="47"/>
      </w:r>
      <w:r>
        <w:rPr>
          <w:rFonts w:ascii="Arial" w:hAnsi="Arial" w:cs="Arial"/>
        </w:rPr>
        <w:t xml:space="preserve">  </w:t>
      </w:r>
      <w:r w:rsidR="00E66B19">
        <w:rPr>
          <w:rFonts w:ascii="Arial" w:hAnsi="Arial" w:cs="Arial"/>
        </w:rPr>
        <w:t>However, Ingold wrote that he does not support Gibson</w:t>
      </w:r>
      <w:r w:rsidR="00D754B1">
        <w:rPr>
          <w:rFonts w:ascii="Arial" w:hAnsi="Arial" w:cs="Arial"/>
        </w:rPr>
        <w:t xml:space="preserve">’s theory </w:t>
      </w:r>
      <w:r w:rsidRPr="00735C73">
        <w:rPr>
          <w:rFonts w:ascii="Arial" w:hAnsi="Arial" w:cs="Arial"/>
        </w:rPr>
        <w:t>since it assumes that the moon is not in itself a show of luminosity.</w:t>
      </w:r>
      <w:r w:rsidRPr="00735C73">
        <w:rPr>
          <w:rStyle w:val="FootnoteReference"/>
          <w:rFonts w:ascii="Arial" w:hAnsi="Arial" w:cs="Arial"/>
        </w:rPr>
        <w:footnoteReference w:id="48"/>
      </w:r>
      <w:r w:rsidRPr="00735C73">
        <w:rPr>
          <w:rFonts w:ascii="Arial" w:hAnsi="Arial" w:cs="Arial"/>
        </w:rPr>
        <w:t xml:space="preserve">  </w:t>
      </w:r>
      <w:r w:rsidR="00E136B3">
        <w:rPr>
          <w:rFonts w:ascii="Arial" w:hAnsi="Arial" w:cs="Arial"/>
        </w:rPr>
        <w:t xml:space="preserve">Ingold may have a point </w:t>
      </w:r>
      <w:r w:rsidR="0050354F">
        <w:rPr>
          <w:rFonts w:ascii="Arial" w:hAnsi="Arial" w:cs="Arial"/>
        </w:rPr>
        <w:t>since</w:t>
      </w:r>
      <w:r w:rsidR="00E136B3">
        <w:rPr>
          <w:rFonts w:ascii="Arial" w:hAnsi="Arial" w:cs="Arial"/>
        </w:rPr>
        <w:t xml:space="preserve"> </w:t>
      </w:r>
      <w:r>
        <w:rPr>
          <w:rFonts w:ascii="Arial" w:hAnsi="Arial" w:cs="Arial"/>
        </w:rPr>
        <w:t xml:space="preserve">Gibson’s theory </w:t>
      </w:r>
      <w:r w:rsidR="00E136B3">
        <w:rPr>
          <w:rFonts w:ascii="Arial" w:hAnsi="Arial" w:cs="Arial"/>
        </w:rPr>
        <w:t>would</w:t>
      </w:r>
      <w:r>
        <w:rPr>
          <w:rFonts w:ascii="Arial" w:hAnsi="Arial" w:cs="Arial"/>
        </w:rPr>
        <w:t xml:space="preserve"> not explain the light emitting from the two figures.  In terms of </w:t>
      </w:r>
      <w:r w:rsidR="00E136B3">
        <w:rPr>
          <w:rFonts w:ascii="Arial" w:hAnsi="Arial" w:cs="Arial"/>
        </w:rPr>
        <w:t xml:space="preserve">depicting </w:t>
      </w:r>
      <w:r>
        <w:rPr>
          <w:rFonts w:ascii="Arial" w:hAnsi="Arial" w:cs="Arial"/>
        </w:rPr>
        <w:t xml:space="preserve">accurate moonlights, Rewald had </w:t>
      </w:r>
      <w:r w:rsidRPr="00160765">
        <w:rPr>
          <w:rFonts w:ascii="Arial" w:hAnsi="Arial" w:cs="Arial"/>
        </w:rPr>
        <w:t xml:space="preserve">probed how the crescent moon in Two Men </w:t>
      </w:r>
      <w:r>
        <w:rPr>
          <w:rFonts w:ascii="Arial" w:hAnsi="Arial" w:cs="Arial"/>
        </w:rPr>
        <w:t xml:space="preserve">Contemplating the Moon </w:t>
      </w:r>
      <w:r w:rsidRPr="00160765">
        <w:rPr>
          <w:rFonts w:ascii="Arial" w:hAnsi="Arial" w:cs="Arial"/>
        </w:rPr>
        <w:t>could dip the landscape into an evenly pervasive moonlit haze.</w:t>
      </w:r>
      <w:r w:rsidRPr="00160765">
        <w:rPr>
          <w:rStyle w:val="FootnoteReference"/>
          <w:rFonts w:ascii="Arial" w:hAnsi="Arial" w:cs="Arial"/>
        </w:rPr>
        <w:footnoteReference w:id="49"/>
      </w:r>
      <w:r w:rsidRPr="00160765">
        <w:rPr>
          <w:rFonts w:ascii="Arial" w:hAnsi="Arial" w:cs="Arial"/>
        </w:rPr>
        <w:t xml:space="preserve">  </w:t>
      </w:r>
      <w:r w:rsidR="00E136B3">
        <w:rPr>
          <w:rFonts w:ascii="Arial" w:hAnsi="Arial" w:cs="Arial"/>
        </w:rPr>
        <w:t xml:space="preserve">Taking </w:t>
      </w:r>
      <w:r w:rsidR="002E17EA">
        <w:rPr>
          <w:rFonts w:ascii="Arial" w:hAnsi="Arial" w:cs="Arial"/>
        </w:rPr>
        <w:t>all</w:t>
      </w:r>
      <w:r w:rsidR="00E136B3">
        <w:rPr>
          <w:rFonts w:ascii="Arial" w:hAnsi="Arial" w:cs="Arial"/>
        </w:rPr>
        <w:t xml:space="preserve"> into consideration, </w:t>
      </w:r>
      <w:r w:rsidR="002E17EA">
        <w:rPr>
          <w:rFonts w:ascii="Arial" w:hAnsi="Arial" w:cs="Arial"/>
        </w:rPr>
        <w:t>the above</w:t>
      </w:r>
      <w:r w:rsidR="00D754B1">
        <w:rPr>
          <w:rFonts w:ascii="Arial" w:hAnsi="Arial" w:cs="Arial"/>
        </w:rPr>
        <w:t xml:space="preserve"> contests whether the moons in each painting, were rather more moonshine than moonlight. </w:t>
      </w:r>
      <w:r w:rsidR="00D754B1" w:rsidRPr="00160765">
        <w:rPr>
          <w:rFonts w:ascii="Arial" w:hAnsi="Arial" w:cs="Arial"/>
        </w:rPr>
        <w:t xml:space="preserve"> </w:t>
      </w:r>
    </w:p>
    <w:p w14:paraId="3908A093" w14:textId="0977CB73" w:rsidR="00D237F0" w:rsidRDefault="00D237F0" w:rsidP="00396684">
      <w:pPr>
        <w:rPr>
          <w:rFonts w:ascii="Arial" w:hAnsi="Arial" w:cs="Arial"/>
        </w:rPr>
      </w:pPr>
    </w:p>
    <w:p w14:paraId="53C4ADF4" w14:textId="3B5245CE" w:rsidR="0050354F" w:rsidRDefault="0050354F" w:rsidP="00396684">
      <w:pPr>
        <w:rPr>
          <w:rFonts w:ascii="Arial" w:hAnsi="Arial" w:cs="Arial"/>
        </w:rPr>
      </w:pPr>
    </w:p>
    <w:p w14:paraId="5E4CB358" w14:textId="3F892A0F" w:rsidR="0050354F" w:rsidRDefault="0050354F" w:rsidP="00396684">
      <w:pPr>
        <w:rPr>
          <w:rFonts w:ascii="Arial" w:hAnsi="Arial" w:cs="Arial"/>
        </w:rPr>
      </w:pPr>
    </w:p>
    <w:p w14:paraId="0C1F5B4B" w14:textId="77777777" w:rsidR="0050354F" w:rsidRDefault="0050354F" w:rsidP="00396684">
      <w:pPr>
        <w:rPr>
          <w:rFonts w:ascii="Arial" w:hAnsi="Arial" w:cs="Arial"/>
        </w:rPr>
      </w:pPr>
    </w:p>
    <w:p w14:paraId="3D4370AD" w14:textId="21639BC0" w:rsidR="00396684" w:rsidRDefault="00396684" w:rsidP="00396684">
      <w:pPr>
        <w:jc w:val="center"/>
        <w:rPr>
          <w:rFonts w:ascii="Arial" w:hAnsi="Arial" w:cs="Arial"/>
          <w:b/>
          <w:bCs/>
          <w:i/>
          <w:iCs/>
        </w:rPr>
      </w:pPr>
      <w:r>
        <w:rPr>
          <w:rFonts w:ascii="Arial" w:hAnsi="Arial" w:cs="Arial"/>
          <w:b/>
          <w:bCs/>
          <w:i/>
          <w:iCs/>
        </w:rPr>
        <w:lastRenderedPageBreak/>
        <w:t>Other Celestial Bodies</w:t>
      </w:r>
    </w:p>
    <w:p w14:paraId="055ADA5D" w14:textId="77777777" w:rsidR="0050354F" w:rsidRPr="008C6613" w:rsidRDefault="0050354F" w:rsidP="00396684">
      <w:pPr>
        <w:jc w:val="center"/>
        <w:rPr>
          <w:rFonts w:ascii="Arial" w:hAnsi="Arial" w:cs="Arial"/>
          <w:b/>
          <w:bCs/>
          <w:i/>
          <w:iCs/>
        </w:rPr>
      </w:pPr>
    </w:p>
    <w:p w14:paraId="40F2CB03" w14:textId="4601A91B" w:rsidR="004E791B" w:rsidRPr="00FC7728" w:rsidRDefault="00396684" w:rsidP="00FC7728">
      <w:pPr>
        <w:spacing w:after="0" w:line="360" w:lineRule="auto"/>
        <w:ind w:firstLine="720"/>
        <w:rPr>
          <w:rFonts w:ascii="Arial" w:hAnsi="Arial" w:cs="Arial"/>
        </w:rPr>
      </w:pPr>
      <w:r>
        <w:rPr>
          <w:rFonts w:ascii="Arial" w:hAnsi="Arial" w:cs="Arial"/>
        </w:rPr>
        <w:t xml:space="preserve">With respect to </w:t>
      </w:r>
      <w:r w:rsidR="00AF358F">
        <w:rPr>
          <w:rFonts w:ascii="Arial" w:hAnsi="Arial" w:cs="Arial"/>
        </w:rPr>
        <w:t xml:space="preserve">the </w:t>
      </w:r>
      <w:r w:rsidR="004D056E">
        <w:rPr>
          <w:rFonts w:ascii="Arial" w:hAnsi="Arial" w:cs="Arial"/>
        </w:rPr>
        <w:t>night sky</w:t>
      </w:r>
      <w:r>
        <w:rPr>
          <w:rFonts w:ascii="Arial" w:hAnsi="Arial" w:cs="Arial"/>
        </w:rPr>
        <w:t xml:space="preserve">, </w:t>
      </w:r>
      <w:r w:rsidR="00AF358F">
        <w:rPr>
          <w:rFonts w:ascii="Arial" w:hAnsi="Arial" w:cs="Arial"/>
        </w:rPr>
        <w:t xml:space="preserve">both </w:t>
      </w:r>
      <w:r w:rsidRPr="003F699A">
        <w:rPr>
          <w:rFonts w:ascii="Arial" w:hAnsi="Arial" w:cs="Arial"/>
        </w:rPr>
        <w:t xml:space="preserve">Rousseau and Friedrich </w:t>
      </w:r>
      <w:r>
        <w:rPr>
          <w:rFonts w:ascii="Arial" w:hAnsi="Arial" w:cs="Arial"/>
        </w:rPr>
        <w:t xml:space="preserve">used darker colours to simulate </w:t>
      </w:r>
      <w:r w:rsidR="004D056E">
        <w:rPr>
          <w:rFonts w:ascii="Arial" w:hAnsi="Arial" w:cs="Arial"/>
        </w:rPr>
        <w:t>dark sky</w:t>
      </w:r>
      <w:r>
        <w:rPr>
          <w:rFonts w:ascii="Arial" w:hAnsi="Arial" w:cs="Arial"/>
        </w:rPr>
        <w:t>.   In the ca</w:t>
      </w:r>
      <w:r w:rsidR="00CC62CA">
        <w:rPr>
          <w:rFonts w:ascii="Arial" w:hAnsi="Arial" w:cs="Arial"/>
        </w:rPr>
        <w:t>se of Two Men Contemplating the Moon</w:t>
      </w:r>
      <w:r>
        <w:rPr>
          <w:rFonts w:ascii="Arial" w:hAnsi="Arial" w:cs="Arial"/>
        </w:rPr>
        <w:t xml:space="preserve">, the painting </w:t>
      </w:r>
      <w:r w:rsidR="004D056E">
        <w:rPr>
          <w:rFonts w:ascii="Arial" w:hAnsi="Arial" w:cs="Arial"/>
        </w:rPr>
        <w:t>was</w:t>
      </w:r>
      <w:r>
        <w:rPr>
          <w:rFonts w:ascii="Arial" w:hAnsi="Arial" w:cs="Arial"/>
        </w:rPr>
        <w:t xml:space="preserve"> almost monochromatic in shades of brown and grey </w:t>
      </w:r>
      <w:r w:rsidR="00AF358F">
        <w:rPr>
          <w:rFonts w:ascii="Arial" w:hAnsi="Arial" w:cs="Arial"/>
        </w:rPr>
        <w:t>to create</w:t>
      </w:r>
      <w:r>
        <w:rPr>
          <w:rFonts w:ascii="Arial" w:hAnsi="Arial" w:cs="Arial"/>
        </w:rPr>
        <w:t xml:space="preserve"> a nostalgic and mystical effect.  </w:t>
      </w:r>
      <w:r w:rsidR="00AF358F">
        <w:rPr>
          <w:rFonts w:ascii="Arial" w:hAnsi="Arial" w:cs="Arial"/>
        </w:rPr>
        <w:t xml:space="preserve">McDaniel observed that the moonlit sky </w:t>
      </w:r>
      <w:r w:rsidR="00AF358F" w:rsidRPr="00EC09CA">
        <w:rPr>
          <w:rFonts w:ascii="Arial" w:hAnsi="Arial" w:cs="Arial"/>
        </w:rPr>
        <w:t>that fade</w:t>
      </w:r>
      <w:r w:rsidR="004D056E">
        <w:rPr>
          <w:rFonts w:ascii="Arial" w:hAnsi="Arial" w:cs="Arial"/>
        </w:rPr>
        <w:t>d</w:t>
      </w:r>
      <w:r w:rsidR="00AF358F" w:rsidRPr="00EC09CA">
        <w:rPr>
          <w:rFonts w:ascii="Arial" w:hAnsi="Arial" w:cs="Arial"/>
        </w:rPr>
        <w:t xml:space="preserve"> from a deep to lighter </w:t>
      </w:r>
      <w:r w:rsidR="00AF358F" w:rsidRPr="00AF358F">
        <w:rPr>
          <w:rFonts w:ascii="Arial" w:hAnsi="Arial" w:cs="Arial"/>
        </w:rPr>
        <w:t>blue balance</w:t>
      </w:r>
      <w:r w:rsidR="004D056E">
        <w:rPr>
          <w:rFonts w:ascii="Arial" w:hAnsi="Arial" w:cs="Arial"/>
        </w:rPr>
        <w:t>d</w:t>
      </w:r>
      <w:r w:rsidR="00AF358F" w:rsidRPr="00AF358F">
        <w:rPr>
          <w:rFonts w:ascii="Arial" w:hAnsi="Arial" w:cs="Arial"/>
        </w:rPr>
        <w:t xml:space="preserve"> the changing tones of the dark ground and grey clouds behind the trees.</w:t>
      </w:r>
      <w:r w:rsidR="00AF358F" w:rsidRPr="00AF358F">
        <w:rPr>
          <w:rStyle w:val="FootnoteReference"/>
          <w:rFonts w:ascii="Arial" w:hAnsi="Arial" w:cs="Arial"/>
        </w:rPr>
        <w:footnoteReference w:id="50"/>
      </w:r>
      <w:r w:rsidR="00AF358F">
        <w:rPr>
          <w:rFonts w:ascii="Arial" w:hAnsi="Arial" w:cs="Arial"/>
        </w:rPr>
        <w:t xml:space="preserve">  Figure </w:t>
      </w:r>
      <w:r w:rsidR="00CC62CA">
        <w:rPr>
          <w:rFonts w:ascii="Arial" w:hAnsi="Arial" w:cs="Arial"/>
        </w:rPr>
        <w:t>1</w:t>
      </w:r>
      <w:r w:rsidR="00AF358F">
        <w:rPr>
          <w:rFonts w:ascii="Arial" w:hAnsi="Arial" w:cs="Arial"/>
        </w:rPr>
        <w:t xml:space="preserve"> illustrates</w:t>
      </w:r>
      <w:r w:rsidR="00923DB2">
        <w:rPr>
          <w:rFonts w:ascii="Arial" w:hAnsi="Arial" w:cs="Arial"/>
        </w:rPr>
        <w:t xml:space="preserve"> that</w:t>
      </w:r>
      <w:r w:rsidR="00AF358F">
        <w:rPr>
          <w:rFonts w:ascii="Arial" w:hAnsi="Arial" w:cs="Arial"/>
        </w:rPr>
        <w:t xml:space="preserve"> the painting </w:t>
      </w:r>
      <w:r w:rsidR="00923DB2">
        <w:rPr>
          <w:rFonts w:ascii="Arial" w:hAnsi="Arial" w:cs="Arial"/>
        </w:rPr>
        <w:t>is</w:t>
      </w:r>
      <w:r w:rsidR="00AF358F">
        <w:rPr>
          <w:rFonts w:ascii="Arial" w:hAnsi="Arial" w:cs="Arial"/>
        </w:rPr>
        <w:t xml:space="preserve"> divided equally between the deep space of the sky and the shallowness of the ground.</w:t>
      </w:r>
      <w:r w:rsidR="00AF358F" w:rsidRPr="00093F7B">
        <w:rPr>
          <w:rFonts w:ascii="Arial" w:hAnsi="Arial" w:cs="Arial"/>
        </w:rPr>
        <w:t xml:space="preserve">  </w:t>
      </w:r>
      <w:r w:rsidR="00C76AEE">
        <w:rPr>
          <w:rFonts w:ascii="Arial" w:hAnsi="Arial" w:cs="Arial"/>
        </w:rPr>
        <w:t>In contrast, the sky in Carnival Evening (figure 2) was a dark indigo colour with a bright moon and grey clouds at the bottom</w:t>
      </w:r>
      <w:r>
        <w:rPr>
          <w:rFonts w:ascii="Arial" w:hAnsi="Arial" w:cs="Arial"/>
        </w:rPr>
        <w:t>, which together with the forest below, created a</w:t>
      </w:r>
      <w:r w:rsidR="009F79FB">
        <w:rPr>
          <w:rFonts w:ascii="Arial" w:hAnsi="Arial" w:cs="Arial"/>
        </w:rPr>
        <w:t xml:space="preserve"> </w:t>
      </w:r>
      <w:r>
        <w:rPr>
          <w:rFonts w:ascii="Arial" w:hAnsi="Arial" w:cs="Arial"/>
        </w:rPr>
        <w:t xml:space="preserve">sinister and forbidding night sky.  </w:t>
      </w:r>
      <w:r w:rsidR="005D76BC">
        <w:rPr>
          <w:rFonts w:ascii="Arial" w:hAnsi="Arial" w:cs="Arial"/>
        </w:rPr>
        <w:t>Conversely</w:t>
      </w:r>
      <w:r>
        <w:rPr>
          <w:rFonts w:ascii="Arial" w:hAnsi="Arial" w:cs="Arial"/>
        </w:rPr>
        <w:t xml:space="preserve">, Van Gogh night’s sky was </w:t>
      </w:r>
      <w:r w:rsidR="009F79FB">
        <w:rPr>
          <w:rFonts w:ascii="Arial" w:hAnsi="Arial" w:cs="Arial"/>
        </w:rPr>
        <w:t xml:space="preserve">very dominant taking up three-quarters of the composition (figure </w:t>
      </w:r>
      <w:r w:rsidR="00923DB2">
        <w:rPr>
          <w:rFonts w:ascii="Arial" w:hAnsi="Arial" w:cs="Arial"/>
        </w:rPr>
        <w:t>3</w:t>
      </w:r>
      <w:r w:rsidR="009F79FB">
        <w:rPr>
          <w:rFonts w:ascii="Arial" w:hAnsi="Arial" w:cs="Arial"/>
        </w:rPr>
        <w:t>).   Werness described the swirling wind and thick brushstrokes that flowed across the sky to form spiral-like formations</w:t>
      </w:r>
      <w:r w:rsidR="00923DB2">
        <w:rPr>
          <w:rFonts w:ascii="Arial" w:hAnsi="Arial" w:cs="Arial"/>
        </w:rPr>
        <w:t xml:space="preserve"> as spellbinding</w:t>
      </w:r>
      <w:r w:rsidR="009F79FB">
        <w:rPr>
          <w:rFonts w:ascii="Arial" w:hAnsi="Arial" w:cs="Arial"/>
        </w:rPr>
        <w:t>.</w:t>
      </w:r>
      <w:r w:rsidR="009F79FB">
        <w:rPr>
          <w:rStyle w:val="FootnoteReference"/>
          <w:rFonts w:ascii="Arial" w:hAnsi="Arial" w:cs="Arial"/>
        </w:rPr>
        <w:footnoteReference w:id="51"/>
      </w:r>
      <w:r w:rsidR="009F79FB">
        <w:rPr>
          <w:rFonts w:ascii="Arial" w:hAnsi="Arial" w:cs="Arial"/>
        </w:rPr>
        <w:t xml:space="preserve">  The effect was decidedly more colour</w:t>
      </w:r>
      <w:r w:rsidR="00923DB2">
        <w:rPr>
          <w:rFonts w:ascii="Arial" w:hAnsi="Arial" w:cs="Arial"/>
        </w:rPr>
        <w:t>ful</w:t>
      </w:r>
      <w:r w:rsidR="009F79FB">
        <w:rPr>
          <w:rFonts w:ascii="Arial" w:hAnsi="Arial" w:cs="Arial"/>
        </w:rPr>
        <w:t xml:space="preserve"> and animated than the </w:t>
      </w:r>
      <w:r w:rsidR="00353B66">
        <w:rPr>
          <w:rFonts w:ascii="Arial" w:hAnsi="Arial" w:cs="Arial"/>
        </w:rPr>
        <w:t>skies</w:t>
      </w:r>
      <w:r w:rsidR="009F79FB">
        <w:rPr>
          <w:rFonts w:ascii="Arial" w:hAnsi="Arial" w:cs="Arial"/>
        </w:rPr>
        <w:t xml:space="preserve"> of </w:t>
      </w:r>
      <w:r w:rsidR="00353B66">
        <w:rPr>
          <w:rFonts w:ascii="Arial" w:hAnsi="Arial" w:cs="Arial"/>
        </w:rPr>
        <w:t xml:space="preserve">either </w:t>
      </w:r>
      <w:r w:rsidR="009F79FB">
        <w:rPr>
          <w:rFonts w:ascii="Arial" w:hAnsi="Arial" w:cs="Arial"/>
        </w:rPr>
        <w:t>Friedrich</w:t>
      </w:r>
      <w:r w:rsidR="005D76BC">
        <w:rPr>
          <w:rFonts w:ascii="Arial" w:hAnsi="Arial" w:cs="Arial"/>
        </w:rPr>
        <w:t>’s</w:t>
      </w:r>
      <w:r w:rsidR="009F79FB">
        <w:rPr>
          <w:rFonts w:ascii="Arial" w:hAnsi="Arial" w:cs="Arial"/>
        </w:rPr>
        <w:t xml:space="preserve"> </w:t>
      </w:r>
      <w:r w:rsidR="00923DB2">
        <w:rPr>
          <w:rFonts w:ascii="Arial" w:hAnsi="Arial" w:cs="Arial"/>
        </w:rPr>
        <w:t>or</w:t>
      </w:r>
      <w:r w:rsidR="009F79FB">
        <w:rPr>
          <w:rFonts w:ascii="Arial" w:hAnsi="Arial" w:cs="Arial"/>
        </w:rPr>
        <w:t xml:space="preserve"> Rousseau</w:t>
      </w:r>
      <w:r w:rsidR="005D76BC">
        <w:rPr>
          <w:rFonts w:ascii="Arial" w:hAnsi="Arial" w:cs="Arial"/>
        </w:rPr>
        <w:t>’s</w:t>
      </w:r>
      <w:r w:rsidR="009F79FB">
        <w:rPr>
          <w:rFonts w:ascii="Arial" w:hAnsi="Arial" w:cs="Arial"/>
        </w:rPr>
        <w:t xml:space="preserve">.  </w:t>
      </w:r>
      <w:r>
        <w:rPr>
          <w:rFonts w:ascii="Arial" w:hAnsi="Arial" w:cs="Arial"/>
          <w:shd w:val="clear" w:color="auto" w:fill="FFFFFF"/>
        </w:rPr>
        <w:t>M</w:t>
      </w:r>
      <w:r w:rsidR="009F79FB">
        <w:rPr>
          <w:rFonts w:ascii="Arial" w:hAnsi="Arial" w:cs="Arial"/>
          <w:shd w:val="clear" w:color="auto" w:fill="FFFFFF"/>
        </w:rPr>
        <w:t>o</w:t>
      </w:r>
      <w:r>
        <w:rPr>
          <w:rFonts w:ascii="Arial" w:hAnsi="Arial" w:cs="Arial"/>
          <w:shd w:val="clear" w:color="auto" w:fill="FFFFFF"/>
        </w:rPr>
        <w:t xml:space="preserve">MA suggested that </w:t>
      </w:r>
      <w:r w:rsidRPr="00D71B5B">
        <w:rPr>
          <w:rFonts w:ascii="Arial" w:hAnsi="Arial" w:cs="Arial"/>
          <w:shd w:val="clear" w:color="auto" w:fill="FFFFFF"/>
        </w:rPr>
        <w:t xml:space="preserve">the </w:t>
      </w:r>
      <w:r w:rsidRPr="00D71B5B">
        <w:rPr>
          <w:rFonts w:ascii="Arial" w:hAnsi="Arial" w:cs="Arial"/>
        </w:rPr>
        <w:t xml:space="preserve">whirling forms in </w:t>
      </w:r>
      <w:r>
        <w:rPr>
          <w:rFonts w:ascii="Arial" w:hAnsi="Arial" w:cs="Arial"/>
        </w:rPr>
        <w:t>Starry Night</w:t>
      </w:r>
      <w:r w:rsidRPr="00D71B5B">
        <w:rPr>
          <w:rFonts w:ascii="Arial" w:hAnsi="Arial" w:cs="Arial"/>
        </w:rPr>
        <w:t>, match</w:t>
      </w:r>
      <w:r>
        <w:rPr>
          <w:rFonts w:ascii="Arial" w:hAnsi="Arial" w:cs="Arial"/>
        </w:rPr>
        <w:t>ed</w:t>
      </w:r>
      <w:r w:rsidRPr="00D71B5B">
        <w:rPr>
          <w:rFonts w:ascii="Arial" w:hAnsi="Arial" w:cs="Arial"/>
        </w:rPr>
        <w:t xml:space="preserve"> published astronomical observations of clouds of dust and gas known as nebulae</w:t>
      </w:r>
      <w:r w:rsidRPr="00020919">
        <w:rPr>
          <w:rFonts w:ascii="Arial" w:hAnsi="Arial" w:cs="Arial"/>
        </w:rPr>
        <w:t>.</w:t>
      </w:r>
      <w:r w:rsidRPr="00020919">
        <w:rPr>
          <w:rStyle w:val="FootnoteReference"/>
          <w:rFonts w:ascii="Arial" w:hAnsi="Arial" w:cs="Arial"/>
        </w:rPr>
        <w:footnoteReference w:id="52"/>
      </w:r>
      <w:r w:rsidRPr="00020919">
        <w:rPr>
          <w:rFonts w:ascii="Arial" w:hAnsi="Arial" w:cs="Arial"/>
        </w:rPr>
        <w:t xml:space="preserve"> </w:t>
      </w:r>
      <w:r w:rsidR="00353B66">
        <w:rPr>
          <w:rFonts w:ascii="Arial" w:hAnsi="Arial" w:cs="Arial"/>
        </w:rPr>
        <w:t xml:space="preserve"> This was supported by the </w:t>
      </w:r>
      <w:r w:rsidR="004E791B">
        <w:rPr>
          <w:rFonts w:ascii="Arial" w:hAnsi="Arial" w:cs="Arial"/>
        </w:rPr>
        <w:t xml:space="preserve">BBC </w:t>
      </w:r>
      <w:r w:rsidR="00353B66">
        <w:rPr>
          <w:rFonts w:ascii="Arial" w:hAnsi="Arial" w:cs="Arial"/>
        </w:rPr>
        <w:t xml:space="preserve">who </w:t>
      </w:r>
      <w:r w:rsidR="004E791B">
        <w:rPr>
          <w:rFonts w:ascii="Arial" w:hAnsi="Arial" w:cs="Arial"/>
        </w:rPr>
        <w:t>claimed that the spiral galaxy discovered in 1773 by Charles Messier</w:t>
      </w:r>
      <w:r w:rsidR="005D76BC">
        <w:rPr>
          <w:rFonts w:ascii="Arial" w:hAnsi="Arial" w:cs="Arial"/>
        </w:rPr>
        <w:t xml:space="preserve"> (1730-1817)</w:t>
      </w:r>
      <w:r w:rsidR="004E791B">
        <w:rPr>
          <w:rFonts w:ascii="Arial" w:hAnsi="Arial" w:cs="Arial"/>
        </w:rPr>
        <w:t xml:space="preserve">, </w:t>
      </w:r>
      <w:r w:rsidR="00353B66">
        <w:rPr>
          <w:rFonts w:ascii="Arial" w:hAnsi="Arial" w:cs="Arial"/>
        </w:rPr>
        <w:t>were</w:t>
      </w:r>
      <w:r w:rsidR="004E791B">
        <w:rPr>
          <w:rFonts w:ascii="Arial" w:hAnsi="Arial" w:cs="Arial"/>
        </w:rPr>
        <w:t xml:space="preserve"> </w:t>
      </w:r>
      <w:r w:rsidR="005D76BC">
        <w:rPr>
          <w:rFonts w:ascii="Arial" w:hAnsi="Arial" w:cs="Arial"/>
        </w:rPr>
        <w:t>reminiscent of the</w:t>
      </w:r>
      <w:r w:rsidR="004E791B">
        <w:rPr>
          <w:rFonts w:ascii="Arial" w:hAnsi="Arial" w:cs="Arial"/>
        </w:rPr>
        <w:t xml:space="preserve"> swirling patter</w:t>
      </w:r>
      <w:r w:rsidR="00353B66">
        <w:rPr>
          <w:rFonts w:ascii="Arial" w:hAnsi="Arial" w:cs="Arial"/>
        </w:rPr>
        <w:t>n</w:t>
      </w:r>
      <w:r w:rsidR="004E791B">
        <w:rPr>
          <w:rFonts w:ascii="Arial" w:hAnsi="Arial" w:cs="Arial"/>
        </w:rPr>
        <w:t xml:space="preserve">s </w:t>
      </w:r>
      <w:r w:rsidR="005D76BC">
        <w:rPr>
          <w:rFonts w:ascii="Arial" w:hAnsi="Arial" w:cs="Arial"/>
        </w:rPr>
        <w:t>in</w:t>
      </w:r>
      <w:r w:rsidR="004E791B">
        <w:rPr>
          <w:rFonts w:ascii="Arial" w:hAnsi="Arial" w:cs="Arial"/>
        </w:rPr>
        <w:t xml:space="preserve"> Starry Night</w:t>
      </w:r>
      <w:r w:rsidR="00FC7728">
        <w:rPr>
          <w:rFonts w:ascii="Arial" w:hAnsi="Arial" w:cs="Arial"/>
        </w:rPr>
        <w:t xml:space="preserve"> (figure 4)</w:t>
      </w:r>
      <w:r w:rsidR="004E791B">
        <w:rPr>
          <w:rFonts w:ascii="Arial" w:hAnsi="Arial" w:cs="Arial"/>
        </w:rPr>
        <w:t>.</w:t>
      </w:r>
      <w:r w:rsidR="00353B66">
        <w:rPr>
          <w:rStyle w:val="FootnoteReference"/>
          <w:rFonts w:ascii="Arial" w:hAnsi="Arial" w:cs="Arial"/>
        </w:rPr>
        <w:footnoteReference w:id="53"/>
      </w:r>
      <w:r w:rsidR="004E791B">
        <w:rPr>
          <w:rFonts w:ascii="Arial" w:hAnsi="Arial" w:cs="Arial"/>
        </w:rPr>
        <w:t xml:space="preserve">  </w:t>
      </w:r>
      <w:r w:rsidR="00014AE5">
        <w:rPr>
          <w:rFonts w:ascii="Arial" w:hAnsi="Arial" w:cs="Arial"/>
        </w:rPr>
        <w:t xml:space="preserve">The </w:t>
      </w:r>
      <w:r w:rsidR="00B23F0F">
        <w:rPr>
          <w:rFonts w:ascii="Arial" w:hAnsi="Arial" w:cs="Arial"/>
        </w:rPr>
        <w:t>Whirpool Galaxy</w:t>
      </w:r>
      <w:r w:rsidR="00014AE5">
        <w:rPr>
          <w:rFonts w:ascii="Arial" w:hAnsi="Arial" w:cs="Arial"/>
        </w:rPr>
        <w:t xml:space="preserve"> </w:t>
      </w:r>
      <w:r w:rsidR="005D76BC">
        <w:rPr>
          <w:rFonts w:ascii="Arial" w:hAnsi="Arial" w:cs="Arial"/>
        </w:rPr>
        <w:t>appear to be</w:t>
      </w:r>
      <w:r w:rsidR="00014AE5">
        <w:rPr>
          <w:rFonts w:ascii="Arial" w:hAnsi="Arial" w:cs="Arial"/>
        </w:rPr>
        <w:t xml:space="preserve"> </w:t>
      </w:r>
      <w:r w:rsidR="00923DB2">
        <w:rPr>
          <w:rFonts w:ascii="Arial" w:hAnsi="Arial" w:cs="Arial"/>
        </w:rPr>
        <w:t>identical to the</w:t>
      </w:r>
      <w:r w:rsidR="00014AE5">
        <w:rPr>
          <w:rFonts w:ascii="Arial" w:hAnsi="Arial" w:cs="Arial"/>
        </w:rPr>
        <w:t xml:space="preserve"> patterns in Starry Night</w:t>
      </w:r>
      <w:r w:rsidR="00145025">
        <w:rPr>
          <w:rFonts w:ascii="Arial" w:hAnsi="Arial" w:cs="Arial"/>
        </w:rPr>
        <w:t xml:space="preserve">, and these </w:t>
      </w:r>
      <w:r w:rsidR="005D76BC">
        <w:rPr>
          <w:rFonts w:ascii="Arial" w:hAnsi="Arial" w:cs="Arial"/>
        </w:rPr>
        <w:t xml:space="preserve">spiral </w:t>
      </w:r>
      <w:r w:rsidR="00145025">
        <w:rPr>
          <w:rFonts w:ascii="Arial" w:hAnsi="Arial" w:cs="Arial"/>
        </w:rPr>
        <w:t>patter</w:t>
      </w:r>
      <w:r w:rsidR="005D76BC">
        <w:rPr>
          <w:rFonts w:ascii="Arial" w:hAnsi="Arial" w:cs="Arial"/>
        </w:rPr>
        <w:t>n</w:t>
      </w:r>
      <w:r w:rsidR="00145025">
        <w:rPr>
          <w:rFonts w:ascii="Arial" w:hAnsi="Arial" w:cs="Arial"/>
        </w:rPr>
        <w:t>s helped to create the illusion of movement in Starry Night</w:t>
      </w:r>
      <w:r w:rsidR="005D76BC">
        <w:rPr>
          <w:rFonts w:ascii="Arial" w:hAnsi="Arial" w:cs="Arial"/>
        </w:rPr>
        <w:t xml:space="preserve"> as illustrated in the Youtube video</w:t>
      </w:r>
      <w:r w:rsidR="00014AE5">
        <w:rPr>
          <w:rFonts w:ascii="Arial" w:hAnsi="Arial" w:cs="Arial"/>
        </w:rPr>
        <w:t>.</w:t>
      </w:r>
    </w:p>
    <w:p w14:paraId="3B5A8155" w14:textId="77777777" w:rsidR="004E791B" w:rsidRDefault="004E791B" w:rsidP="003A79E1">
      <w:pPr>
        <w:keepNext/>
        <w:spacing w:after="0" w:line="360" w:lineRule="auto"/>
        <w:ind w:firstLine="720"/>
        <w:jc w:val="center"/>
      </w:pPr>
      <w:r>
        <w:rPr>
          <w:noProof/>
        </w:rPr>
        <w:drawing>
          <wp:inline distT="0" distB="0" distL="0" distR="0" wp14:anchorId="0C44CC3F" wp14:editId="465C4D40">
            <wp:extent cx="3048000" cy="1714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8000" cy="1714500"/>
                    </a:xfrm>
                    <a:prstGeom prst="rect">
                      <a:avLst/>
                    </a:prstGeom>
                    <a:noFill/>
                    <a:ln>
                      <a:noFill/>
                    </a:ln>
                  </pic:spPr>
                </pic:pic>
              </a:graphicData>
            </a:graphic>
          </wp:inline>
        </w:drawing>
      </w:r>
    </w:p>
    <w:p w14:paraId="5E2E4D75" w14:textId="27B3A994" w:rsidR="004E791B" w:rsidRDefault="004E791B" w:rsidP="004E791B">
      <w:pPr>
        <w:pStyle w:val="Caption"/>
        <w:rPr>
          <w:rFonts w:ascii="Arial" w:hAnsi="Arial" w:cs="Arial"/>
          <w:color w:val="555555"/>
          <w:shd w:val="clear" w:color="auto" w:fill="FFFFFF"/>
        </w:rPr>
      </w:pPr>
      <w:r>
        <w:t xml:space="preserve">Figure </w:t>
      </w:r>
      <w:r w:rsidR="00D34E3B">
        <w:fldChar w:fldCharType="begin"/>
      </w:r>
      <w:r w:rsidR="00D34E3B">
        <w:instrText xml:space="preserve"> SEQ Figure \* ARABIC </w:instrText>
      </w:r>
      <w:r w:rsidR="00D34E3B">
        <w:fldChar w:fldCharType="separate"/>
      </w:r>
      <w:r>
        <w:rPr>
          <w:noProof/>
        </w:rPr>
        <w:t>4</w:t>
      </w:r>
      <w:r w:rsidR="00D34E3B">
        <w:rPr>
          <w:noProof/>
        </w:rPr>
        <w:fldChar w:fldCharType="end"/>
      </w:r>
      <w:r>
        <w:t xml:space="preserve">:  </w:t>
      </w:r>
      <w:r w:rsidR="00381004" w:rsidRPr="00381004">
        <w:t>M51</w:t>
      </w:r>
      <w:r w:rsidR="00381004">
        <w:rPr>
          <w:i w:val="0"/>
          <w:iCs w:val="0"/>
        </w:rPr>
        <w:t xml:space="preserve"> (</w:t>
      </w:r>
      <w:r w:rsidRPr="004E791B">
        <w:rPr>
          <w:i w:val="0"/>
          <w:iCs w:val="0"/>
        </w:rPr>
        <w:t>Whirlpool galaxy</w:t>
      </w:r>
      <w:r w:rsidR="00381004">
        <w:rPr>
          <w:i w:val="0"/>
          <w:iCs w:val="0"/>
        </w:rPr>
        <w:t>).  Image The Sky at Night, BBC website.</w:t>
      </w:r>
    </w:p>
    <w:p w14:paraId="5CBCC056" w14:textId="676D288A" w:rsidR="004E791B" w:rsidRDefault="004E791B" w:rsidP="009F79FB">
      <w:pPr>
        <w:spacing w:after="0" w:line="360" w:lineRule="auto"/>
        <w:ind w:firstLine="720"/>
        <w:rPr>
          <w:rFonts w:ascii="Arial" w:hAnsi="Arial" w:cs="Arial"/>
          <w:color w:val="555555"/>
          <w:shd w:val="clear" w:color="auto" w:fill="FFFFFF"/>
        </w:rPr>
      </w:pPr>
    </w:p>
    <w:p w14:paraId="61B93309" w14:textId="076CA540" w:rsidR="004E791B" w:rsidRPr="00B23F0F" w:rsidRDefault="002A0A6C" w:rsidP="005D76BC">
      <w:pPr>
        <w:spacing w:after="0" w:line="360" w:lineRule="auto"/>
        <w:ind w:firstLine="720"/>
        <w:rPr>
          <w:rFonts w:ascii="Arial" w:hAnsi="Arial" w:cs="Arial"/>
        </w:rPr>
      </w:pPr>
      <w:r w:rsidRPr="003D6524">
        <w:rPr>
          <w:rFonts w:ascii="Arial" w:hAnsi="Arial" w:cs="Arial"/>
        </w:rPr>
        <w:lastRenderedPageBreak/>
        <w:t>In</w:t>
      </w:r>
      <w:r>
        <w:rPr>
          <w:rFonts w:ascii="Arial" w:hAnsi="Arial" w:cs="Arial"/>
        </w:rPr>
        <w:t xml:space="preserve"> contrast to Starry Night, the stars in Carnival Evening were barely noticeable, ostensibly since the full moon was high in the sky.  Brodskaia wrote that Carnival Evening was mocked by one critic for depicting a bizarre constellation tacked on to the sky</w:t>
      </w:r>
      <w:r w:rsidR="005D76BC">
        <w:rPr>
          <w:rFonts w:ascii="Arial" w:hAnsi="Arial" w:cs="Arial"/>
        </w:rPr>
        <w:t xml:space="preserve">, which was </w:t>
      </w:r>
      <w:r w:rsidR="00B23F0F">
        <w:rPr>
          <w:rFonts w:ascii="Arial" w:hAnsi="Arial" w:cs="Arial"/>
        </w:rPr>
        <w:t>presumably typical</w:t>
      </w:r>
      <w:r>
        <w:rPr>
          <w:rFonts w:ascii="Arial" w:hAnsi="Arial" w:cs="Arial"/>
        </w:rPr>
        <w:t xml:space="preserve"> of Rousseau’s primitive style.</w:t>
      </w:r>
      <w:r>
        <w:rPr>
          <w:rStyle w:val="FootnoteReference"/>
          <w:rFonts w:ascii="Arial" w:hAnsi="Arial" w:cs="Arial"/>
        </w:rPr>
        <w:footnoteReference w:id="54"/>
      </w:r>
      <w:r>
        <w:rPr>
          <w:rFonts w:ascii="Arial" w:hAnsi="Arial" w:cs="Arial"/>
        </w:rPr>
        <w:t xml:space="preserve">  </w:t>
      </w:r>
      <w:r w:rsidR="00B23F0F">
        <w:rPr>
          <w:rFonts w:ascii="Arial" w:hAnsi="Arial" w:cs="Arial"/>
        </w:rPr>
        <w:t xml:space="preserve">In contrast, </w:t>
      </w:r>
      <w:r w:rsidR="005D76BC">
        <w:rPr>
          <w:rFonts w:ascii="Arial" w:hAnsi="Arial" w:cs="Arial"/>
        </w:rPr>
        <w:t xml:space="preserve">apart from the phase of the moon, Starry Night appeared to be astronomically accurate as </w:t>
      </w:r>
      <w:r w:rsidR="00B23F0F">
        <w:rPr>
          <w:rFonts w:ascii="Arial" w:hAnsi="Arial" w:cs="Arial"/>
        </w:rPr>
        <w:t xml:space="preserve">Boine observed that the astronomical data </w:t>
      </w:r>
      <w:r w:rsidR="005D76BC">
        <w:rPr>
          <w:rFonts w:ascii="Arial" w:hAnsi="Arial" w:cs="Arial"/>
        </w:rPr>
        <w:t xml:space="preserve">for </w:t>
      </w:r>
      <w:r w:rsidR="00B23F0F">
        <w:rPr>
          <w:rFonts w:ascii="Arial" w:hAnsi="Arial" w:cs="Arial"/>
        </w:rPr>
        <w:t>the moon and Venus with the constellation Aries between them bore a striking resemblance to how they were depicted in Starry Night.</w:t>
      </w:r>
      <w:r w:rsidR="00B23F0F">
        <w:rPr>
          <w:rStyle w:val="FootnoteReference"/>
          <w:rFonts w:ascii="Arial" w:hAnsi="Arial" w:cs="Arial"/>
        </w:rPr>
        <w:footnoteReference w:id="55"/>
      </w:r>
      <w:r w:rsidR="00B23F0F">
        <w:rPr>
          <w:rFonts w:ascii="Arial" w:hAnsi="Arial" w:cs="Arial"/>
        </w:rPr>
        <w:t xml:space="preserve">   Both Starry Night and Two Men Contemplating the Moon depicted the Venu</w:t>
      </w:r>
      <w:r w:rsidR="005D76BC">
        <w:rPr>
          <w:rFonts w:ascii="Arial" w:hAnsi="Arial" w:cs="Arial"/>
        </w:rPr>
        <w:t>s.  Whilst, Venus was placed in a prominent position in Starry Night, it was barely visible in Two Men Contemplating the Moon.  T</w:t>
      </w:r>
      <w:r w:rsidR="00125DB3">
        <w:rPr>
          <w:rFonts w:ascii="Arial" w:hAnsi="Arial" w:cs="Arial"/>
        </w:rPr>
        <w:t xml:space="preserve">his was likely deliberate as in all probability Friedrich did not want Venus </w:t>
      </w:r>
      <w:r w:rsidR="00874DB6">
        <w:rPr>
          <w:rFonts w:ascii="Arial" w:hAnsi="Arial" w:cs="Arial"/>
        </w:rPr>
        <w:t>outshining</w:t>
      </w:r>
      <w:r w:rsidR="00125DB3">
        <w:rPr>
          <w:rFonts w:ascii="Arial" w:hAnsi="Arial" w:cs="Arial"/>
        </w:rPr>
        <w:t xml:space="preserve"> the sickle crescent moon.</w:t>
      </w:r>
    </w:p>
    <w:p w14:paraId="3157F39B" w14:textId="09D8AF68" w:rsidR="00145025" w:rsidRPr="005A12C4" w:rsidRDefault="00145025" w:rsidP="00816D5C">
      <w:pPr>
        <w:spacing w:after="0" w:line="360" w:lineRule="auto"/>
        <w:rPr>
          <w:rFonts w:ascii="Arial" w:hAnsi="Arial" w:cs="Arial"/>
          <w:highlight w:val="yellow"/>
        </w:rPr>
      </w:pPr>
    </w:p>
    <w:p w14:paraId="613F9F4B" w14:textId="7F48E461" w:rsidR="005E2836" w:rsidRPr="005A12C4" w:rsidRDefault="00145025" w:rsidP="00D46B66">
      <w:pPr>
        <w:spacing w:after="0" w:line="360" w:lineRule="auto"/>
        <w:ind w:firstLine="720"/>
        <w:rPr>
          <w:rFonts w:ascii="Arial" w:hAnsi="Arial" w:cs="Arial"/>
          <w:b/>
          <w:bCs/>
          <w:i/>
          <w:iCs/>
        </w:rPr>
      </w:pPr>
      <w:r w:rsidRPr="005A12C4">
        <w:rPr>
          <w:rFonts w:ascii="Arial" w:eastAsia="Times New Roman" w:hAnsi="Arial" w:cs="Arial"/>
          <w:lang w:eastAsia="en-GB"/>
        </w:rPr>
        <w:t>The above shows that the main light source in Two Men Contemplating the Moon was the waning crescent moon illuminated by earthshine.  In Starry Night, by contrast, the sky was brimming with bright stars and moon, taking up three quarters of the composition.</w:t>
      </w:r>
      <w:r w:rsidRPr="005A12C4">
        <w:rPr>
          <w:rFonts w:ascii="Arial" w:hAnsi="Arial" w:cs="Arial"/>
          <w:b/>
          <w:bCs/>
          <w:i/>
          <w:iCs/>
        </w:rPr>
        <w:t xml:space="preserve">  </w:t>
      </w:r>
      <w:r w:rsidRPr="005A12C4">
        <w:rPr>
          <w:rFonts w:ascii="Arial" w:eastAsia="Times New Roman" w:hAnsi="Arial" w:cs="Arial"/>
          <w:lang w:eastAsia="en-GB"/>
        </w:rPr>
        <w:t>MoMA pointed out that the Whirlpool Galaxy was like patterns in Starry Night, and these patterns helped to create the appearance of movement in Starry Night. Conversely, the two main light sources in Carnival Evening were from the high moon and two figures, despite leaving the forest in darkness.</w:t>
      </w:r>
      <w:r w:rsidRPr="005A12C4">
        <w:rPr>
          <w:rStyle w:val="FootnoteReference"/>
          <w:rFonts w:ascii="Arial" w:eastAsia="Times New Roman" w:hAnsi="Arial" w:cs="Arial"/>
          <w:lang w:eastAsia="en-GB"/>
        </w:rPr>
        <w:t xml:space="preserve"> </w:t>
      </w:r>
      <w:r w:rsidRPr="005A12C4">
        <w:rPr>
          <w:rFonts w:ascii="Arial" w:eastAsia="Times New Roman" w:hAnsi="Arial" w:cs="Arial"/>
          <w:lang w:eastAsia="en-GB"/>
        </w:rPr>
        <w:t xml:space="preserve"> Compared to Van Gogh’s powerful Starry Night which was brimming with stars, both Rousseau and Friedrich had used darker colours to simulate their night sk</w:t>
      </w:r>
      <w:r w:rsidR="00161B81" w:rsidRPr="005A12C4">
        <w:rPr>
          <w:rFonts w:ascii="Arial" w:eastAsia="Times New Roman" w:hAnsi="Arial" w:cs="Arial"/>
          <w:lang w:eastAsia="en-GB"/>
        </w:rPr>
        <w:t>ies</w:t>
      </w:r>
      <w:r w:rsidRPr="005A12C4">
        <w:rPr>
          <w:rFonts w:ascii="Arial" w:eastAsia="Times New Roman" w:hAnsi="Arial" w:cs="Arial"/>
          <w:lang w:eastAsia="en-GB"/>
        </w:rPr>
        <w:t xml:space="preserve">. The observations and accuracy of the three moons in the paintings were questionable.  </w:t>
      </w:r>
    </w:p>
    <w:p w14:paraId="18F317E1" w14:textId="77777777" w:rsidR="005E2836" w:rsidRDefault="005E2836" w:rsidP="00161B81">
      <w:pPr>
        <w:spacing w:after="0" w:line="360" w:lineRule="auto"/>
        <w:rPr>
          <w:rFonts w:ascii="Arial" w:hAnsi="Arial" w:cs="Arial"/>
          <w:b/>
          <w:bCs/>
          <w:i/>
          <w:iCs/>
        </w:rPr>
      </w:pPr>
    </w:p>
    <w:p w14:paraId="57ADCA28" w14:textId="2E93F5CD" w:rsidR="0053761B" w:rsidRPr="00BF5A4F" w:rsidRDefault="0053761B" w:rsidP="0053761B">
      <w:pPr>
        <w:spacing w:after="0" w:line="360" w:lineRule="auto"/>
        <w:jc w:val="center"/>
        <w:rPr>
          <w:rFonts w:ascii="Arial" w:hAnsi="Arial" w:cs="Arial"/>
          <w:b/>
          <w:bCs/>
        </w:rPr>
      </w:pPr>
      <w:r w:rsidRPr="0053761B">
        <w:rPr>
          <w:rFonts w:ascii="Arial" w:hAnsi="Arial" w:cs="Arial"/>
          <w:b/>
          <w:bCs/>
          <w:i/>
          <w:iCs/>
        </w:rPr>
        <w:t xml:space="preserve">ENIGMATIC </w:t>
      </w:r>
      <w:r w:rsidRPr="00BF5A4F">
        <w:rPr>
          <w:rFonts w:ascii="Arial" w:hAnsi="Arial" w:cs="Arial"/>
          <w:b/>
          <w:bCs/>
        </w:rPr>
        <w:t>(1</w:t>
      </w:r>
      <w:r w:rsidR="003B1D2C">
        <w:rPr>
          <w:rFonts w:ascii="Arial" w:hAnsi="Arial" w:cs="Arial"/>
          <w:b/>
          <w:bCs/>
        </w:rPr>
        <w:t>001</w:t>
      </w:r>
      <w:r w:rsidRPr="00BF5A4F">
        <w:rPr>
          <w:rFonts w:ascii="Arial" w:hAnsi="Arial" w:cs="Arial"/>
          <w:b/>
          <w:bCs/>
        </w:rPr>
        <w:t>)</w:t>
      </w:r>
    </w:p>
    <w:p w14:paraId="41314982" w14:textId="77777777" w:rsidR="0053761B" w:rsidRPr="00BF5A4F" w:rsidRDefault="0053761B" w:rsidP="0053761B">
      <w:pPr>
        <w:spacing w:after="0" w:line="360" w:lineRule="auto"/>
        <w:rPr>
          <w:rFonts w:ascii="Arial" w:hAnsi="Arial" w:cs="Arial"/>
        </w:rPr>
      </w:pPr>
    </w:p>
    <w:p w14:paraId="1ADDC610" w14:textId="5BA45E73" w:rsidR="0053761B" w:rsidRDefault="0053761B" w:rsidP="0053761B">
      <w:pPr>
        <w:spacing w:after="0" w:line="360" w:lineRule="auto"/>
        <w:rPr>
          <w:rFonts w:ascii="Arial" w:hAnsi="Arial" w:cs="Arial"/>
        </w:rPr>
      </w:pPr>
      <w:r w:rsidRPr="00BF5A4F">
        <w:rPr>
          <w:rFonts w:ascii="Arial" w:hAnsi="Arial" w:cs="Arial"/>
        </w:rPr>
        <w:t xml:space="preserve">The </w:t>
      </w:r>
      <w:r w:rsidR="005A12C4">
        <w:rPr>
          <w:rFonts w:ascii="Arial" w:hAnsi="Arial" w:cs="Arial"/>
        </w:rPr>
        <w:t>section will</w:t>
      </w:r>
      <w:r>
        <w:rPr>
          <w:rFonts w:ascii="Arial" w:hAnsi="Arial" w:cs="Arial"/>
        </w:rPr>
        <w:t xml:space="preserve"> </w:t>
      </w:r>
      <w:r w:rsidR="005A12C4">
        <w:rPr>
          <w:rFonts w:ascii="Arial" w:hAnsi="Arial" w:cs="Arial"/>
        </w:rPr>
        <w:t>compare</w:t>
      </w:r>
      <w:r w:rsidRPr="00BF5A4F">
        <w:rPr>
          <w:rFonts w:ascii="Arial" w:hAnsi="Arial" w:cs="Arial"/>
        </w:rPr>
        <w:t xml:space="preserve"> </w:t>
      </w:r>
      <w:r w:rsidR="005A12C4">
        <w:rPr>
          <w:rFonts w:ascii="Arial" w:hAnsi="Arial" w:cs="Arial"/>
        </w:rPr>
        <w:t>the</w:t>
      </w:r>
      <w:r>
        <w:rPr>
          <w:rFonts w:ascii="Arial" w:hAnsi="Arial" w:cs="Arial"/>
        </w:rPr>
        <w:t xml:space="preserve"> enigmatic </w:t>
      </w:r>
      <w:r w:rsidR="00A9569F">
        <w:rPr>
          <w:rFonts w:ascii="Arial" w:hAnsi="Arial" w:cs="Arial"/>
        </w:rPr>
        <w:t>overtones</w:t>
      </w:r>
      <w:r w:rsidRPr="00BF5A4F">
        <w:rPr>
          <w:rFonts w:ascii="Arial" w:hAnsi="Arial" w:cs="Arial"/>
        </w:rPr>
        <w:t xml:space="preserve"> in each of the three paintings</w:t>
      </w:r>
      <w:r>
        <w:rPr>
          <w:rFonts w:ascii="Arial" w:hAnsi="Arial" w:cs="Arial"/>
        </w:rPr>
        <w:t xml:space="preserve"> under the headings of </w:t>
      </w:r>
      <w:r w:rsidR="00A9569F">
        <w:rPr>
          <w:rFonts w:ascii="Arial" w:hAnsi="Arial" w:cs="Arial"/>
        </w:rPr>
        <w:t>Tree</w:t>
      </w:r>
      <w:r>
        <w:rPr>
          <w:rFonts w:ascii="Arial" w:hAnsi="Arial" w:cs="Arial"/>
        </w:rPr>
        <w:t xml:space="preserve"> Symbols and Motifs.   </w:t>
      </w:r>
      <w:r w:rsidR="00DB3E32">
        <w:rPr>
          <w:rFonts w:ascii="Arial" w:hAnsi="Arial" w:cs="Arial"/>
        </w:rPr>
        <w:t xml:space="preserve">Tree </w:t>
      </w:r>
      <w:r w:rsidR="005A12C4">
        <w:rPr>
          <w:rFonts w:ascii="Arial" w:hAnsi="Arial" w:cs="Arial"/>
        </w:rPr>
        <w:t>S</w:t>
      </w:r>
      <w:r w:rsidR="00DB3E32">
        <w:rPr>
          <w:rFonts w:ascii="Arial" w:hAnsi="Arial" w:cs="Arial"/>
        </w:rPr>
        <w:t xml:space="preserve">ymbols will analyse the symbolic meaning of each of the </w:t>
      </w:r>
      <w:r w:rsidR="00DB3E32" w:rsidRPr="00FB0A2E">
        <w:rPr>
          <w:rFonts w:ascii="Arial" w:hAnsi="Arial" w:cs="Arial"/>
        </w:rPr>
        <w:t xml:space="preserve">respective trees, whilst Motifs </w:t>
      </w:r>
      <w:r w:rsidR="005A12C4">
        <w:rPr>
          <w:rFonts w:ascii="Arial" w:hAnsi="Arial" w:cs="Arial"/>
        </w:rPr>
        <w:t xml:space="preserve">will </w:t>
      </w:r>
      <w:r w:rsidR="00FB0A2E" w:rsidRPr="00FB0A2E">
        <w:rPr>
          <w:rFonts w:ascii="Arial" w:hAnsi="Arial" w:cs="Arial"/>
        </w:rPr>
        <w:t>focus on</w:t>
      </w:r>
      <w:r w:rsidR="00FB0A2E">
        <w:rPr>
          <w:rFonts w:ascii="Arial" w:hAnsi="Arial" w:cs="Arial"/>
        </w:rPr>
        <w:t xml:space="preserve"> the main motif in each of the three paintings.</w:t>
      </w:r>
      <w:r w:rsidR="00DB3E32">
        <w:rPr>
          <w:rFonts w:ascii="Arial" w:hAnsi="Arial" w:cs="Arial"/>
        </w:rPr>
        <w:t xml:space="preserve"> </w:t>
      </w:r>
    </w:p>
    <w:p w14:paraId="49041261" w14:textId="77777777" w:rsidR="0053761B" w:rsidRPr="00BF5A4F" w:rsidRDefault="0053761B" w:rsidP="0053761B">
      <w:pPr>
        <w:spacing w:after="0" w:line="360" w:lineRule="auto"/>
        <w:rPr>
          <w:rFonts w:ascii="Arial" w:hAnsi="Arial" w:cs="Arial"/>
        </w:rPr>
      </w:pPr>
    </w:p>
    <w:p w14:paraId="3C41E06A" w14:textId="653E6B4D" w:rsidR="0053761B" w:rsidRDefault="0053761B" w:rsidP="0053761B">
      <w:pPr>
        <w:spacing w:after="0" w:line="360" w:lineRule="auto"/>
        <w:jc w:val="center"/>
        <w:rPr>
          <w:rFonts w:ascii="Arial" w:hAnsi="Arial" w:cs="Arial"/>
          <w:b/>
          <w:bCs/>
          <w:i/>
          <w:iCs/>
        </w:rPr>
      </w:pPr>
      <w:bookmarkStart w:id="12" w:name="_Hlk71035960"/>
      <w:r>
        <w:rPr>
          <w:rFonts w:ascii="Arial" w:hAnsi="Arial" w:cs="Arial"/>
          <w:b/>
          <w:bCs/>
          <w:i/>
          <w:iCs/>
        </w:rPr>
        <w:t xml:space="preserve">Tree </w:t>
      </w:r>
      <w:r w:rsidR="005A12C4">
        <w:rPr>
          <w:rFonts w:ascii="Arial" w:hAnsi="Arial" w:cs="Arial"/>
          <w:b/>
          <w:bCs/>
          <w:i/>
          <w:iCs/>
        </w:rPr>
        <w:t>S</w:t>
      </w:r>
      <w:r>
        <w:rPr>
          <w:rFonts w:ascii="Arial" w:hAnsi="Arial" w:cs="Arial"/>
          <w:b/>
          <w:bCs/>
          <w:i/>
          <w:iCs/>
        </w:rPr>
        <w:t>ymbols</w:t>
      </w:r>
    </w:p>
    <w:p w14:paraId="464B1FCB" w14:textId="77777777" w:rsidR="0053761B" w:rsidRPr="00BF5A4F" w:rsidRDefault="0053761B" w:rsidP="0053761B">
      <w:pPr>
        <w:spacing w:after="0" w:line="360" w:lineRule="auto"/>
        <w:jc w:val="center"/>
        <w:rPr>
          <w:rFonts w:ascii="Arial" w:hAnsi="Arial" w:cs="Arial"/>
          <w:b/>
          <w:bCs/>
          <w:i/>
          <w:iCs/>
        </w:rPr>
      </w:pPr>
    </w:p>
    <w:p w14:paraId="4B0F8E0E" w14:textId="72FB8CF7" w:rsidR="0053761B" w:rsidRPr="00910DC2" w:rsidRDefault="0053761B" w:rsidP="0029625C">
      <w:pPr>
        <w:autoSpaceDE w:val="0"/>
        <w:autoSpaceDN w:val="0"/>
        <w:adjustRightInd w:val="0"/>
        <w:spacing w:after="0" w:line="360" w:lineRule="auto"/>
        <w:ind w:firstLine="720"/>
        <w:rPr>
          <w:rFonts w:ascii="Arial" w:hAnsi="Arial" w:cs="Arial"/>
        </w:rPr>
      </w:pPr>
      <w:r w:rsidRPr="00BF5A4F">
        <w:rPr>
          <w:rFonts w:ascii="Arial" w:hAnsi="Arial" w:cs="Arial"/>
        </w:rPr>
        <w:lastRenderedPageBreak/>
        <w:t xml:space="preserve">Barbe-Gall stated that </w:t>
      </w:r>
      <w:r w:rsidR="00A9569F">
        <w:rPr>
          <w:rFonts w:ascii="Arial" w:hAnsi="Arial" w:cs="Arial"/>
        </w:rPr>
        <w:t>understanding</w:t>
      </w:r>
      <w:r w:rsidRPr="00BF5A4F">
        <w:rPr>
          <w:rFonts w:ascii="Arial" w:hAnsi="Arial" w:cs="Arial"/>
        </w:rPr>
        <w:t xml:space="preserve"> symbols in paintings, </w:t>
      </w:r>
      <w:r w:rsidR="00A9569F">
        <w:rPr>
          <w:rFonts w:ascii="Arial" w:hAnsi="Arial" w:cs="Arial"/>
        </w:rPr>
        <w:t>means</w:t>
      </w:r>
      <w:r w:rsidRPr="00BF5A4F">
        <w:rPr>
          <w:rFonts w:ascii="Arial" w:hAnsi="Arial" w:cs="Arial"/>
        </w:rPr>
        <w:t xml:space="preserve"> rid</w:t>
      </w:r>
      <w:r w:rsidR="00A9569F">
        <w:rPr>
          <w:rFonts w:ascii="Arial" w:hAnsi="Arial" w:cs="Arial"/>
        </w:rPr>
        <w:t>ding</w:t>
      </w:r>
      <w:r w:rsidRPr="00BF5A4F">
        <w:rPr>
          <w:rFonts w:ascii="Arial" w:hAnsi="Arial" w:cs="Arial"/>
        </w:rPr>
        <w:t xml:space="preserve"> oneself of the idea that the simplicity of an object means that it carries a simple meaning.</w:t>
      </w:r>
      <w:r w:rsidRPr="00BF5A4F">
        <w:rPr>
          <w:rFonts w:ascii="Arial" w:hAnsi="Arial" w:cs="Arial"/>
          <w:vertAlign w:val="superscript"/>
        </w:rPr>
        <w:footnoteReference w:id="56"/>
      </w:r>
      <w:r w:rsidRPr="00BF5A4F">
        <w:rPr>
          <w:rFonts w:ascii="Arial" w:hAnsi="Arial" w:cs="Arial"/>
        </w:rPr>
        <w:t xml:space="preserve">   This suggests that</w:t>
      </w:r>
      <w:r w:rsidR="00A9569F">
        <w:rPr>
          <w:rFonts w:ascii="Arial" w:hAnsi="Arial" w:cs="Arial"/>
        </w:rPr>
        <w:t xml:space="preserve"> symbols are not </w:t>
      </w:r>
      <w:r w:rsidR="005A12C4">
        <w:rPr>
          <w:rFonts w:ascii="Arial" w:hAnsi="Arial" w:cs="Arial"/>
        </w:rPr>
        <w:t>what</w:t>
      </w:r>
      <w:r w:rsidR="00A9569F">
        <w:rPr>
          <w:rFonts w:ascii="Arial" w:hAnsi="Arial" w:cs="Arial"/>
        </w:rPr>
        <w:t xml:space="preserve"> they seem</w:t>
      </w:r>
      <w:r w:rsidRPr="00BF5A4F">
        <w:rPr>
          <w:rFonts w:ascii="Arial" w:hAnsi="Arial" w:cs="Arial"/>
        </w:rPr>
        <w:t xml:space="preserve">.  </w:t>
      </w:r>
      <w:r w:rsidR="00212228">
        <w:rPr>
          <w:rFonts w:ascii="Arial" w:hAnsi="Arial" w:cs="Arial"/>
        </w:rPr>
        <w:t xml:space="preserve">In </w:t>
      </w:r>
      <w:r w:rsidRPr="00BF5A4F">
        <w:rPr>
          <w:rFonts w:ascii="Arial" w:hAnsi="Arial" w:cs="Arial"/>
        </w:rPr>
        <w:t>Siegel</w:t>
      </w:r>
      <w:r w:rsidR="00212228">
        <w:rPr>
          <w:rFonts w:ascii="Arial" w:hAnsi="Arial" w:cs="Arial"/>
        </w:rPr>
        <w:t>’s view</w:t>
      </w:r>
      <w:r w:rsidRPr="00BF5A4F">
        <w:rPr>
          <w:rFonts w:ascii="Arial" w:hAnsi="Arial" w:cs="Arial"/>
        </w:rPr>
        <w:t xml:space="preserve"> symbols t</w:t>
      </w:r>
      <w:r w:rsidR="005A12C4">
        <w:rPr>
          <w:rFonts w:ascii="Arial" w:hAnsi="Arial" w:cs="Arial"/>
        </w:rPr>
        <w:t>ook</w:t>
      </w:r>
      <w:r w:rsidRPr="00BF5A4F">
        <w:rPr>
          <w:rFonts w:ascii="Arial" w:hAnsi="Arial" w:cs="Arial"/>
        </w:rPr>
        <w:t xml:space="preserve"> on a complex meaning </w:t>
      </w:r>
      <w:r w:rsidR="00212228">
        <w:rPr>
          <w:rFonts w:ascii="Arial" w:hAnsi="Arial" w:cs="Arial"/>
        </w:rPr>
        <w:t>in 19</w:t>
      </w:r>
      <w:r w:rsidR="00212228" w:rsidRPr="00212228">
        <w:rPr>
          <w:rFonts w:ascii="Arial" w:hAnsi="Arial" w:cs="Arial"/>
          <w:vertAlign w:val="superscript"/>
        </w:rPr>
        <w:t>th</w:t>
      </w:r>
      <w:r w:rsidR="00212228">
        <w:rPr>
          <w:rFonts w:ascii="Arial" w:hAnsi="Arial" w:cs="Arial"/>
        </w:rPr>
        <w:t xml:space="preserve"> century Germany</w:t>
      </w:r>
      <w:r w:rsidRPr="00BF5A4F">
        <w:rPr>
          <w:rFonts w:ascii="Arial" w:hAnsi="Arial" w:cs="Arial"/>
        </w:rPr>
        <w:t>.</w:t>
      </w:r>
      <w:r w:rsidRPr="00BF5A4F">
        <w:rPr>
          <w:rFonts w:ascii="Arial" w:hAnsi="Arial" w:cs="Arial"/>
          <w:vertAlign w:val="superscript"/>
        </w:rPr>
        <w:footnoteReference w:id="57"/>
      </w:r>
      <w:r>
        <w:rPr>
          <w:rFonts w:ascii="Arial" w:hAnsi="Arial" w:cs="Arial"/>
        </w:rPr>
        <w:t xml:space="preserve">   </w:t>
      </w:r>
      <w:bookmarkEnd w:id="12"/>
      <w:r w:rsidRPr="00BF5A4F">
        <w:rPr>
          <w:rFonts w:ascii="Arial" w:hAnsi="Arial" w:cs="Arial"/>
        </w:rPr>
        <w:t xml:space="preserve">Ward reinforces this </w:t>
      </w:r>
      <w:r>
        <w:rPr>
          <w:rFonts w:ascii="Arial" w:hAnsi="Arial" w:cs="Arial"/>
        </w:rPr>
        <w:t>concept adding</w:t>
      </w:r>
      <w:r w:rsidRPr="00BF5A4F">
        <w:rPr>
          <w:rFonts w:ascii="Arial" w:hAnsi="Arial" w:cs="Arial"/>
        </w:rPr>
        <w:t xml:space="preserve"> that following </w:t>
      </w:r>
      <w:r>
        <w:rPr>
          <w:rFonts w:ascii="Arial" w:hAnsi="Arial" w:cs="Arial"/>
        </w:rPr>
        <w:t xml:space="preserve">the </w:t>
      </w:r>
      <w:r w:rsidRPr="00BF5A4F">
        <w:rPr>
          <w:rFonts w:ascii="Arial" w:hAnsi="Arial" w:cs="Arial"/>
        </w:rPr>
        <w:t>French occupation, Friedrich sought to use the landscape of Germany to express the mood of its people but also to recall past greatness.</w:t>
      </w:r>
      <w:r w:rsidRPr="00BF5A4F">
        <w:rPr>
          <w:rFonts w:ascii="Arial" w:hAnsi="Arial" w:cs="Arial"/>
          <w:vertAlign w:val="superscript"/>
        </w:rPr>
        <w:footnoteReference w:id="58"/>
      </w:r>
      <w:r w:rsidRPr="00BF5A4F">
        <w:rPr>
          <w:rFonts w:ascii="Arial" w:hAnsi="Arial" w:cs="Arial"/>
        </w:rPr>
        <w:t xml:space="preserve">  </w:t>
      </w:r>
      <w:bookmarkStart w:id="13" w:name="_Hlk71662771"/>
      <w:r>
        <w:rPr>
          <w:rFonts w:ascii="Arial" w:hAnsi="Arial" w:cs="Arial"/>
        </w:rPr>
        <w:t>According to Siegel, the decaying oak tree in Friedrich’s painting served as a symb</w:t>
      </w:r>
      <w:r w:rsidRPr="005B69A3">
        <w:rPr>
          <w:rFonts w:ascii="Arial" w:hAnsi="Arial" w:cs="Arial"/>
        </w:rPr>
        <w:t>ol of hope</w:t>
      </w:r>
      <w:r w:rsidR="00D237F0">
        <w:rPr>
          <w:rFonts w:ascii="Arial" w:hAnsi="Arial" w:cs="Arial"/>
        </w:rPr>
        <w:t xml:space="preserve"> for rebirth</w:t>
      </w:r>
      <w:r w:rsidRPr="005B69A3">
        <w:rPr>
          <w:rFonts w:ascii="Arial" w:hAnsi="Arial" w:cs="Arial"/>
        </w:rPr>
        <w:t xml:space="preserve">, </w:t>
      </w:r>
      <w:r w:rsidR="00930187">
        <w:rPr>
          <w:rFonts w:ascii="Arial" w:hAnsi="Arial" w:cs="Arial"/>
        </w:rPr>
        <w:t>particularly</w:t>
      </w:r>
      <w:r>
        <w:rPr>
          <w:rFonts w:ascii="Arial" w:hAnsi="Arial" w:cs="Arial"/>
        </w:rPr>
        <w:t xml:space="preserve"> as the upper part of the tree was reaching</w:t>
      </w:r>
      <w:r w:rsidR="00212228">
        <w:rPr>
          <w:rFonts w:ascii="Arial" w:hAnsi="Arial" w:cs="Arial"/>
        </w:rPr>
        <w:t xml:space="preserve"> for</w:t>
      </w:r>
      <w:r>
        <w:rPr>
          <w:rFonts w:ascii="Arial" w:hAnsi="Arial" w:cs="Arial"/>
        </w:rPr>
        <w:t xml:space="preserve"> the heavens.</w:t>
      </w:r>
      <w:r w:rsidR="00212228">
        <w:rPr>
          <w:rStyle w:val="FootnoteReference"/>
          <w:rFonts w:ascii="Arial" w:hAnsi="Arial" w:cs="Arial"/>
        </w:rPr>
        <w:footnoteReference w:id="59"/>
      </w:r>
      <w:r>
        <w:rPr>
          <w:rFonts w:ascii="Arial" w:hAnsi="Arial" w:cs="Arial"/>
        </w:rPr>
        <w:t xml:space="preserve">  </w:t>
      </w:r>
      <w:r w:rsidR="00212228">
        <w:rPr>
          <w:rFonts w:ascii="Arial" w:hAnsi="Arial" w:cs="Arial"/>
        </w:rPr>
        <w:t>This suggests that the oak tree</w:t>
      </w:r>
      <w:r w:rsidR="00930187">
        <w:rPr>
          <w:rFonts w:ascii="Arial" w:hAnsi="Arial" w:cs="Arial"/>
        </w:rPr>
        <w:t xml:space="preserve"> symbolised</w:t>
      </w:r>
      <w:r w:rsidR="00212228">
        <w:rPr>
          <w:rFonts w:ascii="Arial" w:hAnsi="Arial" w:cs="Arial"/>
        </w:rPr>
        <w:t xml:space="preserve"> Germany’s greatness.</w:t>
      </w:r>
      <w:bookmarkEnd w:id="13"/>
      <w:r w:rsidR="00212228">
        <w:rPr>
          <w:rFonts w:ascii="Arial" w:hAnsi="Arial" w:cs="Arial"/>
        </w:rPr>
        <w:t xml:space="preserve">  </w:t>
      </w:r>
      <w:r w:rsidRPr="00BF5A4F">
        <w:rPr>
          <w:rFonts w:ascii="Arial" w:hAnsi="Arial" w:cs="Arial"/>
        </w:rPr>
        <w:t xml:space="preserve">The </w:t>
      </w:r>
      <w:r>
        <w:rPr>
          <w:rFonts w:ascii="Arial" w:hAnsi="Arial" w:cs="Arial"/>
        </w:rPr>
        <w:t>tree symbol</w:t>
      </w:r>
      <w:r w:rsidRPr="00BF5A4F">
        <w:rPr>
          <w:rFonts w:ascii="Arial" w:hAnsi="Arial" w:cs="Arial"/>
        </w:rPr>
        <w:t xml:space="preserve"> in</w:t>
      </w:r>
      <w:r>
        <w:rPr>
          <w:rFonts w:ascii="Arial" w:hAnsi="Arial" w:cs="Arial"/>
        </w:rPr>
        <w:t xml:space="preserve"> Starry Night</w:t>
      </w:r>
      <w:r w:rsidRPr="00BF5A4F">
        <w:rPr>
          <w:rFonts w:ascii="Arial" w:hAnsi="Arial" w:cs="Arial"/>
        </w:rPr>
        <w:t xml:space="preserve"> is comparable in complexity to that in </w:t>
      </w:r>
      <w:r>
        <w:rPr>
          <w:rFonts w:ascii="Arial" w:hAnsi="Arial" w:cs="Arial"/>
        </w:rPr>
        <w:t xml:space="preserve">Two Men Contemplating the Moon.   </w:t>
      </w:r>
      <w:r w:rsidRPr="00BF5A4F">
        <w:rPr>
          <w:rFonts w:ascii="Arial" w:hAnsi="Arial" w:cs="Arial"/>
        </w:rPr>
        <w:t>The cypress tree</w:t>
      </w:r>
      <w:r w:rsidR="00930187">
        <w:rPr>
          <w:rFonts w:ascii="Arial" w:hAnsi="Arial" w:cs="Arial"/>
        </w:rPr>
        <w:t xml:space="preserve"> (or funeral tree)</w:t>
      </w:r>
      <w:r w:rsidRPr="00BF5A4F">
        <w:rPr>
          <w:rFonts w:ascii="Arial" w:hAnsi="Arial" w:cs="Arial"/>
        </w:rPr>
        <w:t xml:space="preserve"> in Starry Night </w:t>
      </w:r>
      <w:r w:rsidR="00FA5B82">
        <w:rPr>
          <w:rFonts w:ascii="Arial" w:hAnsi="Arial" w:cs="Arial"/>
        </w:rPr>
        <w:t>was</w:t>
      </w:r>
      <w:r w:rsidRPr="00BF5A4F">
        <w:rPr>
          <w:rFonts w:ascii="Arial" w:hAnsi="Arial" w:cs="Arial"/>
        </w:rPr>
        <w:t xml:space="preserve"> the most eye-catching element but also the most ambiguous due to its size and dark presence</w:t>
      </w:r>
      <w:r w:rsidR="00212228">
        <w:rPr>
          <w:rFonts w:ascii="Arial" w:hAnsi="Arial" w:cs="Arial"/>
        </w:rPr>
        <w:t>,</w:t>
      </w:r>
      <w:r w:rsidRPr="00BF5A4F">
        <w:rPr>
          <w:rFonts w:ascii="Arial" w:hAnsi="Arial" w:cs="Arial"/>
        </w:rPr>
        <w:t xml:space="preserve"> </w:t>
      </w:r>
      <w:r>
        <w:rPr>
          <w:rFonts w:ascii="Arial" w:hAnsi="Arial" w:cs="Arial"/>
        </w:rPr>
        <w:t>which contrast</w:t>
      </w:r>
      <w:r w:rsidR="00FA5B82">
        <w:rPr>
          <w:rFonts w:ascii="Arial" w:hAnsi="Arial" w:cs="Arial"/>
        </w:rPr>
        <w:t>ed</w:t>
      </w:r>
      <w:r>
        <w:rPr>
          <w:rFonts w:ascii="Arial" w:hAnsi="Arial" w:cs="Arial"/>
        </w:rPr>
        <w:t xml:space="preserve"> </w:t>
      </w:r>
      <w:r w:rsidRPr="00BF5A4F">
        <w:rPr>
          <w:rFonts w:ascii="Arial" w:hAnsi="Arial" w:cs="Arial"/>
        </w:rPr>
        <w:t>with</w:t>
      </w:r>
      <w:r>
        <w:rPr>
          <w:rFonts w:ascii="Arial" w:hAnsi="Arial" w:cs="Arial"/>
        </w:rPr>
        <w:t xml:space="preserve"> the predominantly electric blues and violets swirling across the sky</w:t>
      </w:r>
      <w:r w:rsidRPr="00BF5A4F">
        <w:rPr>
          <w:rFonts w:ascii="Arial" w:hAnsi="Arial" w:cs="Arial"/>
        </w:rPr>
        <w:t>.</w:t>
      </w:r>
      <w:r>
        <w:rPr>
          <w:rFonts w:ascii="Arial" w:hAnsi="Arial" w:cs="Arial"/>
        </w:rPr>
        <w:t xml:space="preserve">  Werness </w:t>
      </w:r>
      <w:r w:rsidR="00930187">
        <w:rPr>
          <w:rFonts w:ascii="Arial" w:hAnsi="Arial" w:cs="Arial"/>
        </w:rPr>
        <w:t>noted</w:t>
      </w:r>
      <w:r>
        <w:rPr>
          <w:rFonts w:ascii="Arial" w:hAnsi="Arial" w:cs="Arial"/>
        </w:rPr>
        <w:t xml:space="preserve"> that</w:t>
      </w:r>
      <w:r w:rsidR="00930187">
        <w:rPr>
          <w:rFonts w:ascii="Arial" w:hAnsi="Arial" w:cs="Arial"/>
        </w:rPr>
        <w:t xml:space="preserve"> the tree </w:t>
      </w:r>
      <w:r>
        <w:rPr>
          <w:rFonts w:ascii="Arial" w:hAnsi="Arial" w:cs="Arial"/>
        </w:rPr>
        <w:t>bridged the gap between earth and sky</w:t>
      </w:r>
      <w:r w:rsidR="00212228">
        <w:rPr>
          <w:rFonts w:ascii="Arial" w:hAnsi="Arial" w:cs="Arial"/>
        </w:rPr>
        <w:t xml:space="preserve"> </w:t>
      </w:r>
      <w:r w:rsidR="00930187">
        <w:rPr>
          <w:rFonts w:ascii="Arial" w:hAnsi="Arial" w:cs="Arial"/>
        </w:rPr>
        <w:t>and</w:t>
      </w:r>
      <w:r w:rsidR="00212228">
        <w:rPr>
          <w:rFonts w:ascii="Arial" w:hAnsi="Arial" w:cs="Arial"/>
        </w:rPr>
        <w:t xml:space="preserve"> served as a path to heaven</w:t>
      </w:r>
      <w:r w:rsidRPr="00281618">
        <w:rPr>
          <w:rFonts w:ascii="Arial" w:hAnsi="Arial" w:cs="Arial"/>
        </w:rPr>
        <w:t>.</w:t>
      </w:r>
      <w:r w:rsidRPr="00281618">
        <w:rPr>
          <w:rStyle w:val="FootnoteReference"/>
          <w:rFonts w:ascii="Arial" w:hAnsi="Arial" w:cs="Arial"/>
        </w:rPr>
        <w:footnoteReference w:id="60"/>
      </w:r>
      <w:r w:rsidRPr="00281618">
        <w:rPr>
          <w:rFonts w:ascii="Arial" w:hAnsi="Arial" w:cs="Arial"/>
        </w:rPr>
        <w:t xml:space="preserve"> </w:t>
      </w:r>
      <w:bookmarkStart w:id="14" w:name="_Hlk71665484"/>
      <w:r w:rsidR="00FA5B82">
        <w:rPr>
          <w:rFonts w:ascii="Arial" w:hAnsi="Arial" w:cs="Arial"/>
        </w:rPr>
        <w:t xml:space="preserve">  </w:t>
      </w:r>
      <w:r w:rsidRPr="00701CF2">
        <w:rPr>
          <w:rFonts w:ascii="Arial" w:hAnsi="Arial" w:cs="Arial"/>
        </w:rPr>
        <w:t>Similarly</w:t>
      </w:r>
      <w:r>
        <w:rPr>
          <w:rFonts w:ascii="Arial" w:hAnsi="Arial" w:cs="Arial"/>
        </w:rPr>
        <w:t xml:space="preserve">, Carnival Evening </w:t>
      </w:r>
      <w:r w:rsidR="00FA5B82">
        <w:rPr>
          <w:rFonts w:ascii="Arial" w:hAnsi="Arial" w:cs="Arial"/>
        </w:rPr>
        <w:t xml:space="preserve">was </w:t>
      </w:r>
      <w:r>
        <w:rPr>
          <w:rFonts w:ascii="Arial" w:hAnsi="Arial" w:cs="Arial"/>
        </w:rPr>
        <w:t>also dominated by a giant, looming dead tree which appear</w:t>
      </w:r>
      <w:r w:rsidR="00811846">
        <w:rPr>
          <w:rFonts w:ascii="Arial" w:hAnsi="Arial" w:cs="Arial"/>
        </w:rPr>
        <w:t>ed</w:t>
      </w:r>
      <w:r>
        <w:rPr>
          <w:rFonts w:ascii="Arial" w:hAnsi="Arial" w:cs="Arial"/>
        </w:rPr>
        <w:t xml:space="preserve"> to grab at the low hanging clouds with </w:t>
      </w:r>
      <w:r w:rsidR="00930187">
        <w:rPr>
          <w:rFonts w:ascii="Arial" w:hAnsi="Arial" w:cs="Arial"/>
        </w:rPr>
        <w:t xml:space="preserve">its </w:t>
      </w:r>
      <w:r>
        <w:rPr>
          <w:rFonts w:ascii="Arial" w:hAnsi="Arial" w:cs="Arial"/>
        </w:rPr>
        <w:t>bare branches</w:t>
      </w:r>
      <w:r w:rsidR="00811846">
        <w:rPr>
          <w:rFonts w:ascii="Arial" w:hAnsi="Arial" w:cs="Arial"/>
        </w:rPr>
        <w:t xml:space="preserve">.  </w:t>
      </w:r>
      <w:r w:rsidR="00811846">
        <w:rPr>
          <w:rFonts w:ascii="Arial" w:eastAsia="Times New Roman" w:hAnsi="Arial" w:cs="Arial"/>
          <w:color w:val="292929"/>
          <w:spacing w:val="-1"/>
          <w:lang w:eastAsia="en-GB"/>
        </w:rPr>
        <w:t>In contrast to</w:t>
      </w:r>
      <w:r w:rsidRPr="00910DC2">
        <w:rPr>
          <w:rFonts w:ascii="Arial" w:eastAsia="Times New Roman" w:hAnsi="Arial" w:cs="Arial"/>
          <w:color w:val="292929"/>
          <w:spacing w:val="-1"/>
          <w:lang w:eastAsia="en-GB"/>
        </w:rPr>
        <w:t xml:space="preserve"> the political and religious allegories found in Two Men Contemplating the Moon and Starry Night, Carnival Evening appear</w:t>
      </w:r>
      <w:r w:rsidR="00811846">
        <w:rPr>
          <w:rFonts w:ascii="Arial" w:eastAsia="Times New Roman" w:hAnsi="Arial" w:cs="Arial"/>
          <w:color w:val="292929"/>
          <w:spacing w:val="-1"/>
          <w:lang w:eastAsia="en-GB"/>
        </w:rPr>
        <w:t>ed</w:t>
      </w:r>
      <w:r w:rsidRPr="00910DC2">
        <w:rPr>
          <w:rFonts w:ascii="Arial" w:eastAsia="Times New Roman" w:hAnsi="Arial" w:cs="Arial"/>
          <w:color w:val="292929"/>
          <w:spacing w:val="-1"/>
          <w:lang w:eastAsia="en-GB"/>
        </w:rPr>
        <w:t xml:space="preserve"> outwardly to be a fun canvas</w:t>
      </w:r>
      <w:r w:rsidRPr="00930187">
        <w:rPr>
          <w:rFonts w:ascii="Arial" w:eastAsia="Times New Roman" w:hAnsi="Arial" w:cs="Arial"/>
          <w:color w:val="292929"/>
          <w:spacing w:val="-1"/>
          <w:lang w:eastAsia="en-GB"/>
        </w:rPr>
        <w:t>.  However, Brodskaia pointed out the primal fears of darkness and loneliness presented in Rousseau’s painting</w:t>
      </w:r>
      <w:r w:rsidR="00930187" w:rsidRPr="00930187">
        <w:rPr>
          <w:rFonts w:ascii="Arial" w:eastAsia="Times New Roman" w:hAnsi="Arial" w:cs="Arial"/>
          <w:color w:val="292929"/>
          <w:spacing w:val="-1"/>
          <w:lang w:eastAsia="en-GB"/>
        </w:rPr>
        <w:t>, including</w:t>
      </w:r>
      <w:r w:rsidR="00930187">
        <w:rPr>
          <w:rFonts w:ascii="Arial" w:eastAsia="Times New Roman" w:hAnsi="Arial" w:cs="Arial"/>
          <w:color w:val="292929"/>
          <w:spacing w:val="-1"/>
          <w:lang w:eastAsia="en-GB"/>
        </w:rPr>
        <w:t xml:space="preserve"> the </w:t>
      </w:r>
      <w:r w:rsidRPr="00910DC2">
        <w:rPr>
          <w:rFonts w:ascii="Arial" w:eastAsia="Times New Roman" w:hAnsi="Arial" w:cs="Arial"/>
          <w:color w:val="262626"/>
          <w:shd w:val="clear" w:color="auto" w:fill="FFFFFF"/>
        </w:rPr>
        <w:t>sense of danger implicit from the barren wood</w:t>
      </w:r>
      <w:r w:rsidR="00930187">
        <w:rPr>
          <w:rFonts w:ascii="Arial" w:eastAsia="Times New Roman" w:hAnsi="Arial" w:cs="Arial"/>
          <w:color w:val="262626"/>
          <w:shd w:val="clear" w:color="auto" w:fill="FFFFFF"/>
        </w:rPr>
        <w:t xml:space="preserve"> </w:t>
      </w:r>
      <w:r w:rsidRPr="00910DC2">
        <w:rPr>
          <w:rFonts w:ascii="Arial" w:eastAsia="Times New Roman" w:hAnsi="Arial" w:cs="Arial"/>
          <w:color w:val="262626"/>
          <w:shd w:val="clear" w:color="auto" w:fill="FFFFFF"/>
        </w:rPr>
        <w:t xml:space="preserve">and the face peering </w:t>
      </w:r>
      <w:r w:rsidR="00930187">
        <w:rPr>
          <w:rFonts w:ascii="Arial" w:eastAsia="Times New Roman" w:hAnsi="Arial" w:cs="Arial"/>
          <w:color w:val="262626"/>
          <w:shd w:val="clear" w:color="auto" w:fill="FFFFFF"/>
        </w:rPr>
        <w:t>from the abandoned shack</w:t>
      </w:r>
      <w:r w:rsidRPr="00910DC2">
        <w:rPr>
          <w:rFonts w:ascii="Arial" w:eastAsia="Times New Roman" w:hAnsi="Arial" w:cs="Arial"/>
          <w:color w:val="262626"/>
          <w:shd w:val="clear" w:color="auto" w:fill="FFFFFF"/>
        </w:rPr>
        <w:t>.</w:t>
      </w:r>
      <w:r w:rsidRPr="00910DC2">
        <w:rPr>
          <w:rFonts w:ascii="Arial" w:eastAsia="Times New Roman" w:hAnsi="Arial" w:cs="Arial"/>
          <w:color w:val="262626"/>
          <w:shd w:val="clear" w:color="auto" w:fill="FFFFFF"/>
          <w:vertAlign w:val="superscript"/>
        </w:rPr>
        <w:footnoteReference w:id="61"/>
      </w:r>
      <w:r w:rsidRPr="00910DC2">
        <w:rPr>
          <w:rFonts w:ascii="Arial" w:eastAsia="Times New Roman" w:hAnsi="Arial" w:cs="Arial"/>
          <w:color w:val="262626"/>
          <w:shd w:val="clear" w:color="auto" w:fill="FFFFFF"/>
        </w:rPr>
        <w:t xml:space="preserve">  The creepiness of the painting is captured in Paston’s verse:</w:t>
      </w:r>
    </w:p>
    <w:p w14:paraId="2EC98ABA" w14:textId="77777777" w:rsidR="0053761B" w:rsidRPr="00910DC2" w:rsidRDefault="0053761B" w:rsidP="0053761B">
      <w:pPr>
        <w:autoSpaceDE w:val="0"/>
        <w:autoSpaceDN w:val="0"/>
        <w:adjustRightInd w:val="0"/>
        <w:spacing w:after="0" w:line="360" w:lineRule="auto"/>
        <w:rPr>
          <w:rFonts w:ascii="Arial" w:eastAsia="Times New Roman" w:hAnsi="Arial" w:cs="Arial"/>
          <w:color w:val="262626"/>
          <w:shd w:val="clear" w:color="auto" w:fill="FFFFFF"/>
        </w:rPr>
      </w:pPr>
    </w:p>
    <w:p w14:paraId="04DBBAAB" w14:textId="77777777" w:rsidR="0053761B" w:rsidRPr="00910DC2" w:rsidRDefault="0053761B" w:rsidP="0053761B">
      <w:pPr>
        <w:autoSpaceDE w:val="0"/>
        <w:autoSpaceDN w:val="0"/>
        <w:adjustRightInd w:val="0"/>
        <w:spacing w:after="0" w:line="360" w:lineRule="auto"/>
        <w:ind w:left="720"/>
        <w:rPr>
          <w:rFonts w:ascii="Arial" w:eastAsia="Times New Roman" w:hAnsi="Arial" w:cs="Arial"/>
          <w:color w:val="181818"/>
          <w:lang w:eastAsia="en-GB"/>
        </w:rPr>
      </w:pPr>
      <w:r w:rsidRPr="00910DC2">
        <w:rPr>
          <w:rFonts w:ascii="Arial" w:eastAsia="Times New Roman" w:hAnsi="Arial" w:cs="Arial"/>
          <w:color w:val="181818"/>
          <w:lang w:eastAsia="en-GB"/>
        </w:rPr>
        <w:t>despite the trees, so dark themselves,</w:t>
      </w:r>
      <w:r w:rsidRPr="00910DC2">
        <w:rPr>
          <w:rFonts w:ascii="Arial" w:eastAsia="Times New Roman" w:hAnsi="Arial" w:cs="Arial"/>
          <w:color w:val="181818"/>
          <w:lang w:eastAsia="en-GB"/>
        </w:rPr>
        <w:br/>
        <w:t>stretching upward like supplicants,</w:t>
      </w:r>
      <w:r w:rsidRPr="00910DC2">
        <w:rPr>
          <w:rFonts w:ascii="Arial" w:eastAsia="Times New Roman" w:hAnsi="Arial" w:cs="Arial"/>
          <w:color w:val="181818"/>
          <w:lang w:eastAsia="en-GB"/>
        </w:rPr>
        <w:br/>
        <w:t>utterly leafless; despite what could be</w:t>
      </w:r>
      <w:r w:rsidRPr="00910DC2">
        <w:rPr>
          <w:rFonts w:ascii="Arial" w:eastAsia="Times New Roman" w:hAnsi="Arial" w:cs="Arial"/>
          <w:color w:val="181818"/>
          <w:lang w:eastAsia="en-GB"/>
        </w:rPr>
        <w:br/>
        <w:t>a face, rinsed of feeling, aimed</w:t>
      </w:r>
      <w:r w:rsidRPr="00910DC2">
        <w:rPr>
          <w:rFonts w:ascii="Arial" w:eastAsia="Times New Roman" w:hAnsi="Arial" w:cs="Arial"/>
          <w:color w:val="181818"/>
          <w:lang w:eastAsia="en-GB"/>
        </w:rPr>
        <w:br/>
        <w:t>in their direction</w:t>
      </w:r>
    </w:p>
    <w:p w14:paraId="7C94F554" w14:textId="77777777" w:rsidR="0053761B" w:rsidRPr="00910DC2" w:rsidRDefault="0053761B" w:rsidP="0053761B">
      <w:pPr>
        <w:spacing w:after="0" w:line="360" w:lineRule="auto"/>
        <w:rPr>
          <w:rFonts w:ascii="Arial" w:hAnsi="Arial" w:cs="Arial"/>
        </w:rPr>
      </w:pPr>
    </w:p>
    <w:p w14:paraId="79949518" w14:textId="565E0C52" w:rsidR="0053761B" w:rsidRDefault="0053761B" w:rsidP="0029625C">
      <w:pPr>
        <w:spacing w:after="0" w:line="360" w:lineRule="auto"/>
        <w:ind w:firstLine="720"/>
        <w:rPr>
          <w:rFonts w:ascii="Arial" w:hAnsi="Arial" w:cs="Arial"/>
        </w:rPr>
      </w:pPr>
      <w:r w:rsidRPr="00910DC2">
        <w:rPr>
          <w:rFonts w:ascii="Arial" w:hAnsi="Arial" w:cs="Arial"/>
        </w:rPr>
        <w:lastRenderedPageBreak/>
        <w:t>It is unclear what message Rousseau was trying to convey with the face but Zenouzi suggested that the face could be representative of the feeling one gets when alone in a place that reduces sensory awareness.</w:t>
      </w:r>
      <w:r w:rsidRPr="00910DC2">
        <w:rPr>
          <w:rStyle w:val="FootnoteReference"/>
          <w:rFonts w:ascii="Arial" w:hAnsi="Arial" w:cs="Arial"/>
        </w:rPr>
        <w:footnoteReference w:id="62"/>
      </w:r>
      <w:r w:rsidRPr="00910DC2">
        <w:rPr>
          <w:rFonts w:ascii="Arial" w:hAnsi="Arial" w:cs="Arial"/>
        </w:rPr>
        <w:t xml:space="preserve">    </w:t>
      </w:r>
      <w:r w:rsidRPr="00930187">
        <w:rPr>
          <w:rFonts w:ascii="Arial" w:hAnsi="Arial" w:cs="Arial"/>
        </w:rPr>
        <w:t xml:space="preserve">The aloneness in Carnival Evening </w:t>
      </w:r>
      <w:r w:rsidR="00930187" w:rsidRPr="00930187">
        <w:rPr>
          <w:rFonts w:ascii="Arial" w:hAnsi="Arial" w:cs="Arial"/>
        </w:rPr>
        <w:t>may have resonated with</w:t>
      </w:r>
      <w:r w:rsidRPr="00930187">
        <w:rPr>
          <w:rFonts w:ascii="Arial" w:hAnsi="Arial" w:cs="Arial"/>
        </w:rPr>
        <w:t xml:space="preserve"> a similar aloneness Van Gogh was said to </w:t>
      </w:r>
      <w:r w:rsidR="00930187" w:rsidRPr="00930187">
        <w:rPr>
          <w:rFonts w:ascii="Arial" w:hAnsi="Arial" w:cs="Arial"/>
        </w:rPr>
        <w:t>have felt</w:t>
      </w:r>
      <w:r w:rsidRPr="00930187">
        <w:rPr>
          <w:rFonts w:ascii="Arial" w:hAnsi="Arial" w:cs="Arial"/>
        </w:rPr>
        <w:t xml:space="preserve"> when looking up at the night sky</w:t>
      </w:r>
      <w:r w:rsidR="00930187">
        <w:rPr>
          <w:rFonts w:ascii="Arial" w:hAnsi="Arial" w:cs="Arial"/>
        </w:rPr>
        <w:t>,</w:t>
      </w:r>
      <w:r w:rsidR="00811846">
        <w:rPr>
          <w:rFonts w:ascii="Arial" w:hAnsi="Arial" w:cs="Arial"/>
        </w:rPr>
        <w:t xml:space="preserve"> </w:t>
      </w:r>
      <w:r w:rsidRPr="00910DC2">
        <w:rPr>
          <w:rFonts w:ascii="Arial" w:hAnsi="Arial" w:cs="Arial"/>
        </w:rPr>
        <w:t>underlining the mysteriousness of life itself.</w:t>
      </w:r>
    </w:p>
    <w:bookmarkEnd w:id="14"/>
    <w:p w14:paraId="5428A40B" w14:textId="64A965FA" w:rsidR="0053761B" w:rsidRDefault="0053761B" w:rsidP="0053761B">
      <w:pPr>
        <w:spacing w:after="0" w:line="360" w:lineRule="auto"/>
        <w:rPr>
          <w:rFonts w:ascii="Arial" w:hAnsi="Arial" w:cs="Arial"/>
        </w:rPr>
      </w:pPr>
    </w:p>
    <w:p w14:paraId="362A0A3F" w14:textId="77777777" w:rsidR="0053761B" w:rsidRPr="00BF5A4F" w:rsidRDefault="0053761B" w:rsidP="0053761B">
      <w:pPr>
        <w:autoSpaceDE w:val="0"/>
        <w:autoSpaceDN w:val="0"/>
        <w:adjustRightInd w:val="0"/>
        <w:spacing w:after="0" w:line="360" w:lineRule="auto"/>
        <w:jc w:val="center"/>
        <w:rPr>
          <w:rFonts w:ascii="Arial" w:hAnsi="Arial" w:cs="Arial"/>
          <w:b/>
          <w:bCs/>
          <w:i/>
          <w:iCs/>
        </w:rPr>
      </w:pPr>
      <w:r>
        <w:rPr>
          <w:rFonts w:ascii="Arial" w:hAnsi="Arial" w:cs="Arial"/>
          <w:b/>
          <w:bCs/>
          <w:i/>
          <w:iCs/>
        </w:rPr>
        <w:t>Motifs</w:t>
      </w:r>
    </w:p>
    <w:p w14:paraId="05D7DAF9" w14:textId="77777777" w:rsidR="0053761B" w:rsidRDefault="0053761B" w:rsidP="0053761B">
      <w:pPr>
        <w:autoSpaceDE w:val="0"/>
        <w:autoSpaceDN w:val="0"/>
        <w:adjustRightInd w:val="0"/>
        <w:spacing w:after="0" w:line="360" w:lineRule="auto"/>
        <w:rPr>
          <w:rFonts w:ascii="Arial" w:hAnsi="Arial" w:cs="Arial"/>
        </w:rPr>
      </w:pPr>
    </w:p>
    <w:p w14:paraId="63D42D7D" w14:textId="35CA6BEB" w:rsidR="007D7E77" w:rsidRDefault="0053761B" w:rsidP="0029625C">
      <w:pPr>
        <w:autoSpaceDE w:val="0"/>
        <w:autoSpaceDN w:val="0"/>
        <w:adjustRightInd w:val="0"/>
        <w:spacing w:after="0" w:line="360" w:lineRule="auto"/>
        <w:ind w:firstLine="720"/>
        <w:rPr>
          <w:rFonts w:ascii="Arial" w:hAnsi="Arial" w:cs="Arial"/>
        </w:rPr>
      </w:pPr>
      <w:r w:rsidRPr="00BF5A4F">
        <w:rPr>
          <w:rFonts w:ascii="Arial" w:hAnsi="Arial" w:cs="Arial"/>
        </w:rPr>
        <w:t xml:space="preserve">Barbe-Gall added that the message of a </w:t>
      </w:r>
      <w:r>
        <w:rPr>
          <w:rFonts w:ascii="Arial" w:hAnsi="Arial" w:cs="Arial"/>
        </w:rPr>
        <w:t>motif</w:t>
      </w:r>
      <w:r w:rsidRPr="00BF5A4F">
        <w:rPr>
          <w:rFonts w:ascii="Arial" w:hAnsi="Arial" w:cs="Arial"/>
        </w:rPr>
        <w:t xml:space="preserve"> is rarely obvious from the outset a</w:t>
      </w:r>
      <w:r w:rsidR="00A3148C">
        <w:rPr>
          <w:rFonts w:ascii="Arial" w:hAnsi="Arial" w:cs="Arial"/>
        </w:rPr>
        <w:t xml:space="preserve">s it </w:t>
      </w:r>
      <w:r w:rsidRPr="00BF5A4F">
        <w:rPr>
          <w:rFonts w:ascii="Arial" w:hAnsi="Arial" w:cs="Arial"/>
        </w:rPr>
        <w:t>can represent one idea or its opposite</w:t>
      </w:r>
      <w:r w:rsidR="00F72376">
        <w:rPr>
          <w:rFonts w:ascii="Arial" w:hAnsi="Arial" w:cs="Arial"/>
        </w:rPr>
        <w:t xml:space="preserve">, </w:t>
      </w:r>
      <w:r w:rsidR="00A3148C">
        <w:rPr>
          <w:rFonts w:ascii="Arial" w:hAnsi="Arial" w:cs="Arial"/>
        </w:rPr>
        <w:t xml:space="preserve">and how </w:t>
      </w:r>
      <w:r w:rsidR="00F72376">
        <w:rPr>
          <w:rFonts w:ascii="Arial" w:hAnsi="Arial" w:cs="Arial"/>
        </w:rPr>
        <w:t>symb</w:t>
      </w:r>
      <w:r w:rsidR="00A3148C">
        <w:rPr>
          <w:rFonts w:ascii="Arial" w:hAnsi="Arial" w:cs="Arial"/>
        </w:rPr>
        <w:t>olism was presented</w:t>
      </w:r>
      <w:r w:rsidR="00F72376">
        <w:rPr>
          <w:rFonts w:ascii="Arial" w:hAnsi="Arial" w:cs="Arial"/>
        </w:rPr>
        <w:t xml:space="preserve"> in the previous section</w:t>
      </w:r>
      <w:r w:rsidRPr="00BF5A4F">
        <w:rPr>
          <w:rFonts w:ascii="Arial" w:hAnsi="Arial" w:cs="Arial"/>
        </w:rPr>
        <w:t>.</w:t>
      </w:r>
      <w:r w:rsidRPr="00BF5A4F">
        <w:rPr>
          <w:rFonts w:ascii="Arial" w:hAnsi="Arial" w:cs="Arial"/>
          <w:vertAlign w:val="superscript"/>
        </w:rPr>
        <w:footnoteReference w:id="63"/>
      </w:r>
      <w:r w:rsidRPr="00BF5A4F">
        <w:rPr>
          <w:rFonts w:ascii="Arial" w:hAnsi="Arial" w:cs="Arial"/>
        </w:rPr>
        <w:t xml:space="preserve">  </w:t>
      </w:r>
      <w:r>
        <w:rPr>
          <w:rFonts w:ascii="Arial" w:hAnsi="Arial" w:cs="Arial"/>
        </w:rPr>
        <w:t>In the case of Carnival Evening, Brodskaia stated that ambiguity was a feature of Rousseau’s work and</w:t>
      </w:r>
      <w:r w:rsidR="00F72376">
        <w:rPr>
          <w:rFonts w:ascii="Arial" w:hAnsi="Arial" w:cs="Arial"/>
        </w:rPr>
        <w:t xml:space="preserve"> </w:t>
      </w:r>
      <w:r>
        <w:rPr>
          <w:rFonts w:ascii="Arial" w:hAnsi="Arial" w:cs="Arial"/>
        </w:rPr>
        <w:t xml:space="preserve">his work was often </w:t>
      </w:r>
      <w:r w:rsidR="00D877B2">
        <w:rPr>
          <w:rFonts w:ascii="Arial" w:hAnsi="Arial" w:cs="Arial"/>
        </w:rPr>
        <w:t>seen as</w:t>
      </w:r>
      <w:r w:rsidR="00F72376">
        <w:rPr>
          <w:rFonts w:ascii="Arial" w:hAnsi="Arial" w:cs="Arial"/>
        </w:rPr>
        <w:t xml:space="preserve"> mysterious</w:t>
      </w:r>
      <w:r>
        <w:rPr>
          <w:rFonts w:ascii="Arial" w:hAnsi="Arial" w:cs="Arial"/>
        </w:rPr>
        <w:t>.</w:t>
      </w:r>
      <w:r>
        <w:rPr>
          <w:rStyle w:val="FootnoteReference"/>
          <w:rFonts w:ascii="Arial" w:hAnsi="Arial" w:cs="Arial"/>
        </w:rPr>
        <w:footnoteReference w:id="64"/>
      </w:r>
      <w:r>
        <w:rPr>
          <w:rFonts w:ascii="Arial" w:hAnsi="Arial" w:cs="Arial"/>
        </w:rPr>
        <w:t xml:space="preserve">   </w:t>
      </w:r>
      <w:r w:rsidR="00F72376">
        <w:rPr>
          <w:rFonts w:ascii="Arial" w:eastAsia="Times New Roman" w:hAnsi="Arial" w:cs="Arial"/>
          <w:color w:val="555555"/>
          <w:shd w:val="clear" w:color="auto" w:fill="FFFFFF"/>
        </w:rPr>
        <w:t>T</w:t>
      </w:r>
      <w:r>
        <w:rPr>
          <w:rFonts w:ascii="Arial" w:hAnsi="Arial" w:cs="Arial"/>
        </w:rPr>
        <w:t xml:space="preserve">he main motif in Carnival Evening </w:t>
      </w:r>
      <w:r w:rsidR="00F72376">
        <w:rPr>
          <w:rFonts w:ascii="Arial" w:hAnsi="Arial" w:cs="Arial"/>
        </w:rPr>
        <w:t>was</w:t>
      </w:r>
      <w:r>
        <w:rPr>
          <w:rFonts w:ascii="Arial" w:hAnsi="Arial" w:cs="Arial"/>
        </w:rPr>
        <w:t xml:space="preserve"> the carnival aspect of the scene</w:t>
      </w:r>
      <w:r w:rsidR="00D877B2">
        <w:rPr>
          <w:rFonts w:ascii="Arial" w:hAnsi="Arial" w:cs="Arial"/>
        </w:rPr>
        <w:t xml:space="preserve"> which took place under a full moon</w:t>
      </w:r>
      <w:r>
        <w:rPr>
          <w:rFonts w:ascii="Arial" w:hAnsi="Arial" w:cs="Arial"/>
        </w:rPr>
        <w:t xml:space="preserve">.  Zenouski </w:t>
      </w:r>
      <w:r w:rsidR="00F72376">
        <w:rPr>
          <w:rFonts w:ascii="Arial" w:hAnsi="Arial" w:cs="Arial"/>
        </w:rPr>
        <w:t>claimed</w:t>
      </w:r>
      <w:r>
        <w:rPr>
          <w:rFonts w:ascii="Arial" w:hAnsi="Arial" w:cs="Arial"/>
        </w:rPr>
        <w:t xml:space="preserve"> that, in art, carnival is used as a vehicle of truth, a way to expose what is truly going on under the veneer of civilized society.</w:t>
      </w:r>
      <w:r>
        <w:rPr>
          <w:rStyle w:val="FootnoteReference"/>
          <w:rFonts w:ascii="Arial" w:hAnsi="Arial" w:cs="Arial"/>
        </w:rPr>
        <w:footnoteReference w:id="65"/>
      </w:r>
      <w:r>
        <w:rPr>
          <w:rFonts w:ascii="Arial" w:hAnsi="Arial" w:cs="Arial"/>
        </w:rPr>
        <w:t xml:space="preserve">   This suggests that the carnival season was the only time of year </w:t>
      </w:r>
      <w:r w:rsidR="00F72376">
        <w:rPr>
          <w:rFonts w:ascii="Arial" w:hAnsi="Arial" w:cs="Arial"/>
        </w:rPr>
        <w:t>where</w:t>
      </w:r>
      <w:r>
        <w:rPr>
          <w:rFonts w:ascii="Arial" w:hAnsi="Arial" w:cs="Arial"/>
        </w:rPr>
        <w:t xml:space="preserve"> people could break social boundarie</w:t>
      </w:r>
      <w:r w:rsidR="00F72376">
        <w:rPr>
          <w:rFonts w:ascii="Arial" w:hAnsi="Arial" w:cs="Arial"/>
        </w:rPr>
        <w:t>s</w:t>
      </w:r>
      <w:r>
        <w:rPr>
          <w:rFonts w:ascii="Arial" w:hAnsi="Arial" w:cs="Arial"/>
        </w:rPr>
        <w:t xml:space="preserve">. </w:t>
      </w:r>
      <w:r w:rsidR="00F72376">
        <w:rPr>
          <w:rFonts w:ascii="Arial" w:hAnsi="Arial" w:cs="Arial"/>
        </w:rPr>
        <w:t xml:space="preserve">In </w:t>
      </w:r>
      <w:r>
        <w:rPr>
          <w:rFonts w:ascii="Arial" w:hAnsi="Arial" w:cs="Arial"/>
        </w:rPr>
        <w:t>Brodskaia</w:t>
      </w:r>
      <w:r w:rsidR="00F72376">
        <w:rPr>
          <w:rFonts w:ascii="Arial" w:hAnsi="Arial" w:cs="Arial"/>
        </w:rPr>
        <w:t>’s opinion</w:t>
      </w:r>
      <w:r>
        <w:rPr>
          <w:rFonts w:ascii="Arial" w:hAnsi="Arial" w:cs="Arial"/>
        </w:rPr>
        <w:t xml:space="preserve"> Carnival Evening gives the viewer a great deal of freedom of interpretation, implying that the true meaning of the painting </w:t>
      </w:r>
      <w:r w:rsidR="00F72376">
        <w:rPr>
          <w:rFonts w:ascii="Arial" w:hAnsi="Arial" w:cs="Arial"/>
        </w:rPr>
        <w:t>was</w:t>
      </w:r>
      <w:r>
        <w:rPr>
          <w:rFonts w:ascii="Arial" w:hAnsi="Arial" w:cs="Arial"/>
        </w:rPr>
        <w:t xml:space="preserve"> obscured</w:t>
      </w:r>
      <w:r w:rsidR="00F72376">
        <w:rPr>
          <w:rFonts w:ascii="Arial" w:hAnsi="Arial" w:cs="Arial"/>
        </w:rPr>
        <w:t xml:space="preserve">.  Conversely, the main motif in Friedrich’s painting was the moon.  </w:t>
      </w:r>
      <w:r>
        <w:rPr>
          <w:rFonts w:ascii="Arial" w:hAnsi="Arial" w:cs="Arial"/>
        </w:rPr>
        <w:t xml:space="preserve">Rewald </w:t>
      </w:r>
      <w:r w:rsidR="00F72376">
        <w:rPr>
          <w:rFonts w:ascii="Arial" w:hAnsi="Arial" w:cs="Arial"/>
        </w:rPr>
        <w:t xml:space="preserve">wrote </w:t>
      </w:r>
      <w:r>
        <w:rPr>
          <w:rFonts w:ascii="Arial" w:hAnsi="Arial" w:cs="Arial"/>
        </w:rPr>
        <w:t xml:space="preserve">that by enveloping </w:t>
      </w:r>
      <w:r w:rsidR="00D877B2">
        <w:rPr>
          <w:rFonts w:ascii="Arial" w:hAnsi="Arial" w:cs="Arial"/>
        </w:rPr>
        <w:t xml:space="preserve">the moon </w:t>
      </w:r>
      <w:r>
        <w:rPr>
          <w:rFonts w:ascii="Arial" w:hAnsi="Arial" w:cs="Arial"/>
        </w:rPr>
        <w:t xml:space="preserve">in a mysterious light, Friedrich achieved the ‘estrangement effect’, </w:t>
      </w:r>
      <w:r w:rsidR="007D7E77">
        <w:rPr>
          <w:rFonts w:ascii="Arial" w:hAnsi="Arial" w:cs="Arial"/>
        </w:rPr>
        <w:t>such as in</w:t>
      </w:r>
      <w:r>
        <w:rPr>
          <w:rFonts w:ascii="Arial" w:hAnsi="Arial" w:cs="Arial"/>
        </w:rPr>
        <w:t xml:space="preserve"> giving the finite the appearance of the infinite</w:t>
      </w:r>
      <w:r w:rsidRPr="00F6080A">
        <w:rPr>
          <w:rFonts w:ascii="Arial" w:hAnsi="Arial" w:cs="Arial"/>
        </w:rPr>
        <w:t>.</w:t>
      </w:r>
      <w:r w:rsidRPr="00F6080A">
        <w:rPr>
          <w:rStyle w:val="FootnoteReference"/>
          <w:rFonts w:ascii="Arial" w:hAnsi="Arial" w:cs="Arial"/>
        </w:rPr>
        <w:footnoteReference w:id="66"/>
      </w:r>
      <w:r w:rsidRPr="00BF5A4F">
        <w:rPr>
          <w:rFonts w:ascii="Arial" w:hAnsi="Arial" w:cs="Arial"/>
        </w:rPr>
        <w:t xml:space="preserve"> </w:t>
      </w:r>
      <w:r>
        <w:rPr>
          <w:rFonts w:ascii="Arial" w:hAnsi="Arial" w:cs="Arial"/>
        </w:rPr>
        <w:t xml:space="preserve"> This suggests that by creating a mysterious light, Friedrich created an enigmatic look by giving familiar things</w:t>
      </w:r>
      <w:r w:rsidR="007D7E77">
        <w:rPr>
          <w:rFonts w:ascii="Arial" w:hAnsi="Arial" w:cs="Arial"/>
        </w:rPr>
        <w:t>, like the moon,</w:t>
      </w:r>
      <w:r>
        <w:rPr>
          <w:rFonts w:ascii="Arial" w:hAnsi="Arial" w:cs="Arial"/>
        </w:rPr>
        <w:t xml:space="preserve"> higher meaning.  </w:t>
      </w:r>
      <w:r w:rsidR="007D7E77">
        <w:rPr>
          <w:rFonts w:ascii="Arial" w:hAnsi="Arial" w:cs="Arial"/>
        </w:rPr>
        <w:t>Similarly, Starry Night was also enigmatic and open to many interpretations and speculations, not least because of Van Gogh’s mental health when he created the painting.  In Dowding-Green’s opinion Starry Night conveyed a strong feeling of hope through the bright stars shining down</w:t>
      </w:r>
      <w:r w:rsidR="007D7E77" w:rsidRPr="00BF5A4F">
        <w:rPr>
          <w:rFonts w:ascii="Arial" w:hAnsi="Arial" w:cs="Arial"/>
        </w:rPr>
        <w:t>.</w:t>
      </w:r>
      <w:r w:rsidR="007D7E77" w:rsidRPr="00BF5A4F">
        <w:rPr>
          <w:rFonts w:ascii="Arial" w:hAnsi="Arial" w:cs="Arial"/>
          <w:vertAlign w:val="superscript"/>
        </w:rPr>
        <w:footnoteReference w:id="67"/>
      </w:r>
      <w:r w:rsidR="007D7E77" w:rsidRPr="00BF5A4F">
        <w:rPr>
          <w:rFonts w:ascii="Arial" w:hAnsi="Arial" w:cs="Arial"/>
        </w:rPr>
        <w:t xml:space="preserve">  </w:t>
      </w:r>
      <w:r w:rsidR="007D7E77">
        <w:rPr>
          <w:rFonts w:ascii="Arial" w:hAnsi="Arial" w:cs="Arial"/>
        </w:rPr>
        <w:t>Werness’ view was that Starry Night depicted man’s temporal and terrestrial existence, which contrasted with the immutable and eternal nature of cosmic time.</w:t>
      </w:r>
      <w:r w:rsidR="007D7E77">
        <w:rPr>
          <w:rStyle w:val="FootnoteReference"/>
          <w:rFonts w:ascii="Arial" w:hAnsi="Arial" w:cs="Arial"/>
        </w:rPr>
        <w:footnoteReference w:id="68"/>
      </w:r>
      <w:r w:rsidR="007D7E77">
        <w:rPr>
          <w:rFonts w:ascii="Arial" w:hAnsi="Arial" w:cs="Arial"/>
        </w:rPr>
        <w:t xml:space="preserve">   This suggests that Van Gogh was standing on </w:t>
      </w:r>
      <w:r w:rsidR="00850DEC">
        <w:rPr>
          <w:rFonts w:ascii="Arial" w:hAnsi="Arial" w:cs="Arial"/>
        </w:rPr>
        <w:t>verge</w:t>
      </w:r>
      <w:r w:rsidR="007D7E77">
        <w:rPr>
          <w:rFonts w:ascii="Arial" w:hAnsi="Arial" w:cs="Arial"/>
        </w:rPr>
        <w:t xml:space="preserve"> of eternity.  </w:t>
      </w:r>
    </w:p>
    <w:p w14:paraId="16376D4B" w14:textId="67689662" w:rsidR="00DE446D" w:rsidRDefault="00DE446D" w:rsidP="007D7E77">
      <w:pPr>
        <w:autoSpaceDE w:val="0"/>
        <w:autoSpaceDN w:val="0"/>
        <w:adjustRightInd w:val="0"/>
        <w:spacing w:after="0" w:line="360" w:lineRule="auto"/>
        <w:rPr>
          <w:rFonts w:ascii="Arial" w:hAnsi="Arial" w:cs="Arial"/>
        </w:rPr>
      </w:pPr>
    </w:p>
    <w:p w14:paraId="35F55E44" w14:textId="3138B6D1" w:rsidR="00011BC2" w:rsidRDefault="00DE446D" w:rsidP="003B1D2C">
      <w:pPr>
        <w:autoSpaceDE w:val="0"/>
        <w:autoSpaceDN w:val="0"/>
        <w:adjustRightInd w:val="0"/>
        <w:spacing w:after="0" w:line="360" w:lineRule="auto"/>
        <w:rPr>
          <w:rFonts w:ascii="Arial" w:hAnsi="Arial" w:cs="Arial"/>
        </w:rPr>
      </w:pPr>
      <w:r>
        <w:rPr>
          <w:rFonts w:ascii="Arial" w:hAnsi="Arial" w:cs="Arial"/>
        </w:rPr>
        <w:lastRenderedPageBreak/>
        <w:tab/>
        <w:t xml:space="preserve">The above </w:t>
      </w:r>
      <w:r w:rsidR="003B1D2C">
        <w:rPr>
          <w:rFonts w:ascii="Arial" w:hAnsi="Arial" w:cs="Arial"/>
        </w:rPr>
        <w:t>illustrated</w:t>
      </w:r>
      <w:r>
        <w:rPr>
          <w:rFonts w:ascii="Arial" w:hAnsi="Arial" w:cs="Arial"/>
        </w:rPr>
        <w:t xml:space="preserve"> the symbolic meanings of the three dominant trees reaching into the sky.   The huge decaying oak tree in Two Men Contemplating the Moon served as a symbol </w:t>
      </w:r>
      <w:r w:rsidRPr="003B1D2C">
        <w:rPr>
          <w:rFonts w:ascii="Arial" w:hAnsi="Arial" w:cs="Arial"/>
        </w:rPr>
        <w:t xml:space="preserve">of hope that Germany would become great again.  </w:t>
      </w:r>
      <w:r w:rsidR="003B1D2C" w:rsidRPr="003B1D2C">
        <w:rPr>
          <w:rFonts w:ascii="Arial" w:hAnsi="Arial" w:cs="Arial"/>
        </w:rPr>
        <w:t xml:space="preserve">In contrast, the cypress tree in Starry Night, seemed to bridge heaven and earth, symbolising the path to heaven.  Conversely, the meaning of the looming dead tree in Carnival Evening grabbing at the low clouds was unclear.  Taken together with the face peering out from the abandoned shack, </w:t>
      </w:r>
      <w:r w:rsidR="003B1D2C" w:rsidRPr="003B1D2C">
        <w:rPr>
          <w:rFonts w:ascii="Arial" w:eastAsia="Times New Roman" w:hAnsi="Arial" w:cs="Arial"/>
          <w:color w:val="555555"/>
          <w:lang w:eastAsia="en-GB"/>
        </w:rPr>
        <w:t>Zenou</w:t>
      </w:r>
      <w:r w:rsidR="001A67C5">
        <w:rPr>
          <w:rFonts w:ascii="Arial" w:eastAsia="Times New Roman" w:hAnsi="Arial" w:cs="Arial"/>
          <w:color w:val="555555"/>
          <w:lang w:eastAsia="en-GB"/>
        </w:rPr>
        <w:t>z</w:t>
      </w:r>
      <w:r w:rsidR="003B1D2C" w:rsidRPr="003B1D2C">
        <w:rPr>
          <w:rFonts w:ascii="Arial" w:eastAsia="Times New Roman" w:hAnsi="Arial" w:cs="Arial"/>
          <w:color w:val="555555"/>
          <w:lang w:eastAsia="en-GB"/>
        </w:rPr>
        <w:t>i’s opinion</w:t>
      </w:r>
      <w:r w:rsidR="003B1D2C">
        <w:rPr>
          <w:rFonts w:ascii="Arial" w:eastAsia="Times New Roman" w:hAnsi="Arial" w:cs="Arial"/>
          <w:color w:val="555555"/>
          <w:lang w:eastAsia="en-GB"/>
        </w:rPr>
        <w:t xml:space="preserve"> was that</w:t>
      </w:r>
      <w:r w:rsidR="003B1D2C" w:rsidRPr="003B1D2C">
        <w:rPr>
          <w:rFonts w:ascii="Arial" w:eastAsia="Times New Roman" w:hAnsi="Arial" w:cs="Arial"/>
          <w:color w:val="555555"/>
          <w:lang w:eastAsia="en-GB"/>
        </w:rPr>
        <w:t xml:space="preserve"> it represented the feeling </w:t>
      </w:r>
      <w:r w:rsidR="003B1D2C">
        <w:rPr>
          <w:rFonts w:ascii="Arial" w:eastAsia="Times New Roman" w:hAnsi="Arial" w:cs="Arial"/>
          <w:color w:val="555555"/>
          <w:lang w:eastAsia="en-GB"/>
        </w:rPr>
        <w:t>of being</w:t>
      </w:r>
      <w:r w:rsidR="003B1D2C" w:rsidRPr="003B1D2C">
        <w:rPr>
          <w:rFonts w:ascii="Arial" w:eastAsia="Times New Roman" w:hAnsi="Arial" w:cs="Arial"/>
          <w:color w:val="555555"/>
          <w:lang w:eastAsia="en-GB"/>
        </w:rPr>
        <w:t xml:space="preserve"> alone in a strange place.  The motifs were similarly enigmatic in the paintings.  </w:t>
      </w:r>
      <w:r w:rsidR="00011BC2" w:rsidRPr="003B1D2C">
        <w:rPr>
          <w:rFonts w:ascii="Arial" w:eastAsia="Times New Roman" w:hAnsi="Arial" w:cs="Arial"/>
          <w:color w:val="555555"/>
          <w:lang w:eastAsia="en-GB"/>
        </w:rPr>
        <w:t>Zenou</w:t>
      </w:r>
      <w:r w:rsidR="001A67C5">
        <w:rPr>
          <w:rFonts w:ascii="Arial" w:eastAsia="Times New Roman" w:hAnsi="Arial" w:cs="Arial"/>
          <w:color w:val="555555"/>
          <w:lang w:eastAsia="en-GB"/>
        </w:rPr>
        <w:t>z</w:t>
      </w:r>
      <w:r w:rsidR="00011BC2" w:rsidRPr="003B1D2C">
        <w:rPr>
          <w:rFonts w:ascii="Arial" w:eastAsia="Times New Roman" w:hAnsi="Arial" w:cs="Arial"/>
          <w:color w:val="555555"/>
          <w:lang w:eastAsia="en-GB"/>
        </w:rPr>
        <w:t>i claimed</w:t>
      </w:r>
      <w:r w:rsidR="003B1D2C" w:rsidRPr="003B1D2C">
        <w:rPr>
          <w:rFonts w:ascii="Arial" w:eastAsia="Times New Roman" w:hAnsi="Arial" w:cs="Arial"/>
          <w:color w:val="555555"/>
          <w:lang w:eastAsia="en-GB"/>
        </w:rPr>
        <w:t xml:space="preserve"> that the carnival motif in Carnival Evening</w:t>
      </w:r>
      <w:r w:rsidR="00011BC2" w:rsidRPr="003B1D2C">
        <w:rPr>
          <w:rFonts w:ascii="Arial" w:eastAsia="Times New Roman" w:hAnsi="Arial" w:cs="Arial"/>
          <w:color w:val="555555"/>
          <w:lang w:eastAsia="en-GB"/>
        </w:rPr>
        <w:t xml:space="preserve"> was used as a vehicle of truth</w:t>
      </w:r>
      <w:r w:rsidR="003B1D2C" w:rsidRPr="003B1D2C">
        <w:rPr>
          <w:rFonts w:ascii="Arial" w:eastAsia="Times New Roman" w:hAnsi="Arial" w:cs="Arial"/>
          <w:color w:val="555555"/>
          <w:lang w:eastAsia="en-GB"/>
        </w:rPr>
        <w:t xml:space="preserve"> in art</w:t>
      </w:r>
      <w:r w:rsidR="00011BC2" w:rsidRPr="003B1D2C">
        <w:rPr>
          <w:rFonts w:ascii="Arial" w:eastAsia="Times New Roman" w:hAnsi="Arial" w:cs="Arial"/>
          <w:color w:val="555555"/>
          <w:lang w:eastAsia="en-GB"/>
        </w:rPr>
        <w:t xml:space="preserve"> to peel away the veneer of civilized society.  Conversely, Rewald wrote that the mysterious light in Friedrich’s moon motif gave an estrangement effect to give it higher meaning.   In contrast, Starry Night was open to many interpretations due to Van Gogh’s mental health.</w:t>
      </w:r>
      <w:r w:rsidR="003B1D2C">
        <w:rPr>
          <w:rFonts w:ascii="Arial" w:eastAsia="Times New Roman" w:hAnsi="Arial" w:cs="Arial"/>
          <w:color w:val="555555"/>
          <w:lang w:eastAsia="en-GB"/>
        </w:rPr>
        <w:t xml:space="preserve">  </w:t>
      </w:r>
      <w:r w:rsidR="00011BC2" w:rsidRPr="003B1D2C">
        <w:rPr>
          <w:rFonts w:ascii="Arial" w:eastAsia="Times New Roman" w:hAnsi="Arial" w:cs="Arial"/>
          <w:color w:val="555555"/>
          <w:lang w:eastAsia="en-GB"/>
        </w:rPr>
        <w:t>Werness’ view was that Starry Night depicted man standing on the threshold of eternity.</w:t>
      </w:r>
      <w:r w:rsidR="00011BC2" w:rsidRPr="003B1D2C">
        <w:rPr>
          <w:rStyle w:val="FootnoteReference"/>
          <w:rFonts w:ascii="Arial" w:eastAsia="Times New Roman" w:hAnsi="Arial" w:cs="Arial"/>
          <w:color w:val="555555"/>
          <w:lang w:eastAsia="en-GB"/>
        </w:rPr>
        <w:footnoteReference w:id="69"/>
      </w:r>
      <w:r w:rsidR="00011BC2" w:rsidRPr="00681718">
        <w:rPr>
          <w:rFonts w:ascii="Arial" w:hAnsi="Arial" w:cs="Arial"/>
        </w:rPr>
        <w:t xml:space="preserve"> </w:t>
      </w:r>
      <w:r w:rsidR="00011BC2">
        <w:rPr>
          <w:rFonts w:ascii="Arial" w:hAnsi="Arial" w:cs="Arial"/>
        </w:rPr>
        <w:t xml:space="preserve"> </w:t>
      </w:r>
    </w:p>
    <w:p w14:paraId="5A782C10" w14:textId="56BD8C23" w:rsidR="0096340F" w:rsidRPr="00D877B2" w:rsidRDefault="0096340F" w:rsidP="00D877B2">
      <w:pPr>
        <w:autoSpaceDE w:val="0"/>
        <w:autoSpaceDN w:val="0"/>
        <w:adjustRightInd w:val="0"/>
        <w:spacing w:after="0" w:line="360" w:lineRule="auto"/>
        <w:rPr>
          <w:rFonts w:ascii="Arial" w:hAnsi="Arial" w:cs="Arial"/>
        </w:rPr>
      </w:pPr>
    </w:p>
    <w:p w14:paraId="1BAB2C5B" w14:textId="707ABE30" w:rsidR="00C8237F" w:rsidRDefault="00C8237F" w:rsidP="00606C91">
      <w:pPr>
        <w:spacing w:after="0" w:line="360" w:lineRule="auto"/>
        <w:jc w:val="center"/>
        <w:rPr>
          <w:rFonts w:ascii="Arial" w:hAnsi="Arial" w:cs="Arial"/>
          <w:b/>
          <w:bCs/>
          <w:i/>
          <w:iCs/>
        </w:rPr>
      </w:pPr>
      <w:r>
        <w:rPr>
          <w:rFonts w:ascii="Arial" w:hAnsi="Arial" w:cs="Arial"/>
          <w:b/>
          <w:bCs/>
          <w:i/>
          <w:iCs/>
        </w:rPr>
        <w:t>CONCLUSION</w:t>
      </w:r>
    </w:p>
    <w:p w14:paraId="23001465" w14:textId="77777777" w:rsidR="00D877B2" w:rsidRDefault="00D877B2" w:rsidP="00606C91">
      <w:pPr>
        <w:spacing w:after="0" w:line="360" w:lineRule="auto"/>
        <w:jc w:val="center"/>
        <w:rPr>
          <w:rFonts w:ascii="Arial" w:hAnsi="Arial" w:cs="Arial"/>
          <w:b/>
          <w:bCs/>
          <w:i/>
          <w:iCs/>
        </w:rPr>
      </w:pPr>
    </w:p>
    <w:p w14:paraId="4D9C7C5B" w14:textId="3EE03E2F" w:rsidR="00364880" w:rsidRDefault="00FF4082" w:rsidP="007820DA">
      <w:pPr>
        <w:spacing w:after="0" w:line="360" w:lineRule="auto"/>
        <w:ind w:firstLine="720"/>
        <w:rPr>
          <w:rFonts w:ascii="Arial" w:eastAsia="Times New Roman" w:hAnsi="Arial" w:cs="Arial"/>
          <w:color w:val="555555"/>
          <w:lang w:eastAsia="en-GB"/>
        </w:rPr>
      </w:pPr>
      <w:r>
        <w:rPr>
          <w:rFonts w:ascii="Arial" w:eastAsia="Times New Roman" w:hAnsi="Arial" w:cs="Arial"/>
          <w:color w:val="555555"/>
          <w:lang w:eastAsia="en-GB"/>
        </w:rPr>
        <w:t>This essay set out to compare</w:t>
      </w:r>
      <w:r w:rsidR="00681718">
        <w:rPr>
          <w:rFonts w:ascii="Arial" w:eastAsia="Times New Roman" w:hAnsi="Arial" w:cs="Arial"/>
          <w:color w:val="555555"/>
          <w:lang w:eastAsia="en-GB"/>
        </w:rPr>
        <w:t xml:space="preserve"> </w:t>
      </w:r>
      <w:r>
        <w:rPr>
          <w:rFonts w:ascii="Arial" w:eastAsia="Times New Roman" w:hAnsi="Arial" w:cs="Arial"/>
          <w:color w:val="555555"/>
          <w:lang w:eastAsia="en-GB"/>
        </w:rPr>
        <w:t xml:space="preserve">the cultural expression and representation of the sky in three works of art.  </w:t>
      </w:r>
      <w:r w:rsidR="0096340F" w:rsidRPr="00D320F4">
        <w:rPr>
          <w:rFonts w:ascii="Arial" w:eastAsia="Times New Roman" w:hAnsi="Arial" w:cs="Arial"/>
          <w:color w:val="555555"/>
          <w:lang w:eastAsia="en-GB"/>
        </w:rPr>
        <w:t xml:space="preserve">With regards to Inspiration, </w:t>
      </w:r>
      <w:r w:rsidR="00961F33">
        <w:rPr>
          <w:rFonts w:ascii="Arial" w:eastAsia="Times New Roman" w:hAnsi="Arial" w:cs="Arial"/>
          <w:color w:val="555555"/>
          <w:lang w:eastAsia="en-GB"/>
        </w:rPr>
        <w:t xml:space="preserve">evidence showed that </w:t>
      </w:r>
      <w:r w:rsidR="00681718">
        <w:rPr>
          <w:rFonts w:ascii="Arial" w:eastAsia="Times New Roman" w:hAnsi="Arial" w:cs="Arial"/>
          <w:color w:val="555555"/>
          <w:lang w:eastAsia="en-GB"/>
        </w:rPr>
        <w:t xml:space="preserve">when painting their skies, </w:t>
      </w:r>
      <w:r w:rsidR="00961F33">
        <w:rPr>
          <w:rFonts w:ascii="Arial" w:eastAsia="Times New Roman" w:hAnsi="Arial" w:cs="Arial"/>
          <w:color w:val="555555"/>
          <w:lang w:eastAsia="en-GB"/>
        </w:rPr>
        <w:t xml:space="preserve">each </w:t>
      </w:r>
      <w:r w:rsidR="00681718">
        <w:rPr>
          <w:rFonts w:ascii="Arial" w:eastAsia="Times New Roman" w:hAnsi="Arial" w:cs="Arial"/>
          <w:color w:val="555555"/>
          <w:lang w:eastAsia="en-GB"/>
        </w:rPr>
        <w:t>artist</w:t>
      </w:r>
      <w:r w:rsidR="00961F33">
        <w:rPr>
          <w:rFonts w:ascii="Arial" w:eastAsia="Times New Roman" w:hAnsi="Arial" w:cs="Arial"/>
          <w:color w:val="555555"/>
          <w:lang w:eastAsia="en-GB"/>
        </w:rPr>
        <w:t xml:space="preserve"> w</w:t>
      </w:r>
      <w:r w:rsidR="00681718">
        <w:rPr>
          <w:rFonts w:ascii="Arial" w:eastAsia="Times New Roman" w:hAnsi="Arial" w:cs="Arial"/>
          <w:color w:val="555555"/>
          <w:lang w:eastAsia="en-GB"/>
        </w:rPr>
        <w:t>as</w:t>
      </w:r>
      <w:r w:rsidR="00961F33">
        <w:rPr>
          <w:rFonts w:ascii="Arial" w:eastAsia="Times New Roman" w:hAnsi="Arial" w:cs="Arial"/>
          <w:color w:val="555555"/>
          <w:lang w:eastAsia="en-GB"/>
        </w:rPr>
        <w:t xml:space="preserve"> </w:t>
      </w:r>
      <w:r w:rsidR="00681718">
        <w:rPr>
          <w:rFonts w:ascii="Arial" w:eastAsia="Times New Roman" w:hAnsi="Arial" w:cs="Arial"/>
          <w:color w:val="555555"/>
          <w:lang w:eastAsia="en-GB"/>
        </w:rPr>
        <w:t>influenced b</w:t>
      </w:r>
      <w:r w:rsidR="00961F33">
        <w:rPr>
          <w:rFonts w:ascii="Arial" w:eastAsia="Times New Roman" w:hAnsi="Arial" w:cs="Arial"/>
          <w:color w:val="555555"/>
          <w:lang w:eastAsia="en-GB"/>
        </w:rPr>
        <w:t xml:space="preserve">y </w:t>
      </w:r>
      <w:r w:rsidR="008D2DA9">
        <w:rPr>
          <w:rFonts w:ascii="Arial" w:eastAsia="Times New Roman" w:hAnsi="Arial" w:cs="Arial"/>
          <w:color w:val="555555"/>
          <w:lang w:eastAsia="en-GB"/>
        </w:rPr>
        <w:t xml:space="preserve">personal </w:t>
      </w:r>
      <w:r w:rsidR="00961F33">
        <w:rPr>
          <w:rFonts w:ascii="Arial" w:eastAsia="Times New Roman" w:hAnsi="Arial" w:cs="Arial"/>
          <w:color w:val="555555"/>
          <w:lang w:eastAsia="en-GB"/>
        </w:rPr>
        <w:t xml:space="preserve">social </w:t>
      </w:r>
      <w:r w:rsidR="00681718">
        <w:rPr>
          <w:rFonts w:ascii="Arial" w:eastAsia="Times New Roman" w:hAnsi="Arial" w:cs="Arial"/>
          <w:color w:val="555555"/>
          <w:lang w:eastAsia="en-GB"/>
        </w:rPr>
        <w:t>circumstances</w:t>
      </w:r>
      <w:r w:rsidR="008D2DA9">
        <w:rPr>
          <w:rFonts w:ascii="Arial" w:eastAsia="Times New Roman" w:hAnsi="Arial" w:cs="Arial"/>
          <w:color w:val="555555"/>
          <w:lang w:eastAsia="en-GB"/>
        </w:rPr>
        <w:t xml:space="preserve">, as well as </w:t>
      </w:r>
      <w:r w:rsidR="00961F33">
        <w:rPr>
          <w:rFonts w:ascii="Arial" w:eastAsia="Times New Roman" w:hAnsi="Arial" w:cs="Arial"/>
          <w:color w:val="555555"/>
          <w:lang w:eastAsia="en-GB"/>
        </w:rPr>
        <w:t xml:space="preserve">other </w:t>
      </w:r>
      <w:r w:rsidR="00681718">
        <w:rPr>
          <w:rFonts w:ascii="Arial" w:eastAsia="Times New Roman" w:hAnsi="Arial" w:cs="Arial"/>
          <w:color w:val="555555"/>
          <w:lang w:eastAsia="en-GB"/>
        </w:rPr>
        <w:t>influences</w:t>
      </w:r>
      <w:r w:rsidR="00961F33">
        <w:rPr>
          <w:rFonts w:ascii="Arial" w:eastAsia="Times New Roman" w:hAnsi="Arial" w:cs="Arial"/>
          <w:color w:val="555555"/>
          <w:lang w:eastAsia="en-GB"/>
        </w:rPr>
        <w:t xml:space="preserve">.  </w:t>
      </w:r>
      <w:r w:rsidR="009E7952">
        <w:rPr>
          <w:rFonts w:ascii="Arial" w:eastAsia="Times New Roman" w:hAnsi="Arial" w:cs="Arial"/>
          <w:color w:val="555555"/>
          <w:lang w:eastAsia="en-GB"/>
        </w:rPr>
        <w:t>As a Romantic and nationalist, Friedrich was affected psychologically by the occupation of Germany</w:t>
      </w:r>
      <w:r w:rsidR="00B16289">
        <w:rPr>
          <w:rFonts w:ascii="Arial" w:eastAsia="Times New Roman" w:hAnsi="Arial" w:cs="Arial"/>
          <w:color w:val="555555"/>
          <w:lang w:eastAsia="en-GB"/>
        </w:rPr>
        <w:t xml:space="preserve"> </w:t>
      </w:r>
      <w:r w:rsidR="009E7952">
        <w:rPr>
          <w:rFonts w:ascii="Arial" w:eastAsia="Times New Roman" w:hAnsi="Arial" w:cs="Arial"/>
          <w:color w:val="555555"/>
          <w:lang w:eastAsia="en-GB"/>
        </w:rPr>
        <w:t>during the Napoleonic wars.  In contrast, although Rousseau and Van Gogh were influenced by the Post-Impressionists, their styles were quite different.   Starry Night was said to have</w:t>
      </w:r>
      <w:r w:rsidR="00681718">
        <w:rPr>
          <w:rFonts w:ascii="Arial" w:eastAsia="Times New Roman" w:hAnsi="Arial" w:cs="Arial"/>
          <w:color w:val="555555"/>
          <w:lang w:eastAsia="en-GB"/>
        </w:rPr>
        <w:t xml:space="preserve"> been</w:t>
      </w:r>
      <w:r w:rsidR="009E7952">
        <w:rPr>
          <w:rFonts w:ascii="Arial" w:eastAsia="Times New Roman" w:hAnsi="Arial" w:cs="Arial"/>
          <w:color w:val="555555"/>
          <w:lang w:eastAsia="en-GB"/>
        </w:rPr>
        <w:t xml:space="preserve"> influenced</w:t>
      </w:r>
      <w:r w:rsidR="00681718">
        <w:rPr>
          <w:rFonts w:ascii="Arial" w:eastAsia="Times New Roman" w:hAnsi="Arial" w:cs="Arial"/>
          <w:color w:val="555555"/>
          <w:lang w:eastAsia="en-GB"/>
        </w:rPr>
        <w:t xml:space="preserve"> by</w:t>
      </w:r>
      <w:r w:rsidR="009E7952">
        <w:rPr>
          <w:rFonts w:ascii="Arial" w:eastAsia="Times New Roman" w:hAnsi="Arial" w:cs="Arial"/>
          <w:color w:val="555555"/>
          <w:lang w:eastAsia="en-GB"/>
        </w:rPr>
        <w:t xml:space="preserve"> Van Gogh’s emotions</w:t>
      </w:r>
      <w:r w:rsidR="0029625C">
        <w:rPr>
          <w:rFonts w:ascii="Arial" w:eastAsia="Times New Roman" w:hAnsi="Arial" w:cs="Arial"/>
          <w:color w:val="555555"/>
          <w:lang w:eastAsia="en-GB"/>
        </w:rPr>
        <w:t xml:space="preserve"> at the time and </w:t>
      </w:r>
      <w:r w:rsidR="008D2DA9">
        <w:rPr>
          <w:rFonts w:ascii="Arial" w:eastAsia="Times New Roman" w:hAnsi="Arial" w:cs="Arial"/>
          <w:color w:val="555555"/>
          <w:lang w:eastAsia="en-GB"/>
        </w:rPr>
        <w:t>Werness described</w:t>
      </w:r>
      <w:r w:rsidR="008D2DA9" w:rsidRPr="00D320F4">
        <w:rPr>
          <w:rFonts w:ascii="Arial" w:eastAsia="Times New Roman" w:hAnsi="Arial" w:cs="Arial"/>
          <w:color w:val="555555"/>
          <w:lang w:eastAsia="en-GB"/>
        </w:rPr>
        <w:t xml:space="preserve"> Starry Nig</w:t>
      </w:r>
      <w:r w:rsidR="008D2DA9">
        <w:rPr>
          <w:rFonts w:ascii="Arial" w:eastAsia="Times New Roman" w:hAnsi="Arial" w:cs="Arial"/>
          <w:color w:val="555555"/>
          <w:lang w:eastAsia="en-GB"/>
        </w:rPr>
        <w:t>ht</w:t>
      </w:r>
      <w:r w:rsidR="008D2DA9" w:rsidRPr="00D320F4">
        <w:rPr>
          <w:rFonts w:ascii="Arial" w:eastAsia="Times New Roman" w:hAnsi="Arial" w:cs="Arial"/>
          <w:color w:val="555555"/>
          <w:lang w:eastAsia="en-GB"/>
        </w:rPr>
        <w:t xml:space="preserve"> as having </w:t>
      </w:r>
      <w:r w:rsidR="008D2DA9">
        <w:rPr>
          <w:rFonts w:ascii="Arial" w:eastAsia="Times New Roman" w:hAnsi="Arial" w:cs="Arial"/>
          <w:color w:val="555555"/>
          <w:lang w:eastAsia="en-GB"/>
        </w:rPr>
        <w:t>‘</w:t>
      </w:r>
      <w:r w:rsidR="008D2DA9" w:rsidRPr="00D320F4">
        <w:rPr>
          <w:rFonts w:ascii="Arial" w:eastAsia="Times New Roman" w:hAnsi="Arial" w:cs="Arial"/>
          <w:color w:val="555555"/>
          <w:lang w:eastAsia="en-GB"/>
        </w:rPr>
        <w:t>unpar</w:t>
      </w:r>
      <w:r w:rsidR="008D2DA9">
        <w:rPr>
          <w:rFonts w:ascii="Arial" w:eastAsia="Times New Roman" w:hAnsi="Arial" w:cs="Arial"/>
          <w:color w:val="555555"/>
          <w:lang w:eastAsia="en-GB"/>
        </w:rPr>
        <w:t>a</w:t>
      </w:r>
      <w:r w:rsidR="008D2DA9" w:rsidRPr="00D320F4">
        <w:rPr>
          <w:rFonts w:ascii="Arial" w:eastAsia="Times New Roman" w:hAnsi="Arial" w:cs="Arial"/>
          <w:color w:val="555555"/>
          <w:lang w:eastAsia="en-GB"/>
        </w:rPr>
        <w:t>l</w:t>
      </w:r>
      <w:r w:rsidR="008D2DA9">
        <w:rPr>
          <w:rFonts w:ascii="Arial" w:eastAsia="Times New Roman" w:hAnsi="Arial" w:cs="Arial"/>
          <w:color w:val="555555"/>
          <w:lang w:eastAsia="en-GB"/>
        </w:rPr>
        <w:t>lele</w:t>
      </w:r>
      <w:r w:rsidR="008D2DA9" w:rsidRPr="00D320F4">
        <w:rPr>
          <w:rFonts w:ascii="Arial" w:eastAsia="Times New Roman" w:hAnsi="Arial" w:cs="Arial"/>
          <w:color w:val="555555"/>
          <w:lang w:eastAsia="en-GB"/>
        </w:rPr>
        <w:t xml:space="preserve">d </w:t>
      </w:r>
      <w:r w:rsidR="008D2DA9" w:rsidRPr="00824B16">
        <w:rPr>
          <w:rFonts w:ascii="Arial" w:eastAsia="Times New Roman" w:hAnsi="Arial" w:cs="Arial"/>
          <w:color w:val="555555"/>
          <w:lang w:eastAsia="en-GB"/>
        </w:rPr>
        <w:t>expressiveness’</w:t>
      </w:r>
      <w:r w:rsidR="008D2DA9" w:rsidRPr="00D320F4">
        <w:rPr>
          <w:rFonts w:ascii="Arial" w:eastAsia="Times New Roman" w:hAnsi="Arial" w:cs="Arial"/>
          <w:color w:val="555555"/>
          <w:lang w:eastAsia="en-GB"/>
        </w:rPr>
        <w:t>.</w:t>
      </w:r>
      <w:r w:rsidR="008D2DA9">
        <w:rPr>
          <w:rStyle w:val="FootnoteReference"/>
          <w:rFonts w:ascii="Arial" w:eastAsia="Times New Roman" w:hAnsi="Arial" w:cs="Arial"/>
          <w:color w:val="555555"/>
          <w:lang w:eastAsia="en-GB"/>
        </w:rPr>
        <w:footnoteReference w:id="70"/>
      </w:r>
      <w:r w:rsidR="008D2DA9" w:rsidRPr="00D320F4">
        <w:rPr>
          <w:rFonts w:ascii="Arial" w:eastAsia="Times New Roman" w:hAnsi="Arial" w:cs="Arial"/>
          <w:color w:val="555555"/>
          <w:lang w:eastAsia="en-GB"/>
        </w:rPr>
        <w:t xml:space="preserve">  </w:t>
      </w:r>
      <w:r w:rsidR="00B16289">
        <w:rPr>
          <w:rFonts w:ascii="Arial" w:eastAsia="Times New Roman" w:hAnsi="Arial" w:cs="Arial"/>
          <w:color w:val="555555"/>
          <w:lang w:eastAsia="en-GB"/>
        </w:rPr>
        <w:t>Th</w:t>
      </w:r>
      <w:r w:rsidR="0029625C">
        <w:rPr>
          <w:rFonts w:ascii="Arial" w:eastAsia="Times New Roman" w:hAnsi="Arial" w:cs="Arial"/>
          <w:color w:val="555555"/>
          <w:lang w:eastAsia="en-GB"/>
        </w:rPr>
        <w:t>e above</w:t>
      </w:r>
      <w:r w:rsidR="00B16289">
        <w:rPr>
          <w:rFonts w:ascii="Arial" w:eastAsia="Times New Roman" w:hAnsi="Arial" w:cs="Arial"/>
          <w:color w:val="555555"/>
          <w:lang w:eastAsia="en-GB"/>
        </w:rPr>
        <w:t xml:space="preserve"> </w:t>
      </w:r>
      <w:r w:rsidR="007820DA">
        <w:rPr>
          <w:rFonts w:ascii="Arial" w:eastAsia="Times New Roman" w:hAnsi="Arial" w:cs="Arial"/>
          <w:color w:val="555555"/>
          <w:lang w:eastAsia="en-GB"/>
        </w:rPr>
        <w:t>reveals</w:t>
      </w:r>
      <w:r w:rsidR="00B16289">
        <w:rPr>
          <w:rFonts w:ascii="Arial" w:eastAsia="Times New Roman" w:hAnsi="Arial" w:cs="Arial"/>
          <w:color w:val="555555"/>
          <w:lang w:eastAsia="en-GB"/>
        </w:rPr>
        <w:t xml:space="preserve"> that both Friedrich and Van Gogh were battling intense emotions.  </w:t>
      </w:r>
      <w:r w:rsidR="0029625C">
        <w:rPr>
          <w:rFonts w:ascii="Arial" w:eastAsia="Times New Roman" w:hAnsi="Arial" w:cs="Arial"/>
          <w:color w:val="555555"/>
          <w:lang w:eastAsia="en-GB"/>
        </w:rPr>
        <w:t>However</w:t>
      </w:r>
      <w:r w:rsidR="00B16289">
        <w:rPr>
          <w:rFonts w:ascii="Arial" w:eastAsia="Times New Roman" w:hAnsi="Arial" w:cs="Arial"/>
          <w:color w:val="555555"/>
          <w:lang w:eastAsia="en-GB"/>
        </w:rPr>
        <w:t>, Friedrich</w:t>
      </w:r>
      <w:r w:rsidR="00B540A5">
        <w:rPr>
          <w:rFonts w:ascii="Arial" w:eastAsia="Times New Roman" w:hAnsi="Arial" w:cs="Arial"/>
          <w:color w:val="555555"/>
          <w:lang w:eastAsia="en-GB"/>
        </w:rPr>
        <w:t xml:space="preserve"> displayed his feelings</w:t>
      </w:r>
      <w:r w:rsidR="0029625C">
        <w:rPr>
          <w:rFonts w:ascii="Arial" w:eastAsia="Times New Roman" w:hAnsi="Arial" w:cs="Arial"/>
          <w:color w:val="555555"/>
          <w:lang w:eastAsia="en-GB"/>
        </w:rPr>
        <w:t xml:space="preserve"> </w:t>
      </w:r>
      <w:r w:rsidR="007820DA">
        <w:rPr>
          <w:rFonts w:ascii="Arial" w:eastAsia="Times New Roman" w:hAnsi="Arial" w:cs="Arial"/>
          <w:color w:val="555555"/>
          <w:lang w:eastAsia="en-GB"/>
        </w:rPr>
        <w:t xml:space="preserve">more </w:t>
      </w:r>
      <w:r w:rsidR="00B16289">
        <w:rPr>
          <w:rFonts w:ascii="Arial" w:eastAsia="Times New Roman" w:hAnsi="Arial" w:cs="Arial"/>
          <w:color w:val="555555"/>
          <w:lang w:eastAsia="en-GB"/>
        </w:rPr>
        <w:t>befitting</w:t>
      </w:r>
      <w:r w:rsidR="007820DA">
        <w:rPr>
          <w:rFonts w:ascii="Arial" w:eastAsia="Times New Roman" w:hAnsi="Arial" w:cs="Arial"/>
          <w:color w:val="555555"/>
          <w:lang w:eastAsia="en-GB"/>
        </w:rPr>
        <w:t xml:space="preserve"> </w:t>
      </w:r>
      <w:r w:rsidR="0058271D">
        <w:rPr>
          <w:rFonts w:ascii="Arial" w:eastAsia="Times New Roman" w:hAnsi="Arial" w:cs="Arial"/>
          <w:color w:val="555555"/>
          <w:lang w:eastAsia="en-GB"/>
        </w:rPr>
        <w:t xml:space="preserve">to </w:t>
      </w:r>
      <w:r w:rsidR="007820DA">
        <w:rPr>
          <w:rFonts w:ascii="Arial" w:eastAsia="Times New Roman" w:hAnsi="Arial" w:cs="Arial"/>
          <w:color w:val="555555"/>
          <w:lang w:eastAsia="en-GB"/>
        </w:rPr>
        <w:t>Romanticism</w:t>
      </w:r>
      <w:r w:rsidR="0029625C">
        <w:rPr>
          <w:rFonts w:ascii="Arial" w:eastAsia="Times New Roman" w:hAnsi="Arial" w:cs="Arial"/>
          <w:color w:val="555555"/>
          <w:lang w:eastAsia="en-GB"/>
        </w:rPr>
        <w:t xml:space="preserve"> using a sublime moon</w:t>
      </w:r>
      <w:r w:rsidR="009E7952">
        <w:rPr>
          <w:rFonts w:ascii="Arial" w:eastAsia="Times New Roman" w:hAnsi="Arial" w:cs="Arial"/>
          <w:color w:val="555555"/>
          <w:lang w:eastAsia="en-GB"/>
        </w:rPr>
        <w:t xml:space="preserve">.  </w:t>
      </w:r>
      <w:r w:rsidR="00B540A5">
        <w:rPr>
          <w:rFonts w:ascii="Arial" w:eastAsia="Times New Roman" w:hAnsi="Arial" w:cs="Arial"/>
          <w:color w:val="555555"/>
          <w:lang w:eastAsia="en-GB"/>
        </w:rPr>
        <w:t>Conversely</w:t>
      </w:r>
      <w:r w:rsidR="00B16289">
        <w:rPr>
          <w:rFonts w:ascii="Arial" w:eastAsia="Times New Roman" w:hAnsi="Arial" w:cs="Arial"/>
          <w:color w:val="555555"/>
          <w:lang w:eastAsia="en-GB"/>
        </w:rPr>
        <w:t>,</w:t>
      </w:r>
      <w:r w:rsidR="00E93A91">
        <w:rPr>
          <w:rFonts w:ascii="Arial" w:eastAsia="Times New Roman" w:hAnsi="Arial" w:cs="Arial"/>
          <w:color w:val="555555"/>
          <w:lang w:eastAsia="en-GB"/>
        </w:rPr>
        <w:t xml:space="preserve"> </w:t>
      </w:r>
      <w:r w:rsidR="008D2DA9">
        <w:rPr>
          <w:rFonts w:ascii="Arial" w:eastAsia="Times New Roman" w:hAnsi="Arial" w:cs="Arial"/>
          <w:color w:val="555555"/>
          <w:lang w:eastAsia="en-GB"/>
        </w:rPr>
        <w:t>Rousseau struggled to fit into the art culture initially and Wernick wrote tha</w:t>
      </w:r>
      <w:r w:rsidR="009E7952">
        <w:rPr>
          <w:rFonts w:ascii="Arial" w:eastAsia="Times New Roman" w:hAnsi="Arial" w:cs="Arial"/>
          <w:color w:val="555555"/>
          <w:lang w:eastAsia="en-GB"/>
        </w:rPr>
        <w:t>t Rousseau</w:t>
      </w:r>
      <w:r w:rsidR="008D2DA9">
        <w:rPr>
          <w:rFonts w:ascii="Arial" w:eastAsia="Times New Roman" w:hAnsi="Arial" w:cs="Arial"/>
          <w:color w:val="555555"/>
          <w:lang w:eastAsia="en-GB"/>
        </w:rPr>
        <w:t xml:space="preserve"> received much criticism </w:t>
      </w:r>
      <w:r w:rsidR="007820DA">
        <w:rPr>
          <w:rFonts w:ascii="Arial" w:eastAsia="Times New Roman" w:hAnsi="Arial" w:cs="Arial"/>
          <w:color w:val="555555"/>
          <w:lang w:eastAsia="en-GB"/>
        </w:rPr>
        <w:t xml:space="preserve">for the sky and moon in Carnival Evening </w:t>
      </w:r>
      <w:r w:rsidR="008D2DA9">
        <w:rPr>
          <w:rFonts w:ascii="Arial" w:eastAsia="Times New Roman" w:hAnsi="Arial" w:cs="Arial"/>
          <w:color w:val="555555"/>
          <w:lang w:eastAsia="en-GB"/>
        </w:rPr>
        <w:t xml:space="preserve">due to </w:t>
      </w:r>
      <w:r w:rsidR="00B540A5">
        <w:rPr>
          <w:rFonts w:ascii="Arial" w:eastAsia="Times New Roman" w:hAnsi="Arial" w:cs="Arial"/>
          <w:color w:val="555555"/>
          <w:lang w:eastAsia="en-GB"/>
        </w:rPr>
        <w:t>its</w:t>
      </w:r>
      <w:r w:rsidR="008D2DA9">
        <w:rPr>
          <w:rFonts w:ascii="Arial" w:eastAsia="Times New Roman" w:hAnsi="Arial" w:cs="Arial"/>
          <w:color w:val="555555"/>
          <w:lang w:eastAsia="en-GB"/>
        </w:rPr>
        <w:t xml:space="preserve"> primitive style.</w:t>
      </w:r>
      <w:r w:rsidR="009E7952">
        <w:rPr>
          <w:rStyle w:val="FootnoteReference"/>
          <w:rFonts w:ascii="Arial" w:eastAsia="Times New Roman" w:hAnsi="Arial" w:cs="Arial"/>
          <w:color w:val="555555"/>
          <w:lang w:eastAsia="en-GB"/>
        </w:rPr>
        <w:footnoteReference w:id="71"/>
      </w:r>
      <w:r w:rsidR="006708DA">
        <w:rPr>
          <w:rFonts w:ascii="Arial" w:eastAsia="Times New Roman" w:hAnsi="Arial" w:cs="Arial"/>
          <w:color w:val="555555"/>
          <w:lang w:eastAsia="en-GB"/>
        </w:rPr>
        <w:t xml:space="preserve">  </w:t>
      </w:r>
      <w:r w:rsidR="00E93A91" w:rsidRPr="00C94C97">
        <w:rPr>
          <w:rFonts w:ascii="Arial" w:hAnsi="Arial" w:cs="Arial"/>
        </w:rPr>
        <w:t>Like Friedrich, Van Gogh’s sky sought to communicate the subjective emotions that stir within the individual soul, whilst Rousseau’s sky was</w:t>
      </w:r>
      <w:r w:rsidR="00E93A91">
        <w:rPr>
          <w:rFonts w:ascii="Arial" w:hAnsi="Arial" w:cs="Arial"/>
        </w:rPr>
        <w:t xml:space="preserve"> </w:t>
      </w:r>
      <w:r w:rsidR="00E93A91" w:rsidRPr="00C94C97">
        <w:rPr>
          <w:rFonts w:ascii="Arial" w:hAnsi="Arial" w:cs="Arial"/>
        </w:rPr>
        <w:t>more dispassionate.</w:t>
      </w:r>
    </w:p>
    <w:p w14:paraId="0BD6A28F" w14:textId="77777777" w:rsidR="00193710" w:rsidRDefault="00193710" w:rsidP="00193710">
      <w:pPr>
        <w:spacing w:after="0" w:line="360" w:lineRule="auto"/>
        <w:rPr>
          <w:rFonts w:ascii="Arial" w:eastAsia="Times New Roman" w:hAnsi="Arial" w:cs="Arial"/>
          <w:color w:val="555555"/>
          <w:lang w:eastAsia="en-GB"/>
        </w:rPr>
      </w:pPr>
      <w:bookmarkStart w:id="16" w:name="_Hlk71638349"/>
    </w:p>
    <w:p w14:paraId="63A0F014" w14:textId="119D52ED" w:rsidR="00961F33" w:rsidRDefault="00C30EA6" w:rsidP="00193710">
      <w:pPr>
        <w:spacing w:after="0" w:line="360" w:lineRule="auto"/>
        <w:ind w:firstLine="720"/>
        <w:rPr>
          <w:rFonts w:ascii="Arial" w:eastAsia="Times New Roman" w:hAnsi="Arial" w:cs="Arial"/>
          <w:color w:val="555555"/>
          <w:lang w:eastAsia="en-GB"/>
        </w:rPr>
      </w:pPr>
      <w:r>
        <w:rPr>
          <w:rFonts w:ascii="Arial" w:eastAsia="Times New Roman" w:hAnsi="Arial" w:cs="Arial"/>
          <w:color w:val="555555"/>
          <w:lang w:eastAsia="en-GB"/>
        </w:rPr>
        <w:lastRenderedPageBreak/>
        <w:t>With regards to Heavenly Bodies, Friedrich’s waning crescent moon was illuminated by earthshin</w:t>
      </w:r>
      <w:r w:rsidR="00E60AE7">
        <w:rPr>
          <w:rFonts w:ascii="Arial" w:eastAsia="Times New Roman" w:hAnsi="Arial" w:cs="Arial"/>
          <w:color w:val="555555"/>
          <w:lang w:eastAsia="en-GB"/>
        </w:rPr>
        <w:t>e</w:t>
      </w:r>
      <w:r w:rsidR="00B540A5">
        <w:rPr>
          <w:rFonts w:ascii="Arial" w:eastAsia="Times New Roman" w:hAnsi="Arial" w:cs="Arial"/>
          <w:color w:val="555555"/>
          <w:lang w:eastAsia="en-GB"/>
        </w:rPr>
        <w:t xml:space="preserve"> and was</w:t>
      </w:r>
      <w:r w:rsidR="00E60AE7">
        <w:rPr>
          <w:rFonts w:ascii="Arial" w:eastAsia="Times New Roman" w:hAnsi="Arial" w:cs="Arial"/>
          <w:color w:val="555555"/>
          <w:lang w:eastAsia="en-GB"/>
        </w:rPr>
        <w:t xml:space="preserve"> the main light sourc</w:t>
      </w:r>
      <w:r w:rsidR="00B540A5">
        <w:rPr>
          <w:rFonts w:ascii="Arial" w:eastAsia="Times New Roman" w:hAnsi="Arial" w:cs="Arial"/>
          <w:color w:val="555555"/>
          <w:lang w:eastAsia="en-GB"/>
        </w:rPr>
        <w:t xml:space="preserve">e.   Conversely, </w:t>
      </w:r>
      <w:r w:rsidR="0029625C">
        <w:rPr>
          <w:rFonts w:ascii="Arial" w:eastAsia="Times New Roman" w:hAnsi="Arial" w:cs="Arial"/>
          <w:color w:val="555555"/>
          <w:lang w:eastAsia="en-GB"/>
        </w:rPr>
        <w:t>in Starry Night the sky</w:t>
      </w:r>
      <w:r w:rsidR="00B540A5">
        <w:rPr>
          <w:rFonts w:ascii="Arial" w:eastAsia="Times New Roman" w:hAnsi="Arial" w:cs="Arial"/>
          <w:color w:val="555555"/>
          <w:lang w:eastAsia="en-GB"/>
        </w:rPr>
        <w:t xml:space="preserve"> was brimming</w:t>
      </w:r>
      <w:r w:rsidR="00E60AE7">
        <w:rPr>
          <w:rFonts w:ascii="Arial" w:eastAsia="Times New Roman" w:hAnsi="Arial" w:cs="Arial"/>
          <w:color w:val="555555"/>
          <w:lang w:eastAsia="en-GB"/>
        </w:rPr>
        <w:t xml:space="preserve"> </w:t>
      </w:r>
      <w:r w:rsidR="00B540A5">
        <w:rPr>
          <w:rFonts w:ascii="Arial" w:eastAsia="Times New Roman" w:hAnsi="Arial" w:cs="Arial"/>
          <w:color w:val="555555"/>
          <w:lang w:eastAsia="en-GB"/>
        </w:rPr>
        <w:t>with</w:t>
      </w:r>
      <w:r w:rsidR="00E60AE7">
        <w:rPr>
          <w:rFonts w:ascii="Arial" w:eastAsia="Times New Roman" w:hAnsi="Arial" w:cs="Arial"/>
          <w:color w:val="555555"/>
          <w:lang w:eastAsia="en-GB"/>
        </w:rPr>
        <w:t xml:space="preserve"> </w:t>
      </w:r>
      <w:r w:rsidR="00B540A5">
        <w:rPr>
          <w:rFonts w:ascii="Arial" w:eastAsia="Times New Roman" w:hAnsi="Arial" w:cs="Arial"/>
          <w:color w:val="555555"/>
          <w:lang w:eastAsia="en-GB"/>
        </w:rPr>
        <w:t xml:space="preserve">the </w:t>
      </w:r>
      <w:r w:rsidR="00E60AE7">
        <w:rPr>
          <w:rFonts w:ascii="Arial" w:eastAsia="Times New Roman" w:hAnsi="Arial" w:cs="Arial"/>
          <w:color w:val="555555"/>
          <w:lang w:eastAsia="en-GB"/>
        </w:rPr>
        <w:t>moon and br</w:t>
      </w:r>
      <w:r w:rsidR="00E60AE7" w:rsidRPr="0059257A">
        <w:rPr>
          <w:rFonts w:ascii="Arial" w:eastAsia="Times New Roman" w:hAnsi="Arial" w:cs="Arial"/>
          <w:color w:val="555555"/>
          <w:lang w:eastAsia="en-GB"/>
        </w:rPr>
        <w:t>ight star</w:t>
      </w:r>
      <w:r w:rsidR="00B540A5">
        <w:rPr>
          <w:rFonts w:ascii="Arial" w:eastAsia="Times New Roman" w:hAnsi="Arial" w:cs="Arial"/>
          <w:color w:val="555555"/>
          <w:lang w:eastAsia="en-GB"/>
        </w:rPr>
        <w:t>s</w:t>
      </w:r>
      <w:r w:rsidR="00E60AE7" w:rsidRPr="0059257A">
        <w:rPr>
          <w:rFonts w:ascii="Arial" w:eastAsia="Times New Roman" w:hAnsi="Arial" w:cs="Arial"/>
          <w:color w:val="555555"/>
          <w:lang w:eastAsia="en-GB"/>
        </w:rPr>
        <w:t xml:space="preserve">.   </w:t>
      </w:r>
      <w:r w:rsidR="00193710">
        <w:rPr>
          <w:rFonts w:ascii="Arial" w:eastAsia="Times New Roman" w:hAnsi="Arial" w:cs="Arial"/>
          <w:color w:val="555555"/>
          <w:lang w:eastAsia="en-GB"/>
        </w:rPr>
        <w:t xml:space="preserve">MoMA pointed out that the Whirlpool Galaxy </w:t>
      </w:r>
      <w:r w:rsidR="003F3C53">
        <w:rPr>
          <w:rFonts w:ascii="Arial" w:eastAsia="Times New Roman" w:hAnsi="Arial" w:cs="Arial"/>
          <w:color w:val="555555"/>
          <w:lang w:eastAsia="en-GB"/>
        </w:rPr>
        <w:t>(</w:t>
      </w:r>
      <w:r w:rsidR="00193710">
        <w:rPr>
          <w:rFonts w:ascii="Arial" w:eastAsia="Times New Roman" w:hAnsi="Arial" w:cs="Arial"/>
          <w:color w:val="555555"/>
          <w:lang w:eastAsia="en-GB"/>
        </w:rPr>
        <w:t>figure 4</w:t>
      </w:r>
      <w:r w:rsidR="003F3C53">
        <w:rPr>
          <w:rFonts w:ascii="Arial" w:eastAsia="Times New Roman" w:hAnsi="Arial" w:cs="Arial"/>
          <w:color w:val="555555"/>
          <w:lang w:eastAsia="en-GB"/>
        </w:rPr>
        <w:t>)</w:t>
      </w:r>
      <w:r w:rsidR="00193710">
        <w:rPr>
          <w:rFonts w:ascii="Arial" w:eastAsia="Times New Roman" w:hAnsi="Arial" w:cs="Arial"/>
          <w:color w:val="555555"/>
          <w:lang w:eastAsia="en-GB"/>
        </w:rPr>
        <w:t xml:space="preserve"> was </w:t>
      </w:r>
      <w:r w:rsidR="00B540A5">
        <w:rPr>
          <w:rFonts w:ascii="Arial" w:eastAsia="Times New Roman" w:hAnsi="Arial" w:cs="Arial"/>
          <w:color w:val="555555"/>
          <w:lang w:eastAsia="en-GB"/>
        </w:rPr>
        <w:t>like</w:t>
      </w:r>
      <w:r w:rsidR="00193710">
        <w:rPr>
          <w:rFonts w:ascii="Arial" w:eastAsia="Times New Roman" w:hAnsi="Arial" w:cs="Arial"/>
          <w:color w:val="555555"/>
          <w:lang w:eastAsia="en-GB"/>
        </w:rPr>
        <w:t xml:space="preserve"> patterns in Starry Night</w:t>
      </w:r>
      <w:r w:rsidR="00B540A5">
        <w:rPr>
          <w:rFonts w:ascii="Arial" w:eastAsia="Times New Roman" w:hAnsi="Arial" w:cs="Arial"/>
          <w:color w:val="555555"/>
          <w:lang w:eastAsia="en-GB"/>
        </w:rPr>
        <w:t>, and th</w:t>
      </w:r>
      <w:r w:rsidR="003F3C53">
        <w:rPr>
          <w:rFonts w:ascii="Arial" w:eastAsia="Times New Roman" w:hAnsi="Arial" w:cs="Arial"/>
          <w:color w:val="555555"/>
          <w:lang w:eastAsia="en-GB"/>
        </w:rPr>
        <w:t>ese patterns</w:t>
      </w:r>
      <w:r w:rsidR="00B540A5">
        <w:rPr>
          <w:rFonts w:ascii="Arial" w:eastAsia="Times New Roman" w:hAnsi="Arial" w:cs="Arial"/>
          <w:color w:val="555555"/>
          <w:lang w:eastAsia="en-GB"/>
        </w:rPr>
        <w:t xml:space="preserve"> </w:t>
      </w:r>
      <w:r w:rsidR="003F3C53">
        <w:rPr>
          <w:rFonts w:ascii="Arial" w:eastAsia="Times New Roman" w:hAnsi="Arial" w:cs="Arial"/>
          <w:color w:val="555555"/>
          <w:lang w:eastAsia="en-GB"/>
        </w:rPr>
        <w:t xml:space="preserve">helped to </w:t>
      </w:r>
      <w:r w:rsidR="00B540A5">
        <w:rPr>
          <w:rFonts w:ascii="Arial" w:eastAsia="Times New Roman" w:hAnsi="Arial" w:cs="Arial"/>
          <w:color w:val="555555"/>
          <w:lang w:eastAsia="en-GB"/>
        </w:rPr>
        <w:t>create</w:t>
      </w:r>
      <w:r w:rsidR="003F3C53">
        <w:rPr>
          <w:rFonts w:ascii="Arial" w:eastAsia="Times New Roman" w:hAnsi="Arial" w:cs="Arial"/>
          <w:color w:val="555555"/>
          <w:lang w:eastAsia="en-GB"/>
        </w:rPr>
        <w:t xml:space="preserve"> the</w:t>
      </w:r>
      <w:r w:rsidR="00B540A5">
        <w:rPr>
          <w:rFonts w:ascii="Arial" w:eastAsia="Times New Roman" w:hAnsi="Arial" w:cs="Arial"/>
          <w:color w:val="555555"/>
          <w:lang w:eastAsia="en-GB"/>
        </w:rPr>
        <w:t xml:space="preserve"> appearance of movement</w:t>
      </w:r>
      <w:r w:rsidR="003F3C53">
        <w:rPr>
          <w:rFonts w:ascii="Arial" w:eastAsia="Times New Roman" w:hAnsi="Arial" w:cs="Arial"/>
          <w:color w:val="555555"/>
          <w:lang w:eastAsia="en-GB"/>
        </w:rPr>
        <w:t xml:space="preserve"> in Starry Night</w:t>
      </w:r>
      <w:r w:rsidR="0029625C">
        <w:rPr>
          <w:rFonts w:ascii="Arial" w:eastAsia="Times New Roman" w:hAnsi="Arial" w:cs="Arial"/>
          <w:color w:val="555555"/>
          <w:lang w:eastAsia="en-GB"/>
        </w:rPr>
        <w:t xml:space="preserve"> as seen in the Youtube video</w:t>
      </w:r>
      <w:r w:rsidR="00B540A5">
        <w:rPr>
          <w:rFonts w:ascii="Arial" w:eastAsia="Times New Roman" w:hAnsi="Arial" w:cs="Arial"/>
          <w:color w:val="555555"/>
          <w:lang w:eastAsia="en-GB"/>
        </w:rPr>
        <w:t xml:space="preserve">.   </w:t>
      </w:r>
      <w:r w:rsidR="00E60AE7" w:rsidRPr="0059257A">
        <w:rPr>
          <w:rFonts w:ascii="Arial" w:eastAsia="Times New Roman" w:hAnsi="Arial" w:cs="Arial"/>
          <w:color w:val="555555"/>
          <w:lang w:eastAsia="en-GB"/>
        </w:rPr>
        <w:t>Conversely, the</w:t>
      </w:r>
      <w:r w:rsidR="003F3C53">
        <w:rPr>
          <w:rFonts w:ascii="Arial" w:eastAsia="Times New Roman" w:hAnsi="Arial" w:cs="Arial"/>
          <w:color w:val="555555"/>
          <w:lang w:eastAsia="en-GB"/>
        </w:rPr>
        <w:t xml:space="preserve"> two</w:t>
      </w:r>
      <w:r w:rsidR="0059257A" w:rsidRPr="0059257A">
        <w:rPr>
          <w:rFonts w:ascii="Arial" w:eastAsia="Times New Roman" w:hAnsi="Arial" w:cs="Arial"/>
          <w:color w:val="555555"/>
          <w:lang w:eastAsia="en-GB"/>
        </w:rPr>
        <w:t xml:space="preserve"> main</w:t>
      </w:r>
      <w:r w:rsidR="00E60AE7" w:rsidRPr="0059257A">
        <w:rPr>
          <w:rFonts w:ascii="Arial" w:eastAsia="Times New Roman" w:hAnsi="Arial" w:cs="Arial"/>
          <w:color w:val="555555"/>
          <w:lang w:eastAsia="en-GB"/>
        </w:rPr>
        <w:t xml:space="preserve"> light source</w:t>
      </w:r>
      <w:r w:rsidR="0059257A" w:rsidRPr="0059257A">
        <w:rPr>
          <w:rFonts w:ascii="Arial" w:eastAsia="Times New Roman" w:hAnsi="Arial" w:cs="Arial"/>
          <w:color w:val="555555"/>
          <w:lang w:eastAsia="en-GB"/>
        </w:rPr>
        <w:t>s</w:t>
      </w:r>
      <w:r w:rsidR="00E60AE7" w:rsidRPr="0059257A">
        <w:rPr>
          <w:rFonts w:ascii="Arial" w:eastAsia="Times New Roman" w:hAnsi="Arial" w:cs="Arial"/>
          <w:color w:val="555555"/>
          <w:lang w:eastAsia="en-GB"/>
        </w:rPr>
        <w:t xml:space="preserve"> in Carnival Evening w</w:t>
      </w:r>
      <w:r w:rsidR="0059257A">
        <w:rPr>
          <w:rFonts w:ascii="Arial" w:eastAsia="Times New Roman" w:hAnsi="Arial" w:cs="Arial"/>
          <w:color w:val="555555"/>
          <w:lang w:eastAsia="en-GB"/>
        </w:rPr>
        <w:t>ere</w:t>
      </w:r>
      <w:r w:rsidR="003F3C53">
        <w:rPr>
          <w:rFonts w:ascii="Arial" w:eastAsia="Times New Roman" w:hAnsi="Arial" w:cs="Arial"/>
          <w:color w:val="555555"/>
          <w:lang w:eastAsia="en-GB"/>
        </w:rPr>
        <w:t xml:space="preserve"> from</w:t>
      </w:r>
      <w:r w:rsidR="00E60AE7" w:rsidRPr="0059257A">
        <w:rPr>
          <w:rFonts w:ascii="Arial" w:eastAsia="Times New Roman" w:hAnsi="Arial" w:cs="Arial"/>
          <w:color w:val="555555"/>
          <w:lang w:eastAsia="en-GB"/>
        </w:rPr>
        <w:t xml:space="preserve"> the </w:t>
      </w:r>
      <w:r w:rsidR="003F3C53">
        <w:rPr>
          <w:rFonts w:ascii="Arial" w:eastAsia="Times New Roman" w:hAnsi="Arial" w:cs="Arial"/>
          <w:color w:val="555555"/>
          <w:lang w:eastAsia="en-GB"/>
        </w:rPr>
        <w:t xml:space="preserve">high </w:t>
      </w:r>
      <w:r w:rsidR="00E60AE7" w:rsidRPr="0059257A">
        <w:rPr>
          <w:rFonts w:ascii="Arial" w:eastAsia="Times New Roman" w:hAnsi="Arial" w:cs="Arial"/>
          <w:color w:val="555555"/>
          <w:lang w:eastAsia="en-GB"/>
        </w:rPr>
        <w:t xml:space="preserve">moon </w:t>
      </w:r>
      <w:r w:rsidR="0059257A" w:rsidRPr="0059257A">
        <w:rPr>
          <w:rFonts w:ascii="Arial" w:eastAsia="Times New Roman" w:hAnsi="Arial" w:cs="Arial"/>
          <w:color w:val="555555"/>
          <w:lang w:eastAsia="en-GB"/>
        </w:rPr>
        <w:t>and two figures.</w:t>
      </w:r>
      <w:r w:rsidR="003F3C53">
        <w:rPr>
          <w:rStyle w:val="FootnoteReference"/>
          <w:rFonts w:ascii="Arial" w:eastAsia="Times New Roman" w:hAnsi="Arial" w:cs="Arial"/>
          <w:color w:val="555555"/>
          <w:lang w:eastAsia="en-GB"/>
        </w:rPr>
        <w:t xml:space="preserve"> </w:t>
      </w:r>
      <w:r w:rsidR="003F3C53">
        <w:rPr>
          <w:rFonts w:ascii="Arial" w:eastAsia="Times New Roman" w:hAnsi="Arial" w:cs="Arial"/>
          <w:color w:val="555555"/>
          <w:lang w:eastAsia="en-GB"/>
        </w:rPr>
        <w:t xml:space="preserve"> </w:t>
      </w:r>
      <w:r w:rsidR="0059257A" w:rsidRPr="0059257A">
        <w:rPr>
          <w:rFonts w:ascii="Arial" w:eastAsia="Times New Roman" w:hAnsi="Arial" w:cs="Arial"/>
          <w:color w:val="555555"/>
          <w:lang w:eastAsia="en-GB"/>
        </w:rPr>
        <w:t>Carnival</w:t>
      </w:r>
      <w:r w:rsidR="0059257A">
        <w:rPr>
          <w:rFonts w:ascii="Arial" w:eastAsia="Times New Roman" w:hAnsi="Arial" w:cs="Arial"/>
          <w:color w:val="555555"/>
          <w:lang w:eastAsia="en-GB"/>
        </w:rPr>
        <w:t xml:space="preserve"> Evening was mocked for the depiction of a bright moon </w:t>
      </w:r>
      <w:r w:rsidR="003F3C53">
        <w:rPr>
          <w:rFonts w:ascii="Arial" w:eastAsia="Times New Roman" w:hAnsi="Arial" w:cs="Arial"/>
          <w:color w:val="555555"/>
          <w:lang w:eastAsia="en-GB"/>
        </w:rPr>
        <w:t>that</w:t>
      </w:r>
      <w:r w:rsidR="0059257A">
        <w:rPr>
          <w:rFonts w:ascii="Arial" w:eastAsia="Times New Roman" w:hAnsi="Arial" w:cs="Arial"/>
          <w:color w:val="555555"/>
          <w:lang w:eastAsia="en-GB"/>
        </w:rPr>
        <w:t xml:space="preserve"> </w:t>
      </w:r>
      <w:r w:rsidR="0029625C">
        <w:rPr>
          <w:rFonts w:ascii="Arial" w:eastAsia="Times New Roman" w:hAnsi="Arial" w:cs="Arial"/>
          <w:color w:val="555555"/>
          <w:lang w:eastAsia="en-GB"/>
        </w:rPr>
        <w:t>left</w:t>
      </w:r>
      <w:r w:rsidR="0059257A">
        <w:rPr>
          <w:rFonts w:ascii="Arial" w:eastAsia="Times New Roman" w:hAnsi="Arial" w:cs="Arial"/>
          <w:color w:val="555555"/>
          <w:lang w:eastAsia="en-GB"/>
        </w:rPr>
        <w:t xml:space="preserve"> the forest in darkness.   With regards to Starry Night, Boine’s view was that the aureole surrounding the crescent moon was incompatible with a crescent moon.   Boine added that astronomical evidence showed that there was a gibbous moon </w:t>
      </w:r>
      <w:r w:rsidR="003F3C53">
        <w:rPr>
          <w:rFonts w:ascii="Arial" w:eastAsia="Times New Roman" w:hAnsi="Arial" w:cs="Arial"/>
          <w:color w:val="555555"/>
          <w:lang w:eastAsia="en-GB"/>
        </w:rPr>
        <w:t>at the time</w:t>
      </w:r>
      <w:r w:rsidR="0059257A">
        <w:rPr>
          <w:rFonts w:ascii="Arial" w:eastAsia="Times New Roman" w:hAnsi="Arial" w:cs="Arial"/>
          <w:color w:val="555555"/>
          <w:lang w:eastAsia="en-GB"/>
        </w:rPr>
        <w:t>, which Van Gogh initially drew and then altered to a crescent.</w:t>
      </w:r>
      <w:r w:rsidR="00FF777E">
        <w:rPr>
          <w:rFonts w:ascii="Arial" w:eastAsia="Times New Roman" w:hAnsi="Arial" w:cs="Arial"/>
          <w:color w:val="555555"/>
          <w:lang w:eastAsia="en-GB"/>
        </w:rPr>
        <w:t xml:space="preserve">  Rewald</w:t>
      </w:r>
      <w:r w:rsidR="00193710">
        <w:rPr>
          <w:rFonts w:ascii="Arial" w:eastAsia="Times New Roman" w:hAnsi="Arial" w:cs="Arial"/>
          <w:color w:val="555555"/>
          <w:lang w:eastAsia="en-GB"/>
        </w:rPr>
        <w:t xml:space="preserve"> similarly</w:t>
      </w:r>
      <w:r w:rsidR="00FF777E">
        <w:rPr>
          <w:rFonts w:ascii="Arial" w:eastAsia="Times New Roman" w:hAnsi="Arial" w:cs="Arial"/>
          <w:color w:val="555555"/>
          <w:lang w:eastAsia="en-GB"/>
        </w:rPr>
        <w:t xml:space="preserve"> argued that Friedrich’s waning crescent may have been a lunar eclipse</w:t>
      </w:r>
      <w:r w:rsidR="00193710">
        <w:rPr>
          <w:rFonts w:ascii="Arial" w:eastAsia="Times New Roman" w:hAnsi="Arial" w:cs="Arial"/>
          <w:color w:val="555555"/>
          <w:lang w:eastAsia="en-GB"/>
        </w:rPr>
        <w:t>, rather than a crescent</w:t>
      </w:r>
      <w:r w:rsidR="00FF777E">
        <w:rPr>
          <w:rFonts w:ascii="Arial" w:eastAsia="Times New Roman" w:hAnsi="Arial" w:cs="Arial"/>
          <w:color w:val="555555"/>
          <w:lang w:eastAsia="en-GB"/>
        </w:rPr>
        <w:t xml:space="preserve">.   </w:t>
      </w:r>
      <w:r w:rsidR="00FC0246">
        <w:rPr>
          <w:rFonts w:ascii="Arial" w:eastAsia="Times New Roman" w:hAnsi="Arial" w:cs="Arial"/>
          <w:color w:val="555555"/>
          <w:lang w:eastAsia="en-GB"/>
        </w:rPr>
        <w:t>Hence, t</w:t>
      </w:r>
      <w:r w:rsidR="003F3C53">
        <w:rPr>
          <w:rFonts w:ascii="Arial" w:eastAsia="Times New Roman" w:hAnsi="Arial" w:cs="Arial"/>
          <w:color w:val="555555"/>
          <w:lang w:eastAsia="en-GB"/>
        </w:rPr>
        <w:t xml:space="preserve">he observations and accuracy of the three moons in the paintings were questionable.  </w:t>
      </w:r>
    </w:p>
    <w:p w14:paraId="3EC876CE" w14:textId="65A63631" w:rsidR="00961F33" w:rsidRDefault="00961F33" w:rsidP="00961F33">
      <w:pPr>
        <w:spacing w:after="0" w:line="360" w:lineRule="auto"/>
        <w:rPr>
          <w:rFonts w:ascii="Arial" w:eastAsia="Times New Roman" w:hAnsi="Arial" w:cs="Arial"/>
          <w:color w:val="555555"/>
          <w:lang w:eastAsia="en-GB"/>
        </w:rPr>
      </w:pPr>
    </w:p>
    <w:p w14:paraId="56635CA1" w14:textId="286463D3" w:rsidR="00FF2E5F" w:rsidRPr="00850DEC" w:rsidRDefault="00C20B21" w:rsidP="00850DEC">
      <w:pPr>
        <w:spacing w:after="0" w:line="360" w:lineRule="auto"/>
        <w:ind w:firstLine="720"/>
        <w:rPr>
          <w:rFonts w:ascii="Arial" w:hAnsi="Arial" w:cs="Arial"/>
        </w:rPr>
      </w:pPr>
      <w:r>
        <w:rPr>
          <w:rFonts w:ascii="Arial" w:eastAsia="Times New Roman" w:hAnsi="Arial" w:cs="Arial"/>
          <w:color w:val="555555"/>
          <w:lang w:eastAsia="en-GB"/>
        </w:rPr>
        <w:t xml:space="preserve">With regards to </w:t>
      </w:r>
      <w:r w:rsidR="00FC0246">
        <w:rPr>
          <w:rFonts w:ascii="Arial" w:eastAsia="Times New Roman" w:hAnsi="Arial" w:cs="Arial"/>
          <w:color w:val="555555"/>
          <w:lang w:eastAsia="en-GB"/>
        </w:rPr>
        <w:t>E</w:t>
      </w:r>
      <w:r>
        <w:rPr>
          <w:rFonts w:ascii="Arial" w:eastAsia="Times New Roman" w:hAnsi="Arial" w:cs="Arial"/>
          <w:color w:val="555555"/>
          <w:lang w:eastAsia="en-GB"/>
        </w:rPr>
        <w:t xml:space="preserve">nigma, each of the three paintings depicted </w:t>
      </w:r>
      <w:r w:rsidR="009755EF">
        <w:rPr>
          <w:rFonts w:ascii="Arial" w:eastAsia="Times New Roman" w:hAnsi="Arial" w:cs="Arial"/>
          <w:color w:val="555555"/>
          <w:lang w:eastAsia="en-GB"/>
        </w:rPr>
        <w:t>dominant</w:t>
      </w:r>
      <w:r>
        <w:rPr>
          <w:rFonts w:ascii="Arial" w:eastAsia="Times New Roman" w:hAnsi="Arial" w:cs="Arial"/>
          <w:color w:val="555555"/>
          <w:lang w:eastAsia="en-GB"/>
        </w:rPr>
        <w:t xml:space="preserve"> trees </w:t>
      </w:r>
      <w:r w:rsidR="00606C91">
        <w:rPr>
          <w:rFonts w:ascii="Arial" w:eastAsia="Times New Roman" w:hAnsi="Arial" w:cs="Arial"/>
          <w:color w:val="555555"/>
          <w:lang w:eastAsia="en-GB"/>
        </w:rPr>
        <w:t xml:space="preserve">reaching into </w:t>
      </w:r>
      <w:r>
        <w:rPr>
          <w:rFonts w:ascii="Arial" w:eastAsia="Times New Roman" w:hAnsi="Arial" w:cs="Arial"/>
          <w:color w:val="555555"/>
          <w:lang w:eastAsia="en-GB"/>
        </w:rPr>
        <w:t xml:space="preserve">the sky, </w:t>
      </w:r>
      <w:r w:rsidR="00606C91">
        <w:rPr>
          <w:rFonts w:ascii="Arial" w:eastAsia="Times New Roman" w:hAnsi="Arial" w:cs="Arial"/>
          <w:color w:val="555555"/>
          <w:lang w:eastAsia="en-GB"/>
        </w:rPr>
        <w:t>with</w:t>
      </w:r>
      <w:r>
        <w:rPr>
          <w:rFonts w:ascii="Arial" w:eastAsia="Times New Roman" w:hAnsi="Arial" w:cs="Arial"/>
          <w:color w:val="555555"/>
          <w:lang w:eastAsia="en-GB"/>
        </w:rPr>
        <w:t xml:space="preserve"> different</w:t>
      </w:r>
      <w:r w:rsidR="00195B70">
        <w:rPr>
          <w:rFonts w:ascii="Arial" w:eastAsia="Times New Roman" w:hAnsi="Arial" w:cs="Arial"/>
          <w:color w:val="555555"/>
          <w:lang w:eastAsia="en-GB"/>
        </w:rPr>
        <w:t xml:space="preserve"> symbolic</w:t>
      </w:r>
      <w:r>
        <w:rPr>
          <w:rFonts w:ascii="Arial" w:eastAsia="Times New Roman" w:hAnsi="Arial" w:cs="Arial"/>
          <w:color w:val="555555"/>
          <w:lang w:eastAsia="en-GB"/>
        </w:rPr>
        <w:t xml:space="preserve"> mea</w:t>
      </w:r>
      <w:r w:rsidR="00606C91">
        <w:rPr>
          <w:rFonts w:ascii="Arial" w:eastAsia="Times New Roman" w:hAnsi="Arial" w:cs="Arial"/>
          <w:color w:val="555555"/>
          <w:lang w:eastAsia="en-GB"/>
        </w:rPr>
        <w:t>nings</w:t>
      </w:r>
      <w:r>
        <w:rPr>
          <w:rFonts w:ascii="Arial" w:eastAsia="Times New Roman" w:hAnsi="Arial" w:cs="Arial"/>
          <w:color w:val="555555"/>
          <w:lang w:eastAsia="en-GB"/>
        </w:rPr>
        <w:t xml:space="preserve">.  The </w:t>
      </w:r>
      <w:r w:rsidR="000772D0">
        <w:rPr>
          <w:rFonts w:ascii="Arial" w:eastAsia="Times New Roman" w:hAnsi="Arial" w:cs="Arial"/>
          <w:color w:val="555555"/>
          <w:lang w:eastAsia="en-GB"/>
        </w:rPr>
        <w:t xml:space="preserve">huge </w:t>
      </w:r>
      <w:r>
        <w:rPr>
          <w:rFonts w:ascii="Arial" w:eastAsia="Times New Roman" w:hAnsi="Arial" w:cs="Arial"/>
          <w:color w:val="555555"/>
          <w:lang w:eastAsia="en-GB"/>
        </w:rPr>
        <w:t xml:space="preserve">decaying oak tree </w:t>
      </w:r>
      <w:r w:rsidR="00D320F4" w:rsidRPr="00D320F4">
        <w:rPr>
          <w:rFonts w:ascii="Arial" w:eastAsia="Times New Roman" w:hAnsi="Arial" w:cs="Arial"/>
          <w:color w:val="555555"/>
          <w:lang w:eastAsia="en-GB"/>
        </w:rPr>
        <w:t>in Two Men Co</w:t>
      </w:r>
      <w:r>
        <w:rPr>
          <w:rFonts w:ascii="Arial" w:eastAsia="Times New Roman" w:hAnsi="Arial" w:cs="Arial"/>
          <w:color w:val="555555"/>
          <w:lang w:eastAsia="en-GB"/>
        </w:rPr>
        <w:t>nt</w:t>
      </w:r>
      <w:r w:rsidR="00D320F4" w:rsidRPr="00D320F4">
        <w:rPr>
          <w:rFonts w:ascii="Arial" w:eastAsia="Times New Roman" w:hAnsi="Arial" w:cs="Arial"/>
          <w:color w:val="555555"/>
          <w:lang w:eastAsia="en-GB"/>
        </w:rPr>
        <w:t>emplating the Moon served as a symbol of hope</w:t>
      </w:r>
      <w:r w:rsidR="00606C91">
        <w:rPr>
          <w:rFonts w:ascii="Arial" w:eastAsia="Times New Roman" w:hAnsi="Arial" w:cs="Arial"/>
          <w:color w:val="555555"/>
          <w:lang w:eastAsia="en-GB"/>
        </w:rPr>
        <w:t>,</w:t>
      </w:r>
      <w:r w:rsidR="00D320F4" w:rsidRPr="00D320F4">
        <w:rPr>
          <w:rFonts w:ascii="Arial" w:eastAsia="Times New Roman" w:hAnsi="Arial" w:cs="Arial"/>
          <w:color w:val="555555"/>
          <w:lang w:eastAsia="en-GB"/>
        </w:rPr>
        <w:t xml:space="preserve"> </w:t>
      </w:r>
      <w:r w:rsidR="00606C91">
        <w:rPr>
          <w:rFonts w:ascii="Arial" w:eastAsia="Times New Roman" w:hAnsi="Arial" w:cs="Arial"/>
          <w:color w:val="555555"/>
          <w:lang w:eastAsia="en-GB"/>
        </w:rPr>
        <w:t>in the hope of returning</w:t>
      </w:r>
      <w:r>
        <w:rPr>
          <w:rFonts w:ascii="Arial" w:eastAsia="Times New Roman" w:hAnsi="Arial" w:cs="Arial"/>
          <w:color w:val="555555"/>
          <w:lang w:eastAsia="en-GB"/>
        </w:rPr>
        <w:t xml:space="preserve"> Germany back to being great. </w:t>
      </w:r>
      <w:r w:rsidR="000772D0">
        <w:rPr>
          <w:rFonts w:ascii="Arial" w:eastAsia="Times New Roman" w:hAnsi="Arial" w:cs="Arial"/>
          <w:color w:val="555555"/>
          <w:lang w:eastAsia="en-GB"/>
        </w:rPr>
        <w:t xml:space="preserve"> In Starry Night, the cypress tree, </w:t>
      </w:r>
      <w:r w:rsidR="00266F6B">
        <w:rPr>
          <w:rFonts w:ascii="Arial" w:eastAsia="Times New Roman" w:hAnsi="Arial" w:cs="Arial"/>
          <w:color w:val="555555"/>
          <w:lang w:eastAsia="en-GB"/>
        </w:rPr>
        <w:t xml:space="preserve">seemed </w:t>
      </w:r>
      <w:r w:rsidR="009755EF">
        <w:rPr>
          <w:rFonts w:ascii="Arial" w:eastAsia="Times New Roman" w:hAnsi="Arial" w:cs="Arial"/>
          <w:color w:val="555555"/>
          <w:lang w:eastAsia="en-GB"/>
        </w:rPr>
        <w:t xml:space="preserve">to bridge </w:t>
      </w:r>
      <w:r w:rsidR="00266F6B">
        <w:rPr>
          <w:rFonts w:ascii="Arial" w:eastAsia="Times New Roman" w:hAnsi="Arial" w:cs="Arial"/>
          <w:color w:val="555555"/>
          <w:lang w:eastAsia="en-GB"/>
        </w:rPr>
        <w:t>heaven and earth</w:t>
      </w:r>
      <w:r w:rsidR="009755EF">
        <w:rPr>
          <w:rFonts w:ascii="Arial" w:eastAsia="Times New Roman" w:hAnsi="Arial" w:cs="Arial"/>
          <w:color w:val="555555"/>
          <w:lang w:eastAsia="en-GB"/>
        </w:rPr>
        <w:t xml:space="preserve">.   In Werness’ view the cypress tree </w:t>
      </w:r>
      <w:r w:rsidR="00195B70">
        <w:rPr>
          <w:rFonts w:ascii="Arial" w:eastAsia="Times New Roman" w:hAnsi="Arial" w:cs="Arial"/>
          <w:color w:val="555555"/>
          <w:lang w:eastAsia="en-GB"/>
        </w:rPr>
        <w:t>symbolised</w:t>
      </w:r>
      <w:r w:rsidR="009755EF">
        <w:rPr>
          <w:rFonts w:ascii="Arial" w:eastAsia="Times New Roman" w:hAnsi="Arial" w:cs="Arial"/>
          <w:color w:val="555555"/>
          <w:lang w:eastAsia="en-GB"/>
        </w:rPr>
        <w:t xml:space="preserve"> the path to heaven.</w:t>
      </w:r>
      <w:r w:rsidR="009755EF">
        <w:rPr>
          <w:rStyle w:val="FootnoteReference"/>
          <w:rFonts w:ascii="Arial" w:eastAsia="Times New Roman" w:hAnsi="Arial" w:cs="Arial"/>
          <w:color w:val="555555"/>
          <w:lang w:eastAsia="en-GB"/>
        </w:rPr>
        <w:footnoteReference w:id="72"/>
      </w:r>
      <w:r w:rsidR="009755EF">
        <w:rPr>
          <w:rFonts w:ascii="Arial" w:eastAsia="Times New Roman" w:hAnsi="Arial" w:cs="Arial"/>
          <w:color w:val="555555"/>
          <w:lang w:eastAsia="en-GB"/>
        </w:rPr>
        <w:t xml:space="preserve">  Conversely, </w:t>
      </w:r>
      <w:r w:rsidR="00195B70">
        <w:rPr>
          <w:rFonts w:ascii="Arial" w:eastAsia="Times New Roman" w:hAnsi="Arial" w:cs="Arial"/>
          <w:color w:val="555555"/>
          <w:lang w:eastAsia="en-GB"/>
        </w:rPr>
        <w:t xml:space="preserve">the meaning of the </w:t>
      </w:r>
      <w:r w:rsidR="009755EF">
        <w:rPr>
          <w:rFonts w:ascii="Arial" w:eastAsia="Times New Roman" w:hAnsi="Arial" w:cs="Arial"/>
          <w:color w:val="555555"/>
          <w:lang w:eastAsia="en-GB"/>
        </w:rPr>
        <w:t xml:space="preserve">looming dead tree in Carnival Evening </w:t>
      </w:r>
      <w:r w:rsidR="00195B70">
        <w:rPr>
          <w:rFonts w:ascii="Arial" w:eastAsia="Times New Roman" w:hAnsi="Arial" w:cs="Arial"/>
          <w:color w:val="555555"/>
          <w:lang w:eastAsia="en-GB"/>
        </w:rPr>
        <w:t xml:space="preserve">is unclear when taken alongside the face peering out from </w:t>
      </w:r>
      <w:r w:rsidR="00606C91">
        <w:rPr>
          <w:rFonts w:ascii="Arial" w:eastAsia="Times New Roman" w:hAnsi="Arial" w:cs="Arial"/>
          <w:color w:val="555555"/>
          <w:lang w:eastAsia="en-GB"/>
        </w:rPr>
        <w:t>the</w:t>
      </w:r>
      <w:r w:rsidR="00195B70">
        <w:rPr>
          <w:rFonts w:ascii="Arial" w:eastAsia="Times New Roman" w:hAnsi="Arial" w:cs="Arial"/>
          <w:color w:val="555555"/>
          <w:lang w:eastAsia="en-GB"/>
        </w:rPr>
        <w:t xml:space="preserve"> abandoned shack.  In Zenou</w:t>
      </w:r>
      <w:r w:rsidR="001A67C5">
        <w:rPr>
          <w:rFonts w:ascii="Arial" w:eastAsia="Times New Roman" w:hAnsi="Arial" w:cs="Arial"/>
          <w:color w:val="555555"/>
          <w:lang w:eastAsia="en-GB"/>
        </w:rPr>
        <w:t>z</w:t>
      </w:r>
      <w:r w:rsidR="00195B70">
        <w:rPr>
          <w:rFonts w:ascii="Arial" w:eastAsia="Times New Roman" w:hAnsi="Arial" w:cs="Arial"/>
          <w:color w:val="555555"/>
          <w:lang w:eastAsia="en-GB"/>
        </w:rPr>
        <w:t xml:space="preserve">i’s opinion it represented the feeling experienced when alone in a </w:t>
      </w:r>
      <w:r w:rsidR="00266F6B">
        <w:rPr>
          <w:rFonts w:ascii="Arial" w:eastAsia="Times New Roman" w:hAnsi="Arial" w:cs="Arial"/>
          <w:color w:val="555555"/>
          <w:lang w:eastAsia="en-GB"/>
        </w:rPr>
        <w:t xml:space="preserve">strange </w:t>
      </w:r>
      <w:r w:rsidR="00195B70">
        <w:rPr>
          <w:rFonts w:ascii="Arial" w:eastAsia="Times New Roman" w:hAnsi="Arial" w:cs="Arial"/>
          <w:color w:val="555555"/>
          <w:lang w:eastAsia="en-GB"/>
        </w:rPr>
        <w:t>place.</w:t>
      </w:r>
      <w:r w:rsidR="00FF2E5F">
        <w:rPr>
          <w:rStyle w:val="FootnoteReference"/>
          <w:rFonts w:ascii="Arial" w:eastAsia="Times New Roman" w:hAnsi="Arial" w:cs="Arial"/>
          <w:color w:val="555555"/>
          <w:lang w:eastAsia="en-GB"/>
        </w:rPr>
        <w:footnoteReference w:id="73"/>
      </w:r>
      <w:r w:rsidR="00195B70">
        <w:rPr>
          <w:rFonts w:ascii="Arial" w:eastAsia="Times New Roman" w:hAnsi="Arial" w:cs="Arial"/>
          <w:color w:val="555555"/>
          <w:lang w:eastAsia="en-GB"/>
        </w:rPr>
        <w:t xml:space="preserve"> </w:t>
      </w:r>
      <w:r w:rsidR="00395DC2">
        <w:rPr>
          <w:rFonts w:ascii="Arial" w:eastAsia="Times New Roman" w:hAnsi="Arial" w:cs="Arial"/>
          <w:color w:val="555555"/>
          <w:lang w:eastAsia="en-GB"/>
        </w:rPr>
        <w:t xml:space="preserve"> </w:t>
      </w:r>
      <w:r w:rsidR="00266F6B">
        <w:rPr>
          <w:rFonts w:ascii="Arial" w:eastAsia="Times New Roman" w:hAnsi="Arial" w:cs="Arial"/>
          <w:color w:val="555555"/>
          <w:lang w:eastAsia="en-GB"/>
        </w:rPr>
        <w:t>Rousseau’s paintings were typically ambiguous, including his motifs.  T</w:t>
      </w:r>
      <w:r w:rsidR="00395DC2">
        <w:rPr>
          <w:rFonts w:ascii="Arial" w:eastAsia="Times New Roman" w:hAnsi="Arial" w:cs="Arial"/>
          <w:color w:val="555555"/>
          <w:lang w:eastAsia="en-GB"/>
        </w:rPr>
        <w:t>he main motif in Carnival Evening was the carnival aspect, which Zeno</w:t>
      </w:r>
      <w:r w:rsidR="001A67C5">
        <w:rPr>
          <w:rFonts w:ascii="Arial" w:eastAsia="Times New Roman" w:hAnsi="Arial" w:cs="Arial"/>
          <w:color w:val="555555"/>
          <w:lang w:eastAsia="en-GB"/>
        </w:rPr>
        <w:t>uz</w:t>
      </w:r>
      <w:r w:rsidR="00395DC2">
        <w:rPr>
          <w:rFonts w:ascii="Arial" w:eastAsia="Times New Roman" w:hAnsi="Arial" w:cs="Arial"/>
          <w:color w:val="555555"/>
          <w:lang w:eastAsia="en-GB"/>
        </w:rPr>
        <w:t>i claimed in art was used as a vehicle of truth to peel away the veneer of civilized society.</w:t>
      </w:r>
      <w:r w:rsidR="00F37DBC">
        <w:rPr>
          <w:rFonts w:ascii="Arial" w:eastAsia="Times New Roman" w:hAnsi="Arial" w:cs="Arial"/>
          <w:color w:val="555555"/>
          <w:lang w:eastAsia="en-GB"/>
        </w:rPr>
        <w:t xml:space="preserve">  Conversely,</w:t>
      </w:r>
      <w:r w:rsidR="00105D55">
        <w:rPr>
          <w:rFonts w:ascii="Arial" w:eastAsia="Times New Roman" w:hAnsi="Arial" w:cs="Arial"/>
          <w:color w:val="555555"/>
          <w:lang w:eastAsia="en-GB"/>
        </w:rPr>
        <w:t xml:space="preserve"> </w:t>
      </w:r>
      <w:r w:rsidR="00F37DBC">
        <w:rPr>
          <w:rFonts w:ascii="Arial" w:eastAsia="Times New Roman" w:hAnsi="Arial" w:cs="Arial"/>
          <w:color w:val="555555"/>
          <w:lang w:eastAsia="en-GB"/>
        </w:rPr>
        <w:t xml:space="preserve">Rewald </w:t>
      </w:r>
      <w:r w:rsidR="00266F6B">
        <w:rPr>
          <w:rFonts w:ascii="Arial" w:eastAsia="Times New Roman" w:hAnsi="Arial" w:cs="Arial"/>
          <w:color w:val="555555"/>
          <w:lang w:eastAsia="en-GB"/>
        </w:rPr>
        <w:t>wrote</w:t>
      </w:r>
      <w:r w:rsidR="00105D55">
        <w:rPr>
          <w:rFonts w:ascii="Arial" w:eastAsia="Times New Roman" w:hAnsi="Arial" w:cs="Arial"/>
          <w:color w:val="555555"/>
          <w:lang w:eastAsia="en-GB"/>
        </w:rPr>
        <w:t xml:space="preserve"> that the mysterious light in Friedrich’s moon motif</w:t>
      </w:r>
      <w:r w:rsidR="00F37DBC">
        <w:rPr>
          <w:rFonts w:ascii="Arial" w:eastAsia="Times New Roman" w:hAnsi="Arial" w:cs="Arial"/>
          <w:color w:val="555555"/>
          <w:lang w:eastAsia="en-GB"/>
        </w:rPr>
        <w:t xml:space="preserve"> </w:t>
      </w:r>
      <w:r w:rsidR="00105D55">
        <w:rPr>
          <w:rFonts w:ascii="Arial" w:eastAsia="Times New Roman" w:hAnsi="Arial" w:cs="Arial"/>
          <w:color w:val="555555"/>
          <w:lang w:eastAsia="en-GB"/>
        </w:rPr>
        <w:t>gave</w:t>
      </w:r>
      <w:r w:rsidR="00F37DBC">
        <w:rPr>
          <w:rFonts w:ascii="Arial" w:eastAsia="Times New Roman" w:hAnsi="Arial" w:cs="Arial"/>
          <w:color w:val="555555"/>
          <w:lang w:eastAsia="en-GB"/>
        </w:rPr>
        <w:t xml:space="preserve"> an estrangement effect</w:t>
      </w:r>
      <w:r w:rsidR="00105D55">
        <w:rPr>
          <w:rFonts w:ascii="Arial" w:eastAsia="Times New Roman" w:hAnsi="Arial" w:cs="Arial"/>
          <w:color w:val="555555"/>
          <w:lang w:eastAsia="en-GB"/>
        </w:rPr>
        <w:t xml:space="preserve"> to give it higher meaning</w:t>
      </w:r>
      <w:r w:rsidR="00F37DBC">
        <w:rPr>
          <w:rFonts w:ascii="Arial" w:eastAsia="Times New Roman" w:hAnsi="Arial" w:cs="Arial"/>
          <w:color w:val="555555"/>
          <w:lang w:eastAsia="en-GB"/>
        </w:rPr>
        <w:t>.</w:t>
      </w:r>
      <w:r w:rsidR="00FF2E5F">
        <w:rPr>
          <w:rStyle w:val="FootnoteReference"/>
          <w:rFonts w:ascii="Arial" w:eastAsia="Times New Roman" w:hAnsi="Arial" w:cs="Arial"/>
          <w:color w:val="555555"/>
          <w:lang w:eastAsia="en-GB"/>
        </w:rPr>
        <w:footnoteReference w:id="74"/>
      </w:r>
      <w:r w:rsidR="00F37DBC">
        <w:rPr>
          <w:rFonts w:ascii="Arial" w:eastAsia="Times New Roman" w:hAnsi="Arial" w:cs="Arial"/>
          <w:color w:val="555555"/>
          <w:lang w:eastAsia="en-GB"/>
        </w:rPr>
        <w:t xml:space="preserve">   In contrast, Starry Night was open to many interpretations due to Van Gogh’s mental health.  However, Werness</w:t>
      </w:r>
      <w:r w:rsidR="00266F6B">
        <w:rPr>
          <w:rFonts w:ascii="Arial" w:eastAsia="Times New Roman" w:hAnsi="Arial" w:cs="Arial"/>
          <w:color w:val="555555"/>
          <w:lang w:eastAsia="en-GB"/>
        </w:rPr>
        <w:t>’</w:t>
      </w:r>
      <w:r w:rsidR="00F37DBC">
        <w:rPr>
          <w:rFonts w:ascii="Arial" w:eastAsia="Times New Roman" w:hAnsi="Arial" w:cs="Arial"/>
          <w:color w:val="555555"/>
          <w:lang w:eastAsia="en-GB"/>
        </w:rPr>
        <w:t xml:space="preserve"> view was that Starry Night </w:t>
      </w:r>
      <w:r w:rsidR="00FC0246">
        <w:rPr>
          <w:rFonts w:ascii="Arial" w:eastAsia="Times New Roman" w:hAnsi="Arial" w:cs="Arial"/>
          <w:color w:val="555555"/>
          <w:lang w:eastAsia="en-GB"/>
        </w:rPr>
        <w:t>was a depiction of man</w:t>
      </w:r>
      <w:r w:rsidR="00F37DBC">
        <w:rPr>
          <w:rFonts w:ascii="Arial" w:eastAsia="Times New Roman" w:hAnsi="Arial" w:cs="Arial"/>
          <w:color w:val="555555"/>
          <w:lang w:eastAsia="en-GB"/>
        </w:rPr>
        <w:t xml:space="preserve"> standing on the threshold of eternity.</w:t>
      </w:r>
      <w:r w:rsidR="00F37DBC">
        <w:rPr>
          <w:rStyle w:val="FootnoteReference"/>
          <w:rFonts w:ascii="Arial" w:eastAsia="Times New Roman" w:hAnsi="Arial" w:cs="Arial"/>
          <w:color w:val="555555"/>
          <w:lang w:eastAsia="en-GB"/>
        </w:rPr>
        <w:footnoteReference w:id="75"/>
      </w:r>
      <w:bookmarkEnd w:id="16"/>
      <w:r w:rsidR="00681718" w:rsidRPr="00681718">
        <w:rPr>
          <w:rFonts w:ascii="Arial" w:hAnsi="Arial" w:cs="Arial"/>
        </w:rPr>
        <w:t xml:space="preserve"> </w:t>
      </w:r>
      <w:r w:rsidR="00FC0246">
        <w:rPr>
          <w:rFonts w:ascii="Arial" w:hAnsi="Arial" w:cs="Arial"/>
        </w:rPr>
        <w:t xml:space="preserve"> All interpretations are conjecture as it is impossible to know the real meanings.  Overall, the evidence from this study suggests that the way the sky was interpreted by the artists was determined by their social and cultural influences.</w:t>
      </w:r>
      <w:r w:rsidR="003D2E74">
        <w:rPr>
          <w:rFonts w:ascii="Arial" w:hAnsi="Arial" w:cs="Arial"/>
        </w:rPr>
        <w:t xml:space="preserve">  In the case of Friedrich and Van Gogh this could not be separated from their respective feelings.</w:t>
      </w:r>
    </w:p>
    <w:p w14:paraId="340184A9" w14:textId="394B1D43" w:rsidR="008B4102" w:rsidRDefault="008B4102" w:rsidP="006A4AF7">
      <w:pPr>
        <w:spacing w:after="0" w:line="360" w:lineRule="auto"/>
        <w:jc w:val="center"/>
        <w:rPr>
          <w:rFonts w:ascii="Arial" w:hAnsi="Arial" w:cs="Arial"/>
          <w:b/>
          <w:bCs/>
          <w:i/>
          <w:iCs/>
        </w:rPr>
      </w:pPr>
    </w:p>
    <w:p w14:paraId="11AE7353" w14:textId="49831F74" w:rsidR="008B4102" w:rsidRDefault="0096340F" w:rsidP="006A4AF7">
      <w:pPr>
        <w:spacing w:after="0" w:line="360" w:lineRule="auto"/>
        <w:jc w:val="center"/>
        <w:rPr>
          <w:rFonts w:ascii="Arial" w:hAnsi="Arial" w:cs="Arial"/>
          <w:b/>
          <w:bCs/>
          <w:i/>
          <w:iCs/>
        </w:rPr>
      </w:pPr>
      <w:r>
        <w:rPr>
          <w:rFonts w:ascii="Arial" w:hAnsi="Arial" w:cs="Arial"/>
          <w:b/>
          <w:bCs/>
          <w:i/>
          <w:iCs/>
        </w:rPr>
        <w:t>FIGURES</w:t>
      </w:r>
    </w:p>
    <w:p w14:paraId="465A716B" w14:textId="16BDEC44" w:rsidR="0096340F" w:rsidRDefault="0096340F" w:rsidP="006A4AF7">
      <w:pPr>
        <w:spacing w:after="0" w:line="360" w:lineRule="auto"/>
        <w:jc w:val="center"/>
        <w:rPr>
          <w:rFonts w:ascii="Arial" w:hAnsi="Arial" w:cs="Arial"/>
          <w:b/>
          <w:bCs/>
          <w:i/>
          <w:iCs/>
        </w:rPr>
      </w:pPr>
    </w:p>
    <w:p w14:paraId="58908CB1" w14:textId="77777777" w:rsidR="00582F0D" w:rsidRPr="00582F0D" w:rsidRDefault="0096340F" w:rsidP="0096340F">
      <w:pPr>
        <w:shd w:val="clear" w:color="auto" w:fill="FFFFFF"/>
        <w:spacing w:after="0" w:line="240" w:lineRule="auto"/>
        <w:rPr>
          <w:rFonts w:ascii="Arial" w:eastAsia="Times New Roman" w:hAnsi="Arial" w:cs="Arial"/>
          <w:color w:val="0E0E0E"/>
          <w:lang w:eastAsia="en-GB"/>
        </w:rPr>
      </w:pPr>
      <w:r w:rsidRPr="00582F0D">
        <w:rPr>
          <w:rFonts w:ascii="Arial" w:eastAsia="Times New Roman" w:hAnsi="Arial" w:cs="Arial"/>
          <w:color w:val="201F1E"/>
          <w:bdr w:val="none" w:sz="0" w:space="0" w:color="auto" w:frame="1"/>
          <w:lang w:eastAsia="en-GB"/>
        </w:rPr>
        <w:t>Figure 1:</w:t>
      </w:r>
      <w:r w:rsidR="00582F0D" w:rsidRPr="00582F0D">
        <w:rPr>
          <w:rFonts w:ascii="Arial" w:hAnsi="Arial" w:cs="Arial"/>
          <w:shd w:val="clear" w:color="auto" w:fill="FFFFFF"/>
        </w:rPr>
        <w:t xml:space="preserve"> Caspar David Friedrich, Two Men Contemplating the Moon, 1819, Oil on canvas.</w:t>
      </w:r>
      <w:r w:rsidR="00582F0D" w:rsidRPr="00582F0D">
        <w:rPr>
          <w:rFonts w:ascii="Arial" w:hAnsi="Arial" w:cs="Arial"/>
          <w:color w:val="333333"/>
          <w:sz w:val="28"/>
          <w:szCs w:val="28"/>
          <w:shd w:val="clear" w:color="auto" w:fill="FFFFFF"/>
        </w:rPr>
        <w:t xml:space="preserve"> </w:t>
      </w:r>
      <w:r w:rsidR="00582F0D" w:rsidRPr="00582F0D">
        <w:rPr>
          <w:rFonts w:ascii="Arial" w:hAnsi="Arial" w:cs="Arial"/>
          <w:color w:val="333333"/>
          <w:shd w:val="clear" w:color="auto" w:fill="FFFFFF"/>
        </w:rPr>
        <w:t>34.9 cm x 43.8 cm (13 3/4 x 17 ¼ in).  Galerie Neue Meister.</w:t>
      </w:r>
      <w:r w:rsidR="00582F0D" w:rsidRPr="00582F0D">
        <w:rPr>
          <w:rFonts w:ascii="Arial" w:eastAsia="Times New Roman" w:hAnsi="Arial" w:cs="Arial"/>
          <w:color w:val="0E0E0E"/>
          <w:lang w:eastAsia="en-GB"/>
        </w:rPr>
        <w:t xml:space="preserve"> Image: Wikipedia Commons.</w:t>
      </w:r>
    </w:p>
    <w:p w14:paraId="06E71254" w14:textId="22A50198" w:rsidR="00582F0D" w:rsidRPr="00582F0D" w:rsidRDefault="0096340F" w:rsidP="0096340F">
      <w:pPr>
        <w:shd w:val="clear" w:color="auto" w:fill="FFFFFF"/>
        <w:spacing w:after="0" w:line="240" w:lineRule="auto"/>
        <w:rPr>
          <w:rFonts w:ascii="Arial" w:eastAsia="Times New Roman" w:hAnsi="Arial" w:cs="Arial"/>
          <w:color w:val="201F1E"/>
          <w:bdr w:val="none" w:sz="0" w:space="0" w:color="auto" w:frame="1"/>
          <w:lang w:eastAsia="en-GB"/>
        </w:rPr>
      </w:pPr>
      <w:r w:rsidRPr="00582F0D">
        <w:rPr>
          <w:rFonts w:ascii="Arial" w:eastAsia="Times New Roman" w:hAnsi="Arial" w:cs="Arial"/>
          <w:color w:val="201F1E"/>
          <w:bdr w:val="none" w:sz="0" w:space="0" w:color="auto" w:frame="1"/>
          <w:lang w:eastAsia="en-GB"/>
        </w:rPr>
        <w:br/>
        <w:t>Figure 2:</w:t>
      </w:r>
      <w:r w:rsidR="00582F0D" w:rsidRPr="00582F0D">
        <w:rPr>
          <w:rFonts w:ascii="Arial" w:hAnsi="Arial" w:cs="Arial"/>
        </w:rPr>
        <w:t xml:space="preserve"> Henri Rousseau, Carnival Evening, 1886, Oil on canvas. </w:t>
      </w:r>
      <w:r w:rsidR="00582F0D" w:rsidRPr="00582F0D">
        <w:rPr>
          <w:rFonts w:ascii="Arial" w:eastAsia="Times New Roman" w:hAnsi="Arial" w:cs="Arial"/>
          <w:color w:val="0E0E0E"/>
          <w:lang w:eastAsia="en-GB"/>
        </w:rPr>
        <w:t>117.3 cm × 89.5 cm</w:t>
      </w:r>
      <w:r w:rsidR="00582F0D" w:rsidRPr="00582F0D">
        <w:rPr>
          <w:rFonts w:ascii="Arial" w:hAnsi="Arial" w:cs="Arial"/>
        </w:rPr>
        <w:t xml:space="preserve"> (</w:t>
      </w:r>
      <w:r w:rsidR="00582F0D" w:rsidRPr="00582F0D">
        <w:rPr>
          <w:rFonts w:ascii="Arial" w:eastAsia="Times New Roman" w:hAnsi="Arial" w:cs="Arial"/>
          <w:color w:val="0E0E0E"/>
          <w:lang w:eastAsia="en-GB"/>
        </w:rPr>
        <w:t>46 3/16 in × 35 ¼ in). Philadelphia Museum of Art. Image: Wikipedia Commons.</w:t>
      </w:r>
    </w:p>
    <w:p w14:paraId="27EC520E" w14:textId="77777777" w:rsidR="00582F0D" w:rsidRPr="00582F0D" w:rsidRDefault="0096340F" w:rsidP="0096340F">
      <w:pPr>
        <w:shd w:val="clear" w:color="auto" w:fill="FFFFFF"/>
        <w:spacing w:after="0" w:line="240" w:lineRule="auto"/>
        <w:rPr>
          <w:rFonts w:ascii="Arial" w:eastAsia="Times New Roman" w:hAnsi="Arial" w:cs="Arial"/>
          <w:color w:val="0E0E0E"/>
          <w:lang w:eastAsia="en-GB"/>
        </w:rPr>
      </w:pPr>
      <w:r w:rsidRPr="00582F0D">
        <w:rPr>
          <w:rFonts w:ascii="Arial" w:eastAsia="Times New Roman" w:hAnsi="Arial" w:cs="Arial"/>
          <w:color w:val="201F1E"/>
          <w:bdr w:val="none" w:sz="0" w:space="0" w:color="auto" w:frame="1"/>
          <w:lang w:eastAsia="en-GB"/>
        </w:rPr>
        <w:br/>
        <w:t>Figure 3:</w:t>
      </w:r>
      <w:r w:rsidR="00582F0D" w:rsidRPr="00582F0D">
        <w:rPr>
          <w:rFonts w:ascii="Arial" w:hAnsi="Arial" w:cs="Arial"/>
        </w:rPr>
        <w:t xml:space="preserve"> Vincent van Gogh, The Starry Night, 1889, Oil on Canvas.  73.7 cm x 92.1 cm (29 in x 36 ¼ in). Museum of Modern Art. </w:t>
      </w:r>
      <w:r w:rsidR="00582F0D" w:rsidRPr="00582F0D">
        <w:rPr>
          <w:rFonts w:ascii="Arial" w:eastAsia="Times New Roman" w:hAnsi="Arial" w:cs="Arial"/>
          <w:color w:val="0E0E0E"/>
          <w:lang w:eastAsia="en-GB"/>
        </w:rPr>
        <w:t>Image: Wikipedia Commons.</w:t>
      </w:r>
    </w:p>
    <w:p w14:paraId="70CEADB6" w14:textId="69B6E140" w:rsidR="0096340F" w:rsidRPr="00582F0D" w:rsidRDefault="0096340F" w:rsidP="0096340F">
      <w:pPr>
        <w:shd w:val="clear" w:color="auto" w:fill="FFFFFF"/>
        <w:spacing w:after="0" w:line="240" w:lineRule="auto"/>
        <w:rPr>
          <w:rFonts w:ascii="Arial" w:eastAsia="Times New Roman" w:hAnsi="Arial" w:cs="Arial"/>
          <w:color w:val="201F1E"/>
          <w:lang w:eastAsia="en-GB"/>
        </w:rPr>
      </w:pPr>
      <w:r w:rsidRPr="00582F0D">
        <w:rPr>
          <w:rFonts w:ascii="Arial" w:eastAsia="Times New Roman" w:hAnsi="Arial" w:cs="Arial"/>
          <w:color w:val="201F1E"/>
          <w:bdr w:val="none" w:sz="0" w:space="0" w:color="auto" w:frame="1"/>
          <w:lang w:eastAsia="en-GB"/>
        </w:rPr>
        <w:br/>
        <w:t>Figure 4:  M51 (Whirlpool galaxy).  Image The Sky at Night, BBC website. </w:t>
      </w:r>
      <w:r w:rsidRPr="00582F0D">
        <w:rPr>
          <w:rFonts w:ascii="Arial" w:eastAsia="Times New Roman" w:hAnsi="Arial" w:cs="Arial"/>
          <w:color w:val="201F1E"/>
          <w:bdr w:val="none" w:sz="0" w:space="0" w:color="auto" w:frame="1"/>
          <w:lang w:eastAsia="en-GB"/>
        </w:rPr>
        <w:br/>
      </w:r>
      <w:r w:rsidR="007A0ABA" w:rsidRPr="00582F0D">
        <w:rPr>
          <w:rFonts w:ascii="Arial" w:eastAsia="Times New Roman" w:hAnsi="Arial" w:cs="Arial"/>
          <w:color w:val="201F1E"/>
          <w:bdr w:val="none" w:sz="0" w:space="0" w:color="auto" w:frame="1"/>
          <w:lang w:eastAsia="en-GB"/>
        </w:rPr>
        <w:t xml:space="preserve"> </w:t>
      </w:r>
    </w:p>
    <w:p w14:paraId="0F1DB0BE" w14:textId="5DB06DA0" w:rsidR="0096340F" w:rsidRPr="007A0ABA" w:rsidRDefault="0096340F" w:rsidP="007A0ABA">
      <w:pPr>
        <w:shd w:val="clear" w:color="auto" w:fill="FFFFFF"/>
        <w:spacing w:after="0" w:line="240" w:lineRule="auto"/>
        <w:rPr>
          <w:rFonts w:ascii="Calibri" w:eastAsia="Times New Roman" w:hAnsi="Calibri" w:cs="Calibri"/>
          <w:color w:val="201F1E"/>
          <w:lang w:eastAsia="en-GB"/>
        </w:rPr>
      </w:pPr>
      <w:r w:rsidRPr="0096340F">
        <w:rPr>
          <w:rFonts w:ascii="Calibri" w:eastAsia="Times New Roman" w:hAnsi="Calibri" w:cs="Calibri"/>
          <w:color w:val="201F1E"/>
          <w:bdr w:val="none" w:sz="0" w:space="0" w:color="auto" w:frame="1"/>
          <w:lang w:eastAsia="en-GB"/>
        </w:rPr>
        <w:t> </w:t>
      </w:r>
    </w:p>
    <w:p w14:paraId="4D5A5546" w14:textId="1D862A69" w:rsidR="00C8237F" w:rsidRDefault="00C8237F" w:rsidP="006A4AF7">
      <w:pPr>
        <w:spacing w:after="0" w:line="360" w:lineRule="auto"/>
        <w:jc w:val="center"/>
        <w:rPr>
          <w:rFonts w:ascii="Arial" w:hAnsi="Arial" w:cs="Arial"/>
          <w:b/>
          <w:bCs/>
          <w:i/>
          <w:iCs/>
        </w:rPr>
      </w:pPr>
    </w:p>
    <w:p w14:paraId="3F15B8AA" w14:textId="3F562D4C" w:rsidR="00C8237F" w:rsidRDefault="00C8237F" w:rsidP="006A4AF7">
      <w:pPr>
        <w:spacing w:after="0" w:line="360" w:lineRule="auto"/>
        <w:jc w:val="center"/>
        <w:rPr>
          <w:rFonts w:ascii="Arial" w:hAnsi="Arial" w:cs="Arial"/>
          <w:b/>
          <w:bCs/>
          <w:i/>
          <w:iCs/>
        </w:rPr>
      </w:pPr>
      <w:r>
        <w:rPr>
          <w:rFonts w:ascii="Arial" w:hAnsi="Arial" w:cs="Arial"/>
          <w:b/>
          <w:bCs/>
          <w:i/>
          <w:iCs/>
        </w:rPr>
        <w:t>BIBLIOGRAPHY</w:t>
      </w:r>
    </w:p>
    <w:p w14:paraId="6EE76269" w14:textId="77777777" w:rsidR="005F01B4" w:rsidRDefault="005F01B4" w:rsidP="008B4102">
      <w:pPr>
        <w:spacing w:after="0" w:line="240" w:lineRule="auto"/>
      </w:pPr>
    </w:p>
    <w:p w14:paraId="147CBB7F" w14:textId="1D6C4FE5" w:rsidR="002A0F1E" w:rsidRPr="002A0F1E" w:rsidRDefault="002A0F1E" w:rsidP="005F01B4">
      <w:pPr>
        <w:spacing w:after="0" w:line="240" w:lineRule="auto"/>
        <w:rPr>
          <w:rFonts w:ascii="Arial" w:hAnsi="Arial" w:cs="Arial"/>
        </w:rPr>
      </w:pPr>
      <w:r w:rsidRPr="002A0F1E">
        <w:rPr>
          <w:rFonts w:ascii="Arial" w:hAnsi="Arial" w:cs="Arial"/>
        </w:rPr>
        <w:t xml:space="preserve">Albert Boine, </w:t>
      </w:r>
      <w:hyperlink r:id="rId15" w:history="1"/>
      <w:r w:rsidRPr="002A0F1E">
        <w:rPr>
          <w:rFonts w:ascii="Arial" w:hAnsi="Arial" w:cs="Arial"/>
        </w:rPr>
        <w:t xml:space="preserve">Van Gogh’s Starry Night, A History of Matter and a Matter of History, 1984. </w:t>
      </w:r>
      <w:hyperlink r:id="rId16" w:history="1">
        <w:r w:rsidRPr="002A0F1E">
          <w:rPr>
            <w:rStyle w:val="Hyperlink"/>
            <w:rFonts w:ascii="Arial" w:hAnsi="Arial" w:cs="Arial"/>
          </w:rPr>
          <w:t>www.albertboine.com/Articles/Dec1984.pdf</w:t>
        </w:r>
      </w:hyperlink>
      <w:r w:rsidRPr="002A0F1E">
        <w:rPr>
          <w:rFonts w:ascii="Arial" w:hAnsi="Arial" w:cs="Arial"/>
        </w:rPr>
        <w:t>. (accessed 2</w:t>
      </w:r>
      <w:r w:rsidRPr="002A0F1E">
        <w:rPr>
          <w:rFonts w:ascii="Arial" w:hAnsi="Arial" w:cs="Arial"/>
          <w:vertAlign w:val="superscript"/>
        </w:rPr>
        <w:t>nd</w:t>
      </w:r>
      <w:r w:rsidRPr="002A0F1E">
        <w:rPr>
          <w:rFonts w:ascii="Arial" w:hAnsi="Arial" w:cs="Arial"/>
        </w:rPr>
        <w:t xml:space="preserve"> May 2021)</w:t>
      </w:r>
      <w:r>
        <w:rPr>
          <w:rFonts w:ascii="Arial" w:hAnsi="Arial" w:cs="Arial"/>
        </w:rPr>
        <w:t>, pp. 1-18.</w:t>
      </w:r>
    </w:p>
    <w:p w14:paraId="5F50B957" w14:textId="77777777" w:rsidR="002A0F1E" w:rsidRDefault="002A0F1E" w:rsidP="005F01B4">
      <w:pPr>
        <w:spacing w:after="0" w:line="240" w:lineRule="auto"/>
        <w:rPr>
          <w:rFonts w:ascii="Arial" w:hAnsi="Arial" w:cs="Arial"/>
        </w:rPr>
      </w:pPr>
    </w:p>
    <w:p w14:paraId="3C7891AA" w14:textId="1031BDF2" w:rsidR="005F01B4" w:rsidRDefault="005F01B4" w:rsidP="005F01B4">
      <w:pPr>
        <w:spacing w:after="0" w:line="240" w:lineRule="auto"/>
        <w:rPr>
          <w:rFonts w:ascii="Arial" w:hAnsi="Arial" w:cs="Arial"/>
        </w:rPr>
      </w:pPr>
      <w:r w:rsidRPr="000C2496">
        <w:rPr>
          <w:rFonts w:ascii="Arial" w:hAnsi="Arial" w:cs="Arial"/>
        </w:rPr>
        <w:t>Brodskaia,</w:t>
      </w:r>
      <w:r w:rsidR="001D2FE8" w:rsidRPr="000C2496">
        <w:rPr>
          <w:rFonts w:ascii="Arial" w:hAnsi="Arial" w:cs="Arial"/>
        </w:rPr>
        <w:t xml:space="preserve"> Natalia,</w:t>
      </w:r>
      <w:r w:rsidRPr="000C2496">
        <w:rPr>
          <w:rFonts w:ascii="Arial" w:hAnsi="Arial" w:cs="Arial"/>
        </w:rPr>
        <w:t xml:space="preserve"> </w:t>
      </w:r>
      <w:r w:rsidRPr="000C2496">
        <w:rPr>
          <w:rFonts w:ascii="Arial" w:hAnsi="Arial" w:cs="Arial"/>
          <w:i/>
          <w:iCs/>
        </w:rPr>
        <w:t>Impressionism and Post-Impressionism</w:t>
      </w:r>
      <w:r w:rsidRPr="000C2496">
        <w:rPr>
          <w:rFonts w:ascii="Arial" w:hAnsi="Arial" w:cs="Arial"/>
        </w:rPr>
        <w:t xml:space="preserve">, </w:t>
      </w:r>
      <w:r w:rsidR="000C2496">
        <w:rPr>
          <w:rFonts w:ascii="Arial" w:hAnsi="Arial" w:cs="Arial"/>
        </w:rPr>
        <w:t>(</w:t>
      </w:r>
      <w:r w:rsidRPr="000C2496">
        <w:rPr>
          <w:rFonts w:ascii="Arial" w:hAnsi="Arial" w:cs="Arial"/>
        </w:rPr>
        <w:t>Parkstone International, New York, 2018</w:t>
      </w:r>
      <w:r w:rsidR="000C2496">
        <w:rPr>
          <w:rFonts w:ascii="Arial" w:hAnsi="Arial" w:cs="Arial"/>
        </w:rPr>
        <w:t>).</w:t>
      </w:r>
    </w:p>
    <w:p w14:paraId="07805F2F" w14:textId="62D04D03" w:rsidR="00887986" w:rsidRDefault="00887986" w:rsidP="005F01B4">
      <w:pPr>
        <w:spacing w:after="0" w:line="240" w:lineRule="auto"/>
        <w:rPr>
          <w:rFonts w:ascii="Arial" w:hAnsi="Arial" w:cs="Arial"/>
        </w:rPr>
      </w:pPr>
    </w:p>
    <w:p w14:paraId="651DA1F8" w14:textId="5742920D" w:rsidR="00B30812" w:rsidRDefault="00887986" w:rsidP="00B30812">
      <w:pPr>
        <w:spacing w:after="0" w:line="240" w:lineRule="auto"/>
        <w:rPr>
          <w:rFonts w:ascii="Arial" w:hAnsi="Arial" w:cs="Arial"/>
          <w:shd w:val="clear" w:color="auto" w:fill="FFFFFF"/>
        </w:rPr>
      </w:pPr>
      <w:r w:rsidRPr="00B30812">
        <w:rPr>
          <w:rFonts w:ascii="Arial" w:hAnsi="Arial" w:cs="Arial"/>
          <w:shd w:val="clear" w:color="auto" w:fill="FFFFFF"/>
        </w:rPr>
        <w:t xml:space="preserve">Dowding-Green, </w:t>
      </w:r>
      <w:r w:rsidR="00B30812" w:rsidRPr="00B30812">
        <w:rPr>
          <w:rFonts w:ascii="Arial" w:hAnsi="Arial" w:cs="Arial"/>
          <w:shd w:val="clear" w:color="auto" w:fill="FFFFFF"/>
        </w:rPr>
        <w:t xml:space="preserve">Raphaela, </w:t>
      </w:r>
      <w:r w:rsidRPr="00B30812">
        <w:rPr>
          <w:rFonts w:ascii="Arial" w:hAnsi="Arial" w:cs="Arial"/>
          <w:shd w:val="clear" w:color="auto" w:fill="FFFFFF"/>
        </w:rPr>
        <w:t>An Evaluation of the Interpretations of Vincent Van Gogh’s Starry Night, 2018</w:t>
      </w:r>
      <w:r w:rsidR="00FF2E5F" w:rsidRPr="00B30812">
        <w:rPr>
          <w:rFonts w:ascii="Arial" w:hAnsi="Arial" w:cs="Arial"/>
          <w:shd w:val="clear" w:color="auto" w:fill="FFFFFF"/>
        </w:rPr>
        <w:t>, pp. 1-6.</w:t>
      </w:r>
      <w:r w:rsidRPr="00B30812">
        <w:rPr>
          <w:rFonts w:ascii="Arial" w:hAnsi="Arial" w:cs="Arial"/>
          <w:shd w:val="clear" w:color="auto" w:fill="FFFFFF"/>
        </w:rPr>
        <w:t xml:space="preserve">  </w:t>
      </w:r>
      <w:hyperlink r:id="rId17" w:history="1">
        <w:r w:rsidRPr="00887986">
          <w:rPr>
            <w:rStyle w:val="Hyperlink"/>
            <w:rFonts w:ascii="Arial" w:hAnsi="Arial" w:cs="Arial"/>
            <w:shd w:val="clear" w:color="auto" w:fill="FFFFFF"/>
          </w:rPr>
          <w:t>https://medium.com/@raphaeladowdinggreen/an-evaluation-of-the-interpretations-of-vincent-van-goghs-starry-night-cf1352edd589</w:t>
        </w:r>
      </w:hyperlink>
      <w:r w:rsidRPr="00B30812">
        <w:rPr>
          <w:rFonts w:ascii="Arial" w:hAnsi="Arial" w:cs="Arial"/>
          <w:shd w:val="clear" w:color="auto" w:fill="FFFFFF"/>
        </w:rPr>
        <w:t xml:space="preserve"> (accessed 1st May 2021).</w:t>
      </w:r>
    </w:p>
    <w:p w14:paraId="2FE9E566" w14:textId="77777777" w:rsidR="00B30812" w:rsidRPr="00B30812" w:rsidRDefault="00B30812" w:rsidP="00B30812">
      <w:pPr>
        <w:spacing w:after="0" w:line="240" w:lineRule="auto"/>
        <w:rPr>
          <w:rFonts w:ascii="Arial" w:hAnsi="Arial" w:cs="Arial"/>
          <w:shd w:val="clear" w:color="auto" w:fill="FFFFFF"/>
        </w:rPr>
      </w:pPr>
    </w:p>
    <w:p w14:paraId="50D929DA" w14:textId="025AE0F6" w:rsidR="00B30812" w:rsidRPr="00887986" w:rsidRDefault="00B30812" w:rsidP="00B30812">
      <w:pPr>
        <w:spacing w:after="0" w:line="240" w:lineRule="auto"/>
        <w:rPr>
          <w:rFonts w:ascii="Arial" w:hAnsi="Arial" w:cs="Arial"/>
        </w:rPr>
      </w:pPr>
      <w:r w:rsidRPr="00B30812">
        <w:rPr>
          <w:rFonts w:ascii="Arial" w:hAnsi="Arial" w:cs="Arial"/>
        </w:rPr>
        <w:t xml:space="preserve">Dahlan, </w:t>
      </w:r>
      <w:r>
        <w:rPr>
          <w:rFonts w:ascii="Arial" w:hAnsi="Arial" w:cs="Arial"/>
        </w:rPr>
        <w:t xml:space="preserve">Ghani, </w:t>
      </w:r>
      <w:r w:rsidRPr="00B30812">
        <w:rPr>
          <w:rFonts w:ascii="Arial" w:hAnsi="Arial" w:cs="Arial"/>
        </w:rPr>
        <w:t>The Scream and Starry Night: Emotion, Symbol &amp; Motives, (</w:t>
      </w:r>
      <w:r w:rsidRPr="00B30812">
        <w:rPr>
          <w:rFonts w:ascii="Arial" w:hAnsi="Arial" w:cs="Arial"/>
          <w:i/>
          <w:iCs/>
        </w:rPr>
        <w:t>Estudios Sare el Mensaje Periodistico</w:t>
      </w:r>
      <w:r w:rsidRPr="00B30812">
        <w:rPr>
          <w:rFonts w:ascii="Arial" w:hAnsi="Arial" w:cs="Arial"/>
        </w:rPr>
        <w:t>, University Kuala Lumpur Malaysia, Vol 20, No 1, 2014), pp 331-339</w:t>
      </w:r>
      <w:r>
        <w:rPr>
          <w:rFonts w:ascii="Arial" w:hAnsi="Arial" w:cs="Arial"/>
        </w:rPr>
        <w:t>.</w:t>
      </w:r>
    </w:p>
    <w:p w14:paraId="35EBF86E" w14:textId="38A65513" w:rsidR="000C2496" w:rsidRPr="00B30812" w:rsidRDefault="000C2496" w:rsidP="00B30812">
      <w:pPr>
        <w:spacing w:after="0" w:line="240" w:lineRule="auto"/>
        <w:rPr>
          <w:rFonts w:ascii="Arial" w:hAnsi="Arial" w:cs="Arial"/>
        </w:rPr>
      </w:pPr>
    </w:p>
    <w:p w14:paraId="601A8DD2" w14:textId="263A7B4E" w:rsidR="000C2496" w:rsidRPr="00B30812" w:rsidRDefault="000C2496" w:rsidP="00B30812">
      <w:pPr>
        <w:spacing w:after="0" w:line="240" w:lineRule="auto"/>
        <w:rPr>
          <w:rFonts w:ascii="Arial" w:hAnsi="Arial" w:cs="Arial"/>
        </w:rPr>
      </w:pPr>
      <w:r w:rsidRPr="00B30812">
        <w:rPr>
          <w:rFonts w:ascii="Arial" w:hAnsi="Arial" w:cs="Arial"/>
        </w:rPr>
        <w:t>Geertz, Cliffor</w:t>
      </w:r>
      <w:r w:rsidR="00C46885" w:rsidRPr="00B30812">
        <w:rPr>
          <w:rFonts w:ascii="Arial" w:hAnsi="Arial" w:cs="Arial"/>
        </w:rPr>
        <w:t>d</w:t>
      </w:r>
      <w:r w:rsidRPr="00B30812">
        <w:rPr>
          <w:rFonts w:ascii="Arial" w:hAnsi="Arial" w:cs="Arial"/>
        </w:rPr>
        <w:t xml:space="preserve">, </w:t>
      </w:r>
      <w:r w:rsidRPr="00B30812">
        <w:rPr>
          <w:rFonts w:ascii="Arial" w:hAnsi="Arial" w:cs="Arial"/>
          <w:i/>
          <w:iCs/>
        </w:rPr>
        <w:t>The Interpretation of Cultures, Selected Essays</w:t>
      </w:r>
      <w:r w:rsidRPr="00B30812">
        <w:rPr>
          <w:rFonts w:ascii="Arial" w:hAnsi="Arial" w:cs="Arial"/>
        </w:rPr>
        <w:t>, (Basic Books, New York, 2000)</w:t>
      </w:r>
      <w:r w:rsidR="00CC3A70" w:rsidRPr="00B30812">
        <w:rPr>
          <w:rFonts w:ascii="Arial" w:hAnsi="Arial" w:cs="Arial"/>
        </w:rPr>
        <w:t>.</w:t>
      </w:r>
    </w:p>
    <w:p w14:paraId="4894AC7A" w14:textId="0AA9A894" w:rsidR="00657D2A" w:rsidRPr="000C2496" w:rsidRDefault="00657D2A" w:rsidP="005F01B4">
      <w:pPr>
        <w:spacing w:after="0" w:line="240" w:lineRule="auto"/>
        <w:rPr>
          <w:rFonts w:ascii="Arial" w:hAnsi="Arial" w:cs="Arial"/>
        </w:rPr>
      </w:pPr>
    </w:p>
    <w:p w14:paraId="29B4EA97" w14:textId="0CC29217" w:rsidR="00657D2A" w:rsidRPr="00657D2A" w:rsidRDefault="00657D2A" w:rsidP="00657D2A">
      <w:pPr>
        <w:pStyle w:val="FootnoteText"/>
        <w:rPr>
          <w:rFonts w:ascii="Arial" w:hAnsi="Arial" w:cs="Arial"/>
          <w:sz w:val="22"/>
          <w:szCs w:val="22"/>
        </w:rPr>
      </w:pPr>
      <w:r w:rsidRPr="000C2496">
        <w:rPr>
          <w:rFonts w:ascii="Arial" w:hAnsi="Arial" w:cs="Arial"/>
          <w:sz w:val="22"/>
          <w:szCs w:val="22"/>
        </w:rPr>
        <w:t>Ingold</w:t>
      </w:r>
      <w:r w:rsidR="00C46885">
        <w:rPr>
          <w:rFonts w:ascii="Arial" w:hAnsi="Arial" w:cs="Arial"/>
          <w:sz w:val="22"/>
          <w:szCs w:val="22"/>
        </w:rPr>
        <w:t>, Tim</w:t>
      </w:r>
      <w:r w:rsidRPr="000C2496">
        <w:rPr>
          <w:rFonts w:ascii="Arial" w:hAnsi="Arial" w:cs="Arial"/>
          <w:sz w:val="22"/>
          <w:szCs w:val="22"/>
        </w:rPr>
        <w:t xml:space="preserve">, 'Reach for the Stars! - Light, Vision and the Atmosphere.' (In </w:t>
      </w:r>
      <w:r w:rsidRPr="00887986">
        <w:rPr>
          <w:rFonts w:ascii="dowding" w:hAnsi="dowding" w:cs="Arial"/>
          <w:sz w:val="22"/>
          <w:szCs w:val="22"/>
        </w:rPr>
        <w:t>The</w:t>
      </w:r>
      <w:r w:rsidRPr="000C2496">
        <w:rPr>
          <w:rFonts w:ascii="Arial" w:hAnsi="Arial" w:cs="Arial"/>
          <w:sz w:val="22"/>
          <w:szCs w:val="22"/>
        </w:rPr>
        <w:t xml:space="preserve"> Imagined Sky: Cultural Perspectives, edited by Darrelyn Gunzburg, 215-233. Sheffield: Equinox</w:t>
      </w:r>
      <w:r w:rsidRPr="00657D2A">
        <w:rPr>
          <w:rFonts w:ascii="Arial" w:hAnsi="Arial" w:cs="Arial"/>
          <w:sz w:val="22"/>
          <w:szCs w:val="22"/>
        </w:rPr>
        <w:t xml:space="preserve"> Publishing, 2016).</w:t>
      </w:r>
    </w:p>
    <w:p w14:paraId="2C41E618" w14:textId="77777777" w:rsidR="005F01B4" w:rsidRPr="00657D2A" w:rsidRDefault="005F01B4" w:rsidP="005F01B4">
      <w:pPr>
        <w:spacing w:after="0" w:line="240" w:lineRule="auto"/>
        <w:rPr>
          <w:rFonts w:ascii="Arial" w:hAnsi="Arial" w:cs="Arial"/>
        </w:rPr>
      </w:pPr>
    </w:p>
    <w:p w14:paraId="4EB58D56" w14:textId="1E9F713E" w:rsidR="005F01B4" w:rsidRPr="00657D2A" w:rsidRDefault="00C46885" w:rsidP="005F01B4">
      <w:pPr>
        <w:spacing w:after="0" w:line="240" w:lineRule="auto"/>
        <w:rPr>
          <w:rFonts w:ascii="Arial" w:hAnsi="Arial" w:cs="Arial"/>
        </w:rPr>
      </w:pPr>
      <w:r>
        <w:rPr>
          <w:rFonts w:ascii="Arial" w:hAnsi="Arial" w:cs="Arial"/>
        </w:rPr>
        <w:t>McDaniel</w:t>
      </w:r>
      <w:r w:rsidR="005F01B4" w:rsidRPr="00657D2A">
        <w:rPr>
          <w:rFonts w:ascii="Arial" w:hAnsi="Arial" w:cs="Arial"/>
        </w:rPr>
        <w:t>,</w:t>
      </w:r>
      <w:r>
        <w:rPr>
          <w:rFonts w:ascii="Arial" w:hAnsi="Arial" w:cs="Arial"/>
        </w:rPr>
        <w:t xml:space="preserve"> Craig,</w:t>
      </w:r>
      <w:r w:rsidR="005F01B4" w:rsidRPr="00657D2A">
        <w:rPr>
          <w:rFonts w:ascii="Arial" w:hAnsi="Arial" w:cs="Arial"/>
        </w:rPr>
        <w:t xml:space="preserve"> Rethinking Rousseau, </w:t>
      </w:r>
      <w:r w:rsidR="00B30812">
        <w:rPr>
          <w:rFonts w:ascii="Arial" w:hAnsi="Arial" w:cs="Arial"/>
        </w:rPr>
        <w:t>(</w:t>
      </w:r>
      <w:r w:rsidR="005F01B4" w:rsidRPr="00657D2A">
        <w:rPr>
          <w:rFonts w:ascii="Arial" w:hAnsi="Arial" w:cs="Arial"/>
          <w:i/>
          <w:iCs/>
        </w:rPr>
        <w:t>The Midwest Quarterly</w:t>
      </w:r>
      <w:r w:rsidR="005F01B4" w:rsidRPr="00657D2A">
        <w:rPr>
          <w:rFonts w:ascii="Arial" w:hAnsi="Arial" w:cs="Arial"/>
        </w:rPr>
        <w:t>, Vol 53, No 3, 2012</w:t>
      </w:r>
      <w:r w:rsidR="00B30812">
        <w:rPr>
          <w:rFonts w:ascii="Arial" w:hAnsi="Arial" w:cs="Arial"/>
        </w:rPr>
        <w:t>)</w:t>
      </w:r>
      <w:r w:rsidR="005F01B4" w:rsidRPr="00657D2A">
        <w:rPr>
          <w:rFonts w:ascii="Arial" w:hAnsi="Arial" w:cs="Arial"/>
        </w:rPr>
        <w:t>, pp. 215-235</w:t>
      </w:r>
    </w:p>
    <w:p w14:paraId="4D52333E" w14:textId="6584A06C" w:rsidR="001D2FE8" w:rsidRPr="00657D2A" w:rsidRDefault="001D2FE8" w:rsidP="005F01B4">
      <w:pPr>
        <w:spacing w:after="0" w:line="240" w:lineRule="auto"/>
        <w:rPr>
          <w:rFonts w:ascii="Arial" w:hAnsi="Arial" w:cs="Arial"/>
        </w:rPr>
      </w:pPr>
    </w:p>
    <w:p w14:paraId="2C0B3357" w14:textId="6CFBCCBF" w:rsidR="001D2FE8" w:rsidRPr="00657D2A" w:rsidRDefault="001D2FE8" w:rsidP="005F01B4">
      <w:pPr>
        <w:spacing w:after="0" w:line="240" w:lineRule="auto"/>
        <w:rPr>
          <w:rFonts w:ascii="Arial" w:hAnsi="Arial" w:cs="Arial"/>
        </w:rPr>
      </w:pPr>
      <w:r w:rsidRPr="00657D2A">
        <w:rPr>
          <w:rFonts w:ascii="Arial" w:hAnsi="Arial" w:cs="Arial"/>
        </w:rPr>
        <w:t xml:space="preserve">Museum of Modern Art, available at </w:t>
      </w:r>
      <w:hyperlink r:id="rId18" w:history="1">
        <w:r w:rsidRPr="00657D2A">
          <w:rPr>
            <w:rStyle w:val="Hyperlink"/>
            <w:rFonts w:ascii="Arial" w:hAnsi="Arial" w:cs="Arial"/>
          </w:rPr>
          <w:t>http://www.momo.org</w:t>
        </w:r>
      </w:hyperlink>
      <w:r w:rsidRPr="00657D2A">
        <w:rPr>
          <w:rFonts w:ascii="Arial" w:hAnsi="Arial" w:cs="Arial"/>
        </w:rPr>
        <w:t xml:space="preserve"> (accessed 1</w:t>
      </w:r>
      <w:r w:rsidRPr="00657D2A">
        <w:rPr>
          <w:rFonts w:ascii="Arial" w:hAnsi="Arial" w:cs="Arial"/>
          <w:vertAlign w:val="superscript"/>
        </w:rPr>
        <w:t>st</w:t>
      </w:r>
      <w:r w:rsidRPr="00657D2A">
        <w:rPr>
          <w:rFonts w:ascii="Arial" w:hAnsi="Arial" w:cs="Arial"/>
        </w:rPr>
        <w:t xml:space="preserve"> May 2021).</w:t>
      </w:r>
    </w:p>
    <w:p w14:paraId="10223A47" w14:textId="77777777" w:rsidR="005F01B4" w:rsidRPr="00657D2A" w:rsidRDefault="005F01B4" w:rsidP="005F01B4">
      <w:pPr>
        <w:spacing w:after="0" w:line="240" w:lineRule="auto"/>
        <w:rPr>
          <w:rFonts w:ascii="Arial" w:hAnsi="Arial" w:cs="Arial"/>
          <w:b/>
          <w:bCs/>
          <w:i/>
          <w:iCs/>
        </w:rPr>
      </w:pPr>
    </w:p>
    <w:p w14:paraId="2E0F3BFE" w14:textId="3FADA54E" w:rsidR="008B4102" w:rsidRPr="00657D2A" w:rsidRDefault="00C46885" w:rsidP="005F01B4">
      <w:pPr>
        <w:spacing w:after="0" w:line="240" w:lineRule="auto"/>
        <w:rPr>
          <w:rFonts w:ascii="Arial" w:hAnsi="Arial" w:cs="Arial"/>
        </w:rPr>
      </w:pPr>
      <w:r>
        <w:rPr>
          <w:rFonts w:ascii="Arial" w:hAnsi="Arial" w:cs="Arial"/>
        </w:rPr>
        <w:t>Paston</w:t>
      </w:r>
      <w:r w:rsidR="008B4102" w:rsidRPr="00657D2A">
        <w:rPr>
          <w:rFonts w:ascii="Arial" w:hAnsi="Arial" w:cs="Arial"/>
        </w:rPr>
        <w:t>,</w:t>
      </w:r>
      <w:r w:rsidR="009E1710">
        <w:rPr>
          <w:rFonts w:ascii="Arial" w:hAnsi="Arial" w:cs="Arial"/>
        </w:rPr>
        <w:t xml:space="preserve"> Linda,</w:t>
      </w:r>
      <w:r w:rsidR="008B4102" w:rsidRPr="00657D2A">
        <w:rPr>
          <w:rFonts w:ascii="Arial" w:hAnsi="Arial" w:cs="Arial"/>
        </w:rPr>
        <w:t xml:space="preserve"> </w:t>
      </w:r>
      <w:r w:rsidR="008B4102" w:rsidRPr="00657D2A">
        <w:rPr>
          <w:rFonts w:ascii="Arial" w:hAnsi="Arial" w:cs="Arial"/>
          <w:i/>
          <w:iCs/>
        </w:rPr>
        <w:t>Carnival Evening: New and Selected Poems 1968-1998</w:t>
      </w:r>
      <w:r w:rsidR="008B4102" w:rsidRPr="00657D2A">
        <w:rPr>
          <w:rFonts w:ascii="Arial" w:hAnsi="Arial" w:cs="Arial"/>
        </w:rPr>
        <w:t xml:space="preserve">, </w:t>
      </w:r>
      <w:r w:rsidR="001264FF" w:rsidRPr="00657D2A">
        <w:rPr>
          <w:rFonts w:ascii="Arial" w:hAnsi="Arial" w:cs="Arial"/>
        </w:rPr>
        <w:t>(</w:t>
      </w:r>
      <w:r w:rsidR="008B4102" w:rsidRPr="00657D2A">
        <w:rPr>
          <w:rFonts w:ascii="Arial" w:hAnsi="Arial" w:cs="Arial"/>
        </w:rPr>
        <w:t>W W Norton &amp; Company, 1999</w:t>
      </w:r>
      <w:r w:rsidR="001264FF" w:rsidRPr="00657D2A">
        <w:rPr>
          <w:rFonts w:ascii="Arial" w:hAnsi="Arial" w:cs="Arial"/>
        </w:rPr>
        <w:t>)</w:t>
      </w:r>
    </w:p>
    <w:p w14:paraId="5EBD23E6" w14:textId="77777777" w:rsidR="008B4102" w:rsidRPr="00657D2A" w:rsidRDefault="008B4102" w:rsidP="005F01B4">
      <w:pPr>
        <w:spacing w:after="0" w:line="240" w:lineRule="auto"/>
        <w:rPr>
          <w:rFonts w:ascii="Arial" w:hAnsi="Arial" w:cs="Arial"/>
        </w:rPr>
      </w:pPr>
    </w:p>
    <w:p w14:paraId="532961BE" w14:textId="3C535512" w:rsidR="008B4102" w:rsidRPr="00657D2A" w:rsidRDefault="00C46885" w:rsidP="005F01B4">
      <w:pPr>
        <w:spacing w:after="0" w:line="240" w:lineRule="auto"/>
        <w:rPr>
          <w:rFonts w:ascii="Arial" w:hAnsi="Arial" w:cs="Arial"/>
        </w:rPr>
      </w:pPr>
      <w:r>
        <w:rPr>
          <w:rFonts w:ascii="Arial" w:hAnsi="Arial" w:cs="Arial"/>
        </w:rPr>
        <w:t>Rewald</w:t>
      </w:r>
      <w:r w:rsidR="008B4102" w:rsidRPr="00657D2A">
        <w:rPr>
          <w:rFonts w:ascii="Arial" w:hAnsi="Arial" w:cs="Arial"/>
        </w:rPr>
        <w:t>,</w:t>
      </w:r>
      <w:r w:rsidR="009E1710">
        <w:rPr>
          <w:rFonts w:ascii="Arial" w:hAnsi="Arial" w:cs="Arial"/>
        </w:rPr>
        <w:t xml:space="preserve"> Sabine,</w:t>
      </w:r>
      <w:r w:rsidR="008B4102" w:rsidRPr="00657D2A">
        <w:rPr>
          <w:rFonts w:ascii="Arial" w:hAnsi="Arial" w:cs="Arial"/>
        </w:rPr>
        <w:t xml:space="preserve"> </w:t>
      </w:r>
      <w:r w:rsidR="008B4102" w:rsidRPr="00657D2A">
        <w:rPr>
          <w:rFonts w:ascii="Arial" w:hAnsi="Arial" w:cs="Arial"/>
          <w:i/>
          <w:iCs/>
        </w:rPr>
        <w:t>Caspar David Friedrich: Moonwatchers,</w:t>
      </w:r>
      <w:r w:rsidR="008B4102" w:rsidRPr="00657D2A">
        <w:rPr>
          <w:rFonts w:ascii="Arial" w:hAnsi="Arial" w:cs="Arial"/>
        </w:rPr>
        <w:t xml:space="preserve"> </w:t>
      </w:r>
      <w:r w:rsidR="00B30812">
        <w:rPr>
          <w:rFonts w:ascii="Arial" w:hAnsi="Arial" w:cs="Arial"/>
        </w:rPr>
        <w:t>(</w:t>
      </w:r>
      <w:r w:rsidR="008B4102" w:rsidRPr="00657D2A">
        <w:rPr>
          <w:rFonts w:ascii="Arial" w:hAnsi="Arial" w:cs="Arial"/>
        </w:rPr>
        <w:t>The Metropolitan Museum of Art, Yale University Press, 2001</w:t>
      </w:r>
      <w:r w:rsidR="00B30812">
        <w:rPr>
          <w:rFonts w:ascii="Arial" w:hAnsi="Arial" w:cs="Arial"/>
        </w:rPr>
        <w:t>).</w:t>
      </w:r>
    </w:p>
    <w:p w14:paraId="4A065292" w14:textId="6F9A98CE" w:rsidR="001264FF" w:rsidRPr="00657D2A" w:rsidRDefault="001264FF" w:rsidP="005F01B4">
      <w:pPr>
        <w:spacing w:after="0" w:line="240" w:lineRule="auto"/>
        <w:rPr>
          <w:rFonts w:ascii="Arial" w:hAnsi="Arial" w:cs="Arial"/>
        </w:rPr>
      </w:pPr>
    </w:p>
    <w:p w14:paraId="18E51B03" w14:textId="4D2FE775" w:rsidR="001264FF" w:rsidRPr="00657D2A" w:rsidRDefault="00C46885" w:rsidP="005F01B4">
      <w:pPr>
        <w:spacing w:after="0" w:line="240" w:lineRule="auto"/>
        <w:rPr>
          <w:rFonts w:ascii="Arial" w:hAnsi="Arial" w:cs="Arial"/>
        </w:rPr>
      </w:pPr>
      <w:r>
        <w:rPr>
          <w:rFonts w:ascii="Arial" w:hAnsi="Arial" w:cs="Arial"/>
        </w:rPr>
        <w:t>Rosenthal</w:t>
      </w:r>
      <w:r w:rsidR="001264FF" w:rsidRPr="00657D2A">
        <w:rPr>
          <w:rFonts w:ascii="Arial" w:hAnsi="Arial" w:cs="Arial"/>
        </w:rPr>
        <w:t>,</w:t>
      </w:r>
      <w:r w:rsidR="009E1710">
        <w:rPr>
          <w:rFonts w:ascii="Arial" w:hAnsi="Arial" w:cs="Arial"/>
        </w:rPr>
        <w:t xml:space="preserve"> Leon,</w:t>
      </w:r>
      <w:r w:rsidR="001264FF" w:rsidRPr="00657D2A">
        <w:rPr>
          <w:rFonts w:ascii="Arial" w:hAnsi="Arial" w:cs="Arial"/>
        </w:rPr>
        <w:t xml:space="preserve"> </w:t>
      </w:r>
      <w:r w:rsidR="001264FF" w:rsidRPr="00657D2A">
        <w:rPr>
          <w:rFonts w:ascii="Arial" w:hAnsi="Arial" w:cs="Arial"/>
          <w:i/>
          <w:iCs/>
        </w:rPr>
        <w:t>Romanticism</w:t>
      </w:r>
      <w:r w:rsidR="001264FF" w:rsidRPr="00657D2A">
        <w:rPr>
          <w:rFonts w:ascii="Arial" w:hAnsi="Arial" w:cs="Arial"/>
        </w:rPr>
        <w:t>, (Parkstone International, 2008).</w:t>
      </w:r>
    </w:p>
    <w:p w14:paraId="020FA0FB" w14:textId="77777777" w:rsidR="008B4102" w:rsidRPr="00657D2A" w:rsidRDefault="008B4102" w:rsidP="005F01B4">
      <w:pPr>
        <w:spacing w:after="0" w:line="240" w:lineRule="auto"/>
        <w:rPr>
          <w:rFonts w:ascii="Arial" w:hAnsi="Arial" w:cs="Arial"/>
        </w:rPr>
      </w:pPr>
    </w:p>
    <w:p w14:paraId="7C815023" w14:textId="180266E4" w:rsidR="008B4102" w:rsidRPr="00657D2A" w:rsidRDefault="008B4102" w:rsidP="005F01B4">
      <w:pPr>
        <w:spacing w:after="0" w:line="240" w:lineRule="auto"/>
        <w:rPr>
          <w:rFonts w:ascii="Arial" w:hAnsi="Arial" w:cs="Arial"/>
        </w:rPr>
      </w:pPr>
      <w:r w:rsidRPr="00657D2A">
        <w:rPr>
          <w:rFonts w:ascii="Arial" w:hAnsi="Arial" w:cs="Arial"/>
        </w:rPr>
        <w:t xml:space="preserve">Siegel, Linda, </w:t>
      </w:r>
      <w:r w:rsidRPr="00657D2A">
        <w:rPr>
          <w:rFonts w:ascii="Arial" w:hAnsi="Arial" w:cs="Arial"/>
          <w:i/>
          <w:iCs/>
        </w:rPr>
        <w:t>Caspar David Friedrich and the Age of German Romanticism</w:t>
      </w:r>
      <w:r w:rsidRPr="00657D2A">
        <w:rPr>
          <w:rFonts w:ascii="Arial" w:hAnsi="Arial" w:cs="Arial"/>
        </w:rPr>
        <w:t xml:space="preserve">, </w:t>
      </w:r>
      <w:r w:rsidR="00C46885">
        <w:rPr>
          <w:rFonts w:ascii="Arial" w:hAnsi="Arial" w:cs="Arial"/>
        </w:rPr>
        <w:t>(</w:t>
      </w:r>
      <w:r w:rsidRPr="00657D2A">
        <w:rPr>
          <w:rFonts w:ascii="Arial" w:hAnsi="Arial" w:cs="Arial"/>
        </w:rPr>
        <w:t>Brandon Books, 1978</w:t>
      </w:r>
      <w:r w:rsidR="00C46885">
        <w:rPr>
          <w:rFonts w:ascii="Arial" w:hAnsi="Arial" w:cs="Arial"/>
        </w:rPr>
        <w:t>).</w:t>
      </w:r>
    </w:p>
    <w:p w14:paraId="183892C8" w14:textId="4D63CF62" w:rsidR="001264FF" w:rsidRPr="00657D2A" w:rsidRDefault="001264FF" w:rsidP="005F01B4">
      <w:pPr>
        <w:spacing w:after="0" w:line="240" w:lineRule="auto"/>
        <w:rPr>
          <w:rFonts w:ascii="Arial" w:hAnsi="Arial" w:cs="Arial"/>
        </w:rPr>
      </w:pPr>
    </w:p>
    <w:p w14:paraId="0917BC72" w14:textId="1ACA5916" w:rsidR="001264FF" w:rsidRDefault="00C46885" w:rsidP="005F01B4">
      <w:pPr>
        <w:spacing w:after="0" w:line="240" w:lineRule="auto"/>
        <w:rPr>
          <w:rFonts w:ascii="Arial" w:hAnsi="Arial" w:cs="Arial"/>
        </w:rPr>
      </w:pPr>
      <w:r>
        <w:rPr>
          <w:rFonts w:ascii="Arial" w:hAnsi="Arial" w:cs="Arial"/>
        </w:rPr>
        <w:t>Schwind</w:t>
      </w:r>
      <w:r w:rsidR="001264FF" w:rsidRPr="00C46885">
        <w:rPr>
          <w:rFonts w:ascii="Arial" w:hAnsi="Arial" w:cs="Arial"/>
        </w:rPr>
        <w:t>,</w:t>
      </w:r>
      <w:r w:rsidR="009E1710">
        <w:rPr>
          <w:rFonts w:ascii="Arial" w:hAnsi="Arial" w:cs="Arial"/>
        </w:rPr>
        <w:t xml:space="preserve"> Jean,</w:t>
      </w:r>
      <w:r w:rsidR="001264FF" w:rsidRPr="00C46885">
        <w:rPr>
          <w:rFonts w:ascii="Arial" w:hAnsi="Arial" w:cs="Arial"/>
        </w:rPr>
        <w:t xml:space="preserve"> Van Gogh’s ‘Starry Night’ and Whitman: A Study in Source, (</w:t>
      </w:r>
      <w:r w:rsidR="001264FF" w:rsidRPr="00C46885">
        <w:rPr>
          <w:rFonts w:ascii="Arial" w:hAnsi="Arial" w:cs="Arial"/>
          <w:i/>
          <w:iCs/>
        </w:rPr>
        <w:t>Walt Whitman Quarterly Review</w:t>
      </w:r>
      <w:r w:rsidR="001264FF" w:rsidRPr="00C46885">
        <w:rPr>
          <w:rFonts w:ascii="Arial" w:hAnsi="Arial" w:cs="Arial"/>
        </w:rPr>
        <w:t>, Vol 3, No 1, 1985)</w:t>
      </w:r>
      <w:r w:rsidR="00887986">
        <w:rPr>
          <w:rFonts w:ascii="Arial" w:hAnsi="Arial" w:cs="Arial"/>
        </w:rPr>
        <w:t>, pp. 1-15.</w:t>
      </w:r>
    </w:p>
    <w:p w14:paraId="5FC85777" w14:textId="23D04C18" w:rsidR="00006A33" w:rsidRDefault="00006A33" w:rsidP="005F01B4">
      <w:pPr>
        <w:spacing w:after="0" w:line="240" w:lineRule="auto"/>
        <w:rPr>
          <w:rFonts w:ascii="Arial" w:hAnsi="Arial" w:cs="Arial"/>
        </w:rPr>
      </w:pPr>
    </w:p>
    <w:p w14:paraId="090402B9" w14:textId="79E92A0D" w:rsidR="00006A33" w:rsidRPr="00006A33" w:rsidRDefault="00006A33" w:rsidP="005F01B4">
      <w:pPr>
        <w:spacing w:after="0" w:line="240" w:lineRule="auto"/>
        <w:rPr>
          <w:rFonts w:ascii="Arial" w:hAnsi="Arial" w:cs="Arial"/>
        </w:rPr>
      </w:pPr>
      <w:r w:rsidRPr="00006A33">
        <w:rPr>
          <w:rFonts w:ascii="Arial" w:hAnsi="Arial" w:cs="Arial"/>
        </w:rPr>
        <w:t xml:space="preserve">The Starry Night Stereo VR Experience, VR Motion Magic, 2016, available at </w:t>
      </w:r>
      <w:hyperlink r:id="rId19" w:history="1">
        <w:r w:rsidRPr="00006A33">
          <w:rPr>
            <w:rStyle w:val="Hyperlink"/>
            <w:rFonts w:ascii="Arial" w:hAnsi="Arial" w:cs="Arial"/>
            <w:bdr w:val="none" w:sz="0" w:space="0" w:color="auto" w:frame="1"/>
            <w:shd w:val="clear" w:color="auto" w:fill="FFFFFF"/>
          </w:rPr>
          <w:t>https://youtu.be/G7Dt9ziemYA</w:t>
        </w:r>
      </w:hyperlink>
      <w:r w:rsidRPr="00006A33">
        <w:rPr>
          <w:rFonts w:ascii="Arial" w:hAnsi="Arial" w:cs="Arial"/>
        </w:rPr>
        <w:t xml:space="preserve">  (accessed 13</w:t>
      </w:r>
      <w:r w:rsidRPr="00006A33">
        <w:rPr>
          <w:rFonts w:ascii="Arial" w:hAnsi="Arial" w:cs="Arial"/>
          <w:vertAlign w:val="superscript"/>
        </w:rPr>
        <w:t>th</w:t>
      </w:r>
      <w:r w:rsidRPr="00006A33">
        <w:rPr>
          <w:rFonts w:ascii="Arial" w:hAnsi="Arial" w:cs="Arial"/>
        </w:rPr>
        <w:t xml:space="preserve"> May 2021).</w:t>
      </w:r>
    </w:p>
    <w:p w14:paraId="4E5F15F3" w14:textId="30D9FA53" w:rsidR="00C46885" w:rsidRPr="00C46885" w:rsidRDefault="00C46885" w:rsidP="005F01B4">
      <w:pPr>
        <w:spacing w:after="0" w:line="240" w:lineRule="auto"/>
        <w:rPr>
          <w:rFonts w:ascii="Arial" w:hAnsi="Arial" w:cs="Arial"/>
        </w:rPr>
      </w:pPr>
    </w:p>
    <w:p w14:paraId="3564FCF9" w14:textId="72D3C4F9" w:rsidR="00C46885" w:rsidRPr="00C46885" w:rsidRDefault="00C46885" w:rsidP="005F01B4">
      <w:pPr>
        <w:spacing w:after="0" w:line="240" w:lineRule="auto"/>
        <w:rPr>
          <w:rFonts w:ascii="Arial" w:hAnsi="Arial" w:cs="Arial"/>
        </w:rPr>
      </w:pPr>
      <w:r>
        <w:rPr>
          <w:rFonts w:ascii="Arial" w:hAnsi="Arial" w:cs="Arial"/>
        </w:rPr>
        <w:t>Ward</w:t>
      </w:r>
      <w:r w:rsidRPr="00C46885">
        <w:rPr>
          <w:rFonts w:ascii="Arial" w:hAnsi="Arial" w:cs="Arial"/>
        </w:rPr>
        <w:t>,</w:t>
      </w:r>
      <w:r w:rsidR="009E1710">
        <w:rPr>
          <w:rFonts w:ascii="Arial" w:hAnsi="Arial" w:cs="Arial"/>
        </w:rPr>
        <w:t xml:space="preserve"> Morgan D,</w:t>
      </w:r>
      <w:r w:rsidRPr="00C46885">
        <w:rPr>
          <w:rFonts w:ascii="Arial" w:hAnsi="Arial" w:cs="Arial"/>
        </w:rPr>
        <w:t xml:space="preserve"> Casper David Friedrich, The Romantic Hero and Early German Nationalism, (</w:t>
      </w:r>
      <w:r w:rsidRPr="00C46885">
        <w:rPr>
          <w:rFonts w:ascii="Arial" w:hAnsi="Arial" w:cs="Arial"/>
          <w:i/>
          <w:iCs/>
        </w:rPr>
        <w:t>University of Texas at Tyler,</w:t>
      </w:r>
      <w:r w:rsidRPr="00C46885">
        <w:rPr>
          <w:rFonts w:ascii="Arial" w:hAnsi="Arial" w:cs="Arial"/>
        </w:rPr>
        <w:t xml:space="preserve"> 2017), pp. 1-60</w:t>
      </w:r>
      <w:r>
        <w:rPr>
          <w:rFonts w:ascii="Arial" w:hAnsi="Arial" w:cs="Arial"/>
        </w:rPr>
        <w:t>.</w:t>
      </w:r>
    </w:p>
    <w:p w14:paraId="7AF6FD79" w14:textId="77777777" w:rsidR="008B4102" w:rsidRPr="00C46885" w:rsidRDefault="008B4102" w:rsidP="005F01B4">
      <w:pPr>
        <w:spacing w:after="0" w:line="240" w:lineRule="auto"/>
        <w:rPr>
          <w:rFonts w:ascii="Arial" w:hAnsi="Arial" w:cs="Arial"/>
        </w:rPr>
      </w:pPr>
    </w:p>
    <w:p w14:paraId="55344367" w14:textId="6F214B3F" w:rsidR="008B4102" w:rsidRPr="00C46885" w:rsidRDefault="00C46885" w:rsidP="005F01B4">
      <w:pPr>
        <w:spacing w:after="0" w:line="240" w:lineRule="auto"/>
        <w:rPr>
          <w:rFonts w:ascii="Arial" w:hAnsi="Arial" w:cs="Arial"/>
        </w:rPr>
      </w:pPr>
      <w:r>
        <w:rPr>
          <w:rFonts w:ascii="Arial" w:hAnsi="Arial" w:cs="Arial"/>
        </w:rPr>
        <w:t>Werness</w:t>
      </w:r>
      <w:r w:rsidR="008B4102" w:rsidRPr="00C46885">
        <w:rPr>
          <w:rFonts w:ascii="Arial" w:hAnsi="Arial" w:cs="Arial"/>
        </w:rPr>
        <w:t>,</w:t>
      </w:r>
      <w:r w:rsidR="009E1710">
        <w:rPr>
          <w:rFonts w:ascii="Arial" w:hAnsi="Arial" w:cs="Arial"/>
        </w:rPr>
        <w:t xml:space="preserve"> Hope B,</w:t>
      </w:r>
      <w:r w:rsidR="008B4102" w:rsidRPr="00C46885">
        <w:rPr>
          <w:rFonts w:ascii="Arial" w:hAnsi="Arial" w:cs="Arial"/>
        </w:rPr>
        <w:t xml:space="preserve"> Whitman and Van Gogh: Starry Night and Other Similarities, Walt Whitman Quarterly Review, Vol 2, No 4, 1985, pp. 35-41</w:t>
      </w:r>
    </w:p>
    <w:p w14:paraId="4F261A0D" w14:textId="03C2520C" w:rsidR="001264FF" w:rsidRPr="00657D2A" w:rsidRDefault="001264FF" w:rsidP="005F01B4">
      <w:pPr>
        <w:spacing w:after="0" w:line="240" w:lineRule="auto"/>
        <w:rPr>
          <w:rFonts w:ascii="Arial" w:hAnsi="Arial" w:cs="Arial"/>
        </w:rPr>
      </w:pPr>
    </w:p>
    <w:p w14:paraId="50D24A5C" w14:textId="189C1512" w:rsidR="001264FF" w:rsidRPr="00657D2A" w:rsidRDefault="001264FF" w:rsidP="005F01B4">
      <w:pPr>
        <w:spacing w:after="0" w:line="240" w:lineRule="auto"/>
        <w:rPr>
          <w:rFonts w:ascii="Arial" w:hAnsi="Arial" w:cs="Arial"/>
        </w:rPr>
      </w:pPr>
      <w:r w:rsidRPr="00657D2A">
        <w:rPr>
          <w:rFonts w:ascii="Arial" w:hAnsi="Arial" w:cs="Arial"/>
        </w:rPr>
        <w:t xml:space="preserve">Wernick, </w:t>
      </w:r>
      <w:r w:rsidR="00BA0797">
        <w:rPr>
          <w:rFonts w:ascii="Arial" w:hAnsi="Arial" w:cs="Arial"/>
        </w:rPr>
        <w:t xml:space="preserve">Robert, </w:t>
      </w:r>
      <w:r w:rsidRPr="00657D2A">
        <w:rPr>
          <w:rFonts w:ascii="Arial" w:hAnsi="Arial" w:cs="Arial"/>
        </w:rPr>
        <w:t>Rousseau: The Customs Clerk who Created a World of Wonder, (</w:t>
      </w:r>
      <w:r w:rsidRPr="00657D2A">
        <w:rPr>
          <w:rFonts w:ascii="Arial" w:hAnsi="Arial" w:cs="Arial"/>
          <w:i/>
          <w:iCs/>
        </w:rPr>
        <w:t>Smithsonian Institute</w:t>
      </w:r>
      <w:r w:rsidRPr="00657D2A">
        <w:rPr>
          <w:rFonts w:ascii="Arial" w:hAnsi="Arial" w:cs="Arial"/>
        </w:rPr>
        <w:t>, Vol 15, 1985), pp. 1-4.</w:t>
      </w:r>
    </w:p>
    <w:p w14:paraId="1E70E423" w14:textId="77777777" w:rsidR="008B4102" w:rsidRDefault="008B4102" w:rsidP="006A4AF7">
      <w:pPr>
        <w:spacing w:after="0" w:line="360" w:lineRule="auto"/>
        <w:jc w:val="center"/>
        <w:rPr>
          <w:rFonts w:ascii="Arial" w:hAnsi="Arial" w:cs="Arial"/>
          <w:b/>
          <w:bCs/>
          <w:i/>
          <w:iCs/>
        </w:rPr>
      </w:pPr>
    </w:p>
    <w:p w14:paraId="7DBD6DF9" w14:textId="6540430F" w:rsidR="00396684" w:rsidRPr="0054548A" w:rsidRDefault="0054548A" w:rsidP="0054548A">
      <w:pPr>
        <w:spacing w:after="0" w:line="240" w:lineRule="auto"/>
        <w:rPr>
          <w:rFonts w:ascii="Arial" w:hAnsi="Arial" w:cs="Arial"/>
          <w:b/>
          <w:bCs/>
          <w:i/>
          <w:iCs/>
        </w:rPr>
      </w:pPr>
      <w:r w:rsidRPr="0054548A">
        <w:rPr>
          <w:rFonts w:ascii="Arial" w:hAnsi="Arial" w:cs="Arial"/>
        </w:rPr>
        <w:t xml:space="preserve">Zenouzi, </w:t>
      </w:r>
      <w:r w:rsidR="00D976B4">
        <w:rPr>
          <w:rFonts w:ascii="Arial" w:hAnsi="Arial" w:cs="Arial"/>
        </w:rPr>
        <w:t xml:space="preserve">Darian, </w:t>
      </w:r>
      <w:r w:rsidRPr="0054548A">
        <w:rPr>
          <w:rFonts w:ascii="Arial" w:hAnsi="Arial" w:cs="Arial"/>
        </w:rPr>
        <w:t xml:space="preserve">An Analysis of Carnival Evening by Henri Rousseau, </w:t>
      </w:r>
      <w:r w:rsidR="00B30812">
        <w:rPr>
          <w:rFonts w:ascii="Arial" w:hAnsi="Arial" w:cs="Arial"/>
        </w:rPr>
        <w:t>(</w:t>
      </w:r>
      <w:r w:rsidRPr="00B30812">
        <w:rPr>
          <w:rFonts w:ascii="Arial" w:hAnsi="Arial" w:cs="Arial"/>
          <w:i/>
          <w:iCs/>
        </w:rPr>
        <w:t>Temple University</w:t>
      </w:r>
      <w:r w:rsidRPr="0054548A">
        <w:rPr>
          <w:rFonts w:ascii="Arial" w:hAnsi="Arial" w:cs="Arial"/>
        </w:rPr>
        <w:t>, 2018</w:t>
      </w:r>
      <w:r w:rsidR="00B30812">
        <w:rPr>
          <w:rFonts w:ascii="Arial" w:hAnsi="Arial" w:cs="Arial"/>
        </w:rPr>
        <w:t>)</w:t>
      </w:r>
      <w:r w:rsidRPr="0054548A">
        <w:rPr>
          <w:rFonts w:ascii="Arial" w:hAnsi="Arial" w:cs="Arial"/>
        </w:rPr>
        <w:t xml:space="preserve">.  </w:t>
      </w:r>
      <w:hyperlink r:id="rId20" w:history="1">
        <w:r w:rsidRPr="0054548A">
          <w:rPr>
            <w:rStyle w:val="Hyperlink"/>
            <w:rFonts w:ascii="Arial" w:hAnsi="Arial" w:cs="Arial"/>
          </w:rPr>
          <w:t>https://www.theodysseyonline.com/carnival-evening-by-henri-rousseau</w:t>
        </w:r>
      </w:hyperlink>
      <w:r w:rsidRPr="0054548A">
        <w:rPr>
          <w:rFonts w:ascii="Arial" w:hAnsi="Arial" w:cs="Arial"/>
        </w:rPr>
        <w:t xml:space="preserve">  (accessed 3</w:t>
      </w:r>
      <w:r w:rsidRPr="0054548A">
        <w:rPr>
          <w:rFonts w:ascii="Arial" w:hAnsi="Arial" w:cs="Arial"/>
          <w:vertAlign w:val="superscript"/>
        </w:rPr>
        <w:t>rd</w:t>
      </w:r>
      <w:r w:rsidRPr="0054548A">
        <w:rPr>
          <w:rFonts w:ascii="Arial" w:hAnsi="Arial" w:cs="Arial"/>
        </w:rPr>
        <w:t xml:space="preserve"> May 2021).</w:t>
      </w:r>
    </w:p>
    <w:p w14:paraId="2A931C79" w14:textId="6BA76EBE" w:rsidR="00396684" w:rsidRPr="00161B81" w:rsidRDefault="00746E53" w:rsidP="00161B81">
      <w:r>
        <w:rPr>
          <w:rFonts w:ascii="Arial" w:hAnsi="Arial" w:cs="Arial"/>
          <w:b/>
          <w:bCs/>
          <w:i/>
          <w:iCs/>
        </w:rPr>
        <w:t xml:space="preserve"> </w:t>
      </w:r>
    </w:p>
    <w:sectPr w:rsidR="00396684" w:rsidRPr="00161B81">
      <w:footerReference w:type="defaul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625CA" w14:textId="77777777" w:rsidR="00D34E3B" w:rsidRDefault="00D34E3B" w:rsidP="00CD3EAA">
      <w:pPr>
        <w:spacing w:after="0" w:line="240" w:lineRule="auto"/>
      </w:pPr>
      <w:r>
        <w:separator/>
      </w:r>
    </w:p>
  </w:endnote>
  <w:endnote w:type="continuationSeparator" w:id="0">
    <w:p w14:paraId="49338714" w14:textId="77777777" w:rsidR="00D34E3B" w:rsidRDefault="00D34E3B" w:rsidP="00CD3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Lucida Calligraphy">
    <w:panose1 w:val="03010101010101010101"/>
    <w:charset w:val="00"/>
    <w:family w:val="script"/>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dowding">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261305"/>
      <w:docPartObj>
        <w:docPartGallery w:val="Page Numbers (Bottom of Page)"/>
        <w:docPartUnique/>
      </w:docPartObj>
    </w:sdtPr>
    <w:sdtEndPr>
      <w:rPr>
        <w:noProof/>
      </w:rPr>
    </w:sdtEndPr>
    <w:sdtContent>
      <w:p w14:paraId="3F29F098" w14:textId="5DADED82" w:rsidR="00C8237F" w:rsidRDefault="00C823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362C7D" w14:textId="77777777" w:rsidR="00737CFD" w:rsidRDefault="00737C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5F84E" w14:textId="77777777" w:rsidR="00D34E3B" w:rsidRDefault="00D34E3B" w:rsidP="00CD3EAA">
      <w:pPr>
        <w:spacing w:after="0" w:line="240" w:lineRule="auto"/>
      </w:pPr>
      <w:r>
        <w:separator/>
      </w:r>
    </w:p>
  </w:footnote>
  <w:footnote w:type="continuationSeparator" w:id="0">
    <w:p w14:paraId="1FA54D21" w14:textId="77777777" w:rsidR="00D34E3B" w:rsidRDefault="00D34E3B" w:rsidP="00CD3EAA">
      <w:pPr>
        <w:spacing w:after="0" w:line="240" w:lineRule="auto"/>
      </w:pPr>
      <w:r>
        <w:continuationSeparator/>
      </w:r>
    </w:p>
  </w:footnote>
  <w:footnote w:id="1">
    <w:p w14:paraId="4960CB3C" w14:textId="40F4A9B5" w:rsidR="00B401E2" w:rsidRDefault="00B401E2">
      <w:pPr>
        <w:pStyle w:val="FootnoteText"/>
      </w:pPr>
      <w:r>
        <w:rPr>
          <w:rStyle w:val="FootnoteReference"/>
        </w:rPr>
        <w:footnoteRef/>
      </w:r>
      <w:r>
        <w:t xml:space="preserve"> Sabine Rewa</w:t>
      </w:r>
      <w:r w:rsidR="005F01B4">
        <w:t>l</w:t>
      </w:r>
      <w:r>
        <w:t xml:space="preserve">d, </w:t>
      </w:r>
      <w:r w:rsidRPr="007B6455">
        <w:rPr>
          <w:i/>
          <w:iCs/>
        </w:rPr>
        <w:t>Caspar David Friedrich: Moonwatchers,</w:t>
      </w:r>
      <w:r>
        <w:t xml:space="preserve"> </w:t>
      </w:r>
      <w:r w:rsidR="007E5230">
        <w:t>(</w:t>
      </w:r>
      <w:r>
        <w:t>The Metropolitan Museum of Art, Yale University Press, 2001</w:t>
      </w:r>
      <w:r w:rsidR="007E5230">
        <w:t>)</w:t>
      </w:r>
      <w:r>
        <w:t xml:space="preserve">, </w:t>
      </w:r>
      <w:r w:rsidR="007E5230">
        <w:t xml:space="preserve">[hereafter Rewald, </w:t>
      </w:r>
      <w:r w:rsidR="007E5230" w:rsidRPr="007E5230">
        <w:rPr>
          <w:i/>
          <w:iCs/>
        </w:rPr>
        <w:t>Moonwatchers</w:t>
      </w:r>
      <w:r w:rsidR="007E5230">
        <w:t xml:space="preserve">], </w:t>
      </w:r>
      <w:r>
        <w:t>p. 11.</w:t>
      </w:r>
    </w:p>
  </w:footnote>
  <w:footnote w:id="2">
    <w:p w14:paraId="0BDE3D94" w14:textId="2C50CFAD" w:rsidR="007E5230" w:rsidRDefault="007E5230">
      <w:pPr>
        <w:pStyle w:val="FootnoteText"/>
      </w:pPr>
      <w:r>
        <w:rPr>
          <w:rStyle w:val="FootnoteReference"/>
        </w:rPr>
        <w:footnoteRef/>
      </w:r>
      <w:r>
        <w:t xml:space="preserve"> </w:t>
      </w:r>
      <w:r w:rsidR="00DE5DAD">
        <w:t xml:space="preserve">Natalia Brodskaia, </w:t>
      </w:r>
      <w:r w:rsidR="00DE5DAD" w:rsidRPr="008032B8">
        <w:rPr>
          <w:i/>
          <w:iCs/>
        </w:rPr>
        <w:t>Impressionism and Post-Impressionism</w:t>
      </w:r>
      <w:r w:rsidR="00DE5DAD">
        <w:t xml:space="preserve">, (Parkstone International, New </w:t>
      </w:r>
      <w:r w:rsidR="00DE5DAD" w:rsidRPr="00DE5DAD">
        <w:t xml:space="preserve">York, 2018), [hereafter Brodskaia, </w:t>
      </w:r>
      <w:r w:rsidR="00FD2A3B" w:rsidRPr="00FD2A3B">
        <w:rPr>
          <w:i/>
          <w:iCs/>
        </w:rPr>
        <w:t>Post</w:t>
      </w:r>
      <w:r w:rsidR="00FD2A3B">
        <w:t>-</w:t>
      </w:r>
      <w:r w:rsidR="00DE5DAD" w:rsidRPr="00DE5DAD">
        <w:rPr>
          <w:i/>
          <w:iCs/>
        </w:rPr>
        <w:t>Impressionism</w:t>
      </w:r>
      <w:r w:rsidR="00DE5DAD" w:rsidRPr="00DE5DAD">
        <w:t>], p. 437.</w:t>
      </w:r>
    </w:p>
  </w:footnote>
  <w:footnote w:id="3">
    <w:p w14:paraId="0247946F" w14:textId="75D089E6" w:rsidR="00A64A29" w:rsidRDefault="00A64A29">
      <w:pPr>
        <w:pStyle w:val="FootnoteText"/>
      </w:pPr>
      <w:r>
        <w:rPr>
          <w:rStyle w:val="FootnoteReference"/>
        </w:rPr>
        <w:footnoteRef/>
      </w:r>
      <w:r>
        <w:t xml:space="preserve"> </w:t>
      </w:r>
      <w:bookmarkStart w:id="0" w:name="_Hlk71732943"/>
      <w:r w:rsidR="00DE5DAD">
        <w:t>M</w:t>
      </w:r>
      <w:r w:rsidR="002A5321">
        <w:t xml:space="preserve">useum of Modern Art, available at </w:t>
      </w:r>
      <w:hyperlink r:id="rId1" w:history="1">
        <w:r w:rsidR="002246B3" w:rsidRPr="001C7E89">
          <w:rPr>
            <w:rStyle w:val="Hyperlink"/>
          </w:rPr>
          <w:t>http://www.momo.org</w:t>
        </w:r>
      </w:hyperlink>
      <w:r w:rsidR="002246B3">
        <w:t xml:space="preserve"> (accessed 1</w:t>
      </w:r>
      <w:r w:rsidR="002246B3" w:rsidRPr="002246B3">
        <w:rPr>
          <w:vertAlign w:val="superscript"/>
        </w:rPr>
        <w:t>st</w:t>
      </w:r>
      <w:r w:rsidR="002246B3">
        <w:t xml:space="preserve"> May 2021).</w:t>
      </w:r>
      <w:bookmarkEnd w:id="0"/>
    </w:p>
  </w:footnote>
  <w:footnote w:id="4">
    <w:p w14:paraId="3B39FE0D" w14:textId="4FB777B2" w:rsidR="00DB77E6" w:rsidRDefault="00DB77E6" w:rsidP="00DB77E6">
      <w:pPr>
        <w:pStyle w:val="FootnoteText"/>
      </w:pPr>
      <w:r>
        <w:rPr>
          <w:rStyle w:val="FootnoteReference"/>
        </w:rPr>
        <w:footnoteRef/>
      </w:r>
      <w:r>
        <w:t xml:space="preserve"> </w:t>
      </w:r>
      <w:r w:rsidR="001C22F0">
        <w:t xml:space="preserve">Rewald, </w:t>
      </w:r>
      <w:r w:rsidR="001C22F0" w:rsidRPr="00A26A60">
        <w:rPr>
          <w:i/>
          <w:iCs/>
        </w:rPr>
        <w:t>Moonwatchers</w:t>
      </w:r>
      <w:r w:rsidR="001C22F0">
        <w:t>, p. 20.</w:t>
      </w:r>
    </w:p>
  </w:footnote>
  <w:footnote w:id="5">
    <w:p w14:paraId="5DB2BDED" w14:textId="77777777" w:rsidR="00F679E1" w:rsidRDefault="00F679E1" w:rsidP="00F679E1">
      <w:pPr>
        <w:pStyle w:val="FootnoteText"/>
      </w:pPr>
      <w:r>
        <w:rPr>
          <w:rStyle w:val="FootnoteReference"/>
        </w:rPr>
        <w:footnoteRef/>
      </w:r>
      <w:r>
        <w:t xml:space="preserve"> Leon Rosenthal, </w:t>
      </w:r>
      <w:r w:rsidRPr="0005710E">
        <w:rPr>
          <w:i/>
          <w:iCs/>
        </w:rPr>
        <w:t>Romanticism</w:t>
      </w:r>
      <w:r>
        <w:t xml:space="preserve">, (Parkstone International, 2008), [hereafter Rosenthal, </w:t>
      </w:r>
      <w:r w:rsidRPr="001C22F0">
        <w:rPr>
          <w:i/>
          <w:iCs/>
        </w:rPr>
        <w:t>Romanticism</w:t>
      </w:r>
      <w:r>
        <w:t>], p.61.</w:t>
      </w:r>
    </w:p>
  </w:footnote>
  <w:footnote w:id="6">
    <w:p w14:paraId="722FAEA2" w14:textId="417DAD13" w:rsidR="00DB77E6" w:rsidRDefault="00DB77E6" w:rsidP="00DB77E6">
      <w:pPr>
        <w:pStyle w:val="FootnoteText"/>
      </w:pPr>
      <w:r>
        <w:rPr>
          <w:rStyle w:val="FootnoteReference"/>
        </w:rPr>
        <w:footnoteRef/>
      </w:r>
      <w:r>
        <w:t xml:space="preserve"> Hope B Werness, Whitman and Van Gogh: Starry Night and Other Similarities, </w:t>
      </w:r>
      <w:r w:rsidR="001C22F0">
        <w:t>(</w:t>
      </w:r>
      <w:r w:rsidRPr="001C22F0">
        <w:rPr>
          <w:i/>
          <w:iCs/>
        </w:rPr>
        <w:t>Walt Whitman Quarterly Review</w:t>
      </w:r>
      <w:r>
        <w:t>, Vol 2, No 4, 1985</w:t>
      </w:r>
      <w:r w:rsidR="001C22F0">
        <w:t>)</w:t>
      </w:r>
      <w:r>
        <w:t xml:space="preserve">, </w:t>
      </w:r>
      <w:r w:rsidR="006E2260">
        <w:t xml:space="preserve">[hereafter Werness, </w:t>
      </w:r>
      <w:r w:rsidR="006E2260" w:rsidRPr="006E2260">
        <w:rPr>
          <w:i/>
          <w:iCs/>
        </w:rPr>
        <w:t>Whitman</w:t>
      </w:r>
      <w:r w:rsidR="006E2260">
        <w:t xml:space="preserve">], </w:t>
      </w:r>
      <w:r>
        <w:t>pp. 35-41, p. 36.</w:t>
      </w:r>
    </w:p>
  </w:footnote>
  <w:footnote w:id="7">
    <w:p w14:paraId="2A4B67DA" w14:textId="193297D2" w:rsidR="00DB77E6" w:rsidRDefault="00DB77E6" w:rsidP="00DB77E6">
      <w:pPr>
        <w:pStyle w:val="FootnoteText"/>
      </w:pPr>
      <w:r>
        <w:rPr>
          <w:rStyle w:val="FootnoteReference"/>
        </w:rPr>
        <w:footnoteRef/>
      </w:r>
      <w:r>
        <w:t xml:space="preserve"> </w:t>
      </w:r>
      <w:r w:rsidR="006E2260">
        <w:t xml:space="preserve">Tim Ingold, 'Reach for the Stars! - Light, Vision and the Atmosphere.' (In The Imagined Sky: Cultural Perspectives, edited by Darrelyn Gunzburg, 215-233. Sheffield: Equinox Publishing, 2016), [hereafter Ingold, </w:t>
      </w:r>
      <w:r w:rsidR="001264FF">
        <w:rPr>
          <w:i/>
          <w:iCs/>
        </w:rPr>
        <w:t>Stars</w:t>
      </w:r>
      <w:r w:rsidR="00657D2A">
        <w:rPr>
          <w:i/>
          <w:iCs/>
        </w:rPr>
        <w:t>!</w:t>
      </w:r>
      <w:r w:rsidR="006E2260">
        <w:t>], p. 218.</w:t>
      </w:r>
    </w:p>
  </w:footnote>
  <w:footnote w:id="8">
    <w:p w14:paraId="29DBD85C" w14:textId="13A575AC" w:rsidR="00DB77E6" w:rsidRDefault="00DB77E6" w:rsidP="00DB77E6">
      <w:pPr>
        <w:pStyle w:val="FootnoteText"/>
      </w:pPr>
      <w:r>
        <w:rPr>
          <w:rStyle w:val="FootnoteReference"/>
        </w:rPr>
        <w:footnoteRef/>
      </w:r>
      <w:r>
        <w:t xml:space="preserve"> </w:t>
      </w:r>
      <w:r w:rsidR="006E2260">
        <w:t xml:space="preserve">Ingold, </w:t>
      </w:r>
      <w:r w:rsidR="006E2260" w:rsidRPr="006E2260">
        <w:rPr>
          <w:i/>
          <w:iCs/>
        </w:rPr>
        <w:t>Imagined</w:t>
      </w:r>
      <w:r w:rsidR="006E2260">
        <w:t>, p. 218.</w:t>
      </w:r>
    </w:p>
  </w:footnote>
  <w:footnote w:id="9">
    <w:p w14:paraId="50827F32" w14:textId="13B4B953" w:rsidR="007911BA" w:rsidRDefault="007911BA" w:rsidP="007911BA">
      <w:pPr>
        <w:pStyle w:val="FootnoteText"/>
      </w:pPr>
      <w:r>
        <w:rPr>
          <w:rStyle w:val="FootnoteReference"/>
        </w:rPr>
        <w:footnoteRef/>
      </w:r>
      <w:r>
        <w:t xml:space="preserve"> </w:t>
      </w:r>
      <w:r w:rsidR="0078392D">
        <w:t>The Starry Night Stereo VR Experience, VR Motion Magic, 2016</w:t>
      </w:r>
      <w:r w:rsidR="00835F48">
        <w:t xml:space="preserve">, available at </w:t>
      </w:r>
      <w:hyperlink r:id="rId2" w:history="1">
        <w:r w:rsidR="00835F48" w:rsidRPr="00EB6762">
          <w:rPr>
            <w:rStyle w:val="Hyperlink"/>
            <w:rFonts w:ascii="Arial" w:hAnsi="Arial" w:cs="Arial"/>
            <w:bdr w:val="none" w:sz="0" w:space="0" w:color="auto" w:frame="1"/>
            <w:shd w:val="clear" w:color="auto" w:fill="FFFFFF"/>
          </w:rPr>
          <w:t>https://youtu.be/G7Dt9ziemYA</w:t>
        </w:r>
      </w:hyperlink>
      <w:r w:rsidR="00835F48">
        <w:t xml:space="preserve"> </w:t>
      </w:r>
      <w:r w:rsidR="0078392D">
        <w:t xml:space="preserve"> (accessed 13</w:t>
      </w:r>
      <w:r w:rsidR="0078392D" w:rsidRPr="0078392D">
        <w:rPr>
          <w:vertAlign w:val="superscript"/>
        </w:rPr>
        <w:t>th</w:t>
      </w:r>
      <w:r w:rsidR="0078392D">
        <w:t xml:space="preserve"> May 2021).</w:t>
      </w:r>
    </w:p>
  </w:footnote>
  <w:footnote w:id="10">
    <w:p w14:paraId="1BE29754" w14:textId="2C895381" w:rsidR="000963C0" w:rsidRDefault="000963C0">
      <w:pPr>
        <w:pStyle w:val="FootnoteText"/>
      </w:pPr>
      <w:r>
        <w:rPr>
          <w:rStyle w:val="FootnoteReference"/>
        </w:rPr>
        <w:footnoteRef/>
      </w:r>
      <w:r>
        <w:t xml:space="preserve"> Museum of Modern Art, available at </w:t>
      </w:r>
      <w:hyperlink r:id="rId3" w:history="1">
        <w:r w:rsidRPr="001C7E89">
          <w:rPr>
            <w:rStyle w:val="Hyperlink"/>
          </w:rPr>
          <w:t>http://www.momo.org</w:t>
        </w:r>
      </w:hyperlink>
      <w:r>
        <w:t xml:space="preserve"> (accessed 13</w:t>
      </w:r>
      <w:r w:rsidRPr="00C50764">
        <w:rPr>
          <w:vertAlign w:val="superscript"/>
        </w:rPr>
        <w:t>th</w:t>
      </w:r>
      <w:r>
        <w:t xml:space="preserve"> May 2021).</w:t>
      </w:r>
    </w:p>
  </w:footnote>
  <w:footnote w:id="11">
    <w:p w14:paraId="720803CE" w14:textId="59821C77" w:rsidR="00DB77E6" w:rsidRDefault="00DB77E6" w:rsidP="00DB77E6">
      <w:pPr>
        <w:pStyle w:val="FootnoteText"/>
      </w:pPr>
      <w:r>
        <w:rPr>
          <w:rStyle w:val="FootnoteReference"/>
        </w:rPr>
        <w:footnoteRef/>
      </w:r>
      <w:r>
        <w:t xml:space="preserve"> </w:t>
      </w:r>
      <w:r w:rsidR="006E2260">
        <w:t xml:space="preserve">Jean Schwind, Van Gogh’s ‘Starry Night’ and </w:t>
      </w:r>
      <w:r w:rsidR="006E2260" w:rsidRPr="00887986">
        <w:t xml:space="preserve">Whitman: A Study in Source, (Walt Whitman Quarterly Review, Vol 3, No 1, 1985), [hereafter Schwind, </w:t>
      </w:r>
      <w:r w:rsidR="006E2260" w:rsidRPr="00887986">
        <w:rPr>
          <w:i/>
          <w:iCs/>
        </w:rPr>
        <w:t>Starry</w:t>
      </w:r>
      <w:r w:rsidR="006E2260" w:rsidRPr="00887986">
        <w:t>], p</w:t>
      </w:r>
      <w:r w:rsidR="00887986" w:rsidRPr="00887986">
        <w:t>p 1-15, p. 5</w:t>
      </w:r>
      <w:r w:rsidR="006E2260" w:rsidRPr="00887986">
        <w:t>.</w:t>
      </w:r>
    </w:p>
  </w:footnote>
  <w:footnote w:id="12">
    <w:p w14:paraId="3886F37E" w14:textId="02645D7B" w:rsidR="00DB77E6" w:rsidRDefault="00DB77E6" w:rsidP="00DB77E6">
      <w:pPr>
        <w:pStyle w:val="FootnoteText"/>
      </w:pPr>
      <w:r>
        <w:rPr>
          <w:rStyle w:val="FootnoteReference"/>
        </w:rPr>
        <w:footnoteRef/>
      </w:r>
      <w:r>
        <w:t xml:space="preserve"> </w:t>
      </w:r>
      <w:bookmarkStart w:id="3" w:name="_Hlk71747908"/>
      <w:r w:rsidR="006E2260">
        <w:t>Robert Wernick, Rousseau: The Customs Clerk who Created a World of Wonder, (</w:t>
      </w:r>
      <w:r w:rsidR="006E2260" w:rsidRPr="00D14709">
        <w:rPr>
          <w:i/>
          <w:iCs/>
        </w:rPr>
        <w:t>Smithsonian Institute</w:t>
      </w:r>
      <w:r w:rsidR="006E2260">
        <w:t xml:space="preserve">, Vol 15, 1985), </w:t>
      </w:r>
      <w:r w:rsidR="00FD2A3B">
        <w:t xml:space="preserve">[hereafter Wernick, Rousseau], </w:t>
      </w:r>
      <w:r w:rsidR="006E2260">
        <w:t>pp. 1-4</w:t>
      </w:r>
      <w:r w:rsidR="006E2260" w:rsidRPr="00887986">
        <w:t>, p. 3.</w:t>
      </w:r>
      <w:bookmarkEnd w:id="3"/>
    </w:p>
  </w:footnote>
  <w:footnote w:id="13">
    <w:p w14:paraId="2C37F3C7" w14:textId="4910D361" w:rsidR="00DB77E6" w:rsidRDefault="00DB77E6" w:rsidP="00DB77E6">
      <w:pPr>
        <w:pStyle w:val="FootnoteText"/>
      </w:pPr>
      <w:r>
        <w:rPr>
          <w:rStyle w:val="FootnoteReference"/>
        </w:rPr>
        <w:footnoteRef/>
      </w:r>
      <w:r>
        <w:t xml:space="preserve"> </w:t>
      </w:r>
      <w:r w:rsidR="000963C0">
        <w:t xml:space="preserve">Clifford Geertz, </w:t>
      </w:r>
      <w:r w:rsidR="000963C0" w:rsidRPr="000963C0">
        <w:rPr>
          <w:i/>
          <w:iCs/>
        </w:rPr>
        <w:t>The Interpretation of Cultures, Selected Essays</w:t>
      </w:r>
      <w:r w:rsidR="000963C0">
        <w:t xml:space="preserve">, (Basic Books, New York, 2000), </w:t>
      </w:r>
      <w:r w:rsidR="00DE5471">
        <w:t xml:space="preserve">[hereafter Geertz, Culture], </w:t>
      </w:r>
      <w:r w:rsidR="000963C0">
        <w:t>p. 15.</w:t>
      </w:r>
    </w:p>
  </w:footnote>
  <w:footnote w:id="14">
    <w:p w14:paraId="798FEC4F" w14:textId="1BEC4C9D" w:rsidR="00DB77E6" w:rsidRPr="002A0F1E" w:rsidRDefault="00DB77E6" w:rsidP="00DB77E6">
      <w:pPr>
        <w:pStyle w:val="FootnoteText"/>
      </w:pPr>
      <w:r w:rsidRPr="002A0F1E">
        <w:rPr>
          <w:rStyle w:val="FootnoteReference"/>
        </w:rPr>
        <w:footnoteRef/>
      </w:r>
      <w:r w:rsidRPr="002A0F1E">
        <w:t xml:space="preserve"> </w:t>
      </w:r>
      <w:r w:rsidR="00FD2A3B" w:rsidRPr="002A0F1E">
        <w:t xml:space="preserve">Brodskaia, </w:t>
      </w:r>
      <w:r w:rsidR="00FD2A3B" w:rsidRPr="002A0F1E">
        <w:rPr>
          <w:i/>
          <w:iCs/>
        </w:rPr>
        <w:t>Post</w:t>
      </w:r>
      <w:r w:rsidR="00FD2A3B" w:rsidRPr="002A0F1E">
        <w:t>-</w:t>
      </w:r>
      <w:r w:rsidR="00FD2A3B" w:rsidRPr="002A0F1E">
        <w:rPr>
          <w:i/>
          <w:iCs/>
        </w:rPr>
        <w:t>Impressionism</w:t>
      </w:r>
      <w:r w:rsidR="00FD2A3B" w:rsidRPr="002A0F1E">
        <w:t>, p. 437.</w:t>
      </w:r>
    </w:p>
  </w:footnote>
  <w:footnote w:id="15">
    <w:p w14:paraId="21699CCB" w14:textId="027305CF" w:rsidR="00DB77E6" w:rsidRPr="002A0F1E" w:rsidRDefault="00DB77E6" w:rsidP="002A0F1E">
      <w:pPr>
        <w:spacing w:after="0" w:line="240" w:lineRule="auto"/>
        <w:rPr>
          <w:rFonts w:cstheme="minorHAnsi"/>
        </w:rPr>
      </w:pPr>
      <w:r w:rsidRPr="002A0F1E">
        <w:rPr>
          <w:rStyle w:val="FootnoteReference"/>
          <w:rFonts w:cstheme="minorHAnsi"/>
          <w:sz w:val="20"/>
          <w:szCs w:val="20"/>
        </w:rPr>
        <w:footnoteRef/>
      </w:r>
      <w:r w:rsidRPr="002A0F1E">
        <w:rPr>
          <w:rFonts w:cstheme="minorHAnsi"/>
          <w:sz w:val="20"/>
          <w:szCs w:val="20"/>
        </w:rPr>
        <w:t xml:space="preserve"> </w:t>
      </w:r>
      <w:r w:rsidR="002A0F1E" w:rsidRPr="002A0F1E">
        <w:rPr>
          <w:rFonts w:cstheme="minorHAnsi"/>
          <w:sz w:val="20"/>
          <w:szCs w:val="20"/>
        </w:rPr>
        <w:t xml:space="preserve">Boine, Albert, </w:t>
      </w:r>
      <w:hyperlink r:id="rId4" w:history="1"/>
      <w:r w:rsidR="002A0F1E" w:rsidRPr="002A0F1E">
        <w:rPr>
          <w:rFonts w:cstheme="minorHAnsi"/>
          <w:sz w:val="20"/>
          <w:szCs w:val="20"/>
        </w:rPr>
        <w:t xml:space="preserve">Van Gogh’s Starry Night, A History of Matter and a Matter of History, 1984. </w:t>
      </w:r>
      <w:hyperlink r:id="rId5" w:history="1">
        <w:r w:rsidR="002A0F1E" w:rsidRPr="002A0F1E">
          <w:rPr>
            <w:rStyle w:val="Hyperlink"/>
            <w:rFonts w:cstheme="minorHAnsi"/>
            <w:sz w:val="20"/>
            <w:szCs w:val="20"/>
          </w:rPr>
          <w:t>www.albertboine.com/Articles/Dec1984.pdf</w:t>
        </w:r>
      </w:hyperlink>
      <w:r w:rsidR="002A0F1E" w:rsidRPr="002A0F1E">
        <w:rPr>
          <w:rFonts w:cstheme="minorHAnsi"/>
          <w:sz w:val="20"/>
          <w:szCs w:val="20"/>
        </w:rPr>
        <w:t>. (accessed 2</w:t>
      </w:r>
      <w:r w:rsidR="002A0F1E" w:rsidRPr="002A0F1E">
        <w:rPr>
          <w:rFonts w:cstheme="minorHAnsi"/>
          <w:sz w:val="20"/>
          <w:szCs w:val="20"/>
          <w:vertAlign w:val="superscript"/>
        </w:rPr>
        <w:t>nd</w:t>
      </w:r>
      <w:r w:rsidR="002A0F1E" w:rsidRPr="002A0F1E">
        <w:rPr>
          <w:rFonts w:cstheme="minorHAnsi"/>
          <w:sz w:val="20"/>
          <w:szCs w:val="20"/>
        </w:rPr>
        <w:t xml:space="preserve"> May 2021)</w:t>
      </w:r>
      <w:r w:rsidR="002A0F1E">
        <w:rPr>
          <w:rFonts w:cstheme="minorHAnsi"/>
          <w:sz w:val="20"/>
          <w:szCs w:val="20"/>
        </w:rPr>
        <w:t>, [hereafter Boine, Starry], pp. 1-18, p. 2</w:t>
      </w:r>
      <w:r w:rsidR="002A0F1E" w:rsidRPr="002A0F1E">
        <w:rPr>
          <w:rFonts w:cstheme="minorHAnsi"/>
          <w:sz w:val="20"/>
          <w:szCs w:val="20"/>
        </w:rPr>
        <w:t>.</w:t>
      </w:r>
      <w:r w:rsidR="002A0F1E" w:rsidRPr="002A0F1E">
        <w:rPr>
          <w:rFonts w:cstheme="minorHAnsi"/>
        </w:rPr>
        <w:t xml:space="preserve">  </w:t>
      </w:r>
    </w:p>
  </w:footnote>
  <w:footnote w:id="16">
    <w:p w14:paraId="6BB0E897" w14:textId="621E45F2" w:rsidR="00DB77E6" w:rsidRDefault="00DB77E6" w:rsidP="00DB77E6">
      <w:pPr>
        <w:pStyle w:val="FootnoteText"/>
      </w:pPr>
      <w:r>
        <w:rPr>
          <w:rStyle w:val="FootnoteReference"/>
        </w:rPr>
        <w:footnoteRef/>
      </w:r>
      <w:r>
        <w:t xml:space="preserve"> </w:t>
      </w:r>
      <w:r w:rsidR="00AD4E0A">
        <w:t xml:space="preserve">Rewald, </w:t>
      </w:r>
      <w:r w:rsidR="00AD4E0A" w:rsidRPr="007E5230">
        <w:rPr>
          <w:i/>
          <w:iCs/>
        </w:rPr>
        <w:t>Moonwatchers</w:t>
      </w:r>
      <w:r w:rsidR="00AD4E0A" w:rsidRPr="00887986">
        <w:t>], p. 11.</w:t>
      </w:r>
    </w:p>
  </w:footnote>
  <w:footnote w:id="17">
    <w:p w14:paraId="020656EC" w14:textId="1B1A5647" w:rsidR="00DB77E6" w:rsidRDefault="00DB77E6" w:rsidP="00DB77E6">
      <w:pPr>
        <w:pStyle w:val="FootnoteText"/>
      </w:pPr>
      <w:r>
        <w:rPr>
          <w:rStyle w:val="FootnoteReference"/>
        </w:rPr>
        <w:footnoteRef/>
      </w:r>
      <w:r>
        <w:t xml:space="preserve"> Francoise Barbe-Gall, </w:t>
      </w:r>
      <w:r w:rsidRPr="0091791A">
        <w:rPr>
          <w:i/>
          <w:iCs/>
        </w:rPr>
        <w:t>How to Understand a Painting.  Decoding Symbols in Art</w:t>
      </w:r>
      <w:r>
        <w:t xml:space="preserve">, </w:t>
      </w:r>
      <w:r w:rsidR="00AD4E0A">
        <w:t>(</w:t>
      </w:r>
      <w:r>
        <w:t>Frances Lincoln Limited, 2011</w:t>
      </w:r>
      <w:r w:rsidR="00AD4E0A">
        <w:t>)</w:t>
      </w:r>
      <w:r>
        <w:t>,</w:t>
      </w:r>
      <w:r w:rsidR="00AD4E0A">
        <w:t xml:space="preserve"> [hereafter Barbe-Gall, </w:t>
      </w:r>
      <w:r w:rsidR="00AD4E0A" w:rsidRPr="00AD4E0A">
        <w:rPr>
          <w:i/>
          <w:iCs/>
        </w:rPr>
        <w:t>Understand</w:t>
      </w:r>
      <w:r w:rsidR="00AD4E0A">
        <w:t>],</w:t>
      </w:r>
      <w:r>
        <w:t xml:space="preserve"> p. 6</w:t>
      </w:r>
    </w:p>
  </w:footnote>
  <w:footnote w:id="18">
    <w:p w14:paraId="48414B04" w14:textId="29C86B77" w:rsidR="00DB77E6" w:rsidRDefault="00DB77E6" w:rsidP="00DB77E6">
      <w:pPr>
        <w:pStyle w:val="FootnoteText"/>
      </w:pPr>
      <w:r>
        <w:rPr>
          <w:rStyle w:val="FootnoteReference"/>
        </w:rPr>
        <w:footnoteRef/>
      </w:r>
      <w:r>
        <w:t xml:space="preserve"> </w:t>
      </w:r>
      <w:r w:rsidR="00334BB2">
        <w:t xml:space="preserve">Ward, </w:t>
      </w:r>
      <w:r w:rsidR="00C46885">
        <w:t>Morgan D</w:t>
      </w:r>
      <w:r w:rsidR="00334BB2">
        <w:t>, Casper David Friedrich, The Romantic Hero and Early German Nationalism, (</w:t>
      </w:r>
      <w:r w:rsidR="00334BB2" w:rsidRPr="00335A6A">
        <w:rPr>
          <w:i/>
          <w:iCs/>
        </w:rPr>
        <w:t>University of Texas at Tyler,</w:t>
      </w:r>
      <w:r w:rsidR="00334BB2">
        <w:t xml:space="preserve"> 2017), [hereafter Ward, </w:t>
      </w:r>
      <w:r w:rsidR="00334BB2" w:rsidRPr="00334BB2">
        <w:rPr>
          <w:i/>
          <w:iCs/>
        </w:rPr>
        <w:t>Friedrich</w:t>
      </w:r>
      <w:r w:rsidR="00334BB2">
        <w:t>], pp. 1-60, p. 2.</w:t>
      </w:r>
    </w:p>
  </w:footnote>
  <w:footnote w:id="19">
    <w:p w14:paraId="1CF7941E" w14:textId="78D1D7DC" w:rsidR="00B80FD7" w:rsidRDefault="00B80FD7">
      <w:pPr>
        <w:pStyle w:val="FootnoteText"/>
      </w:pPr>
      <w:r>
        <w:rPr>
          <w:rStyle w:val="FootnoteReference"/>
        </w:rPr>
        <w:footnoteRef/>
      </w:r>
      <w:r>
        <w:t xml:space="preserve"> </w:t>
      </w:r>
      <w:r w:rsidR="007F73D7">
        <w:t>Wernick</w:t>
      </w:r>
      <w:r>
        <w:t>, Starry, p. 3.</w:t>
      </w:r>
    </w:p>
  </w:footnote>
  <w:footnote w:id="20">
    <w:p w14:paraId="0BE7A38A" w14:textId="076426FD" w:rsidR="00DB77E6" w:rsidRPr="00887986" w:rsidRDefault="00DB77E6" w:rsidP="00887986">
      <w:pPr>
        <w:spacing w:after="0" w:line="240" w:lineRule="auto"/>
        <w:rPr>
          <w:rFonts w:ascii="Arial" w:hAnsi="Arial" w:cs="Arial"/>
        </w:rPr>
      </w:pPr>
      <w:r>
        <w:rPr>
          <w:rStyle w:val="FootnoteReference"/>
        </w:rPr>
        <w:footnoteRef/>
      </w:r>
      <w:r>
        <w:t xml:space="preserve"> </w:t>
      </w:r>
      <w:r w:rsidR="00887986" w:rsidRPr="00887986">
        <w:rPr>
          <w:rFonts w:cstheme="minorHAnsi"/>
          <w:sz w:val="20"/>
          <w:szCs w:val="20"/>
          <w:shd w:val="clear" w:color="auto" w:fill="FFFFFF"/>
        </w:rPr>
        <w:t xml:space="preserve">Raphaela Dowding-Green, An Evaluation of the Interpretations of Vincent Van Gogh’s </w:t>
      </w:r>
      <w:r w:rsidR="00887986" w:rsidRPr="00843A5E">
        <w:rPr>
          <w:rFonts w:cstheme="minorHAnsi"/>
          <w:sz w:val="20"/>
          <w:szCs w:val="20"/>
          <w:shd w:val="clear" w:color="auto" w:fill="FFFFFF"/>
        </w:rPr>
        <w:t>Starry Night, 2018</w:t>
      </w:r>
      <w:r w:rsidR="00843A5E" w:rsidRPr="00843A5E">
        <w:rPr>
          <w:rFonts w:cstheme="minorHAnsi"/>
          <w:sz w:val="20"/>
          <w:szCs w:val="20"/>
          <w:shd w:val="clear" w:color="auto" w:fill="FFFFFF"/>
        </w:rPr>
        <w:t>, pp</w:t>
      </w:r>
      <w:r w:rsidR="00843A5E">
        <w:rPr>
          <w:rFonts w:cstheme="minorHAnsi"/>
          <w:sz w:val="20"/>
          <w:szCs w:val="20"/>
          <w:shd w:val="clear" w:color="auto" w:fill="FFFFFF"/>
        </w:rPr>
        <w:t xml:space="preserve"> 1-6, </w:t>
      </w:r>
      <w:r w:rsidR="00FF2E5F">
        <w:rPr>
          <w:rFonts w:cstheme="minorHAnsi"/>
          <w:sz w:val="20"/>
          <w:szCs w:val="20"/>
          <w:shd w:val="clear" w:color="auto" w:fill="FFFFFF"/>
        </w:rPr>
        <w:t xml:space="preserve">p. 2, [hereafter Dowding-Green, Starry].  </w:t>
      </w:r>
      <w:r w:rsidR="00843A5E">
        <w:rPr>
          <w:rFonts w:cstheme="minorHAnsi"/>
          <w:sz w:val="20"/>
          <w:szCs w:val="20"/>
          <w:shd w:val="clear" w:color="auto" w:fill="FFFFFF"/>
        </w:rPr>
        <w:t xml:space="preserve"> </w:t>
      </w:r>
      <w:hyperlink r:id="rId6" w:history="1">
        <w:r w:rsidR="00843A5E" w:rsidRPr="00887986">
          <w:rPr>
            <w:rStyle w:val="Hyperlink"/>
            <w:rFonts w:cstheme="minorHAnsi"/>
            <w:sz w:val="20"/>
            <w:szCs w:val="20"/>
            <w:shd w:val="clear" w:color="auto" w:fill="FFFFFF"/>
          </w:rPr>
          <w:t>https://medium.com/@raphaeladowdinggreen/an-evaluation-of-the-interpretations-of-vincent-van-goghs-starry-night-cf1352edd589</w:t>
        </w:r>
      </w:hyperlink>
      <w:r w:rsidR="00887986" w:rsidRPr="00887986">
        <w:rPr>
          <w:rFonts w:cstheme="minorHAnsi"/>
          <w:sz w:val="20"/>
          <w:szCs w:val="20"/>
          <w:shd w:val="clear" w:color="auto" w:fill="FFFFFF"/>
        </w:rPr>
        <w:t xml:space="preserve"> (accessed 1st May 2021).</w:t>
      </w:r>
    </w:p>
  </w:footnote>
  <w:footnote w:id="21">
    <w:p w14:paraId="10EB5345" w14:textId="1FE53EAE" w:rsidR="00887986" w:rsidRDefault="00887986">
      <w:pPr>
        <w:pStyle w:val="FootnoteText"/>
      </w:pPr>
      <w:r>
        <w:rPr>
          <w:rStyle w:val="FootnoteReference"/>
        </w:rPr>
        <w:footnoteRef/>
      </w:r>
      <w:r>
        <w:t xml:space="preserve"> </w:t>
      </w:r>
      <w:r w:rsidR="00BA0797">
        <w:t>Darian Zenouzi, An Analysis of Carnival Evening by Henri Rousseau, Temple University, 2018</w:t>
      </w:r>
      <w:r w:rsidR="0054548A">
        <w:t>, [hereafter Zenouzi, Rouseeau]</w:t>
      </w:r>
      <w:r w:rsidR="00BA0797">
        <w:t xml:space="preserve">.  </w:t>
      </w:r>
      <w:hyperlink r:id="rId7" w:history="1">
        <w:r w:rsidR="00BA0797" w:rsidRPr="00B121AE">
          <w:rPr>
            <w:rStyle w:val="Hyperlink"/>
          </w:rPr>
          <w:t>https://www.theodysseyonline.com/carnival-evening-by-henri-rousseau</w:t>
        </w:r>
      </w:hyperlink>
      <w:r w:rsidR="00BA0797">
        <w:t xml:space="preserve">  (accessed 3</w:t>
      </w:r>
      <w:r w:rsidR="00BA0797" w:rsidRPr="00BA0797">
        <w:rPr>
          <w:vertAlign w:val="superscript"/>
        </w:rPr>
        <w:t>rd</w:t>
      </w:r>
      <w:r w:rsidR="00BA0797">
        <w:t xml:space="preserve"> May 2021).</w:t>
      </w:r>
    </w:p>
  </w:footnote>
  <w:footnote w:id="22">
    <w:p w14:paraId="49B037E3" w14:textId="3D1E3A02" w:rsidR="00CE5247" w:rsidRDefault="00CE5247">
      <w:pPr>
        <w:pStyle w:val="FootnoteText"/>
      </w:pPr>
      <w:r>
        <w:rPr>
          <w:rStyle w:val="FootnoteReference"/>
        </w:rPr>
        <w:footnoteRef/>
      </w:r>
      <w:r>
        <w:t xml:space="preserve"> Ghani Dahlan, The Scream and Starry Night: Emotion, Symbol &amp; Motives, (</w:t>
      </w:r>
      <w:r w:rsidRPr="00CE5247">
        <w:rPr>
          <w:i/>
          <w:iCs/>
        </w:rPr>
        <w:t>Estudios Sare el Mensaje Periodistico</w:t>
      </w:r>
      <w:r>
        <w:t xml:space="preserve">, University Kuala Lumpur Malaysia, Vol 20, No 1, 2014), </w:t>
      </w:r>
      <w:r w:rsidR="00B30812">
        <w:t xml:space="preserve">[hereafter Dahlan, Starry], </w:t>
      </w:r>
      <w:r>
        <w:t>pp 331-339, p. 334.</w:t>
      </w:r>
    </w:p>
  </w:footnote>
  <w:footnote w:id="23">
    <w:p w14:paraId="0426EAD7" w14:textId="77777777" w:rsidR="00327C83" w:rsidRPr="00FF2E5F" w:rsidRDefault="00327C83" w:rsidP="00327C83">
      <w:pPr>
        <w:pStyle w:val="FootnoteText"/>
      </w:pPr>
      <w:r>
        <w:rPr>
          <w:rStyle w:val="FootnoteReference"/>
        </w:rPr>
        <w:footnoteRef/>
      </w:r>
      <w:r>
        <w:t xml:space="preserve"> Ward, </w:t>
      </w:r>
      <w:r w:rsidRPr="00FF2E5F">
        <w:t>Friedrich, p. 2.</w:t>
      </w:r>
    </w:p>
  </w:footnote>
  <w:footnote w:id="24">
    <w:p w14:paraId="640BF213" w14:textId="77777777" w:rsidR="00327C83" w:rsidRDefault="00327C83" w:rsidP="00327C83">
      <w:pPr>
        <w:pStyle w:val="FootnoteText"/>
      </w:pPr>
      <w:r w:rsidRPr="00FF2E5F">
        <w:rPr>
          <w:rStyle w:val="FootnoteReference"/>
        </w:rPr>
        <w:footnoteRef/>
      </w:r>
      <w:r w:rsidRPr="00FF2E5F">
        <w:t xml:space="preserve"> Ward, Friedrich, p. 15.</w:t>
      </w:r>
      <w:r>
        <w:t xml:space="preserve">   </w:t>
      </w:r>
    </w:p>
  </w:footnote>
  <w:footnote w:id="25">
    <w:p w14:paraId="3952B70B" w14:textId="77777777" w:rsidR="00327C83" w:rsidRDefault="00327C83" w:rsidP="00327C83">
      <w:pPr>
        <w:pStyle w:val="FootnoteText"/>
      </w:pPr>
      <w:r>
        <w:rPr>
          <w:rStyle w:val="FootnoteReference"/>
        </w:rPr>
        <w:footnoteRef/>
      </w:r>
      <w:r>
        <w:t xml:space="preserve"> Museum of Modern Art, available at </w:t>
      </w:r>
      <w:hyperlink r:id="rId8" w:history="1">
        <w:r w:rsidRPr="001C7E89">
          <w:rPr>
            <w:rStyle w:val="Hyperlink"/>
          </w:rPr>
          <w:t>http://www.momo.org</w:t>
        </w:r>
      </w:hyperlink>
      <w:r>
        <w:t xml:space="preserve"> (accessed 13</w:t>
      </w:r>
      <w:r w:rsidRPr="00C50764">
        <w:rPr>
          <w:vertAlign w:val="superscript"/>
        </w:rPr>
        <w:t>th</w:t>
      </w:r>
      <w:r>
        <w:t xml:space="preserve"> May 2021).</w:t>
      </w:r>
    </w:p>
  </w:footnote>
  <w:footnote w:id="26">
    <w:p w14:paraId="3544E94E" w14:textId="77777777" w:rsidR="00327C83" w:rsidRDefault="00327C83" w:rsidP="00327C83">
      <w:pPr>
        <w:pStyle w:val="FootnoteText"/>
      </w:pPr>
      <w:r>
        <w:rPr>
          <w:rStyle w:val="FootnoteReference"/>
        </w:rPr>
        <w:footnoteRef/>
      </w:r>
      <w:r>
        <w:t xml:space="preserve"> Museum of Modern Art, available at </w:t>
      </w:r>
      <w:hyperlink r:id="rId9" w:history="1">
        <w:r w:rsidRPr="001C7E89">
          <w:rPr>
            <w:rStyle w:val="Hyperlink"/>
          </w:rPr>
          <w:t>http://www.momo.org</w:t>
        </w:r>
      </w:hyperlink>
      <w:r>
        <w:t xml:space="preserve"> (accessed 13</w:t>
      </w:r>
      <w:r w:rsidRPr="00C50764">
        <w:rPr>
          <w:vertAlign w:val="superscript"/>
        </w:rPr>
        <w:t>th</w:t>
      </w:r>
      <w:r>
        <w:t xml:space="preserve"> May 2021).</w:t>
      </w:r>
    </w:p>
  </w:footnote>
  <w:footnote w:id="27">
    <w:p w14:paraId="2FB713AD" w14:textId="77777777" w:rsidR="00327C83" w:rsidRDefault="00327C83" w:rsidP="00327C83">
      <w:pPr>
        <w:pStyle w:val="FootnoteText"/>
      </w:pPr>
      <w:r>
        <w:rPr>
          <w:rStyle w:val="FootnoteReference"/>
        </w:rPr>
        <w:footnoteRef/>
      </w:r>
      <w:r>
        <w:t xml:space="preserve"> McDaniel,</w:t>
      </w:r>
      <w:r w:rsidRPr="00571C93">
        <w:rPr>
          <w:i/>
          <w:iCs/>
        </w:rPr>
        <w:t xml:space="preserve"> Rousseau</w:t>
      </w:r>
      <w:r>
        <w:t>, p. 216.</w:t>
      </w:r>
    </w:p>
  </w:footnote>
  <w:footnote w:id="28">
    <w:p w14:paraId="1D7AB27C" w14:textId="3161C4D7" w:rsidR="00327C83" w:rsidRDefault="00327C83" w:rsidP="00327C83">
      <w:pPr>
        <w:pStyle w:val="FootnoteText"/>
      </w:pPr>
      <w:r>
        <w:rPr>
          <w:rStyle w:val="FootnoteReference"/>
        </w:rPr>
        <w:footnoteRef/>
      </w:r>
      <w:r>
        <w:t xml:space="preserve"> </w:t>
      </w:r>
      <w:r w:rsidR="00F9217E" w:rsidRPr="002A0F1E">
        <w:t xml:space="preserve">Brodskaia, </w:t>
      </w:r>
      <w:r w:rsidR="00F9217E" w:rsidRPr="002A0F1E">
        <w:rPr>
          <w:i/>
          <w:iCs/>
        </w:rPr>
        <w:t>Post</w:t>
      </w:r>
      <w:r w:rsidR="00F9217E" w:rsidRPr="002A0F1E">
        <w:t>-</w:t>
      </w:r>
      <w:r w:rsidR="00F9217E" w:rsidRPr="002A0F1E">
        <w:rPr>
          <w:i/>
          <w:iCs/>
        </w:rPr>
        <w:t>Impressionism</w:t>
      </w:r>
      <w:r w:rsidR="00F9217E" w:rsidRPr="002A0F1E">
        <w:t>, p. 43</w:t>
      </w:r>
      <w:r w:rsidR="00F9217E">
        <w:t>8</w:t>
      </w:r>
      <w:r w:rsidR="00F9217E" w:rsidRPr="002A0F1E">
        <w:t>.</w:t>
      </w:r>
    </w:p>
  </w:footnote>
  <w:footnote w:id="29">
    <w:p w14:paraId="071E0256" w14:textId="24EBEB48" w:rsidR="00327C83" w:rsidRPr="00DE5471" w:rsidRDefault="00327C83" w:rsidP="00327C83">
      <w:pPr>
        <w:pStyle w:val="FootnoteText"/>
      </w:pPr>
      <w:r>
        <w:rPr>
          <w:rStyle w:val="FootnoteReference"/>
        </w:rPr>
        <w:footnoteRef/>
      </w:r>
      <w:r>
        <w:t xml:space="preserve"> </w:t>
      </w:r>
      <w:r w:rsidR="00DE5471" w:rsidRPr="00DE5471">
        <w:t xml:space="preserve">Geertz, </w:t>
      </w:r>
      <w:r w:rsidR="00DE5471" w:rsidRPr="00DE5471">
        <w:rPr>
          <w:i/>
          <w:iCs/>
        </w:rPr>
        <w:t xml:space="preserve">Culture, </w:t>
      </w:r>
      <w:r w:rsidR="00DE5471" w:rsidRPr="00DE5471">
        <w:t>p. 15.</w:t>
      </w:r>
    </w:p>
  </w:footnote>
  <w:footnote w:id="30">
    <w:p w14:paraId="17D85D4D" w14:textId="16C38583" w:rsidR="000846F2" w:rsidRPr="00DE5471" w:rsidRDefault="000846F2">
      <w:pPr>
        <w:pStyle w:val="FootnoteText"/>
      </w:pPr>
      <w:r w:rsidRPr="00DE5471">
        <w:rPr>
          <w:rStyle w:val="FootnoteReference"/>
        </w:rPr>
        <w:footnoteRef/>
      </w:r>
      <w:r w:rsidRPr="00DE5471">
        <w:t xml:space="preserve"> </w:t>
      </w:r>
      <w:r w:rsidR="00C35983" w:rsidRPr="00DE5471">
        <w:t xml:space="preserve">Rosenthal, </w:t>
      </w:r>
      <w:r w:rsidR="00C35983" w:rsidRPr="00DE5471">
        <w:rPr>
          <w:i/>
          <w:iCs/>
        </w:rPr>
        <w:t>Romanticism</w:t>
      </w:r>
      <w:r w:rsidR="00C35983" w:rsidRPr="00DE5471">
        <w:t>, p. 39.</w:t>
      </w:r>
    </w:p>
  </w:footnote>
  <w:footnote w:id="31">
    <w:p w14:paraId="7094FF83" w14:textId="77777777" w:rsidR="00FD5FA7" w:rsidRPr="00DE5471" w:rsidRDefault="00FD5FA7" w:rsidP="00FD5FA7">
      <w:pPr>
        <w:pStyle w:val="FootnoteText"/>
      </w:pPr>
      <w:r w:rsidRPr="00DE5471">
        <w:rPr>
          <w:rStyle w:val="FootnoteReference"/>
        </w:rPr>
        <w:footnoteRef/>
      </w:r>
      <w:r w:rsidRPr="00DE5471">
        <w:t xml:space="preserve"> Rewald, </w:t>
      </w:r>
      <w:r w:rsidRPr="00DE5471">
        <w:rPr>
          <w:i/>
          <w:iCs/>
        </w:rPr>
        <w:t>Moonwatchers,</w:t>
      </w:r>
      <w:r w:rsidRPr="00DE5471">
        <w:t xml:space="preserve"> p. 12.</w:t>
      </w:r>
    </w:p>
  </w:footnote>
  <w:footnote w:id="32">
    <w:p w14:paraId="6F656068" w14:textId="759F866B" w:rsidR="00396684" w:rsidRPr="00DE5471" w:rsidRDefault="00396684" w:rsidP="00396684">
      <w:pPr>
        <w:pStyle w:val="FootnoteText"/>
      </w:pPr>
      <w:r w:rsidRPr="00DE5471">
        <w:rPr>
          <w:rStyle w:val="FootnoteReference"/>
        </w:rPr>
        <w:footnoteRef/>
      </w:r>
      <w:r w:rsidRPr="00DE5471">
        <w:t xml:space="preserve"> Rewa</w:t>
      </w:r>
      <w:r w:rsidR="005F01B4" w:rsidRPr="00DE5471">
        <w:t>l</w:t>
      </w:r>
      <w:r w:rsidRPr="00DE5471">
        <w:t xml:space="preserve">d, </w:t>
      </w:r>
      <w:r w:rsidRPr="00DE5471">
        <w:rPr>
          <w:i/>
          <w:iCs/>
        </w:rPr>
        <w:t>Moonwatchers,</w:t>
      </w:r>
      <w:r w:rsidRPr="00DE5471">
        <w:t xml:space="preserve"> p. 6.</w:t>
      </w:r>
    </w:p>
  </w:footnote>
  <w:footnote w:id="33">
    <w:p w14:paraId="1F305D2F" w14:textId="3DE3BB80" w:rsidR="00396684" w:rsidRPr="00DE5471" w:rsidRDefault="00396684" w:rsidP="00396684">
      <w:pPr>
        <w:pStyle w:val="FootnoteText"/>
      </w:pPr>
      <w:r w:rsidRPr="00DE5471">
        <w:rPr>
          <w:rStyle w:val="FootnoteReference"/>
        </w:rPr>
        <w:footnoteRef/>
      </w:r>
      <w:r w:rsidRPr="00DE5471">
        <w:t xml:space="preserve"> Brodskaia,</w:t>
      </w:r>
      <w:r w:rsidR="00571C93" w:rsidRPr="00DE5471">
        <w:t xml:space="preserve"> </w:t>
      </w:r>
      <w:r w:rsidRPr="00DE5471">
        <w:rPr>
          <w:i/>
          <w:iCs/>
        </w:rPr>
        <w:t>Post-Impressionism</w:t>
      </w:r>
      <w:r w:rsidRPr="00DE5471">
        <w:t>, p. 260.</w:t>
      </w:r>
    </w:p>
  </w:footnote>
  <w:footnote w:id="34">
    <w:p w14:paraId="77F551EC" w14:textId="25E3C81D" w:rsidR="00396684" w:rsidRPr="00DE5471" w:rsidRDefault="00396684" w:rsidP="00396684">
      <w:pPr>
        <w:pStyle w:val="FootnoteText"/>
      </w:pPr>
      <w:r w:rsidRPr="00DE5471">
        <w:rPr>
          <w:rStyle w:val="FootnoteReference"/>
        </w:rPr>
        <w:footnoteRef/>
      </w:r>
      <w:r w:rsidRPr="00DE5471">
        <w:t xml:space="preserve"> Schwind, Starry Night</w:t>
      </w:r>
      <w:r w:rsidR="00571C93" w:rsidRPr="00DE5471">
        <w:t xml:space="preserve">, </w:t>
      </w:r>
      <w:r w:rsidRPr="00DE5471">
        <w:t xml:space="preserve">p. </w:t>
      </w:r>
      <w:r w:rsidR="00AE20DD" w:rsidRPr="00DE5471">
        <w:t>3</w:t>
      </w:r>
      <w:r w:rsidRPr="00DE5471">
        <w:t xml:space="preserve">. </w:t>
      </w:r>
    </w:p>
  </w:footnote>
  <w:footnote w:id="35">
    <w:p w14:paraId="1954B669" w14:textId="5E1E7002" w:rsidR="00396684" w:rsidRPr="00DE5471" w:rsidRDefault="00396684" w:rsidP="00396684">
      <w:pPr>
        <w:pStyle w:val="FootnoteText"/>
      </w:pPr>
      <w:r w:rsidRPr="00DE5471">
        <w:rPr>
          <w:rStyle w:val="FootnoteReference"/>
        </w:rPr>
        <w:footnoteRef/>
      </w:r>
      <w:r w:rsidRPr="00DE5471">
        <w:t xml:space="preserve"> Schwind, Starry</w:t>
      </w:r>
      <w:r w:rsidR="00571C93" w:rsidRPr="00DE5471">
        <w:t xml:space="preserve">, </w:t>
      </w:r>
      <w:r w:rsidRPr="00DE5471">
        <w:t xml:space="preserve">p. </w:t>
      </w:r>
      <w:r w:rsidR="00AE20DD" w:rsidRPr="00DE5471">
        <w:t>3</w:t>
      </w:r>
      <w:r w:rsidRPr="00DE5471">
        <w:t>.</w:t>
      </w:r>
    </w:p>
  </w:footnote>
  <w:footnote w:id="36">
    <w:p w14:paraId="61E68E5E" w14:textId="0EDF679B" w:rsidR="00396684" w:rsidRDefault="00396684" w:rsidP="00396684">
      <w:pPr>
        <w:pStyle w:val="FootnoteText"/>
      </w:pPr>
      <w:r w:rsidRPr="00DE5471">
        <w:rPr>
          <w:rStyle w:val="FootnoteReference"/>
        </w:rPr>
        <w:footnoteRef/>
      </w:r>
      <w:r w:rsidRPr="00DE5471">
        <w:t xml:space="preserve"> Brodskaia, </w:t>
      </w:r>
      <w:r w:rsidRPr="00DE5471">
        <w:rPr>
          <w:i/>
          <w:iCs/>
        </w:rPr>
        <w:t>Post-Impressionism</w:t>
      </w:r>
      <w:r w:rsidRPr="00DE5471">
        <w:t>, p. 438.</w:t>
      </w:r>
    </w:p>
  </w:footnote>
  <w:footnote w:id="37">
    <w:p w14:paraId="64F09D23" w14:textId="4C1DC86B" w:rsidR="00396684" w:rsidRPr="00B32618" w:rsidRDefault="00396684" w:rsidP="00396684">
      <w:pPr>
        <w:pStyle w:val="FootnoteText"/>
      </w:pPr>
      <w:r>
        <w:rPr>
          <w:rStyle w:val="FootnoteReference"/>
        </w:rPr>
        <w:footnoteRef/>
      </w:r>
      <w:r>
        <w:t xml:space="preserve"> </w:t>
      </w:r>
      <w:r w:rsidR="00CB3EA7" w:rsidRPr="00B32618">
        <w:t xml:space="preserve">Wernick, </w:t>
      </w:r>
      <w:r w:rsidR="00CB3EA7" w:rsidRPr="00BA0797">
        <w:t>Rousseau</w:t>
      </w:r>
      <w:r w:rsidR="00571C93" w:rsidRPr="00BA0797">
        <w:t xml:space="preserve">, </w:t>
      </w:r>
      <w:r w:rsidR="00CB3EA7" w:rsidRPr="00BA0797">
        <w:t>p. 3.</w:t>
      </w:r>
    </w:p>
  </w:footnote>
  <w:footnote w:id="38">
    <w:p w14:paraId="761527FD" w14:textId="376FD68F" w:rsidR="0027642A" w:rsidRPr="00B32618" w:rsidRDefault="0027642A" w:rsidP="0027642A">
      <w:pPr>
        <w:pStyle w:val="FootnoteText"/>
      </w:pPr>
      <w:r w:rsidRPr="00B32618">
        <w:rPr>
          <w:rStyle w:val="FootnoteReference"/>
        </w:rPr>
        <w:footnoteRef/>
      </w:r>
      <w:r w:rsidRPr="00B32618">
        <w:t xml:space="preserve"> </w:t>
      </w:r>
      <w:r w:rsidR="00C94C97" w:rsidRPr="00B32618">
        <w:t>McDaniel, Rousseau, p. 217.</w:t>
      </w:r>
    </w:p>
  </w:footnote>
  <w:footnote w:id="39">
    <w:p w14:paraId="5D07D071" w14:textId="77777777" w:rsidR="00CC6AE9" w:rsidRPr="00B32618" w:rsidRDefault="00CC6AE9" w:rsidP="00CC6AE9">
      <w:pPr>
        <w:pStyle w:val="FootnoteText"/>
      </w:pPr>
      <w:r w:rsidRPr="00B32618">
        <w:rPr>
          <w:rStyle w:val="FootnoteReference"/>
        </w:rPr>
        <w:footnoteRef/>
      </w:r>
      <w:r w:rsidRPr="00B32618">
        <w:t xml:space="preserve"> </w:t>
      </w:r>
      <w:bookmarkStart w:id="9" w:name="_Hlk71559626"/>
      <w:r w:rsidRPr="00B32618">
        <w:t>Werness, Whitman, p. 36.</w:t>
      </w:r>
      <w:bookmarkEnd w:id="9"/>
    </w:p>
  </w:footnote>
  <w:footnote w:id="40">
    <w:p w14:paraId="18598530" w14:textId="1001B13A" w:rsidR="00E93A91" w:rsidRDefault="00E93A91" w:rsidP="00E93A91">
      <w:pPr>
        <w:pStyle w:val="FootnoteText"/>
      </w:pPr>
      <w:r w:rsidRPr="00B32618">
        <w:rPr>
          <w:rStyle w:val="FootnoteReference"/>
        </w:rPr>
        <w:footnoteRef/>
      </w:r>
      <w:r w:rsidRPr="00B32618">
        <w:t xml:space="preserve"> </w:t>
      </w:r>
      <w:r w:rsidR="00AE20DD" w:rsidRPr="00B32618">
        <w:t>Werness, Whitman,</w:t>
      </w:r>
      <w:r w:rsidR="00AE20DD">
        <w:t xml:space="preserve"> p. 37.</w:t>
      </w:r>
    </w:p>
  </w:footnote>
  <w:footnote w:id="41">
    <w:p w14:paraId="0F2DC0B3" w14:textId="4F7769F1" w:rsidR="00396684" w:rsidRDefault="00396684" w:rsidP="00396684">
      <w:pPr>
        <w:pStyle w:val="FootnoteText"/>
      </w:pPr>
      <w:r>
        <w:rPr>
          <w:rStyle w:val="FootnoteReference"/>
        </w:rPr>
        <w:footnoteRef/>
      </w:r>
      <w:r>
        <w:t xml:space="preserve"> </w:t>
      </w:r>
      <w:r w:rsidRPr="008032B8">
        <w:t>Rewa</w:t>
      </w:r>
      <w:r w:rsidR="008B4102">
        <w:t>l</w:t>
      </w:r>
      <w:r w:rsidRPr="008032B8">
        <w:t>d,</w:t>
      </w:r>
      <w:r w:rsidRPr="007B6455">
        <w:rPr>
          <w:i/>
          <w:iCs/>
        </w:rPr>
        <w:t xml:space="preserve"> Moonwatchers,</w:t>
      </w:r>
      <w:r>
        <w:t xml:space="preserve"> </w:t>
      </w:r>
      <w:r w:rsidRPr="00C744C1">
        <w:t>p. 27.</w:t>
      </w:r>
    </w:p>
  </w:footnote>
  <w:footnote w:id="42">
    <w:p w14:paraId="4902C96A" w14:textId="769DEED2" w:rsidR="00396684" w:rsidRPr="00F9217E" w:rsidRDefault="00396684" w:rsidP="00396684">
      <w:pPr>
        <w:pStyle w:val="FootnoteText"/>
      </w:pPr>
      <w:r>
        <w:rPr>
          <w:rStyle w:val="FootnoteReference"/>
        </w:rPr>
        <w:footnoteRef/>
      </w:r>
      <w:r>
        <w:t xml:space="preserve"> Boine, </w:t>
      </w:r>
      <w:r w:rsidR="00F9217E" w:rsidRPr="00F9217E">
        <w:t xml:space="preserve">Starry, </w:t>
      </w:r>
      <w:r w:rsidRPr="00F9217E">
        <w:t xml:space="preserve"> p.</w:t>
      </w:r>
      <w:r w:rsidR="00F9217E" w:rsidRPr="00F9217E">
        <w:t xml:space="preserve"> 2.</w:t>
      </w:r>
    </w:p>
  </w:footnote>
  <w:footnote w:id="43">
    <w:p w14:paraId="0AF5B7C2" w14:textId="4439E51B" w:rsidR="00396684" w:rsidRPr="00F9217E" w:rsidRDefault="00396684" w:rsidP="00396684">
      <w:pPr>
        <w:pStyle w:val="FootnoteText"/>
      </w:pPr>
      <w:r w:rsidRPr="00F9217E">
        <w:rPr>
          <w:rStyle w:val="FootnoteReference"/>
        </w:rPr>
        <w:footnoteRef/>
      </w:r>
      <w:r w:rsidRPr="00F9217E">
        <w:t xml:space="preserve"> Boine, Starry</w:t>
      </w:r>
      <w:r w:rsidR="00F9217E" w:rsidRPr="00F9217E">
        <w:t>,</w:t>
      </w:r>
      <w:r w:rsidRPr="00F9217E">
        <w:t xml:space="preserve"> pp. 1-18, p.</w:t>
      </w:r>
      <w:r w:rsidR="00F9217E" w:rsidRPr="00F9217E">
        <w:t xml:space="preserve"> 2.</w:t>
      </w:r>
    </w:p>
  </w:footnote>
  <w:footnote w:id="44">
    <w:p w14:paraId="0F975590" w14:textId="2891161B" w:rsidR="00396684" w:rsidRDefault="00396684" w:rsidP="00396684">
      <w:pPr>
        <w:pStyle w:val="FootnoteText"/>
      </w:pPr>
      <w:r w:rsidRPr="00F9217E">
        <w:rPr>
          <w:rStyle w:val="FootnoteReference"/>
        </w:rPr>
        <w:footnoteRef/>
      </w:r>
      <w:r w:rsidRPr="00F9217E">
        <w:t xml:space="preserve"> Rew</w:t>
      </w:r>
      <w:r w:rsidR="008B4102" w:rsidRPr="00F9217E">
        <w:t>al</w:t>
      </w:r>
      <w:r w:rsidRPr="00F9217E">
        <w:t xml:space="preserve">d, </w:t>
      </w:r>
      <w:r w:rsidRPr="00F9217E">
        <w:rPr>
          <w:i/>
          <w:iCs/>
        </w:rPr>
        <w:t>Moonwatchers,</w:t>
      </w:r>
      <w:r w:rsidRPr="00F9217E">
        <w:t xml:space="preserve"> p. 28.</w:t>
      </w:r>
    </w:p>
  </w:footnote>
  <w:footnote w:id="45">
    <w:p w14:paraId="6D4AD75E" w14:textId="705DC914" w:rsidR="001E2D9C" w:rsidRDefault="001E2D9C">
      <w:pPr>
        <w:pStyle w:val="FootnoteText"/>
      </w:pPr>
      <w:r>
        <w:rPr>
          <w:rStyle w:val="FootnoteReference"/>
        </w:rPr>
        <w:footnoteRef/>
      </w:r>
      <w:r>
        <w:t xml:space="preserve"> </w:t>
      </w:r>
      <w:r w:rsidR="00F9217E">
        <w:t xml:space="preserve">Brodskaia, </w:t>
      </w:r>
      <w:r w:rsidR="00F9217E" w:rsidRPr="008032B8">
        <w:rPr>
          <w:i/>
          <w:iCs/>
        </w:rPr>
        <w:t>Post-Impressionism</w:t>
      </w:r>
      <w:r w:rsidR="00F9217E">
        <w:t>, p. 440.</w:t>
      </w:r>
    </w:p>
  </w:footnote>
  <w:footnote w:id="46">
    <w:p w14:paraId="52F64820" w14:textId="3C0A0DA8" w:rsidR="00396684" w:rsidRDefault="00396684" w:rsidP="00396684">
      <w:pPr>
        <w:pStyle w:val="FootnoteText"/>
      </w:pPr>
      <w:r>
        <w:rPr>
          <w:rStyle w:val="FootnoteReference"/>
        </w:rPr>
        <w:footnoteRef/>
      </w:r>
      <w:r>
        <w:t xml:space="preserve"> Linda Paston, </w:t>
      </w:r>
      <w:r w:rsidRPr="00C664BB">
        <w:rPr>
          <w:i/>
          <w:iCs/>
        </w:rPr>
        <w:t>Carnival Evening: New and Selected Poems 1968-1998</w:t>
      </w:r>
      <w:r>
        <w:t xml:space="preserve">, </w:t>
      </w:r>
      <w:r w:rsidR="00A26A60">
        <w:t>(</w:t>
      </w:r>
      <w:r>
        <w:t xml:space="preserve">W W Norton &amp; </w:t>
      </w:r>
      <w:r w:rsidRPr="00C664BB">
        <w:t>Company, 1999</w:t>
      </w:r>
      <w:r w:rsidR="00A26A60">
        <w:t>)</w:t>
      </w:r>
      <w:r w:rsidRPr="00C664BB">
        <w:t>, p. 72.</w:t>
      </w:r>
    </w:p>
  </w:footnote>
  <w:footnote w:id="47">
    <w:p w14:paraId="4D39DC73" w14:textId="5B85B75C" w:rsidR="00396684" w:rsidRDefault="00396684" w:rsidP="00396684">
      <w:pPr>
        <w:pStyle w:val="FootnoteText"/>
      </w:pPr>
      <w:r>
        <w:rPr>
          <w:rStyle w:val="FootnoteReference"/>
        </w:rPr>
        <w:footnoteRef/>
      </w:r>
      <w:r>
        <w:t xml:space="preserve"> </w:t>
      </w:r>
      <w:bookmarkStart w:id="11" w:name="_Hlk71733150"/>
      <w:r>
        <w:t xml:space="preserve">Ingold, </w:t>
      </w:r>
      <w:r w:rsidRPr="00E55655">
        <w:rPr>
          <w:i/>
          <w:iCs/>
        </w:rPr>
        <w:t>Stars!</w:t>
      </w:r>
      <w:r w:rsidR="00E55655" w:rsidRPr="00E55655">
        <w:rPr>
          <w:i/>
          <w:iCs/>
        </w:rPr>
        <w:t>,</w:t>
      </w:r>
      <w:r w:rsidR="00E55655">
        <w:t xml:space="preserve"> </w:t>
      </w:r>
      <w:r>
        <w:t>p. 218.</w:t>
      </w:r>
      <w:bookmarkEnd w:id="11"/>
    </w:p>
  </w:footnote>
  <w:footnote w:id="48">
    <w:p w14:paraId="3FCB060A" w14:textId="1F20673F" w:rsidR="00396684" w:rsidRDefault="00396684" w:rsidP="00396684">
      <w:pPr>
        <w:pStyle w:val="FootnoteText"/>
      </w:pPr>
      <w:r>
        <w:rPr>
          <w:rStyle w:val="FootnoteReference"/>
        </w:rPr>
        <w:footnoteRef/>
      </w:r>
      <w:r>
        <w:t xml:space="preserve"> Ingold, </w:t>
      </w:r>
      <w:r w:rsidRPr="009420E2">
        <w:rPr>
          <w:i/>
          <w:iCs/>
        </w:rPr>
        <w:t>Stars!</w:t>
      </w:r>
      <w:r w:rsidR="009420E2" w:rsidRPr="009420E2">
        <w:rPr>
          <w:i/>
          <w:iCs/>
        </w:rPr>
        <w:t>,</w:t>
      </w:r>
      <w:r w:rsidR="009420E2">
        <w:t xml:space="preserve"> </w:t>
      </w:r>
      <w:r>
        <w:t>p. 218.</w:t>
      </w:r>
    </w:p>
  </w:footnote>
  <w:footnote w:id="49">
    <w:p w14:paraId="6AB37470" w14:textId="2DA3CE00" w:rsidR="00396684" w:rsidRPr="00B32618" w:rsidRDefault="00396684" w:rsidP="00396684">
      <w:pPr>
        <w:pStyle w:val="FootnoteText"/>
      </w:pPr>
      <w:r>
        <w:rPr>
          <w:rStyle w:val="FootnoteReference"/>
        </w:rPr>
        <w:footnoteRef/>
      </w:r>
      <w:r>
        <w:t xml:space="preserve"> Rewald,</w:t>
      </w:r>
      <w:r w:rsidR="00335A6A">
        <w:t xml:space="preserve"> </w:t>
      </w:r>
      <w:r w:rsidR="00335A6A" w:rsidRPr="00B32618">
        <w:rPr>
          <w:i/>
          <w:iCs/>
        </w:rPr>
        <w:t>Moonwatchers</w:t>
      </w:r>
      <w:r w:rsidR="00335A6A" w:rsidRPr="00B32618">
        <w:t>,</w:t>
      </w:r>
      <w:r w:rsidRPr="00B32618">
        <w:t xml:space="preserve"> p. 14.</w:t>
      </w:r>
    </w:p>
  </w:footnote>
  <w:footnote w:id="50">
    <w:p w14:paraId="40677E94" w14:textId="5650DC4E" w:rsidR="00AF358F" w:rsidRDefault="00AF358F" w:rsidP="00AF358F">
      <w:pPr>
        <w:pStyle w:val="FootnoteText"/>
      </w:pPr>
      <w:r w:rsidRPr="00B32618">
        <w:rPr>
          <w:rStyle w:val="FootnoteReference"/>
        </w:rPr>
        <w:footnoteRef/>
      </w:r>
      <w:r w:rsidRPr="00B32618">
        <w:t xml:space="preserve"> McDaniel, Roussea</w:t>
      </w:r>
      <w:r w:rsidR="00B32618" w:rsidRPr="00B32618">
        <w:t>u</w:t>
      </w:r>
      <w:r w:rsidRPr="00B32618">
        <w:t xml:space="preserve">, p. </w:t>
      </w:r>
      <w:r w:rsidR="00B32618" w:rsidRPr="00B32618">
        <w:t>216.</w:t>
      </w:r>
    </w:p>
  </w:footnote>
  <w:footnote w:id="51">
    <w:p w14:paraId="31EA6511" w14:textId="04D7AAA0" w:rsidR="009F79FB" w:rsidRDefault="009F79FB">
      <w:pPr>
        <w:pStyle w:val="FootnoteText"/>
      </w:pPr>
      <w:r>
        <w:rPr>
          <w:rStyle w:val="FootnoteReference"/>
        </w:rPr>
        <w:footnoteRef/>
      </w:r>
      <w:r>
        <w:t xml:space="preserve"> </w:t>
      </w:r>
      <w:r w:rsidR="00B32618" w:rsidRPr="00B32618">
        <w:t>Werness, Whitman, p. 36.</w:t>
      </w:r>
    </w:p>
  </w:footnote>
  <w:footnote w:id="52">
    <w:p w14:paraId="3C88D576" w14:textId="3AFB8B78" w:rsidR="00396684" w:rsidRDefault="00396684" w:rsidP="00396684">
      <w:pPr>
        <w:pStyle w:val="FootnoteText"/>
      </w:pPr>
      <w:r>
        <w:rPr>
          <w:rStyle w:val="FootnoteReference"/>
        </w:rPr>
        <w:footnoteRef/>
      </w:r>
      <w:r>
        <w:t xml:space="preserve"> </w:t>
      </w:r>
      <w:r w:rsidR="00571C93">
        <w:t xml:space="preserve">Museum of Modern Art, available at </w:t>
      </w:r>
      <w:hyperlink r:id="rId10" w:history="1">
        <w:r w:rsidR="00571C93" w:rsidRPr="001C7E89">
          <w:rPr>
            <w:rStyle w:val="Hyperlink"/>
          </w:rPr>
          <w:t>http://www.momo.org</w:t>
        </w:r>
      </w:hyperlink>
      <w:r w:rsidR="00571C93">
        <w:t xml:space="preserve"> (accessed 1</w:t>
      </w:r>
      <w:r w:rsidR="00571C93" w:rsidRPr="002246B3">
        <w:rPr>
          <w:vertAlign w:val="superscript"/>
        </w:rPr>
        <w:t>st</w:t>
      </w:r>
      <w:r w:rsidR="00571C93">
        <w:t xml:space="preserve"> May 2021).</w:t>
      </w:r>
    </w:p>
  </w:footnote>
  <w:footnote w:id="53">
    <w:p w14:paraId="0BB86F88" w14:textId="0C84E377" w:rsidR="00353B66" w:rsidRDefault="00353B66">
      <w:pPr>
        <w:pStyle w:val="FootnoteText"/>
      </w:pPr>
      <w:r>
        <w:rPr>
          <w:rStyle w:val="FootnoteReference"/>
        </w:rPr>
        <w:footnoteRef/>
      </w:r>
      <w:r>
        <w:t xml:space="preserve"> The BBC website, </w:t>
      </w:r>
      <w:hyperlink r:id="rId11" w:history="1">
        <w:r w:rsidRPr="00EB6762">
          <w:rPr>
            <w:rStyle w:val="Hyperlink"/>
          </w:rPr>
          <w:t>https://www.bbc.co.uk/programmes/articles/2bbfWlKVWX4WjBgt0xVRWCB/whirpool-galaxy-day</w:t>
        </w:r>
      </w:hyperlink>
      <w:r>
        <w:t xml:space="preserve"> </w:t>
      </w:r>
      <w:r>
        <w:rPr>
          <w:sz w:val="22"/>
          <w:szCs w:val="22"/>
        </w:rPr>
        <w:t>(accessed 13</w:t>
      </w:r>
      <w:r w:rsidRPr="00353B66">
        <w:rPr>
          <w:sz w:val="22"/>
          <w:szCs w:val="22"/>
          <w:vertAlign w:val="superscript"/>
        </w:rPr>
        <w:t>th</w:t>
      </w:r>
      <w:r>
        <w:rPr>
          <w:sz w:val="22"/>
          <w:szCs w:val="22"/>
        </w:rPr>
        <w:t xml:space="preserve"> May 2021).</w:t>
      </w:r>
    </w:p>
  </w:footnote>
  <w:footnote w:id="54">
    <w:p w14:paraId="1C5DEAB2" w14:textId="77777777" w:rsidR="002A0A6C" w:rsidRPr="00B32618" w:rsidRDefault="002A0A6C" w:rsidP="002A0A6C">
      <w:pPr>
        <w:pStyle w:val="FootnoteText"/>
      </w:pPr>
      <w:r>
        <w:rPr>
          <w:rStyle w:val="FootnoteReference"/>
        </w:rPr>
        <w:footnoteRef/>
      </w:r>
      <w:r>
        <w:t xml:space="preserve"> </w:t>
      </w:r>
      <w:r w:rsidRPr="00B32618">
        <w:t xml:space="preserve">Brodskaia, </w:t>
      </w:r>
      <w:r w:rsidRPr="00B32618">
        <w:rPr>
          <w:i/>
          <w:iCs/>
        </w:rPr>
        <w:t>Post</w:t>
      </w:r>
      <w:r w:rsidRPr="00B32618">
        <w:t>-</w:t>
      </w:r>
      <w:r w:rsidRPr="00B32618">
        <w:rPr>
          <w:i/>
          <w:iCs/>
        </w:rPr>
        <w:t>Impressionism</w:t>
      </w:r>
      <w:r w:rsidRPr="00B32618">
        <w:t>, p. 437.</w:t>
      </w:r>
    </w:p>
  </w:footnote>
  <w:footnote w:id="55">
    <w:p w14:paraId="53F9E3F0" w14:textId="53545C5D" w:rsidR="00B23F0F" w:rsidRDefault="00B23F0F" w:rsidP="00B23F0F">
      <w:pPr>
        <w:pStyle w:val="FootnoteText"/>
      </w:pPr>
      <w:r w:rsidRPr="00B32618">
        <w:rPr>
          <w:rStyle w:val="FootnoteReference"/>
        </w:rPr>
        <w:footnoteRef/>
      </w:r>
      <w:r w:rsidRPr="00B32618">
        <w:t xml:space="preserve"> Boine, </w:t>
      </w:r>
      <w:r w:rsidR="00B32618" w:rsidRPr="00B32618">
        <w:t xml:space="preserve">Starry, </w:t>
      </w:r>
      <w:r w:rsidRPr="00B32618">
        <w:t>p.</w:t>
      </w:r>
      <w:r w:rsidR="00B32618" w:rsidRPr="00B32618">
        <w:t xml:space="preserve"> 3.</w:t>
      </w:r>
    </w:p>
  </w:footnote>
  <w:footnote w:id="56">
    <w:p w14:paraId="192FBEA2" w14:textId="54DBEA17" w:rsidR="0053761B" w:rsidRDefault="0053761B" w:rsidP="0053761B">
      <w:pPr>
        <w:pStyle w:val="FootnoteText"/>
      </w:pPr>
      <w:r>
        <w:rPr>
          <w:rStyle w:val="FootnoteReference"/>
        </w:rPr>
        <w:footnoteRef/>
      </w:r>
      <w:r>
        <w:t xml:space="preserve"> Francoise Barbe-Gall, </w:t>
      </w:r>
      <w:r w:rsidRPr="0091791A">
        <w:rPr>
          <w:i/>
          <w:iCs/>
        </w:rPr>
        <w:t>How to Understand a Painting.  Decoding Symbols in Art</w:t>
      </w:r>
      <w:r>
        <w:t xml:space="preserve">, </w:t>
      </w:r>
      <w:r w:rsidR="00335A6A">
        <w:t>(</w:t>
      </w:r>
      <w:r>
        <w:t>Frances Lincoln Limited, 2011</w:t>
      </w:r>
      <w:r w:rsidR="00335A6A">
        <w:t>)</w:t>
      </w:r>
      <w:r>
        <w:t>, p. 4</w:t>
      </w:r>
    </w:p>
  </w:footnote>
  <w:footnote w:id="57">
    <w:p w14:paraId="57B0FCE1" w14:textId="7419F4C0" w:rsidR="0053761B" w:rsidRDefault="0053761B" w:rsidP="0053761B">
      <w:pPr>
        <w:pStyle w:val="FootnoteText"/>
      </w:pPr>
      <w:r>
        <w:rPr>
          <w:rStyle w:val="FootnoteReference"/>
        </w:rPr>
        <w:footnoteRef/>
      </w:r>
      <w:r>
        <w:t xml:space="preserve"> Linda Siegel, </w:t>
      </w:r>
      <w:r w:rsidRPr="008B4102">
        <w:rPr>
          <w:i/>
          <w:iCs/>
        </w:rPr>
        <w:t>Caspar David Friedrich and the Age of German Romanticism</w:t>
      </w:r>
      <w:r>
        <w:t xml:space="preserve">, </w:t>
      </w:r>
      <w:r w:rsidR="00335A6A">
        <w:t>(</w:t>
      </w:r>
      <w:r>
        <w:t>Brandon Books, 1978</w:t>
      </w:r>
      <w:r w:rsidR="00335A6A">
        <w:t>)</w:t>
      </w:r>
      <w:r>
        <w:t>, p. 102.</w:t>
      </w:r>
    </w:p>
  </w:footnote>
  <w:footnote w:id="58">
    <w:p w14:paraId="3BE22E23" w14:textId="03344172" w:rsidR="0053761B" w:rsidRDefault="0053761B" w:rsidP="0053761B">
      <w:pPr>
        <w:pStyle w:val="FootnoteText"/>
      </w:pPr>
      <w:r>
        <w:rPr>
          <w:rStyle w:val="FootnoteReference"/>
        </w:rPr>
        <w:footnoteRef/>
      </w:r>
      <w:r>
        <w:t xml:space="preserve"> </w:t>
      </w:r>
      <w:r w:rsidR="00FF2E5F">
        <w:t>Ward, Friedrich, p. 15.</w:t>
      </w:r>
    </w:p>
  </w:footnote>
  <w:footnote w:id="59">
    <w:p w14:paraId="677977AA" w14:textId="38A68371" w:rsidR="00212228" w:rsidRDefault="00212228">
      <w:pPr>
        <w:pStyle w:val="FootnoteText"/>
      </w:pPr>
      <w:r>
        <w:rPr>
          <w:rStyle w:val="FootnoteReference"/>
        </w:rPr>
        <w:footnoteRef/>
      </w:r>
      <w:r>
        <w:t xml:space="preserve"> Siegel, </w:t>
      </w:r>
      <w:r w:rsidRPr="00212228">
        <w:rPr>
          <w:i/>
          <w:iCs/>
        </w:rPr>
        <w:t>Friedrich</w:t>
      </w:r>
      <w:r>
        <w:t>, p. 102.</w:t>
      </w:r>
    </w:p>
  </w:footnote>
  <w:footnote w:id="60">
    <w:p w14:paraId="6F10CBDB" w14:textId="1F4901AB" w:rsidR="0053761B" w:rsidRDefault="0053761B" w:rsidP="0053761B">
      <w:pPr>
        <w:pStyle w:val="FootnoteText"/>
      </w:pPr>
      <w:r>
        <w:rPr>
          <w:rStyle w:val="FootnoteReference"/>
        </w:rPr>
        <w:footnoteRef/>
      </w:r>
      <w:r>
        <w:t xml:space="preserve">  Werness,</w:t>
      </w:r>
      <w:r w:rsidRPr="00571C93">
        <w:rPr>
          <w:i/>
          <w:iCs/>
        </w:rPr>
        <w:t xml:space="preserve"> Starry</w:t>
      </w:r>
      <w:r w:rsidR="00571C93">
        <w:t xml:space="preserve">, </w:t>
      </w:r>
      <w:r>
        <w:t>p. 36.</w:t>
      </w:r>
    </w:p>
  </w:footnote>
  <w:footnote w:id="61">
    <w:p w14:paraId="726973E9" w14:textId="77777777" w:rsidR="0053761B" w:rsidRDefault="0053761B" w:rsidP="0053761B">
      <w:pPr>
        <w:pStyle w:val="FootnoteText"/>
      </w:pPr>
      <w:r>
        <w:rPr>
          <w:rStyle w:val="FootnoteReference"/>
        </w:rPr>
        <w:footnoteRef/>
      </w:r>
      <w:r>
        <w:t xml:space="preserve"> </w:t>
      </w:r>
      <w:hyperlink r:id="rId12" w:history="1">
        <w:r>
          <w:rPr>
            <w:rStyle w:val="Hyperlink"/>
          </w:rPr>
          <w:t>An Analysis Of Carnival Evening By Henri Rousseau (theodysseyonline.com)</w:t>
        </w:r>
      </w:hyperlink>
    </w:p>
  </w:footnote>
  <w:footnote w:id="62">
    <w:p w14:paraId="5290AC74" w14:textId="608A26F5" w:rsidR="0053761B" w:rsidRDefault="0053761B" w:rsidP="0053761B">
      <w:pPr>
        <w:pStyle w:val="FootnoteText"/>
      </w:pPr>
      <w:r>
        <w:rPr>
          <w:rStyle w:val="FootnoteReference"/>
        </w:rPr>
        <w:footnoteRef/>
      </w:r>
      <w:r>
        <w:t xml:space="preserve"> </w:t>
      </w:r>
      <w:r w:rsidR="00FF2E5F" w:rsidRPr="00D976B4">
        <w:t>Zenou</w:t>
      </w:r>
      <w:r w:rsidR="001A67C5">
        <w:t>z</w:t>
      </w:r>
      <w:r w:rsidR="00FF2E5F" w:rsidRPr="00D976B4">
        <w:t xml:space="preserve">i, </w:t>
      </w:r>
      <w:r w:rsidR="00D976B4" w:rsidRPr="00D976B4">
        <w:t>Rousseau, p. 1.</w:t>
      </w:r>
    </w:p>
  </w:footnote>
  <w:footnote w:id="63">
    <w:p w14:paraId="1334ACE5" w14:textId="77777777" w:rsidR="0053761B" w:rsidRDefault="0053761B" w:rsidP="0053761B">
      <w:pPr>
        <w:pStyle w:val="FootnoteText"/>
      </w:pPr>
      <w:r>
        <w:rPr>
          <w:rStyle w:val="FootnoteReference"/>
        </w:rPr>
        <w:footnoteRef/>
      </w:r>
      <w:r>
        <w:t xml:space="preserve"> Francoise Barbe-Gall, </w:t>
      </w:r>
      <w:r w:rsidRPr="0091791A">
        <w:rPr>
          <w:i/>
          <w:iCs/>
        </w:rPr>
        <w:t>How to Understand a Painting.  Decoding Symbols in Art</w:t>
      </w:r>
      <w:r>
        <w:t>, Frances Lincoln Limited, 2011, p. 5</w:t>
      </w:r>
    </w:p>
  </w:footnote>
  <w:footnote w:id="64">
    <w:p w14:paraId="66D97CFE" w14:textId="005015FB" w:rsidR="0053761B" w:rsidRDefault="0053761B" w:rsidP="0053761B">
      <w:pPr>
        <w:pStyle w:val="FootnoteText"/>
      </w:pPr>
      <w:r>
        <w:rPr>
          <w:rStyle w:val="FootnoteReference"/>
        </w:rPr>
        <w:footnoteRef/>
      </w:r>
      <w:r>
        <w:t xml:space="preserve"> </w:t>
      </w:r>
      <w:r w:rsidR="00FF2E5F">
        <w:t xml:space="preserve">Brodskaia, </w:t>
      </w:r>
      <w:r w:rsidR="00FF2E5F" w:rsidRPr="00571C93">
        <w:rPr>
          <w:i/>
          <w:iCs/>
        </w:rPr>
        <w:t>Moonwatcher</w:t>
      </w:r>
      <w:r w:rsidR="00FF2E5F">
        <w:t>s, p. 11.</w:t>
      </w:r>
    </w:p>
  </w:footnote>
  <w:footnote w:id="65">
    <w:p w14:paraId="409D1821" w14:textId="6E323D5B" w:rsidR="0053761B" w:rsidRDefault="0053761B" w:rsidP="0053761B">
      <w:pPr>
        <w:pStyle w:val="FootnoteText"/>
      </w:pPr>
      <w:r>
        <w:rPr>
          <w:rStyle w:val="FootnoteReference"/>
        </w:rPr>
        <w:footnoteRef/>
      </w:r>
      <w:r>
        <w:t xml:space="preserve"> </w:t>
      </w:r>
      <w:r w:rsidR="008B4102" w:rsidRPr="00D976B4">
        <w:t>Zenou</w:t>
      </w:r>
      <w:r w:rsidR="001A67C5">
        <w:t>z</w:t>
      </w:r>
      <w:r w:rsidR="008B4102" w:rsidRPr="00D976B4">
        <w:t>i</w:t>
      </w:r>
      <w:r w:rsidR="00D976B4" w:rsidRPr="00D976B4">
        <w:t>, Rousseau</w:t>
      </w:r>
      <w:r w:rsidR="00D976B4">
        <w:t>, p. 1.</w:t>
      </w:r>
    </w:p>
  </w:footnote>
  <w:footnote w:id="66">
    <w:p w14:paraId="3447FD01" w14:textId="4AF80A86" w:rsidR="0053761B" w:rsidRDefault="0053761B" w:rsidP="0053761B">
      <w:pPr>
        <w:pStyle w:val="FootnoteText"/>
      </w:pPr>
      <w:r>
        <w:rPr>
          <w:rStyle w:val="FootnoteReference"/>
        </w:rPr>
        <w:footnoteRef/>
      </w:r>
      <w:r>
        <w:t xml:space="preserve"> Brodskaia, </w:t>
      </w:r>
      <w:r w:rsidR="00571C93" w:rsidRPr="00571C93">
        <w:rPr>
          <w:i/>
          <w:iCs/>
        </w:rPr>
        <w:t>Moonwatcher</w:t>
      </w:r>
      <w:r w:rsidR="00571C93">
        <w:t xml:space="preserve">s, </w:t>
      </w:r>
      <w:r>
        <w:t>p. 11.</w:t>
      </w:r>
    </w:p>
  </w:footnote>
  <w:footnote w:id="67">
    <w:p w14:paraId="448DC587" w14:textId="52405D4A" w:rsidR="007D7E77" w:rsidRDefault="007D7E77" w:rsidP="007D7E77">
      <w:pPr>
        <w:pStyle w:val="FootnoteText"/>
      </w:pPr>
      <w:r>
        <w:rPr>
          <w:rStyle w:val="FootnoteReference"/>
        </w:rPr>
        <w:footnoteRef/>
      </w:r>
      <w:r>
        <w:t xml:space="preserve"> </w:t>
      </w:r>
      <w:r w:rsidR="00FF2E5F">
        <w:t>Dowding-Green, Starry, p. 4.</w:t>
      </w:r>
    </w:p>
  </w:footnote>
  <w:footnote w:id="68">
    <w:p w14:paraId="1F861949" w14:textId="77777777" w:rsidR="007D7E77" w:rsidRDefault="007D7E77" w:rsidP="007D7E77">
      <w:pPr>
        <w:pStyle w:val="FootnoteText"/>
      </w:pPr>
      <w:r>
        <w:rPr>
          <w:rStyle w:val="FootnoteReference"/>
        </w:rPr>
        <w:footnoteRef/>
      </w:r>
      <w:r>
        <w:t xml:space="preserve"> </w:t>
      </w:r>
      <w:bookmarkStart w:id="15" w:name="_Hlk71705438"/>
      <w:r>
        <w:t>Werness,</w:t>
      </w:r>
      <w:r w:rsidRPr="001264FF">
        <w:rPr>
          <w:i/>
          <w:iCs/>
        </w:rPr>
        <w:t xml:space="preserve"> Starry</w:t>
      </w:r>
      <w:r>
        <w:t>, p. 37.</w:t>
      </w:r>
      <w:bookmarkEnd w:id="15"/>
    </w:p>
  </w:footnote>
  <w:footnote w:id="69">
    <w:p w14:paraId="048E0553" w14:textId="17299836" w:rsidR="00011BC2" w:rsidRDefault="00011BC2" w:rsidP="00011BC2">
      <w:pPr>
        <w:pStyle w:val="FootnoteText"/>
      </w:pPr>
      <w:r>
        <w:rPr>
          <w:rStyle w:val="FootnoteReference"/>
        </w:rPr>
        <w:footnoteRef/>
      </w:r>
      <w:r>
        <w:t xml:space="preserve"> </w:t>
      </w:r>
      <w:r w:rsidR="00FF2E5F">
        <w:t>Werness, Whitman, p. 36.</w:t>
      </w:r>
    </w:p>
  </w:footnote>
  <w:footnote w:id="70">
    <w:p w14:paraId="53EBD888" w14:textId="4AE023E3" w:rsidR="008D2DA9" w:rsidRDefault="008D2DA9">
      <w:pPr>
        <w:pStyle w:val="FootnoteText"/>
      </w:pPr>
      <w:r>
        <w:rPr>
          <w:rStyle w:val="FootnoteReference"/>
        </w:rPr>
        <w:footnoteRef/>
      </w:r>
      <w:r>
        <w:t xml:space="preserve"> </w:t>
      </w:r>
      <w:r w:rsidR="00FF2E5F">
        <w:t>Werness, Whitman, p. 36.</w:t>
      </w:r>
    </w:p>
  </w:footnote>
  <w:footnote w:id="71">
    <w:p w14:paraId="7193F07C" w14:textId="7093C3D8" w:rsidR="009E7952" w:rsidRDefault="009E7952">
      <w:pPr>
        <w:pStyle w:val="FootnoteText"/>
      </w:pPr>
      <w:r>
        <w:rPr>
          <w:rStyle w:val="FootnoteReference"/>
        </w:rPr>
        <w:footnoteRef/>
      </w:r>
      <w:r>
        <w:t xml:space="preserve"> </w:t>
      </w:r>
      <w:r w:rsidR="00FF2E5F" w:rsidRPr="00BA0797">
        <w:t xml:space="preserve">Wernick, </w:t>
      </w:r>
      <w:r w:rsidR="00BA0797" w:rsidRPr="00BA0797">
        <w:t>Roussea, p. 3.</w:t>
      </w:r>
    </w:p>
  </w:footnote>
  <w:footnote w:id="72">
    <w:p w14:paraId="6E2C3ED8" w14:textId="0CC5C9D1" w:rsidR="009755EF" w:rsidRDefault="009755EF">
      <w:pPr>
        <w:pStyle w:val="FootnoteText"/>
      </w:pPr>
      <w:r>
        <w:rPr>
          <w:rStyle w:val="FootnoteReference"/>
        </w:rPr>
        <w:footnoteRef/>
      </w:r>
      <w:r>
        <w:t xml:space="preserve"> </w:t>
      </w:r>
      <w:r w:rsidR="00FF2E5F">
        <w:t>Werness, Whitman, p. 36.</w:t>
      </w:r>
    </w:p>
  </w:footnote>
  <w:footnote w:id="73">
    <w:p w14:paraId="05687007" w14:textId="2C325267" w:rsidR="00FF2E5F" w:rsidRDefault="00FF2E5F">
      <w:pPr>
        <w:pStyle w:val="FootnoteText"/>
      </w:pPr>
      <w:r>
        <w:rPr>
          <w:rStyle w:val="FootnoteReference"/>
        </w:rPr>
        <w:footnoteRef/>
      </w:r>
      <w:r>
        <w:t xml:space="preserve"> </w:t>
      </w:r>
      <w:r w:rsidRPr="00D976B4">
        <w:t>Zenou</w:t>
      </w:r>
      <w:r w:rsidR="001A67C5">
        <w:t>z</w:t>
      </w:r>
      <w:r w:rsidRPr="00D976B4">
        <w:t>i</w:t>
      </w:r>
      <w:r w:rsidR="00D976B4" w:rsidRPr="00D976B4">
        <w:t>, Rousseau</w:t>
      </w:r>
      <w:r w:rsidR="00D976B4">
        <w:t>, p. 1.</w:t>
      </w:r>
    </w:p>
  </w:footnote>
  <w:footnote w:id="74">
    <w:p w14:paraId="43C517B7" w14:textId="21FB78CF" w:rsidR="00FF2E5F" w:rsidRDefault="00FF2E5F">
      <w:pPr>
        <w:pStyle w:val="FootnoteText"/>
      </w:pPr>
      <w:r>
        <w:rPr>
          <w:rStyle w:val="FootnoteReference"/>
        </w:rPr>
        <w:footnoteRef/>
      </w:r>
      <w:r>
        <w:t xml:space="preserve"> Rewald, </w:t>
      </w:r>
      <w:r w:rsidRPr="00FF2E5F">
        <w:rPr>
          <w:i/>
          <w:iCs/>
        </w:rPr>
        <w:t>Moonwatcher</w:t>
      </w:r>
      <w:r>
        <w:t>s, p. 21.</w:t>
      </w:r>
    </w:p>
  </w:footnote>
  <w:footnote w:id="75">
    <w:p w14:paraId="2B0DFC63" w14:textId="2F59375D" w:rsidR="00F37DBC" w:rsidRDefault="00F37DBC">
      <w:pPr>
        <w:pStyle w:val="FootnoteText"/>
      </w:pPr>
      <w:r>
        <w:rPr>
          <w:rStyle w:val="FootnoteReference"/>
        </w:rPr>
        <w:footnoteRef/>
      </w:r>
      <w:r>
        <w:t xml:space="preserve"> </w:t>
      </w:r>
      <w:r w:rsidR="00FF2E5F">
        <w:t>Werness, Whitman, p. 36.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49A4953"/>
    <w:multiLevelType w:val="hybridMultilevel"/>
    <w:tmpl w:val="137A7743"/>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330300C"/>
    <w:multiLevelType w:val="multilevel"/>
    <w:tmpl w:val="CDB8C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4A0028"/>
    <w:multiLevelType w:val="multilevel"/>
    <w:tmpl w:val="7C7C3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256658D"/>
    <w:multiLevelType w:val="multilevel"/>
    <w:tmpl w:val="5A027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C2CAEBE"/>
    <w:multiLevelType w:val="hybridMultilevel"/>
    <w:tmpl w:val="236AFCE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65552EA1"/>
    <w:multiLevelType w:val="hybridMultilevel"/>
    <w:tmpl w:val="3D1E21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440"/>
    <w:rsid w:val="00006A33"/>
    <w:rsid w:val="00007570"/>
    <w:rsid w:val="00007A7E"/>
    <w:rsid w:val="00011BC2"/>
    <w:rsid w:val="00012F6F"/>
    <w:rsid w:val="00014AE5"/>
    <w:rsid w:val="00014E58"/>
    <w:rsid w:val="000174A4"/>
    <w:rsid w:val="00017B98"/>
    <w:rsid w:val="000205DB"/>
    <w:rsid w:val="00020919"/>
    <w:rsid w:val="00027EE7"/>
    <w:rsid w:val="00027F16"/>
    <w:rsid w:val="00032E90"/>
    <w:rsid w:val="0003556F"/>
    <w:rsid w:val="00040B10"/>
    <w:rsid w:val="000415D6"/>
    <w:rsid w:val="00042916"/>
    <w:rsid w:val="00044C15"/>
    <w:rsid w:val="00045A21"/>
    <w:rsid w:val="000464D7"/>
    <w:rsid w:val="00050703"/>
    <w:rsid w:val="000527F4"/>
    <w:rsid w:val="00052DA5"/>
    <w:rsid w:val="00053299"/>
    <w:rsid w:val="00056B1A"/>
    <w:rsid w:val="00061966"/>
    <w:rsid w:val="00063C4E"/>
    <w:rsid w:val="00065205"/>
    <w:rsid w:val="0006647E"/>
    <w:rsid w:val="000730D6"/>
    <w:rsid w:val="00075228"/>
    <w:rsid w:val="000772D0"/>
    <w:rsid w:val="000801FE"/>
    <w:rsid w:val="000846F2"/>
    <w:rsid w:val="00085131"/>
    <w:rsid w:val="00087674"/>
    <w:rsid w:val="000907F0"/>
    <w:rsid w:val="00093F7B"/>
    <w:rsid w:val="000963C0"/>
    <w:rsid w:val="0009752B"/>
    <w:rsid w:val="000A1701"/>
    <w:rsid w:val="000A22C8"/>
    <w:rsid w:val="000A73B6"/>
    <w:rsid w:val="000B61E8"/>
    <w:rsid w:val="000B693B"/>
    <w:rsid w:val="000B6CE7"/>
    <w:rsid w:val="000C0A06"/>
    <w:rsid w:val="000C2496"/>
    <w:rsid w:val="000C424F"/>
    <w:rsid w:val="000C65D4"/>
    <w:rsid w:val="000C7981"/>
    <w:rsid w:val="000D1B28"/>
    <w:rsid w:val="000D25CF"/>
    <w:rsid w:val="000D7094"/>
    <w:rsid w:val="000E4313"/>
    <w:rsid w:val="000E7704"/>
    <w:rsid w:val="000E7B81"/>
    <w:rsid w:val="000F03AB"/>
    <w:rsid w:val="001004CC"/>
    <w:rsid w:val="001016F3"/>
    <w:rsid w:val="00105121"/>
    <w:rsid w:val="00105D55"/>
    <w:rsid w:val="00106234"/>
    <w:rsid w:val="00111792"/>
    <w:rsid w:val="0011322B"/>
    <w:rsid w:val="0012241C"/>
    <w:rsid w:val="0012365A"/>
    <w:rsid w:val="00123CA3"/>
    <w:rsid w:val="0012469C"/>
    <w:rsid w:val="00125DB3"/>
    <w:rsid w:val="001264FF"/>
    <w:rsid w:val="0012670F"/>
    <w:rsid w:val="0012727D"/>
    <w:rsid w:val="00130DD1"/>
    <w:rsid w:val="0013168F"/>
    <w:rsid w:val="0013263C"/>
    <w:rsid w:val="0013308C"/>
    <w:rsid w:val="00134121"/>
    <w:rsid w:val="00135C21"/>
    <w:rsid w:val="001376CE"/>
    <w:rsid w:val="00141758"/>
    <w:rsid w:val="00145025"/>
    <w:rsid w:val="00150B9B"/>
    <w:rsid w:val="00150C1A"/>
    <w:rsid w:val="00154FB2"/>
    <w:rsid w:val="00157F18"/>
    <w:rsid w:val="00160765"/>
    <w:rsid w:val="00161B81"/>
    <w:rsid w:val="00167758"/>
    <w:rsid w:val="001736B7"/>
    <w:rsid w:val="00175A58"/>
    <w:rsid w:val="00176DA8"/>
    <w:rsid w:val="00193710"/>
    <w:rsid w:val="001942AA"/>
    <w:rsid w:val="00194E6A"/>
    <w:rsid w:val="00195B70"/>
    <w:rsid w:val="0019727D"/>
    <w:rsid w:val="001A17A9"/>
    <w:rsid w:val="001A1ED6"/>
    <w:rsid w:val="001A48C2"/>
    <w:rsid w:val="001A67C5"/>
    <w:rsid w:val="001A6CDA"/>
    <w:rsid w:val="001B227A"/>
    <w:rsid w:val="001B2552"/>
    <w:rsid w:val="001B519E"/>
    <w:rsid w:val="001C18C2"/>
    <w:rsid w:val="001C22F0"/>
    <w:rsid w:val="001C25E4"/>
    <w:rsid w:val="001C75FA"/>
    <w:rsid w:val="001D1BAA"/>
    <w:rsid w:val="001D2FE8"/>
    <w:rsid w:val="001D6EDF"/>
    <w:rsid w:val="001E2D9C"/>
    <w:rsid w:val="001E5969"/>
    <w:rsid w:val="001E7055"/>
    <w:rsid w:val="001F2366"/>
    <w:rsid w:val="001F6D7E"/>
    <w:rsid w:val="001F7A7A"/>
    <w:rsid w:val="001F7DF1"/>
    <w:rsid w:val="00200079"/>
    <w:rsid w:val="0020261A"/>
    <w:rsid w:val="00203087"/>
    <w:rsid w:val="00203E90"/>
    <w:rsid w:val="002044D1"/>
    <w:rsid w:val="002056EA"/>
    <w:rsid w:val="00206ED5"/>
    <w:rsid w:val="00210A1F"/>
    <w:rsid w:val="00212228"/>
    <w:rsid w:val="00217074"/>
    <w:rsid w:val="002171D2"/>
    <w:rsid w:val="002221D7"/>
    <w:rsid w:val="00222965"/>
    <w:rsid w:val="002246B3"/>
    <w:rsid w:val="002253EC"/>
    <w:rsid w:val="00225AE2"/>
    <w:rsid w:val="002313FA"/>
    <w:rsid w:val="00231BA1"/>
    <w:rsid w:val="00233E76"/>
    <w:rsid w:val="00257CF2"/>
    <w:rsid w:val="002622F9"/>
    <w:rsid w:val="00263D6A"/>
    <w:rsid w:val="002643AB"/>
    <w:rsid w:val="0026639C"/>
    <w:rsid w:val="00266F6B"/>
    <w:rsid w:val="002704B1"/>
    <w:rsid w:val="00272328"/>
    <w:rsid w:val="0027362F"/>
    <w:rsid w:val="00273E4D"/>
    <w:rsid w:val="002754CE"/>
    <w:rsid w:val="0027642A"/>
    <w:rsid w:val="00277D16"/>
    <w:rsid w:val="00281AC9"/>
    <w:rsid w:val="00287820"/>
    <w:rsid w:val="0029208E"/>
    <w:rsid w:val="002938FA"/>
    <w:rsid w:val="0029625C"/>
    <w:rsid w:val="0029669F"/>
    <w:rsid w:val="00297E42"/>
    <w:rsid w:val="002A0A6C"/>
    <w:rsid w:val="002A0F1E"/>
    <w:rsid w:val="002A0FB7"/>
    <w:rsid w:val="002A1AE2"/>
    <w:rsid w:val="002A29DA"/>
    <w:rsid w:val="002A5321"/>
    <w:rsid w:val="002A7A52"/>
    <w:rsid w:val="002B3677"/>
    <w:rsid w:val="002B3954"/>
    <w:rsid w:val="002B590F"/>
    <w:rsid w:val="002B6779"/>
    <w:rsid w:val="002B7964"/>
    <w:rsid w:val="002D3D0A"/>
    <w:rsid w:val="002D5671"/>
    <w:rsid w:val="002D6A02"/>
    <w:rsid w:val="002D7374"/>
    <w:rsid w:val="002E17EA"/>
    <w:rsid w:val="002E1865"/>
    <w:rsid w:val="002F4298"/>
    <w:rsid w:val="00300766"/>
    <w:rsid w:val="00303534"/>
    <w:rsid w:val="003136A4"/>
    <w:rsid w:val="00321576"/>
    <w:rsid w:val="00321BA4"/>
    <w:rsid w:val="003229D8"/>
    <w:rsid w:val="00323AE7"/>
    <w:rsid w:val="00327C83"/>
    <w:rsid w:val="00334BB2"/>
    <w:rsid w:val="00335A6A"/>
    <w:rsid w:val="00343963"/>
    <w:rsid w:val="00345535"/>
    <w:rsid w:val="003503FC"/>
    <w:rsid w:val="00350F1D"/>
    <w:rsid w:val="00353955"/>
    <w:rsid w:val="00353B66"/>
    <w:rsid w:val="003549C0"/>
    <w:rsid w:val="00355278"/>
    <w:rsid w:val="0036295C"/>
    <w:rsid w:val="00362E6B"/>
    <w:rsid w:val="00363452"/>
    <w:rsid w:val="00364335"/>
    <w:rsid w:val="00364880"/>
    <w:rsid w:val="003654A5"/>
    <w:rsid w:val="00366426"/>
    <w:rsid w:val="00367CDD"/>
    <w:rsid w:val="0037571E"/>
    <w:rsid w:val="00381004"/>
    <w:rsid w:val="0038129F"/>
    <w:rsid w:val="00384043"/>
    <w:rsid w:val="003907CD"/>
    <w:rsid w:val="003912E5"/>
    <w:rsid w:val="00394910"/>
    <w:rsid w:val="00395DC2"/>
    <w:rsid w:val="00396684"/>
    <w:rsid w:val="003A1E2B"/>
    <w:rsid w:val="003A2345"/>
    <w:rsid w:val="003A4FB5"/>
    <w:rsid w:val="003A79E1"/>
    <w:rsid w:val="003B1D2C"/>
    <w:rsid w:val="003B3679"/>
    <w:rsid w:val="003B49B2"/>
    <w:rsid w:val="003B534E"/>
    <w:rsid w:val="003C4058"/>
    <w:rsid w:val="003D02F8"/>
    <w:rsid w:val="003D253A"/>
    <w:rsid w:val="003D2E74"/>
    <w:rsid w:val="003D3032"/>
    <w:rsid w:val="003D350E"/>
    <w:rsid w:val="003D4A03"/>
    <w:rsid w:val="003D5B7A"/>
    <w:rsid w:val="003D6802"/>
    <w:rsid w:val="003D719B"/>
    <w:rsid w:val="003E32C6"/>
    <w:rsid w:val="003E771D"/>
    <w:rsid w:val="003F336A"/>
    <w:rsid w:val="003F3C53"/>
    <w:rsid w:val="003F699A"/>
    <w:rsid w:val="003F6B81"/>
    <w:rsid w:val="00410DA1"/>
    <w:rsid w:val="0041368B"/>
    <w:rsid w:val="00413859"/>
    <w:rsid w:val="0041400D"/>
    <w:rsid w:val="00414042"/>
    <w:rsid w:val="004146C0"/>
    <w:rsid w:val="00417B90"/>
    <w:rsid w:val="00423830"/>
    <w:rsid w:val="00423D30"/>
    <w:rsid w:val="004305FD"/>
    <w:rsid w:val="004352FB"/>
    <w:rsid w:val="00435EEF"/>
    <w:rsid w:val="004478C8"/>
    <w:rsid w:val="0045350B"/>
    <w:rsid w:val="00456BDF"/>
    <w:rsid w:val="00457F98"/>
    <w:rsid w:val="0047024D"/>
    <w:rsid w:val="00472CD8"/>
    <w:rsid w:val="00475A97"/>
    <w:rsid w:val="00480657"/>
    <w:rsid w:val="004826AF"/>
    <w:rsid w:val="00482929"/>
    <w:rsid w:val="00484BC8"/>
    <w:rsid w:val="004876ED"/>
    <w:rsid w:val="00491A44"/>
    <w:rsid w:val="00492BB4"/>
    <w:rsid w:val="004940C0"/>
    <w:rsid w:val="00494547"/>
    <w:rsid w:val="004964B3"/>
    <w:rsid w:val="00497079"/>
    <w:rsid w:val="004A34A1"/>
    <w:rsid w:val="004A7E91"/>
    <w:rsid w:val="004B0752"/>
    <w:rsid w:val="004B0E12"/>
    <w:rsid w:val="004B4EA3"/>
    <w:rsid w:val="004B563D"/>
    <w:rsid w:val="004C3BAF"/>
    <w:rsid w:val="004D02C5"/>
    <w:rsid w:val="004D02EA"/>
    <w:rsid w:val="004D056E"/>
    <w:rsid w:val="004D4053"/>
    <w:rsid w:val="004D4F58"/>
    <w:rsid w:val="004D508D"/>
    <w:rsid w:val="004E0868"/>
    <w:rsid w:val="004E15D4"/>
    <w:rsid w:val="004E3395"/>
    <w:rsid w:val="004E791B"/>
    <w:rsid w:val="004E7B3C"/>
    <w:rsid w:val="004F0459"/>
    <w:rsid w:val="004F12AC"/>
    <w:rsid w:val="004F1CAD"/>
    <w:rsid w:val="004F22A0"/>
    <w:rsid w:val="004F6596"/>
    <w:rsid w:val="004F6877"/>
    <w:rsid w:val="00502750"/>
    <w:rsid w:val="0050354F"/>
    <w:rsid w:val="0050774E"/>
    <w:rsid w:val="0051091C"/>
    <w:rsid w:val="00510931"/>
    <w:rsid w:val="00511F7C"/>
    <w:rsid w:val="00514131"/>
    <w:rsid w:val="0051688B"/>
    <w:rsid w:val="00516E49"/>
    <w:rsid w:val="00520B57"/>
    <w:rsid w:val="005216FB"/>
    <w:rsid w:val="00523EF9"/>
    <w:rsid w:val="005246F7"/>
    <w:rsid w:val="0052778E"/>
    <w:rsid w:val="00530274"/>
    <w:rsid w:val="00531492"/>
    <w:rsid w:val="005336B1"/>
    <w:rsid w:val="00534067"/>
    <w:rsid w:val="005349E4"/>
    <w:rsid w:val="0053761B"/>
    <w:rsid w:val="00537CD2"/>
    <w:rsid w:val="00543B0B"/>
    <w:rsid w:val="0054548A"/>
    <w:rsid w:val="00546377"/>
    <w:rsid w:val="0055617F"/>
    <w:rsid w:val="005605A7"/>
    <w:rsid w:val="00562730"/>
    <w:rsid w:val="005655C1"/>
    <w:rsid w:val="00571C93"/>
    <w:rsid w:val="005740B4"/>
    <w:rsid w:val="00574357"/>
    <w:rsid w:val="00574A7E"/>
    <w:rsid w:val="005772D7"/>
    <w:rsid w:val="0058216C"/>
    <w:rsid w:val="0058271D"/>
    <w:rsid w:val="00582DB8"/>
    <w:rsid w:val="00582F0D"/>
    <w:rsid w:val="00584DC1"/>
    <w:rsid w:val="005879C1"/>
    <w:rsid w:val="00590640"/>
    <w:rsid w:val="005912E4"/>
    <w:rsid w:val="0059257A"/>
    <w:rsid w:val="00593D7D"/>
    <w:rsid w:val="00595A9B"/>
    <w:rsid w:val="00596102"/>
    <w:rsid w:val="00597856"/>
    <w:rsid w:val="0059788E"/>
    <w:rsid w:val="005A12C4"/>
    <w:rsid w:val="005A371E"/>
    <w:rsid w:val="005B097A"/>
    <w:rsid w:val="005B11A4"/>
    <w:rsid w:val="005B1D55"/>
    <w:rsid w:val="005B770E"/>
    <w:rsid w:val="005C0ED3"/>
    <w:rsid w:val="005C3021"/>
    <w:rsid w:val="005C3738"/>
    <w:rsid w:val="005C4D98"/>
    <w:rsid w:val="005D07F9"/>
    <w:rsid w:val="005D3B7D"/>
    <w:rsid w:val="005D6679"/>
    <w:rsid w:val="005D76BC"/>
    <w:rsid w:val="005E04A7"/>
    <w:rsid w:val="005E20DF"/>
    <w:rsid w:val="005E2836"/>
    <w:rsid w:val="005E536D"/>
    <w:rsid w:val="005F01B4"/>
    <w:rsid w:val="005F1CCB"/>
    <w:rsid w:val="005F282D"/>
    <w:rsid w:val="005F5CAC"/>
    <w:rsid w:val="005F62A8"/>
    <w:rsid w:val="006035A4"/>
    <w:rsid w:val="00605731"/>
    <w:rsid w:val="00606C91"/>
    <w:rsid w:val="0061469C"/>
    <w:rsid w:val="0061521D"/>
    <w:rsid w:val="00615338"/>
    <w:rsid w:val="00615461"/>
    <w:rsid w:val="0063266F"/>
    <w:rsid w:val="00637629"/>
    <w:rsid w:val="00644243"/>
    <w:rsid w:val="00645E25"/>
    <w:rsid w:val="00647C6C"/>
    <w:rsid w:val="00657D2A"/>
    <w:rsid w:val="00660837"/>
    <w:rsid w:val="006617FA"/>
    <w:rsid w:val="00664A98"/>
    <w:rsid w:val="006655A3"/>
    <w:rsid w:val="006708DA"/>
    <w:rsid w:val="00671612"/>
    <w:rsid w:val="00681718"/>
    <w:rsid w:val="00685C6D"/>
    <w:rsid w:val="00692005"/>
    <w:rsid w:val="00693DEF"/>
    <w:rsid w:val="006957AA"/>
    <w:rsid w:val="006A15DB"/>
    <w:rsid w:val="006A21A3"/>
    <w:rsid w:val="006A4AF7"/>
    <w:rsid w:val="006B2C3D"/>
    <w:rsid w:val="006B3F54"/>
    <w:rsid w:val="006B6545"/>
    <w:rsid w:val="006B698E"/>
    <w:rsid w:val="006C1910"/>
    <w:rsid w:val="006C19B3"/>
    <w:rsid w:val="006C2AC8"/>
    <w:rsid w:val="006C5873"/>
    <w:rsid w:val="006D0D15"/>
    <w:rsid w:val="006D43E0"/>
    <w:rsid w:val="006D7C80"/>
    <w:rsid w:val="006E2260"/>
    <w:rsid w:val="006E40EA"/>
    <w:rsid w:val="006E5ADF"/>
    <w:rsid w:val="006F12EE"/>
    <w:rsid w:val="006F1A5A"/>
    <w:rsid w:val="006F20B8"/>
    <w:rsid w:val="006F3F68"/>
    <w:rsid w:val="006F50CB"/>
    <w:rsid w:val="00704B6C"/>
    <w:rsid w:val="00704EB0"/>
    <w:rsid w:val="00710458"/>
    <w:rsid w:val="00710977"/>
    <w:rsid w:val="007147B6"/>
    <w:rsid w:val="007165F0"/>
    <w:rsid w:val="00717BEE"/>
    <w:rsid w:val="00721E1E"/>
    <w:rsid w:val="00721F54"/>
    <w:rsid w:val="00723BF5"/>
    <w:rsid w:val="00724BCB"/>
    <w:rsid w:val="00732769"/>
    <w:rsid w:val="00736540"/>
    <w:rsid w:val="00737CFD"/>
    <w:rsid w:val="0074215D"/>
    <w:rsid w:val="00746E53"/>
    <w:rsid w:val="00753CE2"/>
    <w:rsid w:val="00754DE0"/>
    <w:rsid w:val="00764C23"/>
    <w:rsid w:val="0076540A"/>
    <w:rsid w:val="007820DA"/>
    <w:rsid w:val="0078392D"/>
    <w:rsid w:val="007911BA"/>
    <w:rsid w:val="00791523"/>
    <w:rsid w:val="00792B40"/>
    <w:rsid w:val="00793EF5"/>
    <w:rsid w:val="00794EF7"/>
    <w:rsid w:val="007A0ABA"/>
    <w:rsid w:val="007A1D91"/>
    <w:rsid w:val="007A43E1"/>
    <w:rsid w:val="007A70AE"/>
    <w:rsid w:val="007B1E08"/>
    <w:rsid w:val="007B39B9"/>
    <w:rsid w:val="007B6097"/>
    <w:rsid w:val="007B6655"/>
    <w:rsid w:val="007B6EB2"/>
    <w:rsid w:val="007B7148"/>
    <w:rsid w:val="007B7EEA"/>
    <w:rsid w:val="007C364C"/>
    <w:rsid w:val="007C50A5"/>
    <w:rsid w:val="007C6607"/>
    <w:rsid w:val="007C6DAF"/>
    <w:rsid w:val="007C730E"/>
    <w:rsid w:val="007D0143"/>
    <w:rsid w:val="007D53B4"/>
    <w:rsid w:val="007D5AAB"/>
    <w:rsid w:val="007D7E77"/>
    <w:rsid w:val="007D7F4A"/>
    <w:rsid w:val="007E3359"/>
    <w:rsid w:val="007E5230"/>
    <w:rsid w:val="007E7D29"/>
    <w:rsid w:val="007F098A"/>
    <w:rsid w:val="007F48F1"/>
    <w:rsid w:val="007F4CB9"/>
    <w:rsid w:val="007F73D7"/>
    <w:rsid w:val="00800DCB"/>
    <w:rsid w:val="00804AD3"/>
    <w:rsid w:val="00805A5D"/>
    <w:rsid w:val="00810AB7"/>
    <w:rsid w:val="00810ABB"/>
    <w:rsid w:val="00811846"/>
    <w:rsid w:val="00812C4D"/>
    <w:rsid w:val="00816D5C"/>
    <w:rsid w:val="00817A83"/>
    <w:rsid w:val="00820081"/>
    <w:rsid w:val="008231D3"/>
    <w:rsid w:val="00824B16"/>
    <w:rsid w:val="00826AF6"/>
    <w:rsid w:val="00835F48"/>
    <w:rsid w:val="00843A5E"/>
    <w:rsid w:val="00845781"/>
    <w:rsid w:val="00850DEC"/>
    <w:rsid w:val="0085540C"/>
    <w:rsid w:val="00857889"/>
    <w:rsid w:val="00857F3B"/>
    <w:rsid w:val="008604CD"/>
    <w:rsid w:val="008640C2"/>
    <w:rsid w:val="00866AA8"/>
    <w:rsid w:val="0087196B"/>
    <w:rsid w:val="00874BD9"/>
    <w:rsid w:val="00874DB6"/>
    <w:rsid w:val="00876CFD"/>
    <w:rsid w:val="00887986"/>
    <w:rsid w:val="0089185A"/>
    <w:rsid w:val="00891DDC"/>
    <w:rsid w:val="00894A73"/>
    <w:rsid w:val="00895D7C"/>
    <w:rsid w:val="00896B71"/>
    <w:rsid w:val="008A145B"/>
    <w:rsid w:val="008A7216"/>
    <w:rsid w:val="008A7477"/>
    <w:rsid w:val="008A77AE"/>
    <w:rsid w:val="008B1867"/>
    <w:rsid w:val="008B4102"/>
    <w:rsid w:val="008C041E"/>
    <w:rsid w:val="008C0CB7"/>
    <w:rsid w:val="008C1F06"/>
    <w:rsid w:val="008C7F41"/>
    <w:rsid w:val="008D14CC"/>
    <w:rsid w:val="008D2DA9"/>
    <w:rsid w:val="008E0B1D"/>
    <w:rsid w:val="008E3676"/>
    <w:rsid w:val="008F1D91"/>
    <w:rsid w:val="008F522C"/>
    <w:rsid w:val="008F7A2A"/>
    <w:rsid w:val="0090571F"/>
    <w:rsid w:val="00906895"/>
    <w:rsid w:val="0090767D"/>
    <w:rsid w:val="00910B2D"/>
    <w:rsid w:val="0091674E"/>
    <w:rsid w:val="00917C74"/>
    <w:rsid w:val="00923DB2"/>
    <w:rsid w:val="00926610"/>
    <w:rsid w:val="00927E6E"/>
    <w:rsid w:val="00930187"/>
    <w:rsid w:val="00931466"/>
    <w:rsid w:val="009420E2"/>
    <w:rsid w:val="009435A0"/>
    <w:rsid w:val="00946F37"/>
    <w:rsid w:val="00947EAC"/>
    <w:rsid w:val="00950F03"/>
    <w:rsid w:val="00954A54"/>
    <w:rsid w:val="0095577E"/>
    <w:rsid w:val="009562AB"/>
    <w:rsid w:val="0095631C"/>
    <w:rsid w:val="00956A22"/>
    <w:rsid w:val="00957498"/>
    <w:rsid w:val="00957BCA"/>
    <w:rsid w:val="00961A4C"/>
    <w:rsid w:val="00961F33"/>
    <w:rsid w:val="0096340F"/>
    <w:rsid w:val="00967870"/>
    <w:rsid w:val="00971F89"/>
    <w:rsid w:val="009727CD"/>
    <w:rsid w:val="00974279"/>
    <w:rsid w:val="009755EF"/>
    <w:rsid w:val="00977868"/>
    <w:rsid w:val="00980DC6"/>
    <w:rsid w:val="009828AE"/>
    <w:rsid w:val="0098724E"/>
    <w:rsid w:val="009900D5"/>
    <w:rsid w:val="00990DDD"/>
    <w:rsid w:val="00991680"/>
    <w:rsid w:val="00993D03"/>
    <w:rsid w:val="00995ECA"/>
    <w:rsid w:val="00997B96"/>
    <w:rsid w:val="009C052D"/>
    <w:rsid w:val="009C6D68"/>
    <w:rsid w:val="009D221C"/>
    <w:rsid w:val="009D3EF3"/>
    <w:rsid w:val="009D6A3A"/>
    <w:rsid w:val="009E1710"/>
    <w:rsid w:val="009E7952"/>
    <w:rsid w:val="009F2B70"/>
    <w:rsid w:val="009F3CFD"/>
    <w:rsid w:val="009F4284"/>
    <w:rsid w:val="009F79FB"/>
    <w:rsid w:val="00A0187E"/>
    <w:rsid w:val="00A052F5"/>
    <w:rsid w:val="00A071F8"/>
    <w:rsid w:val="00A15C54"/>
    <w:rsid w:val="00A2091B"/>
    <w:rsid w:val="00A219C4"/>
    <w:rsid w:val="00A2258A"/>
    <w:rsid w:val="00A244F8"/>
    <w:rsid w:val="00A25E0B"/>
    <w:rsid w:val="00A26416"/>
    <w:rsid w:val="00A26624"/>
    <w:rsid w:val="00A26A60"/>
    <w:rsid w:val="00A30124"/>
    <w:rsid w:val="00A30949"/>
    <w:rsid w:val="00A3148C"/>
    <w:rsid w:val="00A3403A"/>
    <w:rsid w:val="00A34F3D"/>
    <w:rsid w:val="00A40BAB"/>
    <w:rsid w:val="00A44E61"/>
    <w:rsid w:val="00A54B9C"/>
    <w:rsid w:val="00A56789"/>
    <w:rsid w:val="00A57E40"/>
    <w:rsid w:val="00A638CD"/>
    <w:rsid w:val="00A64A29"/>
    <w:rsid w:val="00A71470"/>
    <w:rsid w:val="00A816A7"/>
    <w:rsid w:val="00A92412"/>
    <w:rsid w:val="00A9256B"/>
    <w:rsid w:val="00A92C80"/>
    <w:rsid w:val="00A93C38"/>
    <w:rsid w:val="00A949F6"/>
    <w:rsid w:val="00A9569F"/>
    <w:rsid w:val="00AA1521"/>
    <w:rsid w:val="00AA4058"/>
    <w:rsid w:val="00AA5639"/>
    <w:rsid w:val="00AA591F"/>
    <w:rsid w:val="00AB18D4"/>
    <w:rsid w:val="00AB4E99"/>
    <w:rsid w:val="00AB69AF"/>
    <w:rsid w:val="00AC5B1F"/>
    <w:rsid w:val="00AD00AC"/>
    <w:rsid w:val="00AD0D1B"/>
    <w:rsid w:val="00AD11BD"/>
    <w:rsid w:val="00AD4E0A"/>
    <w:rsid w:val="00AD5DB4"/>
    <w:rsid w:val="00AD7F50"/>
    <w:rsid w:val="00AE20DD"/>
    <w:rsid w:val="00AE24F3"/>
    <w:rsid w:val="00AE3339"/>
    <w:rsid w:val="00AE67E6"/>
    <w:rsid w:val="00AF0AB0"/>
    <w:rsid w:val="00AF29C4"/>
    <w:rsid w:val="00AF358F"/>
    <w:rsid w:val="00AF4578"/>
    <w:rsid w:val="00B058E8"/>
    <w:rsid w:val="00B06791"/>
    <w:rsid w:val="00B070D7"/>
    <w:rsid w:val="00B12AAC"/>
    <w:rsid w:val="00B136F0"/>
    <w:rsid w:val="00B16289"/>
    <w:rsid w:val="00B22E88"/>
    <w:rsid w:val="00B23F0F"/>
    <w:rsid w:val="00B2430A"/>
    <w:rsid w:val="00B30812"/>
    <w:rsid w:val="00B30F47"/>
    <w:rsid w:val="00B32618"/>
    <w:rsid w:val="00B32FA7"/>
    <w:rsid w:val="00B33C76"/>
    <w:rsid w:val="00B344BB"/>
    <w:rsid w:val="00B401E2"/>
    <w:rsid w:val="00B40CBF"/>
    <w:rsid w:val="00B44B98"/>
    <w:rsid w:val="00B50057"/>
    <w:rsid w:val="00B52DB5"/>
    <w:rsid w:val="00B53D19"/>
    <w:rsid w:val="00B540A5"/>
    <w:rsid w:val="00B54448"/>
    <w:rsid w:val="00B62828"/>
    <w:rsid w:val="00B665AC"/>
    <w:rsid w:val="00B66D5C"/>
    <w:rsid w:val="00B70927"/>
    <w:rsid w:val="00B7092A"/>
    <w:rsid w:val="00B75E9A"/>
    <w:rsid w:val="00B80FD7"/>
    <w:rsid w:val="00B8121D"/>
    <w:rsid w:val="00B871DA"/>
    <w:rsid w:val="00B908EA"/>
    <w:rsid w:val="00B90F2B"/>
    <w:rsid w:val="00B91CEB"/>
    <w:rsid w:val="00B93FA8"/>
    <w:rsid w:val="00B9427C"/>
    <w:rsid w:val="00B953AE"/>
    <w:rsid w:val="00B96F92"/>
    <w:rsid w:val="00BA0797"/>
    <w:rsid w:val="00BA59AE"/>
    <w:rsid w:val="00BA5C34"/>
    <w:rsid w:val="00BB424E"/>
    <w:rsid w:val="00BB6A71"/>
    <w:rsid w:val="00BB6CC7"/>
    <w:rsid w:val="00BC1AE6"/>
    <w:rsid w:val="00BC1DDE"/>
    <w:rsid w:val="00BC2B6E"/>
    <w:rsid w:val="00BC61C5"/>
    <w:rsid w:val="00BC6A4E"/>
    <w:rsid w:val="00BC727C"/>
    <w:rsid w:val="00BD072F"/>
    <w:rsid w:val="00BD5D25"/>
    <w:rsid w:val="00BD66DD"/>
    <w:rsid w:val="00BD7299"/>
    <w:rsid w:val="00BE54BF"/>
    <w:rsid w:val="00BE5F1A"/>
    <w:rsid w:val="00BE7672"/>
    <w:rsid w:val="00BF7604"/>
    <w:rsid w:val="00C058C2"/>
    <w:rsid w:val="00C1056B"/>
    <w:rsid w:val="00C11EAF"/>
    <w:rsid w:val="00C15CFD"/>
    <w:rsid w:val="00C20B21"/>
    <w:rsid w:val="00C22D86"/>
    <w:rsid w:val="00C2322F"/>
    <w:rsid w:val="00C30EA6"/>
    <w:rsid w:val="00C3160A"/>
    <w:rsid w:val="00C34955"/>
    <w:rsid w:val="00C34C57"/>
    <w:rsid w:val="00C35983"/>
    <w:rsid w:val="00C400D6"/>
    <w:rsid w:val="00C4424A"/>
    <w:rsid w:val="00C44A80"/>
    <w:rsid w:val="00C46885"/>
    <w:rsid w:val="00C46D1E"/>
    <w:rsid w:val="00C50764"/>
    <w:rsid w:val="00C526E1"/>
    <w:rsid w:val="00C527D3"/>
    <w:rsid w:val="00C52AF2"/>
    <w:rsid w:val="00C5502D"/>
    <w:rsid w:val="00C552EE"/>
    <w:rsid w:val="00C567AF"/>
    <w:rsid w:val="00C61ABF"/>
    <w:rsid w:val="00C649A6"/>
    <w:rsid w:val="00C65190"/>
    <w:rsid w:val="00C7203A"/>
    <w:rsid w:val="00C76AEE"/>
    <w:rsid w:val="00C77B7A"/>
    <w:rsid w:val="00C8190A"/>
    <w:rsid w:val="00C8237F"/>
    <w:rsid w:val="00C91E45"/>
    <w:rsid w:val="00C923AD"/>
    <w:rsid w:val="00C94C97"/>
    <w:rsid w:val="00C95281"/>
    <w:rsid w:val="00C97707"/>
    <w:rsid w:val="00C97FA0"/>
    <w:rsid w:val="00CA115D"/>
    <w:rsid w:val="00CA2509"/>
    <w:rsid w:val="00CA306D"/>
    <w:rsid w:val="00CB0E1F"/>
    <w:rsid w:val="00CB37C0"/>
    <w:rsid w:val="00CB3EA7"/>
    <w:rsid w:val="00CB5838"/>
    <w:rsid w:val="00CC1361"/>
    <w:rsid w:val="00CC3A70"/>
    <w:rsid w:val="00CC4ACA"/>
    <w:rsid w:val="00CC62CA"/>
    <w:rsid w:val="00CC6AE9"/>
    <w:rsid w:val="00CD05C5"/>
    <w:rsid w:val="00CD15DE"/>
    <w:rsid w:val="00CD186F"/>
    <w:rsid w:val="00CD3EAA"/>
    <w:rsid w:val="00CD7434"/>
    <w:rsid w:val="00CE020F"/>
    <w:rsid w:val="00CE21F7"/>
    <w:rsid w:val="00CE3756"/>
    <w:rsid w:val="00CE5247"/>
    <w:rsid w:val="00CE5B9B"/>
    <w:rsid w:val="00CE6BD6"/>
    <w:rsid w:val="00CE77DD"/>
    <w:rsid w:val="00CF4440"/>
    <w:rsid w:val="00CF4CB6"/>
    <w:rsid w:val="00D03090"/>
    <w:rsid w:val="00D03AD2"/>
    <w:rsid w:val="00D0425B"/>
    <w:rsid w:val="00D06F91"/>
    <w:rsid w:val="00D11B65"/>
    <w:rsid w:val="00D1589A"/>
    <w:rsid w:val="00D15BEF"/>
    <w:rsid w:val="00D237F0"/>
    <w:rsid w:val="00D24E48"/>
    <w:rsid w:val="00D260C1"/>
    <w:rsid w:val="00D320F4"/>
    <w:rsid w:val="00D338A1"/>
    <w:rsid w:val="00D34E3B"/>
    <w:rsid w:val="00D36F78"/>
    <w:rsid w:val="00D46B66"/>
    <w:rsid w:val="00D46E11"/>
    <w:rsid w:val="00D47492"/>
    <w:rsid w:val="00D50123"/>
    <w:rsid w:val="00D5127C"/>
    <w:rsid w:val="00D5170F"/>
    <w:rsid w:val="00D52AA4"/>
    <w:rsid w:val="00D54C34"/>
    <w:rsid w:val="00D60885"/>
    <w:rsid w:val="00D63E13"/>
    <w:rsid w:val="00D660E6"/>
    <w:rsid w:val="00D71B5B"/>
    <w:rsid w:val="00D754B1"/>
    <w:rsid w:val="00D82CB4"/>
    <w:rsid w:val="00D85303"/>
    <w:rsid w:val="00D8592F"/>
    <w:rsid w:val="00D877B2"/>
    <w:rsid w:val="00D95F4E"/>
    <w:rsid w:val="00D976B4"/>
    <w:rsid w:val="00DA5E82"/>
    <w:rsid w:val="00DA7781"/>
    <w:rsid w:val="00DB10A1"/>
    <w:rsid w:val="00DB1733"/>
    <w:rsid w:val="00DB3E32"/>
    <w:rsid w:val="00DB77E6"/>
    <w:rsid w:val="00DC145A"/>
    <w:rsid w:val="00DC602E"/>
    <w:rsid w:val="00DD1D6C"/>
    <w:rsid w:val="00DD268A"/>
    <w:rsid w:val="00DD2A00"/>
    <w:rsid w:val="00DD2CDA"/>
    <w:rsid w:val="00DD34ED"/>
    <w:rsid w:val="00DD47E3"/>
    <w:rsid w:val="00DD53C4"/>
    <w:rsid w:val="00DD6112"/>
    <w:rsid w:val="00DD6D58"/>
    <w:rsid w:val="00DE09D3"/>
    <w:rsid w:val="00DE0B00"/>
    <w:rsid w:val="00DE446D"/>
    <w:rsid w:val="00DE4FAE"/>
    <w:rsid w:val="00DE5471"/>
    <w:rsid w:val="00DE5DAD"/>
    <w:rsid w:val="00DE6B67"/>
    <w:rsid w:val="00DF2D0E"/>
    <w:rsid w:val="00DF5163"/>
    <w:rsid w:val="00E0512F"/>
    <w:rsid w:val="00E05208"/>
    <w:rsid w:val="00E05ED7"/>
    <w:rsid w:val="00E136B3"/>
    <w:rsid w:val="00E145E1"/>
    <w:rsid w:val="00E17FAB"/>
    <w:rsid w:val="00E203E6"/>
    <w:rsid w:val="00E212BA"/>
    <w:rsid w:val="00E3192E"/>
    <w:rsid w:val="00E36C9D"/>
    <w:rsid w:val="00E36E18"/>
    <w:rsid w:val="00E45FE0"/>
    <w:rsid w:val="00E477D9"/>
    <w:rsid w:val="00E47D20"/>
    <w:rsid w:val="00E50820"/>
    <w:rsid w:val="00E551CE"/>
    <w:rsid w:val="00E55655"/>
    <w:rsid w:val="00E60AE7"/>
    <w:rsid w:val="00E63FEB"/>
    <w:rsid w:val="00E644A0"/>
    <w:rsid w:val="00E66B19"/>
    <w:rsid w:val="00E67A40"/>
    <w:rsid w:val="00E71D4D"/>
    <w:rsid w:val="00E74B33"/>
    <w:rsid w:val="00E779C7"/>
    <w:rsid w:val="00E85C10"/>
    <w:rsid w:val="00E90511"/>
    <w:rsid w:val="00E93A91"/>
    <w:rsid w:val="00E93DB1"/>
    <w:rsid w:val="00E95545"/>
    <w:rsid w:val="00EA4F4A"/>
    <w:rsid w:val="00EB05CF"/>
    <w:rsid w:val="00EB43CF"/>
    <w:rsid w:val="00EC09CA"/>
    <w:rsid w:val="00EC24D4"/>
    <w:rsid w:val="00EC3113"/>
    <w:rsid w:val="00EC5950"/>
    <w:rsid w:val="00EC5FF5"/>
    <w:rsid w:val="00EC7F3E"/>
    <w:rsid w:val="00ED081B"/>
    <w:rsid w:val="00ED2F3B"/>
    <w:rsid w:val="00ED5E1A"/>
    <w:rsid w:val="00ED78E9"/>
    <w:rsid w:val="00EE19A6"/>
    <w:rsid w:val="00EE19EE"/>
    <w:rsid w:val="00EE24AF"/>
    <w:rsid w:val="00EF01A4"/>
    <w:rsid w:val="00EF367B"/>
    <w:rsid w:val="00EF386F"/>
    <w:rsid w:val="00EF6170"/>
    <w:rsid w:val="00F026F4"/>
    <w:rsid w:val="00F102BC"/>
    <w:rsid w:val="00F105CB"/>
    <w:rsid w:val="00F13733"/>
    <w:rsid w:val="00F13B9A"/>
    <w:rsid w:val="00F174EB"/>
    <w:rsid w:val="00F2076E"/>
    <w:rsid w:val="00F231C8"/>
    <w:rsid w:val="00F31B6C"/>
    <w:rsid w:val="00F3238D"/>
    <w:rsid w:val="00F328A6"/>
    <w:rsid w:val="00F374AE"/>
    <w:rsid w:val="00F37DBC"/>
    <w:rsid w:val="00F406A3"/>
    <w:rsid w:val="00F40FE9"/>
    <w:rsid w:val="00F417DE"/>
    <w:rsid w:val="00F428E2"/>
    <w:rsid w:val="00F44A38"/>
    <w:rsid w:val="00F4793D"/>
    <w:rsid w:val="00F47974"/>
    <w:rsid w:val="00F530EF"/>
    <w:rsid w:val="00F53BE1"/>
    <w:rsid w:val="00F54044"/>
    <w:rsid w:val="00F65114"/>
    <w:rsid w:val="00F679E1"/>
    <w:rsid w:val="00F703EB"/>
    <w:rsid w:val="00F71E42"/>
    <w:rsid w:val="00F72376"/>
    <w:rsid w:val="00F7341C"/>
    <w:rsid w:val="00F74915"/>
    <w:rsid w:val="00F813BB"/>
    <w:rsid w:val="00F9217E"/>
    <w:rsid w:val="00F95C3C"/>
    <w:rsid w:val="00FA2144"/>
    <w:rsid w:val="00FA5B82"/>
    <w:rsid w:val="00FB0A2E"/>
    <w:rsid w:val="00FB1641"/>
    <w:rsid w:val="00FB1C8F"/>
    <w:rsid w:val="00FB5991"/>
    <w:rsid w:val="00FC0246"/>
    <w:rsid w:val="00FC0FFB"/>
    <w:rsid w:val="00FC309E"/>
    <w:rsid w:val="00FC3FFC"/>
    <w:rsid w:val="00FC4DBD"/>
    <w:rsid w:val="00FC55D9"/>
    <w:rsid w:val="00FC65DF"/>
    <w:rsid w:val="00FC7728"/>
    <w:rsid w:val="00FC7AF7"/>
    <w:rsid w:val="00FD0BA9"/>
    <w:rsid w:val="00FD2A3B"/>
    <w:rsid w:val="00FD5FA7"/>
    <w:rsid w:val="00FD7091"/>
    <w:rsid w:val="00FE171A"/>
    <w:rsid w:val="00FE2C5D"/>
    <w:rsid w:val="00FE58EB"/>
    <w:rsid w:val="00FF2E5F"/>
    <w:rsid w:val="00FF341C"/>
    <w:rsid w:val="00FF4082"/>
    <w:rsid w:val="00FF4161"/>
    <w:rsid w:val="00FF7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23D97"/>
  <w15:chartTrackingRefBased/>
  <w15:docId w15:val="{87136A00-FFF0-48A0-ABD1-BF4B2BE9E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4440"/>
  </w:style>
  <w:style w:type="paragraph" w:styleId="Heading1">
    <w:name w:val="heading 1"/>
    <w:basedOn w:val="Normal"/>
    <w:next w:val="Normal"/>
    <w:link w:val="Heading1Char"/>
    <w:uiPriority w:val="9"/>
    <w:qFormat/>
    <w:rsid w:val="00AD0D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D0D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CD3EAA"/>
    <w:pPr>
      <w:spacing w:after="0" w:line="240" w:lineRule="auto"/>
    </w:pPr>
    <w:rPr>
      <w:sz w:val="20"/>
      <w:szCs w:val="20"/>
    </w:rPr>
  </w:style>
  <w:style w:type="character" w:customStyle="1" w:styleId="FootnoteTextChar">
    <w:name w:val="Footnote Text Char"/>
    <w:basedOn w:val="DefaultParagraphFont"/>
    <w:link w:val="FootnoteText"/>
    <w:uiPriority w:val="99"/>
    <w:rsid w:val="00CD3EAA"/>
    <w:rPr>
      <w:sz w:val="20"/>
      <w:szCs w:val="20"/>
    </w:rPr>
  </w:style>
  <w:style w:type="character" w:styleId="FootnoteReference">
    <w:name w:val="footnote reference"/>
    <w:basedOn w:val="DefaultParagraphFont"/>
    <w:uiPriority w:val="99"/>
    <w:semiHidden/>
    <w:unhideWhenUsed/>
    <w:rsid w:val="00CD3EAA"/>
    <w:rPr>
      <w:vertAlign w:val="superscript"/>
    </w:rPr>
  </w:style>
  <w:style w:type="character" w:styleId="Hyperlink">
    <w:name w:val="Hyperlink"/>
    <w:basedOn w:val="DefaultParagraphFont"/>
    <w:uiPriority w:val="99"/>
    <w:unhideWhenUsed/>
    <w:rsid w:val="00BB6CC7"/>
    <w:rPr>
      <w:color w:val="0000FF"/>
      <w:u w:val="single"/>
    </w:rPr>
  </w:style>
  <w:style w:type="paragraph" w:styleId="Caption">
    <w:name w:val="caption"/>
    <w:basedOn w:val="Normal"/>
    <w:next w:val="Normal"/>
    <w:uiPriority w:val="35"/>
    <w:unhideWhenUsed/>
    <w:qFormat/>
    <w:rsid w:val="00044C15"/>
    <w:pPr>
      <w:spacing w:after="200" w:line="240" w:lineRule="auto"/>
    </w:pPr>
    <w:rPr>
      <w:i/>
      <w:iCs/>
      <w:color w:val="44546A" w:themeColor="text2"/>
      <w:sz w:val="18"/>
      <w:szCs w:val="18"/>
    </w:rPr>
  </w:style>
  <w:style w:type="paragraph" w:styleId="NormalWeb">
    <w:name w:val="Normal (Web)"/>
    <w:basedOn w:val="Normal"/>
    <w:uiPriority w:val="99"/>
    <w:unhideWhenUsed/>
    <w:qFormat/>
    <w:rsid w:val="00896B7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85540C"/>
    <w:pPr>
      <w:autoSpaceDE w:val="0"/>
      <w:autoSpaceDN w:val="0"/>
      <w:adjustRightInd w:val="0"/>
      <w:spacing w:after="0" w:line="240" w:lineRule="auto"/>
    </w:pPr>
    <w:rPr>
      <w:rFonts w:ascii="Arial" w:hAnsi="Arial" w:cs="Arial"/>
      <w:color w:val="000000"/>
      <w:sz w:val="24"/>
      <w:szCs w:val="24"/>
    </w:rPr>
  </w:style>
  <w:style w:type="character" w:styleId="Strong">
    <w:name w:val="Strong"/>
    <w:basedOn w:val="DefaultParagraphFont"/>
    <w:uiPriority w:val="22"/>
    <w:qFormat/>
    <w:rsid w:val="000D1B28"/>
    <w:rPr>
      <w:b/>
      <w:bCs/>
    </w:rPr>
  </w:style>
  <w:style w:type="paragraph" w:styleId="ListParagraph">
    <w:name w:val="List Paragraph"/>
    <w:basedOn w:val="Normal"/>
    <w:uiPriority w:val="34"/>
    <w:qFormat/>
    <w:rsid w:val="000D1B28"/>
    <w:pPr>
      <w:ind w:left="720"/>
      <w:contextualSpacing/>
    </w:pPr>
  </w:style>
  <w:style w:type="character" w:styleId="UnresolvedMention">
    <w:name w:val="Unresolved Mention"/>
    <w:basedOn w:val="DefaultParagraphFont"/>
    <w:uiPriority w:val="99"/>
    <w:semiHidden/>
    <w:unhideWhenUsed/>
    <w:rsid w:val="00F174EB"/>
    <w:rPr>
      <w:color w:val="605E5C"/>
      <w:shd w:val="clear" w:color="auto" w:fill="E1DFDD"/>
    </w:rPr>
  </w:style>
  <w:style w:type="character" w:styleId="Emphasis">
    <w:name w:val="Emphasis"/>
    <w:basedOn w:val="DefaultParagraphFont"/>
    <w:uiPriority w:val="20"/>
    <w:qFormat/>
    <w:rsid w:val="00C527D3"/>
    <w:rPr>
      <w:i/>
      <w:iCs/>
    </w:rPr>
  </w:style>
  <w:style w:type="character" w:customStyle="1" w:styleId="Heading1Char">
    <w:name w:val="Heading 1 Char"/>
    <w:basedOn w:val="DefaultParagraphFont"/>
    <w:link w:val="Heading1"/>
    <w:uiPriority w:val="9"/>
    <w:rsid w:val="00AD0D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D0D1B"/>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3229D8"/>
    <w:rPr>
      <w:color w:val="954F72" w:themeColor="followedHyperlink"/>
      <w:u w:val="single"/>
    </w:rPr>
  </w:style>
  <w:style w:type="paragraph" w:styleId="Header">
    <w:name w:val="header"/>
    <w:basedOn w:val="Normal"/>
    <w:link w:val="HeaderChar"/>
    <w:uiPriority w:val="99"/>
    <w:unhideWhenUsed/>
    <w:rsid w:val="00B067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6791"/>
  </w:style>
  <w:style w:type="paragraph" w:styleId="Footer">
    <w:name w:val="footer"/>
    <w:basedOn w:val="Normal"/>
    <w:link w:val="FooterChar"/>
    <w:uiPriority w:val="99"/>
    <w:unhideWhenUsed/>
    <w:rsid w:val="00B067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6791"/>
  </w:style>
  <w:style w:type="character" w:styleId="CommentReference">
    <w:name w:val="annotation reference"/>
    <w:basedOn w:val="DefaultParagraphFont"/>
    <w:uiPriority w:val="99"/>
    <w:semiHidden/>
    <w:unhideWhenUsed/>
    <w:rsid w:val="00DC145A"/>
    <w:rPr>
      <w:sz w:val="16"/>
      <w:szCs w:val="16"/>
    </w:rPr>
  </w:style>
  <w:style w:type="paragraph" w:styleId="CommentText">
    <w:name w:val="annotation text"/>
    <w:basedOn w:val="Normal"/>
    <w:link w:val="CommentTextChar"/>
    <w:uiPriority w:val="99"/>
    <w:semiHidden/>
    <w:unhideWhenUsed/>
    <w:rsid w:val="00DC145A"/>
    <w:pPr>
      <w:spacing w:line="240" w:lineRule="auto"/>
    </w:pPr>
    <w:rPr>
      <w:sz w:val="20"/>
      <w:szCs w:val="20"/>
    </w:rPr>
  </w:style>
  <w:style w:type="character" w:customStyle="1" w:styleId="CommentTextChar">
    <w:name w:val="Comment Text Char"/>
    <w:basedOn w:val="DefaultParagraphFont"/>
    <w:link w:val="CommentText"/>
    <w:uiPriority w:val="99"/>
    <w:semiHidden/>
    <w:rsid w:val="00DC145A"/>
    <w:rPr>
      <w:sz w:val="20"/>
      <w:szCs w:val="20"/>
    </w:rPr>
  </w:style>
  <w:style w:type="paragraph" w:styleId="CommentSubject">
    <w:name w:val="annotation subject"/>
    <w:basedOn w:val="CommentText"/>
    <w:next w:val="CommentText"/>
    <w:link w:val="CommentSubjectChar"/>
    <w:uiPriority w:val="99"/>
    <w:semiHidden/>
    <w:unhideWhenUsed/>
    <w:rsid w:val="00DC145A"/>
    <w:rPr>
      <w:b/>
      <w:bCs/>
    </w:rPr>
  </w:style>
  <w:style w:type="character" w:customStyle="1" w:styleId="CommentSubjectChar">
    <w:name w:val="Comment Subject Char"/>
    <w:basedOn w:val="CommentTextChar"/>
    <w:link w:val="CommentSubject"/>
    <w:uiPriority w:val="99"/>
    <w:semiHidden/>
    <w:rsid w:val="00DC145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28957">
      <w:bodyDiv w:val="1"/>
      <w:marLeft w:val="0"/>
      <w:marRight w:val="0"/>
      <w:marTop w:val="0"/>
      <w:marBottom w:val="0"/>
      <w:divBdr>
        <w:top w:val="none" w:sz="0" w:space="0" w:color="auto"/>
        <w:left w:val="none" w:sz="0" w:space="0" w:color="auto"/>
        <w:bottom w:val="none" w:sz="0" w:space="0" w:color="auto"/>
        <w:right w:val="none" w:sz="0" w:space="0" w:color="auto"/>
      </w:divBdr>
      <w:divsChild>
        <w:div w:id="1430656002">
          <w:marLeft w:val="0"/>
          <w:marRight w:val="0"/>
          <w:marTop w:val="150"/>
          <w:marBottom w:val="0"/>
          <w:divBdr>
            <w:top w:val="none" w:sz="0" w:space="0" w:color="auto"/>
            <w:left w:val="none" w:sz="0" w:space="0" w:color="auto"/>
            <w:bottom w:val="none" w:sz="0" w:space="0" w:color="auto"/>
            <w:right w:val="none" w:sz="0" w:space="0" w:color="auto"/>
          </w:divBdr>
        </w:div>
        <w:div w:id="690649884">
          <w:marLeft w:val="0"/>
          <w:marRight w:val="0"/>
          <w:marTop w:val="150"/>
          <w:marBottom w:val="270"/>
          <w:divBdr>
            <w:top w:val="none" w:sz="0" w:space="0" w:color="auto"/>
            <w:left w:val="none" w:sz="0" w:space="0" w:color="auto"/>
            <w:bottom w:val="none" w:sz="0" w:space="0" w:color="auto"/>
            <w:right w:val="none" w:sz="0" w:space="0" w:color="auto"/>
          </w:divBdr>
        </w:div>
        <w:div w:id="869755740">
          <w:marLeft w:val="0"/>
          <w:marRight w:val="0"/>
          <w:marTop w:val="0"/>
          <w:marBottom w:val="0"/>
          <w:divBdr>
            <w:top w:val="none" w:sz="0" w:space="0" w:color="auto"/>
            <w:left w:val="none" w:sz="0" w:space="0" w:color="auto"/>
            <w:bottom w:val="none" w:sz="0" w:space="0" w:color="auto"/>
            <w:right w:val="none" w:sz="0" w:space="0" w:color="auto"/>
          </w:divBdr>
          <w:divsChild>
            <w:div w:id="1632055567">
              <w:marLeft w:val="0"/>
              <w:marRight w:val="90"/>
              <w:marTop w:val="0"/>
              <w:marBottom w:val="0"/>
              <w:divBdr>
                <w:top w:val="none" w:sz="0" w:space="0" w:color="auto"/>
                <w:left w:val="none" w:sz="0" w:space="0" w:color="auto"/>
                <w:bottom w:val="none" w:sz="0" w:space="0" w:color="auto"/>
                <w:right w:val="none" w:sz="0" w:space="0" w:color="auto"/>
              </w:divBdr>
            </w:div>
          </w:divsChild>
        </w:div>
        <w:div w:id="478884457">
          <w:marLeft w:val="0"/>
          <w:marRight w:val="0"/>
          <w:marTop w:val="0"/>
          <w:marBottom w:val="0"/>
          <w:divBdr>
            <w:top w:val="none" w:sz="0" w:space="0" w:color="auto"/>
            <w:left w:val="none" w:sz="0" w:space="0" w:color="auto"/>
            <w:bottom w:val="none" w:sz="0" w:space="0" w:color="auto"/>
            <w:right w:val="none" w:sz="0" w:space="0" w:color="auto"/>
          </w:divBdr>
          <w:divsChild>
            <w:div w:id="1241140487">
              <w:marLeft w:val="0"/>
              <w:marRight w:val="90"/>
              <w:marTop w:val="0"/>
              <w:marBottom w:val="0"/>
              <w:divBdr>
                <w:top w:val="none" w:sz="0" w:space="0" w:color="auto"/>
                <w:left w:val="none" w:sz="0" w:space="0" w:color="auto"/>
                <w:bottom w:val="none" w:sz="0" w:space="0" w:color="auto"/>
                <w:right w:val="none" w:sz="0" w:space="0" w:color="auto"/>
              </w:divBdr>
            </w:div>
          </w:divsChild>
        </w:div>
      </w:divsChild>
    </w:div>
    <w:div w:id="234946734">
      <w:bodyDiv w:val="1"/>
      <w:marLeft w:val="0"/>
      <w:marRight w:val="0"/>
      <w:marTop w:val="0"/>
      <w:marBottom w:val="0"/>
      <w:divBdr>
        <w:top w:val="none" w:sz="0" w:space="0" w:color="auto"/>
        <w:left w:val="none" w:sz="0" w:space="0" w:color="auto"/>
        <w:bottom w:val="none" w:sz="0" w:space="0" w:color="auto"/>
        <w:right w:val="none" w:sz="0" w:space="0" w:color="auto"/>
      </w:divBdr>
    </w:div>
    <w:div w:id="332538768">
      <w:bodyDiv w:val="1"/>
      <w:marLeft w:val="0"/>
      <w:marRight w:val="0"/>
      <w:marTop w:val="0"/>
      <w:marBottom w:val="0"/>
      <w:divBdr>
        <w:top w:val="none" w:sz="0" w:space="0" w:color="auto"/>
        <w:left w:val="none" w:sz="0" w:space="0" w:color="auto"/>
        <w:bottom w:val="none" w:sz="0" w:space="0" w:color="auto"/>
        <w:right w:val="none" w:sz="0" w:space="0" w:color="auto"/>
      </w:divBdr>
    </w:div>
    <w:div w:id="481695959">
      <w:bodyDiv w:val="1"/>
      <w:marLeft w:val="0"/>
      <w:marRight w:val="0"/>
      <w:marTop w:val="0"/>
      <w:marBottom w:val="0"/>
      <w:divBdr>
        <w:top w:val="none" w:sz="0" w:space="0" w:color="auto"/>
        <w:left w:val="none" w:sz="0" w:space="0" w:color="auto"/>
        <w:bottom w:val="none" w:sz="0" w:space="0" w:color="auto"/>
        <w:right w:val="none" w:sz="0" w:space="0" w:color="auto"/>
      </w:divBdr>
    </w:div>
    <w:div w:id="535700783">
      <w:bodyDiv w:val="1"/>
      <w:marLeft w:val="0"/>
      <w:marRight w:val="0"/>
      <w:marTop w:val="0"/>
      <w:marBottom w:val="0"/>
      <w:divBdr>
        <w:top w:val="none" w:sz="0" w:space="0" w:color="auto"/>
        <w:left w:val="none" w:sz="0" w:space="0" w:color="auto"/>
        <w:bottom w:val="none" w:sz="0" w:space="0" w:color="auto"/>
        <w:right w:val="none" w:sz="0" w:space="0" w:color="auto"/>
      </w:divBdr>
    </w:div>
    <w:div w:id="563104263">
      <w:bodyDiv w:val="1"/>
      <w:marLeft w:val="0"/>
      <w:marRight w:val="0"/>
      <w:marTop w:val="0"/>
      <w:marBottom w:val="0"/>
      <w:divBdr>
        <w:top w:val="none" w:sz="0" w:space="0" w:color="auto"/>
        <w:left w:val="none" w:sz="0" w:space="0" w:color="auto"/>
        <w:bottom w:val="none" w:sz="0" w:space="0" w:color="auto"/>
        <w:right w:val="none" w:sz="0" w:space="0" w:color="auto"/>
      </w:divBdr>
    </w:div>
    <w:div w:id="568418739">
      <w:bodyDiv w:val="1"/>
      <w:marLeft w:val="0"/>
      <w:marRight w:val="0"/>
      <w:marTop w:val="0"/>
      <w:marBottom w:val="0"/>
      <w:divBdr>
        <w:top w:val="none" w:sz="0" w:space="0" w:color="auto"/>
        <w:left w:val="none" w:sz="0" w:space="0" w:color="auto"/>
        <w:bottom w:val="none" w:sz="0" w:space="0" w:color="auto"/>
        <w:right w:val="none" w:sz="0" w:space="0" w:color="auto"/>
      </w:divBdr>
      <w:divsChild>
        <w:div w:id="753281782">
          <w:marLeft w:val="0"/>
          <w:marRight w:val="0"/>
          <w:marTop w:val="0"/>
          <w:marBottom w:val="0"/>
          <w:divBdr>
            <w:top w:val="none" w:sz="0" w:space="0" w:color="auto"/>
            <w:left w:val="none" w:sz="0" w:space="0" w:color="auto"/>
            <w:bottom w:val="none" w:sz="0" w:space="0" w:color="auto"/>
            <w:right w:val="none" w:sz="0" w:space="0" w:color="auto"/>
          </w:divBdr>
          <w:divsChild>
            <w:div w:id="1617250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806690">
      <w:bodyDiv w:val="1"/>
      <w:marLeft w:val="0"/>
      <w:marRight w:val="0"/>
      <w:marTop w:val="0"/>
      <w:marBottom w:val="0"/>
      <w:divBdr>
        <w:top w:val="none" w:sz="0" w:space="0" w:color="auto"/>
        <w:left w:val="none" w:sz="0" w:space="0" w:color="auto"/>
        <w:bottom w:val="none" w:sz="0" w:space="0" w:color="auto"/>
        <w:right w:val="none" w:sz="0" w:space="0" w:color="auto"/>
      </w:divBdr>
    </w:div>
    <w:div w:id="658191969">
      <w:bodyDiv w:val="1"/>
      <w:marLeft w:val="0"/>
      <w:marRight w:val="0"/>
      <w:marTop w:val="0"/>
      <w:marBottom w:val="0"/>
      <w:divBdr>
        <w:top w:val="none" w:sz="0" w:space="0" w:color="auto"/>
        <w:left w:val="none" w:sz="0" w:space="0" w:color="auto"/>
        <w:bottom w:val="none" w:sz="0" w:space="0" w:color="auto"/>
        <w:right w:val="none" w:sz="0" w:space="0" w:color="auto"/>
      </w:divBdr>
    </w:div>
    <w:div w:id="856693348">
      <w:bodyDiv w:val="1"/>
      <w:marLeft w:val="0"/>
      <w:marRight w:val="0"/>
      <w:marTop w:val="0"/>
      <w:marBottom w:val="0"/>
      <w:divBdr>
        <w:top w:val="none" w:sz="0" w:space="0" w:color="auto"/>
        <w:left w:val="none" w:sz="0" w:space="0" w:color="auto"/>
        <w:bottom w:val="none" w:sz="0" w:space="0" w:color="auto"/>
        <w:right w:val="none" w:sz="0" w:space="0" w:color="auto"/>
      </w:divBdr>
    </w:div>
    <w:div w:id="896673255">
      <w:bodyDiv w:val="1"/>
      <w:marLeft w:val="0"/>
      <w:marRight w:val="0"/>
      <w:marTop w:val="0"/>
      <w:marBottom w:val="0"/>
      <w:divBdr>
        <w:top w:val="none" w:sz="0" w:space="0" w:color="auto"/>
        <w:left w:val="none" w:sz="0" w:space="0" w:color="auto"/>
        <w:bottom w:val="none" w:sz="0" w:space="0" w:color="auto"/>
        <w:right w:val="none" w:sz="0" w:space="0" w:color="auto"/>
      </w:divBdr>
    </w:div>
    <w:div w:id="909775935">
      <w:bodyDiv w:val="1"/>
      <w:marLeft w:val="0"/>
      <w:marRight w:val="0"/>
      <w:marTop w:val="0"/>
      <w:marBottom w:val="0"/>
      <w:divBdr>
        <w:top w:val="none" w:sz="0" w:space="0" w:color="auto"/>
        <w:left w:val="none" w:sz="0" w:space="0" w:color="auto"/>
        <w:bottom w:val="none" w:sz="0" w:space="0" w:color="auto"/>
        <w:right w:val="none" w:sz="0" w:space="0" w:color="auto"/>
      </w:divBdr>
      <w:divsChild>
        <w:div w:id="94789046">
          <w:marLeft w:val="0"/>
          <w:marRight w:val="0"/>
          <w:marTop w:val="0"/>
          <w:marBottom w:val="0"/>
          <w:divBdr>
            <w:top w:val="none" w:sz="0" w:space="0" w:color="auto"/>
            <w:left w:val="none" w:sz="0" w:space="0" w:color="auto"/>
            <w:bottom w:val="none" w:sz="0" w:space="0" w:color="auto"/>
            <w:right w:val="none" w:sz="0" w:space="0" w:color="auto"/>
          </w:divBdr>
          <w:divsChild>
            <w:div w:id="279460510">
              <w:marLeft w:val="0"/>
              <w:marRight w:val="0"/>
              <w:marTop w:val="0"/>
              <w:marBottom w:val="150"/>
              <w:divBdr>
                <w:top w:val="none" w:sz="0" w:space="0" w:color="auto"/>
                <w:left w:val="none" w:sz="0" w:space="0" w:color="auto"/>
                <w:bottom w:val="none" w:sz="0" w:space="0" w:color="auto"/>
                <w:right w:val="none" w:sz="0" w:space="0" w:color="auto"/>
              </w:divBdr>
            </w:div>
            <w:div w:id="149895999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973481293">
      <w:bodyDiv w:val="1"/>
      <w:marLeft w:val="0"/>
      <w:marRight w:val="0"/>
      <w:marTop w:val="0"/>
      <w:marBottom w:val="0"/>
      <w:divBdr>
        <w:top w:val="none" w:sz="0" w:space="0" w:color="auto"/>
        <w:left w:val="none" w:sz="0" w:space="0" w:color="auto"/>
        <w:bottom w:val="none" w:sz="0" w:space="0" w:color="auto"/>
        <w:right w:val="none" w:sz="0" w:space="0" w:color="auto"/>
      </w:divBdr>
    </w:div>
    <w:div w:id="1061054603">
      <w:bodyDiv w:val="1"/>
      <w:marLeft w:val="0"/>
      <w:marRight w:val="0"/>
      <w:marTop w:val="0"/>
      <w:marBottom w:val="0"/>
      <w:divBdr>
        <w:top w:val="none" w:sz="0" w:space="0" w:color="auto"/>
        <w:left w:val="none" w:sz="0" w:space="0" w:color="auto"/>
        <w:bottom w:val="none" w:sz="0" w:space="0" w:color="auto"/>
        <w:right w:val="none" w:sz="0" w:space="0" w:color="auto"/>
      </w:divBdr>
    </w:div>
    <w:div w:id="1061171661">
      <w:bodyDiv w:val="1"/>
      <w:marLeft w:val="0"/>
      <w:marRight w:val="0"/>
      <w:marTop w:val="0"/>
      <w:marBottom w:val="0"/>
      <w:divBdr>
        <w:top w:val="none" w:sz="0" w:space="0" w:color="auto"/>
        <w:left w:val="none" w:sz="0" w:space="0" w:color="auto"/>
        <w:bottom w:val="none" w:sz="0" w:space="0" w:color="auto"/>
        <w:right w:val="none" w:sz="0" w:space="0" w:color="auto"/>
      </w:divBdr>
    </w:div>
    <w:div w:id="1283418510">
      <w:bodyDiv w:val="1"/>
      <w:marLeft w:val="0"/>
      <w:marRight w:val="0"/>
      <w:marTop w:val="0"/>
      <w:marBottom w:val="0"/>
      <w:divBdr>
        <w:top w:val="none" w:sz="0" w:space="0" w:color="auto"/>
        <w:left w:val="none" w:sz="0" w:space="0" w:color="auto"/>
        <w:bottom w:val="none" w:sz="0" w:space="0" w:color="auto"/>
        <w:right w:val="none" w:sz="0" w:space="0" w:color="auto"/>
      </w:divBdr>
    </w:div>
    <w:div w:id="1303316625">
      <w:bodyDiv w:val="1"/>
      <w:marLeft w:val="0"/>
      <w:marRight w:val="0"/>
      <w:marTop w:val="0"/>
      <w:marBottom w:val="0"/>
      <w:divBdr>
        <w:top w:val="none" w:sz="0" w:space="0" w:color="auto"/>
        <w:left w:val="none" w:sz="0" w:space="0" w:color="auto"/>
        <w:bottom w:val="none" w:sz="0" w:space="0" w:color="auto"/>
        <w:right w:val="none" w:sz="0" w:space="0" w:color="auto"/>
      </w:divBdr>
    </w:div>
    <w:div w:id="1372539401">
      <w:bodyDiv w:val="1"/>
      <w:marLeft w:val="0"/>
      <w:marRight w:val="0"/>
      <w:marTop w:val="0"/>
      <w:marBottom w:val="0"/>
      <w:divBdr>
        <w:top w:val="none" w:sz="0" w:space="0" w:color="auto"/>
        <w:left w:val="none" w:sz="0" w:space="0" w:color="auto"/>
        <w:bottom w:val="none" w:sz="0" w:space="0" w:color="auto"/>
        <w:right w:val="none" w:sz="0" w:space="0" w:color="auto"/>
      </w:divBdr>
    </w:div>
    <w:div w:id="1442266013">
      <w:bodyDiv w:val="1"/>
      <w:marLeft w:val="0"/>
      <w:marRight w:val="0"/>
      <w:marTop w:val="0"/>
      <w:marBottom w:val="0"/>
      <w:divBdr>
        <w:top w:val="none" w:sz="0" w:space="0" w:color="auto"/>
        <w:left w:val="none" w:sz="0" w:space="0" w:color="auto"/>
        <w:bottom w:val="none" w:sz="0" w:space="0" w:color="auto"/>
        <w:right w:val="none" w:sz="0" w:space="0" w:color="auto"/>
      </w:divBdr>
    </w:div>
    <w:div w:id="1469591764">
      <w:bodyDiv w:val="1"/>
      <w:marLeft w:val="0"/>
      <w:marRight w:val="0"/>
      <w:marTop w:val="0"/>
      <w:marBottom w:val="0"/>
      <w:divBdr>
        <w:top w:val="none" w:sz="0" w:space="0" w:color="auto"/>
        <w:left w:val="none" w:sz="0" w:space="0" w:color="auto"/>
        <w:bottom w:val="none" w:sz="0" w:space="0" w:color="auto"/>
        <w:right w:val="none" w:sz="0" w:space="0" w:color="auto"/>
      </w:divBdr>
    </w:div>
    <w:div w:id="1480459565">
      <w:bodyDiv w:val="1"/>
      <w:marLeft w:val="0"/>
      <w:marRight w:val="0"/>
      <w:marTop w:val="0"/>
      <w:marBottom w:val="0"/>
      <w:divBdr>
        <w:top w:val="none" w:sz="0" w:space="0" w:color="auto"/>
        <w:left w:val="none" w:sz="0" w:space="0" w:color="auto"/>
        <w:bottom w:val="none" w:sz="0" w:space="0" w:color="auto"/>
        <w:right w:val="none" w:sz="0" w:space="0" w:color="auto"/>
      </w:divBdr>
    </w:div>
    <w:div w:id="1594778754">
      <w:bodyDiv w:val="1"/>
      <w:marLeft w:val="0"/>
      <w:marRight w:val="0"/>
      <w:marTop w:val="0"/>
      <w:marBottom w:val="0"/>
      <w:divBdr>
        <w:top w:val="none" w:sz="0" w:space="0" w:color="auto"/>
        <w:left w:val="none" w:sz="0" w:space="0" w:color="auto"/>
        <w:bottom w:val="none" w:sz="0" w:space="0" w:color="auto"/>
        <w:right w:val="none" w:sz="0" w:space="0" w:color="auto"/>
      </w:divBdr>
      <w:divsChild>
        <w:div w:id="488398725">
          <w:marLeft w:val="0"/>
          <w:marRight w:val="0"/>
          <w:marTop w:val="0"/>
          <w:marBottom w:val="0"/>
          <w:divBdr>
            <w:top w:val="none" w:sz="0" w:space="0" w:color="auto"/>
            <w:left w:val="none" w:sz="0" w:space="0" w:color="auto"/>
            <w:bottom w:val="none" w:sz="0" w:space="0" w:color="auto"/>
            <w:right w:val="none" w:sz="0" w:space="0" w:color="auto"/>
          </w:divBdr>
        </w:div>
        <w:div w:id="615865883">
          <w:marLeft w:val="0"/>
          <w:marRight w:val="0"/>
          <w:marTop w:val="0"/>
          <w:marBottom w:val="300"/>
          <w:divBdr>
            <w:top w:val="none" w:sz="0" w:space="0" w:color="auto"/>
            <w:left w:val="none" w:sz="0" w:space="0" w:color="auto"/>
            <w:bottom w:val="none" w:sz="0" w:space="0" w:color="auto"/>
            <w:right w:val="none" w:sz="0" w:space="0" w:color="auto"/>
          </w:divBdr>
        </w:div>
        <w:div w:id="1690137637">
          <w:marLeft w:val="0"/>
          <w:marRight w:val="0"/>
          <w:marTop w:val="0"/>
          <w:marBottom w:val="0"/>
          <w:divBdr>
            <w:top w:val="none" w:sz="0" w:space="0" w:color="auto"/>
            <w:left w:val="none" w:sz="0" w:space="0" w:color="auto"/>
            <w:bottom w:val="none" w:sz="0" w:space="0" w:color="auto"/>
            <w:right w:val="none" w:sz="0" w:space="0" w:color="auto"/>
          </w:divBdr>
        </w:div>
        <w:div w:id="1545436197">
          <w:marLeft w:val="0"/>
          <w:marRight w:val="0"/>
          <w:marTop w:val="0"/>
          <w:marBottom w:val="300"/>
          <w:divBdr>
            <w:top w:val="none" w:sz="0" w:space="0" w:color="auto"/>
            <w:left w:val="none" w:sz="0" w:space="0" w:color="auto"/>
            <w:bottom w:val="none" w:sz="0" w:space="0" w:color="auto"/>
            <w:right w:val="none" w:sz="0" w:space="0" w:color="auto"/>
          </w:divBdr>
        </w:div>
        <w:div w:id="1000281458">
          <w:marLeft w:val="0"/>
          <w:marRight w:val="0"/>
          <w:marTop w:val="0"/>
          <w:marBottom w:val="0"/>
          <w:divBdr>
            <w:top w:val="none" w:sz="0" w:space="0" w:color="auto"/>
            <w:left w:val="none" w:sz="0" w:space="0" w:color="auto"/>
            <w:bottom w:val="none" w:sz="0" w:space="0" w:color="auto"/>
            <w:right w:val="none" w:sz="0" w:space="0" w:color="auto"/>
          </w:divBdr>
        </w:div>
        <w:div w:id="1421026703">
          <w:marLeft w:val="0"/>
          <w:marRight w:val="0"/>
          <w:marTop w:val="0"/>
          <w:marBottom w:val="300"/>
          <w:divBdr>
            <w:top w:val="none" w:sz="0" w:space="0" w:color="auto"/>
            <w:left w:val="none" w:sz="0" w:space="0" w:color="auto"/>
            <w:bottom w:val="none" w:sz="0" w:space="0" w:color="auto"/>
            <w:right w:val="none" w:sz="0" w:space="0" w:color="auto"/>
          </w:divBdr>
        </w:div>
      </w:divsChild>
    </w:div>
    <w:div w:id="1668022908">
      <w:bodyDiv w:val="1"/>
      <w:marLeft w:val="0"/>
      <w:marRight w:val="0"/>
      <w:marTop w:val="0"/>
      <w:marBottom w:val="0"/>
      <w:divBdr>
        <w:top w:val="none" w:sz="0" w:space="0" w:color="auto"/>
        <w:left w:val="none" w:sz="0" w:space="0" w:color="auto"/>
        <w:bottom w:val="none" w:sz="0" w:space="0" w:color="auto"/>
        <w:right w:val="none" w:sz="0" w:space="0" w:color="auto"/>
      </w:divBdr>
    </w:div>
    <w:div w:id="1699968145">
      <w:bodyDiv w:val="1"/>
      <w:marLeft w:val="0"/>
      <w:marRight w:val="0"/>
      <w:marTop w:val="0"/>
      <w:marBottom w:val="0"/>
      <w:divBdr>
        <w:top w:val="none" w:sz="0" w:space="0" w:color="auto"/>
        <w:left w:val="none" w:sz="0" w:space="0" w:color="auto"/>
        <w:bottom w:val="none" w:sz="0" w:space="0" w:color="auto"/>
        <w:right w:val="none" w:sz="0" w:space="0" w:color="auto"/>
      </w:divBdr>
    </w:div>
    <w:div w:id="1815100739">
      <w:bodyDiv w:val="1"/>
      <w:marLeft w:val="0"/>
      <w:marRight w:val="0"/>
      <w:marTop w:val="0"/>
      <w:marBottom w:val="0"/>
      <w:divBdr>
        <w:top w:val="none" w:sz="0" w:space="0" w:color="auto"/>
        <w:left w:val="none" w:sz="0" w:space="0" w:color="auto"/>
        <w:bottom w:val="none" w:sz="0" w:space="0" w:color="auto"/>
        <w:right w:val="none" w:sz="0" w:space="0" w:color="auto"/>
      </w:divBdr>
    </w:div>
    <w:div w:id="1861313276">
      <w:bodyDiv w:val="1"/>
      <w:marLeft w:val="0"/>
      <w:marRight w:val="0"/>
      <w:marTop w:val="0"/>
      <w:marBottom w:val="0"/>
      <w:divBdr>
        <w:top w:val="none" w:sz="0" w:space="0" w:color="auto"/>
        <w:left w:val="none" w:sz="0" w:space="0" w:color="auto"/>
        <w:bottom w:val="none" w:sz="0" w:space="0" w:color="auto"/>
        <w:right w:val="none" w:sz="0" w:space="0" w:color="auto"/>
      </w:divBdr>
    </w:div>
    <w:div w:id="1943763996">
      <w:bodyDiv w:val="1"/>
      <w:marLeft w:val="0"/>
      <w:marRight w:val="0"/>
      <w:marTop w:val="0"/>
      <w:marBottom w:val="0"/>
      <w:divBdr>
        <w:top w:val="none" w:sz="0" w:space="0" w:color="auto"/>
        <w:left w:val="none" w:sz="0" w:space="0" w:color="auto"/>
        <w:bottom w:val="none" w:sz="0" w:space="0" w:color="auto"/>
        <w:right w:val="none" w:sz="0" w:space="0" w:color="auto"/>
      </w:divBdr>
    </w:div>
    <w:div w:id="1959142689">
      <w:bodyDiv w:val="1"/>
      <w:marLeft w:val="0"/>
      <w:marRight w:val="0"/>
      <w:marTop w:val="0"/>
      <w:marBottom w:val="0"/>
      <w:divBdr>
        <w:top w:val="none" w:sz="0" w:space="0" w:color="auto"/>
        <w:left w:val="none" w:sz="0" w:space="0" w:color="auto"/>
        <w:bottom w:val="none" w:sz="0" w:space="0" w:color="auto"/>
        <w:right w:val="none" w:sz="0" w:space="0" w:color="auto"/>
      </w:divBdr>
    </w:div>
    <w:div w:id="2020308832">
      <w:bodyDiv w:val="1"/>
      <w:marLeft w:val="0"/>
      <w:marRight w:val="0"/>
      <w:marTop w:val="0"/>
      <w:marBottom w:val="0"/>
      <w:divBdr>
        <w:top w:val="none" w:sz="0" w:space="0" w:color="auto"/>
        <w:left w:val="none" w:sz="0" w:space="0" w:color="auto"/>
        <w:bottom w:val="none" w:sz="0" w:space="0" w:color="auto"/>
        <w:right w:val="none" w:sz="0" w:space="0" w:color="auto"/>
      </w:divBdr>
    </w:div>
    <w:div w:id="2107118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yperlink" Target="http://www.momo.org"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ing.com/search?q=Saint-R%c3%a9my-de-Provence&amp;filters=ufn%3a%22Saint-R%c3%a9my-de-Provence%22+sid%3a%227575748c-3a1b-4dd1-bb4d-25b71fd5c518%22+gsexp%3a%220bcbd76c-a1b3-0f84-9e69-92c4727faf03_bXNvL3Zpc3VhbF9hcnQuYXJ0d29yay5hcnRfc3ViamVjdHxUcnVl%22&amp;FORM=SNAPST" TargetMode="External"/><Relationship Id="rId17" Type="http://schemas.openxmlformats.org/officeDocument/2006/relationships/hyperlink" Target="https://medium.com/@raphaeladowdinggreen/an-evaluation-of-the-interpretations-of-vincent-van-goghs-starry-night-cf1352edd589" TargetMode="External"/><Relationship Id="rId2" Type="http://schemas.openxmlformats.org/officeDocument/2006/relationships/numbering" Target="numbering.xml"/><Relationship Id="rId16" Type="http://schemas.openxmlformats.org/officeDocument/2006/relationships/hyperlink" Target="http://www.albertboine.com/Articles/Dec1984.pdf" TargetMode="External"/><Relationship Id="rId20" Type="http://schemas.openxmlformats.org/officeDocument/2006/relationships/hyperlink" Target="https://www.theodysseyonline.com/carnival-evening-by-henri-roussea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www.albertboime.com/Articles/Dec1984.pdf" TargetMode="External"/><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youtu.be/G7Dt9ziemYA" TargetMode="External"/><Relationship Id="rId4" Type="http://schemas.openxmlformats.org/officeDocument/2006/relationships/settings" Target="settings.xml"/><Relationship Id="rId9" Type="http://schemas.openxmlformats.org/officeDocument/2006/relationships/hyperlink" Target="mailto:1807878@student.uwtsd.ac.uk" TargetMode="External"/><Relationship Id="rId14" Type="http://schemas.openxmlformats.org/officeDocument/2006/relationships/image" Target="media/image5.jpeg"/><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www.momo.org" TargetMode="External"/><Relationship Id="rId3" Type="http://schemas.openxmlformats.org/officeDocument/2006/relationships/hyperlink" Target="http://www.momo.org" TargetMode="External"/><Relationship Id="rId7" Type="http://schemas.openxmlformats.org/officeDocument/2006/relationships/hyperlink" Target="https://www.theodysseyonline.com/carnival-evening-by-henri-rousseau" TargetMode="External"/><Relationship Id="rId12" Type="http://schemas.openxmlformats.org/officeDocument/2006/relationships/hyperlink" Target="https://www.theodysseyonline.com/carnival-evening-by-henri-rousseau" TargetMode="External"/><Relationship Id="rId2" Type="http://schemas.openxmlformats.org/officeDocument/2006/relationships/hyperlink" Target="https://youtu.be/G7Dt9ziemYA" TargetMode="External"/><Relationship Id="rId1" Type="http://schemas.openxmlformats.org/officeDocument/2006/relationships/hyperlink" Target="http://www.momo.org" TargetMode="External"/><Relationship Id="rId6" Type="http://schemas.openxmlformats.org/officeDocument/2006/relationships/hyperlink" Target="https://medium.com/@raphaeladowdinggreen/an-evaluation-of-the-interpretations-of-vincent-van-goghs-starry-night-cf1352edd589" TargetMode="External"/><Relationship Id="rId11" Type="http://schemas.openxmlformats.org/officeDocument/2006/relationships/hyperlink" Target="https://www.bbc.co.uk/programmes/articles/2bbfWlKVWX4WjBgt0xVRWCB/whirpool-galaxy-day" TargetMode="External"/><Relationship Id="rId5" Type="http://schemas.openxmlformats.org/officeDocument/2006/relationships/hyperlink" Target="http://www.albertboine.com/Articles/Dec1984.pdf" TargetMode="External"/><Relationship Id="rId10" Type="http://schemas.openxmlformats.org/officeDocument/2006/relationships/hyperlink" Target="http://www.momo.org" TargetMode="External"/><Relationship Id="rId4" Type="http://schemas.openxmlformats.org/officeDocument/2006/relationships/hyperlink" Target="http://www.albertboime.com/Articles/Dec1984.pdf" TargetMode="External"/><Relationship Id="rId9" Type="http://schemas.openxmlformats.org/officeDocument/2006/relationships/hyperlink" Target="http://www.momo.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588793-1483-4FDF-975A-B2665D235E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19</Pages>
  <Words>5101</Words>
  <Characters>29077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Alice-Clementine Kamthunzi</dc:creator>
  <cp:keywords/>
  <dc:description/>
  <cp:lastModifiedBy>Karen Brereton</cp:lastModifiedBy>
  <cp:revision>46</cp:revision>
  <dcterms:created xsi:type="dcterms:W3CDTF">2021-05-14T20:58:00Z</dcterms:created>
  <dcterms:modified xsi:type="dcterms:W3CDTF">2021-05-14T21:54:00Z</dcterms:modified>
</cp:coreProperties>
</file>