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1050B3" w14:textId="77777777" w:rsidR="004B5631" w:rsidRDefault="004B5631" w:rsidP="004B5631">
      <w:pPr>
        <w:jc w:val="center"/>
        <w:rPr>
          <w:rStyle w:val="Strong"/>
        </w:rPr>
      </w:pPr>
      <w:r>
        <w:rPr>
          <w:rStyle w:val="Strong"/>
        </w:rPr>
        <w:t>Assignment Title: Student Learning Log</w:t>
      </w:r>
    </w:p>
    <w:p w14:paraId="60F4DC7C" w14:textId="0D812B9A" w:rsidR="004B5631" w:rsidRDefault="004B5631" w:rsidP="004B5631">
      <w:pPr>
        <w:jc w:val="center"/>
        <w:rPr>
          <w:rStyle w:val="Strong"/>
        </w:rPr>
      </w:pPr>
      <w:r>
        <w:rPr>
          <w:rStyle w:val="Strong"/>
        </w:rPr>
        <w:t>Student Name: Violeta-Ionela Necsoi</w:t>
      </w:r>
    </w:p>
    <w:p w14:paraId="2CBB6BBF" w14:textId="12AF58FA" w:rsidR="004B5631" w:rsidRDefault="004B5631" w:rsidP="004B5631">
      <w:pPr>
        <w:jc w:val="center"/>
        <w:rPr>
          <w:rStyle w:val="Strong"/>
        </w:rPr>
      </w:pPr>
      <w:r>
        <w:rPr>
          <w:rStyle w:val="Strong"/>
        </w:rPr>
        <w:t>Student ID Number: 2212736</w:t>
      </w:r>
    </w:p>
    <w:p w14:paraId="2D214B0A" w14:textId="77777777" w:rsidR="004B5631" w:rsidRDefault="004B5631" w:rsidP="004B5631">
      <w:pPr>
        <w:jc w:val="center"/>
        <w:rPr>
          <w:rStyle w:val="Strong"/>
        </w:rPr>
      </w:pPr>
      <w:r>
        <w:rPr>
          <w:rStyle w:val="Strong"/>
        </w:rPr>
        <w:t>Module: Managing Guest Service Operations</w:t>
      </w:r>
    </w:p>
    <w:p w14:paraId="71489180" w14:textId="77777777" w:rsidR="004B5631" w:rsidRDefault="004B5631" w:rsidP="004B5631">
      <w:pPr>
        <w:jc w:val="center"/>
        <w:rPr>
          <w:rStyle w:val="Strong"/>
        </w:rPr>
      </w:pPr>
      <w:r>
        <w:rPr>
          <w:rStyle w:val="Strong"/>
        </w:rPr>
        <w:t>Module Code: BMIH6003</w:t>
      </w:r>
    </w:p>
    <w:p w14:paraId="0802D7A9" w14:textId="4C6039E6" w:rsidR="004B5631" w:rsidRDefault="004B5631" w:rsidP="004B5631">
      <w:pPr>
        <w:jc w:val="center"/>
        <w:rPr>
          <w:rStyle w:val="Strong"/>
        </w:rPr>
      </w:pPr>
      <w:r>
        <w:rPr>
          <w:rStyle w:val="Strong"/>
        </w:rPr>
        <w:t>Lecturer: Kathryn Robert</w:t>
      </w:r>
      <w:r w:rsidR="00354633">
        <w:rPr>
          <w:rStyle w:val="Strong"/>
        </w:rPr>
        <w:t>s</w:t>
      </w:r>
    </w:p>
    <w:p w14:paraId="7018211E" w14:textId="77777777" w:rsidR="004B5631" w:rsidRDefault="004B5631" w:rsidP="004B5631">
      <w:pPr>
        <w:spacing w:line="256" w:lineRule="auto"/>
        <w:jc w:val="left"/>
        <w:rPr>
          <w:rStyle w:val="Strong"/>
        </w:rPr>
      </w:pPr>
      <w:r>
        <w:rPr>
          <w:b/>
          <w:bCs/>
        </w:rPr>
        <w:br w:type="page"/>
      </w:r>
    </w:p>
    <w:sdt>
      <w:sdtPr>
        <w:rPr>
          <w:b/>
        </w:rPr>
        <w:id w:val="-1401981599"/>
        <w:docPartObj>
          <w:docPartGallery w:val="Table of Contents"/>
          <w:docPartUnique/>
        </w:docPartObj>
      </w:sdtPr>
      <w:sdtContent>
        <w:p w14:paraId="68BB7AFA" w14:textId="77777777" w:rsidR="004B5631" w:rsidRDefault="004B5631" w:rsidP="004B5631">
          <w:pPr>
            <w:jc w:val="center"/>
          </w:pPr>
          <w:r>
            <w:rPr>
              <w:b/>
            </w:rPr>
            <w:t>Table of Contents</w:t>
          </w:r>
        </w:p>
        <w:p w14:paraId="7B69A50E" w14:textId="77777777" w:rsidR="004B5631" w:rsidRDefault="004B5631" w:rsidP="004B5631">
          <w:pPr>
            <w:pStyle w:val="TOC1"/>
            <w:tabs>
              <w:tab w:val="right" w:leader="dot" w:pos="9350"/>
            </w:tabs>
            <w:rPr>
              <w:noProof/>
            </w:rPr>
          </w:pPr>
          <w:r>
            <w:fldChar w:fldCharType="begin"/>
          </w:r>
          <w:r>
            <w:instrText xml:space="preserve"> TOC \o "1-3" \h \z \u </w:instrText>
          </w:r>
          <w:r>
            <w:fldChar w:fldCharType="separate"/>
          </w:r>
          <w:hyperlink r:id="rId4" w:anchor="_Toc192008838" w:history="1">
            <w:r>
              <w:rPr>
                <w:rStyle w:val="Hyperlink"/>
                <w:bCs/>
                <w:noProof/>
              </w:rPr>
              <w:t>Introduction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_Toc192008838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1EEDFAEE" w14:textId="77777777" w:rsidR="004B5631" w:rsidRDefault="004B5631" w:rsidP="004B5631">
          <w:pPr>
            <w:pStyle w:val="TOC1"/>
            <w:tabs>
              <w:tab w:val="right" w:leader="dot" w:pos="9350"/>
            </w:tabs>
            <w:rPr>
              <w:noProof/>
            </w:rPr>
          </w:pPr>
          <w:hyperlink r:id="rId5" w:anchor="_Toc192008839" w:history="1">
            <w:r>
              <w:rPr>
                <w:rStyle w:val="Hyperlink"/>
                <w:noProof/>
              </w:rPr>
              <w:t>Section 1: Reflection on Experience and Personal Development</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_Toc192008839 \h </w:instrText>
            </w:r>
            <w:r>
              <w:rPr>
                <w:rStyle w:val="Hyperlink"/>
                <w:noProof/>
                <w:webHidden/>
                <w:color w:val="auto"/>
              </w:rPr>
            </w:r>
            <w:r>
              <w:rPr>
                <w:rStyle w:val="Hyperlink"/>
                <w:noProof/>
                <w:webHidden/>
                <w:color w:val="auto"/>
              </w:rPr>
              <w:fldChar w:fldCharType="separate"/>
            </w:r>
            <w:r>
              <w:rPr>
                <w:rStyle w:val="Hyperlink"/>
                <w:noProof/>
                <w:webHidden/>
                <w:color w:val="auto"/>
              </w:rPr>
              <w:t>3</w:t>
            </w:r>
            <w:r>
              <w:rPr>
                <w:rStyle w:val="Hyperlink"/>
                <w:noProof/>
                <w:webHidden/>
                <w:color w:val="auto"/>
              </w:rPr>
              <w:fldChar w:fldCharType="end"/>
            </w:r>
          </w:hyperlink>
        </w:p>
        <w:p w14:paraId="2AC04538" w14:textId="77777777" w:rsidR="004B5631" w:rsidRDefault="004B5631" w:rsidP="004B5631">
          <w:pPr>
            <w:pStyle w:val="TOC1"/>
            <w:tabs>
              <w:tab w:val="right" w:leader="dot" w:pos="9350"/>
            </w:tabs>
            <w:rPr>
              <w:noProof/>
            </w:rPr>
          </w:pPr>
          <w:hyperlink r:id="rId6" w:anchor="_Toc192008840" w:history="1">
            <w:r>
              <w:rPr>
                <w:rStyle w:val="Hyperlink"/>
                <w:bCs/>
                <w:noProof/>
              </w:rPr>
              <w:t>Section 2: Critical Analysis of Work-Based Skills and Technical Knowledge</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_Toc192008840 \h </w:instrText>
            </w:r>
            <w:r>
              <w:rPr>
                <w:rStyle w:val="Hyperlink"/>
                <w:noProof/>
                <w:webHidden/>
                <w:color w:val="auto"/>
              </w:rPr>
            </w:r>
            <w:r>
              <w:rPr>
                <w:rStyle w:val="Hyperlink"/>
                <w:noProof/>
                <w:webHidden/>
                <w:color w:val="auto"/>
              </w:rPr>
              <w:fldChar w:fldCharType="separate"/>
            </w:r>
            <w:r>
              <w:rPr>
                <w:rStyle w:val="Hyperlink"/>
                <w:noProof/>
                <w:webHidden/>
                <w:color w:val="auto"/>
              </w:rPr>
              <w:t>4</w:t>
            </w:r>
            <w:r>
              <w:rPr>
                <w:rStyle w:val="Hyperlink"/>
                <w:noProof/>
                <w:webHidden/>
                <w:color w:val="auto"/>
              </w:rPr>
              <w:fldChar w:fldCharType="end"/>
            </w:r>
          </w:hyperlink>
        </w:p>
        <w:p w14:paraId="2D2C3722" w14:textId="77777777" w:rsidR="004B5631" w:rsidRDefault="004B5631" w:rsidP="004B5631">
          <w:pPr>
            <w:pStyle w:val="TOC1"/>
            <w:tabs>
              <w:tab w:val="right" w:leader="dot" w:pos="9350"/>
            </w:tabs>
            <w:rPr>
              <w:noProof/>
            </w:rPr>
          </w:pPr>
          <w:hyperlink r:id="rId7" w:anchor="_Toc192008841" w:history="1">
            <w:r>
              <w:rPr>
                <w:rStyle w:val="Hyperlink"/>
                <w:bCs/>
                <w:noProof/>
              </w:rPr>
              <w:t>Section 3: Reflection on Organisational Issues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_Toc192008841 \h </w:instrText>
            </w:r>
            <w:r>
              <w:rPr>
                <w:rStyle w:val="Hyperlink"/>
                <w:noProof/>
                <w:webHidden/>
                <w:color w:val="auto"/>
              </w:rPr>
            </w:r>
            <w:r>
              <w:rPr>
                <w:rStyle w:val="Hyperlink"/>
                <w:noProof/>
                <w:webHidden/>
                <w:color w:val="auto"/>
              </w:rPr>
              <w:fldChar w:fldCharType="separate"/>
            </w:r>
            <w:r>
              <w:rPr>
                <w:rStyle w:val="Hyperlink"/>
                <w:noProof/>
                <w:webHidden/>
                <w:color w:val="auto"/>
              </w:rPr>
              <w:t>5</w:t>
            </w:r>
            <w:r>
              <w:rPr>
                <w:rStyle w:val="Hyperlink"/>
                <w:noProof/>
                <w:webHidden/>
                <w:color w:val="auto"/>
              </w:rPr>
              <w:fldChar w:fldCharType="end"/>
            </w:r>
          </w:hyperlink>
        </w:p>
        <w:p w14:paraId="144BD943" w14:textId="77777777" w:rsidR="004B5631" w:rsidRDefault="004B5631" w:rsidP="004B5631">
          <w:pPr>
            <w:pStyle w:val="TOC1"/>
            <w:tabs>
              <w:tab w:val="right" w:leader="dot" w:pos="9350"/>
            </w:tabs>
            <w:rPr>
              <w:noProof/>
            </w:rPr>
          </w:pPr>
          <w:hyperlink r:id="rId8" w:anchor="_Toc192008842" w:history="1">
            <w:r>
              <w:rPr>
                <w:rStyle w:val="Hyperlink"/>
                <w:bCs/>
                <w:noProof/>
              </w:rPr>
              <w:t>Conclusion and Action Plan</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_Toc192008842 \h </w:instrText>
            </w:r>
            <w:r>
              <w:rPr>
                <w:rStyle w:val="Hyperlink"/>
                <w:noProof/>
                <w:webHidden/>
                <w:color w:val="auto"/>
              </w:rPr>
            </w:r>
            <w:r>
              <w:rPr>
                <w:rStyle w:val="Hyperlink"/>
                <w:noProof/>
                <w:webHidden/>
                <w:color w:val="auto"/>
              </w:rPr>
              <w:fldChar w:fldCharType="separate"/>
            </w:r>
            <w:r>
              <w:rPr>
                <w:rStyle w:val="Hyperlink"/>
                <w:noProof/>
                <w:webHidden/>
                <w:color w:val="auto"/>
              </w:rPr>
              <w:t>6</w:t>
            </w:r>
            <w:r>
              <w:rPr>
                <w:rStyle w:val="Hyperlink"/>
                <w:noProof/>
                <w:webHidden/>
                <w:color w:val="auto"/>
              </w:rPr>
              <w:fldChar w:fldCharType="end"/>
            </w:r>
          </w:hyperlink>
        </w:p>
        <w:p w14:paraId="3CDAA4E0" w14:textId="77777777" w:rsidR="004B5631" w:rsidRDefault="004B5631" w:rsidP="004B5631">
          <w:pPr>
            <w:pStyle w:val="TOC1"/>
            <w:tabs>
              <w:tab w:val="right" w:leader="dot" w:pos="9350"/>
            </w:tabs>
            <w:rPr>
              <w:noProof/>
            </w:rPr>
          </w:pPr>
          <w:hyperlink r:id="rId9" w:anchor="_Toc192008843" w:history="1">
            <w:r>
              <w:rPr>
                <w:rStyle w:val="Hyperlink"/>
                <w:noProof/>
              </w:rPr>
              <w:t>References</w:t>
            </w:r>
            <w:r>
              <w:rPr>
                <w:rStyle w:val="Hyperlink"/>
                <w:noProof/>
                <w:webHidden/>
                <w:color w:val="auto"/>
              </w:rPr>
              <w:tab/>
            </w:r>
            <w:r>
              <w:rPr>
                <w:rStyle w:val="Hyperlink"/>
                <w:noProof/>
                <w:webHidden/>
                <w:color w:val="auto"/>
              </w:rPr>
              <w:fldChar w:fldCharType="begin"/>
            </w:r>
            <w:r>
              <w:rPr>
                <w:rStyle w:val="Hyperlink"/>
                <w:noProof/>
                <w:webHidden/>
                <w:color w:val="auto"/>
              </w:rPr>
              <w:instrText xml:space="preserve"> PAGEREF _Toc192008843 \h </w:instrText>
            </w:r>
            <w:r>
              <w:rPr>
                <w:rStyle w:val="Hyperlink"/>
                <w:noProof/>
                <w:webHidden/>
                <w:color w:val="auto"/>
              </w:rPr>
            </w:r>
            <w:r>
              <w:rPr>
                <w:rStyle w:val="Hyperlink"/>
                <w:noProof/>
                <w:webHidden/>
                <w:color w:val="auto"/>
              </w:rPr>
              <w:fldChar w:fldCharType="separate"/>
            </w:r>
            <w:r>
              <w:rPr>
                <w:rStyle w:val="Hyperlink"/>
                <w:noProof/>
                <w:webHidden/>
                <w:color w:val="auto"/>
              </w:rPr>
              <w:t>7</w:t>
            </w:r>
            <w:r>
              <w:rPr>
                <w:rStyle w:val="Hyperlink"/>
                <w:noProof/>
                <w:webHidden/>
                <w:color w:val="auto"/>
              </w:rPr>
              <w:fldChar w:fldCharType="end"/>
            </w:r>
          </w:hyperlink>
        </w:p>
        <w:p w14:paraId="2AF3EE6F" w14:textId="77777777" w:rsidR="004B5631" w:rsidRDefault="004B5631" w:rsidP="004B5631">
          <w:r>
            <w:rPr>
              <w:b/>
              <w:bCs/>
              <w:noProof/>
            </w:rPr>
            <w:fldChar w:fldCharType="end"/>
          </w:r>
        </w:p>
      </w:sdtContent>
    </w:sdt>
    <w:p w14:paraId="6B0ECF9E" w14:textId="77777777" w:rsidR="004B5631" w:rsidRDefault="004B5631" w:rsidP="004B5631">
      <w:pPr>
        <w:jc w:val="center"/>
        <w:rPr>
          <w:rStyle w:val="Strong"/>
        </w:rPr>
      </w:pPr>
    </w:p>
    <w:p w14:paraId="323FE28D" w14:textId="77777777" w:rsidR="004B5631" w:rsidRDefault="004B5631" w:rsidP="004B5631">
      <w:pPr>
        <w:spacing w:line="256" w:lineRule="auto"/>
        <w:jc w:val="left"/>
        <w:rPr>
          <w:rStyle w:val="Strong"/>
        </w:rPr>
      </w:pPr>
      <w:r>
        <w:rPr>
          <w:b/>
          <w:bCs/>
        </w:rPr>
        <w:br w:type="page"/>
      </w:r>
    </w:p>
    <w:p w14:paraId="57E30254" w14:textId="77777777" w:rsidR="004B5631" w:rsidRDefault="004B5631" w:rsidP="004B5631">
      <w:pPr>
        <w:pStyle w:val="Heading1"/>
        <w:rPr>
          <w:b/>
        </w:rPr>
      </w:pPr>
      <w:bookmarkStart w:id="0" w:name="_Toc192008838"/>
      <w:r>
        <w:rPr>
          <w:rStyle w:val="Strong"/>
        </w:rPr>
        <w:lastRenderedPageBreak/>
        <w:t>Introduction</w:t>
      </w:r>
      <w:bookmarkEnd w:id="0"/>
    </w:p>
    <w:p w14:paraId="3ADD38D1" w14:textId="77777777" w:rsidR="004B5631" w:rsidRDefault="004B5631" w:rsidP="004B5631">
      <w:r>
        <w:t xml:space="preserve">My chosen department for my placement was the Guest Services Department at Delta Hotels by Marriott Swindon. The main objective and the responsibility of this department is to run guest relations efficiently, facilitate smooth check in and check out with swift solution to guest complains and inquiry, in liaison with other hotel departments to meet guest expectations. In addition, the dynamic nature of the department opened an opportunity that provided me with practical experience in customer service, problem solving, and effective communication. I wanted to learn guest relations, customer feedback management, conflict resolution skill hands on, understand how the department works operationally and finally using my knowledge to solve real business problems </w:t>
      </w:r>
      <w:r>
        <w:fldChar w:fldCharType="begin"/>
      </w:r>
      <w:r>
        <w:instrText xml:space="preserve"> ADDIN EN.CITE &lt;EndNote&gt;&lt;Cite&gt;&lt;Author&gt;Qaa&lt;/Author&gt;&lt;Year&gt;2018&lt;/Year&gt;&lt;RecNum&gt;849&lt;/RecNum&gt;&lt;DisplayText&gt;(Qaa, 2018)&lt;/DisplayText&gt;&lt;record&gt;&lt;rec-number&gt;849&lt;/rec-number&gt;&lt;foreign-keys&gt;&lt;key app="EN" db-id="aswp0sarbwerrqezvxypara0vw9aaar90x2a" timestamp="1741091824"&gt;849&lt;/key&gt;&lt;/foreign-keys&gt;&lt;ref-type name="Book"&gt;6&lt;/ref-type&gt;&lt;contributors&gt;&lt;authors&gt;&lt;author&gt;Qaa,&lt;/author&gt;&lt;/authors&gt;&lt;/contributors&gt;&lt;titles&gt;&lt;title&gt;UK Quality Code, Advice and Guidance: Work-based Learning&lt;/title&gt;&lt;/titles&gt;&lt;dates&gt;&lt;year&gt;2018&lt;/year&gt;&lt;/dates&gt;&lt;publisher&gt;London: QAA&lt;/publisher&gt;&lt;urls&gt;&lt;/urls&gt;&lt;/record&gt;&lt;/Cite&gt;&lt;/EndNote&gt;</w:instrText>
      </w:r>
      <w:r>
        <w:fldChar w:fldCharType="separate"/>
      </w:r>
      <w:r>
        <w:rPr>
          <w:noProof/>
        </w:rPr>
        <w:t>(Qaa, 2018)</w:t>
      </w:r>
      <w:r>
        <w:fldChar w:fldCharType="end"/>
      </w:r>
      <w:r>
        <w:t xml:space="preserve">. Furthermore, I wanted to comprehend the way that Guest Services Department aids the whole hotel in functioning towards achieving guest satisfaction, and how it works with numerous departments, for instance, Housekeeping, Maintenance and Front Desk, to perform one single task for the </w:t>
      </w:r>
      <w:proofErr w:type="spellStart"/>
      <w:r>
        <w:t>fulfillment</w:t>
      </w:r>
      <w:proofErr w:type="spellEnd"/>
      <w:r>
        <w:t xml:space="preserve"> of guests.</w:t>
      </w:r>
    </w:p>
    <w:p w14:paraId="53D97DC5" w14:textId="77777777" w:rsidR="004B5631" w:rsidRDefault="004B5631" w:rsidP="004B5631">
      <w:r>
        <w:t xml:space="preserve">Gibbs' Reflective Cycle will be the model I will use to guide my personal and professional development during my placement. This model allows me to look deeply at all my experiences, first at the tasks and activities the essay writer reviews online and second at the emotions and challenges I experienced during the process. It also helps me determine what actions worked and didn't and take intelligent actions from there. It also presents a framework for forming a future action plan to enhance my performance. Using Gibbs' Reflective Cycle, I will critically assess what I have learnt/experienced, keep track of my progress, and update my skills, thus continually improving myself professionally </w:t>
      </w:r>
      <w:r>
        <w:fldChar w:fldCharType="begin"/>
      </w:r>
      <w:r>
        <w:instrText xml:space="preserve"> ADDIN EN.CITE &lt;EndNote&gt;&lt;Cite&gt;&lt;Author&gt;Adeani&lt;/Author&gt;&lt;Year&gt;2020&lt;/Year&gt;&lt;RecNum&gt;869&lt;/RecNum&gt;&lt;DisplayText&gt;(Adeani et al., 2020)&lt;/DisplayText&gt;&lt;record&gt;&lt;rec-number&gt;869&lt;/rec-number&gt;&lt;foreign-keys&gt;&lt;key app="EN" db-id="aswp0sarbwerrqezvxypara0vw9aaar90x2a" timestamp="1741092517"&gt;869&lt;/key&gt;&lt;/foreign-keys&gt;&lt;ref-type name="Journal Article"&gt;17&lt;/ref-type&gt;&lt;contributors&gt;&lt;authors&gt;&lt;author&gt;Adeani, Ikin Syamsudin&lt;/author&gt;&lt;author&gt;Febriani, R Bunga&lt;/author&gt;&lt;author&gt;Syafryadin, Syafryadin&lt;/author&gt;&lt;/authors&gt;&lt;/contributors&gt;&lt;titles&gt;&lt;title&gt;Using GIBBS’reflective cycle in making reflections of literary analysis&lt;/title&gt;&lt;secondary-title&gt;Indonesian EFL Journal&lt;/secondary-title&gt;&lt;/titles&gt;&lt;periodical&gt;&lt;full-title&gt;Indonesian EFL Journal&lt;/full-title&gt;&lt;/periodical&gt;&lt;pages&gt;139-148&lt;/pages&gt;&lt;volume&gt;6&lt;/volume&gt;&lt;number&gt;2&lt;/number&gt;&lt;dates&gt;&lt;year&gt;2020&lt;/year&gt;&lt;/dates&gt;&lt;isbn&gt;2541-3635&lt;/isbn&gt;&lt;urls&gt;&lt;/urls&gt;&lt;/record&gt;&lt;/Cite&gt;&lt;/EndNote&gt;</w:instrText>
      </w:r>
      <w:r>
        <w:fldChar w:fldCharType="separate"/>
      </w:r>
      <w:r>
        <w:rPr>
          <w:noProof/>
        </w:rPr>
        <w:t>(Adeani et al., 2020)</w:t>
      </w:r>
      <w:r>
        <w:fldChar w:fldCharType="end"/>
      </w:r>
      <w:r>
        <w:t>.</w:t>
      </w:r>
    </w:p>
    <w:p w14:paraId="59BAD238" w14:textId="77777777" w:rsidR="004B5631" w:rsidRDefault="004B5631" w:rsidP="004B5631">
      <w:pPr>
        <w:pStyle w:val="Heading1"/>
      </w:pPr>
      <w:bookmarkStart w:id="1" w:name="_Toc192008839"/>
      <w:r>
        <w:rPr>
          <w:rStyle w:val="Strong"/>
        </w:rPr>
        <w:t>Section 1: Reflection on Experience and Personal Development</w:t>
      </w:r>
      <w:bookmarkEnd w:id="1"/>
    </w:p>
    <w:p w14:paraId="6F1F9E82" w14:textId="77777777" w:rsidR="004B5631" w:rsidRDefault="004B5631" w:rsidP="004B5631">
      <w:r>
        <w:t xml:space="preserve">During a placement in the Guest Services Department at Delta Hotels by Marriott Swindon, I shadowed John Smith, the Guest Services Manager. I learnt a wide range of hotel operations, particularly handling the guest service operation </w:t>
      </w:r>
      <w:r>
        <w:fldChar w:fldCharType="begin"/>
      </w:r>
      <w:r>
        <w:instrText xml:space="preserve"> ADDIN EN.CITE &lt;EndNote&gt;&lt;Cite&gt;&lt;Author&gt;Aset&lt;/Author&gt;&lt;Year&gt;2017&lt;/Year&gt;&lt;RecNum&gt;845&lt;/RecNum&gt;&lt;DisplayText&gt;(Aset, 2017)&lt;/DisplayText&gt;&lt;record&gt;&lt;rec-number&gt;845&lt;/rec-number&gt;&lt;foreign-keys&gt;&lt;key app="EN" db-id="aswp0sarbwerrqezvxypara0vw9aaar90x2a" timestamp="1741091824"&gt;845&lt;/key&gt;&lt;/foreign-keys&gt;&lt;ref-type name="Book"&gt;6&lt;/ref-type&gt;&lt;contributors&gt;&lt;authors&gt;&lt;author&gt;Aset,&lt;/author&gt;&lt;/authors&gt;&lt;/contributors&gt;&lt;titles&gt;&lt;title&gt;Good Practice Guide for Work-based and Placement Learning in Higher Education&lt;/title&gt;&lt;/titles&gt;&lt;dates&gt;&lt;year&gt;2017&lt;/year&gt;&lt;/dates&gt;&lt;publisher&gt;Sheffield: ASET&lt;/publisher&gt;&lt;urls&gt;&lt;/urls&gt;&lt;/record&gt;&lt;/Cite&gt;&lt;/EndNote&gt;</w:instrText>
      </w:r>
      <w:r>
        <w:fldChar w:fldCharType="separate"/>
      </w:r>
      <w:r>
        <w:rPr>
          <w:noProof/>
        </w:rPr>
        <w:t>(Aset, 2017)</w:t>
      </w:r>
      <w:r>
        <w:fldChar w:fldCharType="end"/>
      </w:r>
      <w:r>
        <w:t xml:space="preserve">. I was responsible for overseeing guest check-ins and check-outs, resolving guest complaints, coordinating between departments such as Housekeeping and Front Desk, and handling special requests by guests. This shadowing experience provided important exposure to the guest service, the knowledge </w:t>
      </w:r>
      <w:r>
        <w:lastRenderedPageBreak/>
        <w:t xml:space="preserve">of how important it was to pay attention to details and how to communicate effectively </w:t>
      </w:r>
      <w:r>
        <w:fldChar w:fldCharType="begin"/>
      </w:r>
      <w:r>
        <w:instrText xml:space="preserve"> ADDIN EN.CITE &lt;EndNote&gt;&lt;Cite&gt;&lt;Author&gt;Sok&lt;/Author&gt;&lt;Year&gt;2018&lt;/Year&gt;&lt;RecNum&gt;870&lt;/RecNum&gt;&lt;DisplayText&gt;(Sok et al., 2018)&lt;/DisplayText&gt;&lt;record&gt;&lt;rec-number&gt;870&lt;/rec-number&gt;&lt;foreign-keys&gt;&lt;key app="EN" db-id="aswp0sarbwerrqezvxypara0vw9aaar90x2a" timestamp="1741092567"&gt;870&lt;/key&gt;&lt;/foreign-keys&gt;&lt;ref-type name="Journal Article"&gt;17&lt;/ref-type&gt;&lt;contributors&gt;&lt;authors&gt;&lt;author&gt;Sok, Phyra&lt;/author&gt;&lt;author&gt;Sok, Keo Mony&lt;/author&gt;&lt;author&gt;Danaher, Tracey S&lt;/author&gt;&lt;author&gt;Danaher, Peter J&lt;/author&gt;&lt;/authors&gt;&lt;/contributors&gt;&lt;titles&gt;&lt;title&gt;The complementarity of frontline service employee creativity and attention to detail in service delivery&lt;/title&gt;&lt;secondary-title&gt;Journal of Service Research&lt;/secondary-title&gt;&lt;/titles&gt;&lt;periodical&gt;&lt;full-title&gt;Journal of Service Research&lt;/full-title&gt;&lt;/periodical&gt;&lt;pages&gt;365-378&lt;/pages&gt;&lt;volume&gt;21&lt;/volume&gt;&lt;number&gt;3&lt;/number&gt;&lt;dates&gt;&lt;year&gt;2018&lt;/year&gt;&lt;/dates&gt;&lt;isbn&gt;1094-6705&lt;/isbn&gt;&lt;urls&gt;&lt;/urls&gt;&lt;/record&gt;&lt;/Cite&gt;&lt;/EndNote&gt;</w:instrText>
      </w:r>
      <w:r>
        <w:fldChar w:fldCharType="separate"/>
      </w:r>
      <w:r>
        <w:rPr>
          <w:noProof/>
        </w:rPr>
        <w:t>(Sok et al., 2018)</w:t>
      </w:r>
      <w:r>
        <w:fldChar w:fldCharType="end"/>
      </w:r>
      <w:r>
        <w:t>.</w:t>
      </w:r>
    </w:p>
    <w:p w14:paraId="2B10DE35" w14:textId="77777777" w:rsidR="004B5631" w:rsidRDefault="004B5631" w:rsidP="004B5631">
      <w:pPr>
        <w:rPr>
          <w:rStyle w:val="Strong"/>
          <w:b w:val="0"/>
          <w:bCs w:val="0"/>
        </w:rPr>
      </w:pPr>
      <w:r>
        <w:t xml:space="preserve">This experience of working together was excellent in developing key work-based skills such as communication, problem-solving, and decision-making. However, my supervisor was professional, patient, and empathetic when a guest brought up questions or complaints. I also learned how quickly and efficiently I can solve problems such as not having available rooms or not being of standard quality. Additionally, I learned the technical capabilities of Hotel Management Software (PMS), such as Bookings, Guest profiles, and Feedback, which helped me to know how to improve guests’ satisfaction and operation efficiency </w:t>
      </w:r>
      <w:r>
        <w:fldChar w:fldCharType="begin"/>
      </w:r>
      <w:r>
        <w:instrText xml:space="preserve"> ADDIN EN.CITE &lt;EndNote&gt;&lt;Cite&gt;&lt;Author&gt;Kumar&lt;/Author&gt;&lt;Year&gt;2023&lt;/Year&gt;&lt;RecNum&gt;867&lt;/RecNum&gt;&lt;DisplayText&gt;(Kumar, 2023)&lt;/DisplayText&gt;&lt;record&gt;&lt;rec-number&gt;867&lt;/rec-number&gt;&lt;foreign-keys&gt;&lt;key app="EN" db-id="aswp0sarbwerrqezvxypara0vw9aaar90x2a" timestamp="1741092325"&gt;867&lt;/key&gt;&lt;/foreign-keys&gt;&lt;ref-type name="Book"&gt;6&lt;/ref-type&gt;&lt;contributors&gt;&lt;authors&gt;&lt;author&gt;Kumar, Sunil&lt;/author&gt;&lt;/authors&gt;&lt;/contributors&gt;&lt;titles&gt;&lt;title&gt;ICT in Hospitality: A textbook for PG students&lt;/title&gt;&lt;/titles&gt;&lt;dates&gt;&lt;year&gt;2023&lt;/year&gt;&lt;/dates&gt;&lt;publisher&gt;Dr Sunil Kumar&lt;/publisher&gt;&lt;isbn&gt;8119170806&lt;/isbn&gt;&lt;urls&gt;&lt;/urls&gt;&lt;/record&gt;&lt;/Cite&gt;&lt;/EndNote&gt;</w:instrText>
      </w:r>
      <w:r>
        <w:fldChar w:fldCharType="separate"/>
      </w:r>
      <w:r>
        <w:rPr>
          <w:noProof/>
        </w:rPr>
        <w:t>(Kumar, 2023)</w:t>
      </w:r>
      <w:r>
        <w:fldChar w:fldCharType="end"/>
      </w:r>
      <w:r>
        <w:t>.</w:t>
      </w:r>
    </w:p>
    <w:p w14:paraId="41297032" w14:textId="77777777" w:rsidR="004B5631" w:rsidRDefault="004B5631" w:rsidP="004B5631">
      <w:pPr>
        <w:pStyle w:val="Heading1"/>
      </w:pPr>
      <w:bookmarkStart w:id="2" w:name="_Toc192008840"/>
      <w:r>
        <w:rPr>
          <w:rStyle w:val="Strong"/>
        </w:rPr>
        <w:t>Section 2: Critical Analysis of Work-Based Skills and Technical Knowledge</w:t>
      </w:r>
      <w:bookmarkEnd w:id="2"/>
    </w:p>
    <w:p w14:paraId="6DC1F8F1" w14:textId="77777777" w:rsidR="004B5631" w:rsidRDefault="004B5631" w:rsidP="004B5631">
      <w:r>
        <w:t xml:space="preserve">In my placement at the Guest Services Department, I observed the significance of using key work-based skills, for example, communication, problem-solving, time management, and teamwork, to improve guest service expectations </w:t>
      </w:r>
      <w:r>
        <w:fldChar w:fldCharType="begin"/>
      </w:r>
      <w:r>
        <w:instrText xml:space="preserve"> ADDIN EN.CITE &lt;EndNote&gt;&lt;Cite&gt;&lt;Author&gt;Hagg&lt;/Author&gt;&lt;Year&gt;2013&lt;/Year&gt;&lt;RecNum&gt;848&lt;/RecNum&gt;&lt;DisplayText&gt;(Hagg, 2013)&lt;/DisplayText&gt;&lt;record&gt;&lt;rec-number&gt;848&lt;/rec-number&gt;&lt;foreign-keys&gt;&lt;key app="EN" db-id="aswp0sarbwerrqezvxypara0vw9aaar90x2a" timestamp="1741091824"&gt;848&lt;/key&gt;&lt;/foreign-keys&gt;&lt;ref-type name="Book"&gt;6&lt;/ref-type&gt;&lt;contributors&gt;&lt;authors&gt;&lt;author&gt;Hagg, E.&lt;/author&gt;&lt;/authors&gt;&lt;/contributors&gt;&lt;titles&gt;&lt;title&gt;Internship Guide: Work Placements Step by Step&lt;/title&gt;&lt;/titles&gt;&lt;dates&gt;&lt;year&gt;2013&lt;/year&gt;&lt;/dates&gt;&lt;publisher&gt;The Hague: Eleven International Publishing&lt;/publisher&gt;&lt;urls&gt;&lt;/urls&gt;&lt;/record&gt;&lt;/Cite&gt;&lt;/EndNote&gt;</w:instrText>
      </w:r>
      <w:r>
        <w:fldChar w:fldCharType="separate"/>
      </w:r>
      <w:r>
        <w:rPr>
          <w:noProof/>
        </w:rPr>
        <w:t>(Hagg, 2013)</w:t>
      </w:r>
      <w:r>
        <w:fldChar w:fldCharType="end"/>
      </w:r>
      <w:r>
        <w:t xml:space="preserve">. Using Gibbs' Reflective Cycle, I reflected on how my supervisor handled guest complaints with clear, empathetic communication if a guest got unhappy with cleaning the room. The supervisor listened, apologised, and then gave an immediate solution, such as a room upgrade or additional cleaning, insisting that one has to remain calm under pressure and professional </w:t>
      </w:r>
      <w:r>
        <w:fldChar w:fldCharType="begin"/>
      </w:r>
      <w:r>
        <w:instrText xml:space="preserve"> ADDIN EN.CITE &lt;EndNote&gt;&lt;Cite&gt;&lt;Author&gt;Rughubalan&lt;/Author&gt;&lt;Year&gt;2009&lt;/Year&gt;&lt;RecNum&gt;852&lt;/RecNum&gt;&lt;DisplayText&gt;(Rughubalan, 2009)&lt;/DisplayText&gt;&lt;record&gt;&lt;rec-number&gt;852&lt;/rec-number&gt;&lt;foreign-keys&gt;&lt;key app="EN" db-id="aswp0sarbwerrqezvxypara0vw9aaar90x2a" timestamp="1741091824"&gt;852&lt;/key&gt;&lt;/foreign-keys&gt;&lt;ref-type name="Book"&gt;6&lt;/ref-type&gt;&lt;contributors&gt;&lt;authors&gt;&lt;author&gt;Rughubalan, G.&lt;/author&gt;&lt;/authors&gt;&lt;/contributors&gt;&lt;titles&gt;&lt;title&gt;Hotel Housekeeping: Operations and Management&lt;/title&gt;&lt;/titles&gt;&lt;dates&gt;&lt;year&gt;2009&lt;/year&gt;&lt;/dates&gt;&lt;publisher&gt;Oxford: Higher Education Press&lt;/publisher&gt;&lt;urls&gt;&lt;/urls&gt;&lt;/record&gt;&lt;/Cite&gt;&lt;/EndNote&gt;</w:instrText>
      </w:r>
      <w:r>
        <w:fldChar w:fldCharType="separate"/>
      </w:r>
      <w:r>
        <w:rPr>
          <w:noProof/>
        </w:rPr>
        <w:t>(Rughubalan, 2009)</w:t>
      </w:r>
      <w:r>
        <w:fldChar w:fldCharType="end"/>
      </w:r>
      <w:r>
        <w:t>.</w:t>
      </w:r>
    </w:p>
    <w:p w14:paraId="45781A08" w14:textId="77777777" w:rsidR="004B5631" w:rsidRDefault="004B5631" w:rsidP="004B5631">
      <w:r>
        <w:t xml:space="preserve">Secondly, problem-solving was something I understood as pertinent in tackling the unexpected, e.g. last-minute room changes, which meant </w:t>
      </w:r>
      <w:proofErr w:type="gramStart"/>
      <w:r>
        <w:t>making a decision</w:t>
      </w:r>
      <w:proofErr w:type="gramEnd"/>
      <w:r>
        <w:t xml:space="preserve"> fast to prevent compromising a guest's satisfaction. Moreover, having good technical knowledge of the Property Management System (PMS) was indispensable in managing guests' information, personalising services, and improving operational efficiency </w:t>
      </w:r>
      <w:r>
        <w:fldChar w:fldCharType="begin"/>
      </w:r>
      <w:r>
        <w:instrText xml:space="preserve"> ADDIN EN.CITE &lt;EndNote&gt;&lt;Cite&gt;&lt;Author&gt;Trifonova&lt;/Author&gt;&lt;Year&gt;2024&lt;/Year&gt;&lt;RecNum&gt;871&lt;/RecNum&gt;&lt;DisplayText&gt;(Trifonova, 2024)&lt;/DisplayText&gt;&lt;record&gt;&lt;rec-number&gt;871&lt;/rec-number&gt;&lt;foreign-keys&gt;&lt;key app="EN" db-id="aswp0sarbwerrqezvxypara0vw9aaar90x2a" timestamp="1741092607"&gt;871&lt;/key&gt;&lt;/foreign-keys&gt;&lt;ref-type name="Conference Proceedings"&gt;10&lt;/ref-type&gt;&lt;contributors&gt;&lt;authors&gt;&lt;author&gt;Trifonova, Larisa&lt;/author&gt;&lt;/authors&gt;&lt;/contributors&gt;&lt;titles&gt;&lt;title&gt;Synergy of technological innovation and sustainable development in the hotel industry: from automation to personalization of service&lt;/title&gt;&lt;secondary-title&gt;Development of sustainable tourism: actualities and opportunities&lt;/secondary-title&gt;&lt;/titles&gt;&lt;pages&gt;189-204&lt;/pages&gt;&lt;dates&gt;&lt;year&gt;2024&lt;/year&gt;&lt;/dates&gt;&lt;urls&gt;&lt;/urls&gt;&lt;/record&gt;&lt;/Cite&gt;&lt;/EndNote&gt;</w:instrText>
      </w:r>
      <w:r>
        <w:fldChar w:fldCharType="separate"/>
      </w:r>
      <w:r>
        <w:rPr>
          <w:noProof/>
        </w:rPr>
        <w:t>(Trifonova, 2024)</w:t>
      </w:r>
      <w:r>
        <w:fldChar w:fldCharType="end"/>
      </w:r>
      <w:r>
        <w:t>.</w:t>
      </w:r>
    </w:p>
    <w:p w14:paraId="2B8B6EB6" w14:textId="77777777" w:rsidR="004B5631" w:rsidRDefault="004B5631" w:rsidP="004B5631">
      <w:pPr>
        <w:rPr>
          <w:rStyle w:val="Strong"/>
          <w:b w:val="0"/>
          <w:bCs w:val="0"/>
        </w:rPr>
      </w:pPr>
      <w:r>
        <w:t xml:space="preserve">I was able to relate my academic learning, namely the SERVQUAL model, to real-world situations and learn how the 5 dimensions of service quality, reliability, responsiveness, assurance, empathy and tangibles were applied to an organisation </w:t>
      </w:r>
      <w:proofErr w:type="gramStart"/>
      <w:r>
        <w:t>in an attempt to</w:t>
      </w:r>
      <w:proofErr w:type="gramEnd"/>
      <w:r>
        <w:t xml:space="preserve"> ensure quality service. This posting helped me to observe the connection between theory and the process of managing and practising it, as well as aid in developing the skills and knowledge to run guest service operations successfully </w:t>
      </w:r>
      <w:r>
        <w:fldChar w:fldCharType="begin"/>
      </w:r>
      <w:r>
        <w:instrText xml:space="preserve"> ADDIN EN.CITE &lt;EndNote&gt;&lt;Cite&gt;&lt;Author&gt;Guo&lt;/Author&gt;&lt;Year&gt;2024&lt;/Year&gt;&lt;RecNum&gt;872&lt;/RecNum&gt;&lt;DisplayText&gt;(Guo et al., 2024)&lt;/DisplayText&gt;&lt;record&gt;&lt;rec-number&gt;872&lt;/rec-number&gt;&lt;foreign-keys&gt;&lt;key app="EN" db-id="aswp0sarbwerrqezvxypara0vw9aaar90x2a" timestamp="1741092634"&gt;872&lt;/key&gt;&lt;/foreign-keys&gt;&lt;ref-type name="Journal Article"&gt;17&lt;/ref-type&gt;&lt;contributors&gt;&lt;authors&gt;&lt;author&gt;Guo, Tao&lt;/author&gt;&lt;author&gt;Li, Tianxin&lt;/author&gt;&lt;author&gt;Qi, Zhanyong&lt;/author&gt;&lt;/authors&gt;&lt;/contributors&gt;&lt;titles&gt;&lt;title&gt;Perceived school service quality and vocational students’ learning satisfaction: Mediating role of conceptions of vocational education&lt;/title&gt;&lt;secondary-title&gt;PloS one&lt;/secondary-title&gt;&lt;/titles&gt;&lt;periodical&gt;&lt;full-title&gt;PLoS One&lt;/full-title&gt;&lt;/periodical&gt;&lt;pages&gt;e0307392&lt;/pages&gt;&lt;volume&gt;19&lt;/volume&gt;&lt;number&gt;8&lt;/number&gt;&lt;dates&gt;&lt;year&gt;2024&lt;/year&gt;&lt;/dates&gt;&lt;isbn&gt;1932-6203&lt;/isbn&gt;&lt;urls&gt;&lt;/urls&gt;&lt;/record&gt;&lt;/Cite&gt;&lt;/EndNote&gt;</w:instrText>
      </w:r>
      <w:r>
        <w:fldChar w:fldCharType="separate"/>
      </w:r>
      <w:r>
        <w:rPr>
          <w:noProof/>
        </w:rPr>
        <w:t>(Guo et al., 2024)</w:t>
      </w:r>
      <w:r>
        <w:fldChar w:fldCharType="end"/>
      </w:r>
      <w:r>
        <w:t>.</w:t>
      </w:r>
    </w:p>
    <w:p w14:paraId="1F2312BD" w14:textId="77777777" w:rsidR="004B5631" w:rsidRDefault="004B5631" w:rsidP="004B5631">
      <w:pPr>
        <w:pStyle w:val="Heading1"/>
        <w:rPr>
          <w:rStyle w:val="Strong"/>
          <w:b w:val="0"/>
        </w:rPr>
      </w:pPr>
      <w:bookmarkStart w:id="3" w:name="_Toc192008841"/>
      <w:r>
        <w:rPr>
          <w:rStyle w:val="Strong"/>
        </w:rPr>
        <w:lastRenderedPageBreak/>
        <w:t>Section 3: Reflection on Organisational Issues</w:t>
      </w:r>
      <w:bookmarkEnd w:id="3"/>
    </w:p>
    <w:p w14:paraId="1F928F3D" w14:textId="77777777" w:rsidR="004B5631" w:rsidRDefault="004B5631" w:rsidP="004B5631">
      <w:r>
        <w:t xml:space="preserve">A customer entered with a complaint about the cleanliness of the room assigned to them. They pointed out that visible dust on the furniture and stains on the carpet </w:t>
      </w:r>
      <w:proofErr w:type="gramStart"/>
      <w:r>
        <w:t>were</w:t>
      </w:r>
      <w:proofErr w:type="gramEnd"/>
      <w:r>
        <w:t xml:space="preserve"> unacceptable. This scenario exemplified how dealing with the dynamics of guest expectations is complicated in the case of a situation that affects their experience and that of the hotel.</w:t>
      </w:r>
    </w:p>
    <w:p w14:paraId="548DE1F0" w14:textId="77777777" w:rsidR="004B5631" w:rsidRDefault="004B5631" w:rsidP="004B5631">
      <w:r>
        <w:t xml:space="preserve">Hence, I started by reflecting on the description of the event using Gibbs's Reflective Cycle. The guest complained during the check-in, which was visibly obvious in their tone and body language. The urgency to resolve the issue was created because the immediate expectation was to resolve it promptly </w:t>
      </w:r>
      <w:r>
        <w:fldChar w:fldCharType="begin"/>
      </w:r>
      <w:r>
        <w:instrText xml:space="preserve"> ADDIN EN.CITE &lt;EndNote&gt;&lt;Cite&gt;&lt;Author&gt;Vallen&lt;/Author&gt;&lt;Year&gt;2014&lt;/Year&gt;&lt;RecNum&gt;854&lt;/RecNum&gt;&lt;DisplayText&gt;(Vallen and Vallen, 2014)&lt;/DisplayText&gt;&lt;record&gt;&lt;rec-number&gt;854&lt;/rec-number&gt;&lt;foreign-keys&gt;&lt;key app="EN" db-id="aswp0sarbwerrqezvxypara0vw9aaar90x2a" timestamp="1741091824"&gt;854&lt;/key&gt;&lt;/foreign-keys&gt;&lt;ref-type name="Book"&gt;6&lt;/ref-type&gt;&lt;contributors&gt;&lt;authors&gt;&lt;author&gt;Vallen, G. K.&lt;/author&gt;&lt;author&gt;Vallen, Jerome J.&lt;/author&gt;&lt;/authors&gt;&lt;/contributors&gt;&lt;titles&gt;&lt;title&gt;Check-In Check-Out: Managing Hotel Operations&lt;/title&gt;&lt;/titles&gt;&lt;dates&gt;&lt;year&gt;2014&lt;/year&gt;&lt;/dates&gt;&lt;publisher&gt;Harlow: Pearson Education Limited&lt;/publisher&gt;&lt;urls&gt;&lt;/urls&gt;&lt;/record&gt;&lt;/Cite&gt;&lt;/EndNote&gt;</w:instrText>
      </w:r>
      <w:r>
        <w:fldChar w:fldCharType="separate"/>
      </w:r>
      <w:r>
        <w:rPr>
          <w:noProof/>
        </w:rPr>
        <w:t>(Vallen and Vallen, 2014)</w:t>
      </w:r>
      <w:r>
        <w:fldChar w:fldCharType="end"/>
      </w:r>
      <w:r>
        <w:t xml:space="preserve">. I observed the interaction and understood the urgency, concern, and need for action while keeping a professional posture. I knew it was extremely important to handle this situation properly and not let the situation escalate into something worse, as well as to avoid this guest's </w:t>
      </w:r>
      <w:proofErr w:type="spellStart"/>
      <w:r>
        <w:t>guest's</w:t>
      </w:r>
      <w:proofErr w:type="spellEnd"/>
      <w:r>
        <w:t xml:space="preserve"> dissatisfaction from reflecting on the hotel's reputation.</w:t>
      </w:r>
    </w:p>
    <w:p w14:paraId="622198AA" w14:textId="77777777" w:rsidR="004B5631" w:rsidRDefault="004B5631" w:rsidP="004B5631">
      <w:r>
        <w:t xml:space="preserve">During the evaluation phase, the hotel found that the issue highlighted the lack of certain standards of cleanliness, which directly affected guest satisfaction. As per the SERVQUAL model, cleanliness is a part of the tangibles dimension, which is very important to satisfy guest expectations. This complaint failed to meet the required standards in all aspects and caused the guest's trust in the hotel. Moreover, the incident frustrated the department's performance as the Housekeeping Department didn't ensure the room met the required standard, and the Front Desk team had to intervene and immediately solve the problem </w:t>
      </w:r>
      <w:r>
        <w:fldChar w:fldCharType="begin"/>
      </w:r>
      <w:r>
        <w:instrText xml:space="preserve"> ADDIN EN.CITE &lt;EndNote&gt;&lt;Cite&gt;&lt;Author&gt;Lukrozo&lt;/Author&gt;&lt;Year&gt;2020&lt;/Year&gt;&lt;RecNum&gt;873&lt;/RecNum&gt;&lt;DisplayText&gt;(Lukrozo, 2020)&lt;/DisplayText&gt;&lt;record&gt;&lt;rec-number&gt;873&lt;/rec-number&gt;&lt;foreign-keys&gt;&lt;key app="EN" db-id="aswp0sarbwerrqezvxypara0vw9aaar90x2a" timestamp="1741092660"&gt;873&lt;/key&gt;&lt;/foreign-keys&gt;&lt;ref-type name="Journal Article"&gt;17&lt;/ref-type&gt;&lt;contributors&gt;&lt;authors&gt;&lt;author&gt;Lukrozo, Zuko&lt;/author&gt;&lt;/authors&gt;&lt;/contributors&gt;&lt;titles&gt;&lt;title&gt;An application of the rail-servqual model for improving service quality at a selected rail organisation in South Africa&lt;/title&gt;&lt;/titles&gt;&lt;dates&gt;&lt;year&gt;2020&lt;/year&gt;&lt;/dates&gt;&lt;urls&gt;&lt;/urls&gt;&lt;/record&gt;&lt;/Cite&gt;&lt;/EndNote&gt;</w:instrText>
      </w:r>
      <w:r>
        <w:fldChar w:fldCharType="separate"/>
      </w:r>
      <w:r>
        <w:rPr>
          <w:noProof/>
        </w:rPr>
        <w:t>(Lukrozo, 2020)</w:t>
      </w:r>
      <w:r>
        <w:fldChar w:fldCharType="end"/>
      </w:r>
      <w:r>
        <w:t>.</w:t>
      </w:r>
    </w:p>
    <w:p w14:paraId="3DEAA1DA" w14:textId="77777777" w:rsidR="004B5631" w:rsidRDefault="004B5631" w:rsidP="004B5631">
      <w:r>
        <w:t xml:space="preserve">This incident was caused by inadequate coordination and oversight between the Front Desk and Housekeeping, which led to a communication breakdown between these two departments. The guest fell victim to the housekeeping team's faulty practice of not inspecting the room meticulously enough before he arrived. Time management and attention to detail were essential to avoid such a situation, especially since guest expectations were high in the hospitality industry. An area to improve was to address this issue proactively </w:t>
      </w:r>
      <w:r>
        <w:fldChar w:fldCharType="begin"/>
      </w:r>
      <w:r>
        <w:instrText xml:space="preserve"> ADDIN EN.CITE &lt;EndNote&gt;&lt;Cite&gt;&lt;Author&gt;Ghaderi&lt;/Author&gt;&lt;Year&gt;2022&lt;/Year&gt;&lt;RecNum&gt;874&lt;/RecNum&gt;&lt;DisplayText&gt;(Ghaderi et al., 2022)&lt;/DisplayText&gt;&lt;record&gt;&lt;rec-number&gt;874&lt;/rec-number&gt;&lt;foreign-keys&gt;&lt;key app="EN" db-id="aswp0sarbwerrqezvxypara0vw9aaar90x2a" timestamp="1741092683"&gt;874&lt;/key&gt;&lt;/foreign-keys&gt;&lt;ref-type name="Journal Article"&gt;17&lt;/ref-type&gt;&lt;contributors&gt;&lt;authors&gt;&lt;author&gt;Ghaderi, Zahed&lt;/author&gt;&lt;author&gt;King, Brian&lt;/author&gt;&lt;author&gt;Hall, C Michael&lt;/author&gt;&lt;/authors&gt;&lt;/contributors&gt;&lt;titles&gt;&lt;title&gt;Crisis preparedness of hospitality managers: evidence from Malaysia&lt;/title&gt;&lt;secondary-title&gt;Journal of Hospitality and Tourism Insights&lt;/secondary-title&gt;&lt;/titles&gt;&lt;periodical&gt;&lt;full-title&gt;Journal of Hospitality and Tourism Insights&lt;/full-title&gt;&lt;/periodical&gt;&lt;pages&gt;292-310&lt;/pages&gt;&lt;volume&gt;5&lt;/volume&gt;&lt;number&gt;2&lt;/number&gt;&lt;dates&gt;&lt;year&gt;2022&lt;/year&gt;&lt;/dates&gt;&lt;isbn&gt;2514-9792&lt;/isbn&gt;&lt;urls&gt;&lt;/urls&gt;&lt;/record&gt;&lt;/Cite&gt;&lt;/EndNote&gt;</w:instrText>
      </w:r>
      <w:r>
        <w:fldChar w:fldCharType="separate"/>
      </w:r>
      <w:r>
        <w:rPr>
          <w:noProof/>
        </w:rPr>
        <w:t>(Ghaderi et al., 2022)</w:t>
      </w:r>
      <w:r>
        <w:fldChar w:fldCharType="end"/>
      </w:r>
      <w:r>
        <w:t>.</w:t>
      </w:r>
    </w:p>
    <w:p w14:paraId="6D4FF7D7" w14:textId="77777777" w:rsidR="004B5631" w:rsidRDefault="004B5631" w:rsidP="004B5631">
      <w:r>
        <w:t xml:space="preserve">In the conclusion stage, I realised the hotel must have a more detailed and formal cleaning inspection process. Therefore, a quality control system within the Housekeeping Department could be achieved such that rooms are thoroughly inspected before guests arrive. I suggested </w:t>
      </w:r>
      <w:r>
        <w:lastRenderedPageBreak/>
        <w:t xml:space="preserve">frequent audits and systematic reviews of guest feedback to identify repeating issues and avoid future complaints. </w:t>
      </w:r>
    </w:p>
    <w:p w14:paraId="2FE3F688" w14:textId="77777777" w:rsidR="004B5631" w:rsidRDefault="004B5631" w:rsidP="004B5631">
      <w:pPr>
        <w:pStyle w:val="Heading1"/>
      </w:pPr>
      <w:bookmarkStart w:id="4" w:name="_Toc192008842"/>
      <w:r>
        <w:rPr>
          <w:rStyle w:val="Strong"/>
        </w:rPr>
        <w:t>Conclusion and Action Plan</w:t>
      </w:r>
      <w:bookmarkEnd w:id="4"/>
    </w:p>
    <w:p w14:paraId="577589F5" w14:textId="77777777" w:rsidR="004B5631" w:rsidRDefault="004B5631" w:rsidP="004B5631">
      <w:r>
        <w:t xml:space="preserve">My placement experience in the Guest Services has been an important learning journey. I have learnt skills that can be applied practically and gained valuable insights into the hospitality industry. I learned about managing the guest service expectations by shadowing my supervisor and doing daily rotations for this work, which is a day-to-day experience. </w:t>
      </w:r>
      <w:proofErr w:type="spellStart"/>
      <w:r>
        <w:rPr>
          <w:rFonts w:asciiTheme="majorBidi" w:hAnsiTheme="majorBidi" w:cstheme="majorBidi"/>
          <w:color w:val="222222"/>
          <w:szCs w:val="24"/>
          <w:shd w:val="clear" w:color="auto" w:fill="FFFFFF"/>
        </w:rPr>
        <w:t>Talawanich</w:t>
      </w:r>
      <w:proofErr w:type="spellEnd"/>
      <w:r>
        <w:rPr>
          <w:rFonts w:asciiTheme="majorBidi" w:hAnsiTheme="majorBidi" w:cstheme="majorBidi"/>
          <w:color w:val="222222"/>
          <w:szCs w:val="24"/>
          <w:shd w:val="clear" w:color="auto" w:fill="FFFFFF"/>
        </w:rPr>
        <w:t xml:space="preserve"> and </w:t>
      </w:r>
      <w:proofErr w:type="spellStart"/>
      <w:r>
        <w:rPr>
          <w:rFonts w:asciiTheme="majorBidi" w:hAnsiTheme="majorBidi" w:cstheme="majorBidi"/>
          <w:color w:val="222222"/>
          <w:szCs w:val="24"/>
          <w:shd w:val="clear" w:color="auto" w:fill="FFFFFF"/>
        </w:rPr>
        <w:t>Wattanacharoensil</w:t>
      </w:r>
      <w:proofErr w:type="spellEnd"/>
      <w:r>
        <w:rPr>
          <w:rFonts w:asciiTheme="majorBidi" w:hAnsiTheme="majorBidi" w:cstheme="majorBidi"/>
          <w:color w:val="222222"/>
          <w:szCs w:val="24"/>
          <w:shd w:val="clear" w:color="auto" w:fill="FFFFFF"/>
        </w:rPr>
        <w:t xml:space="preserve"> (2021) indicated that</w:t>
      </w:r>
      <w:r>
        <w:t xml:space="preserve"> work-based skills, including communication, problem-solving, time management, and the technical knowledge needed to deal with guest information and effectively use hotel management systems. Following this, my key experience emphasised that internal department collaboration was essential when resolving guest complaints or running smoothly.</w:t>
      </w:r>
    </w:p>
    <w:p w14:paraId="533A71F1" w14:textId="77777777" w:rsidR="004B5631" w:rsidRDefault="004B5631" w:rsidP="004B5631">
      <w:r>
        <w:t>Reflecting these insights, I understand why delivering consistently high-quality service in every guest interaction is essential. To achieve my future professional development, I will heighten these skills, especially conflict resolution and team coordination, to ensure I can contribute effectively to any team. In addition, I intend to maintain my studies on company best practices for guest satisfaction measurement and quality management systems to enhance my skill base and prepare to step into leadership roles in the hospitality industry.</w:t>
      </w:r>
    </w:p>
    <w:p w14:paraId="043200A6" w14:textId="77777777" w:rsidR="004B5631" w:rsidRDefault="004B5631" w:rsidP="004B5631">
      <w:pPr>
        <w:spacing w:line="256" w:lineRule="auto"/>
        <w:jc w:val="left"/>
      </w:pPr>
      <w:r>
        <w:br w:type="page"/>
      </w:r>
    </w:p>
    <w:p w14:paraId="0D4F8878" w14:textId="77777777" w:rsidR="004B5631" w:rsidRDefault="004B5631" w:rsidP="004B5631">
      <w:pPr>
        <w:pStyle w:val="Heading1"/>
      </w:pPr>
      <w:bookmarkStart w:id="5" w:name="_Toc192008843"/>
      <w:r>
        <w:lastRenderedPageBreak/>
        <w:t>References</w:t>
      </w:r>
      <w:bookmarkEnd w:id="5"/>
    </w:p>
    <w:p w14:paraId="3F3324DB" w14:textId="77777777" w:rsidR="004B5631" w:rsidRDefault="004B5631" w:rsidP="004B5631">
      <w:pPr>
        <w:pStyle w:val="EndNoteBibliography"/>
        <w:spacing w:after="0"/>
        <w:ind w:left="720" w:hanging="720"/>
      </w:pPr>
      <w:r>
        <w:fldChar w:fldCharType="begin"/>
      </w:r>
      <w:r>
        <w:instrText xml:space="preserve"> ADDIN EN.REFLIST </w:instrText>
      </w:r>
      <w:r>
        <w:fldChar w:fldCharType="separate"/>
      </w:r>
      <w:r>
        <w:t xml:space="preserve">Adeani, I. S., Febriani, R. B. and Syafryadin, S. (2020) 'Using GIBBS’reflective cycle in making reflections of literary analysis', </w:t>
      </w:r>
      <w:r>
        <w:rPr>
          <w:i/>
        </w:rPr>
        <w:t>Indonesian EFL Journal,</w:t>
      </w:r>
      <w:r>
        <w:t xml:space="preserve"> 6(2), pp. 139-148.</w:t>
      </w:r>
    </w:p>
    <w:p w14:paraId="2819C76B" w14:textId="77777777" w:rsidR="004B5631" w:rsidRDefault="004B5631" w:rsidP="004B5631">
      <w:pPr>
        <w:pStyle w:val="EndNoteBibliography"/>
        <w:spacing w:after="0"/>
        <w:ind w:left="720" w:hanging="720"/>
      </w:pPr>
      <w:r>
        <w:t xml:space="preserve">Aset (2017) </w:t>
      </w:r>
      <w:r>
        <w:rPr>
          <w:i/>
        </w:rPr>
        <w:t>Good Practice Guide for Work-based and Placement Learning in Higher Education.</w:t>
      </w:r>
      <w:r>
        <w:t xml:space="preserve"> Sheffield: ASET.</w:t>
      </w:r>
    </w:p>
    <w:p w14:paraId="00040FE5" w14:textId="77777777" w:rsidR="004B5631" w:rsidRDefault="004B5631" w:rsidP="004B5631">
      <w:pPr>
        <w:pStyle w:val="EndNoteBibliography"/>
        <w:spacing w:after="0"/>
        <w:ind w:left="720" w:hanging="720"/>
      </w:pPr>
      <w:r>
        <w:t xml:space="preserve">Ghaderi, Z., King, B. and Hall, C. M. (2022) 'Crisis preparedness of hospitality managers: evidence from Malaysia', </w:t>
      </w:r>
      <w:r>
        <w:rPr>
          <w:i/>
        </w:rPr>
        <w:t>Journal of Hospitality and Tourism Insights,</w:t>
      </w:r>
      <w:r>
        <w:t xml:space="preserve"> 5(2), pp. 292-310.</w:t>
      </w:r>
    </w:p>
    <w:p w14:paraId="36E26443" w14:textId="77777777" w:rsidR="004B5631" w:rsidRDefault="004B5631" w:rsidP="004B5631">
      <w:pPr>
        <w:pStyle w:val="EndNoteBibliography"/>
        <w:spacing w:after="0"/>
        <w:ind w:left="720" w:hanging="720"/>
      </w:pPr>
      <w:r>
        <w:t xml:space="preserve">Guo, T., Li, T. and Qi, Z. (2024) 'Perceived school service quality and vocational students’ learning satisfaction: Mediating role of conceptions of vocational education', </w:t>
      </w:r>
      <w:r>
        <w:rPr>
          <w:i/>
        </w:rPr>
        <w:t>PloS one,</w:t>
      </w:r>
      <w:r>
        <w:t xml:space="preserve"> 19(8), pp. e0307392.</w:t>
      </w:r>
    </w:p>
    <w:p w14:paraId="262D2E4B" w14:textId="77777777" w:rsidR="004B5631" w:rsidRDefault="004B5631" w:rsidP="004B5631">
      <w:pPr>
        <w:pStyle w:val="EndNoteBibliography"/>
        <w:spacing w:after="0"/>
        <w:ind w:left="720" w:hanging="720"/>
      </w:pPr>
      <w:r>
        <w:t xml:space="preserve">Hagg, E. (2013) </w:t>
      </w:r>
      <w:r>
        <w:rPr>
          <w:i/>
        </w:rPr>
        <w:t>Internship Guide: Work Placements Step by Step.</w:t>
      </w:r>
      <w:r>
        <w:t xml:space="preserve"> The Hague: Eleven International Publishing.</w:t>
      </w:r>
    </w:p>
    <w:p w14:paraId="2E55AD51" w14:textId="77777777" w:rsidR="004B5631" w:rsidRDefault="004B5631" w:rsidP="004B5631">
      <w:pPr>
        <w:pStyle w:val="EndNoteBibliography"/>
        <w:spacing w:after="0"/>
        <w:ind w:left="720" w:hanging="720"/>
      </w:pPr>
      <w:r>
        <w:t xml:space="preserve">Kumar, S. (2023) </w:t>
      </w:r>
      <w:r>
        <w:rPr>
          <w:i/>
        </w:rPr>
        <w:t>ICT in Hospitality: A textbook for PG students.</w:t>
      </w:r>
      <w:r>
        <w:t xml:space="preserve"> Dr Sunil Kumar.</w:t>
      </w:r>
    </w:p>
    <w:p w14:paraId="27E6CD80" w14:textId="77777777" w:rsidR="004B5631" w:rsidRDefault="004B5631" w:rsidP="004B5631">
      <w:pPr>
        <w:pStyle w:val="EndNoteBibliography"/>
        <w:spacing w:after="0"/>
        <w:ind w:left="720" w:hanging="720"/>
      </w:pPr>
      <w:r>
        <w:t>Lukrozo, Z. (2020) 'An application of the rail-servqual model for improving service quality at a selected rail organisation in South Africa'.</w:t>
      </w:r>
    </w:p>
    <w:p w14:paraId="5C666F81" w14:textId="77777777" w:rsidR="004B5631" w:rsidRDefault="004B5631" w:rsidP="004B5631">
      <w:pPr>
        <w:pStyle w:val="EndNoteBibliography"/>
        <w:spacing w:after="0"/>
        <w:ind w:left="720" w:hanging="720"/>
      </w:pPr>
      <w:r>
        <w:t xml:space="preserve">Qaa (2018) </w:t>
      </w:r>
      <w:r>
        <w:rPr>
          <w:i/>
        </w:rPr>
        <w:t>UK Quality Code, Advice and Guidance: Work-based Learning.</w:t>
      </w:r>
      <w:r>
        <w:t xml:space="preserve"> London: QAA.</w:t>
      </w:r>
    </w:p>
    <w:p w14:paraId="60D0970E" w14:textId="77777777" w:rsidR="004B5631" w:rsidRDefault="004B5631" w:rsidP="004B5631">
      <w:pPr>
        <w:pStyle w:val="EndNoteBibliography"/>
        <w:spacing w:after="0"/>
        <w:ind w:left="720" w:hanging="720"/>
      </w:pPr>
      <w:r>
        <w:t xml:space="preserve">Rughubalan, G. (2009) </w:t>
      </w:r>
      <w:r>
        <w:rPr>
          <w:i/>
        </w:rPr>
        <w:t>Hotel Housekeeping: Operations and Management.</w:t>
      </w:r>
      <w:r>
        <w:t xml:space="preserve"> Oxford: Higher Education Press.</w:t>
      </w:r>
    </w:p>
    <w:p w14:paraId="3D3FE335" w14:textId="77777777" w:rsidR="004B5631" w:rsidRDefault="004B5631" w:rsidP="004B5631">
      <w:pPr>
        <w:pStyle w:val="EndNoteBibliography"/>
        <w:spacing w:after="0"/>
        <w:ind w:left="720" w:hanging="720"/>
      </w:pPr>
      <w:r>
        <w:t xml:space="preserve">Sok, P., Sok, K. M., Danaher, T. S. and Danaher, P. J. (2018) 'The complementarity of frontline service employee creativity and attention to detail in service delivery', </w:t>
      </w:r>
      <w:r>
        <w:rPr>
          <w:i/>
        </w:rPr>
        <w:t>Journal of Service Research,</w:t>
      </w:r>
      <w:r>
        <w:t xml:space="preserve"> 21(3), pp. 365-378.</w:t>
      </w:r>
    </w:p>
    <w:p w14:paraId="56FC2A0A" w14:textId="77777777" w:rsidR="004B5631" w:rsidRDefault="004B5631" w:rsidP="004B5631">
      <w:pPr>
        <w:pStyle w:val="EndNoteBibliography"/>
        <w:spacing w:after="0"/>
        <w:ind w:left="720" w:hanging="720"/>
      </w:pPr>
      <w:r>
        <w:t xml:space="preserve">Trifonova, L. 'Synergy of technological innovation and sustainable development in the hotel industry: from automation to personalization of service'. </w:t>
      </w:r>
      <w:r>
        <w:rPr>
          <w:i/>
        </w:rPr>
        <w:t>Development of sustainable tourism: actualities and opportunities</w:t>
      </w:r>
      <w:r>
        <w:t>, 189-204.</w:t>
      </w:r>
    </w:p>
    <w:p w14:paraId="22E5ADE8" w14:textId="77777777" w:rsidR="004B5631" w:rsidRDefault="004B5631" w:rsidP="004B5631">
      <w:pPr>
        <w:pStyle w:val="EndNoteBibliography"/>
        <w:spacing w:after="0"/>
        <w:ind w:left="720" w:hanging="720"/>
        <w:rPr>
          <w:rFonts w:asciiTheme="majorBidi" w:hAnsiTheme="majorBidi" w:cstheme="majorBidi"/>
          <w:szCs w:val="24"/>
        </w:rPr>
      </w:pPr>
      <w:r>
        <w:rPr>
          <w:rFonts w:asciiTheme="majorBidi" w:hAnsiTheme="majorBidi" w:cstheme="majorBidi"/>
          <w:color w:val="222222"/>
          <w:szCs w:val="24"/>
          <w:shd w:val="clear" w:color="auto" w:fill="FFFFFF"/>
        </w:rPr>
        <w:t>Talawanich, S., and Wattanacharoensil, W. (2021) 'Transforming graduates into successful hotel management trainees: Exploring important management trainee competencies'. </w:t>
      </w:r>
      <w:r>
        <w:rPr>
          <w:rFonts w:asciiTheme="majorBidi" w:hAnsiTheme="majorBidi" w:cstheme="majorBidi"/>
          <w:i/>
          <w:iCs/>
          <w:color w:val="222222"/>
          <w:szCs w:val="24"/>
          <w:shd w:val="clear" w:color="auto" w:fill="FFFFFF"/>
        </w:rPr>
        <w:t>Journal of Teaching in Travel &amp; Tourism</w:t>
      </w:r>
      <w:r>
        <w:rPr>
          <w:rFonts w:asciiTheme="majorBidi" w:hAnsiTheme="majorBidi" w:cstheme="majorBidi"/>
          <w:color w:val="222222"/>
          <w:szCs w:val="24"/>
          <w:shd w:val="clear" w:color="auto" w:fill="FFFFFF"/>
        </w:rPr>
        <w:t>, </w:t>
      </w:r>
      <w:r>
        <w:rPr>
          <w:rFonts w:asciiTheme="majorBidi" w:hAnsiTheme="majorBidi" w:cstheme="majorBidi"/>
          <w:i/>
          <w:iCs/>
          <w:color w:val="222222"/>
          <w:szCs w:val="24"/>
          <w:shd w:val="clear" w:color="auto" w:fill="FFFFFF"/>
        </w:rPr>
        <w:t>21</w:t>
      </w:r>
      <w:r>
        <w:rPr>
          <w:rFonts w:asciiTheme="majorBidi" w:hAnsiTheme="majorBidi" w:cstheme="majorBidi"/>
          <w:color w:val="222222"/>
          <w:szCs w:val="24"/>
          <w:shd w:val="clear" w:color="auto" w:fill="FFFFFF"/>
        </w:rPr>
        <w:t>(1), 43-71.</w:t>
      </w:r>
    </w:p>
    <w:p w14:paraId="604D62D0" w14:textId="77777777" w:rsidR="004B5631" w:rsidRDefault="004B5631" w:rsidP="004B5631">
      <w:pPr>
        <w:pStyle w:val="EndNoteBibliography"/>
        <w:ind w:left="720" w:hanging="720"/>
      </w:pPr>
      <w:r>
        <w:t xml:space="preserve">Vallen, G. K. and Vallen, J. J. (2014) </w:t>
      </w:r>
      <w:r>
        <w:rPr>
          <w:i/>
        </w:rPr>
        <w:t>Check-In Check-Out: Managing Hotel Operations.</w:t>
      </w:r>
      <w:r>
        <w:t xml:space="preserve"> Harlow: Pearson Education Limited.</w:t>
      </w:r>
    </w:p>
    <w:p w14:paraId="13D4B4FC" w14:textId="77777777" w:rsidR="004B5631" w:rsidRDefault="004B5631" w:rsidP="004B5631">
      <w:r>
        <w:fldChar w:fldCharType="end"/>
      </w:r>
    </w:p>
    <w:p w14:paraId="5A69BB50" w14:textId="77777777" w:rsidR="00C408BC" w:rsidRDefault="00C408BC"/>
    <w:sectPr w:rsidR="00C408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433381"/>
    <w:rsid w:val="001F525C"/>
    <w:rsid w:val="00354633"/>
    <w:rsid w:val="00433381"/>
    <w:rsid w:val="004B5631"/>
    <w:rsid w:val="008938AF"/>
    <w:rsid w:val="00B80591"/>
    <w:rsid w:val="00C408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FDED8"/>
  <w15:chartTrackingRefBased/>
  <w15:docId w15:val="{C2F9E6DC-5F8D-4AB5-A669-494600806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631"/>
    <w:pPr>
      <w:spacing w:line="360" w:lineRule="auto"/>
      <w:jc w:val="both"/>
    </w:pPr>
    <w:rPr>
      <w:rFonts w:ascii="Times New Roman" w:hAnsi="Times New Roman"/>
      <w:sz w:val="24"/>
      <w:lang w:val="en-IN"/>
    </w:rPr>
  </w:style>
  <w:style w:type="paragraph" w:styleId="Heading1">
    <w:name w:val="heading 1"/>
    <w:basedOn w:val="Normal"/>
    <w:next w:val="Normal"/>
    <w:link w:val="Heading1Char"/>
    <w:uiPriority w:val="9"/>
    <w:qFormat/>
    <w:rsid w:val="004333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33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33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33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33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33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33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33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33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33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33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33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33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33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33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33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33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3381"/>
    <w:rPr>
      <w:rFonts w:eastAsiaTheme="majorEastAsia" w:cstheme="majorBidi"/>
      <w:color w:val="272727" w:themeColor="text1" w:themeTint="D8"/>
    </w:rPr>
  </w:style>
  <w:style w:type="paragraph" w:styleId="Title">
    <w:name w:val="Title"/>
    <w:basedOn w:val="Normal"/>
    <w:next w:val="Normal"/>
    <w:link w:val="TitleChar"/>
    <w:uiPriority w:val="10"/>
    <w:qFormat/>
    <w:rsid w:val="004333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33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33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33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3381"/>
    <w:pPr>
      <w:spacing w:before="160"/>
      <w:jc w:val="center"/>
    </w:pPr>
    <w:rPr>
      <w:i/>
      <w:iCs/>
      <w:color w:val="404040" w:themeColor="text1" w:themeTint="BF"/>
    </w:rPr>
  </w:style>
  <w:style w:type="character" w:customStyle="1" w:styleId="QuoteChar">
    <w:name w:val="Quote Char"/>
    <w:basedOn w:val="DefaultParagraphFont"/>
    <w:link w:val="Quote"/>
    <w:uiPriority w:val="29"/>
    <w:rsid w:val="00433381"/>
    <w:rPr>
      <w:i/>
      <w:iCs/>
      <w:color w:val="404040" w:themeColor="text1" w:themeTint="BF"/>
    </w:rPr>
  </w:style>
  <w:style w:type="paragraph" w:styleId="ListParagraph">
    <w:name w:val="List Paragraph"/>
    <w:basedOn w:val="Normal"/>
    <w:uiPriority w:val="34"/>
    <w:qFormat/>
    <w:rsid w:val="00433381"/>
    <w:pPr>
      <w:ind w:left="720"/>
      <w:contextualSpacing/>
    </w:pPr>
  </w:style>
  <w:style w:type="character" w:styleId="IntenseEmphasis">
    <w:name w:val="Intense Emphasis"/>
    <w:basedOn w:val="DefaultParagraphFont"/>
    <w:uiPriority w:val="21"/>
    <w:qFormat/>
    <w:rsid w:val="00433381"/>
    <w:rPr>
      <w:i/>
      <w:iCs/>
      <w:color w:val="0F4761" w:themeColor="accent1" w:themeShade="BF"/>
    </w:rPr>
  </w:style>
  <w:style w:type="paragraph" w:styleId="IntenseQuote">
    <w:name w:val="Intense Quote"/>
    <w:basedOn w:val="Normal"/>
    <w:next w:val="Normal"/>
    <w:link w:val="IntenseQuoteChar"/>
    <w:uiPriority w:val="30"/>
    <w:qFormat/>
    <w:rsid w:val="004333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3381"/>
    <w:rPr>
      <w:i/>
      <w:iCs/>
      <w:color w:val="0F4761" w:themeColor="accent1" w:themeShade="BF"/>
    </w:rPr>
  </w:style>
  <w:style w:type="character" w:styleId="IntenseReference">
    <w:name w:val="Intense Reference"/>
    <w:basedOn w:val="DefaultParagraphFont"/>
    <w:uiPriority w:val="32"/>
    <w:qFormat/>
    <w:rsid w:val="00433381"/>
    <w:rPr>
      <w:b/>
      <w:bCs/>
      <w:smallCaps/>
      <w:color w:val="0F4761" w:themeColor="accent1" w:themeShade="BF"/>
      <w:spacing w:val="5"/>
    </w:rPr>
  </w:style>
  <w:style w:type="character" w:styleId="Hyperlink">
    <w:name w:val="Hyperlink"/>
    <w:basedOn w:val="DefaultParagraphFont"/>
    <w:uiPriority w:val="99"/>
    <w:semiHidden/>
    <w:unhideWhenUsed/>
    <w:rsid w:val="004B5631"/>
    <w:rPr>
      <w:color w:val="467886" w:themeColor="hyperlink"/>
      <w:u w:val="single"/>
    </w:rPr>
  </w:style>
  <w:style w:type="paragraph" w:styleId="TOC1">
    <w:name w:val="toc 1"/>
    <w:basedOn w:val="Normal"/>
    <w:next w:val="Normal"/>
    <w:autoRedefine/>
    <w:uiPriority w:val="39"/>
    <w:semiHidden/>
    <w:unhideWhenUsed/>
    <w:rsid w:val="004B5631"/>
    <w:pPr>
      <w:spacing w:after="100"/>
    </w:pPr>
  </w:style>
  <w:style w:type="character" w:customStyle="1" w:styleId="EndNoteBibliographyChar">
    <w:name w:val="EndNote Bibliography Char"/>
    <w:basedOn w:val="DefaultParagraphFont"/>
    <w:link w:val="EndNoteBibliography"/>
    <w:locked/>
    <w:rsid w:val="004B5631"/>
    <w:rPr>
      <w:rFonts w:ascii="Times New Roman" w:hAnsi="Times New Roman" w:cs="Times New Roman"/>
      <w:noProof/>
      <w:sz w:val="24"/>
    </w:rPr>
  </w:style>
  <w:style w:type="paragraph" w:customStyle="1" w:styleId="EndNoteBibliography">
    <w:name w:val="EndNote Bibliography"/>
    <w:basedOn w:val="Normal"/>
    <w:link w:val="EndNoteBibliographyChar"/>
    <w:rsid w:val="004B5631"/>
    <w:rPr>
      <w:rFonts w:cs="Times New Roman"/>
      <w:noProof/>
      <w:lang w:val="en-GB"/>
    </w:rPr>
  </w:style>
  <w:style w:type="character" w:styleId="Strong">
    <w:name w:val="Strong"/>
    <w:basedOn w:val="DefaultParagraphFont"/>
    <w:uiPriority w:val="22"/>
    <w:qFormat/>
    <w:rsid w:val="004B56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6826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USER\OneDrive\Desktop\3%20Violeta%20Ionela%20Necsoi%20BMIH6003%20-%20revised.docx" TargetMode="External"/><Relationship Id="rId3" Type="http://schemas.openxmlformats.org/officeDocument/2006/relationships/webSettings" Target="webSettings.xml"/><Relationship Id="rId7" Type="http://schemas.openxmlformats.org/officeDocument/2006/relationships/hyperlink" Target="file:///C:\Users\USER\OneDrive\Desktop\3%20Violeta%20Ionela%20Necsoi%20BMIH6003%20-%20revised.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USER\OneDrive\Desktop\3%20Violeta%20Ionela%20Necsoi%20BMIH6003%20-%20revised.docx" TargetMode="External"/><Relationship Id="rId11" Type="http://schemas.openxmlformats.org/officeDocument/2006/relationships/theme" Target="theme/theme1.xml"/><Relationship Id="rId5" Type="http://schemas.openxmlformats.org/officeDocument/2006/relationships/hyperlink" Target="file:///C:\Users\USER\OneDrive\Desktop\3%20Violeta%20Ionela%20Necsoi%20BMIH6003%20-%20revised.docx" TargetMode="External"/><Relationship Id="rId10" Type="http://schemas.openxmlformats.org/officeDocument/2006/relationships/fontTable" Target="fontTable.xml"/><Relationship Id="rId4" Type="http://schemas.openxmlformats.org/officeDocument/2006/relationships/hyperlink" Target="file:///C:\Users\USER\OneDrive\Desktop\3%20Violeta%20Ionela%20Necsoi%20BMIH6003%20-%20revised.docx" TargetMode="External"/><Relationship Id="rId9" Type="http://schemas.openxmlformats.org/officeDocument/2006/relationships/hyperlink" Target="file:///C:\Users\USER\OneDrive\Desktop\3%20Violeta%20Ionela%20Necsoi%20BMIH6003%20-%20revised.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7</Pages>
  <Words>3131</Words>
  <Characters>17853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Necsoi (2212736)</dc:creator>
  <cp:keywords/>
  <dc:description/>
  <cp:lastModifiedBy>Violeta Necsoi (2212736)</cp:lastModifiedBy>
  <cp:revision>4</cp:revision>
  <dcterms:created xsi:type="dcterms:W3CDTF">2025-03-05T22:07:00Z</dcterms:created>
  <dcterms:modified xsi:type="dcterms:W3CDTF">2025-03-05T23:03:00Z</dcterms:modified>
</cp:coreProperties>
</file>