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1E1BA7" w14:textId="77777777" w:rsidR="00B823AA" w:rsidRDefault="00DA70AF" w:rsidP="00DA70AF">
      <w:pPr>
        <w:pStyle w:val="Title"/>
        <w:ind w:left="1440" w:firstLine="720"/>
        <w:jc w:val="left"/>
      </w:pPr>
      <w:r w:rsidRPr="00DA70AF">
        <w:t>The recognition of faces following a distractor task.</w:t>
      </w:r>
    </w:p>
    <w:p w14:paraId="6717CCE0" w14:textId="77777777" w:rsidR="00DA70AF" w:rsidRDefault="00DA70AF" w:rsidP="00DA70AF">
      <w:pPr>
        <w:pStyle w:val="Title"/>
        <w:ind w:left="2880" w:firstLine="720"/>
        <w:jc w:val="left"/>
      </w:pPr>
      <w:r>
        <w:t>Amy Mellin 1705191</w:t>
      </w:r>
    </w:p>
    <w:p w14:paraId="171BAD35" w14:textId="77777777" w:rsidR="00E81978" w:rsidRDefault="00DA70AF" w:rsidP="00DA70AF">
      <w:pPr>
        <w:pStyle w:val="Title2"/>
      </w:pPr>
      <w:r>
        <w:t>University of Wales Trinity Saint David</w:t>
      </w:r>
    </w:p>
    <w:p w14:paraId="1BD07916" w14:textId="77777777" w:rsidR="00E81978" w:rsidRDefault="00E81978" w:rsidP="00DA70AF">
      <w:pPr>
        <w:pStyle w:val="Title"/>
      </w:pPr>
    </w:p>
    <w:p w14:paraId="27C208A0" w14:textId="77777777" w:rsidR="00E81978" w:rsidRDefault="00E81978" w:rsidP="00B823AA">
      <w:pPr>
        <w:pStyle w:val="Title2"/>
      </w:pPr>
    </w:p>
    <w:sdt>
      <w:sdtPr>
        <w:alias w:val="Abstract:"/>
        <w:tag w:val="Abstract:"/>
        <w:id w:val="202146031"/>
        <w:placeholder>
          <w:docPart w:val="5E847961771F440D94AE0CA3C44FB374"/>
        </w:placeholder>
        <w:temporary/>
        <w:showingPlcHdr/>
        <w15:appearance w15:val="hidden"/>
      </w:sdtPr>
      <w:sdtEndPr/>
      <w:sdtContent>
        <w:p w14:paraId="59D1AE7A" w14:textId="77777777" w:rsidR="00E81978" w:rsidRDefault="005D3A03">
          <w:pPr>
            <w:pStyle w:val="SectionTitle"/>
          </w:pPr>
          <w:r>
            <w:t>Abstract</w:t>
          </w:r>
        </w:p>
      </w:sdtContent>
    </w:sdt>
    <w:p w14:paraId="32AF6CEE" w14:textId="7113F68D" w:rsidR="006805AC" w:rsidRPr="006805AC" w:rsidRDefault="006805AC">
      <w:pPr>
        <w:pStyle w:val="NoSpacing"/>
      </w:pPr>
      <w:r>
        <w:t>This study was conducted to identify the number of correct recall of black and white faces after a distraction task. This experiment surveyed 29 participants, 7 males, 22 females, between the ages of 18-60 years, (</w:t>
      </w:r>
      <w:r>
        <w:rPr>
          <w:i/>
        </w:rPr>
        <w:t>M</w:t>
      </w:r>
      <w:r>
        <w:t xml:space="preserve"> = 27.31) (</w:t>
      </w:r>
      <w:r w:rsidRPr="006805AC">
        <w:rPr>
          <w:i/>
        </w:rPr>
        <w:t xml:space="preserve">SD </w:t>
      </w:r>
      <w:r>
        <w:t>= 10.81). A paired sample t-test was used to collect data on the recognition of ethnicity, and the number of faces correctly recalled. The study identified the correlation between same race recognition and the recognition of other race faces, white faces (</w:t>
      </w:r>
      <w:r>
        <w:rPr>
          <w:i/>
        </w:rPr>
        <w:t>M=</w:t>
      </w:r>
      <w:r>
        <w:t>2.67) and black faces (</w:t>
      </w:r>
      <w:r>
        <w:rPr>
          <w:i/>
        </w:rPr>
        <w:t>M=</w:t>
      </w:r>
      <w:r>
        <w:t xml:space="preserve">3.34). However, this study provides evidence that the recall of black faces was in fact higher than white, contradictory to previous evidence and studies conducted. </w:t>
      </w:r>
    </w:p>
    <w:p w14:paraId="7397FC65" w14:textId="77777777" w:rsidR="006805AC" w:rsidRDefault="006805AC">
      <w:pPr>
        <w:pStyle w:val="NoSpacing"/>
      </w:pPr>
    </w:p>
    <w:p w14:paraId="3A0D087D" w14:textId="6041A63A" w:rsidR="00E81978" w:rsidRDefault="005D3A03">
      <w:r>
        <w:rPr>
          <w:rStyle w:val="Emphasis"/>
        </w:rPr>
        <w:t>Keywords</w:t>
      </w:r>
      <w:r>
        <w:t xml:space="preserve">:  </w:t>
      </w:r>
      <w:r w:rsidR="00356ADD">
        <w:t>Face recognition, t-test,</w:t>
      </w:r>
      <w:r w:rsidR="00DA64F8">
        <w:t xml:space="preserve"> correct</w:t>
      </w:r>
      <w:r w:rsidR="00BC71CE">
        <w:t xml:space="preserve"> recall</w:t>
      </w:r>
      <w:r w:rsidR="00DA64F8">
        <w:t>, distraction task.</w:t>
      </w:r>
    </w:p>
    <w:p w14:paraId="210B7AEE" w14:textId="2110110A" w:rsidR="00E81978" w:rsidRPr="002C7F5B" w:rsidRDefault="003021F3" w:rsidP="00457856">
      <w:pPr>
        <w:pStyle w:val="SectionTitle"/>
        <w:jc w:val="left"/>
        <w:rPr>
          <w:b/>
        </w:rPr>
      </w:pPr>
      <w:sdt>
        <w:sdtPr>
          <w:rPr>
            <w:b/>
          </w:rPr>
          <w:alias w:val="Section title:"/>
          <w:tag w:val="Section title:"/>
          <w:id w:val="984196707"/>
          <w:placeholder>
            <w:docPart w:val="D0DCE81A4605406ABC8AC0C1B39BA913"/>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EndPr/>
        <w:sdtContent>
          <w:r w:rsidR="00DA70AF" w:rsidRPr="002C7F5B">
            <w:rPr>
              <w:b/>
            </w:rPr>
            <w:t>Introductio</w:t>
          </w:r>
          <w:r w:rsidR="002C7F5B">
            <w:rPr>
              <w:b/>
            </w:rPr>
            <w:t>n</w:t>
          </w:r>
        </w:sdtContent>
      </w:sdt>
    </w:p>
    <w:p w14:paraId="5077B5EE" w14:textId="0E96A074" w:rsidR="00E81978" w:rsidRDefault="002C5BB3" w:rsidP="002C7F5B">
      <w:r>
        <w:t>Facial</w:t>
      </w:r>
      <w:r w:rsidR="005F0DD2">
        <w:t xml:space="preserve"> </w:t>
      </w:r>
      <w:r w:rsidR="009C330C">
        <w:t>recognition</w:t>
      </w:r>
      <w:r w:rsidR="005F0DD2">
        <w:t xml:space="preserve"> </w:t>
      </w:r>
      <w:r w:rsidR="009C330C">
        <w:t xml:space="preserve">is a complex cognitive task and </w:t>
      </w:r>
      <w:r w:rsidR="00F846C3">
        <w:t xml:space="preserve">is </w:t>
      </w:r>
      <w:r w:rsidR="00841D07">
        <w:t xml:space="preserve">often </w:t>
      </w:r>
      <w:r w:rsidR="009C330C">
        <w:t xml:space="preserve">difficult </w:t>
      </w:r>
      <w:r w:rsidR="005F0DD2">
        <w:t xml:space="preserve">for </w:t>
      </w:r>
      <w:r w:rsidR="000E4DD7">
        <w:t>an individual</w:t>
      </w:r>
      <w:r w:rsidR="005F0DD2">
        <w:t xml:space="preserve"> t</w:t>
      </w:r>
      <w:r w:rsidR="009C330C">
        <w:t>o do, without the added complexity of different race facial recognition</w:t>
      </w:r>
      <w:r w:rsidR="00356ADD" w:rsidRPr="00356ADD">
        <w:t xml:space="preserve"> </w:t>
      </w:r>
      <w:r w:rsidR="00356ADD">
        <w:t>(Bruce &amp; V</w:t>
      </w:r>
      <w:r w:rsidR="00356ADD" w:rsidRPr="00356ADD">
        <w:t>ikki</w:t>
      </w:r>
      <w:r w:rsidR="00356ADD">
        <w:t>, 1986)</w:t>
      </w:r>
      <w:r w:rsidR="009C330C">
        <w:t xml:space="preserve">. </w:t>
      </w:r>
      <w:r w:rsidR="00D054F3">
        <w:t xml:space="preserve">It is an essential part of human functioning that allows us to interact </w:t>
      </w:r>
      <w:r w:rsidR="00841D07">
        <w:t xml:space="preserve">and identify </w:t>
      </w:r>
      <w:r w:rsidR="00D054F3">
        <w:t>with other human</w:t>
      </w:r>
      <w:r w:rsidR="00FD5DE6">
        <w:t>s</w:t>
      </w:r>
      <w:r w:rsidR="00D054F3">
        <w:t xml:space="preserve"> on a social and personal level</w:t>
      </w:r>
      <w:sdt>
        <w:sdtPr>
          <w:id w:val="984357186"/>
          <w:citation/>
        </w:sdtPr>
        <w:sdtEndPr/>
        <w:sdtContent>
          <w:r w:rsidR="000E7F82">
            <w:fldChar w:fldCharType="begin"/>
          </w:r>
          <w:r w:rsidR="000E7F82">
            <w:rPr>
              <w:lang w:val="en-GB"/>
            </w:rPr>
            <w:instrText xml:space="preserve"> CITATION Rus94 \l 2057 </w:instrText>
          </w:r>
          <w:r w:rsidR="000E7F82">
            <w:fldChar w:fldCharType="separate"/>
          </w:r>
          <w:r w:rsidR="00CE7718">
            <w:rPr>
              <w:noProof/>
              <w:lang w:val="en-GB"/>
            </w:rPr>
            <w:t xml:space="preserve"> </w:t>
          </w:r>
          <w:r w:rsidR="00CE7718" w:rsidRPr="00CE7718">
            <w:rPr>
              <w:noProof/>
              <w:lang w:val="en-GB"/>
            </w:rPr>
            <w:t>(Russell, 1994)</w:t>
          </w:r>
          <w:r w:rsidR="000E7F82">
            <w:fldChar w:fldCharType="end"/>
          </w:r>
        </w:sdtContent>
      </w:sdt>
      <w:r w:rsidR="00356ADD">
        <w:t>.</w:t>
      </w:r>
      <w:r w:rsidR="007524F0">
        <w:t xml:space="preserve"> F</w:t>
      </w:r>
      <w:r>
        <w:t xml:space="preserve">acial recognition </w:t>
      </w:r>
      <w:r w:rsidR="005A03F4">
        <w:t xml:space="preserve">allows us to </w:t>
      </w:r>
      <w:r>
        <w:t>recognize</w:t>
      </w:r>
      <w:r w:rsidR="005A03F4">
        <w:t xml:space="preserve"> </w:t>
      </w:r>
      <w:r>
        <w:t>individuals</w:t>
      </w:r>
      <w:r w:rsidR="005A03F4">
        <w:t xml:space="preserve"> close to us, and those who we do not know</w:t>
      </w:r>
      <w:r w:rsidR="001130F4">
        <w:t>,</w:t>
      </w:r>
      <w:r w:rsidR="005A03F4">
        <w:t xml:space="preserve"> </w:t>
      </w:r>
      <w:r w:rsidR="007524F0">
        <w:t>to alert</w:t>
      </w:r>
      <w:r>
        <w:t xml:space="preserve"> us </w:t>
      </w:r>
      <w:r w:rsidR="00F72C6A">
        <w:t>of</w:t>
      </w:r>
      <w:r>
        <w:t xml:space="preserve"> possible dangers</w:t>
      </w:r>
      <w:r w:rsidR="00841D07">
        <w:t xml:space="preserve"> or familiarities. </w:t>
      </w:r>
      <w:r w:rsidR="005A03F4">
        <w:t xml:space="preserve">Not only is it imperative for people to be able to accurately recall faces </w:t>
      </w:r>
      <w:r w:rsidR="001130F4">
        <w:t>for instance</w:t>
      </w:r>
      <w:r w:rsidR="00F72C6A">
        <w:t>,</w:t>
      </w:r>
      <w:r w:rsidR="001130F4">
        <w:t xml:space="preserve"> in such things as </w:t>
      </w:r>
      <w:r w:rsidR="00F72C6A">
        <w:t>within our judicial systems</w:t>
      </w:r>
      <w:r w:rsidR="005A03F4">
        <w:t xml:space="preserve"> </w:t>
      </w:r>
      <w:r w:rsidR="00A91DFE">
        <w:t xml:space="preserve">to enable accurate identification of a criminal, </w:t>
      </w:r>
      <w:r w:rsidR="001130F4">
        <w:t>and ensure justic</w:t>
      </w:r>
      <w:r w:rsidR="00F72C6A">
        <w:t>e is given to the correct individual</w:t>
      </w:r>
      <w:r w:rsidR="001130F4">
        <w:t xml:space="preserve">, </w:t>
      </w:r>
      <w:r w:rsidR="005A03F4">
        <w:t>b</w:t>
      </w:r>
      <w:r w:rsidR="00F72C6A">
        <w:t xml:space="preserve">ut also for survival. </w:t>
      </w:r>
      <w:r w:rsidR="00841D07">
        <w:t>Many s</w:t>
      </w:r>
      <w:r w:rsidR="005A03F4">
        <w:t>tudies have been conducted on</w:t>
      </w:r>
      <w:r w:rsidR="00A91DFE">
        <w:t xml:space="preserve"> children as young as 3 months</w:t>
      </w:r>
      <w:r w:rsidR="001130F4">
        <w:t xml:space="preserve"> to establish whether </w:t>
      </w:r>
      <w:r w:rsidR="00281A83">
        <w:t xml:space="preserve">the child can recognize the mother in preference </w:t>
      </w:r>
      <w:r w:rsidR="00F72C6A">
        <w:t>to a</w:t>
      </w:r>
      <w:r w:rsidR="00281A83">
        <w:t xml:space="preserve"> stranger, in this study</w:t>
      </w:r>
      <w:r w:rsidR="00F72C6A" w:rsidRPr="00F72C6A">
        <w:t xml:space="preserve"> (Bushnell, 2001)</w:t>
      </w:r>
      <w:r w:rsidR="00281A83">
        <w:t xml:space="preserve"> it was established that</w:t>
      </w:r>
      <w:r w:rsidR="00281A83" w:rsidRPr="00281A83">
        <w:t xml:space="preserve"> </w:t>
      </w:r>
      <w:r w:rsidR="00281A83">
        <w:t>babies</w:t>
      </w:r>
      <w:r w:rsidR="00281A83" w:rsidRPr="00281A83">
        <w:t xml:space="preserve"> can recognize their mother </w:t>
      </w:r>
      <w:r w:rsidR="00281A83">
        <w:t xml:space="preserve">based on visual cues alone, </w:t>
      </w:r>
      <w:r w:rsidR="00F72C6A">
        <w:t xml:space="preserve">these cues cause memory retrieval within the infant, </w:t>
      </w:r>
      <w:r w:rsidR="00281A83" w:rsidRPr="00281A83">
        <w:t xml:space="preserve">of the mother's face rather than to </w:t>
      </w:r>
      <w:r w:rsidR="00F72C6A">
        <w:t>her attention grabbing behavior alone</w:t>
      </w:r>
      <w:r w:rsidR="00281A83">
        <w:t>.</w:t>
      </w:r>
      <w:r w:rsidR="00356ADD">
        <w:t xml:space="preserve"> </w:t>
      </w:r>
      <w:r w:rsidR="00281A83">
        <w:t xml:space="preserve">This provides </w:t>
      </w:r>
      <w:r w:rsidR="005A03F4">
        <w:t xml:space="preserve">evidence to show that </w:t>
      </w:r>
      <w:r>
        <w:t>facial recognition</w:t>
      </w:r>
      <w:r w:rsidR="001130F4">
        <w:t xml:space="preserve"> is a learned</w:t>
      </w:r>
      <w:r w:rsidR="00841D07">
        <w:t xml:space="preserve"> and innate</w:t>
      </w:r>
      <w:r w:rsidR="001130F4">
        <w:t xml:space="preserve"> skill </w:t>
      </w:r>
      <w:r w:rsidR="00281A83">
        <w:t xml:space="preserve">and this </w:t>
      </w:r>
      <w:r w:rsidR="00F72C6A">
        <w:t>is further</w:t>
      </w:r>
      <w:r w:rsidR="00281A83">
        <w:t xml:space="preserve"> supported by the study conducted by </w:t>
      </w:r>
      <w:sdt>
        <w:sdtPr>
          <w:id w:val="1091590012"/>
          <w:citation/>
        </w:sdtPr>
        <w:sdtEndPr/>
        <w:sdtContent>
          <w:r w:rsidR="001130F4">
            <w:fldChar w:fldCharType="begin"/>
          </w:r>
          <w:r w:rsidR="001130F4">
            <w:rPr>
              <w:lang w:val="en-GB"/>
            </w:rPr>
            <w:instrText xml:space="preserve"> CITATION Gau99 \l 2057 </w:instrText>
          </w:r>
          <w:r w:rsidR="001130F4">
            <w:fldChar w:fldCharType="separate"/>
          </w:r>
          <w:r w:rsidR="00CE7718" w:rsidRPr="00CE7718">
            <w:rPr>
              <w:noProof/>
              <w:lang w:val="en-GB"/>
            </w:rPr>
            <w:t>(Gauthier, 1999)</w:t>
          </w:r>
          <w:r w:rsidR="001130F4">
            <w:fldChar w:fldCharType="end"/>
          </w:r>
        </w:sdtContent>
      </w:sdt>
      <w:r w:rsidR="00841D07">
        <w:t xml:space="preserve"> </w:t>
      </w:r>
      <w:r w:rsidR="00841D07" w:rsidRPr="0064651A">
        <w:rPr>
          <w:color w:val="000000" w:themeColor="text1"/>
        </w:rPr>
        <w:t xml:space="preserve">which suggested that </w:t>
      </w:r>
      <w:r w:rsidR="00CA16FA" w:rsidRPr="0064651A">
        <w:rPr>
          <w:color w:val="000000" w:themeColor="text1"/>
        </w:rPr>
        <w:t xml:space="preserve">the </w:t>
      </w:r>
      <w:r w:rsidR="0064651A" w:rsidRPr="0064651A">
        <w:rPr>
          <w:color w:val="000000" w:themeColor="text1"/>
        </w:rPr>
        <w:t>part of the brain that is responsible for facial recognition, can be affected by disease or injury of the brain and cause a deficiency in recognition along with non-facial objects, it argues that it is in fact more difficult to recognize a face than an innate object, and that the level of categorization is imperative.</w:t>
      </w:r>
      <w:r w:rsidR="001130F4">
        <w:t xml:space="preserve"> T</w:t>
      </w:r>
      <w:r w:rsidR="005A03F4">
        <w:t xml:space="preserve">his process is encoding, this is where information is taken in and stored in long term memory </w:t>
      </w:r>
      <w:r>
        <w:t>ready</w:t>
      </w:r>
      <w:r w:rsidR="005A03F4">
        <w:t xml:space="preserve"> for retrieval. </w:t>
      </w:r>
      <w:r>
        <w:t xml:space="preserve">Bartlett et al. suggested the significance of distinctiveness within facial recognition resulted in a greater recognition </w:t>
      </w:r>
      <w:r w:rsidR="00A9279A">
        <w:t>of faces. However, Va</w:t>
      </w:r>
      <w:r w:rsidR="000E7D25">
        <w:t>le</w:t>
      </w:r>
      <w:bookmarkStart w:id="0" w:name="_GoBack"/>
      <w:bookmarkEnd w:id="0"/>
      <w:r>
        <w:t xml:space="preserve">ntine and Bruce </w:t>
      </w:r>
      <w:r w:rsidR="00915239">
        <w:t>(1986</w:t>
      </w:r>
      <w:r w:rsidR="00A9279A">
        <w:t xml:space="preserve">) </w:t>
      </w:r>
      <w:r>
        <w:t xml:space="preserve">confirmed that </w:t>
      </w:r>
      <w:r w:rsidR="00A9279A">
        <w:t xml:space="preserve">the effect of distinctiveness actually </w:t>
      </w:r>
      <w:r w:rsidR="00A91DFE">
        <w:t>s</w:t>
      </w:r>
      <w:r w:rsidR="00A9279A">
        <w:t>low</w:t>
      </w:r>
      <w:r w:rsidR="009A2880">
        <w:t>s</w:t>
      </w:r>
      <w:r w:rsidR="00A91DFE">
        <w:t xml:space="preserve"> down</w:t>
      </w:r>
      <w:r w:rsidR="00A9279A">
        <w:t xml:space="preserve"> the </w:t>
      </w:r>
      <w:r w:rsidR="00841D07">
        <w:t xml:space="preserve">process and </w:t>
      </w:r>
      <w:r w:rsidR="00A9279A">
        <w:t>rate of recognition.</w:t>
      </w:r>
      <w:r>
        <w:t xml:space="preserve"> </w:t>
      </w:r>
      <w:r w:rsidR="009C330C">
        <w:t xml:space="preserve">Many </w:t>
      </w:r>
      <w:r w:rsidR="007524F0">
        <w:t>experiments</w:t>
      </w:r>
      <w:r w:rsidR="00FD7EE3">
        <w:t xml:space="preserve"> have</w:t>
      </w:r>
      <w:r w:rsidR="00FD5DE6">
        <w:t xml:space="preserve"> been conducted to </w:t>
      </w:r>
      <w:r w:rsidR="00FD7EE3">
        <w:t>prov</w:t>
      </w:r>
      <w:r w:rsidR="009C330C">
        <w:t>ide</w:t>
      </w:r>
      <w:r w:rsidR="00FD7EE3">
        <w:t xml:space="preserve"> evidence</w:t>
      </w:r>
      <w:r w:rsidR="002C7F5B" w:rsidRPr="002C7F5B">
        <w:t xml:space="preserve"> that people recognize same race faces</w:t>
      </w:r>
      <w:r w:rsidR="00D054F3">
        <w:t xml:space="preserve"> </w:t>
      </w:r>
      <w:r w:rsidR="00D054F3">
        <w:lastRenderedPageBreak/>
        <w:t>more</w:t>
      </w:r>
      <w:r w:rsidR="002C7F5B">
        <w:t xml:space="preserve"> confiden</w:t>
      </w:r>
      <w:r w:rsidR="00FD7EE3">
        <w:t xml:space="preserve">tly, accurately and </w:t>
      </w:r>
      <w:r w:rsidR="00155811">
        <w:t>faster</w:t>
      </w:r>
      <w:r w:rsidR="00FD7EE3">
        <w:t xml:space="preserve"> than</w:t>
      </w:r>
      <w:r w:rsidR="002C7F5B">
        <w:t xml:space="preserve"> they recognize ‘other-race’ faces (Brigham &amp; Malpass, 1985; Bothwell, Brigham, &amp; Brigham</w:t>
      </w:r>
      <w:r w:rsidR="00D054F3">
        <w:t>,</w:t>
      </w:r>
      <w:r w:rsidR="002C7F5B">
        <w:t xml:space="preserve"> 1989</w:t>
      </w:r>
      <w:r w:rsidR="00915239">
        <w:t xml:space="preserve"> cited</w:t>
      </w:r>
      <w:r w:rsidR="00915239" w:rsidRPr="00915239">
        <w:t xml:space="preserve"> in Chiroro &amp; Valentine, 1995</w:t>
      </w:r>
      <w:r w:rsidR="00915239">
        <w:t>)</w:t>
      </w:r>
      <w:r w:rsidR="000E4DD7">
        <w:t>.</w:t>
      </w:r>
      <w:r w:rsidR="00FD7EE3">
        <w:t xml:space="preserve">  The</w:t>
      </w:r>
      <w:r w:rsidR="009A2880">
        <w:t>re are</w:t>
      </w:r>
      <w:r w:rsidR="007524F0">
        <w:t xml:space="preserve"> </w:t>
      </w:r>
      <w:r w:rsidR="00FD7EE3">
        <w:t>many theories</w:t>
      </w:r>
      <w:r w:rsidR="00BE5635">
        <w:t xml:space="preserve"> </w:t>
      </w:r>
      <w:r w:rsidR="009C330C">
        <w:t xml:space="preserve">and variables </w:t>
      </w:r>
      <w:r w:rsidR="00BE5635">
        <w:t>surrounding this subject as to why</w:t>
      </w:r>
      <w:r w:rsidR="00841D07">
        <w:t xml:space="preserve"> and how</w:t>
      </w:r>
      <w:r w:rsidR="00BE5635">
        <w:t xml:space="preserve"> this </w:t>
      </w:r>
      <w:r w:rsidR="00841D07">
        <w:t>process is done</w:t>
      </w:r>
      <w:r w:rsidR="007524F0">
        <w:t>, o</w:t>
      </w:r>
      <w:r w:rsidR="00BE5635">
        <w:t>ne theory is that it is inherently more difficult to recognize different race faces, however</w:t>
      </w:r>
      <w:r w:rsidR="000E4DD7">
        <w:t>,</w:t>
      </w:r>
      <w:r w:rsidR="00BE5635">
        <w:t xml:space="preserve"> this has not been supported by empirical evidence,</w:t>
      </w:r>
      <w:r w:rsidR="00841D07">
        <w:t xml:space="preserve"> by</w:t>
      </w:r>
      <w:r w:rsidR="00BE5635">
        <w:t xml:space="preserve"> (Goldstien, 1979a, 1979b</w:t>
      </w:r>
      <w:r w:rsidR="00915239">
        <w:t xml:space="preserve"> cited</w:t>
      </w:r>
      <w:r w:rsidR="00915239" w:rsidRPr="00915239">
        <w:t xml:space="preserve"> in Chiroro &amp; Valentine, 1995</w:t>
      </w:r>
      <w:r w:rsidR="00BE5635">
        <w:t>). A second theory is that racial prejudice attitudes attributes to the reasoning for poorer</w:t>
      </w:r>
      <w:r w:rsidR="00841D07">
        <w:t xml:space="preserve"> same face</w:t>
      </w:r>
      <w:r w:rsidR="00BE5635">
        <w:t xml:space="preserve"> recognition, however again, </w:t>
      </w:r>
      <w:r w:rsidR="000E4DD7">
        <w:t>(</w:t>
      </w:r>
      <w:r w:rsidR="00BE5635">
        <w:t>Brigham and Barkowitz, 1978</w:t>
      </w:r>
      <w:r w:rsidR="00915239" w:rsidRPr="00915239">
        <w:t xml:space="preserve"> </w:t>
      </w:r>
      <w:r w:rsidR="00915239">
        <w:t xml:space="preserve">cited </w:t>
      </w:r>
      <w:r w:rsidR="00915239" w:rsidRPr="00915239">
        <w:t>in Chiroro &amp; Valentine, 1995</w:t>
      </w:r>
      <w:r w:rsidR="00BE5635">
        <w:t>) didn’t find significant evidence within their study to support this. A third theory is that due to limited exposure to ‘other race’ faces</w:t>
      </w:r>
      <w:r w:rsidR="00D054F3">
        <w:t xml:space="preserve">, </w:t>
      </w:r>
      <w:r w:rsidR="00841D07">
        <w:t xml:space="preserve">this </w:t>
      </w:r>
      <w:r w:rsidR="00D054F3">
        <w:t xml:space="preserve">may cause </w:t>
      </w:r>
      <w:r w:rsidR="00D054F3" w:rsidRPr="00D054F3">
        <w:t>lack of personal experience of different race interaction</w:t>
      </w:r>
      <w:r w:rsidR="00D054F3">
        <w:t>, so there is no quality or depth to the interaction</w:t>
      </w:r>
      <w:r w:rsidR="00841D07">
        <w:t xml:space="preserve"> resulting in low memory retrieval</w:t>
      </w:r>
      <w:r w:rsidR="00D054F3" w:rsidRPr="00D054F3">
        <w:t xml:space="preserve">. </w:t>
      </w:r>
      <w:r w:rsidR="00D054F3">
        <w:t>E</w:t>
      </w:r>
      <w:r w:rsidR="000E4DD7">
        <w:t xml:space="preserve">vidence for </w:t>
      </w:r>
      <w:r w:rsidR="00D054F3">
        <w:t xml:space="preserve">this theory is currently mixed, </w:t>
      </w:r>
      <w:r w:rsidR="000E4DD7">
        <w:t>(</w:t>
      </w:r>
      <w:r w:rsidR="006E3634">
        <w:t>C</w:t>
      </w:r>
      <w:r w:rsidR="000E4DD7">
        <w:t>ross, Cross &amp; Daley, 1971</w:t>
      </w:r>
      <w:r w:rsidR="00915239">
        <w:t xml:space="preserve"> cited in </w:t>
      </w:r>
      <w:r w:rsidR="00915239" w:rsidRPr="00915239">
        <w:t>in Chiroro &amp; Valentine, 1995</w:t>
      </w:r>
      <w:r w:rsidR="000E4DD7">
        <w:t>) found that children of non-mixed neighborhoods showed a greater biased to same race facial recognition, however, contradictory to this Cross et al. 1971</w:t>
      </w:r>
      <w:r w:rsidR="00F22510">
        <w:t>,</w:t>
      </w:r>
      <w:r w:rsidR="000E4DD7">
        <w:t xml:space="preserve"> did not find similar </w:t>
      </w:r>
      <w:r w:rsidR="00D054F3">
        <w:t>evidence amongst black children</w:t>
      </w:r>
      <w:r w:rsidR="00F22510">
        <w:t xml:space="preserve"> </w:t>
      </w:r>
      <w:r w:rsidR="00841D07">
        <w:t xml:space="preserve">in similar settings </w:t>
      </w:r>
      <w:r w:rsidR="00F22510">
        <w:t>(Lavrakas, Buri, &amp; Mayzner, 1976</w:t>
      </w:r>
      <w:r w:rsidR="00032351">
        <w:t>, cited in</w:t>
      </w:r>
      <w:r w:rsidR="00915239">
        <w:t xml:space="preserve"> </w:t>
      </w:r>
      <w:r w:rsidR="00915239" w:rsidRPr="00915239">
        <w:t>in Chiroro &amp; Valentine, 1995</w:t>
      </w:r>
      <w:r w:rsidR="00915239">
        <w:t>)</w:t>
      </w:r>
      <w:r w:rsidR="00F22510">
        <w:t>. F</w:t>
      </w:r>
      <w:r w:rsidR="00841D07">
        <w:t>or the purpose of this study conducted and discussed in this paper, the aim</w:t>
      </w:r>
      <w:r w:rsidR="00F22510" w:rsidRPr="00F22510">
        <w:t xml:space="preserve"> was to establish if same race facial recognition was </w:t>
      </w:r>
      <w:r w:rsidR="00457856">
        <w:t xml:space="preserve">easier or more difficult than recognizing different race faces, </w:t>
      </w:r>
      <w:r w:rsidR="00841D07">
        <w:t xml:space="preserve">and recall after a distraction task, to provide evidence to support </w:t>
      </w:r>
      <w:r w:rsidR="00F22510" w:rsidRPr="00F22510">
        <w:t xml:space="preserve">supporting </w:t>
      </w:r>
      <w:r w:rsidR="00841D07" w:rsidRPr="00841D07">
        <w:t>(Brigham &amp; Malpass, 1985; Both</w:t>
      </w:r>
      <w:r w:rsidR="00841D07">
        <w:t>well, Brigham, &amp; Brigham, 1989</w:t>
      </w:r>
      <w:r w:rsidR="00915239">
        <w:t xml:space="preserve"> cited in </w:t>
      </w:r>
      <w:r w:rsidR="00915239" w:rsidRPr="00915239">
        <w:t>in Chiroro &amp; Valentine, 1995</w:t>
      </w:r>
      <w:r w:rsidR="00841D07">
        <w:t>) studies.</w:t>
      </w:r>
      <w:r w:rsidR="00D054F3">
        <w:t xml:space="preserve"> The</w:t>
      </w:r>
      <w:r w:rsidR="00457856">
        <w:t xml:space="preserve"> hypothesis </w:t>
      </w:r>
      <w:r w:rsidR="00D054F3">
        <w:t>of this study, was to establish</w:t>
      </w:r>
      <w:r w:rsidR="00457856">
        <w:t xml:space="preserve"> that same fac</w:t>
      </w:r>
      <w:r w:rsidR="00D054F3">
        <w:t xml:space="preserve">e recognition will occur </w:t>
      </w:r>
      <w:r w:rsidR="00457856">
        <w:t xml:space="preserve">and will have a </w:t>
      </w:r>
      <w:r w:rsidR="00D054F3">
        <w:t>higher level of recognition than</w:t>
      </w:r>
      <w:r w:rsidR="00457856">
        <w:t xml:space="preserve"> that of other race fac</w:t>
      </w:r>
      <w:r w:rsidR="00C00C31">
        <w:t>es</w:t>
      </w:r>
      <w:r w:rsidR="00457856">
        <w:t>.</w:t>
      </w:r>
      <w:r w:rsidR="00D054F3">
        <w:t xml:space="preserve">  In this study participants were all of university level, in varying age ranges, all of white ethnicity. </w:t>
      </w:r>
    </w:p>
    <w:p w14:paraId="37A78AF3" w14:textId="77777777" w:rsidR="00457856" w:rsidRPr="00D054F3" w:rsidRDefault="00457856" w:rsidP="002C7F5B"/>
    <w:p w14:paraId="4AC2F790" w14:textId="7A615BAF" w:rsidR="00E81978" w:rsidRDefault="00DA70AF" w:rsidP="002C7F5B">
      <w:pPr>
        <w:pStyle w:val="Heading1"/>
        <w:jc w:val="left"/>
      </w:pPr>
      <w:r>
        <w:lastRenderedPageBreak/>
        <w:t>Method</w:t>
      </w:r>
    </w:p>
    <w:p w14:paraId="34A03B83" w14:textId="77777777" w:rsidR="00E81978" w:rsidRDefault="00E81978"/>
    <w:p w14:paraId="0217CF29" w14:textId="77777777" w:rsidR="00E81978" w:rsidRPr="00C31D30" w:rsidRDefault="00DA70AF" w:rsidP="00457856">
      <w:pPr>
        <w:pStyle w:val="Heading2"/>
        <w:ind w:firstLine="720"/>
      </w:pPr>
      <w:r>
        <w:t>Participants</w:t>
      </w:r>
    </w:p>
    <w:p w14:paraId="6672FEB5" w14:textId="1EEC511B" w:rsidR="00E81978" w:rsidRDefault="004916B2" w:rsidP="00DA70AF">
      <w:pPr>
        <w:pStyle w:val="NoSpacing"/>
      </w:pPr>
      <w:r>
        <w:t>This</w:t>
      </w:r>
      <w:r w:rsidR="00DA70AF">
        <w:t xml:space="preserve"> study included 29 pa</w:t>
      </w:r>
      <w:r>
        <w:t>rticipants, 7 males, 22 females</w:t>
      </w:r>
      <w:r w:rsidR="00DA70AF">
        <w:t xml:space="preserve">. The age range was from age 18 to 60. The mean (M = 27.31), and standard deviation was (SD = 10.81). </w:t>
      </w:r>
      <w:r>
        <w:t xml:space="preserve">All participants were within higher education (University level), and </w:t>
      </w:r>
      <w:r w:rsidRPr="004916B2">
        <w:t>all of white ethnicity</w:t>
      </w:r>
      <w:r>
        <w:t>.</w:t>
      </w:r>
    </w:p>
    <w:p w14:paraId="64A2430A" w14:textId="77777777" w:rsidR="00355DCA" w:rsidRPr="00C31D30" w:rsidRDefault="00DA70AF" w:rsidP="00C31D30">
      <w:pPr>
        <w:pStyle w:val="Heading3"/>
      </w:pPr>
      <w:r>
        <w:t>Design</w:t>
      </w:r>
      <w:r w:rsidR="00355DCA" w:rsidRPr="00C31D30">
        <w:t>.</w:t>
      </w:r>
    </w:p>
    <w:p w14:paraId="3FF2CCF2" w14:textId="3B95DBBF" w:rsidR="00E81978" w:rsidRDefault="00DA70AF">
      <w:pPr>
        <w:rPr>
          <w:b/>
          <w:bCs/>
        </w:rPr>
      </w:pPr>
      <w:r>
        <w:t>The test used was a paired sample t-test. It was a within subjects study. The independent variable (IV) was measuring the recognition of ethnicity, the two conditions were white race and black race.  The Dependent variable (DV) was measuring the numb</w:t>
      </w:r>
      <w:r w:rsidR="005B45C6">
        <w:t>er of faces correctly recalled</w:t>
      </w:r>
      <w:r>
        <w:t xml:space="preserve"> by participants. </w:t>
      </w:r>
    </w:p>
    <w:p w14:paraId="60AD327C" w14:textId="77777777" w:rsidR="00E81978" w:rsidRPr="00973EAD" w:rsidRDefault="00DA70AF" w:rsidP="00973EAD">
      <w:pPr>
        <w:pStyle w:val="Heading4"/>
        <w:rPr>
          <w:i w:val="0"/>
        </w:rPr>
      </w:pPr>
      <w:r w:rsidRPr="00973EAD">
        <w:rPr>
          <w:i w:val="0"/>
        </w:rPr>
        <w:t>Materials</w:t>
      </w:r>
      <w:r w:rsidR="00355DCA" w:rsidRPr="00973EAD">
        <w:rPr>
          <w:i w:val="0"/>
        </w:rPr>
        <w:t>.</w:t>
      </w:r>
    </w:p>
    <w:p w14:paraId="6F769F54" w14:textId="56590778" w:rsidR="00973EAD" w:rsidRPr="00973EAD" w:rsidRDefault="00973EAD" w:rsidP="00973EAD">
      <w:r>
        <w:t>The study used a PowerPoint to create a presentation of 12 faces that were shown for part one of this study. They were shown for two second each and there were 12 faces, 6 white, 6 black. The second part of the study contained on six pages, a total of 36 faces</w:t>
      </w:r>
      <w:r w:rsidR="002615DB">
        <w:t xml:space="preserve">. </w:t>
      </w:r>
      <w:r>
        <w:t xml:space="preserve">Each page of 6 faces was displayed for 12 seconds and a recall sheet with a space for demographic data, along with a space to record the participant’s responses. </w:t>
      </w:r>
    </w:p>
    <w:p w14:paraId="34CB4304" w14:textId="77777777" w:rsidR="00355DCA" w:rsidRPr="00973EAD" w:rsidRDefault="00973EAD" w:rsidP="00C31D30">
      <w:pPr>
        <w:pStyle w:val="Heading5"/>
        <w:rPr>
          <w:i w:val="0"/>
        </w:rPr>
      </w:pPr>
      <w:r w:rsidRPr="00973EAD">
        <w:rPr>
          <w:b/>
          <w:i w:val="0"/>
        </w:rPr>
        <w:t>Procedure</w:t>
      </w:r>
      <w:r w:rsidR="00355DCA" w:rsidRPr="00973EAD">
        <w:rPr>
          <w:i w:val="0"/>
        </w:rPr>
        <w:t>.</w:t>
      </w:r>
    </w:p>
    <w:p w14:paraId="74D6C0B3" w14:textId="69416CF6" w:rsidR="00E81978" w:rsidRDefault="005D3A03">
      <w:r>
        <w:t xml:space="preserve"> </w:t>
      </w:r>
      <w:r w:rsidR="00973EAD">
        <w:t>The participants were all sat w</w:t>
      </w:r>
      <w:r w:rsidR="005B45C6">
        <w:t xml:space="preserve">ithin a room containing chairs and </w:t>
      </w:r>
      <w:r w:rsidR="00973EAD">
        <w:t>tables</w:t>
      </w:r>
      <w:r w:rsidR="005B45C6">
        <w:t>, along with multiple</w:t>
      </w:r>
      <w:r w:rsidR="00973EAD">
        <w:t xml:space="preserve"> screens, all </w:t>
      </w:r>
      <w:r w:rsidR="005B45C6">
        <w:t xml:space="preserve">participants were </w:t>
      </w:r>
      <w:r w:rsidR="00973EAD">
        <w:t>placed at varying distances from the screens. They we</w:t>
      </w:r>
      <w:r w:rsidR="00240865">
        <w:t xml:space="preserve">re </w:t>
      </w:r>
      <w:r w:rsidR="005B45C6">
        <w:t xml:space="preserve">firstly </w:t>
      </w:r>
      <w:r w:rsidR="00240865">
        <w:t>provided with a consent form</w:t>
      </w:r>
      <w:r w:rsidR="00371840">
        <w:t xml:space="preserve"> (Appendix C</w:t>
      </w:r>
      <w:r w:rsidR="00240865" w:rsidRPr="00240865">
        <w:t>)</w:t>
      </w:r>
      <w:r w:rsidR="00240865">
        <w:t xml:space="preserve">, </w:t>
      </w:r>
      <w:r w:rsidR="00973EAD">
        <w:t>and instructed to watch a screen, which the PowerPoint presentation would be displayed</w:t>
      </w:r>
      <w:r w:rsidR="005B45C6">
        <w:t xml:space="preserve"> upon</w:t>
      </w:r>
      <w:r w:rsidR="00973EAD">
        <w:t xml:space="preserve">. Additional instructions were verbally given to remain quiet, and </w:t>
      </w:r>
      <w:r w:rsidR="005E678D">
        <w:t xml:space="preserve">further </w:t>
      </w:r>
      <w:r w:rsidR="005B45C6">
        <w:t xml:space="preserve">additional instructions were displayed </w:t>
      </w:r>
      <w:r w:rsidR="00973EAD">
        <w:t xml:space="preserve">within the PowerPoint </w:t>
      </w:r>
      <w:r w:rsidR="00973EAD">
        <w:lastRenderedPageBreak/>
        <w:t xml:space="preserve">presentation. The presentation </w:t>
      </w:r>
      <w:r w:rsidR="0013458A">
        <w:t xml:space="preserve">initiated a countdown </w:t>
      </w:r>
      <w:r w:rsidR="005E678D">
        <w:t xml:space="preserve">sequence </w:t>
      </w:r>
      <w:r w:rsidR="00973EAD">
        <w:t xml:space="preserve">to begin the </w:t>
      </w:r>
      <w:r w:rsidR="0013458A">
        <w:t xml:space="preserve">first part of the </w:t>
      </w:r>
      <w:r w:rsidR="00973EAD">
        <w:t>study</w:t>
      </w:r>
      <w:r w:rsidR="0013458A">
        <w:t xml:space="preserve">, and the initial 12 faces </w:t>
      </w:r>
      <w:r w:rsidR="005B45C6">
        <w:t>were displayed one at a time as a large image on the screen, that were required for recall. Once section one</w:t>
      </w:r>
      <w:r w:rsidR="0013458A">
        <w:t xml:space="preserve"> had ended, a distraction </w:t>
      </w:r>
      <w:r w:rsidR="005B45C6">
        <w:t xml:space="preserve">task </w:t>
      </w:r>
      <w:r w:rsidR="0013458A">
        <w:t>in the form of a lecturer introducing information was given, this was for one minute. The participa</w:t>
      </w:r>
      <w:r w:rsidR="005B45C6">
        <w:t>nts were then instructed to watch</w:t>
      </w:r>
      <w:r w:rsidR="0013458A">
        <w:t xml:space="preserve"> the screens for the second part of the </w:t>
      </w:r>
      <w:r w:rsidR="007952FF">
        <w:t>study and</w:t>
      </w:r>
      <w:r w:rsidR="0013458A">
        <w:t xml:space="preserve"> were shown a total of </w:t>
      </w:r>
      <w:r w:rsidR="005B45C6">
        <w:t xml:space="preserve">six faces per slide, the images were much smaller, and a total of </w:t>
      </w:r>
      <w:r w:rsidR="0013458A">
        <w:t>36 faces for 12 seconds</w:t>
      </w:r>
      <w:r w:rsidR="005B45C6">
        <w:t xml:space="preserve"> were displayed, whilst this was playing, participants were</w:t>
      </w:r>
      <w:r w:rsidR="0013458A">
        <w:t xml:space="preserve"> asked to record on the response sheet </w:t>
      </w:r>
      <w:r w:rsidR="00371840">
        <w:t xml:space="preserve">(Appendix A) </w:t>
      </w:r>
      <w:r w:rsidR="0013458A">
        <w:t xml:space="preserve">the 12 faces they had been shown in part one. </w:t>
      </w:r>
      <w:r w:rsidR="009C3086">
        <w:t>A debrief was then presented on the screen as this was a group setting</w:t>
      </w:r>
      <w:r w:rsidR="00240865">
        <w:t xml:space="preserve"> (Appendix B)</w:t>
      </w:r>
      <w:r w:rsidR="009C3086">
        <w:t xml:space="preserve">. </w:t>
      </w:r>
    </w:p>
    <w:p w14:paraId="6DAB8178" w14:textId="77777777" w:rsidR="009C3086" w:rsidRDefault="009C3086">
      <w:pPr>
        <w:rPr>
          <w:b/>
        </w:rPr>
      </w:pPr>
    </w:p>
    <w:p w14:paraId="6792CEE7" w14:textId="77777777" w:rsidR="009C3086" w:rsidRDefault="009C3086">
      <w:pPr>
        <w:rPr>
          <w:b/>
        </w:rPr>
      </w:pPr>
      <w:r>
        <w:rPr>
          <w:b/>
        </w:rPr>
        <w:t>Results</w:t>
      </w:r>
    </w:p>
    <w:p w14:paraId="06186CEE" w14:textId="28673050" w:rsidR="009C3086" w:rsidRDefault="00B4358B">
      <w:r w:rsidRPr="00B4358B">
        <w:t xml:space="preserve">A paired-samples t-test was conducted to determine whether participants were able to recall more </w:t>
      </w:r>
      <w:r w:rsidR="004D1037">
        <w:t xml:space="preserve">effectively </w:t>
      </w:r>
      <w:r w:rsidRPr="00B4358B">
        <w:t>white faces than black faces following a period of distraction. The results show that participants recalled signifi</w:t>
      </w:r>
      <w:r w:rsidR="004D1037">
        <w:t>cantly more black faces (M= 3.34, SD= 2.42</w:t>
      </w:r>
      <w:r w:rsidRPr="00B4358B">
        <w:t xml:space="preserve">) than white </w:t>
      </w:r>
      <w:r w:rsidR="004D1037">
        <w:t>faces (M= 2.67, SD= 1.97</w:t>
      </w:r>
      <w:r w:rsidRPr="00B4358B">
        <w:t>); t</w:t>
      </w:r>
      <w:r w:rsidR="005E678D">
        <w:t xml:space="preserve"> </w:t>
      </w:r>
      <w:r w:rsidRPr="00B4358B">
        <w:t>(</w:t>
      </w:r>
      <w:r w:rsidR="00155811">
        <w:t>29</w:t>
      </w:r>
      <w:r w:rsidRPr="00B4358B">
        <w:t xml:space="preserve">) = </w:t>
      </w:r>
      <w:r w:rsidR="00155811">
        <w:t>3.12</w:t>
      </w:r>
      <w:r w:rsidRPr="00B4358B">
        <w:t xml:space="preserve">, p&lt; .05. </w:t>
      </w:r>
      <w:r w:rsidR="00371840">
        <w:t>(Appendix D</w:t>
      </w:r>
      <w:r w:rsidR="00240865">
        <w:t xml:space="preserve">). </w:t>
      </w:r>
      <w:r w:rsidRPr="00B4358B">
        <w:t>The original hypothesis for this study that participants would recall significantly more white faces must be rejected.</w:t>
      </w:r>
    </w:p>
    <w:p w14:paraId="4E266283" w14:textId="0AAC94D5" w:rsidR="00457856" w:rsidRDefault="00457856"/>
    <w:p w14:paraId="47A017A1" w14:textId="77777777" w:rsidR="00457856" w:rsidRDefault="00457856">
      <w:pPr>
        <w:rPr>
          <w:b/>
        </w:rPr>
      </w:pPr>
      <w:r>
        <w:rPr>
          <w:b/>
        </w:rPr>
        <w:t>Discussion</w:t>
      </w:r>
    </w:p>
    <w:p w14:paraId="19D6645B" w14:textId="67C86262" w:rsidR="00457856" w:rsidRDefault="00457856">
      <w:r>
        <w:rPr>
          <w:b/>
        </w:rPr>
        <w:t xml:space="preserve"> </w:t>
      </w:r>
      <w:r w:rsidR="00155811" w:rsidRPr="00155811">
        <w:t xml:space="preserve">This experiment </w:t>
      </w:r>
      <w:r w:rsidR="009A2880">
        <w:t xml:space="preserve">measured the </w:t>
      </w:r>
      <w:r w:rsidR="001B4934">
        <w:t xml:space="preserve">two rates of recognition, </w:t>
      </w:r>
      <w:r w:rsidR="00D77FFD">
        <w:t xml:space="preserve">firstly the recognition of </w:t>
      </w:r>
      <w:r w:rsidR="004916B2">
        <w:t>white faces along with the</w:t>
      </w:r>
      <w:r w:rsidR="00F72C6A">
        <w:t xml:space="preserve"> recognition of </w:t>
      </w:r>
      <w:r w:rsidR="002C7796">
        <w:t>black</w:t>
      </w:r>
      <w:r w:rsidR="001B4934">
        <w:t xml:space="preserve"> faces,</w:t>
      </w:r>
      <w:r w:rsidR="00D77FFD">
        <w:t xml:space="preserve"> however,</w:t>
      </w:r>
      <w:r w:rsidR="001B4934">
        <w:t xml:space="preserve"> it </w:t>
      </w:r>
      <w:r w:rsidR="002C7796">
        <w:t>also measured the level of recall</w:t>
      </w:r>
      <w:r w:rsidR="00D77FFD">
        <w:t xml:space="preserve"> of the white and black faces</w:t>
      </w:r>
      <w:r w:rsidR="00F72C6A">
        <w:t>. T</w:t>
      </w:r>
      <w:r w:rsidR="00D77FFD">
        <w:t xml:space="preserve">his experiment </w:t>
      </w:r>
      <w:r w:rsidR="00155811">
        <w:t xml:space="preserve">provides evidence that </w:t>
      </w:r>
      <w:r w:rsidR="00AB44A8">
        <w:t xml:space="preserve">the </w:t>
      </w:r>
      <w:r w:rsidR="00F72C6A">
        <w:t>recognition of own</w:t>
      </w:r>
      <w:r w:rsidR="00155811">
        <w:t xml:space="preserve"> race faces is </w:t>
      </w:r>
      <w:r w:rsidR="00F72C6A">
        <w:t xml:space="preserve">actually </w:t>
      </w:r>
      <w:r w:rsidR="00155811">
        <w:t xml:space="preserve">lower than </w:t>
      </w:r>
      <w:r w:rsidR="00D77FFD">
        <w:t xml:space="preserve">black </w:t>
      </w:r>
      <w:r w:rsidR="00155811">
        <w:t>race faces</w:t>
      </w:r>
      <w:r w:rsidR="00F72C6A">
        <w:t xml:space="preserve"> or other race faces</w:t>
      </w:r>
      <w:r w:rsidR="00D77FFD">
        <w:t>. T</w:t>
      </w:r>
      <w:r w:rsidR="007952FF">
        <w:t xml:space="preserve">his </w:t>
      </w:r>
      <w:r w:rsidR="00D77FFD">
        <w:t xml:space="preserve">outcome </w:t>
      </w:r>
      <w:r w:rsidR="007952FF">
        <w:t>is contradictory to the evidence provided in</w:t>
      </w:r>
      <w:r w:rsidR="00340B59">
        <w:t xml:space="preserve"> (Brigham &amp; Malpass, 1985; Bothwell, Brigham, &amp; Brigham, 1989</w:t>
      </w:r>
      <w:r w:rsidR="00240865">
        <w:t xml:space="preserve">, </w:t>
      </w:r>
      <w:r w:rsidR="00240865">
        <w:lastRenderedPageBreak/>
        <w:t>cited in Chiroro &amp; Valentine, 1995</w:t>
      </w:r>
      <w:r w:rsidR="00340B59">
        <w:t>)</w:t>
      </w:r>
      <w:r w:rsidR="007952FF">
        <w:t xml:space="preserve"> </w:t>
      </w:r>
      <w:r w:rsidR="00D77FFD">
        <w:t>studies</w:t>
      </w:r>
      <w:r w:rsidR="007952FF">
        <w:t xml:space="preserve">, </w:t>
      </w:r>
      <w:r w:rsidR="008E5AB9">
        <w:t>however, it is in support of</w:t>
      </w:r>
      <w:r w:rsidR="00AC563E" w:rsidRPr="00AC563E">
        <w:t xml:space="preserve"> (Goldstien, 1979a, 1979b</w:t>
      </w:r>
      <w:r w:rsidR="00240865">
        <w:t>, cited in chiroro &amp; Valentine, 1995</w:t>
      </w:r>
      <w:r w:rsidR="00AC563E" w:rsidRPr="00AC563E">
        <w:t>)</w:t>
      </w:r>
      <w:r w:rsidR="00AC563E">
        <w:t xml:space="preserve"> </w:t>
      </w:r>
      <w:r w:rsidR="007952FF">
        <w:t>and</w:t>
      </w:r>
      <w:r w:rsidR="006532E3">
        <w:t xml:space="preserve"> causes</w:t>
      </w:r>
      <w:r w:rsidR="00D77FFD">
        <w:t xml:space="preserve"> the</w:t>
      </w:r>
      <w:r w:rsidR="006532E3">
        <w:t xml:space="preserve"> rejection of</w:t>
      </w:r>
      <w:r w:rsidR="007952FF">
        <w:t xml:space="preserve"> the hypothesis of this experiment. </w:t>
      </w:r>
    </w:p>
    <w:p w14:paraId="7649B6DE" w14:textId="2C7FF87E" w:rsidR="00AB44A8" w:rsidRPr="00155811" w:rsidRDefault="00C00C31">
      <w:r>
        <w:t>It must be noted that o</w:t>
      </w:r>
      <w:r w:rsidR="00AB44A8">
        <w:t>ne limitation of this study is that it contained all white ethnicity participants, therefore the possibility of the black faces used in this study being rec</w:t>
      </w:r>
      <w:r w:rsidR="00AE31A9">
        <w:t xml:space="preserve">alled </w:t>
      </w:r>
      <w:r w:rsidR="00731E5F">
        <w:t>more effectively</w:t>
      </w:r>
      <w:r w:rsidR="00AE31A9">
        <w:t xml:space="preserve"> than the white faces</w:t>
      </w:r>
      <w:r w:rsidR="00731E5F">
        <w:t>,</w:t>
      </w:r>
      <w:r w:rsidR="001E6BAF">
        <w:t xml:space="preserve"> </w:t>
      </w:r>
      <w:r w:rsidR="00090EBE" w:rsidRPr="00090EBE">
        <w:t>may not have had the same outcome if the same number of black participants were used within the experiment</w:t>
      </w:r>
      <w:r w:rsidR="00090EBE">
        <w:t xml:space="preserve">, however </w:t>
      </w:r>
      <w:r w:rsidR="001E6BAF">
        <w:t xml:space="preserve">would concur with </w:t>
      </w:r>
      <w:r w:rsidR="00090EBE">
        <w:t>(Brigham &amp;</w:t>
      </w:r>
      <w:r w:rsidR="001E6BAF" w:rsidRPr="001E6BAF">
        <w:t xml:space="preserve"> Barkowitz, 1978</w:t>
      </w:r>
      <w:r w:rsidR="00240865">
        <w:t>, cited in</w:t>
      </w:r>
      <w:r w:rsidR="00240865" w:rsidRPr="00240865">
        <w:t xml:space="preserve"> Chiroro &amp; Valentine, 1995</w:t>
      </w:r>
      <w:r w:rsidR="001E6BAF" w:rsidRPr="001E6BAF">
        <w:t xml:space="preserve">) </w:t>
      </w:r>
      <w:r w:rsidR="00E42D57">
        <w:t>findings that racist attitudes do not affect recognition, however, a</w:t>
      </w:r>
      <w:r w:rsidR="00D841EC">
        <w:t xml:space="preserve"> cross cultural study would be needed to eliminate this possibility. </w:t>
      </w:r>
      <w:r w:rsidR="00AE31A9">
        <w:t>It could be argued that the black faces may be more distinctive and memorable than the white,</w:t>
      </w:r>
      <w:r w:rsidR="008D3B0D">
        <w:t xml:space="preserve"> however this would indicate</w:t>
      </w:r>
      <w:r w:rsidR="001E6BAF">
        <w:t xml:space="preserve"> that</w:t>
      </w:r>
      <w:r w:rsidR="008D3B0D">
        <w:t xml:space="preserve"> the recognition rate would in fact slow down as indicated in</w:t>
      </w:r>
      <w:r w:rsidR="00AE31A9">
        <w:t xml:space="preserve"> </w:t>
      </w:r>
      <w:r w:rsidR="008E5AB9">
        <w:t>(</w:t>
      </w:r>
      <w:r w:rsidR="008D3B0D">
        <w:t>Valantine &amp;</w:t>
      </w:r>
      <w:r w:rsidR="008E5AB9" w:rsidRPr="008E5AB9">
        <w:t xml:space="preserve"> Bruce</w:t>
      </w:r>
      <w:r w:rsidR="008E5AB9">
        <w:t xml:space="preserve">, </w:t>
      </w:r>
      <w:r w:rsidR="008E5AB9" w:rsidRPr="008E5AB9">
        <w:t>1986c</w:t>
      </w:r>
      <w:r w:rsidR="00C04DDF">
        <w:t xml:space="preserve">, cited in </w:t>
      </w:r>
      <w:r w:rsidR="00C04DDF" w:rsidRPr="00C04DDF">
        <w:t>Chiroro &amp; Valentine, 1995</w:t>
      </w:r>
      <w:r w:rsidR="008E5AB9" w:rsidRPr="008E5AB9">
        <w:t xml:space="preserve">) </w:t>
      </w:r>
      <w:r w:rsidR="008D3B0D">
        <w:t>study, the time lapse of the recall would need to be measured in order to test this theory. Therefore</w:t>
      </w:r>
      <w:r w:rsidR="00E42D57">
        <w:t>,</w:t>
      </w:r>
      <w:r w:rsidR="008D3B0D">
        <w:t xml:space="preserve"> another measure that would need to be investigated to eliminate this </w:t>
      </w:r>
      <w:r w:rsidR="00E42D57">
        <w:t>is</w:t>
      </w:r>
      <w:r w:rsidR="00AE31A9">
        <w:t xml:space="preserve"> that over exposure of white race faces causes lack of concern and recall with same race participants</w:t>
      </w:r>
      <w:r w:rsidR="00E42D57">
        <w:t xml:space="preserve"> and same face biases, as stated in </w:t>
      </w:r>
      <w:r w:rsidR="00E42D57" w:rsidRPr="00E42D57">
        <w:t>(Cross, Cross &amp; Daley, 1971</w:t>
      </w:r>
      <w:r w:rsidR="00240865">
        <w:t xml:space="preserve"> cited in </w:t>
      </w:r>
      <w:r w:rsidR="00240865" w:rsidRPr="00240865">
        <w:t>Chiroro &amp; Valentine, 1995</w:t>
      </w:r>
      <w:r w:rsidR="00E42D57" w:rsidRPr="00E42D57">
        <w:t>)</w:t>
      </w:r>
      <w:r w:rsidR="00AE31A9">
        <w:t xml:space="preserve">. Another limitation of this study is that </w:t>
      </w:r>
      <w:r w:rsidR="00E076C3">
        <w:t>due to the number of participants, it is a limited sample of the general population, so it is a non-general view of the population</w:t>
      </w:r>
      <w:r>
        <w:t>, to address this, the study would need a multi-cultural number of participants to eliminate this possibility</w:t>
      </w:r>
      <w:r w:rsidR="00E076C3">
        <w:t xml:space="preserve">. </w:t>
      </w:r>
      <w:r w:rsidR="00D841EC">
        <w:t xml:space="preserve">Another limitation of this experiment is that the pictures used were of two different sizes, in the first part of the experiment, the images were large, and in the second part of the experiment, the images were much smaller and mixed in with other faces, making the added complexity of encoding, as the dimensions </w:t>
      </w:r>
      <w:r w:rsidR="001B4934">
        <w:t xml:space="preserve">for </w:t>
      </w:r>
      <w:r w:rsidR="00D841EC">
        <w:t>defining and clarity of the faces</w:t>
      </w:r>
      <w:r w:rsidR="001B4934">
        <w:t xml:space="preserve"> </w:t>
      </w:r>
      <w:r w:rsidR="001B4934">
        <w:lastRenderedPageBreak/>
        <w:t>would be more difficult</w:t>
      </w:r>
      <w:r w:rsidR="00D841EC">
        <w:t xml:space="preserve">. Further research </w:t>
      </w:r>
      <w:r w:rsidR="00CA217F">
        <w:t xml:space="preserve">and investigations </w:t>
      </w:r>
      <w:r w:rsidR="00D841EC">
        <w:t>would be needed to resolve the issues raised in this study</w:t>
      </w:r>
      <w:r w:rsidR="001B4934">
        <w:t>, h</w:t>
      </w:r>
      <w:r w:rsidR="00CA217F">
        <w:t xml:space="preserve">owever, it was still successful in providing informative data. </w:t>
      </w:r>
    </w:p>
    <w:sdt>
      <w:sdtPr>
        <w:rPr>
          <w:rFonts w:asciiTheme="minorHAnsi" w:eastAsiaTheme="minorEastAsia" w:hAnsiTheme="minorHAnsi" w:cstheme="minorBidi"/>
        </w:rPr>
        <w:id w:val="62297111"/>
        <w:docPartObj>
          <w:docPartGallery w:val="Bibliographies"/>
          <w:docPartUnique/>
        </w:docPartObj>
      </w:sdtPr>
      <w:sdtEndPr/>
      <w:sdtContent>
        <w:p w14:paraId="7217A759" w14:textId="3BE8EF1B" w:rsidR="00E81978" w:rsidRDefault="00E81978" w:rsidP="00032351">
          <w:pPr>
            <w:pStyle w:val="SectionTitle"/>
            <w:jc w:val="left"/>
          </w:pPr>
        </w:p>
        <w:sdt>
          <w:sdtPr>
            <w:rPr>
              <w:rFonts w:asciiTheme="minorHAnsi" w:eastAsiaTheme="minorEastAsia" w:hAnsiTheme="minorHAnsi" w:cstheme="minorBidi"/>
              <w:b w:val="0"/>
              <w:bCs w:val="0"/>
            </w:rPr>
            <w:id w:val="1240142684"/>
            <w:docPartObj>
              <w:docPartGallery w:val="Bibliographies"/>
              <w:docPartUnique/>
            </w:docPartObj>
          </w:sdtPr>
          <w:sdtEndPr/>
          <w:sdtContent>
            <w:p w14:paraId="0E7BCFF1" w14:textId="6B25D1FE" w:rsidR="00032351" w:rsidRDefault="00032351">
              <w:pPr>
                <w:pStyle w:val="Heading1"/>
              </w:pPr>
              <w:r>
                <w:t>References</w:t>
              </w:r>
            </w:p>
            <w:sdt>
              <w:sdtPr>
                <w:id w:val="-573587230"/>
                <w:bibliography/>
              </w:sdtPr>
              <w:sdtEndPr/>
              <w:sdtContent>
                <w:p w14:paraId="2FF39C56" w14:textId="77777777" w:rsidR="00CE7718" w:rsidRDefault="00032351" w:rsidP="00CE7718">
                  <w:pPr>
                    <w:pStyle w:val="Bibliography"/>
                    <w:rPr>
                      <w:noProof/>
                    </w:rPr>
                  </w:pPr>
                  <w:r>
                    <w:fldChar w:fldCharType="begin"/>
                  </w:r>
                  <w:r>
                    <w:instrText xml:space="preserve"> BIBLIOGRAPHY </w:instrText>
                  </w:r>
                  <w:r>
                    <w:fldChar w:fldCharType="separate"/>
                  </w:r>
                  <w:r w:rsidR="00CE7718">
                    <w:rPr>
                      <w:noProof/>
                    </w:rPr>
                    <w:t xml:space="preserve">Bruce &amp; vikki. (1986, aug). understanding face recognition. </w:t>
                  </w:r>
                  <w:r w:rsidR="00CE7718">
                    <w:rPr>
                      <w:i/>
                      <w:iCs/>
                      <w:noProof/>
                    </w:rPr>
                    <w:t>british journal of psychology</w:t>
                  </w:r>
                  <w:r w:rsidR="00CE7718">
                    <w:rPr>
                      <w:noProof/>
                    </w:rPr>
                    <w:t>, 77.3 p305-328.</w:t>
                  </w:r>
                </w:p>
                <w:p w14:paraId="2FC159CC" w14:textId="77777777" w:rsidR="00CE7718" w:rsidRDefault="00CE7718" w:rsidP="00CE7718">
                  <w:pPr>
                    <w:pStyle w:val="Bibliography"/>
                    <w:rPr>
                      <w:noProof/>
                    </w:rPr>
                  </w:pPr>
                  <w:r>
                    <w:rPr>
                      <w:noProof/>
                    </w:rPr>
                    <w:t xml:space="preserve">Bushnell, I. (2001). Mother's face recognition in newborn infants: learning and memory. Inf. Child Develop. </w:t>
                  </w:r>
                  <w:r>
                    <w:rPr>
                      <w:i/>
                      <w:iCs/>
                      <w:noProof/>
                    </w:rPr>
                    <w:t>Infant and Child Development</w:t>
                  </w:r>
                  <w:r>
                    <w:rPr>
                      <w:noProof/>
                    </w:rPr>
                    <w:t>, 10: 67–74.</w:t>
                  </w:r>
                </w:p>
                <w:p w14:paraId="279EB6AF" w14:textId="77777777" w:rsidR="00CE7718" w:rsidRDefault="00CE7718" w:rsidP="00CE7718">
                  <w:pPr>
                    <w:pStyle w:val="Bibliography"/>
                    <w:rPr>
                      <w:noProof/>
                    </w:rPr>
                  </w:pPr>
                  <w:r>
                    <w:rPr>
                      <w:noProof/>
                    </w:rPr>
                    <w:t xml:space="preserve">Gauthier, I. &amp;. (1999). Can Face Recognition Really be Dissociated from Object Recognition? </w:t>
                  </w:r>
                  <w:r>
                    <w:rPr>
                      <w:i/>
                      <w:iCs/>
                      <w:noProof/>
                    </w:rPr>
                    <w:t>Journal Of Cognitive Neuroscience</w:t>
                  </w:r>
                  <w:r>
                    <w:rPr>
                      <w:noProof/>
                    </w:rPr>
                    <w:t>, 11(4), 349-370. doi:10.1162/089892999563472.</w:t>
                  </w:r>
                </w:p>
                <w:p w14:paraId="0ED32DAC" w14:textId="77777777" w:rsidR="00CE7718" w:rsidRDefault="00CE7718" w:rsidP="00CE7718">
                  <w:pPr>
                    <w:pStyle w:val="Bibliography"/>
                    <w:rPr>
                      <w:noProof/>
                    </w:rPr>
                  </w:pPr>
                  <w:r>
                    <w:rPr>
                      <w:noProof/>
                    </w:rPr>
                    <w:t xml:space="preserve">Kravitz, R. S. (1969). Recognition for faces of own and other race. </w:t>
                  </w:r>
                  <w:r>
                    <w:rPr>
                      <w:i/>
                      <w:iCs/>
                      <w:noProof/>
                    </w:rPr>
                    <w:t>Journal oj Personality and Social Psychology</w:t>
                  </w:r>
                  <w:r>
                    <w:rPr>
                      <w:noProof/>
                    </w:rPr>
                    <w:t>, Vol. 13, No. 4, 330-334.</w:t>
                  </w:r>
                </w:p>
                <w:p w14:paraId="568BC7A5" w14:textId="77777777" w:rsidR="00CE7718" w:rsidRDefault="00CE7718" w:rsidP="00CE7718">
                  <w:pPr>
                    <w:pStyle w:val="Bibliography"/>
                    <w:rPr>
                      <w:noProof/>
                    </w:rPr>
                  </w:pPr>
                  <w:r>
                    <w:rPr>
                      <w:noProof/>
                    </w:rPr>
                    <w:t xml:space="preserve">Russell, J. A. (1994). Is there universal recognition of emotion from facial expression? A review of the cross-cultural studies. </w:t>
                  </w:r>
                  <w:r>
                    <w:rPr>
                      <w:i/>
                      <w:iCs/>
                      <w:noProof/>
                    </w:rPr>
                    <w:t>Psychological Bulletin</w:t>
                  </w:r>
                  <w:r>
                    <w:rPr>
                      <w:noProof/>
                    </w:rPr>
                    <w:t>, 115(1), 102-141.</w:t>
                  </w:r>
                </w:p>
                <w:p w14:paraId="4B76EC91" w14:textId="77777777" w:rsidR="00CE7718" w:rsidRDefault="00CE7718" w:rsidP="00CE7718">
                  <w:pPr>
                    <w:pStyle w:val="Bibliography"/>
                    <w:rPr>
                      <w:noProof/>
                    </w:rPr>
                  </w:pPr>
                  <w:r>
                    <w:rPr>
                      <w:noProof/>
                    </w:rPr>
                    <w:t xml:space="preserve">Valentine, P. C. (1995). An Investigation of the Contact Hypothesis of Own-race bias of face recognition. </w:t>
                  </w:r>
                  <w:r>
                    <w:rPr>
                      <w:i/>
                      <w:iCs/>
                      <w:noProof/>
                    </w:rPr>
                    <w:t xml:space="preserve">The quarterly journal of experimental psychology </w:t>
                  </w:r>
                  <w:r>
                    <w:rPr>
                      <w:noProof/>
                    </w:rPr>
                    <w:t>, 48A (4), 879-894.</w:t>
                  </w:r>
                </w:p>
                <w:p w14:paraId="2C5E5889" w14:textId="77777777" w:rsidR="00CE7718" w:rsidRDefault="00CE7718" w:rsidP="00CE7718">
                  <w:pPr>
                    <w:pStyle w:val="Bibliography"/>
                    <w:rPr>
                      <w:noProof/>
                    </w:rPr>
                  </w:pPr>
                  <w:r>
                    <w:rPr>
                      <w:noProof/>
                    </w:rPr>
                    <w:t xml:space="preserve">Valentine, T. (1991). A Unified Account of the Effects of Distinctiveness, Inversion, and Race in Face. </w:t>
                  </w:r>
                  <w:r>
                    <w:rPr>
                      <w:i/>
                      <w:iCs/>
                      <w:noProof/>
                    </w:rPr>
                    <w:t>The quarterly journal of experimental psychology</w:t>
                  </w:r>
                  <w:r>
                    <w:rPr>
                      <w:noProof/>
                    </w:rPr>
                    <w:t>, 43A (2) 161-204.</w:t>
                  </w:r>
                </w:p>
                <w:p w14:paraId="3EE516D5" w14:textId="26973432" w:rsidR="00032351" w:rsidRDefault="00032351" w:rsidP="00CE7718">
                  <w:r>
                    <w:rPr>
                      <w:b/>
                      <w:bCs/>
                      <w:noProof/>
                    </w:rPr>
                    <w:fldChar w:fldCharType="end"/>
                  </w:r>
                </w:p>
              </w:sdtContent>
            </w:sdt>
          </w:sdtContent>
        </w:sdt>
        <w:p w14:paraId="7C4EA4D0" w14:textId="231DB89D" w:rsidR="00E81978" w:rsidRPr="00032351" w:rsidRDefault="003021F3" w:rsidP="00032351"/>
      </w:sdtContent>
    </w:sdt>
    <w:p w14:paraId="7015B173" w14:textId="7DCBC6E3" w:rsidR="00E81978" w:rsidRDefault="007D6FE5">
      <w:pPr>
        <w:pStyle w:val="SectionTitle"/>
      </w:pPr>
      <w:r>
        <w:lastRenderedPageBreak/>
        <w:t>Appendix</w:t>
      </w:r>
      <w:r w:rsidR="00240865">
        <w:t xml:space="preserve"> A</w:t>
      </w:r>
    </w:p>
    <w:p w14:paraId="0B458C94" w14:textId="2972A090" w:rsidR="00E81978" w:rsidRDefault="00E81978" w:rsidP="007D6FE5">
      <w:pPr>
        <w:ind w:firstLine="0"/>
      </w:pPr>
    </w:p>
    <w:p w14:paraId="37FED9FF" w14:textId="77777777" w:rsidR="00240865" w:rsidRDefault="00240865" w:rsidP="00240865">
      <w:pPr>
        <w:pStyle w:val="TableFigure"/>
      </w:pPr>
      <w:r>
        <w:t>Research Methods Data Collection Study</w:t>
      </w:r>
    </w:p>
    <w:p w14:paraId="46FDCABA" w14:textId="77777777" w:rsidR="00240865" w:rsidRDefault="00240865" w:rsidP="00240865">
      <w:pPr>
        <w:pStyle w:val="TableFigure"/>
      </w:pPr>
    </w:p>
    <w:p w14:paraId="1157192A" w14:textId="77777777" w:rsidR="00240865" w:rsidRDefault="00240865" w:rsidP="00240865">
      <w:pPr>
        <w:pStyle w:val="TableFigure"/>
      </w:pPr>
      <w:r>
        <w:t>Please specify your gender:</w:t>
      </w:r>
    </w:p>
    <w:p w14:paraId="556D20B2" w14:textId="77777777" w:rsidR="00240865" w:rsidRDefault="00240865" w:rsidP="00240865">
      <w:pPr>
        <w:pStyle w:val="TableFigure"/>
      </w:pPr>
      <w:r>
        <w:t></w:t>
      </w:r>
      <w:r>
        <w:tab/>
        <w:t>Male</w:t>
      </w:r>
    </w:p>
    <w:p w14:paraId="568C2E98" w14:textId="77777777" w:rsidR="00240865" w:rsidRDefault="00240865" w:rsidP="00240865">
      <w:pPr>
        <w:pStyle w:val="TableFigure"/>
      </w:pPr>
      <w:r>
        <w:t></w:t>
      </w:r>
      <w:r>
        <w:tab/>
        <w:t>Female</w:t>
      </w:r>
    </w:p>
    <w:p w14:paraId="5AE46691" w14:textId="77777777" w:rsidR="00240865" w:rsidRDefault="00240865" w:rsidP="00240865">
      <w:pPr>
        <w:pStyle w:val="TableFigure"/>
      </w:pPr>
      <w:r>
        <w:t></w:t>
      </w:r>
      <w:r>
        <w:tab/>
        <w:t>Other</w:t>
      </w:r>
    </w:p>
    <w:p w14:paraId="073FB15B" w14:textId="77777777" w:rsidR="00240865" w:rsidRDefault="00240865" w:rsidP="00240865">
      <w:pPr>
        <w:pStyle w:val="TableFigure"/>
      </w:pPr>
      <w:r>
        <w:t></w:t>
      </w:r>
      <w:r>
        <w:tab/>
        <w:t>Prefer not to say</w:t>
      </w:r>
    </w:p>
    <w:p w14:paraId="31839A05" w14:textId="77777777" w:rsidR="00240865" w:rsidRDefault="00240865" w:rsidP="00240865">
      <w:pPr>
        <w:pStyle w:val="TableFigure"/>
      </w:pPr>
    </w:p>
    <w:p w14:paraId="20B880DE" w14:textId="77777777" w:rsidR="00240865" w:rsidRDefault="00240865" w:rsidP="00240865">
      <w:pPr>
        <w:pStyle w:val="TableFigure"/>
      </w:pPr>
      <w:r>
        <w:t>Please state your age: _______________________________</w:t>
      </w:r>
    </w:p>
    <w:p w14:paraId="61349053" w14:textId="77777777" w:rsidR="00240865" w:rsidRDefault="00240865" w:rsidP="00240865">
      <w:pPr>
        <w:pStyle w:val="TableFigure"/>
      </w:pPr>
    </w:p>
    <w:p w14:paraId="3891AB86" w14:textId="77777777" w:rsidR="00240865" w:rsidRDefault="00240865" w:rsidP="00240865">
      <w:pPr>
        <w:pStyle w:val="TableFigure"/>
      </w:pPr>
      <w:r>
        <w:t>Please state your ethnicity: ___________________________</w:t>
      </w:r>
    </w:p>
    <w:p w14:paraId="476E18AF" w14:textId="77777777" w:rsidR="00240865" w:rsidRDefault="00240865" w:rsidP="00240865">
      <w:pPr>
        <w:pStyle w:val="TableFigure"/>
      </w:pPr>
    </w:p>
    <w:p w14:paraId="65B5C5B7" w14:textId="77777777" w:rsidR="00240865" w:rsidRDefault="00240865" w:rsidP="00240865">
      <w:pPr>
        <w:pStyle w:val="TableFigure"/>
      </w:pPr>
    </w:p>
    <w:p w14:paraId="096EFD03" w14:textId="77777777" w:rsidR="00240865" w:rsidRDefault="00240865" w:rsidP="00240865">
      <w:pPr>
        <w:pStyle w:val="TableFigure"/>
      </w:pPr>
      <w:r>
        <w:t>Please use the space below to record your responses to Part Two of this study.</w:t>
      </w:r>
    </w:p>
    <w:p w14:paraId="01ED156A" w14:textId="77777777" w:rsidR="00240865" w:rsidRDefault="00240865" w:rsidP="00240865">
      <w:pPr>
        <w:pStyle w:val="TableFigure"/>
      </w:pPr>
    </w:p>
    <w:p w14:paraId="7F5B3542" w14:textId="77777777" w:rsidR="00240865" w:rsidRDefault="00240865" w:rsidP="00240865">
      <w:pPr>
        <w:pStyle w:val="TableFigure"/>
      </w:pPr>
      <w:r>
        <w:t xml:space="preserve"> </w:t>
      </w:r>
    </w:p>
    <w:p w14:paraId="4FA54D61" w14:textId="10924591" w:rsidR="00E81978" w:rsidRDefault="00E81978">
      <w:pPr>
        <w:pStyle w:val="TableFigure"/>
      </w:pPr>
    </w:p>
    <w:p w14:paraId="56839285" w14:textId="77CA9BB6" w:rsidR="00240865" w:rsidRDefault="00240865">
      <w:pPr>
        <w:pStyle w:val="TableFigure"/>
      </w:pPr>
    </w:p>
    <w:p w14:paraId="32C47C5F" w14:textId="658AB676" w:rsidR="00240865" w:rsidRDefault="00240865">
      <w:pPr>
        <w:pStyle w:val="TableFigure"/>
      </w:pPr>
    </w:p>
    <w:p w14:paraId="1586AF2D" w14:textId="4BEA4C33" w:rsidR="00240865" w:rsidRDefault="00240865">
      <w:pPr>
        <w:pStyle w:val="TableFigure"/>
      </w:pPr>
    </w:p>
    <w:p w14:paraId="767A0BE7" w14:textId="321D982D" w:rsidR="00240865" w:rsidRDefault="00240865">
      <w:pPr>
        <w:pStyle w:val="TableFigure"/>
      </w:pPr>
    </w:p>
    <w:p w14:paraId="3463B31E" w14:textId="1FC815A5" w:rsidR="00240865" w:rsidRDefault="00240865">
      <w:pPr>
        <w:pStyle w:val="TableFigure"/>
      </w:pPr>
      <w:r>
        <w:lastRenderedPageBreak/>
        <w:t>Appendix B</w:t>
      </w:r>
    </w:p>
    <w:p w14:paraId="59F31D1A" w14:textId="77777777" w:rsidR="00240865" w:rsidRDefault="00240865">
      <w:pPr>
        <w:pStyle w:val="TableFigure"/>
      </w:pPr>
    </w:p>
    <w:p w14:paraId="043A8D9E" w14:textId="77777777" w:rsidR="00240865" w:rsidRPr="00240865" w:rsidRDefault="00240865" w:rsidP="00240865">
      <w:pPr>
        <w:pStyle w:val="TableFigure"/>
        <w:rPr>
          <w:b/>
        </w:rPr>
      </w:pPr>
      <w:r w:rsidRPr="00240865">
        <w:rPr>
          <w:b/>
        </w:rPr>
        <w:t>Debrief information</w:t>
      </w:r>
    </w:p>
    <w:p w14:paraId="55579D05" w14:textId="77777777" w:rsidR="00240865" w:rsidRDefault="00240865" w:rsidP="00240865">
      <w:pPr>
        <w:pStyle w:val="TableFigure"/>
      </w:pPr>
    </w:p>
    <w:p w14:paraId="1D2FB29E" w14:textId="77777777" w:rsidR="00240865" w:rsidRDefault="00240865" w:rsidP="00240865">
      <w:pPr>
        <w:pStyle w:val="TableFigure"/>
      </w:pPr>
      <w:r>
        <w:t>Thank you for taking part in this study.</w:t>
      </w:r>
    </w:p>
    <w:p w14:paraId="49E41D28" w14:textId="77777777" w:rsidR="00240865" w:rsidRDefault="00240865" w:rsidP="00240865">
      <w:pPr>
        <w:pStyle w:val="TableFigure"/>
      </w:pPr>
      <w:r>
        <w:t>The main aim of this study was to explore whether people are better able to recall and identify faces that belong to the same ethnicity as them – their ‘in-group’. We specifically hypothesised that participants would be able to recall significantly more faces that belonged to their in-group than their out-group.</w:t>
      </w:r>
    </w:p>
    <w:p w14:paraId="4F3F657E" w14:textId="3D6143A6" w:rsidR="00240865" w:rsidRDefault="00240865" w:rsidP="00240865">
      <w:pPr>
        <w:pStyle w:val="TableFigure"/>
      </w:pPr>
      <w:r>
        <w:t>If you wish to withdraw your data from the study you must tell the researcher now.  After this point, all of your data will remain confidential and we will not trace it back to you.</w:t>
      </w:r>
    </w:p>
    <w:p w14:paraId="576D0022" w14:textId="31875B4C" w:rsidR="00C04DDF" w:rsidRDefault="00C04DDF" w:rsidP="00240865">
      <w:pPr>
        <w:pStyle w:val="TableFigure"/>
      </w:pPr>
    </w:p>
    <w:p w14:paraId="30C63825" w14:textId="1EC6AAE6" w:rsidR="00C04DDF" w:rsidRDefault="00C04DDF" w:rsidP="00240865">
      <w:pPr>
        <w:pStyle w:val="TableFigure"/>
      </w:pPr>
    </w:p>
    <w:p w14:paraId="46970096" w14:textId="3AB3E1AE" w:rsidR="00C04DDF" w:rsidRDefault="00C04DDF" w:rsidP="00240865">
      <w:pPr>
        <w:pStyle w:val="TableFigure"/>
      </w:pPr>
    </w:p>
    <w:p w14:paraId="21E59D8A" w14:textId="0A7263FF" w:rsidR="00C04DDF" w:rsidRDefault="00C04DDF" w:rsidP="00240865">
      <w:pPr>
        <w:pStyle w:val="TableFigure"/>
      </w:pPr>
    </w:p>
    <w:p w14:paraId="6172EB30" w14:textId="5FCADC5F" w:rsidR="00C04DDF" w:rsidRDefault="00C04DDF" w:rsidP="00240865">
      <w:pPr>
        <w:pStyle w:val="TableFigure"/>
      </w:pPr>
    </w:p>
    <w:p w14:paraId="04751E74" w14:textId="53441365" w:rsidR="00C04DDF" w:rsidRDefault="00C04DDF" w:rsidP="00240865">
      <w:pPr>
        <w:pStyle w:val="TableFigure"/>
      </w:pPr>
    </w:p>
    <w:p w14:paraId="75A8EB8B" w14:textId="5E3C52E5" w:rsidR="00C04DDF" w:rsidRDefault="00C04DDF" w:rsidP="00240865">
      <w:pPr>
        <w:pStyle w:val="TableFigure"/>
      </w:pPr>
    </w:p>
    <w:p w14:paraId="4B4516F9" w14:textId="5996309C" w:rsidR="00C04DDF" w:rsidRDefault="00C04DDF" w:rsidP="00240865">
      <w:pPr>
        <w:pStyle w:val="TableFigure"/>
      </w:pPr>
    </w:p>
    <w:p w14:paraId="71D3AC75" w14:textId="703F0D6E" w:rsidR="00C04DDF" w:rsidRDefault="00C04DDF" w:rsidP="00240865">
      <w:pPr>
        <w:pStyle w:val="TableFigure"/>
      </w:pPr>
    </w:p>
    <w:p w14:paraId="3DF31864" w14:textId="52E23173" w:rsidR="00C04DDF" w:rsidRDefault="00C04DDF" w:rsidP="00240865">
      <w:pPr>
        <w:pStyle w:val="TableFigure"/>
      </w:pPr>
    </w:p>
    <w:p w14:paraId="4A8FDE7F" w14:textId="2EDCDD89" w:rsidR="00C04DDF" w:rsidRDefault="00C04DDF" w:rsidP="00240865">
      <w:pPr>
        <w:pStyle w:val="TableFigure"/>
      </w:pPr>
    </w:p>
    <w:p w14:paraId="6A2B9E65" w14:textId="237E115C" w:rsidR="00C04DDF" w:rsidRDefault="00C04DDF" w:rsidP="00240865">
      <w:pPr>
        <w:pStyle w:val="TableFigure"/>
      </w:pPr>
    </w:p>
    <w:p w14:paraId="366CACD2" w14:textId="33C26CBF" w:rsidR="00C04DDF" w:rsidRDefault="004170D9" w:rsidP="00240865">
      <w:pPr>
        <w:pStyle w:val="TableFigure"/>
      </w:pPr>
      <w:r>
        <w:lastRenderedPageBreak/>
        <w:t>Appendix C</w:t>
      </w:r>
    </w:p>
    <w:p w14:paraId="6E45B10C" w14:textId="77777777" w:rsidR="00C04DDF" w:rsidRPr="00C04DDF" w:rsidRDefault="00C04DDF" w:rsidP="00C04DDF">
      <w:pPr>
        <w:spacing w:after="160" w:line="259" w:lineRule="auto"/>
        <w:ind w:firstLine="0"/>
        <w:rPr>
          <w:rFonts w:ascii="Calibri" w:eastAsia="Calibri" w:hAnsi="Calibri" w:cs="Times New Roman"/>
          <w:kern w:val="0"/>
          <w:sz w:val="22"/>
          <w:szCs w:val="22"/>
          <w:lang w:val="en-GB" w:eastAsia="en-US"/>
        </w:rPr>
      </w:pPr>
      <w:r w:rsidRPr="00C04DDF">
        <w:rPr>
          <w:rFonts w:ascii="Calibri" w:eastAsia="Calibri" w:hAnsi="Calibri" w:cs="Times New Roman"/>
          <w:noProof/>
          <w:kern w:val="0"/>
          <w:sz w:val="22"/>
          <w:szCs w:val="22"/>
          <w:lang w:val="en-GB" w:eastAsia="en-GB"/>
        </w:rPr>
        <mc:AlternateContent>
          <mc:Choice Requires="wps">
            <w:drawing>
              <wp:anchor distT="45720" distB="45720" distL="114300" distR="114300" simplePos="0" relativeHeight="251659264" behindDoc="0" locked="0" layoutInCell="1" allowOverlap="1" wp14:anchorId="7F00CF9C" wp14:editId="5D299AD7">
                <wp:simplePos x="0" y="0"/>
                <wp:positionH relativeFrom="column">
                  <wp:posOffset>3757930</wp:posOffset>
                </wp:positionH>
                <wp:positionV relativeFrom="paragraph">
                  <wp:posOffset>0</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7669295" w14:textId="77777777" w:rsidR="00C04DDF" w:rsidRPr="00A66A2A" w:rsidRDefault="00C04DDF" w:rsidP="00C04DDF">
                            <w:pPr>
                              <w:rPr>
                                <w:rFonts w:ascii="Arial" w:hAnsi="Arial" w:cs="Arial"/>
                                <w:b/>
                              </w:rPr>
                            </w:pPr>
                            <w:r w:rsidRPr="00A66A2A">
                              <w:rPr>
                                <w:rFonts w:ascii="Arial" w:hAnsi="Arial" w:cs="Arial"/>
                                <w:b/>
                              </w:rPr>
                              <w:t>School of Psychology</w:t>
                            </w:r>
                          </w:p>
                          <w:p w14:paraId="3512592A" w14:textId="77777777" w:rsidR="00C04DDF" w:rsidRPr="00A66A2A" w:rsidRDefault="00C04DDF" w:rsidP="00C04DDF">
                            <w:pPr>
                              <w:rPr>
                                <w:rFonts w:ascii="Arial" w:hAnsi="Arial" w:cs="Arial"/>
                                <w:b/>
                              </w:rPr>
                            </w:pPr>
                            <w:r w:rsidRPr="00A66A2A">
                              <w:rPr>
                                <w:rFonts w:ascii="Arial" w:hAnsi="Arial" w:cs="Arial"/>
                                <w:b/>
                              </w:rPr>
                              <w:t>Townhill Campus</w:t>
                            </w:r>
                          </w:p>
                          <w:p w14:paraId="1BF35DA0" w14:textId="77777777" w:rsidR="00C04DDF" w:rsidRPr="00A66A2A" w:rsidRDefault="00C04DDF" w:rsidP="00C04DDF">
                            <w:pPr>
                              <w:rPr>
                                <w:rFonts w:ascii="Arial" w:hAnsi="Arial" w:cs="Arial"/>
                                <w:b/>
                              </w:rPr>
                            </w:pPr>
                            <w:r w:rsidRPr="00A66A2A">
                              <w:rPr>
                                <w:rFonts w:ascii="Arial" w:hAnsi="Arial" w:cs="Arial"/>
                                <w:b/>
                              </w:rPr>
                              <w:t>Swansea</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7F00CF9C" id="_x0000_t202" coordsize="21600,21600" o:spt="202" path="m,l,21600r21600,l21600,xe">
                <v:stroke joinstyle="miter"/>
                <v:path gradientshapeok="t" o:connecttype="rect"/>
              </v:shapetype>
              <v:shape id="Text Box 2" o:spid="_x0000_s1026" type="#_x0000_t202" style="position:absolute;margin-left:295.9pt;margin-top:0;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">
                <v:textbox style="mso-fit-shape-to-text:t">
                  <w:txbxContent>
                    <w:p w14:paraId="77669295" w14:textId="77777777" w:rsidR="00C04DDF" w:rsidRPr="00A66A2A" w:rsidRDefault="00C04DDF" w:rsidP="00C04DDF">
                      <w:pPr>
                        <w:rPr>
                          <w:rFonts w:ascii="Arial" w:hAnsi="Arial" w:cs="Arial"/>
                          <w:b/>
                        </w:rPr>
                      </w:pPr>
                      <w:r w:rsidRPr="00A66A2A">
                        <w:rPr>
                          <w:rFonts w:ascii="Arial" w:hAnsi="Arial" w:cs="Arial"/>
                          <w:b/>
                        </w:rPr>
                        <w:t>School of Psychology</w:t>
                      </w:r>
                    </w:p>
                    <w:p w14:paraId="3512592A" w14:textId="77777777" w:rsidR="00C04DDF" w:rsidRPr="00A66A2A" w:rsidRDefault="00C04DDF" w:rsidP="00C04DDF">
                      <w:pPr>
                        <w:rPr>
                          <w:rFonts w:ascii="Arial" w:hAnsi="Arial" w:cs="Arial"/>
                          <w:b/>
                        </w:rPr>
                      </w:pPr>
                      <w:proofErr w:type="spellStart"/>
                      <w:r w:rsidRPr="00A66A2A">
                        <w:rPr>
                          <w:rFonts w:ascii="Arial" w:hAnsi="Arial" w:cs="Arial"/>
                          <w:b/>
                        </w:rPr>
                        <w:t>Townhill</w:t>
                      </w:r>
                      <w:proofErr w:type="spellEnd"/>
                      <w:r w:rsidRPr="00A66A2A">
                        <w:rPr>
                          <w:rFonts w:ascii="Arial" w:hAnsi="Arial" w:cs="Arial"/>
                          <w:b/>
                        </w:rPr>
                        <w:t xml:space="preserve"> Campus</w:t>
                      </w:r>
                    </w:p>
                    <w:p w14:paraId="1BF35DA0" w14:textId="77777777" w:rsidR="00C04DDF" w:rsidRPr="00A66A2A" w:rsidRDefault="00C04DDF" w:rsidP="00C04DDF">
                      <w:pPr>
                        <w:rPr>
                          <w:rFonts w:ascii="Arial" w:hAnsi="Arial" w:cs="Arial"/>
                          <w:b/>
                        </w:rPr>
                      </w:pPr>
                      <w:r w:rsidRPr="00A66A2A">
                        <w:rPr>
                          <w:rFonts w:ascii="Arial" w:hAnsi="Arial" w:cs="Arial"/>
                          <w:b/>
                        </w:rPr>
                        <w:t>Swansea</w:t>
                      </w:r>
                    </w:p>
                  </w:txbxContent>
                </v:textbox>
                <w10:wrap type="square"/>
              </v:shape>
            </w:pict>
          </mc:Fallback>
        </mc:AlternateContent>
      </w:r>
      <w:r w:rsidRPr="00C04DDF">
        <w:rPr>
          <w:rFonts w:ascii="Calibri" w:eastAsia="Calibri" w:hAnsi="Calibri" w:cs="Times New Roman"/>
          <w:noProof/>
          <w:kern w:val="0"/>
          <w:sz w:val="22"/>
          <w:szCs w:val="22"/>
          <w:lang w:val="en-GB" w:eastAsia="en-GB"/>
        </w:rPr>
        <w:drawing>
          <wp:inline distT="0" distB="0" distL="0" distR="0" wp14:anchorId="20261E06" wp14:editId="715A7F94">
            <wp:extent cx="1933575" cy="762907"/>
            <wp:effectExtent l="0" t="0" r="0" b="0"/>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59636" cy="773190"/>
                    </a:xfrm>
                    <a:prstGeom prst="rect">
                      <a:avLst/>
                    </a:prstGeom>
                    <a:noFill/>
                    <a:ln>
                      <a:noFill/>
                    </a:ln>
                  </pic:spPr>
                </pic:pic>
              </a:graphicData>
            </a:graphic>
          </wp:inline>
        </w:drawing>
      </w:r>
    </w:p>
    <w:p w14:paraId="02A6190B" w14:textId="77777777" w:rsidR="00C04DDF" w:rsidRPr="00C04DDF" w:rsidRDefault="00C04DDF" w:rsidP="00C04DDF">
      <w:pPr>
        <w:spacing w:after="160" w:line="259" w:lineRule="auto"/>
        <w:ind w:firstLine="0"/>
        <w:rPr>
          <w:rFonts w:ascii="Calibri" w:eastAsia="Calibri" w:hAnsi="Calibri" w:cs="Times New Roman"/>
          <w:kern w:val="0"/>
          <w:sz w:val="22"/>
          <w:szCs w:val="22"/>
          <w:lang w:val="en-GB" w:eastAsia="en-US"/>
        </w:rPr>
      </w:pPr>
    </w:p>
    <w:p w14:paraId="391B5BE4" w14:textId="77777777" w:rsidR="00C04DDF" w:rsidRPr="00C04DDF" w:rsidRDefault="00C04DDF" w:rsidP="00C04DDF">
      <w:pPr>
        <w:spacing w:after="160" w:line="259" w:lineRule="auto"/>
        <w:ind w:firstLine="0"/>
        <w:rPr>
          <w:rFonts w:ascii="Calibri" w:eastAsia="Calibri" w:hAnsi="Calibri" w:cs="Times New Roman"/>
          <w:b/>
          <w:kern w:val="0"/>
          <w:sz w:val="22"/>
          <w:szCs w:val="22"/>
          <w:lang w:val="en-GB" w:eastAsia="en-US"/>
        </w:rPr>
      </w:pPr>
    </w:p>
    <w:p w14:paraId="69A109B4" w14:textId="77777777" w:rsidR="00C04DDF" w:rsidRPr="00C04DDF" w:rsidRDefault="00C04DDF" w:rsidP="00C04DDF">
      <w:pPr>
        <w:spacing w:after="160" w:line="259" w:lineRule="auto"/>
        <w:ind w:firstLine="0"/>
        <w:jc w:val="center"/>
        <w:rPr>
          <w:rFonts w:ascii="Arial" w:eastAsia="Calibri" w:hAnsi="Arial" w:cs="Arial"/>
          <w:b/>
          <w:kern w:val="0"/>
          <w:sz w:val="28"/>
          <w:szCs w:val="22"/>
          <w:u w:val="single"/>
          <w:lang w:val="en-GB" w:eastAsia="en-US"/>
        </w:rPr>
      </w:pPr>
      <w:r w:rsidRPr="00C04DDF">
        <w:rPr>
          <w:rFonts w:ascii="Arial" w:eastAsia="Calibri" w:hAnsi="Arial" w:cs="Arial"/>
          <w:b/>
          <w:kern w:val="0"/>
          <w:sz w:val="28"/>
          <w:szCs w:val="22"/>
          <w:u w:val="single"/>
          <w:lang w:val="en-GB" w:eastAsia="en-US"/>
        </w:rPr>
        <w:t>Study Consent Form</w:t>
      </w:r>
    </w:p>
    <w:p w14:paraId="61FE20FF" w14:textId="77777777" w:rsidR="00C04DDF" w:rsidRPr="00C04DDF" w:rsidRDefault="00C04DDF" w:rsidP="00C04DDF">
      <w:pPr>
        <w:spacing w:after="160" w:line="259" w:lineRule="auto"/>
        <w:ind w:firstLine="0"/>
        <w:jc w:val="center"/>
        <w:rPr>
          <w:rFonts w:ascii="Arial" w:eastAsia="Calibri" w:hAnsi="Arial" w:cs="Arial"/>
          <w:b/>
          <w:kern w:val="0"/>
          <w:sz w:val="22"/>
          <w:szCs w:val="22"/>
          <w:u w:val="single"/>
          <w:lang w:val="en-GB" w:eastAsia="en-US"/>
        </w:rPr>
      </w:pPr>
    </w:p>
    <w:p w14:paraId="6D44B1F9" w14:textId="77777777" w:rsidR="00C04DDF" w:rsidRPr="00C04DDF" w:rsidRDefault="00C04DDF" w:rsidP="00C04DDF">
      <w:pPr>
        <w:spacing w:after="160" w:line="259" w:lineRule="auto"/>
        <w:ind w:firstLine="0"/>
        <w:rPr>
          <w:rFonts w:ascii="Arial" w:eastAsia="Calibri" w:hAnsi="Arial" w:cs="Arial"/>
          <w:kern w:val="0"/>
          <w:szCs w:val="22"/>
          <w:lang w:val="en-GB" w:eastAsia="en-US"/>
        </w:rPr>
      </w:pPr>
      <w:r w:rsidRPr="00C04DDF">
        <w:rPr>
          <w:rFonts w:ascii="Arial" w:eastAsia="Calibri" w:hAnsi="Arial" w:cs="Arial"/>
          <w:kern w:val="0"/>
          <w:szCs w:val="22"/>
          <w:lang w:val="en-GB" w:eastAsia="en-US"/>
        </w:rPr>
        <w:br/>
        <w:t>I understand that taking part in this research study will involve me viewing a number of faces and attempting to recall the faces I have already seen.</w:t>
      </w:r>
    </w:p>
    <w:p w14:paraId="7F6C8767" w14:textId="77777777" w:rsidR="00C04DDF" w:rsidRPr="00C04DDF" w:rsidRDefault="00C04DDF" w:rsidP="00C04DDF">
      <w:pPr>
        <w:spacing w:after="160" w:line="259" w:lineRule="auto"/>
        <w:ind w:firstLine="0"/>
        <w:rPr>
          <w:rFonts w:ascii="Arial" w:eastAsia="Calibri" w:hAnsi="Arial" w:cs="Arial"/>
          <w:kern w:val="0"/>
          <w:szCs w:val="22"/>
          <w:lang w:val="en-GB" w:eastAsia="en-US"/>
        </w:rPr>
      </w:pPr>
      <w:r w:rsidRPr="00C04DDF">
        <w:rPr>
          <w:rFonts w:ascii="Arial" w:eastAsia="Calibri" w:hAnsi="Arial" w:cs="Arial"/>
          <w:kern w:val="0"/>
          <w:szCs w:val="22"/>
          <w:lang w:val="en-GB" w:eastAsia="en-US"/>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14:paraId="019374A1" w14:textId="77777777" w:rsidR="00C04DDF" w:rsidRPr="00C04DDF" w:rsidRDefault="00C04DDF" w:rsidP="00C04DDF">
      <w:pPr>
        <w:spacing w:after="160" w:line="259" w:lineRule="auto"/>
        <w:ind w:firstLine="0"/>
        <w:rPr>
          <w:rFonts w:ascii="Arial" w:eastAsia="Calibri" w:hAnsi="Arial" w:cs="Arial"/>
          <w:kern w:val="0"/>
          <w:szCs w:val="22"/>
          <w:lang w:val="en-GB" w:eastAsia="en-US"/>
        </w:rPr>
      </w:pPr>
      <w:r w:rsidRPr="00C04DDF">
        <w:rPr>
          <w:rFonts w:ascii="Arial" w:eastAsia="Calibri" w:hAnsi="Arial" w:cs="Arial"/>
          <w:kern w:val="0"/>
          <w:szCs w:val="22"/>
          <w:lang w:val="en-GB" w:eastAsia="en-US"/>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14:paraId="10EE01DC"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kern w:val="0"/>
          <w:szCs w:val="22"/>
          <w:lang w:eastAsia="en-US"/>
        </w:rPr>
      </w:pPr>
      <w:r w:rsidRPr="00C04DDF">
        <w:rPr>
          <w:rFonts w:ascii="Arial" w:eastAsia="Calibri" w:hAnsi="Arial" w:cs="Arial"/>
          <w:kern w:val="0"/>
          <w:szCs w:val="22"/>
          <w:lang w:eastAsia="en-US"/>
        </w:rPr>
        <w:t>I understand that the information provided by me will be used for the purpose of providing data for analysis, but that this data will be held confidentially and anonymously, with a code assigned in place of my name. These data will be stored in accordance with the Data Protection Act.</w:t>
      </w:r>
    </w:p>
    <w:p w14:paraId="15C9FF56"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kern w:val="0"/>
          <w:szCs w:val="22"/>
          <w:lang w:eastAsia="en-US"/>
        </w:rPr>
      </w:pPr>
      <w:r w:rsidRPr="00C04DDF">
        <w:rPr>
          <w:rFonts w:ascii="Arial" w:eastAsia="Calibri" w:hAnsi="Arial" w:cs="Arial"/>
          <w:kern w:val="0"/>
          <w:szCs w:val="22"/>
          <w:lang w:eastAsia="en-US"/>
        </w:rPr>
        <w:t>I also understand that at the end of the study I will be provided with a debrief form and the opportunity to discuss any issues with the researcher.</w:t>
      </w:r>
    </w:p>
    <w:p w14:paraId="01553DE1"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kern w:val="0"/>
          <w:sz w:val="22"/>
          <w:szCs w:val="22"/>
          <w:lang w:eastAsia="en-US"/>
        </w:rPr>
      </w:pPr>
    </w:p>
    <w:p w14:paraId="3E33A257"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b/>
          <w:kern w:val="0"/>
          <w:sz w:val="22"/>
          <w:szCs w:val="22"/>
          <w:lang w:eastAsia="en-US"/>
        </w:rPr>
      </w:pPr>
      <w:r w:rsidRPr="00C04DDF">
        <w:rPr>
          <w:rFonts w:ascii="Arial" w:eastAsia="Calibri" w:hAnsi="Arial" w:cs="Arial"/>
          <w:b/>
          <w:kern w:val="0"/>
          <w:sz w:val="22"/>
          <w:szCs w:val="22"/>
          <w:lang w:eastAsia="en-US"/>
        </w:rPr>
        <w:t>I, ___________________________________( NAME) consent to participate in the study conducted by Stacey Coleman</w:t>
      </w:r>
      <w:r w:rsidRPr="00C04DDF">
        <w:rPr>
          <w:rFonts w:ascii="Arial" w:eastAsia="Calibri" w:hAnsi="Arial" w:cs="Arial"/>
          <w:b/>
          <w:i/>
          <w:kern w:val="0"/>
          <w:sz w:val="22"/>
          <w:szCs w:val="22"/>
          <w:u w:val="single"/>
          <w:lang w:eastAsia="en-US"/>
        </w:rPr>
        <w:t>,</w:t>
      </w:r>
      <w:r w:rsidRPr="00C04DDF">
        <w:rPr>
          <w:rFonts w:ascii="Arial" w:eastAsia="Calibri" w:hAnsi="Arial" w:cs="Arial"/>
          <w:b/>
          <w:kern w:val="0"/>
          <w:sz w:val="22"/>
          <w:szCs w:val="22"/>
          <w:lang w:eastAsia="en-US"/>
        </w:rPr>
        <w:t xml:space="preserve"> School of Psychology, University of Wales Trinity Saint David,  Swansea.</w:t>
      </w:r>
    </w:p>
    <w:p w14:paraId="5DE7AB46" w14:textId="77777777" w:rsidR="00C04DDF" w:rsidRPr="00C04DDF" w:rsidRDefault="00C04DDF" w:rsidP="00C04DDF">
      <w:pPr>
        <w:spacing w:after="160" w:line="259" w:lineRule="auto"/>
        <w:ind w:firstLine="0"/>
        <w:rPr>
          <w:rFonts w:ascii="Arial" w:eastAsia="Calibri" w:hAnsi="Arial" w:cs="Arial"/>
          <w:kern w:val="0"/>
          <w:sz w:val="28"/>
          <w:szCs w:val="22"/>
          <w:lang w:val="en-GB" w:eastAsia="en-US"/>
        </w:rPr>
      </w:pPr>
    </w:p>
    <w:p w14:paraId="1BA28AF4"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b/>
          <w:kern w:val="0"/>
          <w:sz w:val="22"/>
          <w:szCs w:val="22"/>
          <w:lang w:eastAsia="en-US"/>
        </w:rPr>
      </w:pPr>
      <w:r w:rsidRPr="00C04DDF">
        <w:rPr>
          <w:rFonts w:ascii="Arial" w:eastAsia="Calibri" w:hAnsi="Arial" w:cs="Arial"/>
          <w:b/>
          <w:kern w:val="0"/>
          <w:sz w:val="22"/>
          <w:szCs w:val="22"/>
          <w:lang w:eastAsia="en-US"/>
        </w:rPr>
        <w:t>Participant Signature:________________________________________________</w:t>
      </w:r>
    </w:p>
    <w:p w14:paraId="45B9630B"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b/>
          <w:kern w:val="0"/>
          <w:sz w:val="22"/>
          <w:szCs w:val="22"/>
          <w:lang w:eastAsia="en-US"/>
        </w:rPr>
      </w:pPr>
    </w:p>
    <w:p w14:paraId="741983DF"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b/>
          <w:kern w:val="0"/>
          <w:sz w:val="22"/>
          <w:szCs w:val="22"/>
          <w:lang w:eastAsia="en-US"/>
        </w:rPr>
      </w:pPr>
      <w:r w:rsidRPr="00C04DDF">
        <w:rPr>
          <w:rFonts w:ascii="Arial" w:eastAsia="Calibri" w:hAnsi="Arial" w:cs="Arial"/>
          <w:b/>
          <w:kern w:val="0"/>
          <w:sz w:val="22"/>
          <w:szCs w:val="22"/>
          <w:lang w:eastAsia="en-US"/>
        </w:rPr>
        <w:t>Date:___________________</w:t>
      </w:r>
    </w:p>
    <w:p w14:paraId="11E4EAEA"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kern w:val="0"/>
          <w:sz w:val="22"/>
          <w:szCs w:val="22"/>
          <w:lang w:eastAsia="en-US"/>
        </w:rPr>
      </w:pPr>
    </w:p>
    <w:p w14:paraId="1614D1E0"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kern w:val="0"/>
          <w:sz w:val="22"/>
          <w:szCs w:val="22"/>
          <w:lang w:eastAsia="en-US"/>
        </w:rPr>
      </w:pPr>
      <w:r w:rsidRPr="00C04DDF">
        <w:rPr>
          <w:rFonts w:ascii="Arial" w:eastAsia="Calibri" w:hAnsi="Arial" w:cs="Arial"/>
          <w:kern w:val="0"/>
          <w:sz w:val="22"/>
          <w:szCs w:val="22"/>
          <w:lang w:eastAsia="en-US"/>
        </w:rPr>
        <w:t>Name and signature of researcher taking consent:</w:t>
      </w:r>
    </w:p>
    <w:p w14:paraId="37C44110" w14:textId="77777777" w:rsidR="00C04DDF" w:rsidRPr="00C04DDF" w:rsidRDefault="00C04DDF" w:rsidP="00C04DD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160" w:line="259" w:lineRule="auto"/>
        <w:ind w:firstLine="0"/>
        <w:rPr>
          <w:rFonts w:ascii="Arial" w:eastAsia="Calibri" w:hAnsi="Arial" w:cs="Arial"/>
          <w:kern w:val="0"/>
          <w:sz w:val="22"/>
          <w:szCs w:val="22"/>
          <w:lang w:eastAsia="en-US"/>
        </w:rPr>
      </w:pPr>
      <w:r w:rsidRPr="00C04DDF">
        <w:rPr>
          <w:rFonts w:ascii="Arial" w:eastAsia="Calibri" w:hAnsi="Arial" w:cs="Arial"/>
          <w:kern w:val="0"/>
          <w:sz w:val="22"/>
          <w:szCs w:val="22"/>
          <w:lang w:eastAsia="en-US"/>
        </w:rPr>
        <w:t xml:space="preserve">Stacey Coleman       </w:t>
      </w:r>
      <w:r w:rsidRPr="00C04DDF">
        <w:rPr>
          <w:rFonts w:ascii="Calibri" w:eastAsia="Calibri" w:hAnsi="Calibri" w:cs="Times New Roman"/>
          <w:noProof/>
          <w:kern w:val="0"/>
          <w:sz w:val="22"/>
          <w:szCs w:val="22"/>
          <w:lang w:val="en-GB" w:eastAsia="en-GB"/>
        </w:rPr>
        <w:drawing>
          <wp:inline distT="0" distB="0" distL="0" distR="0" wp14:anchorId="37DD41D5" wp14:editId="3E3365F7">
            <wp:extent cx="1084562" cy="447675"/>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grayscl/>
                      <a:extLst>
                        <a:ext uri="{28A0092B-C50C-407E-A947-70E740481C1C}">
                          <a14:useLocalDpi xmlns:a14="http://schemas.microsoft.com/office/drawing/2010/main" val="0"/>
                        </a:ext>
                      </a:extLst>
                    </a:blip>
                    <a:srcRect/>
                    <a:stretch>
                      <a:fillRect/>
                    </a:stretch>
                  </pic:blipFill>
                  <pic:spPr bwMode="auto">
                    <a:xfrm>
                      <a:off x="0" y="0"/>
                      <a:ext cx="1124164" cy="464021"/>
                    </a:xfrm>
                    <a:prstGeom prst="rect">
                      <a:avLst/>
                    </a:prstGeom>
                    <a:noFill/>
                    <a:ln>
                      <a:noFill/>
                    </a:ln>
                  </pic:spPr>
                </pic:pic>
              </a:graphicData>
            </a:graphic>
          </wp:inline>
        </w:drawing>
      </w:r>
    </w:p>
    <w:p w14:paraId="4C2F1C4A" w14:textId="77777777" w:rsidR="00C04DDF" w:rsidRDefault="00C04DDF" w:rsidP="00240865">
      <w:pPr>
        <w:pStyle w:val="TableFigure"/>
      </w:pPr>
    </w:p>
    <w:p w14:paraId="02C8B337" w14:textId="6A592F9F" w:rsidR="00240865" w:rsidRDefault="00240865">
      <w:pPr>
        <w:pStyle w:val="TableFigure"/>
      </w:pPr>
    </w:p>
    <w:p w14:paraId="7A84E0E4" w14:textId="75A935DE" w:rsidR="004170D9" w:rsidRDefault="004170D9">
      <w:pPr>
        <w:pStyle w:val="TableFigure"/>
      </w:pPr>
    </w:p>
    <w:p w14:paraId="77848459" w14:textId="6B572E90" w:rsidR="004170D9" w:rsidRDefault="004170D9">
      <w:pPr>
        <w:pStyle w:val="TableFigure"/>
      </w:pPr>
    </w:p>
    <w:p w14:paraId="0AA23264" w14:textId="38A558C7" w:rsidR="004170D9" w:rsidRDefault="004170D9">
      <w:pPr>
        <w:pStyle w:val="TableFigure"/>
      </w:pPr>
    </w:p>
    <w:p w14:paraId="3A4BABED" w14:textId="48E8955A" w:rsidR="004170D9" w:rsidRDefault="004170D9">
      <w:pPr>
        <w:pStyle w:val="TableFigure"/>
      </w:pPr>
    </w:p>
    <w:p w14:paraId="1DB67AD5" w14:textId="7B296245" w:rsidR="004170D9" w:rsidRDefault="004170D9">
      <w:pPr>
        <w:pStyle w:val="TableFigure"/>
      </w:pPr>
    </w:p>
    <w:p w14:paraId="7DABE8A6" w14:textId="3BA0B280" w:rsidR="004170D9" w:rsidRDefault="004170D9">
      <w:pPr>
        <w:pStyle w:val="TableFigure"/>
      </w:pPr>
    </w:p>
    <w:p w14:paraId="1EECB57D" w14:textId="785AD7E3" w:rsidR="004170D9" w:rsidRDefault="004170D9">
      <w:pPr>
        <w:pStyle w:val="TableFigure"/>
      </w:pPr>
    </w:p>
    <w:p w14:paraId="50191E18" w14:textId="3CA3B19D" w:rsidR="004170D9" w:rsidRDefault="004170D9">
      <w:pPr>
        <w:pStyle w:val="TableFigure"/>
      </w:pPr>
    </w:p>
    <w:p w14:paraId="6EE1ABB3" w14:textId="406A6AF7" w:rsidR="004170D9" w:rsidRDefault="004170D9">
      <w:pPr>
        <w:pStyle w:val="TableFigure"/>
      </w:pPr>
    </w:p>
    <w:p w14:paraId="4D9666C3" w14:textId="2EBB3CEB" w:rsidR="004170D9" w:rsidRDefault="004170D9">
      <w:pPr>
        <w:pStyle w:val="TableFigure"/>
      </w:pPr>
    </w:p>
    <w:p w14:paraId="601CD651" w14:textId="6FA4EAFF" w:rsidR="004170D9" w:rsidRDefault="004170D9">
      <w:pPr>
        <w:pStyle w:val="TableFigure"/>
      </w:pPr>
    </w:p>
    <w:p w14:paraId="24D83BD7" w14:textId="5A3641CD" w:rsidR="004170D9" w:rsidRDefault="004170D9">
      <w:pPr>
        <w:pStyle w:val="TableFigure"/>
      </w:pPr>
    </w:p>
    <w:p w14:paraId="6E872E2F" w14:textId="2941D4FE" w:rsidR="004170D9" w:rsidRDefault="004170D9">
      <w:pPr>
        <w:pStyle w:val="TableFigure"/>
      </w:pPr>
    </w:p>
    <w:p w14:paraId="5D94EA5D" w14:textId="7D1BE006" w:rsidR="004170D9" w:rsidRDefault="004170D9">
      <w:pPr>
        <w:pStyle w:val="TableFigure"/>
      </w:pPr>
    </w:p>
    <w:p w14:paraId="316E4F13" w14:textId="7BF1ED13" w:rsidR="004170D9" w:rsidRDefault="004170D9">
      <w:pPr>
        <w:pStyle w:val="TableFigure"/>
      </w:pPr>
    </w:p>
    <w:p w14:paraId="0B20D988" w14:textId="4FB7B583" w:rsidR="004170D9" w:rsidRDefault="004170D9">
      <w:pPr>
        <w:pStyle w:val="TableFigure"/>
      </w:pPr>
    </w:p>
    <w:p w14:paraId="55BB32E9" w14:textId="1DD99000" w:rsidR="004170D9" w:rsidRDefault="004170D9">
      <w:pPr>
        <w:pStyle w:val="TableFigure"/>
      </w:pPr>
    </w:p>
    <w:p w14:paraId="3E760EA4" w14:textId="422B4B32" w:rsidR="004170D9" w:rsidRDefault="004170D9">
      <w:pPr>
        <w:pStyle w:val="TableFigure"/>
      </w:pPr>
    </w:p>
    <w:p w14:paraId="11F09548" w14:textId="5420E800" w:rsidR="004170D9" w:rsidRDefault="004170D9">
      <w:pPr>
        <w:pStyle w:val="TableFigure"/>
      </w:pPr>
      <w:r>
        <w:lastRenderedPageBreak/>
        <w:t>Appendix D</w:t>
      </w:r>
    </w:p>
    <w:p w14:paraId="0D7135A0" w14:textId="20B69828" w:rsidR="004170D9" w:rsidRDefault="004170D9">
      <w:pPr>
        <w:pStyle w:val="TableFigure"/>
      </w:pPr>
      <w:r>
        <w:rPr>
          <w:noProof/>
          <w:lang w:val="en-GB" w:eastAsia="en-GB"/>
        </w:rPr>
        <w:drawing>
          <wp:inline distT="0" distB="0" distL="0" distR="0" wp14:anchorId="17F7E98F" wp14:editId="2DA39498">
            <wp:extent cx="7730920" cy="5744620"/>
            <wp:effectExtent l="2540" t="0" r="635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_Amy Mellin (1705191)_20180313-125958_0031_001.jpg"/>
                    <pic:cNvPicPr/>
                  </pic:nvPicPr>
                  <pic:blipFill>
                    <a:blip r:embed="rId11" cstate="print">
                      <a:extLst>
                        <a:ext uri="{28A0092B-C50C-407E-A947-70E740481C1C}">
                          <a14:useLocalDpi xmlns:a14="http://schemas.microsoft.com/office/drawing/2010/main" val="0"/>
                        </a:ext>
                      </a:extLst>
                    </a:blip>
                    <a:stretch>
                      <a:fillRect/>
                    </a:stretch>
                  </pic:blipFill>
                  <pic:spPr>
                    <a:xfrm rot="16200000">
                      <a:off x="0" y="0"/>
                      <a:ext cx="7737760" cy="5749702"/>
                    </a:xfrm>
                    <a:prstGeom prst="rect">
                      <a:avLst/>
                    </a:prstGeom>
                  </pic:spPr>
                </pic:pic>
              </a:graphicData>
            </a:graphic>
          </wp:inline>
        </w:drawing>
      </w:r>
    </w:p>
    <w:sectPr w:rsidR="004170D9">
      <w:headerReference w:type="default" r:id="rId12"/>
      <w:headerReference w:type="first" r:id="rId13"/>
      <w:footnotePr>
        <w:pos w:val="beneathText"/>
      </w:footnotePr>
      <w:pgSz w:w="12240" w:h="15840"/>
      <w:pgMar w:top="1440" w:right="1440" w:bottom="1440" w:left="1440" w:header="720" w:footer="720" w:gutter="0"/>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B33AE2" w14:textId="77777777" w:rsidR="00DA70AF" w:rsidRDefault="00DA70AF">
      <w:pPr>
        <w:spacing w:line="240" w:lineRule="auto"/>
      </w:pPr>
      <w:r>
        <w:separator/>
      </w:r>
    </w:p>
    <w:p w14:paraId="75E69B2F" w14:textId="77777777" w:rsidR="00DA70AF" w:rsidRDefault="00DA70AF"/>
  </w:endnote>
  <w:endnote w:type="continuationSeparator" w:id="0">
    <w:p w14:paraId="5F4CEC79" w14:textId="77777777" w:rsidR="00DA70AF" w:rsidRDefault="00DA70AF">
      <w:pPr>
        <w:spacing w:line="240" w:lineRule="auto"/>
      </w:pPr>
      <w:r>
        <w:continuationSeparator/>
      </w:r>
    </w:p>
    <w:p w14:paraId="2518B686" w14:textId="77777777" w:rsidR="00DA70AF" w:rsidRDefault="00DA70A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8D7472" w14:textId="77777777" w:rsidR="00DA70AF" w:rsidRDefault="00DA70AF">
      <w:pPr>
        <w:spacing w:line="240" w:lineRule="auto"/>
      </w:pPr>
      <w:r>
        <w:separator/>
      </w:r>
    </w:p>
    <w:p w14:paraId="4FB92383" w14:textId="77777777" w:rsidR="00DA70AF" w:rsidRDefault="00DA70AF"/>
  </w:footnote>
  <w:footnote w:type="continuationSeparator" w:id="0">
    <w:p w14:paraId="2D8A6A2F" w14:textId="77777777" w:rsidR="00DA70AF" w:rsidRDefault="00DA70AF">
      <w:pPr>
        <w:spacing w:line="240" w:lineRule="auto"/>
      </w:pPr>
      <w:r>
        <w:continuationSeparator/>
      </w:r>
    </w:p>
    <w:p w14:paraId="32185FDF" w14:textId="77777777" w:rsidR="00DA70AF" w:rsidRDefault="00DA70AF"/>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756FE9" w14:textId="07B0D857" w:rsidR="00E81978" w:rsidRPr="001B4934" w:rsidRDefault="003021F3">
    <w:pPr>
      <w:pStyle w:val="Header"/>
      <w:rPr>
        <w:sz w:val="22"/>
      </w:rPr>
    </w:pPr>
    <w:sdt>
      <w:sdtPr>
        <w:rPr>
          <w:rStyle w:val="Strong"/>
          <w:sz w:val="22"/>
        </w:rPr>
        <w:alias w:val="Running head"/>
        <w:tag w:val=""/>
        <w:id w:val="12739865"/>
        <w:placeholder>
          <w:docPart w:val="9DF027544FD54399B7A14E7387D8416A"/>
        </w:placeholder>
        <w:dataBinding w:prefixMappings="xmlns:ns0='http://schemas.microsoft.com/office/2006/coverPageProps' " w:xpath="/ns0:CoverPageProperties[1]/ns0:Abstract[1]" w:storeItemID="{55AF091B-3C7A-41E3-B477-F2FDAA23CFDA}"/>
        <w15:appearance w15:val="hidden"/>
        <w:text/>
      </w:sdtPr>
      <w:sdtEndPr>
        <w:rPr>
          <w:rStyle w:val="DefaultParagraphFont"/>
          <w:caps w:val="0"/>
        </w:rPr>
      </w:sdtEndPr>
      <w:sdtContent>
        <w:r w:rsidR="001B4934" w:rsidRPr="001B4934">
          <w:rPr>
            <w:rStyle w:val="Strong"/>
            <w:sz w:val="22"/>
          </w:rPr>
          <w:t>Running title: The recognition of faces following a distraction task</w:t>
        </w:r>
      </w:sdtContent>
    </w:sdt>
    <w:r w:rsidR="005D3A03" w:rsidRPr="001B4934">
      <w:rPr>
        <w:rStyle w:val="Strong"/>
        <w:sz w:val="22"/>
      </w:rPr>
      <w:ptab w:relativeTo="margin" w:alignment="right" w:leader="none"/>
    </w:r>
    <w:r w:rsidR="005D3A03" w:rsidRPr="001B4934">
      <w:rPr>
        <w:rStyle w:val="Strong"/>
        <w:sz w:val="22"/>
      </w:rPr>
      <w:fldChar w:fldCharType="begin"/>
    </w:r>
    <w:r w:rsidR="005D3A03" w:rsidRPr="001B4934">
      <w:rPr>
        <w:rStyle w:val="Strong"/>
        <w:sz w:val="22"/>
      </w:rPr>
      <w:instrText xml:space="preserve"> PAGE   \* MERGEFORMAT </w:instrText>
    </w:r>
    <w:r w:rsidR="005D3A03" w:rsidRPr="001B4934">
      <w:rPr>
        <w:rStyle w:val="Strong"/>
        <w:sz w:val="22"/>
      </w:rPr>
      <w:fldChar w:fldCharType="separate"/>
    </w:r>
    <w:r>
      <w:rPr>
        <w:rStyle w:val="Strong"/>
        <w:noProof/>
        <w:sz w:val="22"/>
      </w:rPr>
      <w:t>14</w:t>
    </w:r>
    <w:r w:rsidR="005D3A03" w:rsidRPr="001B4934">
      <w:rPr>
        <w:rStyle w:val="Strong"/>
        <w:noProof/>
        <w:sz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722F8" w14:textId="79781461" w:rsidR="009C3086" w:rsidRDefault="009C3086">
    <w:pPr>
      <w:pStyle w:val="Header"/>
    </w:pPr>
    <w:r>
      <w:t xml:space="preserve">Running </w:t>
    </w:r>
    <w:r w:rsidR="001B4934">
      <w:t>T</w:t>
    </w:r>
    <w:r>
      <w:t>itle:</w:t>
    </w:r>
    <w:r w:rsidR="001B4934">
      <w:t xml:space="preserve"> </w:t>
    </w:r>
    <w:r>
      <w:t xml:space="preserve">The Recognition of Faces Following a Distractor Task. </w:t>
    </w:r>
    <w:r>
      <w:tab/>
    </w:r>
    <w:r>
      <w:tab/>
    </w:r>
    <w:r>
      <w:tab/>
    </w:r>
    <w:r>
      <w:fldChar w:fldCharType="begin"/>
    </w:r>
    <w:r>
      <w:instrText xml:space="preserve"> PAGE   \* MERGEFORMAT </w:instrText>
    </w:r>
    <w:r>
      <w:fldChar w:fldCharType="separate"/>
    </w:r>
    <w:r w:rsidR="000E7D25">
      <w:rPr>
        <w:noProof/>
      </w:rPr>
      <w:t>1</w:t>
    </w:r>
    <w:r>
      <w:rPr>
        <w:noProof/>
      </w:rPr>
      <w:fldChar w:fldCharType="end"/>
    </w:r>
  </w:p>
  <w:p w14:paraId="461586F5" w14:textId="77777777" w:rsidR="00E81978" w:rsidRDefault="00E81978">
    <w:pPr>
      <w:pStyle w:val="Header"/>
      <w:rPr>
        <w:rStyle w:val="Strong"/>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A5A1099"/>
    <w:multiLevelType w:val="multilevel"/>
    <w:tmpl w:val="4268E1E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54B27D0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6D702056"/>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7273740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 w:numId="12">
    <w:abstractNumId w:val="13"/>
  </w:num>
  <w:num w:numId="13">
    <w:abstractNumId w:val="1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hdrShapeDefaults>
    <o:shapedefaults v:ext="edit" spidmax="2252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70AF"/>
    <w:rsid w:val="00032351"/>
    <w:rsid w:val="00090EBE"/>
    <w:rsid w:val="000D3F41"/>
    <w:rsid w:val="000E4DD7"/>
    <w:rsid w:val="000E7D25"/>
    <w:rsid w:val="000E7F82"/>
    <w:rsid w:val="001130F4"/>
    <w:rsid w:val="0013458A"/>
    <w:rsid w:val="00155811"/>
    <w:rsid w:val="001B4934"/>
    <w:rsid w:val="001E6BAF"/>
    <w:rsid w:val="00240865"/>
    <w:rsid w:val="002615DB"/>
    <w:rsid w:val="00281A83"/>
    <w:rsid w:val="002C5BB3"/>
    <w:rsid w:val="002C7796"/>
    <w:rsid w:val="002C7F5B"/>
    <w:rsid w:val="003021F3"/>
    <w:rsid w:val="00340B59"/>
    <w:rsid w:val="00355DCA"/>
    <w:rsid w:val="00356ADD"/>
    <w:rsid w:val="00371840"/>
    <w:rsid w:val="004170D9"/>
    <w:rsid w:val="00457856"/>
    <w:rsid w:val="004916B2"/>
    <w:rsid w:val="004D1037"/>
    <w:rsid w:val="00513938"/>
    <w:rsid w:val="00551A02"/>
    <w:rsid w:val="005534FA"/>
    <w:rsid w:val="00556080"/>
    <w:rsid w:val="005A03F4"/>
    <w:rsid w:val="005B45C6"/>
    <w:rsid w:val="005D3A03"/>
    <w:rsid w:val="005E678D"/>
    <w:rsid w:val="005F0DD2"/>
    <w:rsid w:val="0064651A"/>
    <w:rsid w:val="006532E3"/>
    <w:rsid w:val="00656C6F"/>
    <w:rsid w:val="006805AC"/>
    <w:rsid w:val="006E3634"/>
    <w:rsid w:val="00731E5F"/>
    <w:rsid w:val="007524F0"/>
    <w:rsid w:val="007952FF"/>
    <w:rsid w:val="007D6FE5"/>
    <w:rsid w:val="008002C0"/>
    <w:rsid w:val="00841D07"/>
    <w:rsid w:val="00884C38"/>
    <w:rsid w:val="008C5323"/>
    <w:rsid w:val="008D3B0D"/>
    <w:rsid w:val="008E5AB9"/>
    <w:rsid w:val="00915239"/>
    <w:rsid w:val="00931862"/>
    <w:rsid w:val="00973EAD"/>
    <w:rsid w:val="009A2880"/>
    <w:rsid w:val="009A6A3B"/>
    <w:rsid w:val="009C3086"/>
    <w:rsid w:val="009C330C"/>
    <w:rsid w:val="00A23094"/>
    <w:rsid w:val="00A91DFE"/>
    <w:rsid w:val="00A9279A"/>
    <w:rsid w:val="00AA1E0E"/>
    <w:rsid w:val="00AB44A8"/>
    <w:rsid w:val="00AC563E"/>
    <w:rsid w:val="00AD324F"/>
    <w:rsid w:val="00AE31A9"/>
    <w:rsid w:val="00B4358B"/>
    <w:rsid w:val="00B823AA"/>
    <w:rsid w:val="00BA45DB"/>
    <w:rsid w:val="00BC71CE"/>
    <w:rsid w:val="00BE5635"/>
    <w:rsid w:val="00BE619A"/>
    <w:rsid w:val="00BF4184"/>
    <w:rsid w:val="00C00C31"/>
    <w:rsid w:val="00C04DDF"/>
    <w:rsid w:val="00C0601E"/>
    <w:rsid w:val="00C31D30"/>
    <w:rsid w:val="00C6269F"/>
    <w:rsid w:val="00CA16FA"/>
    <w:rsid w:val="00CA217F"/>
    <w:rsid w:val="00CB1E7B"/>
    <w:rsid w:val="00CD6E39"/>
    <w:rsid w:val="00CE7718"/>
    <w:rsid w:val="00CF6E91"/>
    <w:rsid w:val="00D054F3"/>
    <w:rsid w:val="00D77FFD"/>
    <w:rsid w:val="00D841EC"/>
    <w:rsid w:val="00D85B68"/>
    <w:rsid w:val="00DA64F8"/>
    <w:rsid w:val="00DA70AF"/>
    <w:rsid w:val="00E076C3"/>
    <w:rsid w:val="00E42D57"/>
    <w:rsid w:val="00E6004D"/>
    <w:rsid w:val="00E81978"/>
    <w:rsid w:val="00F22510"/>
    <w:rsid w:val="00F379B7"/>
    <w:rsid w:val="00F525FA"/>
    <w:rsid w:val="00F72C6A"/>
    <w:rsid w:val="00F846C3"/>
    <w:rsid w:val="00FD5DE6"/>
    <w:rsid w:val="00FD7EE3"/>
    <w:rsid w:val="00FF200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7C93EA71"/>
  <w15:chartTrackingRefBased/>
  <w15:docId w15:val="{36E3CDD8-1A88-46D9-8FF2-D3A45E7F4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8"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F41"/>
    <w:rPr>
      <w:kern w:val="24"/>
    </w:rPr>
  </w:style>
  <w:style w:type="paragraph" w:styleId="Heading1">
    <w:name w:val="heading 1"/>
    <w:basedOn w:val="Normal"/>
    <w:next w:val="Normal"/>
    <w:link w:val="Heading1Char"/>
    <w:uiPriority w:val="9"/>
    <w:qFormat/>
    <w:rsid w:val="009A6A3B"/>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4"/>
    <w:unhideWhenUsed/>
    <w:qFormat/>
    <w:rsid w:val="009A6A3B"/>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4"/>
    <w:unhideWhenUsed/>
    <w:qFormat/>
    <w:rsid w:val="00C31D30"/>
    <w:pPr>
      <w:keepNext/>
      <w:keepLines/>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4"/>
    <w:unhideWhenUsed/>
    <w:qFormat/>
    <w:rsid w:val="00C31D30"/>
    <w:pPr>
      <w:keepNext/>
      <w:keepLines/>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4"/>
    <w:unhideWhenUsed/>
    <w:qFormat/>
    <w:rsid w:val="00C31D30"/>
    <w:pPr>
      <w:keepNext/>
      <w:keepLines/>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semiHidden/>
    <w:qFormat/>
    <w:rsid w:val="009A6A3B"/>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rsid w:val="009A6A3B"/>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rsid w:val="009A6A3B"/>
    <w:pPr>
      <w:keepNext/>
      <w:keepLines/>
      <w:spacing w:before="40"/>
      <w:ind w:firstLine="0"/>
      <w:outlineLvl w:val="7"/>
    </w:pPr>
    <w:rPr>
      <w:rFonts w:asciiTheme="majorHAnsi" w:eastAsiaTheme="majorEastAsia" w:hAnsiTheme="majorHAnsi" w:cstheme="majorBidi"/>
      <w:color w:val="272727" w:themeColor="text1" w:themeTint="D8"/>
      <w:sz w:val="22"/>
      <w:szCs w:val="21"/>
    </w:rPr>
  </w:style>
  <w:style w:type="paragraph" w:styleId="Heading9">
    <w:name w:val="heading 9"/>
    <w:basedOn w:val="Normal"/>
    <w:next w:val="Normal"/>
    <w:link w:val="Heading9Char"/>
    <w:uiPriority w:val="9"/>
    <w:semiHidden/>
    <w:qFormat/>
    <w:rsid w:val="009A6A3B"/>
    <w:pPr>
      <w:keepNext/>
      <w:keepLines/>
      <w:spacing w:before="40"/>
      <w:ind w:firstLine="0"/>
      <w:outlineLvl w:val="8"/>
    </w:pPr>
    <w:rPr>
      <w:rFonts w:asciiTheme="majorHAnsi" w:eastAsiaTheme="majorEastAsia" w:hAnsiTheme="majorHAnsi" w:cstheme="majorBidi"/>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uiPriority w:val="2"/>
    <w:qFormat/>
    <w:pPr>
      <w:pageBreakBefore/>
      <w:ind w:firstLine="0"/>
      <w:jc w:val="center"/>
      <w:outlineLvl w:val="0"/>
    </w:pPr>
    <w:rPr>
      <w:rFonts w:asciiTheme="majorHAnsi" w:eastAsiaTheme="majorEastAsia" w:hAnsiTheme="majorHAnsi" w:cstheme="majorBidi"/>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Strong">
    <w:name w:val="Strong"/>
    <w:basedOn w:val="DefaultParagraphFont"/>
    <w:uiPriority w:val="22"/>
    <w:unhideWhenUsed/>
    <w:qFormat/>
    <w:rPr>
      <w:b w:val="0"/>
      <w:bCs w:val="0"/>
      <w:caps/>
      <w:smallCaps w:val="0"/>
    </w:rPr>
  </w:style>
  <w:style w:type="character" w:styleId="PlaceholderText">
    <w:name w:val="Placeholder Text"/>
    <w:basedOn w:val="DefaultParagraphFont"/>
    <w:uiPriority w:val="99"/>
    <w:semiHidden/>
    <w:rsid w:val="005D3A03"/>
    <w:rPr>
      <w:color w:val="404040" w:themeColor="text1" w:themeTint="BF"/>
    </w:rPr>
  </w:style>
  <w:style w:type="paragraph" w:styleId="NoSpacing">
    <w:name w:val="No Spacing"/>
    <w:aliases w:val="No Indent"/>
    <w:uiPriority w:val="3"/>
    <w:qFormat/>
    <w:pPr>
      <w:ind w:firstLine="0"/>
    </w:pPr>
  </w:style>
  <w:style w:type="character" w:customStyle="1" w:styleId="Heading1Char">
    <w:name w:val="Heading 1 Char"/>
    <w:basedOn w:val="DefaultParagraphFont"/>
    <w:link w:val="Heading1"/>
    <w:uiPriority w:val="9"/>
    <w:rPr>
      <w:rFonts w:asciiTheme="majorHAnsi" w:eastAsiaTheme="majorEastAsia" w:hAnsiTheme="majorHAnsi" w:cstheme="majorBidi"/>
      <w:b/>
      <w:bCs/>
      <w:kern w:val="24"/>
    </w:rPr>
  </w:style>
  <w:style w:type="character" w:customStyle="1" w:styleId="Heading2Char">
    <w:name w:val="Heading 2 Char"/>
    <w:basedOn w:val="DefaultParagraphFont"/>
    <w:link w:val="Heading2"/>
    <w:uiPriority w:val="4"/>
    <w:rPr>
      <w:rFonts w:asciiTheme="majorHAnsi" w:eastAsiaTheme="majorEastAsia" w:hAnsiTheme="majorHAnsi" w:cstheme="majorBidi"/>
      <w:b/>
      <w:bCs/>
      <w:kern w:val="24"/>
    </w:rPr>
  </w:style>
  <w:style w:type="paragraph" w:styleId="Title">
    <w:name w:val="Title"/>
    <w:basedOn w:val="Normal"/>
    <w:link w:val="TitleChar"/>
    <w:qFormat/>
    <w:pPr>
      <w:spacing w:before="2400"/>
      <w:ind w:firstLine="0"/>
      <w:contextualSpacing/>
      <w:jc w:val="center"/>
    </w:pPr>
    <w:rPr>
      <w:rFonts w:asciiTheme="majorHAnsi" w:eastAsiaTheme="majorEastAsia" w:hAnsiTheme="majorHAnsi" w:cstheme="majorBidi"/>
    </w:rPr>
  </w:style>
  <w:style w:type="character" w:customStyle="1" w:styleId="TitleChar">
    <w:name w:val="Title Char"/>
    <w:basedOn w:val="DefaultParagraphFont"/>
    <w:link w:val="Title"/>
    <w:rsid w:val="008C5323"/>
    <w:rPr>
      <w:rFonts w:asciiTheme="majorHAnsi" w:eastAsiaTheme="majorEastAsia" w:hAnsiTheme="majorHAnsi" w:cstheme="majorBidi"/>
      <w:kern w:val="24"/>
    </w:rPr>
  </w:style>
  <w:style w:type="character" w:styleId="Emphasis">
    <w:name w:val="Emphasis"/>
    <w:basedOn w:val="DefaultParagraphFont"/>
    <w:uiPriority w:val="4"/>
    <w:unhideWhenUsed/>
    <w:qFormat/>
    <w:rPr>
      <w:i/>
      <w:iCs/>
    </w:rPr>
  </w:style>
  <w:style w:type="character" w:customStyle="1" w:styleId="Heading3Char">
    <w:name w:val="Heading 3 Char"/>
    <w:basedOn w:val="DefaultParagraphFont"/>
    <w:link w:val="Heading3"/>
    <w:uiPriority w:val="4"/>
    <w:rsid w:val="00C31D30"/>
    <w:rPr>
      <w:rFonts w:asciiTheme="majorHAnsi" w:eastAsiaTheme="majorEastAsia" w:hAnsiTheme="majorHAnsi" w:cstheme="majorBidi"/>
      <w:b/>
      <w:bCs/>
      <w:kern w:val="24"/>
    </w:rPr>
  </w:style>
  <w:style w:type="character" w:customStyle="1" w:styleId="Heading4Char">
    <w:name w:val="Heading 4 Char"/>
    <w:basedOn w:val="DefaultParagraphFont"/>
    <w:link w:val="Heading4"/>
    <w:uiPriority w:val="4"/>
    <w:rsid w:val="00C31D30"/>
    <w:rPr>
      <w:rFonts w:asciiTheme="majorHAnsi" w:eastAsiaTheme="majorEastAsia" w:hAnsiTheme="majorHAnsi" w:cstheme="majorBidi"/>
      <w:b/>
      <w:bCs/>
      <w:i/>
      <w:iCs/>
      <w:kern w:val="24"/>
    </w:rPr>
  </w:style>
  <w:style w:type="character" w:customStyle="1" w:styleId="Heading5Char">
    <w:name w:val="Heading 5 Char"/>
    <w:basedOn w:val="DefaultParagraphFont"/>
    <w:link w:val="Heading5"/>
    <w:uiPriority w:val="4"/>
    <w:rsid w:val="00C31D30"/>
    <w:rPr>
      <w:rFonts w:asciiTheme="majorHAnsi" w:eastAsiaTheme="majorEastAsia" w:hAnsiTheme="majorHAnsi" w:cstheme="majorBidi"/>
      <w:i/>
      <w:iCs/>
      <w:kern w:val="24"/>
    </w:rPr>
  </w:style>
  <w:style w:type="paragraph" w:styleId="BalloonText">
    <w:name w:val="Balloon Text"/>
    <w:basedOn w:val="Normal"/>
    <w:link w:val="BalloonTextChar"/>
    <w:uiPriority w:val="99"/>
    <w:semiHidden/>
    <w:unhideWhenUsed/>
    <w:rsid w:val="00FF2002"/>
    <w:pPr>
      <w:spacing w:line="240" w:lineRule="auto"/>
      <w:ind w:firstLine="0"/>
    </w:pPr>
    <w:rPr>
      <w:rFonts w:ascii="Segoe UI" w:hAnsi="Segoe UI" w:cs="Segoe UI"/>
      <w:sz w:val="22"/>
      <w:szCs w:val="18"/>
    </w:rPr>
  </w:style>
  <w:style w:type="character" w:customStyle="1" w:styleId="BalloonTextChar">
    <w:name w:val="Balloon Text Char"/>
    <w:basedOn w:val="DefaultParagraphFont"/>
    <w:link w:val="BalloonText"/>
    <w:uiPriority w:val="99"/>
    <w:semiHidden/>
    <w:rsid w:val="00FF2002"/>
    <w:rPr>
      <w:rFonts w:ascii="Segoe UI" w:hAnsi="Segoe UI" w:cs="Segoe UI"/>
      <w:kern w:val="24"/>
      <w:sz w:val="22"/>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rsid w:val="009A6A3B"/>
    <w:pPr>
      <w:pBdr>
        <w:top w:val="single" w:sz="2" w:space="10" w:color="595959" w:themeColor="text1" w:themeTint="A6" w:shadow="1"/>
        <w:left w:val="single" w:sz="2" w:space="10" w:color="595959" w:themeColor="text1" w:themeTint="A6" w:shadow="1"/>
        <w:bottom w:val="single" w:sz="2" w:space="10" w:color="595959" w:themeColor="text1" w:themeTint="A6" w:shadow="1"/>
        <w:right w:val="single" w:sz="2" w:space="10" w:color="595959" w:themeColor="text1" w:themeTint="A6" w:shadow="1"/>
      </w:pBdr>
      <w:ind w:left="1152" w:right="1152" w:firstLine="0"/>
    </w:pPr>
    <w:rPr>
      <w:i/>
      <w:iCs/>
      <w:color w:val="595959" w:themeColor="text1" w:themeTint="A6"/>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rsid w:val="00FF2002"/>
    <w:pPr>
      <w:spacing w:after="120"/>
      <w:ind w:firstLine="0"/>
    </w:pPr>
    <w:rPr>
      <w:sz w:val="22"/>
      <w:szCs w:val="16"/>
    </w:rPr>
  </w:style>
  <w:style w:type="character" w:customStyle="1" w:styleId="BodyText3Char">
    <w:name w:val="Body Text 3 Char"/>
    <w:basedOn w:val="DefaultParagraphFont"/>
    <w:link w:val="BodyText3"/>
    <w:uiPriority w:val="99"/>
    <w:semiHidden/>
    <w:rsid w:val="00FF2002"/>
    <w:rPr>
      <w:kern w:val="24"/>
      <w:sz w:val="22"/>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rsid w:val="00FF2002"/>
    <w:pPr>
      <w:spacing w:after="120"/>
      <w:ind w:left="360" w:firstLine="0"/>
    </w:pPr>
    <w:rPr>
      <w:sz w:val="22"/>
      <w:szCs w:val="16"/>
    </w:rPr>
  </w:style>
  <w:style w:type="character" w:customStyle="1" w:styleId="BodyTextIndent3Char">
    <w:name w:val="Body Text Indent 3 Char"/>
    <w:basedOn w:val="DefaultParagraphFont"/>
    <w:link w:val="BodyTextIndent3"/>
    <w:uiPriority w:val="99"/>
    <w:semiHidden/>
    <w:rsid w:val="00FF2002"/>
    <w:rPr>
      <w:kern w:val="24"/>
      <w:sz w:val="22"/>
      <w:szCs w:val="16"/>
    </w:rPr>
  </w:style>
  <w:style w:type="paragraph" w:styleId="Caption">
    <w:name w:val="caption"/>
    <w:basedOn w:val="Normal"/>
    <w:next w:val="Normal"/>
    <w:uiPriority w:val="35"/>
    <w:semiHidden/>
    <w:unhideWhenUsed/>
    <w:qFormat/>
    <w:rsid w:val="00FF2002"/>
    <w:pPr>
      <w:spacing w:after="200" w:line="240" w:lineRule="auto"/>
      <w:ind w:firstLine="0"/>
    </w:pPr>
    <w:rPr>
      <w:i/>
      <w:iCs/>
      <w:color w:val="000000" w:themeColor="text2"/>
      <w:sz w:val="22"/>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rsid w:val="00FF2002"/>
    <w:pPr>
      <w:spacing w:line="240" w:lineRule="auto"/>
      <w:ind w:firstLine="0"/>
    </w:pPr>
    <w:rPr>
      <w:sz w:val="22"/>
      <w:szCs w:val="20"/>
    </w:rPr>
  </w:style>
  <w:style w:type="character" w:customStyle="1" w:styleId="CommentTextChar">
    <w:name w:val="Comment Text Char"/>
    <w:basedOn w:val="DefaultParagraphFont"/>
    <w:link w:val="CommentText"/>
    <w:uiPriority w:val="99"/>
    <w:semiHidden/>
    <w:rsid w:val="00FF2002"/>
    <w:rPr>
      <w:kern w:val="24"/>
      <w:sz w:val="22"/>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rsid w:val="00FF2002"/>
    <w:pPr>
      <w:spacing w:line="240" w:lineRule="auto"/>
      <w:ind w:firstLine="0"/>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FF2002"/>
    <w:rPr>
      <w:rFonts w:ascii="Segoe UI" w:hAnsi="Segoe UI" w:cs="Segoe UI"/>
      <w:kern w:val="24"/>
      <w:sz w:val="22"/>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rsid w:val="00FF2002"/>
    <w:pPr>
      <w:spacing w:line="240" w:lineRule="auto"/>
    </w:pPr>
    <w:rPr>
      <w:sz w:val="22"/>
      <w:szCs w:val="20"/>
    </w:rPr>
  </w:style>
  <w:style w:type="character" w:customStyle="1" w:styleId="FootnoteTextChar">
    <w:name w:val="Footnote Text Char"/>
    <w:basedOn w:val="DefaultParagraphFont"/>
    <w:link w:val="FootnoteText"/>
    <w:uiPriority w:val="99"/>
    <w:semiHidden/>
    <w:rsid w:val="00FF2002"/>
    <w:rPr>
      <w:kern w:val="24"/>
      <w:sz w:val="22"/>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rsid w:val="00FF2002"/>
    <w:pPr>
      <w:spacing w:line="240" w:lineRule="auto"/>
      <w:ind w:firstLine="0"/>
    </w:pPr>
    <w:rPr>
      <w:rFonts w:asciiTheme="majorHAnsi" w:eastAsiaTheme="majorEastAsia" w:hAnsiTheme="majorHAnsi" w:cstheme="majorBidi"/>
      <w:sz w:val="22"/>
      <w:szCs w:val="20"/>
    </w:rPr>
  </w:style>
  <w:style w:type="paragraph" w:styleId="Footer">
    <w:name w:val="footer"/>
    <w:basedOn w:val="Normal"/>
    <w:link w:val="FooterChar"/>
    <w:uiPriority w:val="99"/>
    <w:unhideWhenUsed/>
    <w:rsid w:val="008002C0"/>
    <w:pPr>
      <w:spacing w:line="240" w:lineRule="auto"/>
      <w:ind w:firstLine="0"/>
    </w:pPr>
  </w:style>
  <w:style w:type="character" w:customStyle="1" w:styleId="FooterChar">
    <w:name w:val="Footer Char"/>
    <w:basedOn w:val="DefaultParagraphFont"/>
    <w:link w:val="Footer"/>
    <w:uiPriority w:val="99"/>
    <w:rsid w:val="008002C0"/>
    <w:rPr>
      <w:kern w:val="24"/>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sid w:val="00FF2002"/>
    <w:rPr>
      <w:rFonts w:asciiTheme="majorHAnsi" w:eastAsiaTheme="majorEastAsia" w:hAnsiTheme="majorHAnsi" w:cstheme="majorBidi"/>
      <w:color w:val="272727" w:themeColor="text1" w:themeTint="D8"/>
      <w:kern w:val="24"/>
      <w:sz w:val="22"/>
      <w:szCs w:val="21"/>
    </w:rPr>
  </w:style>
  <w:style w:type="character" w:customStyle="1" w:styleId="Heading9Char">
    <w:name w:val="Heading 9 Char"/>
    <w:basedOn w:val="DefaultParagraphFont"/>
    <w:link w:val="Heading9"/>
    <w:uiPriority w:val="9"/>
    <w:semiHidden/>
    <w:rsid w:val="00FF2002"/>
    <w:rPr>
      <w:rFonts w:asciiTheme="majorHAnsi" w:eastAsiaTheme="majorEastAsia" w:hAnsiTheme="majorHAnsi" w:cstheme="majorBidi"/>
      <w:i/>
      <w:iCs/>
      <w:color w:val="272727" w:themeColor="text1" w:themeTint="D8"/>
      <w:kern w:val="24"/>
      <w:sz w:val="22"/>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rsid w:val="00FF2002"/>
    <w:pPr>
      <w:spacing w:line="240" w:lineRule="auto"/>
      <w:ind w:firstLine="0"/>
    </w:pPr>
    <w:rPr>
      <w:rFonts w:ascii="Consolas" w:hAnsi="Consolas" w:cs="Consolas"/>
      <w:sz w:val="22"/>
      <w:szCs w:val="20"/>
    </w:rPr>
  </w:style>
  <w:style w:type="character" w:customStyle="1" w:styleId="HTMLPreformattedChar">
    <w:name w:val="HTML Preformatted Char"/>
    <w:basedOn w:val="DefaultParagraphFont"/>
    <w:link w:val="HTMLPreformatted"/>
    <w:uiPriority w:val="99"/>
    <w:semiHidden/>
    <w:rsid w:val="00FF2002"/>
    <w:rPr>
      <w:rFonts w:ascii="Consolas" w:hAnsi="Consolas" w:cs="Consolas"/>
      <w:kern w:val="24"/>
      <w:sz w:val="22"/>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rsid w:val="005D3A03"/>
    <w:pPr>
      <w:pBdr>
        <w:top w:val="single" w:sz="4" w:space="10" w:color="404040" w:themeColor="text1" w:themeTint="BF"/>
        <w:bottom w:val="single" w:sz="4" w:space="10" w:color="404040" w:themeColor="text1" w:themeTint="BF"/>
      </w:pBdr>
      <w:spacing w:before="360" w:after="360"/>
      <w:ind w:left="864" w:right="864" w:firstLine="0"/>
      <w:jc w:val="center"/>
    </w:pPr>
    <w:rPr>
      <w:i/>
      <w:iCs/>
      <w:color w:val="404040" w:themeColor="text1" w:themeTint="BF"/>
    </w:rPr>
  </w:style>
  <w:style w:type="character" w:customStyle="1" w:styleId="IntenseQuoteChar">
    <w:name w:val="Intense Quote Char"/>
    <w:basedOn w:val="DefaultParagraphFont"/>
    <w:link w:val="IntenseQuote"/>
    <w:uiPriority w:val="30"/>
    <w:semiHidden/>
    <w:rsid w:val="005D3A03"/>
    <w:rPr>
      <w:i/>
      <w:iCs/>
      <w:color w:val="404040" w:themeColor="text1" w:themeTint="BF"/>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rsid w:val="00FF2002"/>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2"/>
      <w:szCs w:val="20"/>
    </w:rPr>
  </w:style>
  <w:style w:type="character" w:customStyle="1" w:styleId="MacroTextChar">
    <w:name w:val="Macro Text Char"/>
    <w:basedOn w:val="DefaultParagraphFont"/>
    <w:link w:val="MacroText"/>
    <w:uiPriority w:val="99"/>
    <w:semiHidden/>
    <w:rsid w:val="00FF2002"/>
    <w:rPr>
      <w:rFonts w:ascii="Consolas" w:hAnsi="Consolas" w:cs="Consolas"/>
      <w:kern w:val="24"/>
      <w:sz w:val="22"/>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rsid w:val="00FF2002"/>
    <w:pPr>
      <w:spacing w:line="240" w:lineRule="auto"/>
      <w:ind w:firstLine="0"/>
    </w:pPr>
    <w:rPr>
      <w:rFonts w:ascii="Consolas" w:hAnsi="Consolas" w:cs="Consolas"/>
      <w:sz w:val="22"/>
      <w:szCs w:val="21"/>
    </w:rPr>
  </w:style>
  <w:style w:type="character" w:customStyle="1" w:styleId="PlainTextChar">
    <w:name w:val="Plain Text Char"/>
    <w:basedOn w:val="DefaultParagraphFont"/>
    <w:link w:val="PlainText"/>
    <w:uiPriority w:val="99"/>
    <w:semiHidden/>
    <w:rsid w:val="00FF2002"/>
    <w:rPr>
      <w:rFonts w:ascii="Consolas" w:hAnsi="Consolas" w:cs="Consolas"/>
      <w:kern w:val="24"/>
      <w:sz w:val="22"/>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customStyle="1" w:styleId="QuoteChar">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5"/>
    <w:unhideWhenUsed/>
    <w:qFormat/>
    <w:rPr>
      <w:vertAlign w:val="superscript"/>
    </w:rPr>
  </w:style>
  <w:style w:type="table" w:customStyle="1" w:styleId="APAReport">
    <w:name w:val="APA Report"/>
    <w:basedOn w:val="TableNormal"/>
    <w:uiPriority w:val="99"/>
    <w:rsid w:val="00BF4184"/>
    <w:pPr>
      <w:spacing w:line="240" w:lineRule="auto"/>
      <w:ind w:firstLine="0"/>
    </w:pPr>
    <w:tblPr>
      <w:tblBorders>
        <w:top w:val="single" w:sz="12" w:space="0" w:color="auto"/>
        <w:bottom w:val="single" w:sz="12" w:space="0" w:color="auto"/>
      </w:tblBorders>
    </w:tblPr>
    <w:tblStylePr w:type="firstRow">
      <w:rPr>
        <w:rFonts w:asciiTheme="majorHAnsi" w:hAnsiTheme="majorHAnsi"/>
      </w:rPr>
      <w:tblPr/>
      <w:trPr>
        <w:tblHeader/>
      </w:tr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39"/>
    <w:qFormat/>
    <w:pPr>
      <w:spacing w:before="240"/>
      <w:ind w:firstLine="0"/>
      <w:contextualSpacing/>
    </w:pPr>
  </w:style>
  <w:style w:type="table" w:styleId="PlainTable1">
    <w:name w:val="Plain Table 1"/>
    <w:basedOn w:val="TableNormal"/>
    <w:uiPriority w:val="41"/>
    <w:rsid w:val="00E6004D"/>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CommentReference">
    <w:name w:val="annotation reference"/>
    <w:basedOn w:val="DefaultParagraphFont"/>
    <w:uiPriority w:val="99"/>
    <w:semiHidden/>
    <w:unhideWhenUsed/>
    <w:rsid w:val="00FF2002"/>
    <w:rPr>
      <w:sz w:val="22"/>
      <w:szCs w:val="16"/>
    </w:rPr>
  </w:style>
  <w:style w:type="paragraph" w:styleId="EndnoteText">
    <w:name w:val="endnote text"/>
    <w:basedOn w:val="Normal"/>
    <w:link w:val="EndnoteTextChar"/>
    <w:uiPriority w:val="99"/>
    <w:semiHidden/>
    <w:unhideWhenUsed/>
    <w:qFormat/>
    <w:rsid w:val="00FF2002"/>
    <w:pPr>
      <w:spacing w:line="240" w:lineRule="auto"/>
    </w:pPr>
    <w:rPr>
      <w:sz w:val="22"/>
      <w:szCs w:val="20"/>
    </w:rPr>
  </w:style>
  <w:style w:type="character" w:customStyle="1" w:styleId="EndnoteTextChar">
    <w:name w:val="Endnote Text Char"/>
    <w:basedOn w:val="DefaultParagraphFont"/>
    <w:link w:val="EndnoteText"/>
    <w:uiPriority w:val="99"/>
    <w:semiHidden/>
    <w:rsid w:val="00FF2002"/>
    <w:rPr>
      <w:kern w:val="24"/>
      <w:sz w:val="22"/>
      <w:szCs w:val="20"/>
    </w:rPr>
  </w:style>
  <w:style w:type="character" w:styleId="HTMLCode">
    <w:name w:val="HTML Code"/>
    <w:basedOn w:val="DefaultParagraphFont"/>
    <w:uiPriority w:val="99"/>
    <w:semiHidden/>
    <w:unhideWhenUsed/>
    <w:rsid w:val="00FF2002"/>
    <w:rPr>
      <w:rFonts w:ascii="Consolas" w:hAnsi="Consolas"/>
      <w:sz w:val="22"/>
      <w:szCs w:val="20"/>
    </w:rPr>
  </w:style>
  <w:style w:type="character" w:styleId="HTMLKeyboard">
    <w:name w:val="HTML Keyboard"/>
    <w:basedOn w:val="DefaultParagraphFont"/>
    <w:uiPriority w:val="99"/>
    <w:semiHidden/>
    <w:unhideWhenUsed/>
    <w:rsid w:val="00FF2002"/>
    <w:rPr>
      <w:rFonts w:ascii="Consolas" w:hAnsi="Consolas"/>
      <w:sz w:val="22"/>
      <w:szCs w:val="20"/>
    </w:rPr>
  </w:style>
  <w:style w:type="character" w:styleId="HTMLTypewriter">
    <w:name w:val="HTML Typewriter"/>
    <w:basedOn w:val="DefaultParagraphFont"/>
    <w:uiPriority w:val="99"/>
    <w:semiHidden/>
    <w:unhideWhenUsed/>
    <w:rsid w:val="00FF2002"/>
    <w:rPr>
      <w:rFonts w:ascii="Consolas" w:hAnsi="Consolas"/>
      <w:sz w:val="22"/>
      <w:szCs w:val="20"/>
    </w:rPr>
  </w:style>
  <w:style w:type="character" w:styleId="IntenseEmphasis">
    <w:name w:val="Intense Emphasis"/>
    <w:basedOn w:val="DefaultParagraphFont"/>
    <w:uiPriority w:val="21"/>
    <w:semiHidden/>
    <w:unhideWhenUsed/>
    <w:qFormat/>
    <w:rsid w:val="005D3A03"/>
    <w:rPr>
      <w:i/>
      <w:iCs/>
      <w:color w:val="373737" w:themeColor="accent1" w:themeShade="40"/>
    </w:rPr>
  </w:style>
  <w:style w:type="character" w:styleId="IntenseReference">
    <w:name w:val="Intense Reference"/>
    <w:basedOn w:val="DefaultParagraphFont"/>
    <w:uiPriority w:val="32"/>
    <w:semiHidden/>
    <w:unhideWhenUsed/>
    <w:qFormat/>
    <w:rsid w:val="00BA45DB"/>
    <w:rPr>
      <w:b/>
      <w:bCs/>
      <w:caps w:val="0"/>
      <w:smallCaps/>
      <w:color w:val="595959" w:themeColor="text1" w:themeTint="A6"/>
      <w:spacing w:val="5"/>
    </w:rPr>
  </w:style>
  <w:style w:type="paragraph" w:styleId="TOCHeading">
    <w:name w:val="TOC Heading"/>
    <w:basedOn w:val="Heading1"/>
    <w:next w:val="Normal"/>
    <w:uiPriority w:val="39"/>
    <w:semiHidden/>
    <w:unhideWhenUsed/>
    <w:qFormat/>
    <w:rsid w:val="009A6A3B"/>
    <w:pPr>
      <w:spacing w:before="240"/>
      <w:ind w:firstLine="720"/>
      <w:jc w:val="left"/>
      <w:outlineLvl w:val="9"/>
    </w:pPr>
    <w:rPr>
      <w:bCs w:val="0"/>
      <w:szCs w:val="32"/>
    </w:rPr>
  </w:style>
  <w:style w:type="character" w:styleId="FollowedHyperlink">
    <w:name w:val="FollowedHyperlink"/>
    <w:basedOn w:val="DefaultParagraphFont"/>
    <w:uiPriority w:val="99"/>
    <w:semiHidden/>
    <w:unhideWhenUsed/>
    <w:rsid w:val="009A6A3B"/>
    <w:rPr>
      <w:color w:val="595959" w:themeColor="text1" w:themeTint="A6"/>
      <w:u w:val="single"/>
    </w:rPr>
  </w:style>
  <w:style w:type="paragraph" w:customStyle="1" w:styleId="Title2">
    <w:name w:val="Title 2"/>
    <w:basedOn w:val="Normal"/>
    <w:uiPriority w:val="1"/>
    <w:qFormat/>
    <w:rsid w:val="00B823AA"/>
    <w:pPr>
      <w:ind w:firstLine="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96765">
      <w:bodyDiv w:val="1"/>
      <w:marLeft w:val="0"/>
      <w:marRight w:val="0"/>
      <w:marTop w:val="0"/>
      <w:marBottom w:val="0"/>
      <w:divBdr>
        <w:top w:val="none" w:sz="0" w:space="0" w:color="auto"/>
        <w:left w:val="none" w:sz="0" w:space="0" w:color="auto"/>
        <w:bottom w:val="none" w:sz="0" w:space="0" w:color="auto"/>
        <w:right w:val="none" w:sz="0" w:space="0" w:color="auto"/>
      </w:divBdr>
    </w:div>
    <w:div w:id="92627577">
      <w:bodyDiv w:val="1"/>
      <w:marLeft w:val="0"/>
      <w:marRight w:val="0"/>
      <w:marTop w:val="0"/>
      <w:marBottom w:val="0"/>
      <w:divBdr>
        <w:top w:val="none" w:sz="0" w:space="0" w:color="auto"/>
        <w:left w:val="none" w:sz="0" w:space="0" w:color="auto"/>
        <w:bottom w:val="none" w:sz="0" w:space="0" w:color="auto"/>
        <w:right w:val="none" w:sz="0" w:space="0" w:color="auto"/>
      </w:divBdr>
    </w:div>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54578131">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0205242">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773787718">
      <w:bodyDiv w:val="1"/>
      <w:marLeft w:val="0"/>
      <w:marRight w:val="0"/>
      <w:marTop w:val="0"/>
      <w:marBottom w:val="0"/>
      <w:divBdr>
        <w:top w:val="none" w:sz="0" w:space="0" w:color="auto"/>
        <w:left w:val="none" w:sz="0" w:space="0" w:color="auto"/>
        <w:bottom w:val="none" w:sz="0" w:space="0" w:color="auto"/>
        <w:right w:val="none" w:sz="0" w:space="0" w:color="auto"/>
      </w:divBdr>
    </w:div>
    <w:div w:id="973295375">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063869202">
      <w:bodyDiv w:val="1"/>
      <w:marLeft w:val="0"/>
      <w:marRight w:val="0"/>
      <w:marTop w:val="0"/>
      <w:marBottom w:val="0"/>
      <w:divBdr>
        <w:top w:val="none" w:sz="0" w:space="0" w:color="auto"/>
        <w:left w:val="none" w:sz="0" w:space="0" w:color="auto"/>
        <w:bottom w:val="none" w:sz="0" w:space="0" w:color="auto"/>
        <w:right w:val="none" w:sz="0" w:space="0" w:color="auto"/>
      </w:divBdr>
    </w:div>
    <w:div w:id="1079016648">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09561535">
      <w:bodyDiv w:val="1"/>
      <w:marLeft w:val="0"/>
      <w:marRight w:val="0"/>
      <w:marTop w:val="0"/>
      <w:marBottom w:val="0"/>
      <w:divBdr>
        <w:top w:val="none" w:sz="0" w:space="0" w:color="auto"/>
        <w:left w:val="none" w:sz="0" w:space="0" w:color="auto"/>
        <w:bottom w:val="none" w:sz="0" w:space="0" w:color="auto"/>
        <w:right w:val="none" w:sz="0" w:space="0" w:color="auto"/>
      </w:divBdr>
    </w:div>
    <w:div w:id="1231307498">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485319923">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1163214">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613974727">
      <w:bodyDiv w:val="1"/>
      <w:marLeft w:val="0"/>
      <w:marRight w:val="0"/>
      <w:marTop w:val="0"/>
      <w:marBottom w:val="0"/>
      <w:divBdr>
        <w:top w:val="none" w:sz="0" w:space="0" w:color="auto"/>
        <w:left w:val="none" w:sz="0" w:space="0" w:color="auto"/>
        <w:bottom w:val="none" w:sz="0" w:space="0" w:color="auto"/>
        <w:right w:val="none" w:sz="0" w:space="0" w:color="auto"/>
      </w:divBdr>
    </w:div>
    <w:div w:id="1661540728">
      <w:bodyDiv w:val="1"/>
      <w:marLeft w:val="0"/>
      <w:marRight w:val="0"/>
      <w:marTop w:val="0"/>
      <w:marBottom w:val="0"/>
      <w:divBdr>
        <w:top w:val="none" w:sz="0" w:space="0" w:color="auto"/>
        <w:left w:val="none" w:sz="0" w:space="0" w:color="auto"/>
        <w:bottom w:val="none" w:sz="0" w:space="0" w:color="auto"/>
        <w:right w:val="none" w:sz="0" w:space="0" w:color="auto"/>
      </w:divBdr>
    </w:div>
    <w:div w:id="1687831046">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13347240">
      <w:bodyDiv w:val="1"/>
      <w:marLeft w:val="0"/>
      <w:marRight w:val="0"/>
      <w:marTop w:val="0"/>
      <w:marBottom w:val="0"/>
      <w:divBdr>
        <w:top w:val="none" w:sz="0" w:space="0" w:color="auto"/>
        <w:left w:val="none" w:sz="0" w:space="0" w:color="auto"/>
        <w:bottom w:val="none" w:sz="0" w:space="0" w:color="auto"/>
        <w:right w:val="none" w:sz="0" w:space="0" w:color="auto"/>
      </w:divBdr>
    </w:div>
    <w:div w:id="1923641207">
      <w:bodyDiv w:val="1"/>
      <w:marLeft w:val="0"/>
      <w:marRight w:val="0"/>
      <w:marTop w:val="0"/>
      <w:marBottom w:val="0"/>
      <w:divBdr>
        <w:top w:val="none" w:sz="0" w:space="0" w:color="auto"/>
        <w:left w:val="none" w:sz="0" w:space="0" w:color="auto"/>
        <w:bottom w:val="none" w:sz="0" w:space="0" w:color="auto"/>
        <w:right w:val="none" w:sz="0" w:space="0" w:color="auto"/>
      </w:divBdr>
    </w:div>
    <w:div w:id="1973948129">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16767396">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 w:id="2105569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_l\AppData\Roaming\Microsoft\Templates\APA%20style%20report%20(6th%20edition).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847961771F440D94AE0CA3C44FB374"/>
        <w:category>
          <w:name w:val="General"/>
          <w:gallery w:val="placeholder"/>
        </w:category>
        <w:types>
          <w:type w:val="bbPlcHdr"/>
        </w:types>
        <w:behaviors>
          <w:behavior w:val="content"/>
        </w:behaviors>
        <w:guid w:val="{E481C2AF-3771-4C93-B2E4-07F704B81B6D}"/>
      </w:docPartPr>
      <w:docPartBody>
        <w:p w:rsidR="00B21D13" w:rsidRDefault="006B78AF">
          <w:pPr>
            <w:pStyle w:val="5E847961771F440D94AE0CA3C44FB374"/>
          </w:pPr>
          <w:r>
            <w:t>Abstract</w:t>
          </w:r>
        </w:p>
      </w:docPartBody>
    </w:docPart>
    <w:docPart>
      <w:docPartPr>
        <w:name w:val="D0DCE81A4605406ABC8AC0C1B39BA913"/>
        <w:category>
          <w:name w:val="General"/>
          <w:gallery w:val="placeholder"/>
        </w:category>
        <w:types>
          <w:type w:val="bbPlcHdr"/>
        </w:types>
        <w:behaviors>
          <w:behavior w:val="content"/>
        </w:behaviors>
        <w:guid w:val="{04C44BA1-B248-4D95-9FE2-A579FDCE582E}"/>
      </w:docPartPr>
      <w:docPartBody>
        <w:p w:rsidR="00B21D13" w:rsidRDefault="006B78AF">
          <w:pPr>
            <w:pStyle w:val="D0DCE81A4605406ABC8AC0C1B39BA913"/>
          </w:pPr>
          <w:r>
            <w:t>[Title Here, up to 12 Words, on One to Two Lines]</w:t>
          </w:r>
        </w:p>
      </w:docPartBody>
    </w:docPart>
    <w:docPart>
      <w:docPartPr>
        <w:name w:val="9DF027544FD54399B7A14E7387D8416A"/>
        <w:category>
          <w:name w:val="General"/>
          <w:gallery w:val="placeholder"/>
        </w:category>
        <w:types>
          <w:type w:val="bbPlcHdr"/>
        </w:types>
        <w:behaviors>
          <w:behavior w:val="content"/>
        </w:behaviors>
        <w:guid w:val="{3D4C3607-BCBE-4C3F-A33C-06A77E8818E7}"/>
      </w:docPartPr>
      <w:docPartBody>
        <w:p w:rsidR="00B21D13" w:rsidRDefault="006B78AF">
          <w:pPr>
            <w:pStyle w:val="9DF027544FD54399B7A14E7387D8416A"/>
          </w:pPr>
          <w:r w:rsidRPr="005D3A03">
            <w:t>Figures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10006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8AF"/>
    <w:rsid w:val="006B78AF"/>
    <w:rsid w:val="00B21D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1800E40A5B7472D92042C6A44124BF0">
    <w:name w:val="B1800E40A5B7472D92042C6A44124BF0"/>
  </w:style>
  <w:style w:type="paragraph" w:customStyle="1" w:styleId="8F9B73B25F6842F0ABD1CBA0FEEA42B8">
    <w:name w:val="8F9B73B25F6842F0ABD1CBA0FEEA42B8"/>
  </w:style>
  <w:style w:type="paragraph" w:customStyle="1" w:styleId="0D04A789871C46178F4F562A383A8496">
    <w:name w:val="0D04A789871C46178F4F562A383A8496"/>
  </w:style>
  <w:style w:type="paragraph" w:customStyle="1" w:styleId="ABAC96AED8104135B7FE291A973CEFC3">
    <w:name w:val="ABAC96AED8104135B7FE291A973CEFC3"/>
  </w:style>
  <w:style w:type="paragraph" w:customStyle="1" w:styleId="C5393F8ECBDE4A5C8C4AC4D5E3F9521F">
    <w:name w:val="C5393F8ECBDE4A5C8C4AC4D5E3F9521F"/>
  </w:style>
  <w:style w:type="paragraph" w:customStyle="1" w:styleId="5E847961771F440D94AE0CA3C44FB374">
    <w:name w:val="5E847961771F440D94AE0CA3C44FB374"/>
  </w:style>
  <w:style w:type="character" w:styleId="Emphasis">
    <w:name w:val="Emphasis"/>
    <w:basedOn w:val="DefaultParagraphFont"/>
    <w:uiPriority w:val="4"/>
    <w:unhideWhenUsed/>
    <w:qFormat/>
    <w:rPr>
      <w:i/>
      <w:iCs/>
    </w:rPr>
  </w:style>
  <w:style w:type="paragraph" w:customStyle="1" w:styleId="1D25ECA51DA84034BAFA9B89BB9CC35D">
    <w:name w:val="1D25ECA51DA84034BAFA9B89BB9CC35D"/>
  </w:style>
  <w:style w:type="paragraph" w:customStyle="1" w:styleId="725A254F85AB468287D3416DF3C17593">
    <w:name w:val="725A254F85AB468287D3416DF3C17593"/>
  </w:style>
  <w:style w:type="paragraph" w:customStyle="1" w:styleId="D0DCE81A4605406ABC8AC0C1B39BA913">
    <w:name w:val="D0DCE81A4605406ABC8AC0C1B39BA913"/>
  </w:style>
  <w:style w:type="paragraph" w:customStyle="1" w:styleId="E7D4DD785CB44E18AA541F556CD9D35E">
    <w:name w:val="E7D4DD785CB44E18AA541F556CD9D35E"/>
  </w:style>
  <w:style w:type="paragraph" w:customStyle="1" w:styleId="AEC1C5FF969D425B9E3B0D215FA0A5C7">
    <w:name w:val="AEC1C5FF969D425B9E3B0D215FA0A5C7"/>
  </w:style>
  <w:style w:type="paragraph" w:customStyle="1" w:styleId="0610EDEE59014B50A0C30612F4C8D276">
    <w:name w:val="0610EDEE59014B50A0C30612F4C8D276"/>
  </w:style>
  <w:style w:type="paragraph" w:customStyle="1" w:styleId="F4EB95F7887D487590250031BBFF6D1F">
    <w:name w:val="F4EB95F7887D487590250031BBFF6D1F"/>
  </w:style>
  <w:style w:type="paragraph" w:customStyle="1" w:styleId="67B614B2327C48A396B4DF8963E6E8B8">
    <w:name w:val="67B614B2327C48A396B4DF8963E6E8B8"/>
  </w:style>
  <w:style w:type="paragraph" w:customStyle="1" w:styleId="334851E4D07540C0884DEE60F030E21B">
    <w:name w:val="334851E4D07540C0884DEE60F030E21B"/>
  </w:style>
  <w:style w:type="paragraph" w:customStyle="1" w:styleId="1ED43AB165B84F5EB691257B2D0A00D5">
    <w:name w:val="1ED43AB165B84F5EB691257B2D0A00D5"/>
  </w:style>
  <w:style w:type="paragraph" w:customStyle="1" w:styleId="5B04893F755C476D836FE2E5B572D918">
    <w:name w:val="5B04893F755C476D836FE2E5B572D918"/>
  </w:style>
  <w:style w:type="paragraph" w:customStyle="1" w:styleId="4BA9DEE90CF4457B9C7282BDA79F6A88">
    <w:name w:val="4BA9DEE90CF4457B9C7282BDA79F6A88"/>
  </w:style>
  <w:style w:type="paragraph" w:customStyle="1" w:styleId="45922F9FF80C45528D9F306CE818CE44">
    <w:name w:val="45922F9FF80C45528D9F306CE818CE44"/>
  </w:style>
  <w:style w:type="paragraph" w:customStyle="1" w:styleId="65B9B21CE56A4D50B0D2D030A61E1E64">
    <w:name w:val="65B9B21CE56A4D50B0D2D030A61E1E64"/>
  </w:style>
  <w:style w:type="paragraph" w:customStyle="1" w:styleId="C70BC1A8180E4E7FB3A4F5824E9CA048">
    <w:name w:val="C70BC1A8180E4E7FB3A4F5824E9CA048"/>
  </w:style>
  <w:style w:type="paragraph" w:customStyle="1" w:styleId="95632D2F2A534B13BA942B91C1F3E95D">
    <w:name w:val="95632D2F2A534B13BA942B91C1F3E95D"/>
  </w:style>
  <w:style w:type="paragraph" w:customStyle="1" w:styleId="9D3BFD069BC1472796213BEB50ABF8D7">
    <w:name w:val="9D3BFD069BC1472796213BEB50ABF8D7"/>
  </w:style>
  <w:style w:type="paragraph" w:customStyle="1" w:styleId="0E3BD818B1B14FB28532A794964C1ECD">
    <w:name w:val="0E3BD818B1B14FB28532A794964C1ECD"/>
  </w:style>
  <w:style w:type="paragraph" w:customStyle="1" w:styleId="44C11E0356AE4DB58B1C5F27FA12022C">
    <w:name w:val="44C11E0356AE4DB58B1C5F27FA12022C"/>
  </w:style>
  <w:style w:type="paragraph" w:customStyle="1" w:styleId="4A251999DD9A422B9034809AE1E2CC6C">
    <w:name w:val="4A251999DD9A422B9034809AE1E2CC6C"/>
  </w:style>
  <w:style w:type="paragraph" w:customStyle="1" w:styleId="3AE657B356E84FC5A74B8C021DFAB447">
    <w:name w:val="3AE657B356E84FC5A74B8C021DFAB447"/>
  </w:style>
  <w:style w:type="paragraph" w:customStyle="1" w:styleId="3BC08EC6D18C4FD2975D1B6D1DE5D3F0">
    <w:name w:val="3BC08EC6D18C4FD2975D1B6D1DE5D3F0"/>
  </w:style>
  <w:style w:type="paragraph" w:customStyle="1" w:styleId="1780E84CF2D54C5E802696E3FDD858A7">
    <w:name w:val="1780E84CF2D54C5E802696E3FDD858A7"/>
  </w:style>
  <w:style w:type="paragraph" w:customStyle="1" w:styleId="2B6543A8B4DB4A858A92C480A62812EF">
    <w:name w:val="2B6543A8B4DB4A858A92C480A62812EF"/>
  </w:style>
  <w:style w:type="paragraph" w:customStyle="1" w:styleId="2533B8D330F8419099D655E377B1BA70">
    <w:name w:val="2533B8D330F8419099D655E377B1BA70"/>
  </w:style>
  <w:style w:type="paragraph" w:customStyle="1" w:styleId="41DEDCA8C299434181458A9A5997A047">
    <w:name w:val="41DEDCA8C299434181458A9A5997A047"/>
  </w:style>
  <w:style w:type="paragraph" w:customStyle="1" w:styleId="DDB3193934E14A98B276B5C26DE30C1C">
    <w:name w:val="DDB3193934E14A98B276B5C26DE30C1C"/>
  </w:style>
  <w:style w:type="paragraph" w:customStyle="1" w:styleId="1CD3E45DEF1B4DA6AE1DADFEAE4BCB82">
    <w:name w:val="1CD3E45DEF1B4DA6AE1DADFEAE4BCB82"/>
  </w:style>
  <w:style w:type="paragraph" w:customStyle="1" w:styleId="73087EE0D6D7466C928FE79FC68DE7B3">
    <w:name w:val="73087EE0D6D7466C928FE79FC68DE7B3"/>
  </w:style>
  <w:style w:type="paragraph" w:customStyle="1" w:styleId="FF7F3843837D4EC0A807405EC5EC5554">
    <w:name w:val="FF7F3843837D4EC0A807405EC5EC5554"/>
  </w:style>
  <w:style w:type="paragraph" w:customStyle="1" w:styleId="748AAFCA187F4590A9AACB9D250FAC7C">
    <w:name w:val="748AAFCA187F4590A9AACB9D250FAC7C"/>
  </w:style>
  <w:style w:type="paragraph" w:customStyle="1" w:styleId="DE236E391FC647058A68A57D1E1D81B2">
    <w:name w:val="DE236E391FC647058A68A57D1E1D81B2"/>
  </w:style>
  <w:style w:type="paragraph" w:customStyle="1" w:styleId="FD7E148BA44A4B33B4188B463B17B0E8">
    <w:name w:val="FD7E148BA44A4B33B4188B463B17B0E8"/>
  </w:style>
  <w:style w:type="paragraph" w:customStyle="1" w:styleId="8D60AA7212EF48CD9C3CFFF478785154">
    <w:name w:val="8D60AA7212EF48CD9C3CFFF478785154"/>
  </w:style>
  <w:style w:type="paragraph" w:customStyle="1" w:styleId="2953CC8629184333AD68274FBF307490">
    <w:name w:val="2953CC8629184333AD68274FBF307490"/>
  </w:style>
  <w:style w:type="paragraph" w:customStyle="1" w:styleId="6EFD0B654CCC425590E7CD422EAA5C12">
    <w:name w:val="6EFD0B654CCC425590E7CD422EAA5C12"/>
  </w:style>
  <w:style w:type="paragraph" w:customStyle="1" w:styleId="28875673A0FB454C831E1E01745C2EA0">
    <w:name w:val="28875673A0FB454C831E1E01745C2EA0"/>
  </w:style>
  <w:style w:type="paragraph" w:customStyle="1" w:styleId="8D21F2B8AF29484B8F369C3BE0B16182">
    <w:name w:val="8D21F2B8AF29484B8F369C3BE0B16182"/>
  </w:style>
  <w:style w:type="paragraph" w:customStyle="1" w:styleId="947B597FF9B04824A0DBB5A7AFE95E14">
    <w:name w:val="947B597FF9B04824A0DBB5A7AFE95E14"/>
  </w:style>
  <w:style w:type="paragraph" w:customStyle="1" w:styleId="8F9CA311E45A490EB9377019B252A277">
    <w:name w:val="8F9CA311E45A490EB9377019B252A277"/>
  </w:style>
  <w:style w:type="paragraph" w:customStyle="1" w:styleId="5D5AEB9DF6114308829EB6B2523D0877">
    <w:name w:val="5D5AEB9DF6114308829EB6B2523D0877"/>
  </w:style>
  <w:style w:type="paragraph" w:customStyle="1" w:styleId="499E5E6CFC8A47668A432F25AEDBB0A3">
    <w:name w:val="499E5E6CFC8A47668A432F25AEDBB0A3"/>
  </w:style>
  <w:style w:type="paragraph" w:customStyle="1" w:styleId="A999E3F6AE5B4EB9937CB38D4B5B3D47">
    <w:name w:val="A999E3F6AE5B4EB9937CB38D4B5B3D47"/>
  </w:style>
  <w:style w:type="paragraph" w:customStyle="1" w:styleId="90DF2CE9A05849848D53FC0ED8F16BC6">
    <w:name w:val="90DF2CE9A05849848D53FC0ED8F16BC6"/>
  </w:style>
  <w:style w:type="paragraph" w:customStyle="1" w:styleId="E6FE146954154916998B8D103F3487CE">
    <w:name w:val="E6FE146954154916998B8D103F3487CE"/>
  </w:style>
  <w:style w:type="paragraph" w:customStyle="1" w:styleId="7DBDDF6838B04D7CB789D96622C258D2">
    <w:name w:val="7DBDDF6838B04D7CB789D96622C258D2"/>
  </w:style>
  <w:style w:type="paragraph" w:customStyle="1" w:styleId="EF78E7FAB2414BF8B573A932BAB83755">
    <w:name w:val="EF78E7FAB2414BF8B573A932BAB83755"/>
  </w:style>
  <w:style w:type="paragraph" w:customStyle="1" w:styleId="1C90D54DF93B4428BA98152C23DEA84F">
    <w:name w:val="1C90D54DF93B4428BA98152C23DEA84F"/>
  </w:style>
  <w:style w:type="paragraph" w:customStyle="1" w:styleId="7355E11571574ABDAD82835BE998D16D">
    <w:name w:val="7355E11571574ABDAD82835BE998D16D"/>
  </w:style>
  <w:style w:type="paragraph" w:customStyle="1" w:styleId="CEA425701608472CB764601785171EDF">
    <w:name w:val="CEA425701608472CB764601785171EDF"/>
  </w:style>
  <w:style w:type="paragraph" w:customStyle="1" w:styleId="243CF1BEA6A14F349957CFEB2B7790D7">
    <w:name w:val="243CF1BEA6A14F349957CFEB2B7790D7"/>
  </w:style>
  <w:style w:type="paragraph" w:customStyle="1" w:styleId="35959DA43DC941D78CA0C9124D9FFAA7">
    <w:name w:val="35959DA43DC941D78CA0C9124D9FFAA7"/>
  </w:style>
  <w:style w:type="paragraph" w:customStyle="1" w:styleId="5BA168882DE143B38C6C7645E6C48EF0">
    <w:name w:val="5BA168882DE143B38C6C7645E6C48EF0"/>
  </w:style>
  <w:style w:type="paragraph" w:customStyle="1" w:styleId="716BBAAF6FE34C2E977F47CEB47941D9">
    <w:name w:val="716BBAAF6FE34C2E977F47CEB47941D9"/>
  </w:style>
  <w:style w:type="paragraph" w:customStyle="1" w:styleId="FD9BC5F37ED744EB97E8DC77C59D7BDF">
    <w:name w:val="FD9BC5F37ED744EB97E8DC77C59D7BDF"/>
  </w:style>
  <w:style w:type="paragraph" w:customStyle="1" w:styleId="9DF027544FD54399B7A14E7387D8416A">
    <w:name w:val="9DF027544FD54399B7A14E7387D8416A"/>
  </w:style>
  <w:style w:type="paragraph" w:customStyle="1" w:styleId="BA4A7B7F40024EB39E6CF7FD9EBEDA3D">
    <w:name w:val="BA4A7B7F40024EB39E6CF7FD9EBEDA3D"/>
  </w:style>
  <w:style w:type="paragraph" w:customStyle="1" w:styleId="FD13AA0377E04A079F4FD6F3BF1B46E9">
    <w:name w:val="FD13AA0377E04A079F4FD6F3BF1B46E9"/>
    <w:rsid w:val="006B78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Running title: The recognition of faces following a distraction task</Abstract>
  <CompanyAddress/>
  <CompanyPhone/>
  <CompanyFax/>
  <CompanyEmail/>
</CoverPageProperties>
</file>

<file path=customXml/item2.xml><?xml version="1.0" encoding="utf-8"?>
<b:Sources xmlns:b="http://schemas.openxmlformats.org/officeDocument/2006/bibliography" SelectedStyle="\APASixthEditionOfficeOnline.xsl" StyleName="APA" Version="6">
  <b:Source>
    <b:Tag>Bus01</b:Tag>
    <b:SourceType>JournalArticle</b:SourceType>
    <b:Guid>{4D190A69-3B66-44B3-9C84-DA1CD1E32400}</b:Guid>
    <b:Title>Mother's face recognition in newborn infants: learning and memory. Inf. Child Develop</b:Title>
    <b:Year>2001</b:Year>
    <b:Author>
      <b:Author>
        <b:NameList>
          <b:Person>
            <b:Last>Bushnell</b:Last>
            <b:First>I.W.R.</b:First>
          </b:Person>
        </b:NameList>
      </b:Author>
    </b:Author>
    <b:JournalName>Infant and Child Development</b:JournalName>
    <b:Pages>10: 67–74.</b:Pages>
    <b:RefOrder>3</b:RefOrder>
  </b:Source>
  <b:Source>
    <b:Tag>Rus94</b:Tag>
    <b:SourceType>JournalArticle</b:SourceType>
    <b:Guid>{121733E8-28CD-44E5-A213-98A1FEC01FFB}</b:Guid>
    <b:Author>
      <b:Author>
        <b:NameList>
          <b:Person>
            <b:Last>Russell</b:Last>
            <b:First>J.</b:First>
            <b:Middle>A.</b:Middle>
          </b:Person>
        </b:NameList>
      </b:Author>
    </b:Author>
    <b:Title>Is there universal recognition of emotion from facial expression? A review of the cross-cultural studies.</b:Title>
    <b:JournalName>Psychological Bulletin</b:JournalName>
    <b:Year>1994</b:Year>
    <b:Pages>115(1), 102-141.</b:Pages>
    <b:RefOrder>1</b:RefOrder>
  </b:Source>
  <b:Source>
    <b:Tag>Gau99</b:Tag>
    <b:SourceType>JournalArticle</b:SourceType>
    <b:Guid>{E350574E-A909-413E-969D-FC14267D5985}</b:Guid>
    <b:Author>
      <b:Author>
        <b:NameList>
          <b:Person>
            <b:Last>Gauthier</b:Last>
            <b:First>I.,</b:First>
            <b:Middle>&amp; Behrmann, M.</b:Middle>
          </b:Person>
        </b:NameList>
      </b:Author>
    </b:Author>
    <b:Title> Can Face Recognition Really be Dissociated from Object Recognition?</b:Title>
    <b:JournalName> Journal Of Cognitive Neuroscience</b:JournalName>
    <b:Year>1999</b:Year>
    <b:Pages> 11(4), 349-370. doi:10.1162/089892999563472</b:Pages>
    <b:RefOrder>2</b:RefOrder>
  </b:Source>
  <b:Source>
    <b:Tag>RSM69</b:Tag>
    <b:SourceType>JournalArticle</b:SourceType>
    <b:Guid>{A16D21BF-669B-4902-96FB-2E9199BF6001}</b:Guid>
    <b:Author>
      <b:Author>
        <b:NameList>
          <b:Person>
            <b:Last>Kravitz</b:Last>
            <b:First>R.</b:First>
            <b:Middle>S. Malpass &amp; J.</b:Middle>
          </b:Person>
        </b:NameList>
      </b:Author>
    </b:Author>
    <b:Title>Recognition for faces of own and other race</b:Title>
    <b:JournalName>Journal oj Personality and Social Psychology</b:JournalName>
    <b:Year>1969</b:Year>
    <b:Pages>Vol. 13, No. 4, 330-334</b:Pages>
    <b:RefOrder>4</b:RefOrder>
  </b:Source>
  <b:Source>
    <b:Tag>Tim91</b:Tag>
    <b:SourceType>JournalArticle</b:SourceType>
    <b:Guid>{B779D73B-BEC1-433D-B5D2-9F85EB143690}</b:Guid>
    <b:Author>
      <b:Author>
        <b:NameList>
          <b:Person>
            <b:Last>Valentine</b:Last>
            <b:First>Tim</b:First>
          </b:Person>
        </b:NameList>
      </b:Author>
    </b:Author>
    <b:Title>A Unified Account of the Effects of Distinctiveness, Inversion, and Race in Face</b:Title>
    <b:JournalName>The quarterly journal of experimental psychology</b:JournalName>
    <b:Year>1991</b:Year>
    <b:Pages>43A (2) 161-204</b:Pages>
    <b:RefOrder>5</b:RefOrder>
  </b:Source>
  <b:Source>
    <b:Tag>Bruug</b:Tag>
    <b:SourceType>JournalArticle</b:SourceType>
    <b:Guid>{F516D427-2C36-470A-8951-47DA6198FE9D}</b:Guid>
    <b:Author>
      <b:Author>
        <b:NameList>
          <b:Person>
            <b:Last>Bruce &amp; vikki</b:Last>
          </b:Person>
        </b:NameList>
      </b:Author>
    </b:Author>
    <b:Title>understanding face recognition</b:Title>
    <b:JournalName>british journal of psychology</b:JournalName>
    <b:Year>1986, aug</b:Year>
    <b:Pages>77.3  p305-328</b:Pages>
    <b:RefOrder>6</b:RefOrder>
  </b:Source>
  <b:Source>
    <b:Tag>Pat95</b:Tag>
    <b:SourceType>JournalArticle</b:SourceType>
    <b:Guid>{56EFFD9E-931A-47FB-94C3-2F3BE844EFD0}</b:Guid>
    <b:Author>
      <b:Author>
        <b:NameList>
          <b:Person>
            <b:Last>Valentine</b:Last>
            <b:First>Patrick</b:First>
            <b:Middle>Chiroro &amp; Tim</b:Middle>
          </b:Person>
        </b:NameList>
      </b:Author>
    </b:Author>
    <b:Title>An Investigation of the Contact Hypothesis of Own-race bias of face recognition</b:Title>
    <b:JournalName>The quarterly journal of experimental psychology </b:JournalName>
    <b:Year>1995</b:Year>
    <b:Pages>48A (4), 879-894</b:Pages>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66F006-B6A8-416A-AAC1-2D0CD98EC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APA style report (6th edition)</Template>
  <TotalTime>509</TotalTime>
  <Pages>14</Pages>
  <Words>2112</Words>
  <Characters>12042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Introduction</vt:lpstr>
    </vt:vector>
  </TitlesOfParts>
  <Company/>
  <LinksUpToDate>false</LinksUpToDate>
  <CharactersWithSpaces>14126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Introduction</dc:title>
  <dc:subject/>
  <dc:creator>Amy Mellin (1705191)</dc:creator>
  <cp:keywords/>
  <dc:description/>
  <cp:lastModifiedBy>Amy Mellin (1705191)</cp:lastModifiedBy>
  <cp:revision>21</cp:revision>
  <dcterms:created xsi:type="dcterms:W3CDTF">2018-03-10T10:59:00Z</dcterms:created>
  <dcterms:modified xsi:type="dcterms:W3CDTF">2018-03-14T14:19:00Z</dcterms:modified>
</cp:coreProperties>
</file>