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1178073825"/>
        <w:docPartObj>
          <w:docPartGallery w:val="Cover Pages"/>
          <w:docPartUnique/>
        </w:docPartObj>
      </w:sdtPr>
      <w:sdtContent>
        <w:p w14:paraId="22A21768" w14:textId="307211A6" w:rsidR="0012639D" w:rsidRDefault="0012639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F68A9F4" wp14:editId="2D4CBFD2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4864735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4989195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25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3B531E2F" w14:textId="10B77040" w:rsidR="0012639D" w:rsidRDefault="00000000">
                                <w:pPr>
                                  <w:pStyle w:val="NoSpacing"/>
                                  <w:rPr>
                                    <w:noProof/>
                                    <w:color w:val="0E2841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0E2841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 w:rsidR="0012639D">
                                      <w:rPr>
                                        <w:noProof/>
                                        <w:color w:val="0E2841" w:themeColor="text2"/>
                                      </w:rPr>
                                      <w:t>John Hamilton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F68A9F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3B531E2F" w14:textId="10B77040" w:rsidR="0012639D" w:rsidRDefault="00000000">
                          <w:pPr>
                            <w:pStyle w:val="NoSpacing"/>
                            <w:rPr>
                              <w:noProof/>
                              <w:color w:val="0E2841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0E2841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 w:rsidR="0012639D">
                                <w:rPr>
                                  <w:noProof/>
                                  <w:color w:val="0E2841" w:themeColor="text2"/>
                                </w:rPr>
                                <w:t>John Hamilton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7467AE62" wp14:editId="4899D04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257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7EB9D746" w14:textId="77777777" w:rsidR="0012639D" w:rsidRDefault="0012639D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7467AE62" id="Rectangle 257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c1e4f5 [660]" stroked="f" strokeweight="1pt">
                    <v:fill color2="#45b0e1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7EB9D746" w14:textId="77777777" w:rsidR="0012639D" w:rsidRDefault="0012639D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FD8E6A0" wp14:editId="4F145AFF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4864735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188595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2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A848F57" w14:textId="77777777" w:rsidR="0012639D" w:rsidRDefault="00000000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12639D">
                                      <w:rPr>
                                        <w:color w:val="FFFFFF" w:themeColor="background1"/>
                                      </w:rPr>
                                      <w:t>[Draw your reader in with an engaging abstract. It is typically a short summary of the document. When you’re ready to add your content, just click here and start typing.]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4FD8E6A0" id="Rectangle 259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CB&#10;Z4kTiQIAAHMFAAAOAAAAAAAAAAAAAAAAAC4CAABkcnMvZTJvRG9jLnhtbFBLAQItABQABgAIAAAA&#10;IQB4x4n82gAAAAUBAAAPAAAAAAAAAAAAAAAAAOMEAABkcnMvZG93bnJldi54bWxQSwUGAAAAAAQA&#10;BADzAAAA6gUAAAAA&#10;" fillcolor="#0e2841 [3215]" stroked="f" strokeweight="1pt">
                    <v:textbox inset="14.4pt,14.4pt,14.4pt,28.8pt">
                      <w:txbxContent>
                        <w:p w14:paraId="3A848F57" w14:textId="77777777" w:rsidR="0012639D" w:rsidRDefault="00000000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 w:rsidR="0012639D">
                                <w:rPr>
                                  <w:color w:val="FFFFFF" w:themeColor="background1"/>
                                </w:rPr>
                                <w:t>[Draw your reader in with an engaging abstract. It is typically a short summary of the document. When you’re ready to add your content, just click here and start typing.]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AF3BE6E" wp14:editId="53DD5AFA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4704080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188595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2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1F0E255C" id="Rectangle 261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37373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DF7FA91" wp14:editId="5D546D08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4864735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5216525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2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79F69E66" id="Rectangle 263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156082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AE7BC87" wp14:editId="77383ABE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4864735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2646045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2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0A7BE0A3" w14:textId="2D138844" w:rsidR="0012639D" w:rsidRDefault="0012639D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56082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Brimstone 2 Risk Assessment and ALARP Justification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0E2841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showingPlcHdr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4D65937F" w14:textId="2172E171" w:rsidR="0012639D" w:rsidRDefault="0012639D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0E2841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0AE7BC87" id="Text Box 265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Cu1qpV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156082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0A7BE0A3" w14:textId="2D138844" w:rsidR="0012639D" w:rsidRDefault="0012639D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56082" w:themeColor="accent1"/>
                                  <w:sz w:val="72"/>
                                  <w:szCs w:val="1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56082" w:themeColor="accent1"/>
                                  <w:sz w:val="72"/>
                                  <w:szCs w:val="72"/>
                                </w:rPr>
                                <w:t>Brimstone 2 Risk Assessment and ALARP Justification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0E2841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showingPlcHdr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4D65937F" w14:textId="2172E171" w:rsidR="0012639D" w:rsidRDefault="0012639D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0E2841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0E2841" w:themeColor="text2"/>
                                  <w:sz w:val="32"/>
                                  <w:szCs w:val="32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87B4000" w14:textId="4332719A" w:rsidR="0012639D" w:rsidRDefault="0012639D">
          <w:r>
            <w:br w:type="page"/>
          </w:r>
        </w:p>
      </w:sdtContent>
    </w:sdt>
    <w:p w14:paraId="05BDA01D" w14:textId="5C70219B" w:rsidR="005C70BD" w:rsidRPr="0012639D" w:rsidRDefault="0012639D" w:rsidP="0012639D">
      <w:pPr>
        <w:pStyle w:val="Heading1"/>
        <w:rPr>
          <w:sz w:val="36"/>
          <w:szCs w:val="36"/>
        </w:rPr>
      </w:pPr>
      <w:r w:rsidRPr="007030E6">
        <w:rPr>
          <w:noProof/>
        </w:rPr>
        <w:lastRenderedPageBreak/>
        <w:drawing>
          <wp:anchor distT="0" distB="0" distL="114300" distR="114300" simplePos="0" relativeHeight="251665408" behindDoc="1" locked="0" layoutInCell="1" allowOverlap="1" wp14:anchorId="18C82342" wp14:editId="58F07297">
            <wp:simplePos x="0" y="0"/>
            <wp:positionH relativeFrom="column">
              <wp:posOffset>-274320</wp:posOffset>
            </wp:positionH>
            <wp:positionV relativeFrom="paragraph">
              <wp:posOffset>1804035</wp:posOffset>
            </wp:positionV>
            <wp:extent cx="8863330" cy="3920377"/>
            <wp:effectExtent l="0" t="0" r="0" b="4445"/>
            <wp:wrapTight wrapText="bothSides">
              <wp:wrapPolygon edited="0">
                <wp:start x="0" y="0"/>
                <wp:lineTo x="0" y="21520"/>
                <wp:lineTo x="21541" y="21520"/>
                <wp:lineTo x="21541" y="0"/>
                <wp:lineTo x="0" y="0"/>
              </wp:wrapPolygon>
            </wp:wrapTight>
            <wp:docPr id="2088293664" name="Picture 1" descr="A chart with different colored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5431888" name="Picture 1" descr="A chart with different colored squares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92037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Risk Matrix</w:t>
      </w:r>
      <w:r w:rsidR="005C70BD">
        <w:br w:type="page"/>
      </w:r>
    </w:p>
    <w:tbl>
      <w:tblPr>
        <w:tblStyle w:val="TableGrid"/>
        <w:tblpPr w:leftFromText="180" w:rightFromText="180" w:horzAnchor="margin" w:tblpXSpec="center" w:tblpY="1332"/>
        <w:tblW w:w="16320" w:type="dxa"/>
        <w:tblLook w:val="0000" w:firstRow="0" w:lastRow="0" w:firstColumn="0" w:lastColumn="0" w:noHBand="0" w:noVBand="0"/>
      </w:tblPr>
      <w:tblGrid>
        <w:gridCol w:w="1304"/>
        <w:gridCol w:w="1388"/>
        <w:gridCol w:w="1236"/>
        <w:gridCol w:w="1337"/>
        <w:gridCol w:w="1261"/>
        <w:gridCol w:w="1611"/>
        <w:gridCol w:w="1301"/>
        <w:gridCol w:w="1732"/>
        <w:gridCol w:w="1261"/>
        <w:gridCol w:w="1611"/>
        <w:gridCol w:w="1301"/>
        <w:gridCol w:w="977"/>
      </w:tblGrid>
      <w:tr w:rsidR="0049408E" w14:paraId="745AC7BA" w14:textId="77777777" w:rsidTr="0012639D">
        <w:trPr>
          <w:trHeight w:val="106"/>
        </w:trPr>
        <w:tc>
          <w:tcPr>
            <w:tcW w:w="16320" w:type="dxa"/>
            <w:gridSpan w:val="12"/>
          </w:tcPr>
          <w:p w14:paraId="62D4D4EF" w14:textId="4418C801" w:rsidR="0049408E" w:rsidRDefault="0049408E" w:rsidP="007C605D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lastRenderedPageBreak/>
              <w:t>Munition Type</w:t>
            </w:r>
            <w:r w:rsidR="00440226">
              <w:rPr>
                <w:b/>
                <w:bCs/>
                <w:u w:val="single"/>
              </w:rPr>
              <w:t>:</w:t>
            </w:r>
            <w:r w:rsidR="00887216">
              <w:rPr>
                <w:b/>
                <w:bCs/>
                <w:u w:val="single"/>
              </w:rPr>
              <w:t xml:space="preserve"> </w:t>
            </w:r>
            <w:r w:rsidR="00887216" w:rsidRPr="00887216">
              <w:rPr>
                <w:u w:val="single"/>
              </w:rPr>
              <w:t>Brimstone 2</w:t>
            </w:r>
            <w:r w:rsidR="00887216">
              <w:rPr>
                <w:b/>
                <w:bCs/>
                <w:u w:val="single"/>
              </w:rPr>
              <w:t xml:space="preserve"> </w:t>
            </w:r>
          </w:p>
          <w:p w14:paraId="1C153339" w14:textId="7CD0372D" w:rsidR="00887216" w:rsidRDefault="00D05BB3" w:rsidP="007C605D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Lifecycle Phase: </w:t>
            </w:r>
            <w:r w:rsidRPr="00D05BB3">
              <w:t>In</w:t>
            </w:r>
            <w:r>
              <w:t>-</w:t>
            </w:r>
            <w:r w:rsidRPr="00D05BB3">
              <w:t xml:space="preserve">service </w:t>
            </w:r>
          </w:p>
        </w:tc>
      </w:tr>
      <w:tr w:rsidR="0014078E" w14:paraId="7AA71299" w14:textId="77777777" w:rsidTr="007C605D">
        <w:tblPrEx>
          <w:tblLook w:val="04A0" w:firstRow="1" w:lastRow="0" w:firstColumn="1" w:lastColumn="0" w:noHBand="0" w:noVBand="1"/>
        </w:tblPrEx>
        <w:tc>
          <w:tcPr>
            <w:tcW w:w="1304" w:type="dxa"/>
          </w:tcPr>
          <w:p w14:paraId="72FB61DE" w14:textId="79CAC260" w:rsidR="00DA7745" w:rsidRPr="00646898" w:rsidRDefault="00DA7745" w:rsidP="007C605D">
            <w:pPr>
              <w:rPr>
                <w:b/>
                <w:bCs/>
                <w:u w:val="single"/>
              </w:rPr>
            </w:pPr>
            <w:r w:rsidRPr="00646898">
              <w:rPr>
                <w:b/>
                <w:bCs/>
                <w:u w:val="single"/>
              </w:rPr>
              <w:t xml:space="preserve">Hazard </w:t>
            </w:r>
          </w:p>
        </w:tc>
        <w:tc>
          <w:tcPr>
            <w:tcW w:w="1388" w:type="dxa"/>
          </w:tcPr>
          <w:p w14:paraId="30E688AC" w14:textId="363EAABB" w:rsidR="00DA7745" w:rsidRPr="00646898" w:rsidRDefault="00DA7745" w:rsidP="007C605D">
            <w:pPr>
              <w:rPr>
                <w:b/>
                <w:bCs/>
                <w:u w:val="single"/>
              </w:rPr>
            </w:pPr>
            <w:r w:rsidRPr="00646898">
              <w:rPr>
                <w:b/>
                <w:bCs/>
                <w:u w:val="single"/>
              </w:rPr>
              <w:t>Description</w:t>
            </w:r>
          </w:p>
        </w:tc>
        <w:tc>
          <w:tcPr>
            <w:tcW w:w="1236" w:type="dxa"/>
          </w:tcPr>
          <w:p w14:paraId="1715EE40" w14:textId="6D30F50E" w:rsidR="00DA7745" w:rsidRPr="00646898" w:rsidRDefault="00DA7745" w:rsidP="007C605D">
            <w:pPr>
              <w:rPr>
                <w:b/>
                <w:bCs/>
                <w:u w:val="single"/>
              </w:rPr>
            </w:pPr>
            <w:r w:rsidRPr="00646898">
              <w:rPr>
                <w:b/>
                <w:bCs/>
                <w:u w:val="single"/>
              </w:rPr>
              <w:t xml:space="preserve">Accident </w:t>
            </w:r>
          </w:p>
        </w:tc>
        <w:tc>
          <w:tcPr>
            <w:tcW w:w="1337" w:type="dxa"/>
          </w:tcPr>
          <w:p w14:paraId="3F61D6D4" w14:textId="2D40FAC4" w:rsidR="00DA7745" w:rsidRPr="00646898" w:rsidRDefault="00DA7745" w:rsidP="007C605D">
            <w:pPr>
              <w:rPr>
                <w:b/>
                <w:bCs/>
                <w:u w:val="single"/>
              </w:rPr>
            </w:pPr>
            <w:r w:rsidRPr="00646898">
              <w:rPr>
                <w:b/>
                <w:bCs/>
                <w:u w:val="single"/>
              </w:rPr>
              <w:t xml:space="preserve">Cause </w:t>
            </w:r>
          </w:p>
        </w:tc>
        <w:tc>
          <w:tcPr>
            <w:tcW w:w="1261" w:type="dxa"/>
          </w:tcPr>
          <w:p w14:paraId="423F79AE" w14:textId="415C1E00" w:rsidR="00DA7745" w:rsidRPr="00646898" w:rsidRDefault="00DA7745" w:rsidP="007C605D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Likelihood </w:t>
            </w:r>
          </w:p>
        </w:tc>
        <w:tc>
          <w:tcPr>
            <w:tcW w:w="1611" w:type="dxa"/>
          </w:tcPr>
          <w:p w14:paraId="645129DC" w14:textId="5EA59480" w:rsidR="00DA7745" w:rsidRPr="00646898" w:rsidRDefault="00DA7745" w:rsidP="007C605D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Consequence </w:t>
            </w:r>
          </w:p>
        </w:tc>
        <w:tc>
          <w:tcPr>
            <w:tcW w:w="1301" w:type="dxa"/>
          </w:tcPr>
          <w:p w14:paraId="277B6B18" w14:textId="1F8C4C20" w:rsidR="00DA7745" w:rsidRPr="00646898" w:rsidRDefault="00DA7745" w:rsidP="007C605D">
            <w:pPr>
              <w:rPr>
                <w:b/>
                <w:bCs/>
                <w:u w:val="single"/>
              </w:rPr>
            </w:pPr>
            <w:r w:rsidRPr="00646898">
              <w:rPr>
                <w:b/>
                <w:bCs/>
                <w:u w:val="single"/>
              </w:rPr>
              <w:t xml:space="preserve">Risk Estimation </w:t>
            </w:r>
          </w:p>
        </w:tc>
        <w:tc>
          <w:tcPr>
            <w:tcW w:w="1732" w:type="dxa"/>
          </w:tcPr>
          <w:p w14:paraId="44C836A9" w14:textId="502A6F17" w:rsidR="00DA7745" w:rsidRPr="00646898" w:rsidRDefault="00DA7745" w:rsidP="007C605D">
            <w:pPr>
              <w:rPr>
                <w:b/>
                <w:bCs/>
                <w:u w:val="single"/>
              </w:rPr>
            </w:pPr>
            <w:r w:rsidRPr="00646898">
              <w:rPr>
                <w:b/>
                <w:bCs/>
                <w:u w:val="single"/>
              </w:rPr>
              <w:t xml:space="preserve">Risk Reduction </w:t>
            </w:r>
          </w:p>
        </w:tc>
        <w:tc>
          <w:tcPr>
            <w:tcW w:w="1261" w:type="dxa"/>
          </w:tcPr>
          <w:p w14:paraId="30F5AE9C" w14:textId="5621D9E4" w:rsidR="00DA7745" w:rsidRPr="00646898" w:rsidRDefault="00DA7745" w:rsidP="007C605D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Likelihood </w:t>
            </w:r>
          </w:p>
        </w:tc>
        <w:tc>
          <w:tcPr>
            <w:tcW w:w="1611" w:type="dxa"/>
          </w:tcPr>
          <w:p w14:paraId="727DD859" w14:textId="1194419E" w:rsidR="00DA7745" w:rsidRPr="00646898" w:rsidRDefault="00DA7745" w:rsidP="007C605D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Consequence</w:t>
            </w:r>
          </w:p>
        </w:tc>
        <w:tc>
          <w:tcPr>
            <w:tcW w:w="1301" w:type="dxa"/>
          </w:tcPr>
          <w:p w14:paraId="4FE5BB0C" w14:textId="248A8E32" w:rsidR="00DA7745" w:rsidRPr="00646898" w:rsidRDefault="00DA7745" w:rsidP="007C605D">
            <w:pPr>
              <w:rPr>
                <w:b/>
                <w:bCs/>
                <w:u w:val="single"/>
              </w:rPr>
            </w:pPr>
            <w:r w:rsidRPr="00646898">
              <w:rPr>
                <w:b/>
                <w:bCs/>
                <w:u w:val="single"/>
              </w:rPr>
              <w:t xml:space="preserve">Risk Estimation </w:t>
            </w:r>
          </w:p>
        </w:tc>
        <w:tc>
          <w:tcPr>
            <w:tcW w:w="977" w:type="dxa"/>
          </w:tcPr>
          <w:p w14:paraId="3B45AA67" w14:textId="2EB8C473" w:rsidR="00DA7745" w:rsidRPr="00646898" w:rsidRDefault="00DA7745" w:rsidP="007C605D">
            <w:pPr>
              <w:rPr>
                <w:b/>
                <w:bCs/>
                <w:u w:val="single"/>
              </w:rPr>
            </w:pPr>
            <w:r w:rsidRPr="00646898">
              <w:rPr>
                <w:b/>
                <w:bCs/>
                <w:u w:val="single"/>
              </w:rPr>
              <w:t>Risk Class</w:t>
            </w:r>
          </w:p>
        </w:tc>
      </w:tr>
      <w:tr w:rsidR="0014078E" w14:paraId="14EFEA98" w14:textId="77777777" w:rsidTr="00260A75">
        <w:tblPrEx>
          <w:tblLook w:val="04A0" w:firstRow="1" w:lastRow="0" w:firstColumn="1" w:lastColumn="0" w:noHBand="0" w:noVBand="1"/>
        </w:tblPrEx>
        <w:tc>
          <w:tcPr>
            <w:tcW w:w="1304" w:type="dxa"/>
          </w:tcPr>
          <w:p w14:paraId="768167F9" w14:textId="7BA1A53E" w:rsidR="00DA7745" w:rsidRDefault="00DA7745" w:rsidP="007C605D">
            <w:r w:rsidRPr="00B665E2">
              <w:t>Inadvertent Warhead Detonation</w:t>
            </w:r>
            <w:r>
              <w:t xml:space="preserve"> </w:t>
            </w:r>
          </w:p>
        </w:tc>
        <w:tc>
          <w:tcPr>
            <w:tcW w:w="1388" w:type="dxa"/>
          </w:tcPr>
          <w:p w14:paraId="5D7EA6FA" w14:textId="180BA917" w:rsidR="00DA7745" w:rsidRDefault="00DA7745" w:rsidP="007C605D">
            <w:r>
              <w:t>Missile warhead without user input</w:t>
            </w:r>
          </w:p>
        </w:tc>
        <w:tc>
          <w:tcPr>
            <w:tcW w:w="1236" w:type="dxa"/>
          </w:tcPr>
          <w:p w14:paraId="5ED8B7D5" w14:textId="7C73DDF0" w:rsidR="00DA7745" w:rsidRDefault="00DA7745" w:rsidP="007C605D">
            <w:r>
              <w:t>1.1 Explosion resulting in loss of weapon, platform and death.</w:t>
            </w:r>
          </w:p>
        </w:tc>
        <w:tc>
          <w:tcPr>
            <w:tcW w:w="1337" w:type="dxa"/>
          </w:tcPr>
          <w:p w14:paraId="3B115F9D" w14:textId="49085B11" w:rsidR="00DA7745" w:rsidRDefault="00DA7745" w:rsidP="007C605D">
            <w:r>
              <w:t>ESD, fire or electrical insult.</w:t>
            </w:r>
          </w:p>
        </w:tc>
        <w:tc>
          <w:tcPr>
            <w:tcW w:w="1261" w:type="dxa"/>
          </w:tcPr>
          <w:p w14:paraId="45DB12AA" w14:textId="124C155A" w:rsidR="00DA7745" w:rsidRDefault="00DA7745" w:rsidP="007C605D">
            <w:r>
              <w:t>possible</w:t>
            </w:r>
          </w:p>
        </w:tc>
        <w:tc>
          <w:tcPr>
            <w:tcW w:w="1611" w:type="dxa"/>
          </w:tcPr>
          <w:p w14:paraId="2163FAD8" w14:textId="52FED9BD" w:rsidR="00DA7745" w:rsidRDefault="00DA7745" w:rsidP="007C605D">
            <w:r>
              <w:t xml:space="preserve">Severe </w:t>
            </w:r>
          </w:p>
        </w:tc>
        <w:tc>
          <w:tcPr>
            <w:tcW w:w="1301" w:type="dxa"/>
          </w:tcPr>
          <w:p w14:paraId="248DDFD4" w14:textId="0316EBE2" w:rsidR="00DA7745" w:rsidRDefault="00DA7745" w:rsidP="007C605D">
            <w:r>
              <w:t>High</w:t>
            </w:r>
          </w:p>
        </w:tc>
        <w:tc>
          <w:tcPr>
            <w:tcW w:w="1732" w:type="dxa"/>
          </w:tcPr>
          <w:p w14:paraId="3FC0865D" w14:textId="77777777" w:rsidR="000A74BA" w:rsidRDefault="000A74BA" w:rsidP="007C605D">
            <w:r>
              <w:t xml:space="preserve">Use </w:t>
            </w:r>
            <w:r w:rsidR="00DA7745">
              <w:t xml:space="preserve">Insensitive explosives. </w:t>
            </w:r>
          </w:p>
          <w:p w14:paraId="7C771400" w14:textId="0398F869" w:rsidR="0049790D" w:rsidRDefault="00ED16F8" w:rsidP="007C605D">
            <w:pPr>
              <w:spacing w:before="240"/>
            </w:pPr>
            <w:r>
              <w:t xml:space="preserve">Operating </w:t>
            </w:r>
            <w:r w:rsidR="00976E69">
              <w:t>Procedure on how to load and fire missile</w:t>
            </w:r>
            <w:r w:rsidR="00D17C9A">
              <w:t xml:space="preserve"> safely</w:t>
            </w:r>
            <w:r w:rsidR="001678FD">
              <w:t xml:space="preserve">. </w:t>
            </w:r>
          </w:p>
          <w:p w14:paraId="30C3B908" w14:textId="77777777" w:rsidR="001678FD" w:rsidRDefault="001678FD" w:rsidP="007C605D">
            <w:pPr>
              <w:spacing w:before="240"/>
            </w:pPr>
          </w:p>
          <w:p w14:paraId="554FEDEE" w14:textId="77777777" w:rsidR="001678FD" w:rsidRDefault="001678FD" w:rsidP="007C605D">
            <w:pPr>
              <w:spacing w:before="240"/>
            </w:pPr>
          </w:p>
          <w:p w14:paraId="72C81909" w14:textId="6DBF59EA" w:rsidR="00A93074" w:rsidRDefault="008C0B65" w:rsidP="007C605D">
            <w:r>
              <w:t xml:space="preserve">Loading of the </w:t>
            </w:r>
            <w:r w:rsidR="009062FC">
              <w:t xml:space="preserve">munition should require </w:t>
            </w:r>
            <w:r w:rsidR="009B7E79">
              <w:t xml:space="preserve">employees to use anti-static Personal Protective </w:t>
            </w:r>
            <w:r w:rsidR="00057EA9">
              <w:t>E</w:t>
            </w:r>
            <w:r w:rsidR="009B7E79">
              <w:t>quipment (PPE</w:t>
            </w:r>
            <w:r w:rsidR="00057EA9">
              <w:t>)</w:t>
            </w:r>
            <w:r w:rsidR="00153BFD">
              <w:t>.</w:t>
            </w:r>
          </w:p>
          <w:p w14:paraId="0E1F4C1C" w14:textId="77777777" w:rsidR="00153BFD" w:rsidRDefault="00153BFD" w:rsidP="007C605D"/>
          <w:p w14:paraId="13E88E6A" w14:textId="77777777" w:rsidR="00153BFD" w:rsidRDefault="000A6125" w:rsidP="007C605D">
            <w:r>
              <w:t xml:space="preserve">Regular refresher </w:t>
            </w:r>
            <w:r w:rsidR="00D111E1">
              <w:lastRenderedPageBreak/>
              <w:t xml:space="preserve">training </w:t>
            </w:r>
            <w:r w:rsidR="005F6E6A">
              <w:t xml:space="preserve">on how to use the munition </w:t>
            </w:r>
            <w:r w:rsidR="00D111E1">
              <w:t xml:space="preserve">and </w:t>
            </w:r>
            <w:r w:rsidR="0070576D">
              <w:t xml:space="preserve">regular </w:t>
            </w:r>
            <w:r w:rsidR="00D111E1">
              <w:t xml:space="preserve">shift changes for staff to avoid mistakes being made and Human Factors (HF) from occurring through stress, fatigue or </w:t>
            </w:r>
            <w:r w:rsidR="00AF0B00">
              <w:t xml:space="preserve">complacency. </w:t>
            </w:r>
          </w:p>
          <w:p w14:paraId="78C10177" w14:textId="77777777" w:rsidR="00B70472" w:rsidRDefault="00B70472" w:rsidP="007C605D"/>
          <w:p w14:paraId="631ACC69" w14:textId="77777777" w:rsidR="003269EB" w:rsidRDefault="00B70472" w:rsidP="007C605D">
            <w:r>
              <w:t xml:space="preserve">Regular testing on the </w:t>
            </w:r>
            <w:r w:rsidR="0047018F">
              <w:t xml:space="preserve">munitions such as </w:t>
            </w:r>
            <w:r w:rsidR="00BC5A5C">
              <w:t>bullet testing, fragmentation impact, Slow/fast cook-off</w:t>
            </w:r>
            <w:r w:rsidR="00ED5257">
              <w:t xml:space="preserve">, shaped charge and spall impact. </w:t>
            </w:r>
          </w:p>
          <w:p w14:paraId="01BA46CE" w14:textId="77777777" w:rsidR="003269EB" w:rsidRDefault="003269EB" w:rsidP="007C605D"/>
          <w:p w14:paraId="71D0A107" w14:textId="0964209E" w:rsidR="003269EB" w:rsidRDefault="00101C6D" w:rsidP="007C605D">
            <w:r>
              <w:t xml:space="preserve"> </w:t>
            </w:r>
          </w:p>
        </w:tc>
        <w:tc>
          <w:tcPr>
            <w:tcW w:w="1261" w:type="dxa"/>
          </w:tcPr>
          <w:p w14:paraId="4F4B91A5" w14:textId="234B2760" w:rsidR="00DA7745" w:rsidRDefault="0047737E" w:rsidP="007C605D">
            <w:r>
              <w:lastRenderedPageBreak/>
              <w:t>R</w:t>
            </w:r>
            <w:r w:rsidR="006609B5">
              <w:t>are</w:t>
            </w:r>
          </w:p>
        </w:tc>
        <w:tc>
          <w:tcPr>
            <w:tcW w:w="1611" w:type="dxa"/>
          </w:tcPr>
          <w:p w14:paraId="0F394CC5" w14:textId="16DEC713" w:rsidR="00DA7745" w:rsidRDefault="00B07586" w:rsidP="007C605D">
            <w:r>
              <w:t>Severe</w:t>
            </w:r>
          </w:p>
        </w:tc>
        <w:tc>
          <w:tcPr>
            <w:tcW w:w="1301" w:type="dxa"/>
            <w:shd w:val="clear" w:color="auto" w:fill="FFFF00"/>
          </w:tcPr>
          <w:p w14:paraId="6BBE81A7" w14:textId="7242FEE3" w:rsidR="00DA7745" w:rsidRDefault="00DA7745" w:rsidP="007C605D">
            <w:r>
              <w:t>Medium</w:t>
            </w:r>
          </w:p>
        </w:tc>
        <w:tc>
          <w:tcPr>
            <w:tcW w:w="977" w:type="dxa"/>
          </w:tcPr>
          <w:p w14:paraId="0680C41B" w14:textId="369F9496" w:rsidR="00DA7745" w:rsidRDefault="00823883" w:rsidP="007C605D">
            <w:r>
              <w:t>Unlikely</w:t>
            </w:r>
          </w:p>
        </w:tc>
      </w:tr>
      <w:tr w:rsidR="0014078E" w14:paraId="4C05D03F" w14:textId="77777777" w:rsidTr="00260A75">
        <w:tblPrEx>
          <w:tblLook w:val="04A0" w:firstRow="1" w:lastRow="0" w:firstColumn="1" w:lastColumn="0" w:noHBand="0" w:noVBand="1"/>
        </w:tblPrEx>
        <w:tc>
          <w:tcPr>
            <w:tcW w:w="1304" w:type="dxa"/>
          </w:tcPr>
          <w:p w14:paraId="53079831" w14:textId="2A1AEF96" w:rsidR="00DA7745" w:rsidRDefault="00DA7745" w:rsidP="007C605D">
            <w:r w:rsidRPr="00B665E2">
              <w:t>Incorrect Target Hit</w:t>
            </w:r>
          </w:p>
        </w:tc>
        <w:tc>
          <w:tcPr>
            <w:tcW w:w="1388" w:type="dxa"/>
          </w:tcPr>
          <w:p w14:paraId="65667ADF" w14:textId="3506E083" w:rsidR="00DA7745" w:rsidRDefault="00DA7745" w:rsidP="007C605D">
            <w:r>
              <w:t>Missile fails to hit designated target</w:t>
            </w:r>
          </w:p>
        </w:tc>
        <w:tc>
          <w:tcPr>
            <w:tcW w:w="1236" w:type="dxa"/>
          </w:tcPr>
          <w:p w14:paraId="2784AC82" w14:textId="4EFB6694" w:rsidR="00DA7745" w:rsidRDefault="00DA7745" w:rsidP="007C605D">
            <w:r>
              <w:t>Civilian casualties or damage to property.</w:t>
            </w:r>
          </w:p>
        </w:tc>
        <w:tc>
          <w:tcPr>
            <w:tcW w:w="1337" w:type="dxa"/>
          </w:tcPr>
          <w:p w14:paraId="27DAB57E" w14:textId="224E17B2" w:rsidR="00DA7745" w:rsidRDefault="00DA7745" w:rsidP="007C605D">
            <w:r>
              <w:t>Failure of guidance system</w:t>
            </w:r>
          </w:p>
        </w:tc>
        <w:tc>
          <w:tcPr>
            <w:tcW w:w="1261" w:type="dxa"/>
          </w:tcPr>
          <w:p w14:paraId="07C0E93E" w14:textId="059CB828" w:rsidR="00DA7745" w:rsidRDefault="00DA7745" w:rsidP="007C605D">
            <w:r>
              <w:t xml:space="preserve">Likely </w:t>
            </w:r>
          </w:p>
        </w:tc>
        <w:tc>
          <w:tcPr>
            <w:tcW w:w="1611" w:type="dxa"/>
          </w:tcPr>
          <w:p w14:paraId="1FBB8184" w14:textId="249334D2" w:rsidR="00DA7745" w:rsidRDefault="00DA7745" w:rsidP="007C605D">
            <w:r>
              <w:t>Major</w:t>
            </w:r>
          </w:p>
        </w:tc>
        <w:tc>
          <w:tcPr>
            <w:tcW w:w="1301" w:type="dxa"/>
          </w:tcPr>
          <w:p w14:paraId="0C717A71" w14:textId="1259F292" w:rsidR="00DA7745" w:rsidRDefault="00DA7745" w:rsidP="007C605D">
            <w:r>
              <w:t>High</w:t>
            </w:r>
          </w:p>
        </w:tc>
        <w:tc>
          <w:tcPr>
            <w:tcW w:w="1732" w:type="dxa"/>
          </w:tcPr>
          <w:p w14:paraId="243C6B50" w14:textId="77777777" w:rsidR="00DA7745" w:rsidRDefault="00DA7745" w:rsidP="007C605D">
            <w:r>
              <w:t>Redundant flight systems.</w:t>
            </w:r>
          </w:p>
          <w:p w14:paraId="7BE282B1" w14:textId="53D43184" w:rsidR="00DA7745" w:rsidRDefault="00DA7745" w:rsidP="007C605D">
            <w:r>
              <w:t>self-destruction sequence.</w:t>
            </w:r>
            <w:r>
              <w:br/>
            </w:r>
            <w:r>
              <w:lastRenderedPageBreak/>
              <w:t>Backup guidance system</w:t>
            </w:r>
            <w:r w:rsidR="00344D6C">
              <w:t xml:space="preserve">. </w:t>
            </w:r>
          </w:p>
          <w:p w14:paraId="7112FB07" w14:textId="77777777" w:rsidR="00AD79E7" w:rsidRDefault="00AD79E7" w:rsidP="007C605D"/>
          <w:p w14:paraId="37C640A8" w14:textId="1F6C3907" w:rsidR="008F32F4" w:rsidRDefault="008F32F4" w:rsidP="007C605D">
            <w:r>
              <w:t xml:space="preserve">Regular audit check on the whole munition including the guidance system. </w:t>
            </w:r>
          </w:p>
          <w:p w14:paraId="57A5E8CB" w14:textId="77777777" w:rsidR="0088699B" w:rsidRDefault="0088699B" w:rsidP="007C605D"/>
          <w:p w14:paraId="4F8158AD" w14:textId="4C747D00" w:rsidR="0088699B" w:rsidRDefault="00CB39EB" w:rsidP="007C605D">
            <w:r>
              <w:t>insert</w:t>
            </w:r>
            <w:r w:rsidR="0088699B">
              <w:t xml:space="preserve"> a guidance system which allows the user to take over </w:t>
            </w:r>
            <w:r w:rsidR="00D9113D">
              <w:t xml:space="preserve">should the system be off course which was projected. </w:t>
            </w:r>
            <w:r>
              <w:t>Like</w:t>
            </w:r>
            <w:r w:rsidR="00D9113D">
              <w:t xml:space="preserve"> a guided missile. </w:t>
            </w:r>
          </w:p>
          <w:p w14:paraId="6B0A645F" w14:textId="77777777" w:rsidR="006061E3" w:rsidRDefault="006061E3" w:rsidP="007C605D"/>
          <w:p w14:paraId="50D7DAE7" w14:textId="77777777" w:rsidR="006061E3" w:rsidRDefault="006061E3" w:rsidP="007C605D"/>
          <w:p w14:paraId="78730874" w14:textId="3CEDB17B" w:rsidR="00DA7745" w:rsidRDefault="00DA7745" w:rsidP="007C605D"/>
        </w:tc>
        <w:tc>
          <w:tcPr>
            <w:tcW w:w="1261" w:type="dxa"/>
          </w:tcPr>
          <w:p w14:paraId="48B843EE" w14:textId="0434E891" w:rsidR="00DA7745" w:rsidRDefault="00650C1E" w:rsidP="007C605D">
            <w:r>
              <w:lastRenderedPageBreak/>
              <w:t>Unlikely</w:t>
            </w:r>
          </w:p>
        </w:tc>
        <w:tc>
          <w:tcPr>
            <w:tcW w:w="1611" w:type="dxa"/>
          </w:tcPr>
          <w:p w14:paraId="0AE8EFD7" w14:textId="3B8F0329" w:rsidR="00DA7745" w:rsidRDefault="00B07586" w:rsidP="007C605D">
            <w:r>
              <w:t>Major</w:t>
            </w:r>
          </w:p>
        </w:tc>
        <w:tc>
          <w:tcPr>
            <w:tcW w:w="1301" w:type="dxa"/>
            <w:shd w:val="clear" w:color="auto" w:fill="4EA72E" w:themeFill="accent6"/>
          </w:tcPr>
          <w:p w14:paraId="70184E50" w14:textId="3E317882" w:rsidR="00DA7745" w:rsidRDefault="00DA7745" w:rsidP="007C605D">
            <w:r>
              <w:t>Low</w:t>
            </w:r>
          </w:p>
        </w:tc>
        <w:tc>
          <w:tcPr>
            <w:tcW w:w="977" w:type="dxa"/>
          </w:tcPr>
          <w:p w14:paraId="6F813CC9" w14:textId="1454FBF5" w:rsidR="00DA7745" w:rsidRDefault="00823883" w:rsidP="007C605D">
            <w:proofErr w:type="spellStart"/>
            <w:r>
              <w:t>Ulikely</w:t>
            </w:r>
            <w:proofErr w:type="spellEnd"/>
          </w:p>
        </w:tc>
      </w:tr>
      <w:tr w:rsidR="0014078E" w14:paraId="7B8AA510" w14:textId="77777777" w:rsidTr="00260A75">
        <w:tblPrEx>
          <w:tblLook w:val="04A0" w:firstRow="1" w:lastRow="0" w:firstColumn="1" w:lastColumn="0" w:noHBand="0" w:noVBand="1"/>
        </w:tblPrEx>
        <w:trPr>
          <w:trHeight w:val="786"/>
        </w:trPr>
        <w:tc>
          <w:tcPr>
            <w:tcW w:w="1304" w:type="dxa"/>
          </w:tcPr>
          <w:p w14:paraId="1612EA04" w14:textId="76027EA4" w:rsidR="00DA7745" w:rsidRDefault="00DA7745" w:rsidP="007C605D">
            <w:r w:rsidRPr="00B665E2">
              <w:t>Premature ignition of propellent</w:t>
            </w:r>
          </w:p>
        </w:tc>
        <w:tc>
          <w:tcPr>
            <w:tcW w:w="1388" w:type="dxa"/>
          </w:tcPr>
          <w:p w14:paraId="6EA848DB" w14:textId="4BB35808" w:rsidR="00DA7745" w:rsidRDefault="00DA7745" w:rsidP="007C605D">
            <w:r>
              <w:t>Propellent ignited without user input</w:t>
            </w:r>
          </w:p>
        </w:tc>
        <w:tc>
          <w:tcPr>
            <w:tcW w:w="1236" w:type="dxa"/>
          </w:tcPr>
          <w:p w14:paraId="48FFFC9C" w14:textId="73C32484" w:rsidR="00DA7745" w:rsidRDefault="00DA7745" w:rsidP="007C605D">
            <w:r>
              <w:t>Propellent fire while attached to launcher</w:t>
            </w:r>
          </w:p>
        </w:tc>
        <w:tc>
          <w:tcPr>
            <w:tcW w:w="1337" w:type="dxa"/>
          </w:tcPr>
          <w:p w14:paraId="1F8ABAAD" w14:textId="3D475F44" w:rsidR="00DA7745" w:rsidRDefault="00DA7745" w:rsidP="007C605D">
            <w:r>
              <w:t>ESD, fire or electrical insult.</w:t>
            </w:r>
          </w:p>
        </w:tc>
        <w:tc>
          <w:tcPr>
            <w:tcW w:w="1261" w:type="dxa"/>
          </w:tcPr>
          <w:p w14:paraId="10CA4480" w14:textId="28705456" w:rsidR="00DA7745" w:rsidRDefault="00DA7745" w:rsidP="007C605D">
            <w:r>
              <w:t>Likely</w:t>
            </w:r>
          </w:p>
        </w:tc>
        <w:tc>
          <w:tcPr>
            <w:tcW w:w="1611" w:type="dxa"/>
          </w:tcPr>
          <w:p w14:paraId="73F23B17" w14:textId="7D7E29A7" w:rsidR="00DA7745" w:rsidRDefault="00DA7745" w:rsidP="007C605D">
            <w:r>
              <w:t>Major</w:t>
            </w:r>
          </w:p>
        </w:tc>
        <w:tc>
          <w:tcPr>
            <w:tcW w:w="1301" w:type="dxa"/>
          </w:tcPr>
          <w:p w14:paraId="282835B2" w14:textId="6A665C5D" w:rsidR="00DA7745" w:rsidRDefault="00DA7745" w:rsidP="007C605D">
            <w:r>
              <w:t>Medium</w:t>
            </w:r>
          </w:p>
        </w:tc>
        <w:tc>
          <w:tcPr>
            <w:tcW w:w="1732" w:type="dxa"/>
          </w:tcPr>
          <w:p w14:paraId="59455C61" w14:textId="77777777" w:rsidR="00DA7745" w:rsidRDefault="00DA7745" w:rsidP="007C605D">
            <w:r>
              <w:t>Shielding of Primers.</w:t>
            </w:r>
          </w:p>
          <w:p w14:paraId="157073CD" w14:textId="77777777" w:rsidR="00DA7745" w:rsidRDefault="00DA7745" w:rsidP="007C605D">
            <w:r>
              <w:t>Strong and weak links</w:t>
            </w:r>
            <w:r w:rsidR="00142A8A">
              <w:t>.</w:t>
            </w:r>
          </w:p>
          <w:p w14:paraId="29A0C602" w14:textId="7834BBDD" w:rsidR="00142A8A" w:rsidRDefault="00142A8A" w:rsidP="007C605D">
            <w:r>
              <w:t xml:space="preserve">Fire control measures within the working </w:t>
            </w:r>
            <w:r>
              <w:lastRenderedPageBreak/>
              <w:t>environment</w:t>
            </w:r>
            <w:r w:rsidR="0024670D">
              <w:t xml:space="preserve"> (Fire blanket, extinguishers </w:t>
            </w:r>
            <w:r w:rsidR="003269EB">
              <w:t>and muster zone)</w:t>
            </w:r>
            <w:r>
              <w:t xml:space="preserve">. </w:t>
            </w:r>
            <w:r w:rsidR="00923047">
              <w:t xml:space="preserve">Grounding measures for munition when not being launched. </w:t>
            </w:r>
          </w:p>
        </w:tc>
        <w:tc>
          <w:tcPr>
            <w:tcW w:w="1261" w:type="dxa"/>
          </w:tcPr>
          <w:p w14:paraId="52433437" w14:textId="28C779E6" w:rsidR="00DA7745" w:rsidRDefault="00650C1E" w:rsidP="007C605D">
            <w:r>
              <w:lastRenderedPageBreak/>
              <w:t>Unlikely</w:t>
            </w:r>
          </w:p>
        </w:tc>
        <w:tc>
          <w:tcPr>
            <w:tcW w:w="1611" w:type="dxa"/>
          </w:tcPr>
          <w:p w14:paraId="77BED13B" w14:textId="782C2DEA" w:rsidR="00DA7745" w:rsidRDefault="00B07586" w:rsidP="007C605D">
            <w:r>
              <w:t>Major</w:t>
            </w:r>
          </w:p>
        </w:tc>
        <w:tc>
          <w:tcPr>
            <w:tcW w:w="1301" w:type="dxa"/>
            <w:shd w:val="clear" w:color="auto" w:fill="4EA72E" w:themeFill="accent6"/>
          </w:tcPr>
          <w:p w14:paraId="17D8F420" w14:textId="30F9BC70" w:rsidR="00DA7745" w:rsidRDefault="00DA7745" w:rsidP="007C605D">
            <w:r>
              <w:t>Low</w:t>
            </w:r>
          </w:p>
        </w:tc>
        <w:tc>
          <w:tcPr>
            <w:tcW w:w="977" w:type="dxa"/>
          </w:tcPr>
          <w:p w14:paraId="791A2858" w14:textId="3B53D6E8" w:rsidR="00DA7745" w:rsidRDefault="00DA7745" w:rsidP="007C605D">
            <w:r>
              <w:t>Unlikely</w:t>
            </w:r>
          </w:p>
        </w:tc>
      </w:tr>
      <w:tr w:rsidR="0014078E" w14:paraId="79E77FD5" w14:textId="77777777" w:rsidTr="00260A75">
        <w:tblPrEx>
          <w:tblLook w:val="04A0" w:firstRow="1" w:lastRow="0" w:firstColumn="1" w:lastColumn="0" w:noHBand="0" w:noVBand="1"/>
        </w:tblPrEx>
        <w:trPr>
          <w:trHeight w:val="808"/>
        </w:trPr>
        <w:tc>
          <w:tcPr>
            <w:tcW w:w="1304" w:type="dxa"/>
          </w:tcPr>
          <w:p w14:paraId="1E1B59D7" w14:textId="7E6026D2" w:rsidR="00DA7745" w:rsidRPr="005D6F43" w:rsidRDefault="00DA7745" w:rsidP="007C605D">
            <w:pPr>
              <w:rPr>
                <w:highlight w:val="green"/>
              </w:rPr>
            </w:pPr>
            <w:r w:rsidRPr="00B665E2">
              <w:t>Failure to Launch</w:t>
            </w:r>
          </w:p>
        </w:tc>
        <w:tc>
          <w:tcPr>
            <w:tcW w:w="1388" w:type="dxa"/>
          </w:tcPr>
          <w:p w14:paraId="1A524993" w14:textId="65DED335" w:rsidR="00DA7745" w:rsidRDefault="00DA7745" w:rsidP="007C605D">
            <w:r>
              <w:t>Missile fails to launch from launcher</w:t>
            </w:r>
          </w:p>
        </w:tc>
        <w:tc>
          <w:tcPr>
            <w:tcW w:w="1236" w:type="dxa"/>
          </w:tcPr>
          <w:p w14:paraId="61DD5648" w14:textId="1B4B4467" w:rsidR="00DA7745" w:rsidRDefault="00DA7745" w:rsidP="007C605D">
            <w:r>
              <w:t>Armed munition attached to platform with potential for explosion</w:t>
            </w:r>
          </w:p>
        </w:tc>
        <w:tc>
          <w:tcPr>
            <w:tcW w:w="1337" w:type="dxa"/>
          </w:tcPr>
          <w:p w14:paraId="0343E5BF" w14:textId="5539F4BB" w:rsidR="00DA7745" w:rsidRDefault="00DA7745" w:rsidP="007C605D">
            <w:r>
              <w:t>Missile fails to detach from launcher mechanical failure</w:t>
            </w:r>
          </w:p>
        </w:tc>
        <w:tc>
          <w:tcPr>
            <w:tcW w:w="1261" w:type="dxa"/>
          </w:tcPr>
          <w:p w14:paraId="0C5DEBCB" w14:textId="66015935" w:rsidR="00DA7745" w:rsidRDefault="00DA7745" w:rsidP="007C605D">
            <w:r>
              <w:t>Possible</w:t>
            </w:r>
          </w:p>
        </w:tc>
        <w:tc>
          <w:tcPr>
            <w:tcW w:w="1611" w:type="dxa"/>
          </w:tcPr>
          <w:p w14:paraId="12C94A27" w14:textId="0E1D75E5" w:rsidR="00DA7745" w:rsidRDefault="00DA7745" w:rsidP="007C605D">
            <w:r>
              <w:t>Severe</w:t>
            </w:r>
          </w:p>
        </w:tc>
        <w:tc>
          <w:tcPr>
            <w:tcW w:w="1301" w:type="dxa"/>
          </w:tcPr>
          <w:p w14:paraId="5ED17ED7" w14:textId="77730665" w:rsidR="00DA7745" w:rsidRDefault="00DA7745" w:rsidP="007C605D">
            <w:r>
              <w:t>High</w:t>
            </w:r>
          </w:p>
        </w:tc>
        <w:tc>
          <w:tcPr>
            <w:tcW w:w="1732" w:type="dxa"/>
          </w:tcPr>
          <w:p w14:paraId="4A8B4473" w14:textId="7FDF2E06" w:rsidR="006C73DA" w:rsidRDefault="00DA7745" w:rsidP="007C605D">
            <w:r>
              <w:t>Accelerometers for arming sequence</w:t>
            </w:r>
            <w:r w:rsidR="006C73DA">
              <w:t>.</w:t>
            </w:r>
          </w:p>
          <w:p w14:paraId="337242D6" w14:textId="425ED12B" w:rsidR="00DA7745" w:rsidRDefault="00DA7745" w:rsidP="007C605D">
            <w:r>
              <w:t xml:space="preserve"> Redundant launch</w:t>
            </w:r>
          </w:p>
          <w:p w14:paraId="7DFB7C12" w14:textId="77777777" w:rsidR="006C73DA" w:rsidRDefault="00DA7745" w:rsidP="007C605D">
            <w:r>
              <w:t>mechanisms.</w:t>
            </w:r>
            <w:r>
              <w:br/>
            </w:r>
          </w:p>
          <w:p w14:paraId="29AF19AC" w14:textId="38A6EAD5" w:rsidR="00B84206" w:rsidRDefault="00DA7745" w:rsidP="007C605D">
            <w:r>
              <w:t>Emergency Eject</w:t>
            </w:r>
            <w:r w:rsidR="006C73DA">
              <w:t xml:space="preserve"> </w:t>
            </w:r>
            <w:r w:rsidR="001D2DDF">
              <w:t>munition.</w:t>
            </w:r>
          </w:p>
          <w:p w14:paraId="7CCF7A66" w14:textId="77777777" w:rsidR="00223CC8" w:rsidRDefault="00223CC8" w:rsidP="007C605D"/>
          <w:p w14:paraId="53879656" w14:textId="77777777" w:rsidR="00DA7745" w:rsidRDefault="00223CC8" w:rsidP="007C605D">
            <w:r>
              <w:t xml:space="preserve">Logic gate </w:t>
            </w:r>
            <w:r w:rsidR="008F3314">
              <w:t>which</w:t>
            </w:r>
            <w:r w:rsidR="00915804">
              <w:t xml:space="preserve"> </w:t>
            </w:r>
            <w:r w:rsidR="00064EEC">
              <w:t xml:space="preserve">knows </w:t>
            </w:r>
            <w:r w:rsidR="00915804">
              <w:t>that if a failure to launch occurs the detonators and warhead do</w:t>
            </w:r>
            <w:r w:rsidR="00064EEC">
              <w:t xml:space="preserve"> </w:t>
            </w:r>
            <w:r w:rsidR="00915804">
              <w:t xml:space="preserve">not </w:t>
            </w:r>
            <w:r w:rsidR="0024670D">
              <w:t xml:space="preserve">detonate. </w:t>
            </w:r>
            <w:r w:rsidR="00B84206">
              <w:t xml:space="preserve"> </w:t>
            </w:r>
          </w:p>
          <w:p w14:paraId="53ECBE9D" w14:textId="77777777" w:rsidR="00946E1B" w:rsidRDefault="00946E1B" w:rsidP="007C605D"/>
          <w:p w14:paraId="25FBEFA0" w14:textId="54F21A50" w:rsidR="00797350" w:rsidRDefault="00C77DDF" w:rsidP="007C605D">
            <w:r>
              <w:t xml:space="preserve">Detection system for when the system </w:t>
            </w:r>
            <w:r>
              <w:lastRenderedPageBreak/>
              <w:t xml:space="preserve">launches if it has not moved by </w:t>
            </w:r>
            <w:r w:rsidR="0064677D">
              <w:t>a metre in 4 second launch is terminated</w:t>
            </w:r>
            <w:r w:rsidR="000A74BA">
              <w:t xml:space="preserve">. </w:t>
            </w:r>
          </w:p>
        </w:tc>
        <w:tc>
          <w:tcPr>
            <w:tcW w:w="1261" w:type="dxa"/>
          </w:tcPr>
          <w:p w14:paraId="4321B263" w14:textId="1DEAC24A" w:rsidR="00DA7745" w:rsidRDefault="00650C1E" w:rsidP="007C605D">
            <w:r>
              <w:lastRenderedPageBreak/>
              <w:t>Unlikely</w:t>
            </w:r>
          </w:p>
        </w:tc>
        <w:tc>
          <w:tcPr>
            <w:tcW w:w="1611" w:type="dxa"/>
          </w:tcPr>
          <w:p w14:paraId="22F84C8A" w14:textId="5B8856DB" w:rsidR="00DA7745" w:rsidRDefault="00B07586" w:rsidP="007C605D">
            <w:r>
              <w:t>Severe</w:t>
            </w:r>
          </w:p>
        </w:tc>
        <w:tc>
          <w:tcPr>
            <w:tcW w:w="1301" w:type="dxa"/>
            <w:shd w:val="clear" w:color="auto" w:fill="FFFF00"/>
          </w:tcPr>
          <w:p w14:paraId="4D249EB9" w14:textId="796E9934" w:rsidR="00DA7745" w:rsidRDefault="00DA7745" w:rsidP="007C605D">
            <w:r>
              <w:t>Medium</w:t>
            </w:r>
          </w:p>
        </w:tc>
        <w:tc>
          <w:tcPr>
            <w:tcW w:w="977" w:type="dxa"/>
          </w:tcPr>
          <w:p w14:paraId="10E9F1A2" w14:textId="012AEAE7" w:rsidR="00DA7745" w:rsidRDefault="00DA7745" w:rsidP="007C605D">
            <w:r>
              <w:t>Unlikely</w:t>
            </w:r>
          </w:p>
        </w:tc>
      </w:tr>
      <w:tr w:rsidR="0014078E" w14:paraId="483761EE" w14:textId="77777777" w:rsidTr="00260A75">
        <w:tblPrEx>
          <w:tblLook w:val="04A0" w:firstRow="1" w:lastRow="0" w:firstColumn="1" w:lastColumn="0" w:noHBand="0" w:noVBand="1"/>
        </w:tblPrEx>
        <w:trPr>
          <w:trHeight w:val="812"/>
        </w:trPr>
        <w:tc>
          <w:tcPr>
            <w:tcW w:w="1304" w:type="dxa"/>
          </w:tcPr>
          <w:p w14:paraId="10EB42A3" w14:textId="29526DC1" w:rsidR="00DA7745" w:rsidRPr="005D6F43" w:rsidRDefault="00DA7745" w:rsidP="007C605D">
            <w:pPr>
              <w:rPr>
                <w:highlight w:val="green"/>
              </w:rPr>
            </w:pPr>
            <w:r w:rsidRPr="00B665E2">
              <w:t>Unreliable rocket motor function</w:t>
            </w:r>
          </w:p>
        </w:tc>
        <w:tc>
          <w:tcPr>
            <w:tcW w:w="1388" w:type="dxa"/>
          </w:tcPr>
          <w:p w14:paraId="2C682961" w14:textId="6406A7A6" w:rsidR="00DA7745" w:rsidRDefault="00DA7745" w:rsidP="007C605D">
            <w:r>
              <w:t>Propellent burns in unintended way</w:t>
            </w:r>
          </w:p>
        </w:tc>
        <w:tc>
          <w:tcPr>
            <w:tcW w:w="1236" w:type="dxa"/>
          </w:tcPr>
          <w:p w14:paraId="330830A0" w14:textId="0C044622" w:rsidR="00DA7745" w:rsidRDefault="00DA7745" w:rsidP="007C605D">
            <w:r>
              <w:t xml:space="preserve">Burns to personnel, incorrect target hit </w:t>
            </w:r>
          </w:p>
        </w:tc>
        <w:tc>
          <w:tcPr>
            <w:tcW w:w="1337" w:type="dxa"/>
          </w:tcPr>
          <w:p w14:paraId="5C3E416A" w14:textId="6B33C894" w:rsidR="00DA7745" w:rsidRDefault="00DA7745" w:rsidP="007C605D">
            <w:r>
              <w:t>Poor propellent mixture</w:t>
            </w:r>
          </w:p>
        </w:tc>
        <w:tc>
          <w:tcPr>
            <w:tcW w:w="1261" w:type="dxa"/>
          </w:tcPr>
          <w:p w14:paraId="2EE482C5" w14:textId="0C74B5DC" w:rsidR="00DA7745" w:rsidRDefault="00DA7745" w:rsidP="007C605D">
            <w:r>
              <w:t>Likely</w:t>
            </w:r>
          </w:p>
        </w:tc>
        <w:tc>
          <w:tcPr>
            <w:tcW w:w="1611" w:type="dxa"/>
          </w:tcPr>
          <w:p w14:paraId="2C1C15A6" w14:textId="43D04C28" w:rsidR="00DA7745" w:rsidRDefault="00DA7745" w:rsidP="007C605D">
            <w:r>
              <w:t>Major</w:t>
            </w:r>
          </w:p>
        </w:tc>
        <w:tc>
          <w:tcPr>
            <w:tcW w:w="1301" w:type="dxa"/>
          </w:tcPr>
          <w:p w14:paraId="5B6070CC" w14:textId="297FEFB7" w:rsidR="00DA7745" w:rsidRDefault="00DA7745" w:rsidP="007C605D">
            <w:r>
              <w:t>Medium</w:t>
            </w:r>
          </w:p>
        </w:tc>
        <w:tc>
          <w:tcPr>
            <w:tcW w:w="1732" w:type="dxa"/>
          </w:tcPr>
          <w:p w14:paraId="63552DAF" w14:textId="77777777" w:rsidR="00DA7745" w:rsidRDefault="00DA7745" w:rsidP="007C605D">
            <w:r>
              <w:t>Quality control.</w:t>
            </w:r>
            <w:r>
              <w:br/>
              <w:t>Inspection of assembly.</w:t>
            </w:r>
          </w:p>
          <w:p w14:paraId="04EB4559" w14:textId="77777777" w:rsidR="009645D3" w:rsidRDefault="009645D3" w:rsidP="007C605D"/>
          <w:p w14:paraId="794044EA" w14:textId="7451E5D6" w:rsidR="00DA7745" w:rsidRDefault="00DA7745" w:rsidP="007C605D">
            <w:r>
              <w:t>Burn rate limiter.</w:t>
            </w:r>
          </w:p>
          <w:p w14:paraId="5856E341" w14:textId="77777777" w:rsidR="009645D3" w:rsidRDefault="009645D3" w:rsidP="007C605D"/>
          <w:p w14:paraId="13D4496A" w14:textId="77777777" w:rsidR="005D485C" w:rsidRDefault="005D485C" w:rsidP="007C605D">
            <w:r>
              <w:t xml:space="preserve">Rocket </w:t>
            </w:r>
            <w:r w:rsidR="002C36BD">
              <w:t xml:space="preserve">motor testing </w:t>
            </w:r>
            <w:r w:rsidR="006602D5">
              <w:t>prior to construction stage</w:t>
            </w:r>
            <w:r w:rsidR="00D37EC8">
              <w:t xml:space="preserve"> of the munition. </w:t>
            </w:r>
          </w:p>
          <w:p w14:paraId="748A2F9F" w14:textId="77777777" w:rsidR="009645D3" w:rsidRDefault="009645D3" w:rsidP="007C605D"/>
          <w:p w14:paraId="1DD43487" w14:textId="234CAFC3" w:rsidR="009645D3" w:rsidRDefault="00E972EE" w:rsidP="007C605D">
            <w:r>
              <w:t>Standoff section for when the munition is being launched f</w:t>
            </w:r>
            <w:r w:rsidR="00453C56">
              <w:t xml:space="preserve">rom the ground. Therefore, should it cause fire injury to personal will be limited. </w:t>
            </w:r>
          </w:p>
        </w:tc>
        <w:tc>
          <w:tcPr>
            <w:tcW w:w="1261" w:type="dxa"/>
          </w:tcPr>
          <w:p w14:paraId="57BBA70F" w14:textId="3A0C4E14" w:rsidR="00DA7745" w:rsidRDefault="0047737E" w:rsidP="007C605D">
            <w:r>
              <w:t>Unlikely</w:t>
            </w:r>
          </w:p>
        </w:tc>
        <w:tc>
          <w:tcPr>
            <w:tcW w:w="1611" w:type="dxa"/>
          </w:tcPr>
          <w:p w14:paraId="24B11636" w14:textId="77FFCD4F" w:rsidR="00DA7745" w:rsidRDefault="00B07586" w:rsidP="007C605D">
            <w:r>
              <w:t>Major</w:t>
            </w:r>
          </w:p>
        </w:tc>
        <w:tc>
          <w:tcPr>
            <w:tcW w:w="1301" w:type="dxa"/>
            <w:shd w:val="clear" w:color="auto" w:fill="4EA72E" w:themeFill="accent6"/>
          </w:tcPr>
          <w:p w14:paraId="70EFE087" w14:textId="5D6FCA4F" w:rsidR="00DA7745" w:rsidRDefault="00DA7745" w:rsidP="007C605D">
            <w:r>
              <w:t>Low</w:t>
            </w:r>
          </w:p>
        </w:tc>
        <w:tc>
          <w:tcPr>
            <w:tcW w:w="977" w:type="dxa"/>
          </w:tcPr>
          <w:p w14:paraId="3D8591CE" w14:textId="1E41ED24" w:rsidR="00DA7745" w:rsidRDefault="00DA7745" w:rsidP="007C605D">
            <w:r>
              <w:t>Unlikely</w:t>
            </w:r>
          </w:p>
        </w:tc>
      </w:tr>
    </w:tbl>
    <w:p w14:paraId="30C9C167" w14:textId="77777777" w:rsidR="0070752D" w:rsidRDefault="0070752D"/>
    <w:p w14:paraId="5425CA77" w14:textId="77777777" w:rsidR="009E7448" w:rsidRDefault="009E7448"/>
    <w:p w14:paraId="34AE66AA" w14:textId="77777777" w:rsidR="009E7448" w:rsidRDefault="009E7448"/>
    <w:p w14:paraId="5E95B3A9" w14:textId="71C5BDB0" w:rsidR="009E7448" w:rsidRDefault="001678FD" w:rsidP="001678FD">
      <w:pPr>
        <w:pStyle w:val="Heading1"/>
      </w:pPr>
      <w:r>
        <w:t xml:space="preserve">Part 2- </w:t>
      </w:r>
      <w:r w:rsidR="00DC67B9">
        <w:t>As Low as Reasonably Practicable (</w:t>
      </w:r>
      <w:r w:rsidR="00926A97">
        <w:t>ALARP) Justification</w:t>
      </w:r>
    </w:p>
    <w:p w14:paraId="2184D3F4" w14:textId="6E614DE4" w:rsidR="00AB5B2A" w:rsidRDefault="006036EC" w:rsidP="006036EC">
      <w:pPr>
        <w:pStyle w:val="Heading2"/>
      </w:pPr>
      <w:r>
        <w:t xml:space="preserve">1 </w:t>
      </w:r>
      <w:r w:rsidR="00F02D9A">
        <w:t>Introduction</w:t>
      </w:r>
    </w:p>
    <w:p w14:paraId="1ED6F941" w14:textId="58E52A7C" w:rsidR="00AB5B2A" w:rsidRDefault="004665E4">
      <w:pPr>
        <w:rPr>
          <w:rFonts w:ascii="Calibri" w:hAnsi="Calibri" w:cs="Calibri"/>
          <w:sz w:val="26"/>
          <w:szCs w:val="26"/>
        </w:rPr>
      </w:pPr>
      <w:r w:rsidRPr="00255848">
        <w:rPr>
          <w:rFonts w:ascii="Calibri" w:hAnsi="Calibri" w:cs="Calibri"/>
          <w:sz w:val="26"/>
          <w:szCs w:val="26"/>
        </w:rPr>
        <w:t xml:space="preserve">The hazard selected for an </w:t>
      </w:r>
      <w:r w:rsidR="00DC67B9" w:rsidRPr="00255848">
        <w:rPr>
          <w:rFonts w:ascii="Calibri" w:hAnsi="Calibri" w:cs="Calibri"/>
          <w:sz w:val="26"/>
          <w:szCs w:val="26"/>
        </w:rPr>
        <w:t>ALARP</w:t>
      </w:r>
      <w:r w:rsidRPr="00255848">
        <w:rPr>
          <w:rFonts w:ascii="Calibri" w:hAnsi="Calibri" w:cs="Calibri"/>
          <w:sz w:val="26"/>
          <w:szCs w:val="26"/>
        </w:rPr>
        <w:t xml:space="preserve"> justification on Brimstone 2 missile is the inadvertent warhead detonati</w:t>
      </w:r>
      <w:r w:rsidR="00E2380A" w:rsidRPr="00255848">
        <w:rPr>
          <w:rFonts w:ascii="Calibri" w:hAnsi="Calibri" w:cs="Calibri"/>
          <w:sz w:val="26"/>
          <w:szCs w:val="26"/>
        </w:rPr>
        <w:t xml:space="preserve">on. This is due to the detrimental effects which this hazard may cause to personnel within the vicinity and the </w:t>
      </w:r>
      <w:r w:rsidR="00926A97" w:rsidRPr="00255848">
        <w:rPr>
          <w:rFonts w:ascii="Calibri" w:hAnsi="Calibri" w:cs="Calibri"/>
          <w:sz w:val="26"/>
          <w:szCs w:val="26"/>
        </w:rPr>
        <w:t xml:space="preserve">environment. </w:t>
      </w:r>
      <w:r w:rsidR="003A5E98" w:rsidRPr="00255848">
        <w:rPr>
          <w:rFonts w:ascii="Calibri" w:hAnsi="Calibri" w:cs="Calibri"/>
          <w:sz w:val="26"/>
          <w:szCs w:val="26"/>
        </w:rPr>
        <w:t xml:space="preserve">Mitigations placed for this hazard to occur could cost </w:t>
      </w:r>
      <w:r w:rsidR="00834965" w:rsidRPr="00255848">
        <w:rPr>
          <w:rFonts w:ascii="Calibri" w:hAnsi="Calibri" w:cs="Calibri"/>
          <w:sz w:val="26"/>
          <w:szCs w:val="26"/>
        </w:rPr>
        <w:t>significant amounts of capital</w:t>
      </w:r>
      <w:r w:rsidR="0098782F" w:rsidRPr="00255848">
        <w:rPr>
          <w:rFonts w:ascii="Calibri" w:hAnsi="Calibri" w:cs="Calibri"/>
          <w:sz w:val="26"/>
          <w:szCs w:val="26"/>
        </w:rPr>
        <w:t xml:space="preserve"> and reduce the risk significantly</w:t>
      </w:r>
      <w:r w:rsidR="00834965" w:rsidRPr="00255848">
        <w:rPr>
          <w:rFonts w:ascii="Calibri" w:hAnsi="Calibri" w:cs="Calibri"/>
          <w:sz w:val="26"/>
          <w:szCs w:val="26"/>
        </w:rPr>
        <w:t xml:space="preserve"> </w:t>
      </w:r>
      <w:r w:rsidR="004D0D87" w:rsidRPr="00255848">
        <w:rPr>
          <w:rFonts w:ascii="Calibri" w:hAnsi="Calibri" w:cs="Calibri"/>
          <w:sz w:val="26"/>
          <w:szCs w:val="26"/>
        </w:rPr>
        <w:t>and other mitigation</w:t>
      </w:r>
      <w:r w:rsidR="0098782F" w:rsidRPr="00255848">
        <w:rPr>
          <w:rFonts w:ascii="Calibri" w:hAnsi="Calibri" w:cs="Calibri"/>
          <w:sz w:val="26"/>
          <w:szCs w:val="26"/>
        </w:rPr>
        <w:t>s</w:t>
      </w:r>
      <w:r w:rsidR="004D0D87" w:rsidRPr="00255848">
        <w:rPr>
          <w:rFonts w:ascii="Calibri" w:hAnsi="Calibri" w:cs="Calibri"/>
          <w:sz w:val="26"/>
          <w:szCs w:val="26"/>
        </w:rPr>
        <w:t xml:space="preserve"> potentially less </w:t>
      </w:r>
      <w:r w:rsidR="0098782F" w:rsidRPr="00255848">
        <w:rPr>
          <w:rFonts w:ascii="Calibri" w:hAnsi="Calibri" w:cs="Calibri"/>
          <w:sz w:val="26"/>
          <w:szCs w:val="26"/>
        </w:rPr>
        <w:t xml:space="preserve">money could be </w:t>
      </w:r>
      <w:r w:rsidR="00872C50" w:rsidRPr="00255848">
        <w:rPr>
          <w:rFonts w:ascii="Calibri" w:hAnsi="Calibri" w:cs="Calibri"/>
          <w:sz w:val="26"/>
          <w:szCs w:val="26"/>
        </w:rPr>
        <w:t xml:space="preserve">provided, </w:t>
      </w:r>
      <w:r w:rsidR="0098782F" w:rsidRPr="00255848">
        <w:rPr>
          <w:rFonts w:ascii="Calibri" w:hAnsi="Calibri" w:cs="Calibri"/>
          <w:sz w:val="26"/>
          <w:szCs w:val="26"/>
        </w:rPr>
        <w:t xml:space="preserve">however this is likely to </w:t>
      </w:r>
      <w:r w:rsidR="00872C50" w:rsidRPr="00255848">
        <w:rPr>
          <w:rFonts w:ascii="Calibri" w:hAnsi="Calibri" w:cs="Calibri"/>
          <w:sz w:val="26"/>
          <w:szCs w:val="26"/>
        </w:rPr>
        <w:t xml:space="preserve">only </w:t>
      </w:r>
      <w:r w:rsidR="0098782F" w:rsidRPr="00255848">
        <w:rPr>
          <w:rFonts w:ascii="Calibri" w:hAnsi="Calibri" w:cs="Calibri"/>
          <w:sz w:val="26"/>
          <w:szCs w:val="26"/>
        </w:rPr>
        <w:t xml:space="preserve">reduce the risk minimally. </w:t>
      </w:r>
    </w:p>
    <w:p w14:paraId="7606801B" w14:textId="77777777" w:rsidR="00F02D9A" w:rsidRDefault="00F02D9A">
      <w:pPr>
        <w:rPr>
          <w:rFonts w:ascii="Calibri" w:hAnsi="Calibri" w:cs="Calibri"/>
          <w:sz w:val="26"/>
          <w:szCs w:val="26"/>
        </w:rPr>
      </w:pPr>
    </w:p>
    <w:p w14:paraId="6F14473F" w14:textId="5DACE8B7" w:rsidR="00F02D9A" w:rsidRPr="00255848" w:rsidRDefault="00F632C8">
      <w:pPr>
        <w:rPr>
          <w:rFonts w:ascii="Calibri" w:hAnsi="Calibri" w:cs="Calibri"/>
          <w:sz w:val="26"/>
          <w:szCs w:val="26"/>
        </w:rPr>
      </w:pPr>
      <w:r>
        <w:rPr>
          <w:rFonts w:ascii="Calibri" w:hAnsi="Calibri" w:cs="Calibri"/>
          <w:sz w:val="26"/>
          <w:szCs w:val="26"/>
        </w:rPr>
        <w:t>Joint</w:t>
      </w:r>
      <w:r w:rsidR="000A3AC2">
        <w:rPr>
          <w:rFonts w:ascii="Calibri" w:hAnsi="Calibri" w:cs="Calibri"/>
          <w:sz w:val="26"/>
          <w:szCs w:val="26"/>
        </w:rPr>
        <w:t xml:space="preserve"> Service Publication </w:t>
      </w:r>
      <w:r w:rsidR="004F4E65">
        <w:rPr>
          <w:rFonts w:ascii="Calibri" w:hAnsi="Calibri" w:cs="Calibri"/>
          <w:sz w:val="26"/>
          <w:szCs w:val="26"/>
        </w:rPr>
        <w:t xml:space="preserve">(JSP) </w:t>
      </w:r>
      <w:r>
        <w:rPr>
          <w:rFonts w:ascii="Calibri" w:hAnsi="Calibri" w:cs="Calibri"/>
          <w:sz w:val="26"/>
          <w:szCs w:val="26"/>
        </w:rPr>
        <w:t xml:space="preserve">815 </w:t>
      </w:r>
      <w:r w:rsidR="00DE12DB">
        <w:rPr>
          <w:rFonts w:ascii="Calibri" w:hAnsi="Calibri" w:cs="Calibri"/>
          <w:sz w:val="26"/>
          <w:szCs w:val="26"/>
        </w:rPr>
        <w:t>outlines the requirements for</w:t>
      </w:r>
      <w:r w:rsidR="00FC5F3D">
        <w:rPr>
          <w:rFonts w:ascii="Calibri" w:hAnsi="Calibri" w:cs="Calibri"/>
          <w:sz w:val="26"/>
          <w:szCs w:val="26"/>
        </w:rPr>
        <w:t xml:space="preserve"> suitable control measures </w:t>
      </w:r>
      <w:r w:rsidR="00DE12DB">
        <w:rPr>
          <w:rFonts w:ascii="Calibri" w:hAnsi="Calibri" w:cs="Calibri"/>
          <w:sz w:val="26"/>
          <w:szCs w:val="26"/>
        </w:rPr>
        <w:t>to</w:t>
      </w:r>
      <w:r w:rsidR="00FC5F3D">
        <w:rPr>
          <w:rFonts w:ascii="Calibri" w:hAnsi="Calibri" w:cs="Calibri"/>
          <w:sz w:val="26"/>
          <w:szCs w:val="26"/>
        </w:rPr>
        <w:t xml:space="preserve"> </w:t>
      </w:r>
      <w:r w:rsidR="00DE12DB">
        <w:rPr>
          <w:rFonts w:ascii="Calibri" w:hAnsi="Calibri" w:cs="Calibri"/>
          <w:sz w:val="26"/>
          <w:szCs w:val="26"/>
        </w:rPr>
        <w:t>be implemented which</w:t>
      </w:r>
      <w:r w:rsidR="004F4E65">
        <w:rPr>
          <w:rFonts w:ascii="Calibri" w:hAnsi="Calibri" w:cs="Calibri"/>
          <w:sz w:val="26"/>
          <w:szCs w:val="26"/>
        </w:rPr>
        <w:t xml:space="preserve"> control the risks to a level that is As </w:t>
      </w:r>
      <w:r w:rsidR="00FD2D2A">
        <w:rPr>
          <w:rFonts w:ascii="Calibri" w:hAnsi="Calibri" w:cs="Calibri"/>
          <w:sz w:val="26"/>
          <w:szCs w:val="26"/>
        </w:rPr>
        <w:t>L</w:t>
      </w:r>
      <w:r w:rsidR="004F4E65">
        <w:rPr>
          <w:rFonts w:ascii="Calibri" w:hAnsi="Calibri" w:cs="Calibri"/>
          <w:sz w:val="26"/>
          <w:szCs w:val="26"/>
        </w:rPr>
        <w:t xml:space="preserve">ow </w:t>
      </w:r>
      <w:r w:rsidR="00AF1723">
        <w:rPr>
          <w:rFonts w:ascii="Calibri" w:hAnsi="Calibri" w:cs="Calibri"/>
          <w:sz w:val="26"/>
          <w:szCs w:val="26"/>
        </w:rPr>
        <w:t>as</w:t>
      </w:r>
      <w:r w:rsidR="004F4E65">
        <w:rPr>
          <w:rFonts w:ascii="Calibri" w:hAnsi="Calibri" w:cs="Calibri"/>
          <w:sz w:val="26"/>
          <w:szCs w:val="26"/>
        </w:rPr>
        <w:t xml:space="preserve"> Reasonably Practicable</w:t>
      </w:r>
      <w:r w:rsidR="00FD2D2A">
        <w:rPr>
          <w:rFonts w:ascii="Calibri" w:hAnsi="Calibri" w:cs="Calibri"/>
          <w:sz w:val="26"/>
          <w:szCs w:val="26"/>
        </w:rPr>
        <w:t xml:space="preserve"> (ALARP) </w:t>
      </w:r>
      <w:r w:rsidR="004F4E65">
        <w:rPr>
          <w:rFonts w:ascii="Calibri" w:hAnsi="Calibri" w:cs="Calibri"/>
          <w:sz w:val="26"/>
          <w:szCs w:val="26"/>
        </w:rPr>
        <w:t xml:space="preserve">in accordance with the Health and Safety </w:t>
      </w:r>
      <w:r w:rsidR="00FD2D2A">
        <w:rPr>
          <w:rFonts w:ascii="Calibri" w:hAnsi="Calibri" w:cs="Calibri"/>
          <w:sz w:val="26"/>
          <w:szCs w:val="26"/>
        </w:rPr>
        <w:t>at</w:t>
      </w:r>
      <w:r w:rsidR="004F4E65">
        <w:rPr>
          <w:rFonts w:ascii="Calibri" w:hAnsi="Calibri" w:cs="Calibri"/>
          <w:sz w:val="26"/>
          <w:szCs w:val="26"/>
        </w:rPr>
        <w:t xml:space="preserve"> Work Act 1974 (HASAWA)</w:t>
      </w:r>
      <w:r w:rsidR="005D20BF">
        <w:rPr>
          <w:rFonts w:ascii="Calibri" w:hAnsi="Calibri" w:cs="Calibri"/>
          <w:sz w:val="26"/>
          <w:szCs w:val="26"/>
        </w:rPr>
        <w:t xml:space="preserve"> </w:t>
      </w:r>
      <w:sdt>
        <w:sdtPr>
          <w:rPr>
            <w:rFonts w:ascii="Calibri" w:hAnsi="Calibri" w:cs="Calibri"/>
            <w:sz w:val="26"/>
            <w:szCs w:val="26"/>
          </w:rPr>
          <w:id w:val="-737474391"/>
          <w:citation/>
        </w:sdtPr>
        <w:sdtContent>
          <w:r w:rsidR="005D20BF">
            <w:rPr>
              <w:rFonts w:ascii="Calibri" w:hAnsi="Calibri" w:cs="Calibri"/>
              <w:sz w:val="26"/>
              <w:szCs w:val="26"/>
            </w:rPr>
            <w:fldChar w:fldCharType="begin"/>
          </w:r>
          <w:r w:rsidR="005D20BF">
            <w:rPr>
              <w:rFonts w:ascii="Calibri" w:hAnsi="Calibri" w:cs="Calibri"/>
              <w:sz w:val="26"/>
              <w:szCs w:val="26"/>
            </w:rPr>
            <w:instrText xml:space="preserve"> CITATION MOD24 \l 2057 </w:instrText>
          </w:r>
          <w:r w:rsidR="005D20BF">
            <w:rPr>
              <w:rFonts w:ascii="Calibri" w:hAnsi="Calibri" w:cs="Calibri"/>
              <w:sz w:val="26"/>
              <w:szCs w:val="26"/>
            </w:rPr>
            <w:fldChar w:fldCharType="separate"/>
          </w:r>
          <w:r w:rsidR="005D20BF" w:rsidRPr="005D20BF">
            <w:rPr>
              <w:rFonts w:ascii="Calibri" w:hAnsi="Calibri" w:cs="Calibri"/>
              <w:noProof/>
              <w:sz w:val="26"/>
              <w:szCs w:val="26"/>
            </w:rPr>
            <w:t>[1]</w:t>
          </w:r>
          <w:r w:rsidR="005D20BF">
            <w:rPr>
              <w:rFonts w:ascii="Calibri" w:hAnsi="Calibri" w:cs="Calibri"/>
              <w:sz w:val="26"/>
              <w:szCs w:val="26"/>
            </w:rPr>
            <w:fldChar w:fldCharType="end"/>
          </w:r>
        </w:sdtContent>
      </w:sdt>
      <w:r w:rsidR="004F4E65">
        <w:rPr>
          <w:rFonts w:ascii="Calibri" w:hAnsi="Calibri" w:cs="Calibri"/>
          <w:sz w:val="26"/>
          <w:szCs w:val="26"/>
        </w:rPr>
        <w:t>.</w:t>
      </w:r>
      <w:r w:rsidR="00AF1723">
        <w:rPr>
          <w:rFonts w:ascii="Calibri" w:hAnsi="Calibri" w:cs="Calibri"/>
          <w:sz w:val="26"/>
          <w:szCs w:val="26"/>
        </w:rPr>
        <w:t xml:space="preserve"> </w:t>
      </w:r>
    </w:p>
    <w:p w14:paraId="7ACDF6E2" w14:textId="77777777" w:rsidR="009E7448" w:rsidRDefault="009E7448"/>
    <w:p w14:paraId="75D45DBB" w14:textId="7D8B24A4" w:rsidR="009E7448" w:rsidRDefault="007342E4" w:rsidP="007342E4">
      <w:pPr>
        <w:pStyle w:val="Heading2"/>
      </w:pPr>
      <w:r>
        <w:t xml:space="preserve">2 Hazard </w:t>
      </w:r>
      <w:r w:rsidR="000F0E17">
        <w:t>Description</w:t>
      </w:r>
    </w:p>
    <w:p w14:paraId="00F55261" w14:textId="5674E997" w:rsidR="000F0E17" w:rsidRPr="00C970EE" w:rsidRDefault="000F0E17" w:rsidP="000F0E17">
      <w:pPr>
        <w:rPr>
          <w:rFonts w:ascii="Calibri" w:hAnsi="Calibri" w:cs="Calibri"/>
          <w:sz w:val="26"/>
          <w:szCs w:val="26"/>
        </w:rPr>
      </w:pPr>
      <w:r w:rsidRPr="00C970EE">
        <w:rPr>
          <w:rFonts w:ascii="Calibri" w:hAnsi="Calibri" w:cs="Calibri"/>
          <w:sz w:val="26"/>
          <w:szCs w:val="26"/>
        </w:rPr>
        <w:t xml:space="preserve">The hazard of an inadvertent detonation of a Brimstone 2 missile could be catastrophic in many aspects regarding health and safety as well as MOD reputation. </w:t>
      </w:r>
      <w:r w:rsidR="00990FF1" w:rsidRPr="00C970EE">
        <w:rPr>
          <w:rFonts w:ascii="Calibri" w:hAnsi="Calibri" w:cs="Calibri"/>
          <w:sz w:val="26"/>
          <w:szCs w:val="26"/>
        </w:rPr>
        <w:t xml:space="preserve">The weapon system contains a shaped charge as part of </w:t>
      </w:r>
      <w:r w:rsidR="0039615A" w:rsidRPr="00C970EE">
        <w:rPr>
          <w:rFonts w:ascii="Calibri" w:hAnsi="Calibri" w:cs="Calibri"/>
          <w:sz w:val="26"/>
          <w:szCs w:val="26"/>
        </w:rPr>
        <w:t xml:space="preserve">its design, and this is </w:t>
      </w:r>
      <w:r w:rsidR="00736C46" w:rsidRPr="00C970EE">
        <w:rPr>
          <w:rFonts w:ascii="Calibri" w:hAnsi="Calibri" w:cs="Calibri"/>
          <w:sz w:val="26"/>
          <w:szCs w:val="26"/>
        </w:rPr>
        <w:t>constructed</w:t>
      </w:r>
      <w:r w:rsidR="0039615A" w:rsidRPr="00C970EE">
        <w:rPr>
          <w:rFonts w:ascii="Calibri" w:hAnsi="Calibri" w:cs="Calibri"/>
          <w:sz w:val="26"/>
          <w:szCs w:val="26"/>
        </w:rPr>
        <w:t xml:space="preserve"> to penetrate through tanks and other armoured vehicles. </w:t>
      </w:r>
      <w:r w:rsidR="009F2E44" w:rsidRPr="00C970EE">
        <w:rPr>
          <w:rFonts w:ascii="Calibri" w:hAnsi="Calibri" w:cs="Calibri"/>
          <w:sz w:val="26"/>
          <w:szCs w:val="26"/>
        </w:rPr>
        <w:t>Therefore,</w:t>
      </w:r>
      <w:r w:rsidR="0039615A" w:rsidRPr="00C970EE">
        <w:rPr>
          <w:rFonts w:ascii="Calibri" w:hAnsi="Calibri" w:cs="Calibri"/>
          <w:sz w:val="26"/>
          <w:szCs w:val="26"/>
        </w:rPr>
        <w:t xml:space="preserve"> if </w:t>
      </w:r>
      <w:r w:rsidR="00736C46" w:rsidRPr="00C970EE">
        <w:rPr>
          <w:rFonts w:ascii="Calibri" w:hAnsi="Calibri" w:cs="Calibri"/>
          <w:sz w:val="26"/>
          <w:szCs w:val="26"/>
        </w:rPr>
        <w:t xml:space="preserve">the secondary explosives were to ignite and detonate </w:t>
      </w:r>
      <w:r w:rsidR="00FF2BCD" w:rsidRPr="00C970EE">
        <w:rPr>
          <w:rFonts w:ascii="Calibri" w:hAnsi="Calibri" w:cs="Calibri"/>
          <w:sz w:val="26"/>
          <w:szCs w:val="26"/>
        </w:rPr>
        <w:t xml:space="preserve">inside the brimstone </w:t>
      </w:r>
      <w:r w:rsidR="00736C46" w:rsidRPr="00C970EE">
        <w:rPr>
          <w:rFonts w:ascii="Calibri" w:hAnsi="Calibri" w:cs="Calibri"/>
          <w:sz w:val="26"/>
          <w:szCs w:val="26"/>
        </w:rPr>
        <w:t xml:space="preserve">during the loading process or the </w:t>
      </w:r>
      <w:r w:rsidR="00FF2BCD" w:rsidRPr="00C970EE">
        <w:rPr>
          <w:rFonts w:ascii="Calibri" w:hAnsi="Calibri" w:cs="Calibri"/>
          <w:sz w:val="26"/>
          <w:szCs w:val="26"/>
        </w:rPr>
        <w:t xml:space="preserve">firing process this could result in substantial loss of life to personnel within the loading vicinity. </w:t>
      </w:r>
      <w:r w:rsidR="0082497C" w:rsidRPr="00C970EE">
        <w:rPr>
          <w:rFonts w:ascii="Calibri" w:hAnsi="Calibri" w:cs="Calibri"/>
          <w:sz w:val="26"/>
          <w:szCs w:val="26"/>
        </w:rPr>
        <w:t xml:space="preserve">This could be in the form of debris or </w:t>
      </w:r>
      <w:r w:rsidR="002B62AE" w:rsidRPr="00C970EE">
        <w:rPr>
          <w:rFonts w:ascii="Calibri" w:hAnsi="Calibri" w:cs="Calibri"/>
          <w:sz w:val="26"/>
          <w:szCs w:val="26"/>
        </w:rPr>
        <w:t>fragmentation</w:t>
      </w:r>
      <w:r w:rsidR="0082497C" w:rsidRPr="00C970EE">
        <w:rPr>
          <w:rFonts w:ascii="Calibri" w:hAnsi="Calibri" w:cs="Calibri"/>
          <w:sz w:val="26"/>
          <w:szCs w:val="26"/>
        </w:rPr>
        <w:t xml:space="preserve"> which </w:t>
      </w:r>
      <w:r w:rsidR="002B62AE" w:rsidRPr="00C970EE">
        <w:rPr>
          <w:rFonts w:ascii="Calibri" w:hAnsi="Calibri" w:cs="Calibri"/>
          <w:sz w:val="26"/>
          <w:szCs w:val="26"/>
        </w:rPr>
        <w:t>may</w:t>
      </w:r>
      <w:r w:rsidR="0082497C" w:rsidRPr="00C970EE">
        <w:rPr>
          <w:rFonts w:ascii="Calibri" w:hAnsi="Calibri" w:cs="Calibri"/>
          <w:sz w:val="26"/>
          <w:szCs w:val="26"/>
        </w:rPr>
        <w:t xml:space="preserve"> cause </w:t>
      </w:r>
      <w:r w:rsidR="003A12D0" w:rsidRPr="00C970EE">
        <w:rPr>
          <w:rFonts w:ascii="Calibri" w:hAnsi="Calibri" w:cs="Calibri"/>
          <w:sz w:val="26"/>
          <w:szCs w:val="26"/>
        </w:rPr>
        <w:t xml:space="preserve">penetration through </w:t>
      </w:r>
      <w:r w:rsidR="002B62AE" w:rsidRPr="00C970EE">
        <w:rPr>
          <w:rFonts w:ascii="Calibri" w:hAnsi="Calibri" w:cs="Calibri"/>
          <w:sz w:val="26"/>
          <w:szCs w:val="26"/>
        </w:rPr>
        <w:t xml:space="preserve">the human </w:t>
      </w:r>
      <w:r w:rsidR="008364BA" w:rsidRPr="00C970EE">
        <w:rPr>
          <w:rFonts w:ascii="Calibri" w:hAnsi="Calibri" w:cs="Calibri"/>
          <w:sz w:val="26"/>
          <w:szCs w:val="26"/>
        </w:rPr>
        <w:t>body,</w:t>
      </w:r>
      <w:r w:rsidR="001868E6">
        <w:rPr>
          <w:rFonts w:ascii="Calibri" w:hAnsi="Calibri" w:cs="Calibri"/>
          <w:sz w:val="26"/>
          <w:szCs w:val="26"/>
        </w:rPr>
        <w:t xml:space="preserve"> and this highlights the </w:t>
      </w:r>
      <w:r w:rsidR="00EA7A27">
        <w:rPr>
          <w:rFonts w:ascii="Calibri" w:hAnsi="Calibri" w:cs="Calibri"/>
          <w:sz w:val="26"/>
          <w:szCs w:val="26"/>
        </w:rPr>
        <w:t>importance of loading and launching procedures when it comes to this munition.</w:t>
      </w:r>
      <w:r w:rsidR="002B62AE" w:rsidRPr="00C970EE">
        <w:rPr>
          <w:rFonts w:ascii="Calibri" w:hAnsi="Calibri" w:cs="Calibri"/>
          <w:sz w:val="26"/>
          <w:szCs w:val="26"/>
        </w:rPr>
        <w:t xml:space="preserve">  </w:t>
      </w:r>
    </w:p>
    <w:p w14:paraId="24A8D8DF" w14:textId="287EA4E3" w:rsidR="0001507A" w:rsidRDefault="00A34EE0" w:rsidP="000F0E17">
      <w:pPr>
        <w:rPr>
          <w:rFonts w:ascii="Calibri" w:hAnsi="Calibri" w:cs="Calibri"/>
          <w:sz w:val="26"/>
          <w:szCs w:val="26"/>
        </w:rPr>
      </w:pPr>
      <w:r>
        <w:rPr>
          <w:rFonts w:ascii="Calibri" w:hAnsi="Calibri" w:cs="Calibri"/>
          <w:sz w:val="26"/>
          <w:szCs w:val="26"/>
        </w:rPr>
        <w:lastRenderedPageBreak/>
        <w:t xml:space="preserve">The warhead </w:t>
      </w:r>
      <w:r w:rsidR="008C23C2">
        <w:rPr>
          <w:rFonts w:ascii="Calibri" w:hAnsi="Calibri" w:cs="Calibri"/>
          <w:sz w:val="26"/>
          <w:szCs w:val="26"/>
        </w:rPr>
        <w:t>is in</w:t>
      </w:r>
      <w:r>
        <w:rPr>
          <w:rFonts w:ascii="Calibri" w:hAnsi="Calibri" w:cs="Calibri"/>
          <w:sz w:val="26"/>
          <w:szCs w:val="26"/>
        </w:rPr>
        <w:t xml:space="preserve"> the central section of the missile and consists of 3 components. It has a tandem shaped charge which is armour penetrating, a </w:t>
      </w:r>
      <w:r w:rsidR="00222505">
        <w:rPr>
          <w:rFonts w:ascii="Calibri" w:hAnsi="Calibri" w:cs="Calibri"/>
          <w:sz w:val="26"/>
          <w:szCs w:val="26"/>
        </w:rPr>
        <w:t xml:space="preserve">command fuse </w:t>
      </w:r>
      <w:r w:rsidR="001B5BB2">
        <w:rPr>
          <w:rFonts w:ascii="Calibri" w:hAnsi="Calibri" w:cs="Calibri"/>
          <w:sz w:val="26"/>
          <w:szCs w:val="26"/>
        </w:rPr>
        <w:t xml:space="preserve">which are used to give a specific </w:t>
      </w:r>
      <w:r w:rsidR="008C23C2">
        <w:rPr>
          <w:rFonts w:ascii="Calibri" w:hAnsi="Calibri" w:cs="Calibri"/>
          <w:sz w:val="26"/>
          <w:szCs w:val="26"/>
        </w:rPr>
        <w:t>period</w:t>
      </w:r>
      <w:r w:rsidR="001B5BB2">
        <w:rPr>
          <w:rFonts w:ascii="Calibri" w:hAnsi="Calibri" w:cs="Calibri"/>
          <w:sz w:val="26"/>
          <w:szCs w:val="26"/>
        </w:rPr>
        <w:t xml:space="preserve"> before detonation and a</w:t>
      </w:r>
      <w:r w:rsidR="008C23C2">
        <w:rPr>
          <w:rFonts w:ascii="Calibri" w:hAnsi="Calibri" w:cs="Calibri"/>
          <w:sz w:val="26"/>
          <w:szCs w:val="26"/>
        </w:rPr>
        <w:t>n impact which detonated upon impact to the desired target</w:t>
      </w:r>
      <w:sdt>
        <w:sdtPr>
          <w:rPr>
            <w:rFonts w:ascii="Calibri" w:hAnsi="Calibri" w:cs="Calibri"/>
            <w:sz w:val="26"/>
            <w:szCs w:val="26"/>
          </w:rPr>
          <w:id w:val="-929119484"/>
          <w:citation/>
        </w:sdtPr>
        <w:sdtContent>
          <w:r w:rsidR="00C00CAA">
            <w:rPr>
              <w:rFonts w:ascii="Calibri" w:hAnsi="Calibri" w:cs="Calibri"/>
              <w:sz w:val="26"/>
              <w:szCs w:val="26"/>
            </w:rPr>
            <w:fldChar w:fldCharType="begin"/>
          </w:r>
          <w:r w:rsidR="00C00CAA">
            <w:rPr>
              <w:rFonts w:ascii="Calibri" w:hAnsi="Calibri" w:cs="Calibri"/>
              <w:sz w:val="26"/>
              <w:szCs w:val="26"/>
            </w:rPr>
            <w:instrText xml:space="preserve">CITATION Mis24 \l 2057 </w:instrText>
          </w:r>
          <w:r w:rsidR="00C00CAA">
            <w:rPr>
              <w:rFonts w:ascii="Calibri" w:hAnsi="Calibri" w:cs="Calibri"/>
              <w:sz w:val="26"/>
              <w:szCs w:val="26"/>
            </w:rPr>
            <w:fldChar w:fldCharType="separate"/>
          </w:r>
          <w:r w:rsidR="00C00CAA">
            <w:rPr>
              <w:rFonts w:ascii="Calibri" w:hAnsi="Calibri" w:cs="Calibri"/>
              <w:noProof/>
              <w:sz w:val="26"/>
              <w:szCs w:val="26"/>
            </w:rPr>
            <w:t xml:space="preserve"> </w:t>
          </w:r>
          <w:r w:rsidR="00C00CAA" w:rsidRPr="00C00CAA">
            <w:rPr>
              <w:rFonts w:ascii="Calibri" w:hAnsi="Calibri" w:cs="Calibri"/>
              <w:noProof/>
              <w:sz w:val="26"/>
              <w:szCs w:val="26"/>
            </w:rPr>
            <w:t>[2]</w:t>
          </w:r>
          <w:r w:rsidR="00C00CAA">
            <w:rPr>
              <w:rFonts w:ascii="Calibri" w:hAnsi="Calibri" w:cs="Calibri"/>
              <w:sz w:val="26"/>
              <w:szCs w:val="26"/>
            </w:rPr>
            <w:fldChar w:fldCharType="end"/>
          </w:r>
        </w:sdtContent>
      </w:sdt>
      <w:r w:rsidR="008C23C2">
        <w:rPr>
          <w:rFonts w:ascii="Calibri" w:hAnsi="Calibri" w:cs="Calibri"/>
          <w:sz w:val="26"/>
          <w:szCs w:val="26"/>
        </w:rPr>
        <w:t>.</w:t>
      </w:r>
      <w:r w:rsidR="007867FB">
        <w:rPr>
          <w:rFonts w:ascii="Calibri" w:hAnsi="Calibri" w:cs="Calibri"/>
          <w:sz w:val="26"/>
          <w:szCs w:val="26"/>
        </w:rPr>
        <w:t xml:space="preserve"> </w:t>
      </w:r>
      <w:r w:rsidR="0001507A">
        <w:rPr>
          <w:rFonts w:ascii="Calibri" w:hAnsi="Calibri" w:cs="Calibri"/>
          <w:sz w:val="26"/>
          <w:szCs w:val="26"/>
        </w:rPr>
        <w:t>A schematic of the design of the Brimstone 2 missile is shown below in Diagram 1.</w:t>
      </w:r>
    </w:p>
    <w:p w14:paraId="46C89985" w14:textId="48C353E3" w:rsidR="0001507A" w:rsidRDefault="0001507A" w:rsidP="000F0E17">
      <w:pPr>
        <w:rPr>
          <w:rFonts w:ascii="Calibri" w:hAnsi="Calibri" w:cs="Calibri"/>
          <w:sz w:val="26"/>
          <w:szCs w:val="26"/>
        </w:rPr>
      </w:pPr>
    </w:p>
    <w:p w14:paraId="03FA48A8" w14:textId="080140D1" w:rsidR="00EA7A27" w:rsidRDefault="00AE1718" w:rsidP="000F0E17">
      <w:pPr>
        <w:rPr>
          <w:rFonts w:ascii="Calibri" w:hAnsi="Calibri" w:cs="Calibri"/>
          <w:sz w:val="26"/>
          <w:szCs w:val="26"/>
        </w:rPr>
      </w:pPr>
      <w:r>
        <w:rPr>
          <w:noProof/>
        </w:rPr>
        <w:drawing>
          <wp:inline distT="0" distB="0" distL="0" distR="0" wp14:anchorId="7857ECAC" wp14:editId="2A4DDC18">
            <wp:extent cx="8488680" cy="3672840"/>
            <wp:effectExtent l="0" t="0" r="7620" b="3810"/>
            <wp:docPr id="5660334" name="Picture 2" descr="Brimstone Guided Missile - Think Def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Brimstone Guided Missile - Think Defenc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88680" cy="3672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ECD37A" w14:textId="77777777" w:rsidR="00EA7A27" w:rsidRDefault="00EA7A27" w:rsidP="000F0E17">
      <w:pPr>
        <w:rPr>
          <w:rFonts w:ascii="Calibri" w:hAnsi="Calibri" w:cs="Calibri"/>
          <w:sz w:val="26"/>
          <w:szCs w:val="26"/>
        </w:rPr>
      </w:pPr>
    </w:p>
    <w:p w14:paraId="5AF29B28" w14:textId="5615A453" w:rsidR="00EA7A27" w:rsidRDefault="00EA7A27" w:rsidP="000F0E17">
      <w:pPr>
        <w:rPr>
          <w:rFonts w:ascii="Calibri" w:hAnsi="Calibri" w:cs="Calibri"/>
          <w:sz w:val="26"/>
          <w:szCs w:val="26"/>
        </w:rPr>
      </w:pPr>
    </w:p>
    <w:p w14:paraId="042A6BD3" w14:textId="54E26487" w:rsidR="00EA7A27" w:rsidRPr="00C970EE" w:rsidRDefault="00EA7A27" w:rsidP="00AE1718">
      <w:pPr>
        <w:jc w:val="center"/>
        <w:rPr>
          <w:rFonts w:ascii="Calibri" w:hAnsi="Calibri" w:cs="Calibri"/>
          <w:sz w:val="26"/>
          <w:szCs w:val="26"/>
        </w:rPr>
      </w:pPr>
      <w:r>
        <w:rPr>
          <w:rFonts w:ascii="Calibri" w:hAnsi="Calibri" w:cs="Calibri"/>
          <w:sz w:val="26"/>
          <w:szCs w:val="26"/>
        </w:rPr>
        <w:t>(Diagram 1: Brimstone 2 Schematic</w:t>
      </w:r>
      <w:sdt>
        <w:sdtPr>
          <w:rPr>
            <w:rFonts w:ascii="Calibri" w:hAnsi="Calibri" w:cs="Calibri"/>
            <w:sz w:val="26"/>
            <w:szCs w:val="26"/>
          </w:rPr>
          <w:id w:val="1471098437"/>
          <w:citation/>
        </w:sdtPr>
        <w:sdtContent>
          <w:r w:rsidR="008364BA">
            <w:rPr>
              <w:rFonts w:ascii="Calibri" w:hAnsi="Calibri" w:cs="Calibri"/>
              <w:sz w:val="26"/>
              <w:szCs w:val="26"/>
            </w:rPr>
            <w:fldChar w:fldCharType="begin"/>
          </w:r>
          <w:r w:rsidR="008364BA">
            <w:rPr>
              <w:rFonts w:ascii="Calibri" w:hAnsi="Calibri" w:cs="Calibri"/>
              <w:sz w:val="26"/>
              <w:szCs w:val="26"/>
            </w:rPr>
            <w:instrText xml:space="preserve"> CITATION Thi22 \l 2057 </w:instrText>
          </w:r>
          <w:r w:rsidR="008364BA">
            <w:rPr>
              <w:rFonts w:ascii="Calibri" w:hAnsi="Calibri" w:cs="Calibri"/>
              <w:sz w:val="26"/>
              <w:szCs w:val="26"/>
            </w:rPr>
            <w:fldChar w:fldCharType="separate"/>
          </w:r>
          <w:r w:rsidR="008364BA">
            <w:rPr>
              <w:rFonts w:ascii="Calibri" w:hAnsi="Calibri" w:cs="Calibri"/>
              <w:noProof/>
              <w:sz w:val="26"/>
              <w:szCs w:val="26"/>
            </w:rPr>
            <w:t xml:space="preserve"> </w:t>
          </w:r>
          <w:r w:rsidR="008364BA" w:rsidRPr="008364BA">
            <w:rPr>
              <w:rFonts w:ascii="Calibri" w:hAnsi="Calibri" w:cs="Calibri"/>
              <w:noProof/>
              <w:sz w:val="26"/>
              <w:szCs w:val="26"/>
            </w:rPr>
            <w:t>[3]</w:t>
          </w:r>
          <w:r w:rsidR="008364BA">
            <w:rPr>
              <w:rFonts w:ascii="Calibri" w:hAnsi="Calibri" w:cs="Calibri"/>
              <w:sz w:val="26"/>
              <w:szCs w:val="26"/>
            </w:rPr>
            <w:fldChar w:fldCharType="end"/>
          </w:r>
        </w:sdtContent>
      </w:sdt>
      <w:r>
        <w:rPr>
          <w:rFonts w:ascii="Calibri" w:hAnsi="Calibri" w:cs="Calibri"/>
          <w:sz w:val="26"/>
          <w:szCs w:val="26"/>
        </w:rPr>
        <w:t>)</w:t>
      </w:r>
    </w:p>
    <w:p w14:paraId="57F69953" w14:textId="77777777" w:rsidR="00724EA1" w:rsidRDefault="00724EA1" w:rsidP="001678FD">
      <w:pPr>
        <w:pStyle w:val="Heading2"/>
      </w:pPr>
    </w:p>
    <w:p w14:paraId="3D96F6CE" w14:textId="649670D2" w:rsidR="009E7448" w:rsidRDefault="000F0E17" w:rsidP="00724EA1">
      <w:pPr>
        <w:pStyle w:val="Heading2"/>
      </w:pPr>
      <w:r>
        <w:t>3</w:t>
      </w:r>
      <w:r w:rsidR="0021009E">
        <w:t xml:space="preserve"> </w:t>
      </w:r>
      <w:r w:rsidR="00724EA1">
        <w:t xml:space="preserve">Risk Reductions </w:t>
      </w:r>
    </w:p>
    <w:p w14:paraId="2D474E12" w14:textId="77777777" w:rsidR="00724EA1" w:rsidRDefault="00724EA1" w:rsidP="00724EA1"/>
    <w:p w14:paraId="1F02189B" w14:textId="38E41879" w:rsidR="00724EA1" w:rsidRPr="00724EA1" w:rsidRDefault="00346FD5" w:rsidP="00346FD5">
      <w:pPr>
        <w:pStyle w:val="Heading3"/>
      </w:pPr>
      <w:r>
        <w:t xml:space="preserve">3.1 The use of Insensitive Explosives </w:t>
      </w:r>
    </w:p>
    <w:p w14:paraId="528EA4B9" w14:textId="77777777" w:rsidR="009E7448" w:rsidRDefault="009E7448"/>
    <w:p w14:paraId="21E9E71F" w14:textId="100DCD52" w:rsidR="0038290B" w:rsidRDefault="00F07F50">
      <w:pPr>
        <w:rPr>
          <w:rFonts w:ascii="Calibri" w:hAnsi="Calibri" w:cs="Calibri"/>
          <w:sz w:val="26"/>
          <w:szCs w:val="26"/>
        </w:rPr>
      </w:pPr>
      <w:r>
        <w:rPr>
          <w:rFonts w:ascii="Calibri" w:hAnsi="Calibri" w:cs="Calibri"/>
          <w:sz w:val="26"/>
          <w:szCs w:val="26"/>
        </w:rPr>
        <w:t>The first mitigation was selected by brainstorming</w:t>
      </w:r>
      <w:r w:rsidR="006803CE">
        <w:rPr>
          <w:rFonts w:ascii="Calibri" w:hAnsi="Calibri" w:cs="Calibri"/>
          <w:sz w:val="26"/>
          <w:szCs w:val="26"/>
        </w:rPr>
        <w:t xml:space="preserve"> solutions to inadvertent detonation of explosive munitions. </w:t>
      </w:r>
      <w:r w:rsidR="008E317D">
        <w:rPr>
          <w:rFonts w:ascii="Calibri" w:hAnsi="Calibri" w:cs="Calibri"/>
          <w:sz w:val="26"/>
          <w:szCs w:val="26"/>
        </w:rPr>
        <w:t xml:space="preserve">The use of an insensitive explosive composition within the warhead compartment of the </w:t>
      </w:r>
      <w:r w:rsidR="007C68F0">
        <w:rPr>
          <w:rFonts w:ascii="Calibri" w:hAnsi="Calibri" w:cs="Calibri"/>
          <w:sz w:val="26"/>
          <w:szCs w:val="26"/>
        </w:rPr>
        <w:t xml:space="preserve">Brimstone 2 would be beneficial as this offers the </w:t>
      </w:r>
      <w:r w:rsidR="000C5DB3">
        <w:rPr>
          <w:rFonts w:ascii="Calibri" w:hAnsi="Calibri" w:cs="Calibri"/>
          <w:sz w:val="26"/>
          <w:szCs w:val="26"/>
        </w:rPr>
        <w:t>safety mitigation of reducing initiators or primary explosives such as Lead Azide, Lead styphnate</w:t>
      </w:r>
      <w:r w:rsidR="0055063E">
        <w:rPr>
          <w:rFonts w:ascii="Calibri" w:hAnsi="Calibri" w:cs="Calibri"/>
          <w:sz w:val="26"/>
          <w:szCs w:val="26"/>
        </w:rPr>
        <w:t>, Copper Azide etc</w:t>
      </w:r>
      <w:r w:rsidR="0023314D">
        <w:rPr>
          <w:rFonts w:ascii="Calibri" w:hAnsi="Calibri" w:cs="Calibri"/>
          <w:sz w:val="26"/>
          <w:szCs w:val="26"/>
        </w:rPr>
        <w:t xml:space="preserve">. Hazards such as </w:t>
      </w:r>
      <w:r w:rsidR="00072D9D">
        <w:rPr>
          <w:rFonts w:ascii="Calibri" w:hAnsi="Calibri" w:cs="Calibri"/>
          <w:sz w:val="26"/>
          <w:szCs w:val="26"/>
        </w:rPr>
        <w:t xml:space="preserve">Electrostatic </w:t>
      </w:r>
      <w:r w:rsidR="00A7337A">
        <w:rPr>
          <w:rFonts w:ascii="Calibri" w:hAnsi="Calibri" w:cs="Calibri"/>
          <w:sz w:val="26"/>
          <w:szCs w:val="26"/>
        </w:rPr>
        <w:t>Discharge (</w:t>
      </w:r>
      <w:r w:rsidR="00072D9D">
        <w:rPr>
          <w:rFonts w:ascii="Calibri" w:hAnsi="Calibri" w:cs="Calibri"/>
          <w:sz w:val="26"/>
          <w:szCs w:val="26"/>
        </w:rPr>
        <w:t>ESD),</w:t>
      </w:r>
      <w:r w:rsidR="00E7454B">
        <w:rPr>
          <w:rFonts w:ascii="Calibri" w:hAnsi="Calibri" w:cs="Calibri"/>
          <w:sz w:val="26"/>
          <w:szCs w:val="26"/>
        </w:rPr>
        <w:t xml:space="preserve"> friction,</w:t>
      </w:r>
      <w:r w:rsidR="00072D9D">
        <w:rPr>
          <w:rFonts w:ascii="Calibri" w:hAnsi="Calibri" w:cs="Calibri"/>
          <w:sz w:val="26"/>
          <w:szCs w:val="26"/>
        </w:rPr>
        <w:t xml:space="preserve"> impact</w:t>
      </w:r>
      <w:r w:rsidR="00F21F8D">
        <w:rPr>
          <w:rFonts w:ascii="Calibri" w:hAnsi="Calibri" w:cs="Calibri"/>
          <w:sz w:val="26"/>
          <w:szCs w:val="26"/>
        </w:rPr>
        <w:t xml:space="preserve"> and heat are reduced</w:t>
      </w:r>
      <w:r w:rsidR="00C036D0">
        <w:rPr>
          <w:rFonts w:ascii="Calibri" w:hAnsi="Calibri" w:cs="Calibri"/>
          <w:sz w:val="26"/>
          <w:szCs w:val="26"/>
        </w:rPr>
        <w:t xml:space="preserve">. </w:t>
      </w:r>
      <w:r w:rsidR="0038290B">
        <w:rPr>
          <w:rFonts w:ascii="Calibri" w:hAnsi="Calibri" w:cs="Calibri"/>
          <w:sz w:val="26"/>
          <w:szCs w:val="26"/>
        </w:rPr>
        <w:t xml:space="preserve"> These primary explosives are known for their sensitivity and therefore could inadvertently ignite </w:t>
      </w:r>
      <w:r w:rsidR="00900ABB">
        <w:rPr>
          <w:rFonts w:ascii="Calibri" w:hAnsi="Calibri" w:cs="Calibri"/>
          <w:sz w:val="26"/>
          <w:szCs w:val="26"/>
        </w:rPr>
        <w:t xml:space="preserve">the Brimstone 2 warhead by starting the explosive train. </w:t>
      </w:r>
    </w:p>
    <w:p w14:paraId="0AA7AF86" w14:textId="77777777" w:rsidR="00213B76" w:rsidRDefault="00213B76">
      <w:pPr>
        <w:rPr>
          <w:rFonts w:ascii="Calibri" w:hAnsi="Calibri" w:cs="Calibri"/>
          <w:sz w:val="26"/>
          <w:szCs w:val="26"/>
        </w:rPr>
      </w:pPr>
    </w:p>
    <w:p w14:paraId="060A5259" w14:textId="77777777" w:rsidR="00E7454B" w:rsidRDefault="00E7454B">
      <w:pPr>
        <w:rPr>
          <w:rFonts w:ascii="Calibri" w:hAnsi="Calibri" w:cs="Calibri"/>
          <w:sz w:val="26"/>
          <w:szCs w:val="26"/>
        </w:rPr>
      </w:pPr>
    </w:p>
    <w:p w14:paraId="5DA98634" w14:textId="408BE125" w:rsidR="00E7454B" w:rsidRDefault="00B72B0B">
      <w:pPr>
        <w:rPr>
          <w:rFonts w:ascii="Calibri" w:hAnsi="Calibri" w:cs="Calibri"/>
          <w:sz w:val="26"/>
          <w:szCs w:val="26"/>
        </w:rPr>
      </w:pPr>
      <w:r>
        <w:rPr>
          <w:rFonts w:ascii="Calibri" w:hAnsi="Calibri" w:cs="Calibri"/>
          <w:sz w:val="26"/>
          <w:szCs w:val="26"/>
        </w:rPr>
        <w:t xml:space="preserve">Instead of using these sensitive explosives a command </w:t>
      </w:r>
      <w:proofErr w:type="spellStart"/>
      <w:r>
        <w:rPr>
          <w:rFonts w:ascii="Calibri" w:hAnsi="Calibri" w:cs="Calibri"/>
          <w:sz w:val="26"/>
          <w:szCs w:val="26"/>
        </w:rPr>
        <w:t>fu</w:t>
      </w:r>
      <w:r w:rsidR="00450836">
        <w:rPr>
          <w:rFonts w:ascii="Calibri" w:hAnsi="Calibri" w:cs="Calibri"/>
          <w:sz w:val="26"/>
          <w:szCs w:val="26"/>
        </w:rPr>
        <w:t>z</w:t>
      </w:r>
      <w:r>
        <w:rPr>
          <w:rFonts w:ascii="Calibri" w:hAnsi="Calibri" w:cs="Calibri"/>
          <w:sz w:val="26"/>
          <w:szCs w:val="26"/>
        </w:rPr>
        <w:t>e</w:t>
      </w:r>
      <w:proofErr w:type="spellEnd"/>
      <w:r>
        <w:rPr>
          <w:rFonts w:ascii="Calibri" w:hAnsi="Calibri" w:cs="Calibri"/>
          <w:sz w:val="26"/>
          <w:szCs w:val="26"/>
        </w:rPr>
        <w:t xml:space="preserve"> could be implemented into the Brimstone 2 explosive train. </w:t>
      </w:r>
      <w:r w:rsidR="009803FE">
        <w:rPr>
          <w:rFonts w:ascii="Calibri" w:hAnsi="Calibri" w:cs="Calibri"/>
          <w:sz w:val="26"/>
          <w:szCs w:val="26"/>
        </w:rPr>
        <w:t xml:space="preserve">Currently the Brimstone 2 warhead design consists of a command </w:t>
      </w:r>
      <w:proofErr w:type="spellStart"/>
      <w:r w:rsidR="00450836">
        <w:rPr>
          <w:rFonts w:ascii="Calibri" w:hAnsi="Calibri" w:cs="Calibri"/>
          <w:sz w:val="26"/>
          <w:szCs w:val="26"/>
        </w:rPr>
        <w:t>fuze</w:t>
      </w:r>
      <w:proofErr w:type="spellEnd"/>
      <w:r w:rsidR="009803FE">
        <w:rPr>
          <w:rFonts w:ascii="Calibri" w:hAnsi="Calibri" w:cs="Calibri"/>
          <w:sz w:val="26"/>
          <w:szCs w:val="26"/>
        </w:rPr>
        <w:t xml:space="preserve">, an impact </w:t>
      </w:r>
      <w:proofErr w:type="spellStart"/>
      <w:r w:rsidR="00450836">
        <w:rPr>
          <w:rFonts w:ascii="Calibri" w:hAnsi="Calibri" w:cs="Calibri"/>
          <w:sz w:val="26"/>
          <w:szCs w:val="26"/>
        </w:rPr>
        <w:t>fuze</w:t>
      </w:r>
      <w:proofErr w:type="spellEnd"/>
      <w:r w:rsidR="009803FE">
        <w:rPr>
          <w:rFonts w:ascii="Calibri" w:hAnsi="Calibri" w:cs="Calibri"/>
          <w:sz w:val="26"/>
          <w:szCs w:val="26"/>
        </w:rPr>
        <w:t xml:space="preserve"> and a shaped charge</w:t>
      </w:r>
      <w:sdt>
        <w:sdtPr>
          <w:rPr>
            <w:rFonts w:ascii="Calibri" w:hAnsi="Calibri" w:cs="Calibri"/>
            <w:sz w:val="26"/>
            <w:szCs w:val="26"/>
          </w:rPr>
          <w:id w:val="-1381005729"/>
          <w:citation/>
        </w:sdtPr>
        <w:sdtContent>
          <w:r w:rsidR="00221CAD">
            <w:rPr>
              <w:rFonts w:ascii="Calibri" w:hAnsi="Calibri" w:cs="Calibri"/>
              <w:sz w:val="26"/>
              <w:szCs w:val="26"/>
            </w:rPr>
            <w:fldChar w:fldCharType="begin"/>
          </w:r>
          <w:r w:rsidR="00C00CAA">
            <w:rPr>
              <w:rFonts w:ascii="Calibri" w:hAnsi="Calibri" w:cs="Calibri"/>
              <w:sz w:val="26"/>
              <w:szCs w:val="26"/>
            </w:rPr>
            <w:instrText xml:space="preserve">CITATION Mis24 \l 2057 </w:instrText>
          </w:r>
          <w:r w:rsidR="00221CAD">
            <w:rPr>
              <w:rFonts w:ascii="Calibri" w:hAnsi="Calibri" w:cs="Calibri"/>
              <w:sz w:val="26"/>
              <w:szCs w:val="26"/>
            </w:rPr>
            <w:fldChar w:fldCharType="separate"/>
          </w:r>
          <w:r w:rsidR="00C00CAA">
            <w:rPr>
              <w:rFonts w:ascii="Calibri" w:hAnsi="Calibri" w:cs="Calibri"/>
              <w:noProof/>
              <w:sz w:val="26"/>
              <w:szCs w:val="26"/>
            </w:rPr>
            <w:t xml:space="preserve"> </w:t>
          </w:r>
          <w:r w:rsidR="00C00CAA" w:rsidRPr="00C00CAA">
            <w:rPr>
              <w:rFonts w:ascii="Calibri" w:hAnsi="Calibri" w:cs="Calibri"/>
              <w:noProof/>
              <w:sz w:val="26"/>
              <w:szCs w:val="26"/>
            </w:rPr>
            <w:t>[2]</w:t>
          </w:r>
          <w:r w:rsidR="00221CAD">
            <w:rPr>
              <w:rFonts w:ascii="Calibri" w:hAnsi="Calibri" w:cs="Calibri"/>
              <w:sz w:val="26"/>
              <w:szCs w:val="26"/>
            </w:rPr>
            <w:fldChar w:fldCharType="end"/>
          </w:r>
        </w:sdtContent>
      </w:sdt>
      <w:r w:rsidR="009803FE">
        <w:rPr>
          <w:rFonts w:ascii="Calibri" w:hAnsi="Calibri" w:cs="Calibri"/>
          <w:sz w:val="26"/>
          <w:szCs w:val="26"/>
        </w:rPr>
        <w:t xml:space="preserve">. </w:t>
      </w:r>
      <w:r w:rsidR="00221CAD">
        <w:rPr>
          <w:rFonts w:ascii="Calibri" w:hAnsi="Calibri" w:cs="Calibri"/>
          <w:sz w:val="26"/>
          <w:szCs w:val="26"/>
        </w:rPr>
        <w:t>Instead,</w:t>
      </w:r>
      <w:r w:rsidR="00A82DED">
        <w:rPr>
          <w:rFonts w:ascii="Calibri" w:hAnsi="Calibri" w:cs="Calibri"/>
          <w:sz w:val="26"/>
          <w:szCs w:val="26"/>
        </w:rPr>
        <w:t xml:space="preserve"> a of a command </w:t>
      </w:r>
      <w:proofErr w:type="spellStart"/>
      <w:r w:rsidR="00A82DED">
        <w:rPr>
          <w:rFonts w:ascii="Calibri" w:hAnsi="Calibri" w:cs="Calibri"/>
          <w:sz w:val="26"/>
          <w:szCs w:val="26"/>
        </w:rPr>
        <w:t>fuze</w:t>
      </w:r>
      <w:proofErr w:type="spellEnd"/>
      <w:r w:rsidR="00A82DED">
        <w:rPr>
          <w:rFonts w:ascii="Calibri" w:hAnsi="Calibri" w:cs="Calibri"/>
          <w:sz w:val="26"/>
          <w:szCs w:val="26"/>
        </w:rPr>
        <w:t xml:space="preserve"> a proximity </w:t>
      </w:r>
      <w:proofErr w:type="spellStart"/>
      <w:r w:rsidR="00A82DED">
        <w:rPr>
          <w:rFonts w:ascii="Calibri" w:hAnsi="Calibri" w:cs="Calibri"/>
          <w:sz w:val="26"/>
          <w:szCs w:val="26"/>
        </w:rPr>
        <w:t>fuze</w:t>
      </w:r>
      <w:proofErr w:type="spellEnd"/>
      <w:r w:rsidR="00A82DED">
        <w:rPr>
          <w:rFonts w:ascii="Calibri" w:hAnsi="Calibri" w:cs="Calibri"/>
          <w:sz w:val="26"/>
          <w:szCs w:val="26"/>
        </w:rPr>
        <w:t xml:space="preserve"> could be </w:t>
      </w:r>
      <w:r w:rsidR="00A600EB">
        <w:rPr>
          <w:rFonts w:ascii="Calibri" w:hAnsi="Calibri" w:cs="Calibri"/>
          <w:sz w:val="26"/>
          <w:szCs w:val="26"/>
        </w:rPr>
        <w:t>used,</w:t>
      </w:r>
      <w:r w:rsidR="00A82DED">
        <w:rPr>
          <w:rFonts w:ascii="Calibri" w:hAnsi="Calibri" w:cs="Calibri"/>
          <w:sz w:val="26"/>
          <w:szCs w:val="26"/>
        </w:rPr>
        <w:t xml:space="preserve"> </w:t>
      </w:r>
      <w:r w:rsidR="005659A0">
        <w:rPr>
          <w:rFonts w:ascii="Calibri" w:hAnsi="Calibri" w:cs="Calibri"/>
          <w:sz w:val="26"/>
          <w:szCs w:val="26"/>
        </w:rPr>
        <w:t xml:space="preserve">and this would detonate the shaped charge into the target </w:t>
      </w:r>
      <w:r w:rsidR="00213B76">
        <w:rPr>
          <w:rFonts w:ascii="Calibri" w:hAnsi="Calibri" w:cs="Calibri"/>
          <w:sz w:val="26"/>
          <w:szCs w:val="26"/>
        </w:rPr>
        <w:t xml:space="preserve">within a specific distance to the target. </w:t>
      </w:r>
      <w:r w:rsidR="00A600EB">
        <w:rPr>
          <w:rFonts w:ascii="Calibri" w:hAnsi="Calibri" w:cs="Calibri"/>
          <w:sz w:val="26"/>
          <w:szCs w:val="26"/>
        </w:rPr>
        <w:t xml:space="preserve">This should reduce the risk of inadvertent detonation whilst loading and firing the missile. </w:t>
      </w:r>
      <w:r w:rsidR="00893F17">
        <w:rPr>
          <w:rFonts w:ascii="Calibri" w:hAnsi="Calibri" w:cs="Calibri"/>
          <w:sz w:val="26"/>
          <w:szCs w:val="26"/>
        </w:rPr>
        <w:t xml:space="preserve">The </w:t>
      </w:r>
      <w:r w:rsidR="002B7F04">
        <w:rPr>
          <w:rFonts w:ascii="Calibri" w:hAnsi="Calibri" w:cs="Calibri"/>
          <w:sz w:val="26"/>
          <w:szCs w:val="26"/>
        </w:rPr>
        <w:t xml:space="preserve">cost per proximity fuse would be </w:t>
      </w:r>
      <w:r w:rsidR="004D34A4">
        <w:rPr>
          <w:rFonts w:ascii="Calibri" w:hAnsi="Calibri" w:cs="Calibri"/>
          <w:sz w:val="26"/>
          <w:szCs w:val="26"/>
        </w:rPr>
        <w:t xml:space="preserve">approximately £239.37 per </w:t>
      </w:r>
      <w:proofErr w:type="spellStart"/>
      <w:r w:rsidR="004D34A4">
        <w:rPr>
          <w:rFonts w:ascii="Calibri" w:hAnsi="Calibri" w:cs="Calibri"/>
          <w:sz w:val="26"/>
          <w:szCs w:val="26"/>
        </w:rPr>
        <w:t>fuze</w:t>
      </w:r>
      <w:proofErr w:type="spellEnd"/>
      <w:r w:rsidR="004D34A4">
        <w:rPr>
          <w:rFonts w:ascii="Calibri" w:hAnsi="Calibri" w:cs="Calibri"/>
          <w:sz w:val="26"/>
          <w:szCs w:val="26"/>
        </w:rPr>
        <w:t xml:space="preserve"> and therefore per brimstone </w:t>
      </w:r>
      <w:r w:rsidR="00272E9F">
        <w:rPr>
          <w:rFonts w:ascii="Calibri" w:hAnsi="Calibri" w:cs="Calibri"/>
          <w:sz w:val="26"/>
          <w:szCs w:val="26"/>
        </w:rPr>
        <w:t>2 missile</w:t>
      </w:r>
      <w:sdt>
        <w:sdtPr>
          <w:rPr>
            <w:rFonts w:ascii="Calibri" w:hAnsi="Calibri" w:cs="Calibri"/>
            <w:sz w:val="26"/>
            <w:szCs w:val="26"/>
          </w:rPr>
          <w:id w:val="-1366983440"/>
          <w:citation/>
        </w:sdtPr>
        <w:sdtContent>
          <w:r w:rsidR="004D2197">
            <w:rPr>
              <w:rFonts w:ascii="Calibri" w:hAnsi="Calibri" w:cs="Calibri"/>
              <w:sz w:val="26"/>
              <w:szCs w:val="26"/>
            </w:rPr>
            <w:fldChar w:fldCharType="begin"/>
          </w:r>
          <w:r w:rsidR="008364BA">
            <w:rPr>
              <w:rFonts w:ascii="Calibri" w:hAnsi="Calibri" w:cs="Calibri"/>
              <w:sz w:val="26"/>
              <w:szCs w:val="26"/>
            </w:rPr>
            <w:instrText xml:space="preserve">CITATION Nav20 \l 2057 </w:instrText>
          </w:r>
          <w:r w:rsidR="004D2197">
            <w:rPr>
              <w:rFonts w:ascii="Calibri" w:hAnsi="Calibri" w:cs="Calibri"/>
              <w:sz w:val="26"/>
              <w:szCs w:val="26"/>
            </w:rPr>
            <w:fldChar w:fldCharType="separate"/>
          </w:r>
          <w:r w:rsidR="008364BA">
            <w:rPr>
              <w:rFonts w:ascii="Calibri" w:hAnsi="Calibri" w:cs="Calibri"/>
              <w:noProof/>
              <w:sz w:val="26"/>
              <w:szCs w:val="26"/>
            </w:rPr>
            <w:t xml:space="preserve"> </w:t>
          </w:r>
          <w:r w:rsidR="008364BA" w:rsidRPr="008364BA">
            <w:rPr>
              <w:rFonts w:ascii="Calibri" w:hAnsi="Calibri" w:cs="Calibri"/>
              <w:noProof/>
              <w:sz w:val="26"/>
              <w:szCs w:val="26"/>
            </w:rPr>
            <w:t>[4]</w:t>
          </w:r>
          <w:r w:rsidR="004D2197">
            <w:rPr>
              <w:rFonts w:ascii="Calibri" w:hAnsi="Calibri" w:cs="Calibri"/>
              <w:sz w:val="26"/>
              <w:szCs w:val="26"/>
            </w:rPr>
            <w:fldChar w:fldCharType="end"/>
          </w:r>
        </w:sdtContent>
      </w:sdt>
      <w:r w:rsidR="004D2197">
        <w:rPr>
          <w:rFonts w:ascii="Calibri" w:hAnsi="Calibri" w:cs="Calibri"/>
          <w:sz w:val="26"/>
          <w:szCs w:val="26"/>
        </w:rPr>
        <w:t xml:space="preserve"> </w:t>
      </w:r>
      <w:r w:rsidR="00272E9F">
        <w:rPr>
          <w:rFonts w:ascii="Calibri" w:hAnsi="Calibri" w:cs="Calibri"/>
          <w:sz w:val="26"/>
          <w:szCs w:val="26"/>
        </w:rPr>
        <w:t xml:space="preserve">. </w:t>
      </w:r>
      <w:r w:rsidR="00DC0070">
        <w:rPr>
          <w:rFonts w:ascii="Calibri" w:hAnsi="Calibri" w:cs="Calibri"/>
          <w:sz w:val="26"/>
          <w:szCs w:val="26"/>
        </w:rPr>
        <w:t xml:space="preserve">This would require the recall of Brimstone 2 missiles to be recalled and </w:t>
      </w:r>
      <w:r w:rsidR="003551F0">
        <w:rPr>
          <w:rFonts w:ascii="Calibri" w:hAnsi="Calibri" w:cs="Calibri"/>
          <w:sz w:val="26"/>
          <w:szCs w:val="26"/>
        </w:rPr>
        <w:t xml:space="preserve">fitted with the proximity </w:t>
      </w:r>
      <w:proofErr w:type="spellStart"/>
      <w:r w:rsidR="003551F0">
        <w:rPr>
          <w:rFonts w:ascii="Calibri" w:hAnsi="Calibri" w:cs="Calibri"/>
          <w:sz w:val="26"/>
          <w:szCs w:val="26"/>
        </w:rPr>
        <w:t>fuzes</w:t>
      </w:r>
      <w:proofErr w:type="spellEnd"/>
      <w:r w:rsidR="003551F0">
        <w:rPr>
          <w:rFonts w:ascii="Calibri" w:hAnsi="Calibri" w:cs="Calibri"/>
          <w:sz w:val="26"/>
          <w:szCs w:val="26"/>
        </w:rPr>
        <w:t xml:space="preserve"> which would impact </w:t>
      </w:r>
      <w:r w:rsidR="00A36054">
        <w:rPr>
          <w:rFonts w:ascii="Calibri" w:hAnsi="Calibri" w:cs="Calibri"/>
          <w:sz w:val="26"/>
          <w:szCs w:val="26"/>
        </w:rPr>
        <w:t xml:space="preserve">work forces capability and effort. Testing would also need to be approved to ensure product quality and </w:t>
      </w:r>
      <w:r w:rsidR="000F4293">
        <w:rPr>
          <w:rFonts w:ascii="Calibri" w:hAnsi="Calibri" w:cs="Calibri"/>
          <w:sz w:val="26"/>
          <w:szCs w:val="26"/>
        </w:rPr>
        <w:t>safety,</w:t>
      </w:r>
      <w:r w:rsidR="004711FD">
        <w:rPr>
          <w:rFonts w:ascii="Calibri" w:hAnsi="Calibri" w:cs="Calibri"/>
          <w:sz w:val="26"/>
          <w:szCs w:val="26"/>
        </w:rPr>
        <w:t xml:space="preserve"> and this could cost more in terms of testing and auditing</w:t>
      </w:r>
      <w:r w:rsidR="00A36054">
        <w:rPr>
          <w:rFonts w:ascii="Calibri" w:hAnsi="Calibri" w:cs="Calibri"/>
          <w:sz w:val="26"/>
          <w:szCs w:val="26"/>
        </w:rPr>
        <w:t>.</w:t>
      </w:r>
      <w:r w:rsidR="00CB0FB2">
        <w:rPr>
          <w:rFonts w:ascii="Calibri" w:hAnsi="Calibri" w:cs="Calibri"/>
          <w:sz w:val="26"/>
          <w:szCs w:val="26"/>
        </w:rPr>
        <w:t xml:space="preserve"> </w:t>
      </w:r>
      <w:r w:rsidR="00940EA1">
        <w:rPr>
          <w:rFonts w:ascii="Calibri" w:hAnsi="Calibri" w:cs="Calibri"/>
          <w:sz w:val="26"/>
          <w:szCs w:val="26"/>
        </w:rPr>
        <w:t>Therefore,</w:t>
      </w:r>
      <w:r w:rsidR="00CB0FB2">
        <w:rPr>
          <w:rFonts w:ascii="Calibri" w:hAnsi="Calibri" w:cs="Calibri"/>
          <w:sz w:val="26"/>
          <w:szCs w:val="26"/>
        </w:rPr>
        <w:t xml:space="preserve"> this may be</w:t>
      </w:r>
      <w:r w:rsidR="00807D27">
        <w:rPr>
          <w:rFonts w:ascii="Calibri" w:hAnsi="Calibri" w:cs="Calibri"/>
          <w:sz w:val="26"/>
          <w:szCs w:val="26"/>
        </w:rPr>
        <w:t xml:space="preserve"> less </w:t>
      </w:r>
      <w:r w:rsidR="00B07CDB">
        <w:rPr>
          <w:rFonts w:ascii="Calibri" w:hAnsi="Calibri" w:cs="Calibri"/>
          <w:sz w:val="26"/>
          <w:szCs w:val="26"/>
        </w:rPr>
        <w:t xml:space="preserve">reasonably practicable due to the cost, effort and time this may take to implement. </w:t>
      </w:r>
    </w:p>
    <w:p w14:paraId="531D4A43" w14:textId="77777777" w:rsidR="00783713" w:rsidRDefault="00783713">
      <w:pPr>
        <w:rPr>
          <w:rFonts w:ascii="Calibri" w:hAnsi="Calibri" w:cs="Calibri"/>
          <w:sz w:val="26"/>
          <w:szCs w:val="26"/>
        </w:rPr>
      </w:pPr>
    </w:p>
    <w:p w14:paraId="7CF68BBB" w14:textId="4F88260B" w:rsidR="000F4293" w:rsidRDefault="00346FD5" w:rsidP="00346FD5">
      <w:pPr>
        <w:pStyle w:val="Heading3"/>
      </w:pPr>
      <w:r>
        <w:lastRenderedPageBreak/>
        <w:t xml:space="preserve">3.2 </w:t>
      </w:r>
      <w:r w:rsidR="009659E4">
        <w:t xml:space="preserve">Operating Procedures </w:t>
      </w:r>
    </w:p>
    <w:p w14:paraId="0D31CE2A" w14:textId="77777777" w:rsidR="0031194A" w:rsidRPr="0031194A" w:rsidRDefault="0031194A" w:rsidP="0031194A"/>
    <w:p w14:paraId="6AEFEF7A" w14:textId="5C2E6201" w:rsidR="00E80D2A" w:rsidRDefault="002D089F">
      <w:pPr>
        <w:rPr>
          <w:rFonts w:ascii="Calibri" w:hAnsi="Calibri" w:cs="Calibri"/>
          <w:sz w:val="26"/>
          <w:szCs w:val="26"/>
        </w:rPr>
      </w:pPr>
      <w:r>
        <w:rPr>
          <w:rFonts w:ascii="Calibri" w:hAnsi="Calibri" w:cs="Calibri"/>
          <w:sz w:val="26"/>
          <w:szCs w:val="26"/>
        </w:rPr>
        <w:t xml:space="preserve">The risk reduction was </w:t>
      </w:r>
      <w:r w:rsidR="00940EA1">
        <w:rPr>
          <w:rFonts w:ascii="Calibri" w:hAnsi="Calibri" w:cs="Calibri"/>
          <w:sz w:val="26"/>
          <w:szCs w:val="26"/>
        </w:rPr>
        <w:t>selected as accidents are more likely to occur when staff aren’t aware of what they are required to complete or deviate from the process</w:t>
      </w:r>
      <w:r w:rsidR="00775B57">
        <w:rPr>
          <w:rFonts w:ascii="Calibri" w:hAnsi="Calibri" w:cs="Calibri"/>
          <w:sz w:val="26"/>
          <w:szCs w:val="26"/>
        </w:rPr>
        <w:t xml:space="preserve">. </w:t>
      </w:r>
      <w:r w:rsidR="00940EA1">
        <w:rPr>
          <w:rFonts w:ascii="Calibri" w:hAnsi="Calibri" w:cs="Calibri"/>
          <w:sz w:val="26"/>
          <w:szCs w:val="26"/>
        </w:rPr>
        <w:t xml:space="preserve"> </w:t>
      </w:r>
      <w:r w:rsidR="00C67E64" w:rsidRPr="005239DC">
        <w:rPr>
          <w:rFonts w:ascii="Calibri" w:hAnsi="Calibri" w:cs="Calibri"/>
          <w:sz w:val="26"/>
          <w:szCs w:val="26"/>
        </w:rPr>
        <w:t xml:space="preserve">A written and digital Standard Operating Procedure </w:t>
      </w:r>
      <w:r w:rsidR="00F400AD">
        <w:rPr>
          <w:rFonts w:ascii="Calibri" w:hAnsi="Calibri" w:cs="Calibri"/>
          <w:sz w:val="26"/>
          <w:szCs w:val="26"/>
        </w:rPr>
        <w:t xml:space="preserve">(SOPs) </w:t>
      </w:r>
      <w:r w:rsidR="00C67E64" w:rsidRPr="005239DC">
        <w:rPr>
          <w:rFonts w:ascii="Calibri" w:hAnsi="Calibri" w:cs="Calibri"/>
          <w:sz w:val="26"/>
          <w:szCs w:val="26"/>
        </w:rPr>
        <w:t xml:space="preserve">should be constructed to ensure the process of loading and launching the brimstone 2 missile </w:t>
      </w:r>
      <w:r w:rsidR="0099453C" w:rsidRPr="005239DC">
        <w:rPr>
          <w:rFonts w:ascii="Calibri" w:hAnsi="Calibri" w:cs="Calibri"/>
          <w:sz w:val="26"/>
          <w:szCs w:val="26"/>
        </w:rPr>
        <w:t xml:space="preserve">can be easily completed by staff. </w:t>
      </w:r>
      <w:r w:rsidR="00A46B2C">
        <w:rPr>
          <w:rFonts w:ascii="Calibri" w:hAnsi="Calibri" w:cs="Calibri"/>
          <w:sz w:val="26"/>
          <w:szCs w:val="26"/>
        </w:rPr>
        <w:t xml:space="preserve">The </w:t>
      </w:r>
      <w:r w:rsidR="00F400AD">
        <w:rPr>
          <w:rFonts w:ascii="Calibri" w:hAnsi="Calibri" w:cs="Calibri"/>
          <w:sz w:val="26"/>
          <w:szCs w:val="26"/>
        </w:rPr>
        <w:t xml:space="preserve">SOPs should be easily accessible and comply with </w:t>
      </w:r>
      <w:r w:rsidR="008C5D3F">
        <w:rPr>
          <w:rFonts w:ascii="Calibri" w:hAnsi="Calibri" w:cs="Calibri"/>
          <w:sz w:val="26"/>
          <w:szCs w:val="26"/>
        </w:rPr>
        <w:t>Explosives Regulations 2014</w:t>
      </w:r>
      <w:r w:rsidR="00B067E3">
        <w:rPr>
          <w:rFonts w:ascii="Calibri" w:hAnsi="Calibri" w:cs="Calibri"/>
          <w:sz w:val="26"/>
          <w:szCs w:val="26"/>
        </w:rPr>
        <w:t xml:space="preserve">, DSA 03 Ordnance, Munitions and Explosives (OME) Part 2 </w:t>
      </w:r>
      <w:r w:rsidR="00FE2443">
        <w:rPr>
          <w:rFonts w:ascii="Calibri" w:hAnsi="Calibri" w:cs="Calibri"/>
          <w:sz w:val="26"/>
          <w:szCs w:val="26"/>
        </w:rPr>
        <w:t>and Health</w:t>
      </w:r>
      <w:r w:rsidR="00D76CC2">
        <w:rPr>
          <w:rFonts w:ascii="Calibri" w:hAnsi="Calibri" w:cs="Calibri"/>
          <w:sz w:val="26"/>
          <w:szCs w:val="26"/>
        </w:rPr>
        <w:t xml:space="preserve"> and safety At Work Act (HASAWA) 1974 Legislation</w:t>
      </w:r>
      <w:r w:rsidR="003C1D18">
        <w:rPr>
          <w:rFonts w:ascii="Calibri" w:hAnsi="Calibri" w:cs="Calibri"/>
          <w:sz w:val="26"/>
          <w:szCs w:val="26"/>
        </w:rPr>
        <w:t xml:space="preserve">. During the onloading procedure there should be </w:t>
      </w:r>
      <w:r w:rsidR="00BF3A7F">
        <w:rPr>
          <w:rFonts w:ascii="Calibri" w:hAnsi="Calibri" w:cs="Calibri"/>
          <w:sz w:val="26"/>
          <w:szCs w:val="26"/>
        </w:rPr>
        <w:t>a reader to complete the step and to check of</w:t>
      </w:r>
      <w:r w:rsidR="005D2B1E">
        <w:rPr>
          <w:rFonts w:ascii="Calibri" w:hAnsi="Calibri" w:cs="Calibri"/>
          <w:sz w:val="26"/>
          <w:szCs w:val="26"/>
        </w:rPr>
        <w:t xml:space="preserve">f steps completed as </w:t>
      </w:r>
      <w:r w:rsidR="005E48BF">
        <w:rPr>
          <w:rFonts w:ascii="Calibri" w:hAnsi="Calibri" w:cs="Calibri"/>
          <w:sz w:val="26"/>
          <w:szCs w:val="26"/>
        </w:rPr>
        <w:t>well</w:t>
      </w:r>
      <w:r w:rsidR="005D2B1E">
        <w:rPr>
          <w:rFonts w:ascii="Calibri" w:hAnsi="Calibri" w:cs="Calibri"/>
          <w:sz w:val="26"/>
          <w:szCs w:val="26"/>
        </w:rPr>
        <w:t xml:space="preserve"> as a fitter and a form of engineering compliance which ensures the process is being completed in compliance with </w:t>
      </w:r>
      <w:r w:rsidR="005E48BF">
        <w:rPr>
          <w:rFonts w:ascii="Calibri" w:hAnsi="Calibri" w:cs="Calibri"/>
          <w:sz w:val="26"/>
          <w:szCs w:val="26"/>
        </w:rPr>
        <w:t>the SOP. During</w:t>
      </w:r>
      <w:r w:rsidR="00C947AB">
        <w:rPr>
          <w:rFonts w:ascii="Calibri" w:hAnsi="Calibri" w:cs="Calibri"/>
          <w:sz w:val="26"/>
          <w:szCs w:val="26"/>
        </w:rPr>
        <w:t xml:space="preserve"> the loading and launching process it is </w:t>
      </w:r>
      <w:r w:rsidR="008437CE">
        <w:rPr>
          <w:rFonts w:ascii="Calibri" w:hAnsi="Calibri" w:cs="Calibri"/>
          <w:sz w:val="26"/>
          <w:szCs w:val="26"/>
        </w:rPr>
        <w:t>necessary for a contraband system to be implemented as this can reduce the risk of Human factors occurring and inadvertent detonation. Contraband typically consists o</w:t>
      </w:r>
      <w:r w:rsidR="00E80D2A">
        <w:rPr>
          <w:rFonts w:ascii="Calibri" w:hAnsi="Calibri" w:cs="Calibri"/>
          <w:sz w:val="26"/>
          <w:szCs w:val="26"/>
        </w:rPr>
        <w:t>f:</w:t>
      </w:r>
    </w:p>
    <w:p w14:paraId="7CF87A49" w14:textId="1C3BD15C" w:rsidR="009E7448" w:rsidRDefault="00E80D2A" w:rsidP="00E80D2A">
      <w:pPr>
        <w:pStyle w:val="ListParagraph"/>
        <w:numPr>
          <w:ilvl w:val="0"/>
          <w:numId w:val="1"/>
        </w:numPr>
        <w:rPr>
          <w:rFonts w:ascii="Calibri" w:hAnsi="Calibri" w:cs="Calibri"/>
          <w:sz w:val="26"/>
          <w:szCs w:val="26"/>
        </w:rPr>
      </w:pPr>
      <w:r>
        <w:rPr>
          <w:rFonts w:ascii="Calibri" w:hAnsi="Calibri" w:cs="Calibri"/>
          <w:sz w:val="26"/>
          <w:szCs w:val="26"/>
        </w:rPr>
        <w:t>Open Flame (lighters, matches etc)</w:t>
      </w:r>
    </w:p>
    <w:p w14:paraId="2901059F" w14:textId="3A3937CC" w:rsidR="00E80D2A" w:rsidRDefault="00E80D2A" w:rsidP="00E80D2A">
      <w:pPr>
        <w:pStyle w:val="ListParagraph"/>
        <w:numPr>
          <w:ilvl w:val="0"/>
          <w:numId w:val="1"/>
        </w:numPr>
        <w:rPr>
          <w:rFonts w:ascii="Calibri" w:hAnsi="Calibri" w:cs="Calibri"/>
          <w:sz w:val="26"/>
          <w:szCs w:val="26"/>
        </w:rPr>
      </w:pPr>
      <w:r>
        <w:rPr>
          <w:rFonts w:ascii="Calibri" w:hAnsi="Calibri" w:cs="Calibri"/>
          <w:sz w:val="26"/>
          <w:szCs w:val="26"/>
        </w:rPr>
        <w:t>Cigarette snus</w:t>
      </w:r>
    </w:p>
    <w:p w14:paraId="66F365E2" w14:textId="1B0EA692" w:rsidR="00E80D2A" w:rsidRDefault="001543E1" w:rsidP="00E80D2A">
      <w:pPr>
        <w:pStyle w:val="ListParagraph"/>
        <w:numPr>
          <w:ilvl w:val="0"/>
          <w:numId w:val="1"/>
        </w:numPr>
        <w:rPr>
          <w:rFonts w:ascii="Calibri" w:hAnsi="Calibri" w:cs="Calibri"/>
          <w:sz w:val="26"/>
          <w:szCs w:val="26"/>
        </w:rPr>
      </w:pPr>
      <w:r>
        <w:rPr>
          <w:rFonts w:ascii="Calibri" w:hAnsi="Calibri" w:cs="Calibri"/>
          <w:sz w:val="26"/>
          <w:szCs w:val="26"/>
        </w:rPr>
        <w:t>Radio</w:t>
      </w:r>
    </w:p>
    <w:p w14:paraId="0365E03B" w14:textId="35E67071" w:rsidR="001543E1" w:rsidRDefault="001543E1" w:rsidP="00E80D2A">
      <w:pPr>
        <w:pStyle w:val="ListParagraph"/>
        <w:numPr>
          <w:ilvl w:val="0"/>
          <w:numId w:val="1"/>
        </w:numPr>
        <w:rPr>
          <w:rFonts w:ascii="Calibri" w:hAnsi="Calibri" w:cs="Calibri"/>
          <w:sz w:val="26"/>
          <w:szCs w:val="26"/>
        </w:rPr>
      </w:pPr>
      <w:r>
        <w:rPr>
          <w:rFonts w:ascii="Calibri" w:hAnsi="Calibri" w:cs="Calibri"/>
          <w:sz w:val="26"/>
          <w:szCs w:val="26"/>
        </w:rPr>
        <w:t>Mobile phones</w:t>
      </w:r>
    </w:p>
    <w:p w14:paraId="4E569730" w14:textId="77777777" w:rsidR="00B067E3" w:rsidRDefault="00B067E3" w:rsidP="00B067E3">
      <w:pPr>
        <w:pStyle w:val="ListParagraph"/>
        <w:ind w:left="768"/>
        <w:rPr>
          <w:rFonts w:ascii="Calibri" w:hAnsi="Calibri" w:cs="Calibri"/>
          <w:sz w:val="26"/>
          <w:szCs w:val="26"/>
        </w:rPr>
      </w:pPr>
    </w:p>
    <w:p w14:paraId="176637D2" w14:textId="1AFB7EFE" w:rsidR="00B067E3" w:rsidRPr="00B067E3" w:rsidRDefault="00B067E3" w:rsidP="00B067E3">
      <w:pPr>
        <w:rPr>
          <w:rFonts w:ascii="Calibri" w:hAnsi="Calibri" w:cs="Calibri"/>
          <w:sz w:val="26"/>
          <w:szCs w:val="26"/>
        </w:rPr>
      </w:pPr>
      <w:r>
        <w:rPr>
          <w:rFonts w:ascii="Calibri" w:hAnsi="Calibri" w:cs="Calibri"/>
          <w:sz w:val="26"/>
          <w:szCs w:val="26"/>
        </w:rPr>
        <w:t xml:space="preserve">Radios and Mobile phones are particularly </w:t>
      </w:r>
      <w:r w:rsidR="00FE2443">
        <w:rPr>
          <w:rFonts w:ascii="Calibri" w:hAnsi="Calibri" w:cs="Calibri"/>
          <w:sz w:val="26"/>
          <w:szCs w:val="26"/>
        </w:rPr>
        <w:t>dangerous to munitions a</w:t>
      </w:r>
      <w:r w:rsidR="00D51B74">
        <w:rPr>
          <w:rFonts w:ascii="Calibri" w:hAnsi="Calibri" w:cs="Calibri"/>
          <w:sz w:val="26"/>
          <w:szCs w:val="26"/>
        </w:rPr>
        <w:t xml:space="preserve">s these systems emit and transmit electromagnetic </w:t>
      </w:r>
      <w:r w:rsidR="00BB0186">
        <w:rPr>
          <w:rFonts w:ascii="Calibri" w:hAnsi="Calibri" w:cs="Calibri"/>
          <w:sz w:val="26"/>
          <w:szCs w:val="26"/>
        </w:rPr>
        <w:t>waves, most well-known are radio waves. This therefore makes these systems a Hazard</w:t>
      </w:r>
      <w:r w:rsidR="00FE776C">
        <w:rPr>
          <w:rFonts w:ascii="Calibri" w:hAnsi="Calibri" w:cs="Calibri"/>
          <w:sz w:val="26"/>
          <w:szCs w:val="26"/>
        </w:rPr>
        <w:t xml:space="preserve">s </w:t>
      </w:r>
      <w:r w:rsidR="00424E29">
        <w:rPr>
          <w:rFonts w:ascii="Calibri" w:hAnsi="Calibri" w:cs="Calibri"/>
          <w:sz w:val="26"/>
          <w:szCs w:val="26"/>
        </w:rPr>
        <w:t xml:space="preserve">to Electromagnetic radiation to Ordnance (HERO) and can therefore detonate the warhead through </w:t>
      </w:r>
      <w:r w:rsidR="007D01A2">
        <w:rPr>
          <w:rFonts w:ascii="Calibri" w:hAnsi="Calibri" w:cs="Calibri"/>
          <w:sz w:val="26"/>
          <w:szCs w:val="26"/>
        </w:rPr>
        <w:t>the waves transmitted</w:t>
      </w:r>
      <w:r w:rsidR="00EC2FFE">
        <w:rPr>
          <w:rFonts w:ascii="Calibri" w:hAnsi="Calibri" w:cs="Calibri"/>
          <w:sz w:val="26"/>
          <w:szCs w:val="26"/>
        </w:rPr>
        <w:t xml:space="preserve">. This may also increase Electrostatic Discharge (ESD) on clothing or </w:t>
      </w:r>
      <w:r w:rsidR="00857192">
        <w:rPr>
          <w:rFonts w:ascii="Calibri" w:hAnsi="Calibri" w:cs="Calibri"/>
          <w:sz w:val="26"/>
          <w:szCs w:val="26"/>
        </w:rPr>
        <w:t xml:space="preserve">personnel, and this may be a hazard when </w:t>
      </w:r>
      <w:r w:rsidR="003600F2">
        <w:rPr>
          <w:rFonts w:ascii="Calibri" w:hAnsi="Calibri" w:cs="Calibri"/>
          <w:sz w:val="26"/>
          <w:szCs w:val="26"/>
        </w:rPr>
        <w:t>meeting</w:t>
      </w:r>
      <w:r w:rsidR="00857192">
        <w:rPr>
          <w:rFonts w:ascii="Calibri" w:hAnsi="Calibri" w:cs="Calibri"/>
          <w:sz w:val="26"/>
          <w:szCs w:val="26"/>
        </w:rPr>
        <w:t xml:space="preserve"> the munition</w:t>
      </w:r>
      <w:r w:rsidR="00283DE0">
        <w:rPr>
          <w:rFonts w:ascii="Calibri" w:hAnsi="Calibri" w:cs="Calibri"/>
          <w:sz w:val="26"/>
          <w:szCs w:val="26"/>
        </w:rPr>
        <w:t xml:space="preserve"> </w:t>
      </w:r>
      <w:sdt>
        <w:sdtPr>
          <w:rPr>
            <w:rFonts w:ascii="Calibri" w:hAnsi="Calibri" w:cs="Calibri"/>
            <w:sz w:val="26"/>
            <w:szCs w:val="26"/>
          </w:rPr>
          <w:id w:val="1546722182"/>
          <w:citation/>
        </w:sdtPr>
        <w:sdtContent>
          <w:r w:rsidR="00283DE0">
            <w:rPr>
              <w:rFonts w:ascii="Calibri" w:hAnsi="Calibri" w:cs="Calibri"/>
              <w:sz w:val="26"/>
              <w:szCs w:val="26"/>
            </w:rPr>
            <w:fldChar w:fldCharType="begin"/>
          </w:r>
          <w:r w:rsidR="00283DE0">
            <w:rPr>
              <w:rFonts w:ascii="Calibri" w:hAnsi="Calibri" w:cs="Calibri"/>
              <w:sz w:val="26"/>
              <w:szCs w:val="26"/>
            </w:rPr>
            <w:instrText xml:space="preserve"> CITATION Gov20 \l 2057 </w:instrText>
          </w:r>
          <w:r w:rsidR="00283DE0">
            <w:rPr>
              <w:rFonts w:ascii="Calibri" w:hAnsi="Calibri" w:cs="Calibri"/>
              <w:sz w:val="26"/>
              <w:szCs w:val="26"/>
            </w:rPr>
            <w:fldChar w:fldCharType="separate"/>
          </w:r>
          <w:r w:rsidR="00283DE0" w:rsidRPr="00283DE0">
            <w:rPr>
              <w:rFonts w:ascii="Calibri" w:hAnsi="Calibri" w:cs="Calibri"/>
              <w:noProof/>
              <w:sz w:val="26"/>
              <w:szCs w:val="26"/>
            </w:rPr>
            <w:t>[5]</w:t>
          </w:r>
          <w:r w:rsidR="00283DE0">
            <w:rPr>
              <w:rFonts w:ascii="Calibri" w:hAnsi="Calibri" w:cs="Calibri"/>
              <w:sz w:val="26"/>
              <w:szCs w:val="26"/>
            </w:rPr>
            <w:fldChar w:fldCharType="end"/>
          </w:r>
        </w:sdtContent>
      </w:sdt>
      <w:r w:rsidR="00857192">
        <w:rPr>
          <w:rFonts w:ascii="Calibri" w:hAnsi="Calibri" w:cs="Calibri"/>
          <w:sz w:val="26"/>
          <w:szCs w:val="26"/>
        </w:rPr>
        <w:t xml:space="preserve">. </w:t>
      </w:r>
      <w:r w:rsidR="003600F2">
        <w:rPr>
          <w:rFonts w:ascii="Calibri" w:hAnsi="Calibri" w:cs="Calibri"/>
          <w:sz w:val="26"/>
          <w:szCs w:val="26"/>
        </w:rPr>
        <w:t xml:space="preserve">This should be included in the SOP </w:t>
      </w:r>
      <w:r w:rsidR="00311905">
        <w:rPr>
          <w:rFonts w:ascii="Calibri" w:hAnsi="Calibri" w:cs="Calibri"/>
          <w:sz w:val="26"/>
          <w:szCs w:val="26"/>
        </w:rPr>
        <w:t>to ensure</w:t>
      </w:r>
      <w:r w:rsidR="003600F2">
        <w:rPr>
          <w:rFonts w:ascii="Calibri" w:hAnsi="Calibri" w:cs="Calibri"/>
          <w:sz w:val="26"/>
          <w:szCs w:val="26"/>
        </w:rPr>
        <w:t xml:space="preserve"> that personnel are aware of the hazard </w:t>
      </w:r>
      <w:r w:rsidR="009C205E">
        <w:rPr>
          <w:rFonts w:ascii="Calibri" w:hAnsi="Calibri" w:cs="Calibri"/>
          <w:sz w:val="26"/>
          <w:szCs w:val="26"/>
        </w:rPr>
        <w:t xml:space="preserve">and measures stated in DSA 03 OME part 2 </w:t>
      </w:r>
      <w:r w:rsidR="0047137D">
        <w:rPr>
          <w:rFonts w:ascii="Calibri" w:hAnsi="Calibri" w:cs="Calibri"/>
          <w:sz w:val="26"/>
          <w:szCs w:val="26"/>
        </w:rPr>
        <w:t xml:space="preserve">chapter 24 should be taken into consideration prior to </w:t>
      </w:r>
      <w:r w:rsidR="000D4BF0">
        <w:rPr>
          <w:rFonts w:ascii="Calibri" w:hAnsi="Calibri" w:cs="Calibri"/>
          <w:sz w:val="26"/>
          <w:szCs w:val="26"/>
        </w:rPr>
        <w:t>encountering</w:t>
      </w:r>
      <w:r w:rsidR="0047137D">
        <w:rPr>
          <w:rFonts w:ascii="Calibri" w:hAnsi="Calibri" w:cs="Calibri"/>
          <w:sz w:val="26"/>
          <w:szCs w:val="26"/>
        </w:rPr>
        <w:t xml:space="preserve"> any explosive munitions. </w:t>
      </w:r>
      <w:r w:rsidR="005E48BF">
        <w:rPr>
          <w:rFonts w:ascii="Calibri" w:hAnsi="Calibri" w:cs="Calibri"/>
          <w:sz w:val="26"/>
          <w:szCs w:val="26"/>
        </w:rPr>
        <w:t xml:space="preserve">This should be a cheaper </w:t>
      </w:r>
      <w:r w:rsidR="00552670">
        <w:rPr>
          <w:rFonts w:ascii="Calibri" w:hAnsi="Calibri" w:cs="Calibri"/>
          <w:sz w:val="26"/>
          <w:szCs w:val="26"/>
        </w:rPr>
        <w:t>risk reduction to implement however it may not be the most reliable in terms of human factors as written documents may be interpreted differently by different members of staff</w:t>
      </w:r>
      <w:r w:rsidR="00A20646">
        <w:rPr>
          <w:rFonts w:ascii="Calibri" w:hAnsi="Calibri" w:cs="Calibri"/>
          <w:sz w:val="26"/>
          <w:szCs w:val="26"/>
        </w:rPr>
        <w:t xml:space="preserve"> and for this reason regular </w:t>
      </w:r>
      <w:r w:rsidR="00283DE0">
        <w:rPr>
          <w:rFonts w:ascii="Calibri" w:hAnsi="Calibri" w:cs="Calibri"/>
          <w:sz w:val="26"/>
          <w:szCs w:val="26"/>
        </w:rPr>
        <w:t>adaptations may need to be made to documentation.</w:t>
      </w:r>
      <w:r w:rsidR="00126235">
        <w:rPr>
          <w:rFonts w:ascii="Calibri" w:hAnsi="Calibri" w:cs="Calibri"/>
          <w:sz w:val="26"/>
          <w:szCs w:val="26"/>
        </w:rPr>
        <w:t xml:space="preserve"> This may be more reasonably practicable </w:t>
      </w:r>
      <w:r w:rsidR="00423A0B">
        <w:rPr>
          <w:rFonts w:ascii="Calibri" w:hAnsi="Calibri" w:cs="Calibri"/>
          <w:sz w:val="26"/>
          <w:szCs w:val="26"/>
        </w:rPr>
        <w:t xml:space="preserve">than using </w:t>
      </w:r>
      <w:r w:rsidR="00423A0B">
        <w:rPr>
          <w:rFonts w:ascii="Calibri" w:hAnsi="Calibri" w:cs="Calibri"/>
          <w:sz w:val="26"/>
          <w:szCs w:val="26"/>
        </w:rPr>
        <w:lastRenderedPageBreak/>
        <w:t xml:space="preserve">insensitive munitions, </w:t>
      </w:r>
      <w:r w:rsidR="00126604">
        <w:rPr>
          <w:rFonts w:ascii="Calibri" w:hAnsi="Calibri" w:cs="Calibri"/>
          <w:sz w:val="26"/>
          <w:szCs w:val="26"/>
        </w:rPr>
        <w:t>however,</w:t>
      </w:r>
      <w:r w:rsidR="00423A0B">
        <w:rPr>
          <w:rFonts w:ascii="Calibri" w:hAnsi="Calibri" w:cs="Calibri"/>
          <w:sz w:val="26"/>
          <w:szCs w:val="26"/>
        </w:rPr>
        <w:t xml:space="preserve"> may not be as </w:t>
      </w:r>
      <w:r w:rsidR="006D742C">
        <w:rPr>
          <w:rFonts w:ascii="Calibri" w:hAnsi="Calibri" w:cs="Calibri"/>
          <w:sz w:val="26"/>
          <w:szCs w:val="26"/>
        </w:rPr>
        <w:t xml:space="preserve">effective in terms of a risk reduction measure due to the factors previously mentioned. </w:t>
      </w:r>
    </w:p>
    <w:p w14:paraId="16291607" w14:textId="7F7B1297" w:rsidR="009E7448" w:rsidRDefault="0042740B" w:rsidP="0042740B">
      <w:pPr>
        <w:pStyle w:val="Heading3"/>
      </w:pPr>
      <w:r>
        <w:t xml:space="preserve">3.3 </w:t>
      </w:r>
      <w:r w:rsidR="004F7949">
        <w:t>Personnel wearing ESD protective clothing during Loading Process of the Munition</w:t>
      </w:r>
    </w:p>
    <w:p w14:paraId="75BC5A3C" w14:textId="77777777" w:rsidR="00635931" w:rsidRDefault="00635931" w:rsidP="006007F4"/>
    <w:p w14:paraId="10BF8266" w14:textId="044CD12A" w:rsidR="00B25AE4" w:rsidRDefault="00CD74AA" w:rsidP="006007F4">
      <w:r>
        <w:t xml:space="preserve">This was chosen as ESD is </w:t>
      </w:r>
      <w:r w:rsidR="000B5670">
        <w:t xml:space="preserve">thought of </w:t>
      </w:r>
      <w:r w:rsidR="00043970">
        <w:t>in terms of safety from explosive munitions and this can result in</w:t>
      </w:r>
      <w:r w:rsidR="00F91607">
        <w:t xml:space="preserve"> </w:t>
      </w:r>
      <w:r w:rsidR="00640641">
        <w:t xml:space="preserve">damaging key components in the system </w:t>
      </w:r>
      <w:r w:rsidR="00B019C7">
        <w:t xml:space="preserve">or a catastrophic accident. </w:t>
      </w:r>
      <w:r w:rsidR="00AA7BA7">
        <w:t xml:space="preserve">Static electricity is created when </w:t>
      </w:r>
      <w:r w:rsidR="00A27B2E">
        <w:t>there is an imbalance between both positive and negative charges in an object</w:t>
      </w:r>
      <w:sdt>
        <w:sdtPr>
          <w:id w:val="953742657"/>
          <w:citation/>
        </w:sdtPr>
        <w:sdtContent>
          <w:r w:rsidR="00BE0DF4">
            <w:fldChar w:fldCharType="begin"/>
          </w:r>
          <w:r w:rsidR="00BE0DF4">
            <w:instrText xml:space="preserve"> CITATION Lib24 \l 2057 </w:instrText>
          </w:r>
          <w:r w:rsidR="00BE0DF4">
            <w:fldChar w:fldCharType="separate"/>
          </w:r>
          <w:r w:rsidR="00BE0DF4">
            <w:rPr>
              <w:noProof/>
            </w:rPr>
            <w:t xml:space="preserve"> </w:t>
          </w:r>
          <w:r w:rsidR="00BE0DF4" w:rsidRPr="00BE0DF4">
            <w:rPr>
              <w:noProof/>
            </w:rPr>
            <w:t>[6]</w:t>
          </w:r>
          <w:r w:rsidR="00BE0DF4">
            <w:fldChar w:fldCharType="end"/>
          </w:r>
        </w:sdtContent>
      </w:sdt>
      <w:r w:rsidR="00BE0DF4">
        <w:t xml:space="preserve">. </w:t>
      </w:r>
      <w:r w:rsidR="000C2F97">
        <w:t xml:space="preserve">Another risk reduction which would be beneficial to reducing the </w:t>
      </w:r>
      <w:r w:rsidR="00635931">
        <w:t>hazard of an inadvertent warhead detonating during the launching or firing process would be for staff to wear some ESD protective Personal Protective Equipment (PPE)</w:t>
      </w:r>
      <w:r w:rsidR="00987704">
        <w:t xml:space="preserve"> or implement ES</w:t>
      </w:r>
      <w:r w:rsidR="005E2C79">
        <w:t>D</w:t>
      </w:r>
      <w:r w:rsidR="00987704">
        <w:t xml:space="preserve"> protective </w:t>
      </w:r>
      <w:r w:rsidR="00557B88">
        <w:t xml:space="preserve">measures within the operation location. Some of these control measures could </w:t>
      </w:r>
      <w:r w:rsidR="00A71428">
        <w:t>be:</w:t>
      </w:r>
    </w:p>
    <w:p w14:paraId="30E4DF45" w14:textId="6998E2AA" w:rsidR="00517BBB" w:rsidRDefault="00517BBB" w:rsidP="00557B88">
      <w:pPr>
        <w:pStyle w:val="ListParagraph"/>
        <w:numPr>
          <w:ilvl w:val="0"/>
          <w:numId w:val="2"/>
        </w:numPr>
      </w:pPr>
      <w:r>
        <w:t>Anti-static Regime</w:t>
      </w:r>
      <w:r w:rsidR="001A5BDB">
        <w:t>.</w:t>
      </w:r>
    </w:p>
    <w:p w14:paraId="1C4D45A0" w14:textId="39E6E2D5" w:rsidR="00A71428" w:rsidRDefault="00517BBB" w:rsidP="00557B88">
      <w:pPr>
        <w:pStyle w:val="ListParagraph"/>
        <w:numPr>
          <w:ilvl w:val="0"/>
          <w:numId w:val="2"/>
        </w:numPr>
      </w:pPr>
      <w:r>
        <w:t>HAPTEM m</w:t>
      </w:r>
      <w:r w:rsidR="00AF5D69">
        <w:t>eters</w:t>
      </w:r>
      <w:r w:rsidR="001A5BDB">
        <w:t>.</w:t>
      </w:r>
      <w:r w:rsidR="00AF5D69">
        <w:t xml:space="preserve"> </w:t>
      </w:r>
    </w:p>
    <w:p w14:paraId="2208F76B" w14:textId="4C10C1C8" w:rsidR="00A71428" w:rsidRDefault="00A71428" w:rsidP="00557B88">
      <w:pPr>
        <w:pStyle w:val="ListParagraph"/>
        <w:numPr>
          <w:ilvl w:val="0"/>
          <w:numId w:val="2"/>
        </w:numPr>
      </w:pPr>
      <w:r>
        <w:t>Bonding stations</w:t>
      </w:r>
      <w:r w:rsidR="001A5BDB">
        <w:t>.</w:t>
      </w:r>
      <w:r>
        <w:t xml:space="preserve"> </w:t>
      </w:r>
    </w:p>
    <w:p w14:paraId="16E63AC3" w14:textId="07F48EA3" w:rsidR="00557B88" w:rsidRDefault="00A71428" w:rsidP="00557B88">
      <w:pPr>
        <w:pStyle w:val="ListParagraph"/>
        <w:numPr>
          <w:ilvl w:val="0"/>
          <w:numId w:val="2"/>
        </w:numPr>
      </w:pPr>
      <w:r>
        <w:t>ESD wristband which are grounded</w:t>
      </w:r>
      <w:r w:rsidR="001A5BDB">
        <w:t>.</w:t>
      </w:r>
      <w:r w:rsidR="00557B88">
        <w:t xml:space="preserve"> </w:t>
      </w:r>
    </w:p>
    <w:p w14:paraId="66C9B02D" w14:textId="45592530" w:rsidR="00A71428" w:rsidRDefault="00A71428" w:rsidP="00557B88">
      <w:pPr>
        <w:pStyle w:val="ListParagraph"/>
        <w:numPr>
          <w:ilvl w:val="0"/>
          <w:numId w:val="2"/>
        </w:numPr>
      </w:pPr>
      <w:r>
        <w:t>ESD protective overalls</w:t>
      </w:r>
      <w:r w:rsidR="001A5BDB">
        <w:t>.</w:t>
      </w:r>
      <w:r>
        <w:t xml:space="preserve"> </w:t>
      </w:r>
    </w:p>
    <w:p w14:paraId="52595AAD" w14:textId="0C481BA4" w:rsidR="00A71428" w:rsidRDefault="00B15DBD" w:rsidP="00557B88">
      <w:pPr>
        <w:pStyle w:val="ListParagraph"/>
        <w:numPr>
          <w:ilvl w:val="0"/>
          <w:numId w:val="2"/>
        </w:numPr>
      </w:pPr>
      <w:r>
        <w:t>ESD protective gloves</w:t>
      </w:r>
      <w:r w:rsidR="001A5BDB">
        <w:t>.</w:t>
      </w:r>
    </w:p>
    <w:p w14:paraId="3BF07699" w14:textId="77777777" w:rsidR="008002A7" w:rsidRDefault="008002A7" w:rsidP="008002A7">
      <w:pPr>
        <w:pStyle w:val="ListParagraph"/>
      </w:pPr>
    </w:p>
    <w:p w14:paraId="0F172ED1" w14:textId="6A570849" w:rsidR="001A5BDB" w:rsidRDefault="001A5BDB" w:rsidP="001A5BDB">
      <w:r>
        <w:t xml:space="preserve">A </w:t>
      </w:r>
      <w:r w:rsidR="004765EE">
        <w:t xml:space="preserve">safety culture should be set around these control measures to highlight the importance of wearing/using this equipment </w:t>
      </w:r>
      <w:r w:rsidR="008002A7">
        <w:t>for staff safety</w:t>
      </w:r>
      <w:r w:rsidR="002D4E9A">
        <w:t xml:space="preserve"> and for complacency not to occur during the process</w:t>
      </w:r>
      <w:r w:rsidR="008002A7">
        <w:t xml:space="preserve">. </w:t>
      </w:r>
    </w:p>
    <w:p w14:paraId="27606E08" w14:textId="77777777" w:rsidR="00814E67" w:rsidRDefault="00814E67" w:rsidP="001A5BDB"/>
    <w:p w14:paraId="6E1A5811" w14:textId="44055FC0" w:rsidR="00D376CC" w:rsidRDefault="00814E67" w:rsidP="00814E67">
      <w:pPr>
        <w:pStyle w:val="Heading3"/>
      </w:pPr>
      <w:r>
        <w:t>3.4</w:t>
      </w:r>
      <w:r w:rsidR="00D376CC">
        <w:t xml:space="preserve"> Regular</w:t>
      </w:r>
      <w:r>
        <w:t xml:space="preserve"> Refresher Training Implemented </w:t>
      </w:r>
      <w:r w:rsidR="00D376CC">
        <w:t>by Senior Management</w:t>
      </w:r>
    </w:p>
    <w:p w14:paraId="4B61584C" w14:textId="77777777" w:rsidR="00D376CC" w:rsidRDefault="00D376CC" w:rsidP="00814E67">
      <w:pPr>
        <w:pStyle w:val="Heading3"/>
      </w:pPr>
    </w:p>
    <w:p w14:paraId="2F12B7F0" w14:textId="6258E15B" w:rsidR="00814E67" w:rsidRDefault="00775B57" w:rsidP="00410ABF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This risk reduction was selected as most workplace </w:t>
      </w:r>
      <w:r w:rsidR="009746CC">
        <w:rPr>
          <w:rFonts w:ascii="Calibri" w:hAnsi="Calibri" w:cs="Calibri"/>
          <w:sz w:val="24"/>
          <w:szCs w:val="24"/>
        </w:rPr>
        <w:t>accidents</w:t>
      </w:r>
      <w:r>
        <w:rPr>
          <w:rFonts w:ascii="Calibri" w:hAnsi="Calibri" w:cs="Calibri"/>
          <w:sz w:val="24"/>
          <w:szCs w:val="24"/>
        </w:rPr>
        <w:t xml:space="preserve"> occur from complacency in the workplace </w:t>
      </w:r>
      <w:r w:rsidR="00B53FCB">
        <w:rPr>
          <w:rFonts w:ascii="Calibri" w:hAnsi="Calibri" w:cs="Calibri"/>
          <w:sz w:val="24"/>
          <w:szCs w:val="24"/>
        </w:rPr>
        <w:t xml:space="preserve">and regular refreshers </w:t>
      </w:r>
      <w:r w:rsidR="009746CC">
        <w:rPr>
          <w:rFonts w:ascii="Calibri" w:hAnsi="Calibri" w:cs="Calibri"/>
          <w:sz w:val="24"/>
          <w:szCs w:val="24"/>
        </w:rPr>
        <w:t>training</w:t>
      </w:r>
      <w:r w:rsidR="00B53FCB">
        <w:rPr>
          <w:rFonts w:ascii="Calibri" w:hAnsi="Calibri" w:cs="Calibri"/>
          <w:sz w:val="24"/>
          <w:szCs w:val="24"/>
        </w:rPr>
        <w:t xml:space="preserve"> may redu</w:t>
      </w:r>
      <w:r w:rsidR="009746CC">
        <w:rPr>
          <w:rFonts w:ascii="Calibri" w:hAnsi="Calibri" w:cs="Calibri"/>
          <w:sz w:val="24"/>
          <w:szCs w:val="24"/>
        </w:rPr>
        <w:t xml:space="preserve">ce the likelihood of this occurring through thorough training which is recorded. </w:t>
      </w:r>
      <w:r w:rsidR="00D376CC" w:rsidRPr="00410ABF">
        <w:rPr>
          <w:rFonts w:ascii="Calibri" w:hAnsi="Calibri" w:cs="Calibri"/>
          <w:sz w:val="24"/>
          <w:szCs w:val="24"/>
        </w:rPr>
        <w:t xml:space="preserve">Regular refresher training would be beneficial to personnel as many workplace accidents occur from </w:t>
      </w:r>
      <w:r w:rsidR="00410ABF" w:rsidRPr="00410ABF">
        <w:rPr>
          <w:rFonts w:ascii="Calibri" w:hAnsi="Calibri" w:cs="Calibri"/>
          <w:sz w:val="24"/>
          <w:szCs w:val="24"/>
        </w:rPr>
        <w:t xml:space="preserve">deterring from procedure or from complacency in the workplace. </w:t>
      </w:r>
      <w:r w:rsidR="00FB56BE">
        <w:rPr>
          <w:rFonts w:ascii="Calibri" w:hAnsi="Calibri" w:cs="Calibri"/>
          <w:sz w:val="24"/>
          <w:szCs w:val="24"/>
        </w:rPr>
        <w:t xml:space="preserve">This would entail regular </w:t>
      </w:r>
      <w:r w:rsidR="00FB56BE">
        <w:rPr>
          <w:rFonts w:ascii="Calibri" w:hAnsi="Calibri" w:cs="Calibri"/>
          <w:sz w:val="24"/>
          <w:szCs w:val="24"/>
        </w:rPr>
        <w:lastRenderedPageBreak/>
        <w:t xml:space="preserve">mandatory training for staff within the workplace which highlights the key areas of responsibility when working with the Brimstone 2 munition. </w:t>
      </w:r>
      <w:r w:rsidR="00E16227">
        <w:rPr>
          <w:rFonts w:ascii="Calibri" w:hAnsi="Calibri" w:cs="Calibri"/>
          <w:sz w:val="24"/>
          <w:szCs w:val="24"/>
        </w:rPr>
        <w:t xml:space="preserve">This mandatory training would be brought into the workplace and a record made of staff who has completed this training. </w:t>
      </w:r>
      <w:r w:rsidR="00DC77E3">
        <w:rPr>
          <w:rFonts w:ascii="Calibri" w:hAnsi="Calibri" w:cs="Calibri"/>
          <w:sz w:val="24"/>
          <w:szCs w:val="24"/>
        </w:rPr>
        <w:t xml:space="preserve">This would highlight the importance of safe operating parameters for the missile and may </w:t>
      </w:r>
      <w:r w:rsidR="007F6D5E">
        <w:rPr>
          <w:rFonts w:ascii="Calibri" w:hAnsi="Calibri" w:cs="Calibri"/>
          <w:sz w:val="24"/>
          <w:szCs w:val="24"/>
        </w:rPr>
        <w:t>make staff more vigilant to hazards during the in-service lifecycle. Some of the mandatory training provided would be:</w:t>
      </w:r>
    </w:p>
    <w:p w14:paraId="6E849E4F" w14:textId="545C98C3" w:rsidR="00306176" w:rsidRDefault="00306176" w:rsidP="00306176">
      <w:pPr>
        <w:pStyle w:val="ListParagraph"/>
        <w:numPr>
          <w:ilvl w:val="0"/>
          <w:numId w:val="3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Hazard Identifications during loading and firing the Brimstone 2 system.</w:t>
      </w:r>
    </w:p>
    <w:p w14:paraId="2811F7CF" w14:textId="58C1EE7D" w:rsidR="00306176" w:rsidRDefault="005F7901" w:rsidP="00306176">
      <w:pPr>
        <w:pStyle w:val="ListParagraph"/>
        <w:numPr>
          <w:ilvl w:val="0"/>
          <w:numId w:val="3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Health and Safety.</w:t>
      </w:r>
    </w:p>
    <w:p w14:paraId="15651F64" w14:textId="5EB1E3DD" w:rsidR="005F7901" w:rsidRDefault="0025735C" w:rsidP="00306176">
      <w:pPr>
        <w:pStyle w:val="ListParagraph"/>
        <w:numPr>
          <w:ilvl w:val="0"/>
          <w:numId w:val="3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How a Brimstone 2 missile should be fired from </w:t>
      </w:r>
      <w:r w:rsidR="00BB18B7">
        <w:rPr>
          <w:rFonts w:ascii="Calibri" w:hAnsi="Calibri" w:cs="Calibri"/>
          <w:sz w:val="24"/>
          <w:szCs w:val="24"/>
        </w:rPr>
        <w:t>all</w:t>
      </w:r>
      <w:r>
        <w:rPr>
          <w:rFonts w:ascii="Calibri" w:hAnsi="Calibri" w:cs="Calibri"/>
          <w:sz w:val="24"/>
          <w:szCs w:val="24"/>
        </w:rPr>
        <w:t xml:space="preserve"> launching systems</w:t>
      </w:r>
      <w:r w:rsidR="00BB18B7">
        <w:rPr>
          <w:rFonts w:ascii="Calibri" w:hAnsi="Calibri" w:cs="Calibri"/>
          <w:sz w:val="24"/>
          <w:szCs w:val="24"/>
        </w:rPr>
        <w:t xml:space="preserve"> (Fighter jets and helicopters).</w:t>
      </w:r>
    </w:p>
    <w:p w14:paraId="5977E90E" w14:textId="7D0C349D" w:rsidR="00BB18B7" w:rsidRDefault="00BB18B7" w:rsidP="00306176">
      <w:pPr>
        <w:pStyle w:val="ListParagraph"/>
        <w:numPr>
          <w:ilvl w:val="0"/>
          <w:numId w:val="3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How the Brimstone should be loaded.</w:t>
      </w:r>
    </w:p>
    <w:p w14:paraId="61608944" w14:textId="7452FF7B" w:rsidR="00BB18B7" w:rsidRDefault="00343F02" w:rsidP="00306176">
      <w:pPr>
        <w:pStyle w:val="ListParagraph"/>
        <w:numPr>
          <w:ilvl w:val="0"/>
          <w:numId w:val="3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Human Factors training. </w:t>
      </w:r>
    </w:p>
    <w:p w14:paraId="64FCE155" w14:textId="29E4A7C8" w:rsidR="00E07622" w:rsidRDefault="00E07622" w:rsidP="00306176">
      <w:pPr>
        <w:pStyle w:val="ListParagraph"/>
        <w:numPr>
          <w:ilvl w:val="0"/>
          <w:numId w:val="3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How to report a near miss or accident within the workplace</w:t>
      </w:r>
      <w:r w:rsidR="006B76B3">
        <w:rPr>
          <w:rFonts w:ascii="Calibri" w:hAnsi="Calibri" w:cs="Calibri"/>
          <w:sz w:val="24"/>
          <w:szCs w:val="24"/>
        </w:rPr>
        <w:t xml:space="preserve">. </w:t>
      </w:r>
    </w:p>
    <w:p w14:paraId="0DF98E31" w14:textId="77777777" w:rsidR="009C5751" w:rsidRDefault="009C5751" w:rsidP="009C5751">
      <w:pPr>
        <w:rPr>
          <w:rFonts w:ascii="Calibri" w:hAnsi="Calibri" w:cs="Calibri"/>
          <w:sz w:val="24"/>
          <w:szCs w:val="24"/>
        </w:rPr>
      </w:pPr>
    </w:p>
    <w:p w14:paraId="02870765" w14:textId="6395D5CC" w:rsidR="009C5751" w:rsidRPr="009C5751" w:rsidRDefault="002912C9" w:rsidP="002912C9">
      <w:pPr>
        <w:pStyle w:val="Heading2"/>
      </w:pPr>
      <w:r>
        <w:t xml:space="preserve">4 Future Risk Reduction Consideration </w:t>
      </w:r>
    </w:p>
    <w:p w14:paraId="7B104DE4" w14:textId="0B0856A2" w:rsidR="007F5968" w:rsidRDefault="00BD0E45" w:rsidP="00BD0E45">
      <w:pPr>
        <w:pStyle w:val="Heading2"/>
      </w:pPr>
      <w:r>
        <w:t xml:space="preserve">4.1 </w:t>
      </w:r>
      <w:r w:rsidR="004D6D97">
        <w:t xml:space="preserve">Remove Human Interaction with the Missile. </w:t>
      </w:r>
    </w:p>
    <w:p w14:paraId="10C0B9F1" w14:textId="26CBAEA2" w:rsidR="00082FFB" w:rsidRDefault="00035BD7" w:rsidP="00082FFB">
      <w:pPr>
        <w:rPr>
          <w:rFonts w:ascii="Calibri" w:hAnsi="Calibri" w:cs="Calibri"/>
          <w:sz w:val="26"/>
          <w:szCs w:val="26"/>
        </w:rPr>
      </w:pPr>
      <w:r w:rsidRPr="000178A4">
        <w:rPr>
          <w:rFonts w:ascii="Calibri" w:hAnsi="Calibri" w:cs="Calibri"/>
          <w:sz w:val="26"/>
          <w:szCs w:val="26"/>
        </w:rPr>
        <w:t>This was a consideration for the Brimstone 2 missile and the launching system</w:t>
      </w:r>
      <w:r w:rsidR="008F1E20" w:rsidRPr="000178A4">
        <w:rPr>
          <w:rFonts w:ascii="Calibri" w:hAnsi="Calibri" w:cs="Calibri"/>
          <w:sz w:val="26"/>
          <w:szCs w:val="26"/>
        </w:rPr>
        <w:t>. This is a</w:t>
      </w:r>
      <w:r w:rsidR="009753AA" w:rsidRPr="000178A4">
        <w:rPr>
          <w:rFonts w:ascii="Calibri" w:hAnsi="Calibri" w:cs="Calibri"/>
          <w:sz w:val="26"/>
          <w:szCs w:val="26"/>
        </w:rPr>
        <w:t xml:space="preserve"> risk reduction which would be exceptionally beneficial in terms of inadvertent detonation</w:t>
      </w:r>
      <w:r w:rsidR="00223DD9" w:rsidRPr="000178A4">
        <w:rPr>
          <w:rFonts w:ascii="Calibri" w:hAnsi="Calibri" w:cs="Calibri"/>
          <w:sz w:val="26"/>
          <w:szCs w:val="26"/>
        </w:rPr>
        <w:t xml:space="preserve"> however, this would be extremely expensive to implement across industry. </w:t>
      </w:r>
      <w:r w:rsidR="00623943">
        <w:rPr>
          <w:rFonts w:ascii="Calibri" w:hAnsi="Calibri" w:cs="Calibri"/>
          <w:sz w:val="26"/>
          <w:szCs w:val="26"/>
        </w:rPr>
        <w:t xml:space="preserve">This would remove human interaction with the missile which could then </w:t>
      </w:r>
      <w:r w:rsidR="003E4752">
        <w:rPr>
          <w:rFonts w:ascii="Calibri" w:hAnsi="Calibri" w:cs="Calibri"/>
          <w:sz w:val="26"/>
          <w:szCs w:val="26"/>
        </w:rPr>
        <w:t xml:space="preserve">cause more hazards to occur </w:t>
      </w:r>
      <w:r w:rsidR="00693A36">
        <w:rPr>
          <w:rFonts w:ascii="Calibri" w:hAnsi="Calibri" w:cs="Calibri"/>
          <w:sz w:val="26"/>
          <w:szCs w:val="26"/>
        </w:rPr>
        <w:t xml:space="preserve">through the Brimstone guidance system which would cost more </w:t>
      </w:r>
      <w:r w:rsidR="00D24D0D">
        <w:rPr>
          <w:rFonts w:ascii="Calibri" w:hAnsi="Calibri" w:cs="Calibri"/>
          <w:sz w:val="26"/>
          <w:szCs w:val="26"/>
        </w:rPr>
        <w:t xml:space="preserve">money as well as time. The risk reduction would include </w:t>
      </w:r>
      <w:r w:rsidR="006E1CDD">
        <w:rPr>
          <w:rFonts w:ascii="Calibri" w:hAnsi="Calibri" w:cs="Calibri"/>
          <w:sz w:val="26"/>
          <w:szCs w:val="26"/>
        </w:rPr>
        <w:t xml:space="preserve">the launching systems being completely </w:t>
      </w:r>
      <w:r w:rsidR="00483ADB">
        <w:rPr>
          <w:rFonts w:ascii="Calibri" w:hAnsi="Calibri" w:cs="Calibri"/>
          <w:sz w:val="26"/>
          <w:szCs w:val="26"/>
        </w:rPr>
        <w:t xml:space="preserve">automated and this would cost </w:t>
      </w:r>
      <w:r w:rsidR="00F93942">
        <w:rPr>
          <w:rFonts w:ascii="Calibri" w:hAnsi="Calibri" w:cs="Calibri"/>
          <w:sz w:val="26"/>
          <w:szCs w:val="26"/>
        </w:rPr>
        <w:t>an incredible amount of money and time through testing, during operation and maintenance</w:t>
      </w:r>
      <w:r w:rsidR="000704FF">
        <w:rPr>
          <w:rFonts w:ascii="Calibri" w:hAnsi="Calibri" w:cs="Calibri"/>
          <w:sz w:val="26"/>
          <w:szCs w:val="26"/>
        </w:rPr>
        <w:t xml:space="preserve"> which makes this risk reduction grossly disproportionate to others stated</w:t>
      </w:r>
      <w:r w:rsidR="00F93942">
        <w:rPr>
          <w:rFonts w:ascii="Calibri" w:hAnsi="Calibri" w:cs="Calibri"/>
          <w:sz w:val="26"/>
          <w:szCs w:val="26"/>
        </w:rPr>
        <w:t xml:space="preserve">. </w:t>
      </w:r>
    </w:p>
    <w:p w14:paraId="25DDF687" w14:textId="77777777" w:rsidR="001A0999" w:rsidRDefault="001A0999" w:rsidP="00082FFB">
      <w:pPr>
        <w:rPr>
          <w:rFonts w:ascii="Calibri" w:hAnsi="Calibri" w:cs="Calibri"/>
          <w:sz w:val="26"/>
          <w:szCs w:val="26"/>
        </w:rPr>
      </w:pPr>
    </w:p>
    <w:p w14:paraId="01F28695" w14:textId="0D1D53E5" w:rsidR="001A0999" w:rsidRDefault="001A0999" w:rsidP="00082FFB">
      <w:pPr>
        <w:rPr>
          <w:rFonts w:ascii="Calibri" w:hAnsi="Calibri" w:cs="Calibri"/>
          <w:sz w:val="26"/>
          <w:szCs w:val="26"/>
        </w:rPr>
      </w:pPr>
      <w:r>
        <w:rPr>
          <w:rFonts w:ascii="Calibri" w:hAnsi="Calibri" w:cs="Calibri"/>
          <w:sz w:val="26"/>
          <w:szCs w:val="26"/>
        </w:rPr>
        <w:t xml:space="preserve">As a </w:t>
      </w:r>
      <w:r w:rsidR="003D3180">
        <w:rPr>
          <w:rFonts w:ascii="Calibri" w:hAnsi="Calibri" w:cs="Calibri"/>
          <w:sz w:val="26"/>
          <w:szCs w:val="26"/>
        </w:rPr>
        <w:t>result,</w:t>
      </w:r>
      <w:r>
        <w:rPr>
          <w:rFonts w:ascii="Calibri" w:hAnsi="Calibri" w:cs="Calibri"/>
          <w:sz w:val="26"/>
          <w:szCs w:val="26"/>
        </w:rPr>
        <w:t xml:space="preserve"> this risk reduction opportunity w</w:t>
      </w:r>
      <w:r w:rsidR="00C402F0">
        <w:rPr>
          <w:rFonts w:ascii="Calibri" w:hAnsi="Calibri" w:cs="Calibri"/>
          <w:sz w:val="26"/>
          <w:szCs w:val="26"/>
        </w:rPr>
        <w:t xml:space="preserve">ould not be applicable to </w:t>
      </w:r>
      <w:r w:rsidR="006C5CE6">
        <w:rPr>
          <w:rFonts w:ascii="Calibri" w:hAnsi="Calibri" w:cs="Calibri"/>
          <w:sz w:val="26"/>
          <w:szCs w:val="26"/>
        </w:rPr>
        <w:t>reduce the risk as it would potentially increase other hazards such as system failure</w:t>
      </w:r>
      <w:r w:rsidR="0023075B">
        <w:rPr>
          <w:rFonts w:ascii="Calibri" w:hAnsi="Calibri" w:cs="Calibri"/>
          <w:sz w:val="26"/>
          <w:szCs w:val="26"/>
        </w:rPr>
        <w:t xml:space="preserve">. </w:t>
      </w:r>
      <w:r w:rsidR="000F6CEE">
        <w:rPr>
          <w:rFonts w:ascii="Calibri" w:hAnsi="Calibri" w:cs="Calibri"/>
          <w:sz w:val="26"/>
          <w:szCs w:val="26"/>
        </w:rPr>
        <w:t xml:space="preserve"> </w:t>
      </w:r>
    </w:p>
    <w:p w14:paraId="54F8C244" w14:textId="77777777" w:rsidR="00582F6E" w:rsidRDefault="00582F6E" w:rsidP="00082FFB">
      <w:pPr>
        <w:rPr>
          <w:rFonts w:ascii="Calibri" w:hAnsi="Calibri" w:cs="Calibri"/>
          <w:sz w:val="26"/>
          <w:szCs w:val="26"/>
        </w:rPr>
      </w:pPr>
    </w:p>
    <w:p w14:paraId="7B4451A1" w14:textId="497F8217" w:rsidR="00582F6E" w:rsidRDefault="00582F6E" w:rsidP="00582F6E">
      <w:pPr>
        <w:pStyle w:val="Heading2"/>
      </w:pPr>
      <w:r>
        <w:lastRenderedPageBreak/>
        <w:t xml:space="preserve">5 Conclusion </w:t>
      </w:r>
    </w:p>
    <w:p w14:paraId="307BE80E" w14:textId="77777777" w:rsidR="00582F6E" w:rsidRDefault="00582F6E" w:rsidP="00582F6E"/>
    <w:p w14:paraId="55C6C94B" w14:textId="70FEFF9F" w:rsidR="008E1FC8" w:rsidRDefault="008E1FC8" w:rsidP="00582F6E">
      <w:pPr>
        <w:rPr>
          <w:rFonts w:ascii="Calibri" w:hAnsi="Calibri" w:cs="Calibri"/>
          <w:sz w:val="26"/>
          <w:szCs w:val="26"/>
        </w:rPr>
      </w:pPr>
      <w:r w:rsidRPr="002D44E9">
        <w:rPr>
          <w:rFonts w:ascii="Calibri" w:hAnsi="Calibri" w:cs="Calibri"/>
          <w:sz w:val="26"/>
          <w:szCs w:val="26"/>
        </w:rPr>
        <w:t>As a result of the risk reductions stated</w:t>
      </w:r>
      <w:r w:rsidR="009C7184" w:rsidRPr="002D44E9">
        <w:rPr>
          <w:rFonts w:ascii="Calibri" w:hAnsi="Calibri" w:cs="Calibri"/>
          <w:sz w:val="26"/>
          <w:szCs w:val="26"/>
        </w:rPr>
        <w:t xml:space="preserve">, there is a significant amount of control measures which are in place to ensure safety during </w:t>
      </w:r>
      <w:r w:rsidR="001E5295" w:rsidRPr="002D44E9">
        <w:rPr>
          <w:rFonts w:ascii="Calibri" w:hAnsi="Calibri" w:cs="Calibri"/>
          <w:sz w:val="26"/>
          <w:szCs w:val="26"/>
        </w:rPr>
        <w:t xml:space="preserve">in-service </w:t>
      </w:r>
      <w:r w:rsidR="009C7184" w:rsidRPr="002D44E9">
        <w:rPr>
          <w:rFonts w:ascii="Calibri" w:hAnsi="Calibri" w:cs="Calibri"/>
          <w:sz w:val="26"/>
          <w:szCs w:val="26"/>
        </w:rPr>
        <w:t>operation for the missile</w:t>
      </w:r>
      <w:r w:rsidR="00BB3BF5" w:rsidRPr="002D44E9">
        <w:rPr>
          <w:rFonts w:ascii="Calibri" w:hAnsi="Calibri" w:cs="Calibri"/>
          <w:sz w:val="26"/>
          <w:szCs w:val="26"/>
        </w:rPr>
        <w:t xml:space="preserve"> which makes the hazard of inadvertent detonation unlikely</w:t>
      </w:r>
      <w:r w:rsidR="009C7184" w:rsidRPr="002D44E9">
        <w:rPr>
          <w:rFonts w:ascii="Calibri" w:hAnsi="Calibri" w:cs="Calibri"/>
          <w:sz w:val="26"/>
          <w:szCs w:val="26"/>
        </w:rPr>
        <w:t>.</w:t>
      </w:r>
      <w:r w:rsidR="007875A9" w:rsidRPr="002D44E9">
        <w:rPr>
          <w:rFonts w:ascii="Calibri" w:hAnsi="Calibri" w:cs="Calibri"/>
          <w:sz w:val="26"/>
          <w:szCs w:val="26"/>
        </w:rPr>
        <w:t xml:space="preserve"> </w:t>
      </w:r>
      <w:r w:rsidR="006A2E18" w:rsidRPr="002D44E9">
        <w:rPr>
          <w:rFonts w:ascii="Calibri" w:hAnsi="Calibri" w:cs="Calibri"/>
          <w:sz w:val="26"/>
          <w:szCs w:val="26"/>
        </w:rPr>
        <w:t>To maintain the ALARP status t</w:t>
      </w:r>
      <w:r w:rsidR="007875A9" w:rsidRPr="002D44E9">
        <w:rPr>
          <w:rFonts w:ascii="Calibri" w:hAnsi="Calibri" w:cs="Calibri"/>
          <w:sz w:val="26"/>
          <w:szCs w:val="26"/>
        </w:rPr>
        <w:t xml:space="preserve">hese risk reductions should be regularly maintained through frequent auditing by </w:t>
      </w:r>
      <w:r w:rsidR="008D1C4A" w:rsidRPr="002D44E9">
        <w:rPr>
          <w:rFonts w:ascii="Calibri" w:hAnsi="Calibri" w:cs="Calibri"/>
          <w:sz w:val="26"/>
          <w:szCs w:val="26"/>
        </w:rPr>
        <w:t>quality</w:t>
      </w:r>
      <w:r w:rsidR="007875A9" w:rsidRPr="002D44E9">
        <w:rPr>
          <w:rFonts w:ascii="Calibri" w:hAnsi="Calibri" w:cs="Calibri"/>
          <w:sz w:val="26"/>
          <w:szCs w:val="26"/>
        </w:rPr>
        <w:t xml:space="preserve"> control inspectors </w:t>
      </w:r>
      <w:r w:rsidR="001E17E1" w:rsidRPr="002D44E9">
        <w:rPr>
          <w:rFonts w:ascii="Calibri" w:hAnsi="Calibri" w:cs="Calibri"/>
          <w:sz w:val="26"/>
          <w:szCs w:val="26"/>
        </w:rPr>
        <w:t>and external</w:t>
      </w:r>
      <w:r w:rsidR="008D1C4A" w:rsidRPr="002D44E9">
        <w:rPr>
          <w:rFonts w:ascii="Calibri" w:hAnsi="Calibri" w:cs="Calibri"/>
          <w:sz w:val="26"/>
          <w:szCs w:val="26"/>
        </w:rPr>
        <w:t xml:space="preserve"> regulators which give positive and constructive feedback on </w:t>
      </w:r>
      <w:r w:rsidR="0039617B" w:rsidRPr="002D44E9">
        <w:rPr>
          <w:rFonts w:ascii="Calibri" w:hAnsi="Calibri" w:cs="Calibri"/>
          <w:sz w:val="26"/>
          <w:szCs w:val="26"/>
        </w:rPr>
        <w:t xml:space="preserve">what could be improved during the process. </w:t>
      </w:r>
      <w:r w:rsidR="006A2E18" w:rsidRPr="002D44E9">
        <w:rPr>
          <w:rFonts w:ascii="Calibri" w:hAnsi="Calibri" w:cs="Calibri"/>
          <w:sz w:val="26"/>
          <w:szCs w:val="26"/>
        </w:rPr>
        <w:t>New and emerging tech</w:t>
      </w:r>
      <w:r w:rsidR="002D44E9" w:rsidRPr="002D44E9">
        <w:rPr>
          <w:rFonts w:ascii="Calibri" w:hAnsi="Calibri" w:cs="Calibri"/>
          <w:sz w:val="26"/>
          <w:szCs w:val="26"/>
        </w:rPr>
        <w:t xml:space="preserve">nology should also be considered for the munition which may install a greater risk reduction and therefore more control measures for the system. </w:t>
      </w:r>
      <w:r w:rsidR="00604DA8">
        <w:rPr>
          <w:rFonts w:ascii="Calibri" w:hAnsi="Calibri" w:cs="Calibri"/>
          <w:sz w:val="26"/>
          <w:szCs w:val="26"/>
        </w:rPr>
        <w:t xml:space="preserve">This also involves regularly evaluating </w:t>
      </w:r>
      <w:r w:rsidR="00A26314">
        <w:rPr>
          <w:rFonts w:ascii="Calibri" w:hAnsi="Calibri" w:cs="Calibri"/>
          <w:sz w:val="26"/>
          <w:szCs w:val="26"/>
        </w:rPr>
        <w:t xml:space="preserve">and updating </w:t>
      </w:r>
      <w:r w:rsidR="00604DA8">
        <w:rPr>
          <w:rFonts w:ascii="Calibri" w:hAnsi="Calibri" w:cs="Calibri"/>
          <w:sz w:val="26"/>
          <w:szCs w:val="26"/>
        </w:rPr>
        <w:t xml:space="preserve">the </w:t>
      </w:r>
      <w:r w:rsidR="005A0420">
        <w:rPr>
          <w:rFonts w:ascii="Calibri" w:hAnsi="Calibri" w:cs="Calibri"/>
          <w:sz w:val="26"/>
          <w:szCs w:val="26"/>
        </w:rPr>
        <w:t xml:space="preserve">risk assessment for using </w:t>
      </w:r>
      <w:r w:rsidR="00A26314">
        <w:rPr>
          <w:rFonts w:ascii="Calibri" w:hAnsi="Calibri" w:cs="Calibri"/>
          <w:sz w:val="26"/>
          <w:szCs w:val="26"/>
        </w:rPr>
        <w:t>the Brimstone 2 missile</w:t>
      </w:r>
      <w:r w:rsidR="005A0420">
        <w:rPr>
          <w:rFonts w:ascii="Calibri" w:hAnsi="Calibri" w:cs="Calibri"/>
          <w:sz w:val="26"/>
          <w:szCs w:val="26"/>
        </w:rPr>
        <w:t xml:space="preserve"> and understanding what </w:t>
      </w:r>
      <w:r w:rsidR="00345A73">
        <w:rPr>
          <w:rFonts w:ascii="Calibri" w:hAnsi="Calibri" w:cs="Calibri"/>
          <w:sz w:val="26"/>
          <w:szCs w:val="26"/>
        </w:rPr>
        <w:t>implementations</w:t>
      </w:r>
      <w:r w:rsidR="005A0420">
        <w:rPr>
          <w:rFonts w:ascii="Calibri" w:hAnsi="Calibri" w:cs="Calibri"/>
          <w:sz w:val="26"/>
          <w:szCs w:val="26"/>
        </w:rPr>
        <w:t xml:space="preserve"> can change the risk class for the missile </w:t>
      </w:r>
      <w:r w:rsidR="00345A73">
        <w:rPr>
          <w:rFonts w:ascii="Calibri" w:hAnsi="Calibri" w:cs="Calibri"/>
          <w:sz w:val="26"/>
          <w:szCs w:val="26"/>
        </w:rPr>
        <w:t>and finding innovative ways of reducing the risk class as far as reasonably practicable</w:t>
      </w:r>
      <w:r w:rsidR="00330354">
        <w:rPr>
          <w:rFonts w:ascii="Calibri" w:hAnsi="Calibri" w:cs="Calibri"/>
          <w:sz w:val="26"/>
          <w:szCs w:val="26"/>
        </w:rPr>
        <w:t xml:space="preserve"> (this should include hazard identification sessions using mul</w:t>
      </w:r>
      <w:r w:rsidR="00C46DA6">
        <w:rPr>
          <w:rFonts w:ascii="Calibri" w:hAnsi="Calibri" w:cs="Calibri"/>
          <w:sz w:val="26"/>
          <w:szCs w:val="26"/>
        </w:rPr>
        <w:t xml:space="preserve">tiple techniques for example </w:t>
      </w:r>
      <w:r w:rsidR="00117401">
        <w:rPr>
          <w:rFonts w:ascii="Calibri" w:hAnsi="Calibri" w:cs="Calibri"/>
          <w:sz w:val="26"/>
          <w:szCs w:val="26"/>
        </w:rPr>
        <w:t xml:space="preserve">the </w:t>
      </w:r>
      <w:r w:rsidR="009056C0">
        <w:rPr>
          <w:rFonts w:ascii="Calibri" w:hAnsi="Calibri" w:cs="Calibri"/>
          <w:sz w:val="26"/>
          <w:szCs w:val="26"/>
        </w:rPr>
        <w:t xml:space="preserve">Structured </w:t>
      </w:r>
      <w:r w:rsidR="00117401">
        <w:rPr>
          <w:rFonts w:ascii="Calibri" w:hAnsi="Calibri" w:cs="Calibri"/>
          <w:sz w:val="26"/>
          <w:szCs w:val="26"/>
        </w:rPr>
        <w:t xml:space="preserve">What If </w:t>
      </w:r>
      <w:r w:rsidR="009056C0">
        <w:rPr>
          <w:rFonts w:ascii="Calibri" w:hAnsi="Calibri" w:cs="Calibri"/>
          <w:sz w:val="26"/>
          <w:szCs w:val="26"/>
        </w:rPr>
        <w:t>Techniques</w:t>
      </w:r>
      <w:r w:rsidR="00117401">
        <w:rPr>
          <w:rFonts w:ascii="Calibri" w:hAnsi="Calibri" w:cs="Calibri"/>
          <w:sz w:val="26"/>
          <w:szCs w:val="26"/>
        </w:rPr>
        <w:t>, hazard checklist,</w:t>
      </w:r>
      <w:r w:rsidR="006D0138">
        <w:rPr>
          <w:rFonts w:ascii="Calibri" w:hAnsi="Calibri" w:cs="Calibri"/>
          <w:sz w:val="26"/>
          <w:szCs w:val="26"/>
        </w:rPr>
        <w:t xml:space="preserve"> Failure Modes and Effects Analysis (FMEA))</w:t>
      </w:r>
      <w:r w:rsidR="00117401">
        <w:rPr>
          <w:rFonts w:ascii="Calibri" w:hAnsi="Calibri" w:cs="Calibri"/>
          <w:sz w:val="26"/>
          <w:szCs w:val="26"/>
        </w:rPr>
        <w:t xml:space="preserve"> </w:t>
      </w:r>
      <w:r w:rsidR="00345A73">
        <w:rPr>
          <w:rFonts w:ascii="Calibri" w:hAnsi="Calibri" w:cs="Calibri"/>
          <w:sz w:val="26"/>
          <w:szCs w:val="26"/>
        </w:rPr>
        <w:t xml:space="preserve"> </w:t>
      </w:r>
      <w:r w:rsidR="00C65EDF">
        <w:rPr>
          <w:rFonts w:ascii="Calibri" w:hAnsi="Calibri" w:cs="Calibri"/>
          <w:sz w:val="26"/>
          <w:szCs w:val="26"/>
        </w:rPr>
        <w:t xml:space="preserve">Further cost benefit analyses should be conducted to assess the cost of </w:t>
      </w:r>
      <w:r w:rsidR="007776D4">
        <w:rPr>
          <w:rFonts w:ascii="Calibri" w:hAnsi="Calibri" w:cs="Calibri"/>
          <w:sz w:val="26"/>
          <w:szCs w:val="26"/>
        </w:rPr>
        <w:t xml:space="preserve">implementing some control measures as inflation may make some risk reductions harder to implement </w:t>
      </w:r>
      <w:r w:rsidR="00B7790C">
        <w:rPr>
          <w:rFonts w:ascii="Calibri" w:hAnsi="Calibri" w:cs="Calibri"/>
          <w:sz w:val="26"/>
          <w:szCs w:val="26"/>
        </w:rPr>
        <w:t xml:space="preserve">due to ongoing costs. </w:t>
      </w:r>
    </w:p>
    <w:sdt>
      <w:sdtPr>
        <w:id w:val="-178580719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0F681948" w14:textId="6DF428A0" w:rsidR="00580AD6" w:rsidRDefault="00580AD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051C878" w14:textId="77777777" w:rsidR="00580AD6" w:rsidRDefault="00580AD6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07"/>
                <w:gridCol w:w="13651"/>
              </w:tblGrid>
              <w:tr w:rsidR="00580AD6" w14:paraId="0B00A0D3" w14:textId="77777777">
                <w:trPr>
                  <w:divId w:val="3332701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85714D" w14:textId="4D311DD1" w:rsidR="00580AD6" w:rsidRDefault="00580AD6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587802" w14:textId="77777777" w:rsidR="00580AD6" w:rsidRDefault="00580AD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MOD, “JSP 815: SMS Framework,” MOD, [Online]. Available: https://assets.publishing.service.gov.uk/media/66e17cc7caa02d92e72c8d55/Defence_Safety_Management_System__SMS__Framework__JSP_815_.pdf. [Accessed 09 September 2024].</w:t>
                    </w:r>
                  </w:p>
                </w:tc>
              </w:tr>
              <w:tr w:rsidR="00580AD6" w14:paraId="623CDBEF" w14:textId="77777777">
                <w:trPr>
                  <w:divId w:val="3332701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2665B1" w14:textId="77777777" w:rsidR="00580AD6" w:rsidRDefault="00580AD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180322" w14:textId="77777777" w:rsidR="00580AD6" w:rsidRDefault="00580AD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Missile Threat, “Brimstone,” 2024. [Online]. Available: https://missilethreat.csis.org/missile/brimstone/. [Accessed 20 09 2024].</w:t>
                    </w:r>
                  </w:p>
                </w:tc>
              </w:tr>
              <w:tr w:rsidR="00580AD6" w14:paraId="07E27717" w14:textId="77777777">
                <w:trPr>
                  <w:divId w:val="3332701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CE3C96" w14:textId="77777777" w:rsidR="00580AD6" w:rsidRDefault="00580AD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F71B63" w14:textId="77777777" w:rsidR="00580AD6" w:rsidRDefault="00580AD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Defence, “Brimstone Missile,” Think Defence , November 2022. [Online]. Available: https://www.thinkdefence.co.uk/2022/11/brimstone-guided-missile/. [Accessed 20 September 2024].</w:t>
                    </w:r>
                  </w:p>
                </w:tc>
              </w:tr>
              <w:tr w:rsidR="00580AD6" w14:paraId="48C060BD" w14:textId="77777777">
                <w:trPr>
                  <w:divId w:val="3332701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FF63D5" w14:textId="77777777" w:rsidR="00580AD6" w:rsidRDefault="00580AD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A597E2" w14:textId="77777777" w:rsidR="00580AD6" w:rsidRDefault="00580AD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Naval Gazing , “The Porximity Fuze,” Naval Gazing , 2020. [Online]. Available: https://www.navalgazing.net/The-Proximity-Fuze-Part-1#:~:text=During%20the%20course%20of%20the,over%2022%20million%20were%20produced.. [Accessed 13 September 2024].</w:t>
                    </w:r>
                  </w:p>
                </w:tc>
              </w:tr>
              <w:tr w:rsidR="00580AD6" w14:paraId="7D5D46AA" w14:textId="77777777">
                <w:trPr>
                  <w:divId w:val="3332701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4C0FE0" w14:textId="77777777" w:rsidR="00580AD6" w:rsidRDefault="00580AD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09C1D1" w14:textId="77777777" w:rsidR="00580AD6" w:rsidRDefault="00580AD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Gov.UK, “DSA 03 OME Part 2 part 2,” Gov.UK, 18 June 2020. [Online]. Available: https://www.gov.uk/government/publications/dsa03-ome-part-2-in-service-and-operational-safety-management-of-ome. [Accessed 23 September 2024].</w:t>
                    </w:r>
                  </w:p>
                </w:tc>
              </w:tr>
              <w:tr w:rsidR="00580AD6" w14:paraId="7711C190" w14:textId="77777777">
                <w:trPr>
                  <w:divId w:val="3332701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6CDC7E" w14:textId="77777777" w:rsidR="00580AD6" w:rsidRDefault="00580AD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53CDFA" w14:textId="77777777" w:rsidR="00580AD6" w:rsidRDefault="00580AD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Library, “How Does Static Electricity Work ?,” Library, [Online]. Available: https://www.loc.gov/everyday-mysteries/physics/item/how-does-static-electricity-work/#:~:text=Static%20electricity%20is%20the%20result,them%20is%20through%20a%20circuit.. [Accessed 23 September 2024].</w:t>
                    </w:r>
                  </w:p>
                </w:tc>
              </w:tr>
            </w:tbl>
            <w:p w14:paraId="7F3BB808" w14:textId="77777777" w:rsidR="00580AD6" w:rsidRDefault="00580AD6">
              <w:pPr>
                <w:divId w:val="333270134"/>
                <w:rPr>
                  <w:rFonts w:eastAsia="Times New Roman"/>
                  <w:noProof/>
                </w:rPr>
              </w:pPr>
            </w:p>
            <w:p w14:paraId="279E8F0A" w14:textId="5502F815" w:rsidR="00580AD6" w:rsidRDefault="00580AD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4066E91" w14:textId="77777777" w:rsidR="00580AD6" w:rsidRPr="002D44E9" w:rsidRDefault="00580AD6" w:rsidP="00582F6E">
      <w:pPr>
        <w:rPr>
          <w:rFonts w:ascii="Calibri" w:hAnsi="Calibri" w:cs="Calibri"/>
          <w:sz w:val="26"/>
          <w:szCs w:val="26"/>
        </w:rPr>
      </w:pPr>
    </w:p>
    <w:sectPr w:rsidR="00580AD6" w:rsidRPr="002D44E9" w:rsidSect="0012639D">
      <w:footerReference w:type="default" r:id="rId10"/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2D1B1B7" w14:textId="77777777" w:rsidR="0050796E" w:rsidRDefault="0050796E" w:rsidP="00EF04AF">
      <w:pPr>
        <w:spacing w:after="0" w:line="240" w:lineRule="auto"/>
      </w:pPr>
      <w:r>
        <w:separator/>
      </w:r>
    </w:p>
  </w:endnote>
  <w:endnote w:type="continuationSeparator" w:id="0">
    <w:p w14:paraId="58474445" w14:textId="77777777" w:rsidR="0050796E" w:rsidRDefault="0050796E" w:rsidP="00EF04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4955232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15897C" w14:textId="09B62ABA" w:rsidR="004140C2" w:rsidRDefault="004140C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E36EAC1" w14:textId="77777777" w:rsidR="004140C2" w:rsidRDefault="004140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C6FB875" w14:textId="77777777" w:rsidR="0050796E" w:rsidRDefault="0050796E" w:rsidP="00EF04AF">
      <w:pPr>
        <w:spacing w:after="0" w:line="240" w:lineRule="auto"/>
      </w:pPr>
      <w:r>
        <w:separator/>
      </w:r>
    </w:p>
  </w:footnote>
  <w:footnote w:type="continuationSeparator" w:id="0">
    <w:p w14:paraId="3F4787BE" w14:textId="77777777" w:rsidR="0050796E" w:rsidRDefault="0050796E" w:rsidP="00EF04A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4B34A10"/>
    <w:multiLevelType w:val="hybridMultilevel"/>
    <w:tmpl w:val="29C254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D4475E"/>
    <w:multiLevelType w:val="hybridMultilevel"/>
    <w:tmpl w:val="5A68B9D8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2" w15:restartNumberingAfterBreak="0">
    <w:nsid w:val="3BCF2E17"/>
    <w:multiLevelType w:val="hybridMultilevel"/>
    <w:tmpl w:val="ED7AD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72132414">
    <w:abstractNumId w:val="1"/>
  </w:num>
  <w:num w:numId="2" w16cid:durableId="1821537581">
    <w:abstractNumId w:val="0"/>
  </w:num>
  <w:num w:numId="3" w16cid:durableId="4392265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6A7B"/>
    <w:rsid w:val="00012A7A"/>
    <w:rsid w:val="0001507A"/>
    <w:rsid w:val="000178A4"/>
    <w:rsid w:val="00035BD7"/>
    <w:rsid w:val="00043970"/>
    <w:rsid w:val="00054955"/>
    <w:rsid w:val="00057EA9"/>
    <w:rsid w:val="00064EEC"/>
    <w:rsid w:val="000704FF"/>
    <w:rsid w:val="00072D9D"/>
    <w:rsid w:val="00082FFB"/>
    <w:rsid w:val="000A2842"/>
    <w:rsid w:val="000A3AC2"/>
    <w:rsid w:val="000A6125"/>
    <w:rsid w:val="000A74BA"/>
    <w:rsid w:val="000B5670"/>
    <w:rsid w:val="000C2F97"/>
    <w:rsid w:val="000C5DB3"/>
    <w:rsid w:val="000D4BF0"/>
    <w:rsid w:val="000E43FE"/>
    <w:rsid w:val="000F0E17"/>
    <w:rsid w:val="000F4293"/>
    <w:rsid w:val="000F6CEE"/>
    <w:rsid w:val="00101C6D"/>
    <w:rsid w:val="00117401"/>
    <w:rsid w:val="00126235"/>
    <w:rsid w:val="0012639D"/>
    <w:rsid w:val="00126604"/>
    <w:rsid w:val="00131DA1"/>
    <w:rsid w:val="0014078E"/>
    <w:rsid w:val="00142A8A"/>
    <w:rsid w:val="00153BFD"/>
    <w:rsid w:val="001543E1"/>
    <w:rsid w:val="001678FD"/>
    <w:rsid w:val="001868E6"/>
    <w:rsid w:val="001A0999"/>
    <w:rsid w:val="001A5BDB"/>
    <w:rsid w:val="001B5BB2"/>
    <w:rsid w:val="001D2DDF"/>
    <w:rsid w:val="001D65DE"/>
    <w:rsid w:val="001E17E1"/>
    <w:rsid w:val="001E5295"/>
    <w:rsid w:val="00201D1D"/>
    <w:rsid w:val="0021009E"/>
    <w:rsid w:val="00213B76"/>
    <w:rsid w:val="00221CAD"/>
    <w:rsid w:val="00222505"/>
    <w:rsid w:val="00223CC8"/>
    <w:rsid w:val="00223DD9"/>
    <w:rsid w:val="0023075B"/>
    <w:rsid w:val="0023314D"/>
    <w:rsid w:val="0024670D"/>
    <w:rsid w:val="00255848"/>
    <w:rsid w:val="0025735C"/>
    <w:rsid w:val="00260A75"/>
    <w:rsid w:val="00272E9F"/>
    <w:rsid w:val="00283DE0"/>
    <w:rsid w:val="002912C9"/>
    <w:rsid w:val="002A4DDD"/>
    <w:rsid w:val="002B62AE"/>
    <w:rsid w:val="002B7F04"/>
    <w:rsid w:val="002C212C"/>
    <w:rsid w:val="002C36BD"/>
    <w:rsid w:val="002D089F"/>
    <w:rsid w:val="002D1FA2"/>
    <w:rsid w:val="002D44E9"/>
    <w:rsid w:val="002D4E9A"/>
    <w:rsid w:val="002D6274"/>
    <w:rsid w:val="002E6873"/>
    <w:rsid w:val="002F385C"/>
    <w:rsid w:val="00306176"/>
    <w:rsid w:val="00311905"/>
    <w:rsid w:val="0031194A"/>
    <w:rsid w:val="003269EB"/>
    <w:rsid w:val="00330354"/>
    <w:rsid w:val="00343F02"/>
    <w:rsid w:val="00344D6C"/>
    <w:rsid w:val="00345A73"/>
    <w:rsid w:val="00346FD5"/>
    <w:rsid w:val="003551F0"/>
    <w:rsid w:val="003600F2"/>
    <w:rsid w:val="003657C3"/>
    <w:rsid w:val="00373F05"/>
    <w:rsid w:val="0038290B"/>
    <w:rsid w:val="0039615A"/>
    <w:rsid w:val="0039617B"/>
    <w:rsid w:val="003A12D0"/>
    <w:rsid w:val="003A5E98"/>
    <w:rsid w:val="003C1D18"/>
    <w:rsid w:val="003C3C61"/>
    <w:rsid w:val="003D3180"/>
    <w:rsid w:val="003E4752"/>
    <w:rsid w:val="003E5008"/>
    <w:rsid w:val="003E5FCA"/>
    <w:rsid w:val="0040231C"/>
    <w:rsid w:val="00402A62"/>
    <w:rsid w:val="00410ABF"/>
    <w:rsid w:val="004140C2"/>
    <w:rsid w:val="00423A0B"/>
    <w:rsid w:val="00424E29"/>
    <w:rsid w:val="0042681A"/>
    <w:rsid w:val="0042740B"/>
    <w:rsid w:val="00440226"/>
    <w:rsid w:val="00440267"/>
    <w:rsid w:val="00450836"/>
    <w:rsid w:val="00451885"/>
    <w:rsid w:val="00453C56"/>
    <w:rsid w:val="004665E4"/>
    <w:rsid w:val="0047018F"/>
    <w:rsid w:val="004711FD"/>
    <w:rsid w:val="0047137D"/>
    <w:rsid w:val="004765EE"/>
    <w:rsid w:val="0047737E"/>
    <w:rsid w:val="00483ADB"/>
    <w:rsid w:val="00485108"/>
    <w:rsid w:val="00490956"/>
    <w:rsid w:val="0049408E"/>
    <w:rsid w:val="0049790D"/>
    <w:rsid w:val="004D0D87"/>
    <w:rsid w:val="004D2197"/>
    <w:rsid w:val="004D34A4"/>
    <w:rsid w:val="004D6D97"/>
    <w:rsid w:val="004F4E65"/>
    <w:rsid w:val="004F7949"/>
    <w:rsid w:val="0050796E"/>
    <w:rsid w:val="00517BBB"/>
    <w:rsid w:val="005232D8"/>
    <w:rsid w:val="005239DC"/>
    <w:rsid w:val="0055063E"/>
    <w:rsid w:val="00552670"/>
    <w:rsid w:val="00557B88"/>
    <w:rsid w:val="005659A0"/>
    <w:rsid w:val="0057497B"/>
    <w:rsid w:val="00580AD6"/>
    <w:rsid w:val="00582F6E"/>
    <w:rsid w:val="005A0191"/>
    <w:rsid w:val="005A0420"/>
    <w:rsid w:val="005B15D0"/>
    <w:rsid w:val="005B579D"/>
    <w:rsid w:val="005C3629"/>
    <w:rsid w:val="005C70BD"/>
    <w:rsid w:val="005D20BF"/>
    <w:rsid w:val="005D2B1E"/>
    <w:rsid w:val="005D485C"/>
    <w:rsid w:val="005D6F43"/>
    <w:rsid w:val="005E2C79"/>
    <w:rsid w:val="005E48BF"/>
    <w:rsid w:val="005F1FDD"/>
    <w:rsid w:val="005F6E6A"/>
    <w:rsid w:val="005F7901"/>
    <w:rsid w:val="006007F4"/>
    <w:rsid w:val="006036EC"/>
    <w:rsid w:val="00604DA8"/>
    <w:rsid w:val="006061E3"/>
    <w:rsid w:val="00606D2E"/>
    <w:rsid w:val="00623943"/>
    <w:rsid w:val="00635931"/>
    <w:rsid w:val="00640641"/>
    <w:rsid w:val="00640CBE"/>
    <w:rsid w:val="0064677D"/>
    <w:rsid w:val="00646898"/>
    <w:rsid w:val="00650C1E"/>
    <w:rsid w:val="006602D5"/>
    <w:rsid w:val="006609B5"/>
    <w:rsid w:val="006803CE"/>
    <w:rsid w:val="00693A36"/>
    <w:rsid w:val="006A2E18"/>
    <w:rsid w:val="006B76B3"/>
    <w:rsid w:val="006C5CE6"/>
    <w:rsid w:val="006C73DA"/>
    <w:rsid w:val="006D0138"/>
    <w:rsid w:val="006D742C"/>
    <w:rsid w:val="006E1CDD"/>
    <w:rsid w:val="007030E6"/>
    <w:rsid w:val="0070576D"/>
    <w:rsid w:val="0070752D"/>
    <w:rsid w:val="00724EA1"/>
    <w:rsid w:val="00727EB8"/>
    <w:rsid w:val="007342E4"/>
    <w:rsid w:val="007347E7"/>
    <w:rsid w:val="00736C46"/>
    <w:rsid w:val="0076021C"/>
    <w:rsid w:val="00775B57"/>
    <w:rsid w:val="00777407"/>
    <w:rsid w:val="007776D4"/>
    <w:rsid w:val="00783713"/>
    <w:rsid w:val="007867FB"/>
    <w:rsid w:val="007875A9"/>
    <w:rsid w:val="00797350"/>
    <w:rsid w:val="007C605D"/>
    <w:rsid w:val="007C68F0"/>
    <w:rsid w:val="007D01A2"/>
    <w:rsid w:val="007F5968"/>
    <w:rsid w:val="007F6D5E"/>
    <w:rsid w:val="008002A7"/>
    <w:rsid w:val="00807D27"/>
    <w:rsid w:val="00814E67"/>
    <w:rsid w:val="00823883"/>
    <w:rsid w:val="0082497C"/>
    <w:rsid w:val="00834965"/>
    <w:rsid w:val="008364BA"/>
    <w:rsid w:val="008437CE"/>
    <w:rsid w:val="00857192"/>
    <w:rsid w:val="00872C50"/>
    <w:rsid w:val="0088699B"/>
    <w:rsid w:val="00887216"/>
    <w:rsid w:val="00893F17"/>
    <w:rsid w:val="008C0B65"/>
    <w:rsid w:val="008C23C2"/>
    <w:rsid w:val="008C5D3F"/>
    <w:rsid w:val="008D1C4A"/>
    <w:rsid w:val="008E1FC8"/>
    <w:rsid w:val="008E317D"/>
    <w:rsid w:val="008F1E20"/>
    <w:rsid w:val="008F32F4"/>
    <w:rsid w:val="008F3314"/>
    <w:rsid w:val="00900ABB"/>
    <w:rsid w:val="009056C0"/>
    <w:rsid w:val="009062FC"/>
    <w:rsid w:val="0090737A"/>
    <w:rsid w:val="00915804"/>
    <w:rsid w:val="00923047"/>
    <w:rsid w:val="00926A97"/>
    <w:rsid w:val="00940EA1"/>
    <w:rsid w:val="00946E1B"/>
    <w:rsid w:val="009645D3"/>
    <w:rsid w:val="009659E4"/>
    <w:rsid w:val="009746CC"/>
    <w:rsid w:val="009753AA"/>
    <w:rsid w:val="00976E69"/>
    <w:rsid w:val="009803FE"/>
    <w:rsid w:val="00987704"/>
    <w:rsid w:val="0098782F"/>
    <w:rsid w:val="00990FF1"/>
    <w:rsid w:val="0099453C"/>
    <w:rsid w:val="009B7E79"/>
    <w:rsid w:val="009C205E"/>
    <w:rsid w:val="009C5751"/>
    <w:rsid w:val="009C6A7B"/>
    <w:rsid w:val="009C7184"/>
    <w:rsid w:val="009E7448"/>
    <w:rsid w:val="009F2E44"/>
    <w:rsid w:val="00A15372"/>
    <w:rsid w:val="00A20646"/>
    <w:rsid w:val="00A21A3F"/>
    <w:rsid w:val="00A26314"/>
    <w:rsid w:val="00A27B2E"/>
    <w:rsid w:val="00A34EE0"/>
    <w:rsid w:val="00A36054"/>
    <w:rsid w:val="00A46B2C"/>
    <w:rsid w:val="00A51D1D"/>
    <w:rsid w:val="00A600EB"/>
    <w:rsid w:val="00A64D1D"/>
    <w:rsid w:val="00A71428"/>
    <w:rsid w:val="00A7337A"/>
    <w:rsid w:val="00A82DED"/>
    <w:rsid w:val="00A9201A"/>
    <w:rsid w:val="00A93074"/>
    <w:rsid w:val="00AA7BA7"/>
    <w:rsid w:val="00AB5B2A"/>
    <w:rsid w:val="00AD79E7"/>
    <w:rsid w:val="00AE1718"/>
    <w:rsid w:val="00AF0B00"/>
    <w:rsid w:val="00AF1723"/>
    <w:rsid w:val="00AF5D69"/>
    <w:rsid w:val="00B019C7"/>
    <w:rsid w:val="00B067E3"/>
    <w:rsid w:val="00B07586"/>
    <w:rsid w:val="00B07CDB"/>
    <w:rsid w:val="00B15DBD"/>
    <w:rsid w:val="00B25AE4"/>
    <w:rsid w:val="00B34AC5"/>
    <w:rsid w:val="00B37965"/>
    <w:rsid w:val="00B53FCB"/>
    <w:rsid w:val="00B64438"/>
    <w:rsid w:val="00B665E2"/>
    <w:rsid w:val="00B70472"/>
    <w:rsid w:val="00B7055A"/>
    <w:rsid w:val="00B72B0B"/>
    <w:rsid w:val="00B7790C"/>
    <w:rsid w:val="00B84206"/>
    <w:rsid w:val="00B86C35"/>
    <w:rsid w:val="00BB0186"/>
    <w:rsid w:val="00BB18B7"/>
    <w:rsid w:val="00BB3BF5"/>
    <w:rsid w:val="00BC5A5C"/>
    <w:rsid w:val="00BD0E45"/>
    <w:rsid w:val="00BD5C8A"/>
    <w:rsid w:val="00BE0DF4"/>
    <w:rsid w:val="00BF3A7F"/>
    <w:rsid w:val="00C00CAA"/>
    <w:rsid w:val="00C036D0"/>
    <w:rsid w:val="00C25B06"/>
    <w:rsid w:val="00C402F0"/>
    <w:rsid w:val="00C4110E"/>
    <w:rsid w:val="00C427C6"/>
    <w:rsid w:val="00C46DA6"/>
    <w:rsid w:val="00C65EDF"/>
    <w:rsid w:val="00C67E64"/>
    <w:rsid w:val="00C77DDF"/>
    <w:rsid w:val="00C85E5E"/>
    <w:rsid w:val="00C947AB"/>
    <w:rsid w:val="00C970EE"/>
    <w:rsid w:val="00CB0FB2"/>
    <w:rsid w:val="00CB39EB"/>
    <w:rsid w:val="00CC0A26"/>
    <w:rsid w:val="00CD74AA"/>
    <w:rsid w:val="00D05BB3"/>
    <w:rsid w:val="00D111E1"/>
    <w:rsid w:val="00D17C9A"/>
    <w:rsid w:val="00D24D0D"/>
    <w:rsid w:val="00D35EB2"/>
    <w:rsid w:val="00D376CC"/>
    <w:rsid w:val="00D37EC8"/>
    <w:rsid w:val="00D518DE"/>
    <w:rsid w:val="00D51B74"/>
    <w:rsid w:val="00D757FB"/>
    <w:rsid w:val="00D76CC2"/>
    <w:rsid w:val="00D9113D"/>
    <w:rsid w:val="00DA7745"/>
    <w:rsid w:val="00DC0070"/>
    <w:rsid w:val="00DC67B9"/>
    <w:rsid w:val="00DC77E3"/>
    <w:rsid w:val="00DE12DB"/>
    <w:rsid w:val="00DF46C8"/>
    <w:rsid w:val="00DF7BB6"/>
    <w:rsid w:val="00E07622"/>
    <w:rsid w:val="00E130B9"/>
    <w:rsid w:val="00E16227"/>
    <w:rsid w:val="00E2380A"/>
    <w:rsid w:val="00E44866"/>
    <w:rsid w:val="00E57132"/>
    <w:rsid w:val="00E7361A"/>
    <w:rsid w:val="00E7454B"/>
    <w:rsid w:val="00E80D2A"/>
    <w:rsid w:val="00E972EE"/>
    <w:rsid w:val="00EA7362"/>
    <w:rsid w:val="00EA7A27"/>
    <w:rsid w:val="00EB48D4"/>
    <w:rsid w:val="00EC0CDC"/>
    <w:rsid w:val="00EC2FFE"/>
    <w:rsid w:val="00ED16F8"/>
    <w:rsid w:val="00ED5257"/>
    <w:rsid w:val="00EF04AF"/>
    <w:rsid w:val="00F02A2D"/>
    <w:rsid w:val="00F02D9A"/>
    <w:rsid w:val="00F07F50"/>
    <w:rsid w:val="00F21F8D"/>
    <w:rsid w:val="00F400AD"/>
    <w:rsid w:val="00F632C8"/>
    <w:rsid w:val="00F91607"/>
    <w:rsid w:val="00F93942"/>
    <w:rsid w:val="00FB56BE"/>
    <w:rsid w:val="00FC0A25"/>
    <w:rsid w:val="00FC5F3D"/>
    <w:rsid w:val="00FD2D2A"/>
    <w:rsid w:val="00FD589C"/>
    <w:rsid w:val="00FE2443"/>
    <w:rsid w:val="00FE776C"/>
    <w:rsid w:val="00FF2BCD"/>
    <w:rsid w:val="00FF76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171C52"/>
  <w15:chartTrackingRefBased/>
  <w15:docId w15:val="{DF9C6AB3-DBFF-4C9D-8402-7505CD596B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6A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C6A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C6A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6A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6A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6A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6A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6A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6A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6A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C6A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C6A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6A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6A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6A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6A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6A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6A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6A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6A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6A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6A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6A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6A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6A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6A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6A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6A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6A7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C6A7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F04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04AF"/>
  </w:style>
  <w:style w:type="paragraph" w:styleId="Footer">
    <w:name w:val="footer"/>
    <w:basedOn w:val="Normal"/>
    <w:link w:val="FooterChar"/>
    <w:uiPriority w:val="99"/>
    <w:unhideWhenUsed/>
    <w:rsid w:val="00EF04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04AF"/>
  </w:style>
  <w:style w:type="paragraph" w:styleId="NoSpacing">
    <w:name w:val="No Spacing"/>
    <w:link w:val="NoSpacingChar"/>
    <w:uiPriority w:val="1"/>
    <w:qFormat/>
    <w:rsid w:val="0012639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2639D"/>
    <w:rPr>
      <w:rFonts w:eastAsiaTheme="minorEastAsia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80A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3327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09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61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14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74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8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0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25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36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96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91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39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42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73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3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11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28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Nav20</b:Tag>
    <b:SourceType>InternetSite</b:SourceType>
    <b:Guid>{CA49DE95-72D6-44D4-B4AC-2B49234B9A8E}</b:Guid>
    <b:Title>The Porximity Fuze </b:Title>
    <b:Year>2020</b:Year>
    <b:Author>
      <b:Author>
        <b:Corporate>Naval Gazing </b:Corporate>
      </b:Author>
    </b:Author>
    <b:ProductionCompany>Naval Gazing </b:ProductionCompany>
    <b:YearAccessed>2024</b:YearAccessed>
    <b:MonthAccessed>September</b:MonthAccessed>
    <b:DayAccessed>13</b:DayAccessed>
    <b:URL>https://www.navalgazing.net/The-Proximity-Fuze-Part-1#:~:text=During%20the%20course%20of%20the,over%2022%20million%20were%20produced.</b:URL>
    <b:RefOrder>4</b:RefOrder>
  </b:Source>
  <b:Source>
    <b:Tag>MOD24</b:Tag>
    <b:SourceType>InternetSite</b:SourceType>
    <b:Guid>{69223D40-70E6-4DAF-96EE-80FD8CDA202C}</b:Guid>
    <b:Author>
      <b:Author>
        <b:Corporate>MOD</b:Corporate>
      </b:Author>
    </b:Author>
    <b:Title>JSP 815: SMS Framework</b:Title>
    <b:ProductionCompany>MOD</b:ProductionCompany>
    <b:YearAccessed>2024</b:YearAccessed>
    <b:MonthAccessed>September</b:MonthAccessed>
    <b:DayAccessed>09</b:DayAccessed>
    <b:URL>https://assets.publishing.service.gov.uk/media/66e17cc7caa02d92e72c8d55/Defence_Safety_Management_System__SMS__Framework__JSP_815_.pdf</b:URL>
    <b:RefOrder>1</b:RefOrder>
  </b:Source>
  <b:Source>
    <b:Tag>Mis24</b:Tag>
    <b:SourceType>InternetSite</b:SourceType>
    <b:Guid>{D68E9A04-EB26-4DD8-B862-F30BE5EBC176}</b:Guid>
    <b:Title>Brimstone</b:Title>
    <b:Year>2024</b:Year>
    <b:Author>
      <b:Author>
        <b:Corporate>Missile Threat</b:Corporate>
      </b:Author>
    </b:Author>
    <b:YearAccessed>2024</b:YearAccessed>
    <b:MonthAccessed>09</b:MonthAccessed>
    <b:DayAccessed>20</b:DayAccessed>
    <b:URL>https://missilethreat.csis.org/missile/brimstone/</b:URL>
    <b:RefOrder>2</b:RefOrder>
  </b:Source>
  <b:Source>
    <b:Tag>Thi22</b:Tag>
    <b:SourceType>InternetSite</b:SourceType>
    <b:Guid>{0AE1F2AC-EEB3-4513-80BF-EBCDA62E5366}</b:Guid>
    <b:Author>
      <b:Author>
        <b:NameList>
          <b:Person>
            <b:Last>Defence</b:Last>
            <b:First>Think</b:First>
          </b:Person>
        </b:NameList>
      </b:Author>
    </b:Author>
    <b:Title>Brimstone Missile </b:Title>
    <b:ProductionCompany>Think Defence </b:ProductionCompany>
    <b:Year>2022</b:Year>
    <b:Month>November</b:Month>
    <b:YearAccessed>2024</b:YearAccessed>
    <b:MonthAccessed>September</b:MonthAccessed>
    <b:DayAccessed>20</b:DayAccessed>
    <b:URL>https://www.thinkdefence.co.uk/2022/11/brimstone-guided-missile/</b:URL>
    <b:RefOrder>3</b:RefOrder>
  </b:Source>
  <b:Source>
    <b:Tag>Gov20</b:Tag>
    <b:SourceType>InternetSite</b:SourceType>
    <b:Guid>{0EA72720-0259-4CD9-AA26-87EDF21CD275}</b:Guid>
    <b:Author>
      <b:Author>
        <b:Corporate>Gov.UK</b:Corporate>
      </b:Author>
    </b:Author>
    <b:Title>DSA 03 OME Part 2 part 2</b:Title>
    <b:ProductionCompany>Gov.UK</b:ProductionCompany>
    <b:Year>2020</b:Year>
    <b:Month>June</b:Month>
    <b:Day>18</b:Day>
    <b:YearAccessed>2024</b:YearAccessed>
    <b:MonthAccessed>September </b:MonthAccessed>
    <b:DayAccessed>23</b:DayAccessed>
    <b:URL>https://www.gov.uk/government/publications/dsa03-ome-part-2-in-service-and-operational-safety-management-of-ome</b:URL>
    <b:RefOrder>5</b:RefOrder>
  </b:Source>
  <b:Source>
    <b:Tag>Lib24</b:Tag>
    <b:SourceType>InternetSite</b:SourceType>
    <b:Guid>{63109ACF-129D-4B55-A8A5-A8E85B9573AB}</b:Guid>
    <b:Author>
      <b:Author>
        <b:Corporate>Library</b:Corporate>
      </b:Author>
    </b:Author>
    <b:Title>How Does Static Electricity Work ? </b:Title>
    <b:ProductionCompany>Library</b:ProductionCompany>
    <b:YearAccessed>2024</b:YearAccessed>
    <b:MonthAccessed>September</b:MonthAccessed>
    <b:DayAccessed>23</b:DayAccessed>
    <b:URL>https://www.loc.gov/everyday-mysteries/physics/item/how-does-static-electricity-work/#:~:text=Static%20electricity%20is%20the%20result,them%20is%20through%20a%20circuit.</b:URL>
    <b:RefOrder>6</b:RefOrder>
  </b:Source>
</b:Sources>
</file>

<file path=customXml/itemProps1.xml><?xml version="1.0" encoding="utf-8"?>
<ds:datastoreItem xmlns:ds="http://schemas.openxmlformats.org/officeDocument/2006/customXml" ds:itemID="{F6A4FC9D-E50F-4894-8A8F-901F6772F9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549</TotalTime>
  <Pages>15</Pages>
  <Words>2220</Words>
  <Characters>12659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Brimstone 2 Risk Assessment and ALARP Justification</dc:title>
  <dc:subject/>
  <dc:creator>John Hamilton</dc:creator>
  <cp:keywords/>
  <dc:description/>
  <cp:lastModifiedBy>John Hamilton</cp:lastModifiedBy>
  <cp:revision>203</cp:revision>
  <dcterms:created xsi:type="dcterms:W3CDTF">2024-09-13T14:59:00Z</dcterms:created>
  <dcterms:modified xsi:type="dcterms:W3CDTF">2024-09-23T20:58:00Z</dcterms:modified>
</cp:coreProperties>
</file>