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13DD84" w14:textId="77777777" w:rsidR="00F661EB" w:rsidRPr="00F661EB" w:rsidRDefault="00F661EB" w:rsidP="00F661EB">
      <w:pPr>
        <w:spacing w:line="360" w:lineRule="auto"/>
        <w:jc w:val="both"/>
        <w:rPr>
          <w:rFonts w:ascii="Arial" w:hAnsi="Arial" w:cs="Arial"/>
          <w:sz w:val="24"/>
          <w:szCs w:val="24"/>
        </w:rPr>
      </w:pPr>
      <w:r w:rsidRPr="00F661EB">
        <w:rPr>
          <w:rFonts w:ascii="Arial" w:hAnsi="Arial" w:cs="Arial"/>
          <w:sz w:val="24"/>
          <w:szCs w:val="24"/>
        </w:rPr>
        <w:t xml:space="preserve">                      Student Journal</w:t>
      </w:r>
    </w:p>
    <w:p w14:paraId="5A25D7AF" w14:textId="77777777" w:rsidR="00F661EB" w:rsidRPr="00F661EB" w:rsidRDefault="00F661EB" w:rsidP="00F661EB">
      <w:pPr>
        <w:spacing w:line="360" w:lineRule="auto"/>
        <w:jc w:val="both"/>
        <w:rPr>
          <w:rFonts w:ascii="Arial" w:hAnsi="Arial" w:cs="Arial"/>
          <w:sz w:val="24"/>
          <w:szCs w:val="24"/>
        </w:rPr>
      </w:pPr>
    </w:p>
    <w:p w14:paraId="78D04065" w14:textId="77777777" w:rsidR="00F661EB" w:rsidRPr="00F661EB" w:rsidRDefault="00F661EB" w:rsidP="00F661EB">
      <w:pPr>
        <w:spacing w:line="360" w:lineRule="auto"/>
        <w:jc w:val="both"/>
        <w:rPr>
          <w:rFonts w:ascii="Arial" w:hAnsi="Arial" w:cs="Arial"/>
          <w:sz w:val="24"/>
          <w:szCs w:val="24"/>
        </w:rPr>
      </w:pPr>
    </w:p>
    <w:p w14:paraId="68434B24" w14:textId="77777777" w:rsidR="00F661EB" w:rsidRPr="00F661EB" w:rsidRDefault="00F661EB" w:rsidP="00F661EB">
      <w:pPr>
        <w:spacing w:line="360" w:lineRule="auto"/>
        <w:jc w:val="both"/>
        <w:rPr>
          <w:rFonts w:ascii="Arial" w:hAnsi="Arial" w:cs="Arial"/>
          <w:sz w:val="24"/>
          <w:szCs w:val="24"/>
        </w:rPr>
      </w:pPr>
      <w:r w:rsidRPr="00F661EB">
        <w:rPr>
          <w:rFonts w:ascii="Arial" w:hAnsi="Arial" w:cs="Arial"/>
          <w:sz w:val="24"/>
          <w:szCs w:val="24"/>
        </w:rPr>
        <w:t>Module: Food &amp; Beverage Operations</w:t>
      </w:r>
    </w:p>
    <w:p w14:paraId="78A68602" w14:textId="77777777" w:rsidR="00F661EB" w:rsidRPr="00F661EB" w:rsidRDefault="00F661EB" w:rsidP="00F661EB">
      <w:pPr>
        <w:spacing w:line="360" w:lineRule="auto"/>
        <w:jc w:val="both"/>
        <w:rPr>
          <w:rFonts w:ascii="Arial" w:hAnsi="Arial" w:cs="Arial"/>
          <w:sz w:val="24"/>
          <w:szCs w:val="24"/>
        </w:rPr>
      </w:pPr>
      <w:r w:rsidRPr="00F661EB">
        <w:rPr>
          <w:rFonts w:ascii="Arial" w:hAnsi="Arial" w:cs="Arial"/>
          <w:sz w:val="24"/>
          <w:szCs w:val="24"/>
        </w:rPr>
        <w:t>Module code: BMIH4002</w:t>
      </w:r>
    </w:p>
    <w:p w14:paraId="276FE414" w14:textId="77777777" w:rsidR="00F661EB" w:rsidRPr="00F661EB" w:rsidRDefault="00F661EB" w:rsidP="00F661EB">
      <w:pPr>
        <w:spacing w:line="360" w:lineRule="auto"/>
        <w:jc w:val="both"/>
        <w:rPr>
          <w:rFonts w:ascii="Arial" w:hAnsi="Arial" w:cs="Arial"/>
          <w:sz w:val="24"/>
          <w:szCs w:val="24"/>
        </w:rPr>
      </w:pPr>
      <w:r w:rsidRPr="00F661EB">
        <w:rPr>
          <w:rFonts w:ascii="Arial" w:hAnsi="Arial" w:cs="Arial"/>
          <w:sz w:val="24"/>
          <w:szCs w:val="24"/>
        </w:rPr>
        <w:t xml:space="preserve">Lecturer: Ffion </w:t>
      </w:r>
      <w:proofErr w:type="spellStart"/>
      <w:r w:rsidRPr="00F661EB">
        <w:rPr>
          <w:rFonts w:ascii="Arial" w:hAnsi="Arial" w:cs="Arial"/>
          <w:sz w:val="24"/>
          <w:szCs w:val="24"/>
        </w:rPr>
        <w:t>Cumberpatch</w:t>
      </w:r>
      <w:proofErr w:type="spellEnd"/>
    </w:p>
    <w:p w14:paraId="0A8D95BB" w14:textId="77777777" w:rsidR="00F661EB" w:rsidRPr="00F661EB" w:rsidRDefault="00F661EB" w:rsidP="00F661EB">
      <w:pPr>
        <w:spacing w:line="360" w:lineRule="auto"/>
        <w:jc w:val="both"/>
        <w:rPr>
          <w:rFonts w:ascii="Arial" w:hAnsi="Arial" w:cs="Arial"/>
          <w:sz w:val="24"/>
          <w:szCs w:val="24"/>
        </w:rPr>
      </w:pPr>
      <w:r w:rsidRPr="00F661EB">
        <w:rPr>
          <w:rFonts w:ascii="Arial" w:hAnsi="Arial" w:cs="Arial"/>
          <w:sz w:val="24"/>
          <w:szCs w:val="24"/>
        </w:rPr>
        <w:t>Student name: Ion Popa</w:t>
      </w:r>
    </w:p>
    <w:p w14:paraId="74B5DED4" w14:textId="77777777" w:rsidR="00F661EB" w:rsidRPr="00F661EB" w:rsidRDefault="00F661EB" w:rsidP="00F661EB">
      <w:pPr>
        <w:spacing w:line="360" w:lineRule="auto"/>
        <w:jc w:val="both"/>
        <w:rPr>
          <w:rFonts w:ascii="Arial" w:hAnsi="Arial" w:cs="Arial"/>
          <w:sz w:val="24"/>
          <w:szCs w:val="24"/>
        </w:rPr>
      </w:pPr>
      <w:r w:rsidRPr="00F661EB">
        <w:rPr>
          <w:rFonts w:ascii="Arial" w:hAnsi="Arial" w:cs="Arial"/>
          <w:sz w:val="24"/>
          <w:szCs w:val="24"/>
        </w:rPr>
        <w:t>Student number: 2208502</w:t>
      </w:r>
    </w:p>
    <w:p w14:paraId="00325831" w14:textId="77777777" w:rsidR="00F661EB" w:rsidRPr="00F661EB" w:rsidRDefault="00F661EB" w:rsidP="00F661EB">
      <w:pPr>
        <w:spacing w:line="360" w:lineRule="auto"/>
        <w:jc w:val="both"/>
        <w:rPr>
          <w:rFonts w:ascii="Arial" w:hAnsi="Arial" w:cs="Arial"/>
          <w:sz w:val="24"/>
          <w:szCs w:val="24"/>
        </w:rPr>
      </w:pPr>
      <w:r w:rsidRPr="00F661EB">
        <w:rPr>
          <w:rFonts w:ascii="Arial" w:hAnsi="Arial" w:cs="Arial"/>
          <w:sz w:val="24"/>
          <w:szCs w:val="24"/>
        </w:rPr>
        <w:t>Wordcount: 785</w:t>
      </w:r>
    </w:p>
    <w:p w14:paraId="266DF5F1" w14:textId="77777777" w:rsidR="00F661EB" w:rsidRPr="00F661EB" w:rsidRDefault="00F661EB" w:rsidP="00F661EB">
      <w:pPr>
        <w:spacing w:line="360" w:lineRule="auto"/>
        <w:jc w:val="both"/>
        <w:rPr>
          <w:rFonts w:ascii="Arial" w:hAnsi="Arial" w:cs="Arial"/>
          <w:sz w:val="24"/>
          <w:szCs w:val="24"/>
        </w:rPr>
      </w:pPr>
    </w:p>
    <w:p w14:paraId="6380E37C" w14:textId="77777777" w:rsidR="00F661EB" w:rsidRPr="00F661EB" w:rsidRDefault="00F661EB" w:rsidP="00F661EB">
      <w:pPr>
        <w:spacing w:line="360" w:lineRule="auto"/>
        <w:jc w:val="both"/>
        <w:rPr>
          <w:rFonts w:ascii="Arial" w:hAnsi="Arial" w:cs="Arial"/>
          <w:sz w:val="24"/>
          <w:szCs w:val="24"/>
        </w:rPr>
      </w:pPr>
    </w:p>
    <w:p w14:paraId="62A3F877" w14:textId="77777777" w:rsidR="00F661EB" w:rsidRPr="00F661EB" w:rsidRDefault="00F661EB" w:rsidP="00F661EB">
      <w:pPr>
        <w:spacing w:line="360" w:lineRule="auto"/>
        <w:jc w:val="both"/>
        <w:rPr>
          <w:rFonts w:ascii="Arial" w:hAnsi="Arial" w:cs="Arial"/>
          <w:sz w:val="24"/>
          <w:szCs w:val="24"/>
        </w:rPr>
      </w:pPr>
    </w:p>
    <w:p w14:paraId="477FE710" w14:textId="77777777" w:rsidR="00F661EB" w:rsidRPr="00F661EB" w:rsidRDefault="00F661EB" w:rsidP="00F661EB">
      <w:pPr>
        <w:spacing w:line="360" w:lineRule="auto"/>
        <w:jc w:val="both"/>
        <w:rPr>
          <w:rFonts w:ascii="Arial" w:hAnsi="Arial" w:cs="Arial"/>
          <w:sz w:val="24"/>
          <w:szCs w:val="24"/>
        </w:rPr>
      </w:pPr>
    </w:p>
    <w:p w14:paraId="10D037FE" w14:textId="77777777" w:rsidR="00F661EB" w:rsidRPr="00F661EB" w:rsidRDefault="00F661EB" w:rsidP="00F661EB">
      <w:pPr>
        <w:spacing w:line="360" w:lineRule="auto"/>
        <w:jc w:val="both"/>
        <w:rPr>
          <w:rFonts w:ascii="Arial" w:hAnsi="Arial" w:cs="Arial"/>
          <w:sz w:val="24"/>
          <w:szCs w:val="24"/>
        </w:rPr>
      </w:pPr>
    </w:p>
    <w:p w14:paraId="1F00C352" w14:textId="77777777" w:rsidR="00F661EB" w:rsidRPr="00F661EB" w:rsidRDefault="00F661EB" w:rsidP="00F661EB">
      <w:pPr>
        <w:spacing w:line="360" w:lineRule="auto"/>
        <w:jc w:val="both"/>
        <w:rPr>
          <w:rFonts w:ascii="Arial" w:hAnsi="Arial" w:cs="Arial"/>
          <w:sz w:val="24"/>
          <w:szCs w:val="24"/>
        </w:rPr>
      </w:pPr>
    </w:p>
    <w:p w14:paraId="7B51F588" w14:textId="77777777" w:rsidR="00F661EB" w:rsidRPr="00F661EB" w:rsidRDefault="00F661EB" w:rsidP="00F661EB">
      <w:pPr>
        <w:spacing w:line="360" w:lineRule="auto"/>
        <w:jc w:val="both"/>
        <w:rPr>
          <w:rFonts w:ascii="Arial" w:hAnsi="Arial" w:cs="Arial"/>
          <w:sz w:val="24"/>
          <w:szCs w:val="24"/>
        </w:rPr>
      </w:pPr>
    </w:p>
    <w:p w14:paraId="12454CF5" w14:textId="77777777" w:rsidR="00F661EB" w:rsidRPr="00F661EB" w:rsidRDefault="00F661EB" w:rsidP="00F661EB">
      <w:pPr>
        <w:spacing w:line="360" w:lineRule="auto"/>
        <w:jc w:val="both"/>
        <w:rPr>
          <w:rFonts w:ascii="Arial" w:hAnsi="Arial" w:cs="Arial"/>
          <w:sz w:val="24"/>
          <w:szCs w:val="24"/>
        </w:rPr>
      </w:pPr>
    </w:p>
    <w:p w14:paraId="07A611DF" w14:textId="77777777" w:rsidR="00F661EB" w:rsidRPr="00F661EB" w:rsidRDefault="00F661EB" w:rsidP="00F661EB">
      <w:pPr>
        <w:spacing w:line="360" w:lineRule="auto"/>
        <w:jc w:val="both"/>
        <w:rPr>
          <w:rFonts w:ascii="Arial" w:hAnsi="Arial" w:cs="Arial"/>
          <w:sz w:val="24"/>
          <w:szCs w:val="24"/>
        </w:rPr>
      </w:pPr>
    </w:p>
    <w:p w14:paraId="09085AB4" w14:textId="77777777" w:rsidR="00F661EB" w:rsidRPr="00F661EB" w:rsidRDefault="00F661EB" w:rsidP="00F661EB">
      <w:pPr>
        <w:spacing w:line="360" w:lineRule="auto"/>
        <w:jc w:val="both"/>
        <w:rPr>
          <w:rFonts w:ascii="Arial" w:hAnsi="Arial" w:cs="Arial"/>
          <w:sz w:val="24"/>
          <w:szCs w:val="24"/>
        </w:rPr>
      </w:pPr>
    </w:p>
    <w:p w14:paraId="208C51D5" w14:textId="77777777" w:rsidR="00F661EB" w:rsidRPr="00F661EB" w:rsidRDefault="00F661EB" w:rsidP="00F661EB">
      <w:pPr>
        <w:spacing w:line="360" w:lineRule="auto"/>
        <w:jc w:val="both"/>
        <w:rPr>
          <w:rFonts w:ascii="Arial" w:hAnsi="Arial" w:cs="Arial"/>
          <w:sz w:val="24"/>
          <w:szCs w:val="24"/>
        </w:rPr>
      </w:pPr>
    </w:p>
    <w:p w14:paraId="422C12D3" w14:textId="77777777" w:rsidR="00F661EB" w:rsidRPr="00F661EB" w:rsidRDefault="00F661EB" w:rsidP="00F661EB">
      <w:pPr>
        <w:spacing w:line="360" w:lineRule="auto"/>
        <w:jc w:val="both"/>
        <w:rPr>
          <w:rFonts w:ascii="Arial" w:hAnsi="Arial" w:cs="Arial"/>
          <w:sz w:val="24"/>
          <w:szCs w:val="24"/>
        </w:rPr>
      </w:pPr>
    </w:p>
    <w:p w14:paraId="2FDAF634" w14:textId="77777777" w:rsidR="00F661EB" w:rsidRPr="00F661EB" w:rsidRDefault="00F661EB" w:rsidP="00F661EB">
      <w:pPr>
        <w:spacing w:line="360" w:lineRule="auto"/>
        <w:jc w:val="both"/>
        <w:rPr>
          <w:rFonts w:ascii="Arial" w:hAnsi="Arial" w:cs="Arial"/>
          <w:sz w:val="24"/>
          <w:szCs w:val="24"/>
        </w:rPr>
      </w:pPr>
    </w:p>
    <w:p w14:paraId="7E2402A7" w14:textId="77777777" w:rsidR="00F661EB" w:rsidRPr="00F661EB" w:rsidRDefault="00F661EB" w:rsidP="00F661EB">
      <w:pPr>
        <w:spacing w:line="360" w:lineRule="auto"/>
        <w:jc w:val="both"/>
        <w:rPr>
          <w:rFonts w:ascii="Arial" w:hAnsi="Arial" w:cs="Arial"/>
          <w:sz w:val="24"/>
          <w:szCs w:val="24"/>
        </w:rPr>
      </w:pPr>
    </w:p>
    <w:p w14:paraId="4686B1BC" w14:textId="77777777" w:rsidR="00F661EB" w:rsidRPr="00F661EB" w:rsidRDefault="00F661EB" w:rsidP="00F661EB">
      <w:pPr>
        <w:spacing w:line="360" w:lineRule="auto"/>
        <w:jc w:val="both"/>
        <w:rPr>
          <w:rFonts w:ascii="Arial" w:hAnsi="Arial" w:cs="Arial"/>
          <w:sz w:val="24"/>
          <w:szCs w:val="24"/>
        </w:rPr>
      </w:pPr>
    </w:p>
    <w:p w14:paraId="385D56E2" w14:textId="77777777" w:rsidR="00F661EB" w:rsidRPr="00F661EB" w:rsidRDefault="00F661EB" w:rsidP="00F661EB">
      <w:pPr>
        <w:spacing w:line="360" w:lineRule="auto"/>
        <w:jc w:val="both"/>
        <w:rPr>
          <w:rFonts w:ascii="Arial" w:hAnsi="Arial" w:cs="Arial"/>
          <w:b/>
          <w:bCs/>
          <w:sz w:val="24"/>
          <w:szCs w:val="24"/>
        </w:rPr>
      </w:pPr>
      <w:r w:rsidRPr="00F661EB">
        <w:rPr>
          <w:rFonts w:ascii="Arial" w:hAnsi="Arial" w:cs="Arial"/>
          <w:b/>
          <w:bCs/>
          <w:sz w:val="24"/>
          <w:szCs w:val="24"/>
        </w:rPr>
        <w:lastRenderedPageBreak/>
        <w:t>1. An overview of the statement</w:t>
      </w:r>
    </w:p>
    <w:p w14:paraId="6FDAF0EB" w14:textId="77777777" w:rsidR="00F661EB" w:rsidRPr="00F661EB" w:rsidRDefault="00F661EB" w:rsidP="00F661EB">
      <w:pPr>
        <w:spacing w:line="360" w:lineRule="auto"/>
        <w:jc w:val="both"/>
        <w:rPr>
          <w:rFonts w:ascii="Arial" w:hAnsi="Arial" w:cs="Arial"/>
          <w:sz w:val="24"/>
          <w:szCs w:val="24"/>
        </w:rPr>
      </w:pPr>
      <w:r w:rsidRPr="00F661EB">
        <w:rPr>
          <w:rFonts w:ascii="Arial" w:hAnsi="Arial" w:cs="Arial"/>
          <w:sz w:val="24"/>
          <w:szCs w:val="24"/>
        </w:rPr>
        <w:t>Yes, the required skill set of a Food &amp; Beverage employee can vary based on the type of business and the type of service that the F&amp;B operation offers (Björklund et al., 2020).</w:t>
      </w:r>
    </w:p>
    <w:p w14:paraId="3D5958E3" w14:textId="77777777" w:rsidR="00F661EB" w:rsidRPr="00F661EB" w:rsidRDefault="00F661EB" w:rsidP="00F661EB">
      <w:pPr>
        <w:spacing w:line="360" w:lineRule="auto"/>
        <w:jc w:val="both"/>
        <w:rPr>
          <w:rFonts w:ascii="Arial" w:hAnsi="Arial" w:cs="Arial"/>
          <w:sz w:val="24"/>
          <w:szCs w:val="24"/>
        </w:rPr>
      </w:pPr>
      <w:r w:rsidRPr="00F661EB">
        <w:rPr>
          <w:rFonts w:ascii="Arial" w:hAnsi="Arial" w:cs="Arial"/>
          <w:sz w:val="24"/>
          <w:szCs w:val="24"/>
        </w:rPr>
        <w:t>In fine dining establishments, the standard of service is often higher, and the staff are expected to reflect this level of professionalism. Servers should be knowledgeable about the menu items, including wine pairing, and have experience with formal table service and dining etiquette. They should also be able to make recommendations and provide a high level of customer service. In addition, kitchen staff should have experience in gourmet cooking, with an emphasis on presentation, flavour, and technique. They should be able to create and prepare dishes that are both aesthetically pleasing and delicious (Dopson et al., 2019).</w:t>
      </w:r>
    </w:p>
    <w:p w14:paraId="27B3DD80" w14:textId="77777777" w:rsidR="00F661EB" w:rsidRPr="00F661EB" w:rsidRDefault="00F661EB" w:rsidP="00F661EB">
      <w:pPr>
        <w:spacing w:line="360" w:lineRule="auto"/>
        <w:jc w:val="both"/>
        <w:rPr>
          <w:rFonts w:ascii="Arial" w:hAnsi="Arial" w:cs="Arial"/>
          <w:sz w:val="24"/>
          <w:szCs w:val="24"/>
        </w:rPr>
      </w:pPr>
      <w:r w:rsidRPr="00F661EB">
        <w:rPr>
          <w:rFonts w:ascii="Arial" w:hAnsi="Arial" w:cs="Arial"/>
          <w:sz w:val="24"/>
          <w:szCs w:val="24"/>
        </w:rPr>
        <w:t>In a casual dining setting, the atmosphere is more relaxed, and the staff are expected to reflect this in their demeanour. Employees should be friendly, approachable, and knowledgeable about the menu items. They should be able to make simple recommendations and provide a good level of customer service.</w:t>
      </w:r>
    </w:p>
    <w:p w14:paraId="3A453398" w14:textId="77777777" w:rsidR="00F661EB" w:rsidRPr="00F661EB" w:rsidRDefault="00F661EB" w:rsidP="00F661EB">
      <w:pPr>
        <w:spacing w:line="360" w:lineRule="auto"/>
        <w:jc w:val="both"/>
        <w:rPr>
          <w:rFonts w:ascii="Arial" w:hAnsi="Arial" w:cs="Arial"/>
          <w:sz w:val="24"/>
          <w:szCs w:val="24"/>
        </w:rPr>
      </w:pPr>
      <w:r w:rsidRPr="00F661EB">
        <w:rPr>
          <w:rFonts w:ascii="Arial" w:hAnsi="Arial" w:cs="Arial"/>
          <w:sz w:val="24"/>
          <w:szCs w:val="24"/>
        </w:rPr>
        <w:t>In addition, they should be able to handle a moderate volume of customers and maintain a clean and organized work environment (Chen et al., 2015). Fast-food restaurants are known for their fast-paced environment, and employees are expected to be able to handle this pressure. They should be able to work efficiently, multitask, and provide good customer service. They should also be able to handle a high volume of customers, maintain a clean and organized work environment, and have basic knowledge of menu items (</w:t>
      </w:r>
      <w:proofErr w:type="spellStart"/>
      <w:r w:rsidRPr="00F661EB">
        <w:rPr>
          <w:rFonts w:ascii="Arial" w:hAnsi="Arial" w:cs="Arial"/>
          <w:sz w:val="24"/>
          <w:szCs w:val="24"/>
        </w:rPr>
        <w:t>Taillie</w:t>
      </w:r>
      <w:proofErr w:type="spellEnd"/>
      <w:r w:rsidRPr="00F661EB">
        <w:rPr>
          <w:rFonts w:ascii="Arial" w:hAnsi="Arial" w:cs="Arial"/>
          <w:sz w:val="24"/>
          <w:szCs w:val="24"/>
        </w:rPr>
        <w:t xml:space="preserve"> et al., 2017).</w:t>
      </w:r>
    </w:p>
    <w:p w14:paraId="0BD91BA0" w14:textId="77777777" w:rsidR="00F661EB" w:rsidRPr="00F661EB" w:rsidRDefault="00F661EB" w:rsidP="00F661EB">
      <w:pPr>
        <w:spacing w:line="360" w:lineRule="auto"/>
        <w:jc w:val="both"/>
        <w:rPr>
          <w:rFonts w:ascii="Arial" w:hAnsi="Arial" w:cs="Arial"/>
          <w:sz w:val="24"/>
          <w:szCs w:val="24"/>
        </w:rPr>
      </w:pPr>
      <w:r w:rsidRPr="00F661EB">
        <w:rPr>
          <w:rFonts w:ascii="Arial" w:hAnsi="Arial" w:cs="Arial"/>
          <w:sz w:val="24"/>
          <w:szCs w:val="24"/>
        </w:rPr>
        <w:t>Handling a moderate volume of customers, maintaining a clean and organized work environment, and providing good customer service are crucial skills for staff in self-serve establishments. These skills help ensure a positive experience for both customers and employees and are essential for the success of the operation (</w:t>
      </w:r>
      <w:proofErr w:type="spellStart"/>
      <w:r w:rsidRPr="00F661EB">
        <w:rPr>
          <w:rFonts w:ascii="Arial" w:hAnsi="Arial" w:cs="Arial"/>
          <w:sz w:val="24"/>
          <w:szCs w:val="24"/>
        </w:rPr>
        <w:t>Fairlie</w:t>
      </w:r>
      <w:proofErr w:type="spellEnd"/>
      <w:r w:rsidRPr="00F661EB">
        <w:rPr>
          <w:rFonts w:ascii="Arial" w:hAnsi="Arial" w:cs="Arial"/>
          <w:sz w:val="24"/>
          <w:szCs w:val="24"/>
        </w:rPr>
        <w:t xml:space="preserve"> et al., 2021).</w:t>
      </w:r>
    </w:p>
    <w:p w14:paraId="23056E97" w14:textId="77777777" w:rsidR="00F661EB" w:rsidRPr="00F661EB" w:rsidRDefault="00F661EB" w:rsidP="00F661EB">
      <w:pPr>
        <w:spacing w:line="360" w:lineRule="auto"/>
        <w:jc w:val="both"/>
        <w:rPr>
          <w:rFonts w:ascii="Arial" w:hAnsi="Arial" w:cs="Arial"/>
          <w:sz w:val="24"/>
          <w:szCs w:val="24"/>
        </w:rPr>
      </w:pPr>
      <w:r w:rsidRPr="00F661EB">
        <w:rPr>
          <w:rFonts w:ascii="Arial" w:hAnsi="Arial" w:cs="Arial"/>
          <w:sz w:val="24"/>
          <w:szCs w:val="24"/>
        </w:rPr>
        <w:t xml:space="preserve">Bars and nightclubs require employees to have a good understanding of mixology, as well as the ability to work in a fast-paced environment and handle high volumes of customers. Bartenders and servers should have good customer service skills, as they </w:t>
      </w:r>
      <w:r w:rsidRPr="00F661EB">
        <w:rPr>
          <w:rFonts w:ascii="Arial" w:hAnsi="Arial" w:cs="Arial"/>
          <w:sz w:val="24"/>
          <w:szCs w:val="24"/>
        </w:rPr>
        <w:lastRenderedPageBreak/>
        <w:t>may be dealing with customers who have had too much to drink. They should also be able to handle cash transactions, maintain a clean and organized work environment, and provide good customer service (Yacoub et al., 2021).</w:t>
      </w:r>
    </w:p>
    <w:p w14:paraId="227069CE" w14:textId="77777777" w:rsidR="00F661EB" w:rsidRPr="00F661EB" w:rsidRDefault="00F661EB" w:rsidP="00F661EB">
      <w:pPr>
        <w:spacing w:line="360" w:lineRule="auto"/>
        <w:jc w:val="both"/>
        <w:rPr>
          <w:rFonts w:ascii="Arial" w:hAnsi="Arial" w:cs="Arial"/>
          <w:sz w:val="24"/>
          <w:szCs w:val="24"/>
        </w:rPr>
      </w:pPr>
      <w:r w:rsidRPr="00F661EB">
        <w:rPr>
          <w:rFonts w:ascii="Arial" w:hAnsi="Arial" w:cs="Arial"/>
          <w:sz w:val="24"/>
          <w:szCs w:val="24"/>
        </w:rPr>
        <w:t>Success as a member of a catering team requires a diverse set of skills, including expertise in event planning, food preparation, presentation, and service. The ability to work quickly in a fast-paced environment, manage large numbers of customers, and handle the details of setting up and serving food are all critical components of success in this role. Good customer service and proficiency in handling cash transactions are also important, as they contribute to a positive overall experience for guests (</w:t>
      </w:r>
      <w:proofErr w:type="spellStart"/>
      <w:r w:rsidRPr="00F661EB">
        <w:rPr>
          <w:rFonts w:ascii="Arial" w:hAnsi="Arial" w:cs="Arial"/>
          <w:sz w:val="24"/>
          <w:szCs w:val="24"/>
        </w:rPr>
        <w:t>Taillie</w:t>
      </w:r>
      <w:proofErr w:type="spellEnd"/>
      <w:r w:rsidRPr="00F661EB">
        <w:rPr>
          <w:rFonts w:ascii="Arial" w:hAnsi="Arial" w:cs="Arial"/>
          <w:sz w:val="24"/>
          <w:szCs w:val="24"/>
        </w:rPr>
        <w:t xml:space="preserve"> et al., 2017).</w:t>
      </w:r>
    </w:p>
    <w:p w14:paraId="4D97BA3C" w14:textId="77777777" w:rsidR="00F661EB" w:rsidRPr="00F661EB" w:rsidRDefault="00F661EB" w:rsidP="00F661EB">
      <w:pPr>
        <w:spacing w:line="360" w:lineRule="auto"/>
        <w:jc w:val="both"/>
        <w:rPr>
          <w:rFonts w:ascii="Arial" w:hAnsi="Arial" w:cs="Arial"/>
          <w:sz w:val="24"/>
          <w:szCs w:val="24"/>
        </w:rPr>
      </w:pPr>
      <w:r w:rsidRPr="00F661EB">
        <w:rPr>
          <w:rFonts w:ascii="Arial" w:hAnsi="Arial" w:cs="Arial"/>
          <w:sz w:val="24"/>
          <w:szCs w:val="24"/>
        </w:rPr>
        <w:t xml:space="preserve">Considering the appropriate content available on Moodle and my experiences I have learnt that the requirements for success as a Food &amp; Beverage worker can differ greatly depending on the nature of the business and the type of service being provided. I have experienced that </w:t>
      </w:r>
      <w:proofErr w:type="gramStart"/>
      <w:r w:rsidRPr="00F661EB">
        <w:rPr>
          <w:rFonts w:ascii="Arial" w:hAnsi="Arial" w:cs="Arial"/>
          <w:sz w:val="24"/>
          <w:szCs w:val="24"/>
        </w:rPr>
        <w:t>For</w:t>
      </w:r>
      <w:proofErr w:type="gramEnd"/>
      <w:r w:rsidRPr="00F661EB">
        <w:rPr>
          <w:rFonts w:ascii="Arial" w:hAnsi="Arial" w:cs="Arial"/>
          <w:sz w:val="24"/>
          <w:szCs w:val="24"/>
        </w:rPr>
        <w:t xml:space="preserve"> instance, at a fine dining restaurant, the level of service is typically more upscale, and servers may be expected to possess extensive knowledge of wine and table service etiquette, while kitchen staff should have experience in preparing gourmet cuisine with an eye for presentation.</w:t>
      </w:r>
    </w:p>
    <w:p w14:paraId="50D064B1" w14:textId="77777777" w:rsidR="00F661EB" w:rsidRPr="00F661EB" w:rsidRDefault="00F661EB" w:rsidP="00F661EB">
      <w:pPr>
        <w:spacing w:line="360" w:lineRule="auto"/>
        <w:jc w:val="both"/>
        <w:rPr>
          <w:rFonts w:ascii="Arial" w:hAnsi="Arial" w:cs="Arial"/>
          <w:b/>
          <w:bCs/>
          <w:sz w:val="24"/>
          <w:szCs w:val="24"/>
        </w:rPr>
      </w:pPr>
      <w:r w:rsidRPr="00F661EB">
        <w:rPr>
          <w:rFonts w:ascii="Arial" w:hAnsi="Arial" w:cs="Arial"/>
          <w:b/>
          <w:bCs/>
          <w:sz w:val="24"/>
          <w:szCs w:val="24"/>
        </w:rPr>
        <w:t>How can you apply what you have learned in the future?</w:t>
      </w:r>
    </w:p>
    <w:p w14:paraId="65B3AC6C" w14:textId="77777777" w:rsidR="00F661EB" w:rsidRPr="00F661EB" w:rsidRDefault="00F661EB" w:rsidP="00F661EB">
      <w:pPr>
        <w:spacing w:line="360" w:lineRule="auto"/>
        <w:jc w:val="both"/>
        <w:rPr>
          <w:rFonts w:ascii="Arial" w:hAnsi="Arial" w:cs="Arial"/>
          <w:b/>
          <w:bCs/>
          <w:sz w:val="24"/>
          <w:szCs w:val="24"/>
        </w:rPr>
      </w:pPr>
      <w:r w:rsidRPr="00F661EB">
        <w:rPr>
          <w:rFonts w:ascii="Arial" w:hAnsi="Arial" w:cs="Arial"/>
          <w:b/>
          <w:bCs/>
          <w:sz w:val="24"/>
          <w:szCs w:val="24"/>
        </w:rPr>
        <w:t>Communication</w:t>
      </w:r>
    </w:p>
    <w:p w14:paraId="38EA8812" w14:textId="5560CB4E" w:rsidR="00F661EB" w:rsidRPr="00F661EB" w:rsidRDefault="00F661EB" w:rsidP="00F661EB">
      <w:pPr>
        <w:spacing w:line="360" w:lineRule="auto"/>
        <w:jc w:val="both"/>
        <w:rPr>
          <w:rFonts w:ascii="Arial" w:hAnsi="Arial" w:cs="Arial"/>
          <w:sz w:val="24"/>
          <w:szCs w:val="24"/>
        </w:rPr>
      </w:pPr>
      <w:r w:rsidRPr="00F661EB">
        <w:rPr>
          <w:rFonts w:ascii="Arial" w:hAnsi="Arial" w:cs="Arial"/>
          <w:sz w:val="24"/>
          <w:szCs w:val="24"/>
        </w:rPr>
        <w:t xml:space="preserve"> I need to consider that </w:t>
      </w:r>
      <w:r w:rsidRPr="00F661EB">
        <w:rPr>
          <w:rFonts w:ascii="Arial" w:hAnsi="Arial" w:cs="Arial"/>
          <w:sz w:val="24"/>
          <w:szCs w:val="24"/>
        </w:rPr>
        <w:t>conversely</w:t>
      </w:r>
      <w:r w:rsidRPr="00F661EB">
        <w:rPr>
          <w:rFonts w:ascii="Arial" w:hAnsi="Arial" w:cs="Arial"/>
          <w:sz w:val="24"/>
          <w:szCs w:val="24"/>
        </w:rPr>
        <w:t>, fast food restaurants require employees who can work quickly and efficiently to keep up with high customer volume, while bar and nightclub staff should be knowledgeable in mixology and able to handle demanding environments.</w:t>
      </w:r>
    </w:p>
    <w:p w14:paraId="1872F667" w14:textId="77777777" w:rsidR="00F661EB" w:rsidRPr="00F661EB" w:rsidRDefault="00F661EB" w:rsidP="00F661EB">
      <w:pPr>
        <w:spacing w:line="360" w:lineRule="auto"/>
        <w:jc w:val="both"/>
        <w:rPr>
          <w:rFonts w:ascii="Arial" w:hAnsi="Arial" w:cs="Arial"/>
          <w:sz w:val="24"/>
          <w:szCs w:val="24"/>
        </w:rPr>
      </w:pPr>
      <w:r w:rsidRPr="00F661EB">
        <w:rPr>
          <w:rFonts w:ascii="Arial" w:hAnsi="Arial" w:cs="Arial"/>
          <w:sz w:val="24"/>
          <w:szCs w:val="24"/>
        </w:rPr>
        <w:t>Application of knowledge</w:t>
      </w:r>
    </w:p>
    <w:p w14:paraId="0D639B6C" w14:textId="77777777" w:rsidR="00F661EB" w:rsidRPr="00F661EB" w:rsidRDefault="00F661EB" w:rsidP="00F661EB">
      <w:pPr>
        <w:spacing w:line="360" w:lineRule="auto"/>
        <w:jc w:val="both"/>
        <w:rPr>
          <w:rFonts w:ascii="Arial" w:hAnsi="Arial" w:cs="Arial"/>
          <w:sz w:val="24"/>
          <w:szCs w:val="24"/>
        </w:rPr>
      </w:pPr>
      <w:r w:rsidRPr="00F661EB">
        <w:rPr>
          <w:rFonts w:ascii="Arial" w:hAnsi="Arial" w:cs="Arial"/>
          <w:sz w:val="24"/>
          <w:szCs w:val="24"/>
        </w:rPr>
        <w:t>I have learnt that Catering operations often require a combination of event planning, food preparation, and service skills, as well as the ability to work at a fast pace and manage the logistics of serving food at events.</w:t>
      </w:r>
    </w:p>
    <w:p w14:paraId="414E3515" w14:textId="77777777" w:rsidR="00F661EB" w:rsidRPr="00F661EB" w:rsidRDefault="00F661EB" w:rsidP="00F661EB">
      <w:pPr>
        <w:spacing w:line="360" w:lineRule="auto"/>
        <w:jc w:val="both"/>
        <w:rPr>
          <w:rFonts w:ascii="Arial" w:hAnsi="Arial" w:cs="Arial"/>
          <w:sz w:val="24"/>
          <w:szCs w:val="24"/>
        </w:rPr>
      </w:pPr>
    </w:p>
    <w:p w14:paraId="70573EF7" w14:textId="77777777" w:rsidR="00F661EB" w:rsidRPr="00F661EB" w:rsidRDefault="00F661EB" w:rsidP="00F661EB">
      <w:pPr>
        <w:spacing w:line="360" w:lineRule="auto"/>
        <w:jc w:val="both"/>
        <w:rPr>
          <w:rFonts w:ascii="Arial" w:hAnsi="Arial" w:cs="Arial"/>
          <w:sz w:val="24"/>
          <w:szCs w:val="24"/>
        </w:rPr>
      </w:pPr>
    </w:p>
    <w:p w14:paraId="5E178FDA" w14:textId="77777777" w:rsidR="00F661EB" w:rsidRPr="00F661EB" w:rsidRDefault="00F661EB" w:rsidP="00F661EB">
      <w:pPr>
        <w:spacing w:line="360" w:lineRule="auto"/>
        <w:jc w:val="both"/>
        <w:rPr>
          <w:rFonts w:ascii="Arial" w:hAnsi="Arial" w:cs="Arial"/>
          <w:sz w:val="24"/>
          <w:szCs w:val="24"/>
        </w:rPr>
      </w:pPr>
    </w:p>
    <w:p w14:paraId="48F67D6E" w14:textId="77777777" w:rsidR="00F661EB" w:rsidRPr="00F661EB" w:rsidRDefault="00F661EB" w:rsidP="00F661EB">
      <w:pPr>
        <w:spacing w:line="360" w:lineRule="auto"/>
        <w:jc w:val="both"/>
        <w:rPr>
          <w:rFonts w:ascii="Arial" w:hAnsi="Arial" w:cs="Arial"/>
          <w:b/>
          <w:bCs/>
          <w:sz w:val="24"/>
          <w:szCs w:val="24"/>
        </w:rPr>
      </w:pPr>
      <w:r w:rsidRPr="00F661EB">
        <w:rPr>
          <w:rFonts w:ascii="Arial" w:hAnsi="Arial" w:cs="Arial"/>
          <w:b/>
          <w:bCs/>
          <w:sz w:val="24"/>
          <w:szCs w:val="24"/>
        </w:rPr>
        <w:lastRenderedPageBreak/>
        <w:t>What are your personal reflections?</w:t>
      </w:r>
    </w:p>
    <w:p w14:paraId="3336B9A2" w14:textId="77777777" w:rsidR="00F661EB" w:rsidRPr="00F661EB" w:rsidRDefault="00F661EB" w:rsidP="00F661EB">
      <w:pPr>
        <w:spacing w:line="360" w:lineRule="auto"/>
        <w:jc w:val="both"/>
        <w:rPr>
          <w:rFonts w:ascii="Arial" w:hAnsi="Arial" w:cs="Arial"/>
          <w:b/>
          <w:bCs/>
          <w:sz w:val="24"/>
          <w:szCs w:val="24"/>
        </w:rPr>
      </w:pPr>
      <w:r w:rsidRPr="00F661EB">
        <w:rPr>
          <w:rFonts w:ascii="Arial" w:hAnsi="Arial" w:cs="Arial"/>
          <w:b/>
          <w:bCs/>
          <w:sz w:val="24"/>
          <w:szCs w:val="24"/>
        </w:rPr>
        <w:t>Self-management and development</w:t>
      </w:r>
    </w:p>
    <w:p w14:paraId="557C3911" w14:textId="77777777" w:rsidR="00F661EB" w:rsidRPr="00F661EB" w:rsidRDefault="00F661EB" w:rsidP="00F661EB">
      <w:pPr>
        <w:spacing w:line="360" w:lineRule="auto"/>
        <w:jc w:val="both"/>
        <w:rPr>
          <w:rFonts w:ascii="Arial" w:hAnsi="Arial" w:cs="Arial"/>
          <w:sz w:val="24"/>
          <w:szCs w:val="24"/>
        </w:rPr>
      </w:pPr>
      <w:r w:rsidRPr="00F661EB">
        <w:rPr>
          <w:rFonts w:ascii="Arial" w:hAnsi="Arial" w:cs="Arial"/>
          <w:sz w:val="24"/>
          <w:szCs w:val="24"/>
        </w:rPr>
        <w:t>I need to consider that ultimately, regardless of the specific establishment, all Food &amp; Beverage employees must be able to deliver a high level of service to customers and perform their duties with efficiency (Dopson et al., 2019).</w:t>
      </w:r>
    </w:p>
    <w:p w14:paraId="19A62A61" w14:textId="77777777" w:rsidR="00F661EB" w:rsidRPr="00F661EB" w:rsidRDefault="00F661EB" w:rsidP="00F661EB">
      <w:pPr>
        <w:spacing w:line="360" w:lineRule="auto"/>
        <w:jc w:val="both"/>
        <w:rPr>
          <w:rFonts w:ascii="Arial" w:hAnsi="Arial" w:cs="Arial"/>
          <w:b/>
          <w:bCs/>
          <w:sz w:val="24"/>
          <w:szCs w:val="24"/>
        </w:rPr>
      </w:pPr>
      <w:r w:rsidRPr="00F661EB">
        <w:rPr>
          <w:rFonts w:ascii="Arial" w:hAnsi="Arial" w:cs="Arial"/>
          <w:b/>
          <w:bCs/>
          <w:sz w:val="24"/>
          <w:szCs w:val="24"/>
        </w:rPr>
        <w:t>Task management</w:t>
      </w:r>
    </w:p>
    <w:p w14:paraId="16B47F9E" w14:textId="77777777" w:rsidR="00F661EB" w:rsidRPr="00F661EB" w:rsidRDefault="00F661EB" w:rsidP="00F661EB">
      <w:pPr>
        <w:spacing w:line="360" w:lineRule="auto"/>
        <w:jc w:val="both"/>
        <w:rPr>
          <w:rFonts w:ascii="Arial" w:hAnsi="Arial" w:cs="Arial"/>
          <w:sz w:val="24"/>
          <w:szCs w:val="24"/>
        </w:rPr>
      </w:pPr>
      <w:r w:rsidRPr="00F661EB">
        <w:rPr>
          <w:rFonts w:ascii="Arial" w:hAnsi="Arial" w:cs="Arial"/>
          <w:sz w:val="24"/>
          <w:szCs w:val="24"/>
        </w:rPr>
        <w:t>I have observed that they should also be able to handle a moderate volume of customers, maintain a clean and organized work environment, and provide good customer service.</w:t>
      </w:r>
    </w:p>
    <w:p w14:paraId="2590829A" w14:textId="77777777" w:rsidR="00F661EB" w:rsidRPr="00F661EB" w:rsidRDefault="00F661EB" w:rsidP="00F661EB">
      <w:pPr>
        <w:spacing w:line="360" w:lineRule="auto"/>
        <w:jc w:val="both"/>
        <w:rPr>
          <w:rFonts w:ascii="Arial" w:hAnsi="Arial" w:cs="Arial"/>
          <w:b/>
          <w:bCs/>
          <w:sz w:val="24"/>
          <w:szCs w:val="24"/>
        </w:rPr>
      </w:pPr>
      <w:r w:rsidRPr="00F661EB">
        <w:rPr>
          <w:rFonts w:ascii="Arial" w:hAnsi="Arial" w:cs="Arial"/>
          <w:b/>
          <w:bCs/>
          <w:sz w:val="24"/>
          <w:szCs w:val="24"/>
        </w:rPr>
        <w:t>Applying initiative to workplace problems</w:t>
      </w:r>
    </w:p>
    <w:p w14:paraId="33EF1C3F" w14:textId="77777777" w:rsidR="00F661EB" w:rsidRPr="00F661EB" w:rsidRDefault="00F661EB" w:rsidP="00F661EB">
      <w:pPr>
        <w:spacing w:line="360" w:lineRule="auto"/>
        <w:jc w:val="both"/>
        <w:rPr>
          <w:rFonts w:ascii="Arial" w:hAnsi="Arial" w:cs="Arial"/>
          <w:sz w:val="24"/>
          <w:szCs w:val="24"/>
        </w:rPr>
      </w:pPr>
      <w:r w:rsidRPr="00F661EB">
        <w:rPr>
          <w:rFonts w:ascii="Arial" w:hAnsi="Arial" w:cs="Arial"/>
          <w:sz w:val="24"/>
          <w:szCs w:val="24"/>
        </w:rPr>
        <w:t>I have learnt that in self-serve establishments, the focus is on food preparation and presentation. I believe that Staff should have experience in food preparation and presentation and be able to work quickly to maintain a constant supply of food.</w:t>
      </w:r>
    </w:p>
    <w:p w14:paraId="771B6F9B" w14:textId="77777777" w:rsidR="00F661EB" w:rsidRPr="00F661EB" w:rsidRDefault="00F661EB" w:rsidP="00F661EB">
      <w:pPr>
        <w:spacing w:line="360" w:lineRule="auto"/>
        <w:jc w:val="both"/>
        <w:rPr>
          <w:rFonts w:ascii="Arial" w:hAnsi="Arial" w:cs="Arial"/>
          <w:sz w:val="24"/>
          <w:szCs w:val="24"/>
        </w:rPr>
      </w:pPr>
    </w:p>
    <w:p w14:paraId="72957B86" w14:textId="77777777" w:rsidR="00F661EB" w:rsidRPr="00F661EB" w:rsidRDefault="00F661EB" w:rsidP="00F661EB">
      <w:pPr>
        <w:spacing w:line="360" w:lineRule="auto"/>
        <w:jc w:val="both"/>
        <w:rPr>
          <w:rFonts w:ascii="Arial" w:hAnsi="Arial" w:cs="Arial"/>
          <w:sz w:val="24"/>
          <w:szCs w:val="24"/>
        </w:rPr>
      </w:pPr>
    </w:p>
    <w:p w14:paraId="6BB0CB5F" w14:textId="77777777" w:rsidR="00F661EB" w:rsidRPr="00F661EB" w:rsidRDefault="00F661EB" w:rsidP="00F661EB">
      <w:pPr>
        <w:spacing w:line="360" w:lineRule="auto"/>
        <w:jc w:val="both"/>
        <w:rPr>
          <w:rFonts w:ascii="Arial" w:hAnsi="Arial" w:cs="Arial"/>
          <w:sz w:val="24"/>
          <w:szCs w:val="24"/>
        </w:rPr>
      </w:pPr>
    </w:p>
    <w:p w14:paraId="7876F9EA" w14:textId="77777777" w:rsidR="00F661EB" w:rsidRPr="00F661EB" w:rsidRDefault="00F661EB" w:rsidP="00F661EB">
      <w:pPr>
        <w:spacing w:line="360" w:lineRule="auto"/>
        <w:jc w:val="both"/>
        <w:rPr>
          <w:rFonts w:ascii="Arial" w:hAnsi="Arial" w:cs="Arial"/>
          <w:sz w:val="24"/>
          <w:szCs w:val="24"/>
        </w:rPr>
      </w:pPr>
    </w:p>
    <w:p w14:paraId="075E7056" w14:textId="77777777" w:rsidR="00F661EB" w:rsidRPr="00F661EB" w:rsidRDefault="00F661EB" w:rsidP="00F661EB">
      <w:pPr>
        <w:spacing w:line="360" w:lineRule="auto"/>
        <w:jc w:val="both"/>
        <w:rPr>
          <w:rFonts w:ascii="Arial" w:hAnsi="Arial" w:cs="Arial"/>
          <w:sz w:val="24"/>
          <w:szCs w:val="24"/>
        </w:rPr>
      </w:pPr>
    </w:p>
    <w:p w14:paraId="4D083D20" w14:textId="77777777" w:rsidR="00F661EB" w:rsidRPr="00F661EB" w:rsidRDefault="00F661EB" w:rsidP="00F661EB">
      <w:pPr>
        <w:spacing w:line="360" w:lineRule="auto"/>
        <w:jc w:val="both"/>
        <w:rPr>
          <w:rFonts w:ascii="Arial" w:hAnsi="Arial" w:cs="Arial"/>
          <w:sz w:val="24"/>
          <w:szCs w:val="24"/>
        </w:rPr>
      </w:pPr>
    </w:p>
    <w:p w14:paraId="501DE312" w14:textId="77777777" w:rsidR="00F661EB" w:rsidRPr="00F661EB" w:rsidRDefault="00F661EB" w:rsidP="00F661EB">
      <w:pPr>
        <w:spacing w:line="360" w:lineRule="auto"/>
        <w:jc w:val="both"/>
        <w:rPr>
          <w:rFonts w:ascii="Arial" w:hAnsi="Arial" w:cs="Arial"/>
          <w:sz w:val="24"/>
          <w:szCs w:val="24"/>
        </w:rPr>
      </w:pPr>
    </w:p>
    <w:p w14:paraId="259CF957" w14:textId="77777777" w:rsidR="00F661EB" w:rsidRPr="00F661EB" w:rsidRDefault="00F661EB" w:rsidP="00F661EB">
      <w:pPr>
        <w:spacing w:line="360" w:lineRule="auto"/>
        <w:jc w:val="both"/>
        <w:rPr>
          <w:rFonts w:ascii="Arial" w:hAnsi="Arial" w:cs="Arial"/>
          <w:sz w:val="24"/>
          <w:szCs w:val="24"/>
        </w:rPr>
      </w:pPr>
    </w:p>
    <w:p w14:paraId="1216433E" w14:textId="77777777" w:rsidR="00F661EB" w:rsidRPr="00F661EB" w:rsidRDefault="00F661EB" w:rsidP="00F661EB">
      <w:pPr>
        <w:spacing w:line="360" w:lineRule="auto"/>
        <w:jc w:val="both"/>
        <w:rPr>
          <w:rFonts w:ascii="Arial" w:hAnsi="Arial" w:cs="Arial"/>
          <w:sz w:val="24"/>
          <w:szCs w:val="24"/>
        </w:rPr>
      </w:pPr>
    </w:p>
    <w:p w14:paraId="7B1E63AF" w14:textId="77777777" w:rsidR="00F661EB" w:rsidRPr="00F661EB" w:rsidRDefault="00F661EB" w:rsidP="00F661EB">
      <w:pPr>
        <w:spacing w:line="360" w:lineRule="auto"/>
        <w:jc w:val="both"/>
        <w:rPr>
          <w:rFonts w:ascii="Arial" w:hAnsi="Arial" w:cs="Arial"/>
          <w:sz w:val="24"/>
          <w:szCs w:val="24"/>
        </w:rPr>
      </w:pPr>
    </w:p>
    <w:p w14:paraId="57E31953" w14:textId="77777777" w:rsidR="00F661EB" w:rsidRPr="00F661EB" w:rsidRDefault="00F661EB" w:rsidP="00F661EB">
      <w:pPr>
        <w:spacing w:line="360" w:lineRule="auto"/>
        <w:jc w:val="both"/>
        <w:rPr>
          <w:rFonts w:ascii="Arial" w:hAnsi="Arial" w:cs="Arial"/>
          <w:sz w:val="24"/>
          <w:szCs w:val="24"/>
        </w:rPr>
      </w:pPr>
    </w:p>
    <w:p w14:paraId="3E4F5C98" w14:textId="77777777" w:rsidR="00F661EB" w:rsidRPr="00F661EB" w:rsidRDefault="00F661EB" w:rsidP="00F661EB">
      <w:pPr>
        <w:spacing w:line="360" w:lineRule="auto"/>
        <w:jc w:val="both"/>
        <w:rPr>
          <w:rFonts w:ascii="Arial" w:hAnsi="Arial" w:cs="Arial"/>
          <w:sz w:val="24"/>
          <w:szCs w:val="24"/>
        </w:rPr>
      </w:pPr>
    </w:p>
    <w:p w14:paraId="05A00C16" w14:textId="77777777" w:rsidR="00F661EB" w:rsidRPr="00F661EB" w:rsidRDefault="00F661EB" w:rsidP="00F661EB">
      <w:pPr>
        <w:spacing w:line="360" w:lineRule="auto"/>
        <w:jc w:val="both"/>
        <w:rPr>
          <w:rFonts w:ascii="Arial" w:hAnsi="Arial" w:cs="Arial"/>
          <w:sz w:val="24"/>
          <w:szCs w:val="24"/>
        </w:rPr>
      </w:pPr>
    </w:p>
    <w:p w14:paraId="67FC6BCD" w14:textId="77777777" w:rsidR="00F661EB" w:rsidRPr="00F661EB" w:rsidRDefault="00F661EB" w:rsidP="00F661EB">
      <w:pPr>
        <w:spacing w:line="360" w:lineRule="auto"/>
        <w:jc w:val="both"/>
        <w:rPr>
          <w:rFonts w:ascii="Arial" w:hAnsi="Arial" w:cs="Arial"/>
          <w:b/>
          <w:bCs/>
          <w:sz w:val="24"/>
          <w:szCs w:val="24"/>
        </w:rPr>
      </w:pPr>
      <w:r w:rsidRPr="00F661EB">
        <w:rPr>
          <w:rFonts w:ascii="Arial" w:hAnsi="Arial" w:cs="Arial"/>
          <w:b/>
          <w:bCs/>
          <w:sz w:val="24"/>
          <w:szCs w:val="24"/>
        </w:rPr>
        <w:lastRenderedPageBreak/>
        <w:t xml:space="preserve">REFERENCE LIST </w:t>
      </w:r>
      <w:r w:rsidRPr="00F661EB">
        <w:rPr>
          <w:rFonts w:ascii="Arial" w:hAnsi="Arial" w:cs="Arial"/>
          <w:b/>
          <w:bCs/>
          <w:sz w:val="24"/>
          <w:szCs w:val="24"/>
        </w:rPr>
        <w:tab/>
      </w:r>
    </w:p>
    <w:p w14:paraId="59C08012" w14:textId="77777777" w:rsidR="00F661EB" w:rsidRPr="00F661EB" w:rsidRDefault="00F661EB" w:rsidP="00F661EB">
      <w:pPr>
        <w:spacing w:line="360" w:lineRule="auto"/>
        <w:jc w:val="both"/>
        <w:rPr>
          <w:rFonts w:ascii="Arial" w:hAnsi="Arial" w:cs="Arial"/>
          <w:sz w:val="24"/>
          <w:szCs w:val="24"/>
        </w:rPr>
      </w:pPr>
    </w:p>
    <w:p w14:paraId="48FE2242" w14:textId="77777777" w:rsidR="00F661EB" w:rsidRPr="00F661EB" w:rsidRDefault="00F661EB" w:rsidP="00F661EB">
      <w:pPr>
        <w:spacing w:line="360" w:lineRule="auto"/>
        <w:jc w:val="both"/>
        <w:rPr>
          <w:rFonts w:ascii="Arial" w:hAnsi="Arial" w:cs="Arial"/>
          <w:sz w:val="24"/>
          <w:szCs w:val="24"/>
        </w:rPr>
      </w:pPr>
    </w:p>
    <w:p w14:paraId="58751125" w14:textId="77777777" w:rsidR="00F661EB" w:rsidRPr="00F661EB" w:rsidRDefault="00F661EB" w:rsidP="00F661EB">
      <w:pPr>
        <w:spacing w:line="360" w:lineRule="auto"/>
        <w:jc w:val="both"/>
        <w:rPr>
          <w:rFonts w:ascii="Arial" w:hAnsi="Arial" w:cs="Arial"/>
          <w:sz w:val="24"/>
          <w:szCs w:val="24"/>
        </w:rPr>
      </w:pPr>
      <w:r w:rsidRPr="00F661EB">
        <w:rPr>
          <w:rFonts w:ascii="Arial" w:hAnsi="Arial" w:cs="Arial"/>
          <w:sz w:val="24"/>
          <w:szCs w:val="24"/>
        </w:rPr>
        <w:t xml:space="preserve">Björklund, T.A., </w:t>
      </w:r>
      <w:proofErr w:type="spellStart"/>
      <w:r w:rsidRPr="00F661EB">
        <w:rPr>
          <w:rFonts w:ascii="Arial" w:hAnsi="Arial" w:cs="Arial"/>
          <w:sz w:val="24"/>
          <w:szCs w:val="24"/>
        </w:rPr>
        <w:t>Mikkonen</w:t>
      </w:r>
      <w:proofErr w:type="spellEnd"/>
      <w:r w:rsidRPr="00F661EB">
        <w:rPr>
          <w:rFonts w:ascii="Arial" w:hAnsi="Arial" w:cs="Arial"/>
          <w:sz w:val="24"/>
          <w:szCs w:val="24"/>
        </w:rPr>
        <w:t xml:space="preserve">, M., Mattila, P. and van der </w:t>
      </w:r>
      <w:proofErr w:type="spellStart"/>
      <w:r w:rsidRPr="00F661EB">
        <w:rPr>
          <w:rFonts w:ascii="Arial" w:hAnsi="Arial" w:cs="Arial"/>
          <w:sz w:val="24"/>
          <w:szCs w:val="24"/>
        </w:rPr>
        <w:t>Marel</w:t>
      </w:r>
      <w:proofErr w:type="spellEnd"/>
      <w:r w:rsidRPr="00F661EB">
        <w:rPr>
          <w:rFonts w:ascii="Arial" w:hAnsi="Arial" w:cs="Arial"/>
          <w:sz w:val="24"/>
          <w:szCs w:val="24"/>
        </w:rPr>
        <w:t xml:space="preserve">, F., (2020). Expanding entrepreneurial solution spaces in times of crisis: Business model experimentation amongst packaged food and beverage ventures. Journal of Business Venturing Insights, 14, p.e00197. </w:t>
      </w:r>
    </w:p>
    <w:p w14:paraId="1E1FAA1C" w14:textId="77777777" w:rsidR="00F661EB" w:rsidRPr="00F661EB" w:rsidRDefault="00F661EB" w:rsidP="00F661EB">
      <w:pPr>
        <w:spacing w:line="360" w:lineRule="auto"/>
        <w:jc w:val="both"/>
        <w:rPr>
          <w:rFonts w:ascii="Arial" w:hAnsi="Arial" w:cs="Arial"/>
          <w:sz w:val="24"/>
          <w:szCs w:val="24"/>
        </w:rPr>
      </w:pPr>
      <w:r w:rsidRPr="00F661EB">
        <w:rPr>
          <w:rFonts w:ascii="Arial" w:hAnsi="Arial" w:cs="Arial"/>
          <w:sz w:val="24"/>
          <w:szCs w:val="24"/>
        </w:rPr>
        <w:t xml:space="preserve">Chen, E., Flint, S., Perry, P., Perry, M. and Lau, R., (2015). Implementation of non-regulatory food safety management schemes in New Zealand: A survey of the food and beverage industry. Food control, 47, pp.569-576. </w:t>
      </w:r>
    </w:p>
    <w:p w14:paraId="3FCDBCB4" w14:textId="77777777" w:rsidR="00F661EB" w:rsidRPr="00F661EB" w:rsidRDefault="00F661EB" w:rsidP="00F661EB">
      <w:pPr>
        <w:spacing w:line="360" w:lineRule="auto"/>
        <w:jc w:val="both"/>
        <w:rPr>
          <w:rFonts w:ascii="Arial" w:hAnsi="Arial" w:cs="Arial"/>
          <w:sz w:val="24"/>
          <w:szCs w:val="24"/>
        </w:rPr>
      </w:pPr>
      <w:r w:rsidRPr="00F661EB">
        <w:rPr>
          <w:rFonts w:ascii="Arial" w:hAnsi="Arial" w:cs="Arial"/>
          <w:sz w:val="24"/>
          <w:szCs w:val="24"/>
        </w:rPr>
        <w:t xml:space="preserve">Dopson, L.R. and Hayes, D.K., (2019). Food and beverage cost control. John Wiley &amp; Sons. </w:t>
      </w:r>
    </w:p>
    <w:p w14:paraId="52CD18A3" w14:textId="77777777" w:rsidR="00F661EB" w:rsidRPr="00F661EB" w:rsidRDefault="00F661EB" w:rsidP="00F661EB">
      <w:pPr>
        <w:spacing w:line="360" w:lineRule="auto"/>
        <w:jc w:val="both"/>
        <w:rPr>
          <w:rFonts w:ascii="Arial" w:hAnsi="Arial" w:cs="Arial"/>
          <w:sz w:val="24"/>
          <w:szCs w:val="24"/>
        </w:rPr>
      </w:pPr>
      <w:proofErr w:type="spellStart"/>
      <w:r w:rsidRPr="00F661EB">
        <w:rPr>
          <w:rFonts w:ascii="Arial" w:hAnsi="Arial" w:cs="Arial"/>
          <w:sz w:val="24"/>
          <w:szCs w:val="24"/>
        </w:rPr>
        <w:t>Fairlie</w:t>
      </w:r>
      <w:proofErr w:type="spellEnd"/>
      <w:r w:rsidRPr="00F661EB">
        <w:rPr>
          <w:rFonts w:ascii="Arial" w:hAnsi="Arial" w:cs="Arial"/>
          <w:sz w:val="24"/>
          <w:szCs w:val="24"/>
        </w:rPr>
        <w:t>, R. and Fossen, F.M., (2021). The early impacts of the COVID-19 pandemic on business sales. Small Business Economics, pp.1-12. Mahmud</w:t>
      </w:r>
    </w:p>
    <w:p w14:paraId="2136F77D" w14:textId="77777777" w:rsidR="00F661EB" w:rsidRPr="00F661EB" w:rsidRDefault="00F661EB" w:rsidP="00F661EB">
      <w:pPr>
        <w:spacing w:line="360" w:lineRule="auto"/>
        <w:jc w:val="both"/>
        <w:rPr>
          <w:rFonts w:ascii="Arial" w:hAnsi="Arial" w:cs="Arial"/>
          <w:sz w:val="24"/>
          <w:szCs w:val="24"/>
        </w:rPr>
      </w:pPr>
      <w:proofErr w:type="spellStart"/>
      <w:r w:rsidRPr="00F661EB">
        <w:rPr>
          <w:rFonts w:ascii="Arial" w:hAnsi="Arial" w:cs="Arial"/>
          <w:sz w:val="24"/>
          <w:szCs w:val="24"/>
        </w:rPr>
        <w:t>Taillie</w:t>
      </w:r>
      <w:proofErr w:type="spellEnd"/>
      <w:r w:rsidRPr="00F661EB">
        <w:rPr>
          <w:rFonts w:ascii="Arial" w:hAnsi="Arial" w:cs="Arial"/>
          <w:sz w:val="24"/>
          <w:szCs w:val="24"/>
        </w:rPr>
        <w:t xml:space="preserve">, L.S., </w:t>
      </w:r>
      <w:proofErr w:type="spellStart"/>
      <w:r w:rsidRPr="00F661EB">
        <w:rPr>
          <w:rFonts w:ascii="Arial" w:hAnsi="Arial" w:cs="Arial"/>
          <w:sz w:val="24"/>
          <w:szCs w:val="24"/>
        </w:rPr>
        <w:t>Grummon</w:t>
      </w:r>
      <w:proofErr w:type="spellEnd"/>
      <w:r w:rsidRPr="00F661EB">
        <w:rPr>
          <w:rFonts w:ascii="Arial" w:hAnsi="Arial" w:cs="Arial"/>
          <w:sz w:val="24"/>
          <w:szCs w:val="24"/>
        </w:rPr>
        <w:t xml:space="preserve">, A.H., </w:t>
      </w:r>
      <w:proofErr w:type="spellStart"/>
      <w:r w:rsidRPr="00F661EB">
        <w:rPr>
          <w:rFonts w:ascii="Arial" w:hAnsi="Arial" w:cs="Arial"/>
          <w:sz w:val="24"/>
          <w:szCs w:val="24"/>
        </w:rPr>
        <w:t>Fleischhacker</w:t>
      </w:r>
      <w:proofErr w:type="spellEnd"/>
      <w:r w:rsidRPr="00F661EB">
        <w:rPr>
          <w:rFonts w:ascii="Arial" w:hAnsi="Arial" w:cs="Arial"/>
          <w:sz w:val="24"/>
          <w:szCs w:val="24"/>
        </w:rPr>
        <w:t xml:space="preserve">, S., Grigsby-Toussaint, D.S., Leone, L. and Caspi, C.E., (2017). Best practices for using natural experiments to evaluate retail food and beverage policies and interventions. Nutrition reviews, 75(12), pp.971-989. </w:t>
      </w:r>
    </w:p>
    <w:p w14:paraId="343E8CEB" w14:textId="54C13AD2" w:rsidR="00B04557" w:rsidRPr="00F661EB" w:rsidRDefault="00F661EB" w:rsidP="00F661EB">
      <w:pPr>
        <w:spacing w:line="360" w:lineRule="auto"/>
        <w:jc w:val="both"/>
        <w:rPr>
          <w:rFonts w:ascii="Arial" w:hAnsi="Arial" w:cs="Arial"/>
          <w:sz w:val="24"/>
          <w:szCs w:val="24"/>
        </w:rPr>
      </w:pPr>
      <w:r w:rsidRPr="00F661EB">
        <w:rPr>
          <w:rFonts w:ascii="Arial" w:hAnsi="Arial" w:cs="Arial"/>
          <w:sz w:val="24"/>
          <w:szCs w:val="24"/>
        </w:rPr>
        <w:t xml:space="preserve">Yacoub, L. and </w:t>
      </w:r>
      <w:proofErr w:type="spellStart"/>
      <w:r w:rsidRPr="00F661EB">
        <w:rPr>
          <w:rFonts w:ascii="Arial" w:hAnsi="Arial" w:cs="Arial"/>
          <w:sz w:val="24"/>
          <w:szCs w:val="24"/>
        </w:rPr>
        <w:t>ElHajjar</w:t>
      </w:r>
      <w:proofErr w:type="spellEnd"/>
      <w:r w:rsidRPr="00F661EB">
        <w:rPr>
          <w:rFonts w:ascii="Arial" w:hAnsi="Arial" w:cs="Arial"/>
          <w:sz w:val="24"/>
          <w:szCs w:val="24"/>
        </w:rPr>
        <w:t>, S., (2021). How do hotels in developing countries manage the impact of COVID-19? The case of Lebanese hotels. International Journal of Contemporary Hospitality Management.</w:t>
      </w:r>
    </w:p>
    <w:sectPr w:rsidR="00B04557" w:rsidRPr="00F661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4557"/>
    <w:rsid w:val="00B04557"/>
    <w:rsid w:val="00F661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5B2FE49-D078-4AA0-9EF6-19A7FE0EEB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949</Words>
  <Characters>5410</Characters>
  <Application>Microsoft Office Word</Application>
  <DocSecurity>0</DocSecurity>
  <Lines>45</Lines>
  <Paragraphs>12</Paragraphs>
  <ScaleCrop>false</ScaleCrop>
  <Company/>
  <LinksUpToDate>false</LinksUpToDate>
  <CharactersWithSpaces>6347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 Popa (2208502)</dc:creator>
  <cp:keywords/>
  <dc:description/>
  <cp:lastModifiedBy>Ion Popa (2208502)</cp:lastModifiedBy>
  <cp:revision>2</cp:revision>
  <dcterms:created xsi:type="dcterms:W3CDTF">2023-02-03T09:02:00Z</dcterms:created>
  <dcterms:modified xsi:type="dcterms:W3CDTF">2023-02-03T09:03:00Z</dcterms:modified>
</cp:coreProperties>
</file>