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4CAE7" w14:textId="3965104E" w:rsidR="00D458B7" w:rsidRDefault="00613E80" w:rsidP="00D458B7">
      <w:pPr>
        <w:spacing w:line="360" w:lineRule="auto"/>
        <w:jc w:val="center"/>
        <w:rPr>
          <w:b/>
          <w:sz w:val="32"/>
          <w:szCs w:val="32"/>
        </w:rPr>
      </w:pPr>
      <w:r>
        <w:rPr>
          <w:noProof/>
        </w:rPr>
        <w:drawing>
          <wp:anchor distT="0" distB="0" distL="114300" distR="114300" simplePos="0" relativeHeight="251658240" behindDoc="0" locked="0" layoutInCell="1" allowOverlap="1" wp14:anchorId="77691754" wp14:editId="150ABB28">
            <wp:simplePos x="0" y="0"/>
            <wp:positionH relativeFrom="column">
              <wp:posOffset>-790575</wp:posOffset>
            </wp:positionH>
            <wp:positionV relativeFrom="paragraph">
              <wp:posOffset>0</wp:posOffset>
            </wp:positionV>
            <wp:extent cx="2581275" cy="971550"/>
            <wp:effectExtent l="0" t="0" r="9525" b="0"/>
            <wp:wrapTopAndBottom/>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1275" cy="971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58FE2D" w14:textId="77777777" w:rsidR="00D458B7" w:rsidRDefault="00D458B7" w:rsidP="00D458B7">
      <w:pPr>
        <w:spacing w:line="360" w:lineRule="auto"/>
        <w:jc w:val="center"/>
        <w:rPr>
          <w:b/>
          <w:sz w:val="32"/>
          <w:szCs w:val="32"/>
        </w:rPr>
      </w:pPr>
    </w:p>
    <w:p w14:paraId="1C1BBA60" w14:textId="77777777" w:rsidR="00D458B7" w:rsidRDefault="00D458B7" w:rsidP="00D458B7">
      <w:pPr>
        <w:spacing w:line="360" w:lineRule="auto"/>
        <w:jc w:val="center"/>
        <w:rPr>
          <w:b/>
          <w:sz w:val="32"/>
          <w:szCs w:val="32"/>
        </w:rPr>
      </w:pPr>
    </w:p>
    <w:p w14:paraId="6EC9A6ED" w14:textId="77777777" w:rsidR="00D458B7" w:rsidRDefault="00D458B7" w:rsidP="00D458B7">
      <w:pPr>
        <w:spacing w:line="360" w:lineRule="auto"/>
        <w:jc w:val="center"/>
        <w:rPr>
          <w:b/>
          <w:sz w:val="32"/>
          <w:szCs w:val="32"/>
        </w:rPr>
      </w:pPr>
    </w:p>
    <w:p w14:paraId="4915B8D3" w14:textId="77777777" w:rsidR="00D458B7" w:rsidRDefault="00D458B7" w:rsidP="00D458B7">
      <w:pPr>
        <w:spacing w:line="360" w:lineRule="auto"/>
        <w:jc w:val="center"/>
        <w:rPr>
          <w:b/>
          <w:sz w:val="32"/>
          <w:szCs w:val="32"/>
        </w:rPr>
      </w:pPr>
    </w:p>
    <w:p w14:paraId="616051B0" w14:textId="77777777" w:rsidR="00D458B7" w:rsidRDefault="00D458B7" w:rsidP="00D458B7">
      <w:pPr>
        <w:spacing w:line="360" w:lineRule="auto"/>
        <w:jc w:val="center"/>
        <w:rPr>
          <w:b/>
          <w:sz w:val="32"/>
          <w:szCs w:val="32"/>
        </w:rPr>
      </w:pPr>
    </w:p>
    <w:p w14:paraId="00000001" w14:textId="0C266D7C" w:rsidR="00174D0E" w:rsidRDefault="000C2531" w:rsidP="00D458B7">
      <w:pPr>
        <w:spacing w:line="360" w:lineRule="auto"/>
        <w:jc w:val="center"/>
        <w:rPr>
          <w:b/>
          <w:sz w:val="32"/>
          <w:szCs w:val="32"/>
        </w:rPr>
      </w:pPr>
      <w:r w:rsidRPr="00D458B7">
        <w:rPr>
          <w:b/>
          <w:sz w:val="32"/>
          <w:szCs w:val="32"/>
        </w:rPr>
        <w:t xml:space="preserve">Effective Teamwork </w:t>
      </w:r>
      <w:r w:rsidR="00D458B7" w:rsidRPr="00D458B7">
        <w:rPr>
          <w:b/>
          <w:sz w:val="32"/>
          <w:szCs w:val="32"/>
        </w:rPr>
        <w:t>and</w:t>
      </w:r>
      <w:r w:rsidRPr="00D458B7">
        <w:rPr>
          <w:b/>
          <w:sz w:val="32"/>
          <w:szCs w:val="32"/>
        </w:rPr>
        <w:t xml:space="preserve"> Communication</w:t>
      </w:r>
    </w:p>
    <w:p w14:paraId="0A841F2C" w14:textId="27EAAB25" w:rsidR="00D458B7" w:rsidRDefault="00D458B7" w:rsidP="00D458B7">
      <w:pPr>
        <w:spacing w:line="360" w:lineRule="auto"/>
        <w:jc w:val="center"/>
        <w:rPr>
          <w:b/>
          <w:sz w:val="32"/>
          <w:szCs w:val="32"/>
        </w:rPr>
      </w:pPr>
      <w:r>
        <w:rPr>
          <w:b/>
          <w:sz w:val="32"/>
          <w:szCs w:val="32"/>
        </w:rPr>
        <w:t>Submission date:</w:t>
      </w:r>
      <w:r w:rsidR="00613E80">
        <w:rPr>
          <w:b/>
          <w:sz w:val="32"/>
          <w:szCs w:val="32"/>
        </w:rPr>
        <w:t>4May</w:t>
      </w:r>
    </w:p>
    <w:p w14:paraId="0E906853" w14:textId="47F70E2A" w:rsidR="00D458B7" w:rsidRDefault="00D458B7" w:rsidP="00D458B7">
      <w:pPr>
        <w:spacing w:line="360" w:lineRule="auto"/>
        <w:jc w:val="center"/>
        <w:rPr>
          <w:b/>
          <w:sz w:val="32"/>
          <w:szCs w:val="32"/>
        </w:rPr>
      </w:pPr>
      <w:r>
        <w:rPr>
          <w:b/>
          <w:sz w:val="32"/>
          <w:szCs w:val="32"/>
        </w:rPr>
        <w:t>Student Id:</w:t>
      </w:r>
      <w:r w:rsidR="00FA1563">
        <w:rPr>
          <w:b/>
          <w:sz w:val="32"/>
          <w:szCs w:val="32"/>
        </w:rPr>
        <w:t>2113593</w:t>
      </w:r>
    </w:p>
    <w:p w14:paraId="6BE73C98" w14:textId="39391366" w:rsidR="00CE23C4" w:rsidRDefault="00CE23C4" w:rsidP="00CE23C4">
      <w:pPr>
        <w:spacing w:line="360" w:lineRule="auto"/>
        <w:rPr>
          <w:b/>
          <w:sz w:val="32"/>
          <w:szCs w:val="32"/>
        </w:rPr>
      </w:pPr>
    </w:p>
    <w:p w14:paraId="00000002" w14:textId="77777777" w:rsidR="00174D0E" w:rsidRPr="00A67379" w:rsidRDefault="00174D0E" w:rsidP="00A20D1C">
      <w:pPr>
        <w:spacing w:line="360" w:lineRule="auto"/>
        <w:jc w:val="both"/>
      </w:pPr>
    </w:p>
    <w:p w14:paraId="00000003" w14:textId="77777777" w:rsidR="00174D0E" w:rsidRPr="00A67379" w:rsidRDefault="00174D0E" w:rsidP="00A20D1C">
      <w:pPr>
        <w:spacing w:line="360" w:lineRule="auto"/>
        <w:jc w:val="both"/>
      </w:pPr>
    </w:p>
    <w:p w14:paraId="0F03984C" w14:textId="77777777" w:rsidR="00353915" w:rsidRDefault="00353915" w:rsidP="00353915">
      <w:pPr>
        <w:pStyle w:val="Default"/>
        <w:spacing w:line="360" w:lineRule="auto"/>
        <w:rPr>
          <w:lang w:val="en-US"/>
        </w:rPr>
      </w:pPr>
      <w:r>
        <w:rPr>
          <w:lang w:val="en-US"/>
        </w:rPr>
        <w:t>By student:</w:t>
      </w:r>
    </w:p>
    <w:p w14:paraId="17F650D0" w14:textId="77777777" w:rsidR="00353915" w:rsidRDefault="00353915" w:rsidP="00353915">
      <w:pPr>
        <w:pStyle w:val="Default"/>
        <w:spacing w:line="360" w:lineRule="auto"/>
        <w:rPr>
          <w:lang w:val="en-US"/>
        </w:rPr>
      </w:pPr>
      <w:r>
        <w:rPr>
          <w:lang w:val="en-US"/>
        </w:rPr>
        <w:t>Iuliana Mare</w:t>
      </w:r>
    </w:p>
    <w:p w14:paraId="5F86EDB0" w14:textId="77777777" w:rsidR="00353915" w:rsidRDefault="00353915" w:rsidP="00353915">
      <w:pPr>
        <w:pStyle w:val="Default"/>
        <w:spacing w:line="360" w:lineRule="auto"/>
        <w:rPr>
          <w:lang w:val="en-US"/>
        </w:rPr>
      </w:pPr>
      <w:r>
        <w:rPr>
          <w:lang w:val="en-US"/>
        </w:rPr>
        <w:t>Student Number:</w:t>
      </w:r>
    </w:p>
    <w:p w14:paraId="565966A2" w14:textId="77777777" w:rsidR="00353915" w:rsidRDefault="00353915" w:rsidP="00353915">
      <w:pPr>
        <w:pStyle w:val="Default"/>
        <w:spacing w:line="360" w:lineRule="auto"/>
        <w:rPr>
          <w:lang w:val="en-US"/>
        </w:rPr>
      </w:pPr>
      <w:r>
        <w:rPr>
          <w:lang w:val="en-US"/>
        </w:rPr>
        <w:t>2113593</w:t>
      </w:r>
    </w:p>
    <w:p w14:paraId="3EC32BB2" w14:textId="77777777" w:rsidR="00353915" w:rsidRDefault="00353915" w:rsidP="00353915">
      <w:pPr>
        <w:pStyle w:val="Default"/>
        <w:spacing w:line="360" w:lineRule="auto"/>
        <w:rPr>
          <w:lang w:val="en-US"/>
        </w:rPr>
      </w:pPr>
      <w:r>
        <w:rPr>
          <w:lang w:val="en-US"/>
        </w:rPr>
        <w:t>Course Title:</w:t>
      </w:r>
    </w:p>
    <w:p w14:paraId="60701325" w14:textId="3230F5F2" w:rsidR="00353915" w:rsidRDefault="00353915" w:rsidP="00353915">
      <w:pPr>
        <w:pStyle w:val="Default"/>
        <w:spacing w:line="360" w:lineRule="auto"/>
        <w:rPr>
          <w:lang w:val="en-US"/>
        </w:rPr>
      </w:pPr>
      <w:r>
        <w:rPr>
          <w:lang w:val="en-US"/>
        </w:rPr>
        <w:t xml:space="preserve">Effective Team Working </w:t>
      </w:r>
      <w:r w:rsidR="00CE23C4">
        <w:rPr>
          <w:lang w:val="en-US"/>
        </w:rPr>
        <w:t>and</w:t>
      </w:r>
      <w:r>
        <w:rPr>
          <w:lang w:val="en-US"/>
        </w:rPr>
        <w:t xml:space="preserve"> Communication</w:t>
      </w:r>
    </w:p>
    <w:p w14:paraId="469B5738" w14:textId="4A42672D" w:rsidR="00353915" w:rsidRDefault="00CE23C4" w:rsidP="00353915">
      <w:pPr>
        <w:pStyle w:val="Default"/>
        <w:spacing w:line="360" w:lineRule="auto"/>
        <w:rPr>
          <w:lang w:val="en-US"/>
        </w:rPr>
      </w:pPr>
      <w:r>
        <w:rPr>
          <w:lang w:val="en-US"/>
        </w:rPr>
        <w:t>Module Code BSMW4002</w:t>
      </w:r>
    </w:p>
    <w:p w14:paraId="506DE4F2" w14:textId="77777777" w:rsidR="00353915" w:rsidRDefault="00353915" w:rsidP="00353915">
      <w:pPr>
        <w:pStyle w:val="Default"/>
        <w:spacing w:line="360" w:lineRule="auto"/>
        <w:rPr>
          <w:lang w:val="en-US"/>
        </w:rPr>
      </w:pPr>
      <w:r>
        <w:rPr>
          <w:lang w:val="en-US"/>
        </w:rPr>
        <w:t>Module Leader:</w:t>
      </w:r>
    </w:p>
    <w:p w14:paraId="22F4FD72" w14:textId="199E40DF" w:rsidR="00353915" w:rsidRDefault="00FA673B" w:rsidP="00353915">
      <w:pPr>
        <w:pStyle w:val="NoSpacing"/>
      </w:pPr>
      <w:r>
        <w:rPr>
          <w:lang w:val="en-US"/>
        </w:rPr>
        <w:t>Saqib Shamim</w:t>
      </w:r>
    </w:p>
    <w:p w14:paraId="00000005" w14:textId="77777777" w:rsidR="00174D0E" w:rsidRPr="00A67379" w:rsidRDefault="00174D0E" w:rsidP="00A20D1C">
      <w:pPr>
        <w:spacing w:line="360" w:lineRule="auto"/>
        <w:jc w:val="both"/>
        <w:rPr>
          <w:b/>
        </w:rPr>
      </w:pPr>
    </w:p>
    <w:p w14:paraId="00000006" w14:textId="77777777" w:rsidR="00174D0E" w:rsidRPr="00A67379" w:rsidRDefault="000C2531" w:rsidP="00A20D1C">
      <w:pPr>
        <w:spacing w:line="360" w:lineRule="auto"/>
        <w:jc w:val="both"/>
        <w:rPr>
          <w:b/>
        </w:rPr>
      </w:pPr>
      <w:r w:rsidRPr="00A67379">
        <w:br w:type="page"/>
      </w:r>
    </w:p>
    <w:sdt>
      <w:sdtPr>
        <w:rPr>
          <w:rFonts w:ascii="Arial" w:eastAsia="Arial" w:hAnsi="Arial" w:cs="Arial"/>
          <w:color w:val="auto"/>
          <w:sz w:val="22"/>
          <w:szCs w:val="22"/>
        </w:rPr>
        <w:id w:val="-1502967894"/>
        <w:docPartObj>
          <w:docPartGallery w:val="Table of Contents"/>
          <w:docPartUnique/>
        </w:docPartObj>
      </w:sdtPr>
      <w:sdtEndPr>
        <w:rPr>
          <w:b/>
          <w:bCs/>
          <w:noProof/>
        </w:rPr>
      </w:sdtEndPr>
      <w:sdtContent>
        <w:p w14:paraId="4507EF98" w14:textId="0B6F534B" w:rsidR="00D50193" w:rsidRDefault="00D50193">
          <w:pPr>
            <w:pStyle w:val="TOCHeading"/>
          </w:pPr>
          <w:r>
            <w:t>Table of Contents</w:t>
          </w:r>
        </w:p>
        <w:p w14:paraId="0296E205" w14:textId="37A581B0" w:rsidR="00D50193" w:rsidRDefault="00D50193">
          <w:pPr>
            <w:pStyle w:val="TOC1"/>
            <w:tabs>
              <w:tab w:val="right" w:leader="dot" w:pos="9019"/>
            </w:tabs>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100680893" w:history="1">
            <w:r w:rsidRPr="00C069D1">
              <w:rPr>
                <w:rStyle w:val="Hyperlink"/>
                <w:noProof/>
              </w:rPr>
              <w:t>1. Introduction</w:t>
            </w:r>
            <w:r>
              <w:rPr>
                <w:noProof/>
                <w:webHidden/>
              </w:rPr>
              <w:tab/>
            </w:r>
            <w:r>
              <w:rPr>
                <w:noProof/>
                <w:webHidden/>
              </w:rPr>
              <w:fldChar w:fldCharType="begin"/>
            </w:r>
            <w:r>
              <w:rPr>
                <w:noProof/>
                <w:webHidden/>
              </w:rPr>
              <w:instrText xml:space="preserve"> PAGEREF _Toc100680893 \h </w:instrText>
            </w:r>
            <w:r>
              <w:rPr>
                <w:noProof/>
                <w:webHidden/>
              </w:rPr>
            </w:r>
            <w:r>
              <w:rPr>
                <w:noProof/>
                <w:webHidden/>
              </w:rPr>
              <w:fldChar w:fldCharType="separate"/>
            </w:r>
            <w:r>
              <w:rPr>
                <w:noProof/>
                <w:webHidden/>
              </w:rPr>
              <w:t>3</w:t>
            </w:r>
            <w:r>
              <w:rPr>
                <w:noProof/>
                <w:webHidden/>
              </w:rPr>
              <w:fldChar w:fldCharType="end"/>
            </w:r>
          </w:hyperlink>
        </w:p>
        <w:p w14:paraId="71698DBD" w14:textId="1C762614" w:rsidR="00D50193" w:rsidRDefault="00A92648">
          <w:pPr>
            <w:pStyle w:val="TOC1"/>
            <w:tabs>
              <w:tab w:val="right" w:leader="dot" w:pos="9019"/>
            </w:tabs>
            <w:rPr>
              <w:rFonts w:asciiTheme="minorHAnsi" w:eastAsiaTheme="minorEastAsia" w:hAnsiTheme="minorHAnsi" w:cstheme="minorBidi"/>
              <w:noProof/>
              <w:lang w:val="en-IN" w:eastAsia="en-IN"/>
            </w:rPr>
          </w:pPr>
          <w:hyperlink w:anchor="_Toc100680894" w:history="1">
            <w:r w:rsidR="00D50193" w:rsidRPr="00C069D1">
              <w:rPr>
                <w:rStyle w:val="Hyperlink"/>
                <w:noProof/>
              </w:rPr>
              <w:t>2. Models of Communication</w:t>
            </w:r>
            <w:r w:rsidR="00D50193">
              <w:rPr>
                <w:noProof/>
                <w:webHidden/>
              </w:rPr>
              <w:tab/>
            </w:r>
            <w:r w:rsidR="00D50193">
              <w:rPr>
                <w:noProof/>
                <w:webHidden/>
              </w:rPr>
              <w:fldChar w:fldCharType="begin"/>
            </w:r>
            <w:r w:rsidR="00D50193">
              <w:rPr>
                <w:noProof/>
                <w:webHidden/>
              </w:rPr>
              <w:instrText xml:space="preserve"> PAGEREF _Toc100680894 \h </w:instrText>
            </w:r>
            <w:r w:rsidR="00D50193">
              <w:rPr>
                <w:noProof/>
                <w:webHidden/>
              </w:rPr>
            </w:r>
            <w:r w:rsidR="00D50193">
              <w:rPr>
                <w:noProof/>
                <w:webHidden/>
              </w:rPr>
              <w:fldChar w:fldCharType="separate"/>
            </w:r>
            <w:r w:rsidR="00D50193">
              <w:rPr>
                <w:noProof/>
                <w:webHidden/>
              </w:rPr>
              <w:t>3</w:t>
            </w:r>
            <w:r w:rsidR="00D50193">
              <w:rPr>
                <w:noProof/>
                <w:webHidden/>
              </w:rPr>
              <w:fldChar w:fldCharType="end"/>
            </w:r>
          </w:hyperlink>
        </w:p>
        <w:p w14:paraId="796F8724" w14:textId="38538FC7" w:rsidR="00D50193" w:rsidRDefault="00A92648">
          <w:pPr>
            <w:pStyle w:val="TOC1"/>
            <w:tabs>
              <w:tab w:val="right" w:leader="dot" w:pos="9019"/>
            </w:tabs>
            <w:rPr>
              <w:rFonts w:asciiTheme="minorHAnsi" w:eastAsiaTheme="minorEastAsia" w:hAnsiTheme="minorHAnsi" w:cstheme="minorBidi"/>
              <w:noProof/>
              <w:lang w:val="en-IN" w:eastAsia="en-IN"/>
            </w:rPr>
          </w:pPr>
          <w:hyperlink w:anchor="_Toc100680895" w:history="1">
            <w:r w:rsidR="00D50193" w:rsidRPr="00C069D1">
              <w:rPr>
                <w:rStyle w:val="Hyperlink"/>
                <w:noProof/>
              </w:rPr>
              <w:t>3. Communication skills</w:t>
            </w:r>
            <w:r w:rsidR="00D50193">
              <w:rPr>
                <w:noProof/>
                <w:webHidden/>
              </w:rPr>
              <w:tab/>
            </w:r>
            <w:r w:rsidR="00D50193">
              <w:rPr>
                <w:noProof/>
                <w:webHidden/>
              </w:rPr>
              <w:fldChar w:fldCharType="begin"/>
            </w:r>
            <w:r w:rsidR="00D50193">
              <w:rPr>
                <w:noProof/>
                <w:webHidden/>
              </w:rPr>
              <w:instrText xml:space="preserve"> PAGEREF _Toc100680895 \h </w:instrText>
            </w:r>
            <w:r w:rsidR="00D50193">
              <w:rPr>
                <w:noProof/>
                <w:webHidden/>
              </w:rPr>
            </w:r>
            <w:r w:rsidR="00D50193">
              <w:rPr>
                <w:noProof/>
                <w:webHidden/>
              </w:rPr>
              <w:fldChar w:fldCharType="separate"/>
            </w:r>
            <w:r w:rsidR="00D50193">
              <w:rPr>
                <w:noProof/>
                <w:webHidden/>
              </w:rPr>
              <w:t>6</w:t>
            </w:r>
            <w:r w:rsidR="00D50193">
              <w:rPr>
                <w:noProof/>
                <w:webHidden/>
              </w:rPr>
              <w:fldChar w:fldCharType="end"/>
            </w:r>
          </w:hyperlink>
        </w:p>
        <w:p w14:paraId="46A06E2F" w14:textId="503D7103" w:rsidR="00D50193" w:rsidRDefault="00A92648">
          <w:pPr>
            <w:pStyle w:val="TOC1"/>
            <w:tabs>
              <w:tab w:val="right" w:leader="dot" w:pos="9019"/>
            </w:tabs>
            <w:rPr>
              <w:rFonts w:asciiTheme="minorHAnsi" w:eastAsiaTheme="minorEastAsia" w:hAnsiTheme="minorHAnsi" w:cstheme="minorBidi"/>
              <w:noProof/>
              <w:lang w:val="en-IN" w:eastAsia="en-IN"/>
            </w:rPr>
          </w:pPr>
          <w:hyperlink w:anchor="_Toc100680896" w:history="1">
            <w:r w:rsidR="00D50193" w:rsidRPr="00C069D1">
              <w:rPr>
                <w:rStyle w:val="Hyperlink"/>
                <w:noProof/>
              </w:rPr>
              <w:t>4. Advantages and disadvantages of communication theory</w:t>
            </w:r>
            <w:r w:rsidR="00D50193">
              <w:rPr>
                <w:noProof/>
                <w:webHidden/>
              </w:rPr>
              <w:tab/>
            </w:r>
            <w:r w:rsidR="00D50193">
              <w:rPr>
                <w:noProof/>
                <w:webHidden/>
              </w:rPr>
              <w:fldChar w:fldCharType="begin"/>
            </w:r>
            <w:r w:rsidR="00D50193">
              <w:rPr>
                <w:noProof/>
                <w:webHidden/>
              </w:rPr>
              <w:instrText xml:space="preserve"> PAGEREF _Toc100680896 \h </w:instrText>
            </w:r>
            <w:r w:rsidR="00D50193">
              <w:rPr>
                <w:noProof/>
                <w:webHidden/>
              </w:rPr>
            </w:r>
            <w:r w:rsidR="00D50193">
              <w:rPr>
                <w:noProof/>
                <w:webHidden/>
              </w:rPr>
              <w:fldChar w:fldCharType="separate"/>
            </w:r>
            <w:r w:rsidR="00D50193">
              <w:rPr>
                <w:noProof/>
                <w:webHidden/>
              </w:rPr>
              <w:t>7</w:t>
            </w:r>
            <w:r w:rsidR="00D50193">
              <w:rPr>
                <w:noProof/>
                <w:webHidden/>
              </w:rPr>
              <w:fldChar w:fldCharType="end"/>
            </w:r>
          </w:hyperlink>
        </w:p>
        <w:p w14:paraId="13AFCF87" w14:textId="59982AFC" w:rsidR="00D50193" w:rsidRDefault="00A92648">
          <w:pPr>
            <w:pStyle w:val="TOC1"/>
            <w:tabs>
              <w:tab w:val="right" w:leader="dot" w:pos="9019"/>
            </w:tabs>
            <w:rPr>
              <w:rFonts w:asciiTheme="minorHAnsi" w:eastAsiaTheme="minorEastAsia" w:hAnsiTheme="minorHAnsi" w:cstheme="minorBidi"/>
              <w:noProof/>
              <w:lang w:val="en-IN" w:eastAsia="en-IN"/>
            </w:rPr>
          </w:pPr>
          <w:hyperlink w:anchor="_Toc100680897" w:history="1">
            <w:r w:rsidR="00D50193" w:rsidRPr="00C069D1">
              <w:rPr>
                <w:rStyle w:val="Hyperlink"/>
                <w:noProof/>
              </w:rPr>
              <w:t>5. Conclusion</w:t>
            </w:r>
            <w:r w:rsidR="00D50193">
              <w:rPr>
                <w:noProof/>
                <w:webHidden/>
              </w:rPr>
              <w:tab/>
            </w:r>
            <w:r w:rsidR="00D50193">
              <w:rPr>
                <w:noProof/>
                <w:webHidden/>
              </w:rPr>
              <w:fldChar w:fldCharType="begin"/>
            </w:r>
            <w:r w:rsidR="00D50193">
              <w:rPr>
                <w:noProof/>
                <w:webHidden/>
              </w:rPr>
              <w:instrText xml:space="preserve"> PAGEREF _Toc100680897 \h </w:instrText>
            </w:r>
            <w:r w:rsidR="00D50193">
              <w:rPr>
                <w:noProof/>
                <w:webHidden/>
              </w:rPr>
            </w:r>
            <w:r w:rsidR="00D50193">
              <w:rPr>
                <w:noProof/>
                <w:webHidden/>
              </w:rPr>
              <w:fldChar w:fldCharType="separate"/>
            </w:r>
            <w:r w:rsidR="00D50193">
              <w:rPr>
                <w:noProof/>
                <w:webHidden/>
              </w:rPr>
              <w:t>8</w:t>
            </w:r>
            <w:r w:rsidR="00D50193">
              <w:rPr>
                <w:noProof/>
                <w:webHidden/>
              </w:rPr>
              <w:fldChar w:fldCharType="end"/>
            </w:r>
          </w:hyperlink>
        </w:p>
        <w:p w14:paraId="5AB92856" w14:textId="2ACDA71D" w:rsidR="00D50193" w:rsidRDefault="00A92648">
          <w:pPr>
            <w:pStyle w:val="TOC1"/>
            <w:tabs>
              <w:tab w:val="right" w:leader="dot" w:pos="9019"/>
            </w:tabs>
            <w:rPr>
              <w:rFonts w:asciiTheme="minorHAnsi" w:eastAsiaTheme="minorEastAsia" w:hAnsiTheme="minorHAnsi" w:cstheme="minorBidi"/>
              <w:noProof/>
              <w:lang w:val="en-IN" w:eastAsia="en-IN"/>
            </w:rPr>
          </w:pPr>
          <w:hyperlink w:anchor="_Toc100680898" w:history="1">
            <w:r w:rsidR="00D50193" w:rsidRPr="00C069D1">
              <w:rPr>
                <w:rStyle w:val="Hyperlink"/>
                <w:noProof/>
              </w:rPr>
              <w:t>Reference List</w:t>
            </w:r>
            <w:r w:rsidR="00D50193">
              <w:rPr>
                <w:noProof/>
                <w:webHidden/>
              </w:rPr>
              <w:tab/>
            </w:r>
            <w:r w:rsidR="00D50193">
              <w:rPr>
                <w:noProof/>
                <w:webHidden/>
              </w:rPr>
              <w:fldChar w:fldCharType="begin"/>
            </w:r>
            <w:r w:rsidR="00D50193">
              <w:rPr>
                <w:noProof/>
                <w:webHidden/>
              </w:rPr>
              <w:instrText xml:space="preserve"> PAGEREF _Toc100680898 \h </w:instrText>
            </w:r>
            <w:r w:rsidR="00D50193">
              <w:rPr>
                <w:noProof/>
                <w:webHidden/>
              </w:rPr>
            </w:r>
            <w:r w:rsidR="00D50193">
              <w:rPr>
                <w:noProof/>
                <w:webHidden/>
              </w:rPr>
              <w:fldChar w:fldCharType="separate"/>
            </w:r>
            <w:r w:rsidR="00D50193">
              <w:rPr>
                <w:noProof/>
                <w:webHidden/>
              </w:rPr>
              <w:t>9</w:t>
            </w:r>
            <w:r w:rsidR="00D50193">
              <w:rPr>
                <w:noProof/>
                <w:webHidden/>
              </w:rPr>
              <w:fldChar w:fldCharType="end"/>
            </w:r>
          </w:hyperlink>
        </w:p>
        <w:p w14:paraId="5C7F7E19" w14:textId="0C4D5139" w:rsidR="00D50193" w:rsidRDefault="00D50193">
          <w:r>
            <w:rPr>
              <w:b/>
              <w:bCs/>
              <w:noProof/>
            </w:rPr>
            <w:fldChar w:fldCharType="end"/>
          </w:r>
        </w:p>
      </w:sdtContent>
    </w:sdt>
    <w:p w14:paraId="6A94747C" w14:textId="77777777" w:rsidR="00D50193" w:rsidRDefault="00D50193">
      <w:pPr>
        <w:rPr>
          <w:b/>
          <w:color w:val="000000" w:themeColor="text1"/>
          <w:szCs w:val="40"/>
        </w:rPr>
      </w:pPr>
      <w:r>
        <w:br w:type="page"/>
      </w:r>
    </w:p>
    <w:p w14:paraId="00000009" w14:textId="25331728" w:rsidR="00174D0E" w:rsidRPr="00A67379" w:rsidRDefault="00D50193" w:rsidP="00D458B7">
      <w:pPr>
        <w:pStyle w:val="Heading1"/>
      </w:pPr>
      <w:bookmarkStart w:id="0" w:name="_Toc100680893"/>
      <w:r>
        <w:lastRenderedPageBreak/>
        <w:t xml:space="preserve">1. </w:t>
      </w:r>
      <w:r w:rsidR="00824FE3" w:rsidRPr="00D458B7">
        <w:t>Introduction</w:t>
      </w:r>
      <w:bookmarkEnd w:id="0"/>
    </w:p>
    <w:p w14:paraId="0000000A" w14:textId="77777777" w:rsidR="00174D0E" w:rsidRPr="00A67379" w:rsidRDefault="000C2531" w:rsidP="00A20D1C">
      <w:pPr>
        <w:spacing w:line="360" w:lineRule="auto"/>
        <w:jc w:val="both"/>
      </w:pPr>
      <w:r w:rsidRPr="00A67379">
        <w:t>Communication and Teamwork are dependent on each other. Both of these factors are created by soft skill techniques. Personality, Attitude, and Motivation these three features are developed through the betterment of communication. Every workplace is groomed up by soft skill development so it is necessary to build good communication skills. Communication is a medium of exchanging information by speaking, writing or another medium. Effective communication is the prime key to a company's success. The ability to good communicate increases productivity and eliminates negative problems. Good communication in the company creates better work proficiency and productivity. The skill of communication makes us understand thoughts, feelings, empathy and many more things. It increases the power of gestures, body language, facial expressions and others. It is the medium of development of own self and figuring out the problems with proper solutions. It also prepares a way to choose the preference between positive and negative gestures. Life moves on and the continuous process of skill, a development allows us to learn and resolve every problem.</w:t>
      </w:r>
    </w:p>
    <w:p w14:paraId="0000000B" w14:textId="77777777" w:rsidR="00174D0E" w:rsidRPr="00A67379" w:rsidRDefault="00174D0E" w:rsidP="00A20D1C">
      <w:pPr>
        <w:spacing w:line="360" w:lineRule="auto"/>
        <w:jc w:val="both"/>
      </w:pPr>
    </w:p>
    <w:p w14:paraId="0000000C" w14:textId="24D12EDF" w:rsidR="00174D0E" w:rsidRPr="00A67379" w:rsidRDefault="000C2531" w:rsidP="00D458B7">
      <w:pPr>
        <w:pStyle w:val="Heading1"/>
      </w:pPr>
      <w:bookmarkStart w:id="1" w:name="_Toc100680894"/>
      <w:r w:rsidRPr="00A67379">
        <w:t>2</w:t>
      </w:r>
      <w:r w:rsidR="00824FE3" w:rsidRPr="00A67379">
        <w:t>. Models of Communication</w:t>
      </w:r>
      <w:bookmarkEnd w:id="1"/>
    </w:p>
    <w:p w14:paraId="0000000D" w14:textId="77777777" w:rsidR="00174D0E" w:rsidRPr="00A67379" w:rsidRDefault="00174D0E" w:rsidP="00A20D1C">
      <w:pPr>
        <w:spacing w:line="360" w:lineRule="auto"/>
        <w:jc w:val="both"/>
        <w:rPr>
          <w:b/>
        </w:rPr>
      </w:pPr>
    </w:p>
    <w:p w14:paraId="0000000E" w14:textId="77777777" w:rsidR="00174D0E" w:rsidRPr="00A67379" w:rsidRDefault="000C2531" w:rsidP="00A20D1C">
      <w:pPr>
        <w:spacing w:line="360" w:lineRule="auto"/>
        <w:jc w:val="both"/>
        <w:rPr>
          <w:b/>
        </w:rPr>
      </w:pPr>
      <w:r w:rsidRPr="00A67379">
        <w:rPr>
          <w:b/>
        </w:rPr>
        <w:t xml:space="preserve">2.1 Shannon And Weaver(1948/49) </w:t>
      </w:r>
    </w:p>
    <w:p w14:paraId="0000000F" w14:textId="2E90D715" w:rsidR="00174D0E" w:rsidRPr="00A67379" w:rsidRDefault="000C2531" w:rsidP="00A20D1C">
      <w:pPr>
        <w:spacing w:line="360" w:lineRule="auto"/>
        <w:jc w:val="both"/>
      </w:pPr>
      <w:r w:rsidRPr="00A67379">
        <w:t>Shannon and Weaver's model is an example of communication between sender and receiver. The two of them joined each other and wrote a journal called "A Mathematical Theory of communication " which indicates the advantages and disadvantages of communication. They took some key elements to describe the communication including the receiver, sender, decoder, encoder, channel and feedback. Noise is also an element that defines communication. The sender is the information source that shows the desired message that needs to be sent. The receiver translates the message with the help of the decoder that converts the signal from binary to message. Channel is needed as a medium to send or receive the message. These key elements are needed to build proper communication but some barriers create negative ways. These barriers are like noise which gives physical disturbances to people, the environment and many more. Shannon and Weaver's model helps to upgrade the general communication process with help of key elements. Shannon and Weaver's original model contained five elements of communication which include transmitter, channel, information source, destination and receiver</w:t>
      </w:r>
      <w:r w:rsidR="00824FE3" w:rsidRPr="00A67379">
        <w:t xml:space="preserve"> (</w:t>
      </w:r>
      <w:r w:rsidR="00824FE3" w:rsidRPr="00A67379">
        <w:rPr>
          <w:color w:val="222222"/>
          <w:shd w:val="clear" w:color="auto" w:fill="FFFFFF"/>
        </w:rPr>
        <w:t>Kuznar and Yager, 2020)</w:t>
      </w:r>
      <w:r w:rsidRPr="00A67379">
        <w:t xml:space="preserve">. According to Shannon and Weaver, any misunderstandings can be avoided by proper consideration, conciseness, completion, and clarity. In the case study of Maria and Pedro, it is shown that Maria was an information source or sender who gave information to Pedro and Pedro was a </w:t>
      </w:r>
      <w:r w:rsidRPr="00A67379">
        <w:lastRenderedPageBreak/>
        <w:t xml:space="preserve">receiver who received information. The telephone acted as a channel that indicated the medium of information but due to noise or physical disturbances, Pedro listened to the wrong information and forgot to bring chicken because he heard 'kitchen' instead of 'chicken'. Many workplaces experience miscommunication, misinterpretation, </w:t>
      </w:r>
      <w:r w:rsidR="00824FE3" w:rsidRPr="00A67379">
        <w:t>misunderstanding</w:t>
      </w:r>
      <w:r w:rsidRPr="00A67379">
        <w:t xml:space="preserve"> and so on</w:t>
      </w:r>
      <w:r w:rsidR="00824FE3" w:rsidRPr="00A67379">
        <w:t xml:space="preserve"> (</w:t>
      </w:r>
      <w:r w:rsidR="00824FE3" w:rsidRPr="00A67379">
        <w:rPr>
          <w:color w:val="222222"/>
          <w:shd w:val="clear" w:color="auto" w:fill="FFFFFF"/>
        </w:rPr>
        <w:t>Greguras, 2021)</w:t>
      </w:r>
      <w:r w:rsidRPr="00A67379">
        <w:t xml:space="preserve">. All these happened due to the lack of clarity and completion of communication so the proper communication needs to get proper feedback. Proper feedback can avoid any misunderstandings and other negativity in any workplace. </w:t>
      </w:r>
    </w:p>
    <w:p w14:paraId="00000010" w14:textId="1E1D3A17" w:rsidR="00174D0E" w:rsidRDefault="00564FD4" w:rsidP="00A20D1C">
      <w:pPr>
        <w:spacing w:line="360" w:lineRule="auto"/>
        <w:jc w:val="both"/>
        <w:rPr>
          <w:b/>
        </w:rPr>
      </w:pPr>
      <w:r>
        <w:rPr>
          <w:noProof/>
          <w:lang w:val="en-IN" w:eastAsia="en-IN"/>
        </w:rPr>
        <w:drawing>
          <wp:inline distT="0" distB="0" distL="0" distR="0" wp14:anchorId="3B664BEA" wp14:editId="1D4797FB">
            <wp:extent cx="5733415" cy="2983933"/>
            <wp:effectExtent l="0" t="0" r="635" b="6985"/>
            <wp:docPr id="1"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2983933"/>
                    </a:xfrm>
                    <a:prstGeom prst="rect">
                      <a:avLst/>
                    </a:prstGeom>
                    <a:noFill/>
                    <a:ln>
                      <a:noFill/>
                    </a:ln>
                  </pic:spPr>
                </pic:pic>
              </a:graphicData>
            </a:graphic>
          </wp:inline>
        </w:drawing>
      </w:r>
    </w:p>
    <w:p w14:paraId="5E9E31E0" w14:textId="65518877" w:rsidR="00564FD4" w:rsidRDefault="00564FD4" w:rsidP="00564FD4">
      <w:pPr>
        <w:spacing w:line="360" w:lineRule="auto"/>
        <w:jc w:val="center"/>
        <w:rPr>
          <w:b/>
        </w:rPr>
      </w:pPr>
      <w:r>
        <w:rPr>
          <w:b/>
        </w:rPr>
        <w:t>Figure 1: Shannon – Weavers model of communication</w:t>
      </w:r>
    </w:p>
    <w:p w14:paraId="23AE0063" w14:textId="09D676A8" w:rsidR="00564FD4" w:rsidRPr="00564FD4" w:rsidRDefault="00564FD4" w:rsidP="00564FD4">
      <w:pPr>
        <w:spacing w:line="360" w:lineRule="auto"/>
        <w:jc w:val="center"/>
      </w:pPr>
      <w:r w:rsidRPr="00564FD4">
        <w:t xml:space="preserve">(Source: </w:t>
      </w:r>
      <w:r w:rsidR="00D50193">
        <w:rPr>
          <w:color w:val="222222"/>
          <w:shd w:val="clear" w:color="auto" w:fill="FFFFFF"/>
        </w:rPr>
        <w:t>Gregory</w:t>
      </w:r>
      <w:r w:rsidRPr="00564FD4">
        <w:rPr>
          <w:color w:val="222222"/>
          <w:shd w:val="clear" w:color="auto" w:fill="FFFFFF"/>
        </w:rPr>
        <w:t>, 2021)</w:t>
      </w:r>
    </w:p>
    <w:p w14:paraId="00000011" w14:textId="694D5100" w:rsidR="00174D0E" w:rsidRPr="00A67379" w:rsidRDefault="000C2531" w:rsidP="00A20D1C">
      <w:pPr>
        <w:spacing w:line="360" w:lineRule="auto"/>
        <w:jc w:val="both"/>
        <w:rPr>
          <w:b/>
        </w:rPr>
      </w:pPr>
      <w:r w:rsidRPr="00A67379">
        <w:rPr>
          <w:b/>
        </w:rPr>
        <w:t>2.2 Schramm</w:t>
      </w:r>
      <w:r w:rsidR="00824FE3" w:rsidRPr="00A67379">
        <w:rPr>
          <w:b/>
        </w:rPr>
        <w:t xml:space="preserve"> </w:t>
      </w:r>
      <w:r w:rsidRPr="00A67379">
        <w:rPr>
          <w:b/>
        </w:rPr>
        <w:t>(1954)</w:t>
      </w:r>
    </w:p>
    <w:p w14:paraId="00000012" w14:textId="20AE2EFC" w:rsidR="00174D0E" w:rsidRPr="00A67379" w:rsidRDefault="000C2531" w:rsidP="00A20D1C">
      <w:pPr>
        <w:spacing w:line="360" w:lineRule="auto"/>
        <w:jc w:val="both"/>
      </w:pPr>
      <w:r w:rsidRPr="00A67379">
        <w:t>Wilbur Schramm was a famous communication theorist, who described communication in his book "The Process and Effects of Mass Communication</w:t>
      </w:r>
      <w:r w:rsidR="00824FE3" w:rsidRPr="00A67379">
        <w:t>.”</w:t>
      </w:r>
      <w:r w:rsidRPr="00A67379">
        <w:t xml:space="preserve"> W.S defined communication with three elements and they are … the destination, the source and the message. This model is a classic approach to the betterment of communication. He thought to </w:t>
      </w:r>
      <w:r w:rsidR="00D50193">
        <w:t>build</w:t>
      </w:r>
      <w:r w:rsidRPr="00A67379">
        <w:t xml:space="preserve"> communication between the sender and receiver would be the individual unit. His model is the determination of exchanging information between two people or mediums. It is also known as the Encode-Decode model of Communication. Communication cannot be flown without the proper information. For this encoding and decoding are mandatory to develop communication. His model is defined by the decoder who gets the encoded message of the sender and the interpreter analyses and interprets the message. Channel is the medium of using or sending the message. Feedback is the process of acknowledgement. There is a difference between Shannon and Weaver models and the Schramm model. Shannon and Weaver believe that communication is a one-liner approach where feedback is not so mandatory but Schramm believes the receiver and sender are incomplete without any feedback. The Schramm model </w:t>
      </w:r>
      <w:r w:rsidRPr="00A67379">
        <w:lastRenderedPageBreak/>
        <w:t>of communication is a circular message because after decoding the message from the sender and receiving it through an encoder it back to the sender</w:t>
      </w:r>
      <w:r w:rsidR="00824FE3" w:rsidRPr="00A67379">
        <w:t xml:space="preserve"> (</w:t>
      </w:r>
      <w:r w:rsidR="00824FE3" w:rsidRPr="00A67379">
        <w:rPr>
          <w:color w:val="222222"/>
          <w:shd w:val="clear" w:color="auto" w:fill="FFFFFF"/>
        </w:rPr>
        <w:t>Anita and Srinivas, 2018)</w:t>
      </w:r>
      <w:r w:rsidRPr="00A67379">
        <w:t>. In this model, there are also some barriers to noise interruption.  In the case study of Maria and Pedro, a proper miscommunication happened because of the lack of feedback. Maria was a sender and Pedro was a receiver. With the help of the channel which was the telephone they communicated but there was a lack of feedback and that's why the communication process did not happen circularly. By the barriers of the noise, communication was stagnant. It is observed that employees often experience misinterpretation or miscommunication due to the proper feedback.</w:t>
      </w:r>
    </w:p>
    <w:p w14:paraId="00000013" w14:textId="2A6E46E6" w:rsidR="00174D0E" w:rsidRDefault="00564FD4" w:rsidP="00A20D1C">
      <w:pPr>
        <w:spacing w:line="360" w:lineRule="auto"/>
        <w:jc w:val="both"/>
        <w:rPr>
          <w:b/>
        </w:rPr>
      </w:pPr>
      <w:r>
        <w:rPr>
          <w:noProof/>
          <w:lang w:val="en-IN" w:eastAsia="en-IN"/>
        </w:rPr>
        <w:drawing>
          <wp:inline distT="0" distB="0" distL="0" distR="0" wp14:anchorId="4F7661B6" wp14:editId="13204B90">
            <wp:extent cx="5733415" cy="3631777"/>
            <wp:effectExtent l="0" t="0" r="635" b="6985"/>
            <wp:docPr id="2" name="Picture 2" descr="Communication studies blog by Sis Michelle: Schramm's Model of Communication-  An Interaction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cation studies blog by Sis Michelle: Schramm's Model of Communication-  An Interactional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3631777"/>
                    </a:xfrm>
                    <a:prstGeom prst="rect">
                      <a:avLst/>
                    </a:prstGeom>
                    <a:noFill/>
                    <a:ln>
                      <a:noFill/>
                    </a:ln>
                  </pic:spPr>
                </pic:pic>
              </a:graphicData>
            </a:graphic>
          </wp:inline>
        </w:drawing>
      </w:r>
    </w:p>
    <w:p w14:paraId="58FF94A6" w14:textId="69071584" w:rsidR="00564FD4" w:rsidRDefault="00564FD4" w:rsidP="00564FD4">
      <w:pPr>
        <w:spacing w:line="360" w:lineRule="auto"/>
        <w:jc w:val="center"/>
        <w:rPr>
          <w:b/>
        </w:rPr>
      </w:pPr>
      <w:r>
        <w:rPr>
          <w:b/>
        </w:rPr>
        <w:t>Figure 2: Schramm’s Model of Communication</w:t>
      </w:r>
    </w:p>
    <w:p w14:paraId="244AEA31" w14:textId="47DA4CB0" w:rsidR="00564FD4" w:rsidRPr="00564FD4" w:rsidRDefault="00564FD4" w:rsidP="00564FD4">
      <w:pPr>
        <w:spacing w:line="360" w:lineRule="auto"/>
        <w:jc w:val="center"/>
      </w:pPr>
      <w:r w:rsidRPr="00564FD4">
        <w:t xml:space="preserve">(Source: </w:t>
      </w:r>
      <w:r w:rsidRPr="00564FD4">
        <w:rPr>
          <w:color w:val="222222"/>
          <w:shd w:val="clear" w:color="auto" w:fill="FFFFFF"/>
        </w:rPr>
        <w:t>Anita and Srinivas, 2018)</w:t>
      </w:r>
    </w:p>
    <w:p w14:paraId="00000014" w14:textId="77777777" w:rsidR="00174D0E" w:rsidRPr="00A67379" w:rsidRDefault="000C2531" w:rsidP="00A20D1C">
      <w:pPr>
        <w:spacing w:line="360" w:lineRule="auto"/>
        <w:jc w:val="both"/>
        <w:rPr>
          <w:b/>
        </w:rPr>
      </w:pPr>
      <w:r w:rsidRPr="00A67379">
        <w:rPr>
          <w:b/>
        </w:rPr>
        <w:t xml:space="preserve">2.3 Berlo </w:t>
      </w:r>
    </w:p>
    <w:p w14:paraId="00000016" w14:textId="288F3253" w:rsidR="00174D0E" w:rsidRPr="00A67379" w:rsidRDefault="000C2531" w:rsidP="00A20D1C">
      <w:pPr>
        <w:spacing w:line="360" w:lineRule="auto"/>
        <w:jc w:val="both"/>
      </w:pPr>
      <w:r w:rsidRPr="00A67379">
        <w:t xml:space="preserve">Berlo's model of communication is based on four objects which are known as the SMCR model. SMCR is known as source, message, channel and receiver. Source defines the sender who is the thought maker and the information is transferred from the sender to the receiver. In the way of communication, the sender puts the thoughts into words. The communication skill is completed with the four factors and they are culture, knowledge, attitude and communication skill. A good communicator is always presentable to society and it happens because of good communication skills. A communicator always knows about the proper speaking and writing ability and pronunciation. To learn a good communication accent, vocabulary, writing and reading capacity must be thoroughly identified because imperfection or improperness leads to </w:t>
      </w:r>
      <w:r w:rsidRPr="00A67379">
        <w:lastRenderedPageBreak/>
        <w:t>boring communication. With the gesture of communication, the right attitude needs to be identified too. A proper attitude leads to being the winner. Attitude creates a long-lasting impression on others. An imperfection of attitude defines the lost case and it signifies the looser remark. Besides communication skills and attitude, knowledge is another key factor in communication. Knowledge is a straight way of clarity of information</w:t>
      </w:r>
      <w:r w:rsidR="00824FE3" w:rsidRPr="00A67379">
        <w:t xml:space="preserve"> (</w:t>
      </w:r>
      <w:r w:rsidR="00824FE3" w:rsidRPr="00A67379">
        <w:rPr>
          <w:color w:val="222222"/>
          <w:shd w:val="clear" w:color="auto" w:fill="FFFFFF"/>
        </w:rPr>
        <w:t>Syahidah, Choiriyati and Samatan, 2019)</w:t>
      </w:r>
      <w:r w:rsidRPr="00A67379">
        <w:t xml:space="preserve">. Knowledge is needed to deliver, read, and write any sentences. Knowledge is a factor to understand the difference between languages. According to Berlo, with proper knowledge comes the complete concept of communication. The three elements are needed to communicate with others. The receiver emphasises as a decoder who understands the listener and responds accordingly. Channel acts as a medium that helps to exchange information from sender to receiver and the encoder who processed his thoughts into words.  In the case study of the professor and the village, it is clearly shown that communication creates a language barrier between two people. Despite being four elements here communication </w:t>
      </w:r>
      <w:r w:rsidR="00824FE3" w:rsidRPr="00A67379">
        <w:t>cannot</w:t>
      </w:r>
      <w:r w:rsidRPr="00A67379">
        <w:t xml:space="preserve"> create perfection because of the inability to understand the language properly. The language is learned through the proper knowledge of education. But in the case study poor people </w:t>
      </w:r>
      <w:r w:rsidR="00824FE3" w:rsidRPr="00A67379">
        <w:t>cannot</w:t>
      </w:r>
      <w:r w:rsidRPr="00A67379">
        <w:t xml:space="preserve"> understand the language due to the improper knowledge of the language.</w:t>
      </w:r>
      <w:r w:rsidR="00510725">
        <w:t xml:space="preserve"> </w:t>
      </w:r>
      <w:r w:rsidRPr="00A67379">
        <w:t>In the workplace, it can always be experienced by employees because of the inability to understand the word, language or sentence.</w:t>
      </w:r>
    </w:p>
    <w:p w14:paraId="0000001A" w14:textId="77777777" w:rsidR="00174D0E" w:rsidRPr="00A67379" w:rsidRDefault="00174D0E" w:rsidP="00A20D1C">
      <w:pPr>
        <w:spacing w:line="360" w:lineRule="auto"/>
        <w:jc w:val="both"/>
        <w:rPr>
          <w:b/>
        </w:rPr>
      </w:pPr>
    </w:p>
    <w:p w14:paraId="0000001C" w14:textId="385C382D" w:rsidR="00174D0E" w:rsidRPr="00A67379" w:rsidRDefault="00824FE3" w:rsidP="00D458B7">
      <w:pPr>
        <w:pStyle w:val="Heading1"/>
      </w:pPr>
      <w:bookmarkStart w:id="2" w:name="_Toc100680895"/>
      <w:r w:rsidRPr="00A67379">
        <w:t>3. Communication skills</w:t>
      </w:r>
      <w:bookmarkEnd w:id="2"/>
      <w:r w:rsidRPr="00A67379">
        <w:t xml:space="preserve"> </w:t>
      </w:r>
    </w:p>
    <w:p w14:paraId="0000001E" w14:textId="06AE458B" w:rsidR="00174D0E" w:rsidRPr="00A67379" w:rsidRDefault="000C2531" w:rsidP="00A20D1C">
      <w:pPr>
        <w:spacing w:line="360" w:lineRule="auto"/>
        <w:jc w:val="both"/>
      </w:pPr>
      <w:r w:rsidRPr="00A67379">
        <w:rPr>
          <w:b/>
        </w:rPr>
        <w:t xml:space="preserve">3.1 verbal: </w:t>
      </w:r>
      <w:r w:rsidRPr="00A67379">
        <w:t xml:space="preserve">Verbal communication skill is the feature that defines the power of receiving, delivering and demonstrating messages. It is important to communicate rather than to say. The mode of communication is important verbal or non-verbal it is the perspective. Verbal communication includes group conversation, discussion and public speaking. It can be spoken or written but the choice of words, pitch, and tone are very important </w:t>
      </w:r>
      <w:r w:rsidR="00D50193">
        <w:t>in</w:t>
      </w:r>
      <w:r w:rsidRPr="00A67379">
        <w:t xml:space="preserve"> verbally communicate</w:t>
      </w:r>
      <w:r w:rsidR="00824FE3" w:rsidRPr="00A67379">
        <w:t xml:space="preserve"> (</w:t>
      </w:r>
      <w:r w:rsidR="00824FE3" w:rsidRPr="00A67379">
        <w:rPr>
          <w:color w:val="222222"/>
          <w:shd w:val="clear" w:color="auto" w:fill="FFFFFF"/>
        </w:rPr>
        <w:t>Nowakowska-Grunt et al., 2020)</w:t>
      </w:r>
      <w:r w:rsidRPr="00A67379">
        <w:t>. A perfect communicator always takes care of sentences, words, tone, and pitch because it helps to create a harmony of communication. In the case study, a day with the chief communication type is thoroughly defined. Communication needs to be described by good pitch and tone because it is not the comfort zone of someone in the workplace. Communication leads the quality and quantity in life. The improper tone or pitch of the character of this case study unimpressed the lady and she replied with anger.</w:t>
      </w:r>
    </w:p>
    <w:p w14:paraId="00000020" w14:textId="474712EA" w:rsidR="00174D0E" w:rsidRPr="00A67379" w:rsidRDefault="000C2531" w:rsidP="00A20D1C">
      <w:pPr>
        <w:spacing w:line="360" w:lineRule="auto"/>
        <w:jc w:val="both"/>
      </w:pPr>
      <w:r w:rsidRPr="00A67379">
        <w:rPr>
          <w:b/>
        </w:rPr>
        <w:t xml:space="preserve">3.2 Nonverbal: </w:t>
      </w:r>
      <w:r w:rsidRPr="00A67379">
        <w:t>Nonverbal communication indicates the mode of language to communicate with others without verbal impact. The factors can be emotional, intentional, thoughtful or many more. It helps to create interpersonal relationships. Nonverbal communication is meant to show emotions, anger, happiness, sadness and many more</w:t>
      </w:r>
      <w:r w:rsidR="00824FE3" w:rsidRPr="00A67379">
        <w:t xml:space="preserve"> (</w:t>
      </w:r>
      <w:r w:rsidR="00824FE3" w:rsidRPr="00A67379">
        <w:rPr>
          <w:color w:val="222222"/>
          <w:shd w:val="clear" w:color="auto" w:fill="FFFFFF"/>
        </w:rPr>
        <w:t>Kimberley and Flak, 2018)</w:t>
      </w:r>
      <w:r w:rsidRPr="00A67379">
        <w:t xml:space="preserve">. It is </w:t>
      </w:r>
      <w:r w:rsidRPr="00A67379">
        <w:lastRenderedPageBreak/>
        <w:t>a kind of gesture that defines communication without spoken or written. In the case study of a day with the chef, the non-verbal communication has created a bizarre</w:t>
      </w:r>
      <w:r w:rsidR="00824FE3" w:rsidRPr="00A67379">
        <w:t xml:space="preserve"> (</w:t>
      </w:r>
      <w:r w:rsidR="00824FE3" w:rsidRPr="00A67379">
        <w:rPr>
          <w:color w:val="222222"/>
          <w:shd w:val="clear" w:color="auto" w:fill="FFFFFF"/>
        </w:rPr>
        <w:t>Ionut, 2020)</w:t>
      </w:r>
      <w:r w:rsidRPr="00A67379">
        <w:t xml:space="preserve">. The character of the salesman needed to be more conscious of his gesture, facial expressions and body language. The improper way of communication showed him the door of the outside. </w:t>
      </w:r>
    </w:p>
    <w:p w14:paraId="00000022" w14:textId="62B04118" w:rsidR="00174D0E" w:rsidRPr="00A67379" w:rsidRDefault="000C2531" w:rsidP="00A20D1C">
      <w:pPr>
        <w:spacing w:line="360" w:lineRule="auto"/>
        <w:jc w:val="both"/>
      </w:pPr>
      <w:r w:rsidRPr="00A67379">
        <w:rPr>
          <w:b/>
        </w:rPr>
        <w:t>3.3 Active listening</w:t>
      </w:r>
      <w:r w:rsidRPr="00A67379">
        <w:t xml:space="preserve">: Active listening means listening with full sense. It is important because it helps to create mutual understandings between two people. It is the core of the solution to every problem. A full of concentration is needed to be an active listener. It encourages success. It creates a way to value others' thoughts, emotions and many more things. It helps to build trust and gives power to the relationship. To be an active listener one has to be a good listener and will not do the other things while paying attention to the topic of discussion. Verbal and non-verbal facts are needed to be understood properly. Interrupting in between will not be acceptable. Things will not be assumed unnecessarily. </w:t>
      </w:r>
    </w:p>
    <w:p w14:paraId="00000025" w14:textId="5599DB6F" w:rsidR="00174D0E" w:rsidRPr="00D458B7" w:rsidRDefault="000C2531" w:rsidP="00A20D1C">
      <w:pPr>
        <w:spacing w:line="360" w:lineRule="auto"/>
        <w:jc w:val="both"/>
      </w:pPr>
      <w:r w:rsidRPr="00A67379">
        <w:rPr>
          <w:b/>
        </w:rPr>
        <w:t xml:space="preserve">Empathetic listening: </w:t>
      </w:r>
      <w:r w:rsidRPr="00A67379">
        <w:t>Empathetic listeners are not judgemental about anything. To be an empathetic listener one has to listen very carefully to everything. Silence will be considered a positive factor for this. Full attention and privacy need to be shown</w:t>
      </w:r>
      <w:r w:rsidR="00824FE3" w:rsidRPr="00A67379">
        <w:t xml:space="preserve"> (</w:t>
      </w:r>
      <w:r w:rsidR="00824FE3" w:rsidRPr="00A67379">
        <w:rPr>
          <w:color w:val="222222"/>
          <w:shd w:val="clear" w:color="auto" w:fill="FFFFFF"/>
        </w:rPr>
        <w:t>Giudici and Filimonau, 2019)</w:t>
      </w:r>
      <w:r w:rsidRPr="00A67379">
        <w:t xml:space="preserve">. Empathetic listening is a process to show empathy with the help of communication. Security, Safety, Care and Welfare. The proper care of empathy shows the solution to problems. In the case study of Max, the Multitasker the improper way of communication leads to creating a weak bond between the two characters. The communication needs to be on time. Being empathetic at the wrong time never holds emotional attachment to each other. </w:t>
      </w:r>
    </w:p>
    <w:p w14:paraId="00000027" w14:textId="4F752EBD" w:rsidR="00174D0E" w:rsidRPr="00A67379" w:rsidRDefault="000C2531" w:rsidP="00D458B7">
      <w:pPr>
        <w:pStyle w:val="Heading1"/>
      </w:pPr>
      <w:bookmarkStart w:id="3" w:name="_Toc100680896"/>
      <w:r w:rsidRPr="00A67379">
        <w:t>4. Advantages and disadvantag</w:t>
      </w:r>
      <w:r w:rsidR="00824FE3" w:rsidRPr="00A67379">
        <w:t>es of communication theory</w:t>
      </w:r>
      <w:bookmarkEnd w:id="3"/>
      <w:r w:rsidR="00824FE3" w:rsidRPr="00A67379">
        <w:t xml:space="preserve"> </w:t>
      </w:r>
    </w:p>
    <w:p w14:paraId="5D8EE14D" w14:textId="52A998F2" w:rsidR="00824FE3" w:rsidRPr="00A67379" w:rsidRDefault="000C2531" w:rsidP="00A20D1C">
      <w:pPr>
        <w:spacing w:line="360" w:lineRule="auto"/>
        <w:jc w:val="both"/>
      </w:pPr>
      <w:r w:rsidRPr="00A67379">
        <w:t>There are several advantages and disadvantages of communication theory. Good communication implies good understanding, mutual bond, strong personality, powerful attitude and many more. Communication makes us understand emotional values. It increases the power of engagement. Grow productivity and enhancement. The direction of employees is facilitated by communication. Client relations are improved. Upgrade the job satisfaction of the employees. The perfect workplace is started through the perfect communication skill. Team buildings are prepared through communication skills. Helps to resolve all the problems</w:t>
      </w:r>
      <w:r w:rsidR="00824FE3" w:rsidRPr="00A67379">
        <w:t xml:space="preserve"> (</w:t>
      </w:r>
      <w:r w:rsidR="00824FE3" w:rsidRPr="00A67379">
        <w:rPr>
          <w:color w:val="222222"/>
          <w:shd w:val="clear" w:color="auto" w:fill="FFFFFF"/>
        </w:rPr>
        <w:t>McLarnon et al., 2019)</w:t>
      </w:r>
      <w:r w:rsidRPr="00A67379">
        <w:t xml:space="preserve">. It gives strong guidance to all the people on how to deal with problems or conflicts. </w:t>
      </w:r>
    </w:p>
    <w:p w14:paraId="0000002A" w14:textId="11222593" w:rsidR="00174D0E" w:rsidRPr="00A67379" w:rsidRDefault="000C2531" w:rsidP="00A20D1C">
      <w:pPr>
        <w:spacing w:line="360" w:lineRule="auto"/>
        <w:jc w:val="both"/>
      </w:pPr>
      <w:r w:rsidRPr="00A67379">
        <w:t xml:space="preserve">The disadvantages of communication create a conflict between people. The skill of communication becomes harder for handling in older people. Cyberbullying is increased by the skill of communication. It is not always trustworthy or reliable. Sometimes it is time-consuming. The skill of communication becomes ineffective to the people. The skill of communication often experiences deaf ears due to not receiving the messages properly. It </w:t>
      </w:r>
      <w:r w:rsidRPr="00A67379">
        <w:lastRenderedPageBreak/>
        <w:t xml:space="preserve">leads to conflict. It </w:t>
      </w:r>
      <w:r w:rsidR="00824FE3" w:rsidRPr="00A67379">
        <w:t>cannot</w:t>
      </w:r>
      <w:r w:rsidRPr="00A67379">
        <w:t xml:space="preserve"> be compromised or resolved. The skill of communication misleads the people by creating misinterpretation. Communication always wants its safety and security but not always possible to give.</w:t>
      </w:r>
    </w:p>
    <w:p w14:paraId="6156451F" w14:textId="62032446" w:rsidR="00824FE3" w:rsidRPr="00A67379" w:rsidRDefault="00824FE3" w:rsidP="00D458B7">
      <w:pPr>
        <w:pStyle w:val="Heading1"/>
      </w:pPr>
      <w:bookmarkStart w:id="4" w:name="_Toc100680897"/>
      <w:r w:rsidRPr="00A67379">
        <w:t>5. Conclusion</w:t>
      </w:r>
      <w:bookmarkEnd w:id="4"/>
    </w:p>
    <w:p w14:paraId="0000002B" w14:textId="45A6A4DB" w:rsidR="00A17BB4" w:rsidRPr="00A67379" w:rsidRDefault="000C2531" w:rsidP="00A20D1C">
      <w:pPr>
        <w:spacing w:line="360" w:lineRule="auto"/>
        <w:jc w:val="both"/>
      </w:pPr>
      <w:r w:rsidRPr="00A67379">
        <w:t>Communication skill is a useful medium for the development of bond, relation, career and others. We build a powerful market base and social ground through the skill of communication. It is also important to create a bond with others emotionally and meaningfully. The more development of communication makes the fewer problems in life. With the help of this skill, we can give and get important information. The medium or elements of communication is not only based on speaking and writing power. It is dependent also on feeling, empathy, emotion and many more things. The up-gradation and the quality of life are very much rooted in the way we communicate with each other.</w:t>
      </w:r>
    </w:p>
    <w:p w14:paraId="2EBD9B36" w14:textId="77777777" w:rsidR="00A17BB4" w:rsidRPr="00A67379" w:rsidRDefault="00A17BB4" w:rsidP="00A20D1C">
      <w:pPr>
        <w:spacing w:line="360" w:lineRule="auto"/>
        <w:jc w:val="both"/>
      </w:pPr>
      <w:r w:rsidRPr="00A67379">
        <w:br w:type="page"/>
      </w:r>
    </w:p>
    <w:p w14:paraId="0EAFD6B5" w14:textId="1BF20F0F" w:rsidR="0050762B" w:rsidRPr="0050762B" w:rsidRDefault="00A17BB4" w:rsidP="00D458B7">
      <w:pPr>
        <w:pStyle w:val="Heading1"/>
      </w:pPr>
      <w:bookmarkStart w:id="5" w:name="_Toc100680898"/>
      <w:r w:rsidRPr="0050762B">
        <w:lastRenderedPageBreak/>
        <w:t>Reference List</w:t>
      </w:r>
      <w:bookmarkEnd w:id="5"/>
    </w:p>
    <w:p w14:paraId="0ACC8672"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Anita, G. and Srinivas, N.R., 2018. Organizational communication and channels a study of sangam, cooperative dairy in Guntur district, AP. </w:t>
      </w:r>
      <w:r w:rsidRPr="00A67379">
        <w:rPr>
          <w:i/>
          <w:iCs/>
          <w:color w:val="222222"/>
          <w:shd w:val="clear" w:color="auto" w:fill="FFFFFF"/>
        </w:rPr>
        <w:t>International Journal of Research in Social Sciences</w:t>
      </w:r>
      <w:r w:rsidRPr="00A67379">
        <w:rPr>
          <w:color w:val="222222"/>
          <w:shd w:val="clear" w:color="auto" w:fill="FFFFFF"/>
        </w:rPr>
        <w:t>, </w:t>
      </w:r>
      <w:r w:rsidRPr="00A67379">
        <w:rPr>
          <w:i/>
          <w:iCs/>
          <w:color w:val="222222"/>
          <w:shd w:val="clear" w:color="auto" w:fill="FFFFFF"/>
        </w:rPr>
        <w:t>8</w:t>
      </w:r>
      <w:r w:rsidRPr="00A67379">
        <w:rPr>
          <w:color w:val="222222"/>
          <w:shd w:val="clear" w:color="auto" w:fill="FFFFFF"/>
        </w:rPr>
        <w:t>(1), pp.914-928.</w:t>
      </w:r>
    </w:p>
    <w:p w14:paraId="634E68BA"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Giudici, M. and Filimonau, V., 2019. Exploring the linkages between managerial leadership, communication and teamwork in successful event delivery. </w:t>
      </w:r>
      <w:r w:rsidRPr="00A67379">
        <w:rPr>
          <w:i/>
          <w:iCs/>
          <w:color w:val="222222"/>
          <w:shd w:val="clear" w:color="auto" w:fill="FFFFFF"/>
        </w:rPr>
        <w:t>Tourism management perspectives</w:t>
      </w:r>
      <w:r w:rsidRPr="00A67379">
        <w:rPr>
          <w:color w:val="222222"/>
          <w:shd w:val="clear" w:color="auto" w:fill="FFFFFF"/>
        </w:rPr>
        <w:t>, </w:t>
      </w:r>
      <w:r w:rsidRPr="00A67379">
        <w:rPr>
          <w:i/>
          <w:iCs/>
          <w:color w:val="222222"/>
          <w:shd w:val="clear" w:color="auto" w:fill="FFFFFF"/>
        </w:rPr>
        <w:t>32</w:t>
      </w:r>
      <w:r w:rsidRPr="00A67379">
        <w:rPr>
          <w:color w:val="222222"/>
          <w:shd w:val="clear" w:color="auto" w:fill="FFFFFF"/>
        </w:rPr>
        <w:t>, p.100558.</w:t>
      </w:r>
    </w:p>
    <w:p w14:paraId="521492F1"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Greguras, M., 2021. OVERVIEW OF THE USE OF ABBREVIATIONS IN DIGITAL COMMUNICATION THROUGH SHANNON'S THEORY OF COMMUNICATION. </w:t>
      </w:r>
      <w:r w:rsidRPr="00A67379">
        <w:rPr>
          <w:i/>
          <w:iCs/>
          <w:color w:val="222222"/>
          <w:shd w:val="clear" w:color="auto" w:fill="FFFFFF"/>
        </w:rPr>
        <w:t>Economic and Social Development: Book of Proceedings</w:t>
      </w:r>
      <w:r w:rsidRPr="00A67379">
        <w:rPr>
          <w:color w:val="222222"/>
          <w:shd w:val="clear" w:color="auto" w:fill="FFFFFF"/>
        </w:rPr>
        <w:t>, pp.126-137..</w:t>
      </w:r>
    </w:p>
    <w:p w14:paraId="7A560C8D"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HERNANDEZ, M.H., THE NATURE AND PROCESS OF COMMUNICATION.</w:t>
      </w:r>
    </w:p>
    <w:p w14:paraId="522C77BB"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Ionut, C.A., 2020. Team Work And Its Implications On The Performance Of Organisations. </w:t>
      </w:r>
      <w:r w:rsidRPr="00A67379">
        <w:rPr>
          <w:i/>
          <w:iCs/>
          <w:color w:val="222222"/>
          <w:shd w:val="clear" w:color="auto" w:fill="FFFFFF"/>
        </w:rPr>
        <w:t>Annals-Economy Series</w:t>
      </w:r>
      <w:r w:rsidRPr="00A67379">
        <w:rPr>
          <w:color w:val="222222"/>
          <w:shd w:val="clear" w:color="auto" w:fill="FFFFFF"/>
        </w:rPr>
        <w:t>, </w:t>
      </w:r>
      <w:r w:rsidRPr="00A67379">
        <w:rPr>
          <w:i/>
          <w:iCs/>
          <w:color w:val="222222"/>
          <w:shd w:val="clear" w:color="auto" w:fill="FFFFFF"/>
        </w:rPr>
        <w:t>4</w:t>
      </w:r>
      <w:r w:rsidRPr="00A67379">
        <w:rPr>
          <w:color w:val="222222"/>
          <w:shd w:val="clear" w:color="auto" w:fill="FFFFFF"/>
        </w:rPr>
        <w:t>, pp.169-175.</w:t>
      </w:r>
    </w:p>
    <w:p w14:paraId="0EFA1A2D"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Kimberley, A. and Flak, O., 2018, July. Culture, Communication and Performance in Multi and Mono-Cultural Teams: Results of a Study Analysed by the System of Organisational Terms and Narrative Analysis. In </w:t>
      </w:r>
      <w:r w:rsidRPr="00A67379">
        <w:rPr>
          <w:i/>
          <w:iCs/>
          <w:color w:val="222222"/>
          <w:shd w:val="clear" w:color="auto" w:fill="FFFFFF"/>
        </w:rPr>
        <w:t>Proceedings of the 17th European Conference on Research Methodology for Business and Management Studies ECRM2018</w:t>
      </w:r>
      <w:r w:rsidRPr="00A67379">
        <w:rPr>
          <w:color w:val="222222"/>
          <w:shd w:val="clear" w:color="auto" w:fill="FFFFFF"/>
        </w:rPr>
        <w:t> (pp. 199-207).</w:t>
      </w:r>
    </w:p>
    <w:p w14:paraId="2BCAF0A3"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Kuznar, L.A. and Yager, M., 2020. </w:t>
      </w:r>
      <w:r w:rsidRPr="00A67379">
        <w:rPr>
          <w:i/>
          <w:iCs/>
          <w:color w:val="222222"/>
          <w:shd w:val="clear" w:color="auto" w:fill="FFFFFF"/>
        </w:rPr>
        <w:t>The Development of Communication Models, Quick Look</w:t>
      </w:r>
      <w:r w:rsidRPr="00A67379">
        <w:rPr>
          <w:color w:val="222222"/>
          <w:shd w:val="clear" w:color="auto" w:fill="FFFFFF"/>
        </w:rPr>
        <w:t>. Joint Staff J39, Strategic Multi-layer Assessment Washington, DC United States.</w:t>
      </w:r>
    </w:p>
    <w:p w14:paraId="237E7136"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McLarnon, M.J., O'Neill, T.A., Taras, V., Law, D., Donia, M.B. and Steel, P., 2019. Global virtual team communication, coordination, and performance across three peer feedback strategies. </w:t>
      </w:r>
      <w:r w:rsidRPr="00A67379">
        <w:rPr>
          <w:i/>
          <w:iCs/>
          <w:color w:val="222222"/>
          <w:shd w:val="clear" w:color="auto" w:fill="FFFFFF"/>
        </w:rPr>
        <w:t>Canadian Journal of Behavioural Science/Revue canadienne des sciences du comportement</w:t>
      </w:r>
      <w:r w:rsidRPr="00A67379">
        <w:rPr>
          <w:color w:val="222222"/>
          <w:shd w:val="clear" w:color="auto" w:fill="FFFFFF"/>
        </w:rPr>
        <w:t>, </w:t>
      </w:r>
      <w:r w:rsidRPr="00A67379">
        <w:rPr>
          <w:i/>
          <w:iCs/>
          <w:color w:val="222222"/>
          <w:shd w:val="clear" w:color="auto" w:fill="FFFFFF"/>
        </w:rPr>
        <w:t>51</w:t>
      </w:r>
      <w:r w:rsidRPr="00A67379">
        <w:rPr>
          <w:color w:val="222222"/>
          <w:shd w:val="clear" w:color="auto" w:fill="FFFFFF"/>
        </w:rPr>
        <w:t>(4), p.207.</w:t>
      </w:r>
    </w:p>
    <w:p w14:paraId="44C9EFD8"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Nowakowska-Grunt, J., Masloch, P., Wojtaszek, H., Jagodzinski, W., Miciula, I., Stepien, P. and Swiecarz, G., 2020. Analysis of communication in the educational process by means of e-learning.</w:t>
      </w:r>
    </w:p>
    <w:p w14:paraId="12031966" w14:textId="77777777" w:rsidR="0050762B" w:rsidRPr="00A67379" w:rsidRDefault="0050762B" w:rsidP="00A20D1C">
      <w:pPr>
        <w:spacing w:line="360" w:lineRule="auto"/>
        <w:jc w:val="both"/>
        <w:rPr>
          <w:color w:val="222222"/>
          <w:shd w:val="clear" w:color="auto" w:fill="FFFFFF"/>
        </w:rPr>
      </w:pPr>
      <w:r w:rsidRPr="00A67379">
        <w:rPr>
          <w:color w:val="222222"/>
          <w:shd w:val="clear" w:color="auto" w:fill="FFFFFF"/>
        </w:rPr>
        <w:t>Syahidah, S.A., Choiriyati, W. and Samatan, N., 2019. Communication interactional model of APEKSI on climate change issue in SDG as social innovation on Surabaya policy. </w:t>
      </w:r>
      <w:r w:rsidRPr="00A67379">
        <w:rPr>
          <w:i/>
          <w:iCs/>
          <w:color w:val="222222"/>
          <w:shd w:val="clear" w:color="auto" w:fill="FFFFFF"/>
        </w:rPr>
        <w:t>International Journal of Multicultural and Multireligious Understanding</w:t>
      </w:r>
      <w:r w:rsidRPr="00A67379">
        <w:rPr>
          <w:color w:val="222222"/>
          <w:shd w:val="clear" w:color="auto" w:fill="FFFFFF"/>
        </w:rPr>
        <w:t>, </w:t>
      </w:r>
      <w:r w:rsidRPr="00A67379">
        <w:rPr>
          <w:i/>
          <w:iCs/>
          <w:color w:val="222222"/>
          <w:shd w:val="clear" w:color="auto" w:fill="FFFFFF"/>
        </w:rPr>
        <w:t>6</w:t>
      </w:r>
      <w:r w:rsidRPr="00A67379">
        <w:rPr>
          <w:color w:val="222222"/>
          <w:shd w:val="clear" w:color="auto" w:fill="FFFFFF"/>
        </w:rPr>
        <w:t>(9), pp.90-99.</w:t>
      </w:r>
    </w:p>
    <w:p w14:paraId="0000002C" w14:textId="77777777" w:rsidR="00174D0E" w:rsidRPr="00A67379" w:rsidRDefault="00174D0E" w:rsidP="00A20D1C">
      <w:pPr>
        <w:spacing w:line="360" w:lineRule="auto"/>
        <w:jc w:val="both"/>
        <w:rPr>
          <w:b/>
        </w:rPr>
      </w:pPr>
    </w:p>
    <w:p w14:paraId="0000002D" w14:textId="77777777" w:rsidR="00174D0E" w:rsidRPr="00A67379" w:rsidRDefault="00174D0E" w:rsidP="00A20D1C">
      <w:pPr>
        <w:spacing w:line="360" w:lineRule="auto"/>
        <w:jc w:val="both"/>
        <w:rPr>
          <w:b/>
        </w:rPr>
      </w:pPr>
    </w:p>
    <w:p w14:paraId="0000002E" w14:textId="77777777" w:rsidR="00174D0E" w:rsidRPr="00A67379" w:rsidRDefault="00174D0E" w:rsidP="00A20D1C">
      <w:pPr>
        <w:spacing w:line="360" w:lineRule="auto"/>
        <w:jc w:val="both"/>
        <w:rPr>
          <w:b/>
        </w:rPr>
      </w:pPr>
    </w:p>
    <w:p w14:paraId="0000002F" w14:textId="77777777" w:rsidR="00174D0E" w:rsidRPr="00A67379" w:rsidRDefault="00174D0E" w:rsidP="00A20D1C">
      <w:pPr>
        <w:spacing w:line="360" w:lineRule="auto"/>
        <w:jc w:val="both"/>
        <w:rPr>
          <w:b/>
        </w:rPr>
      </w:pPr>
    </w:p>
    <w:p w14:paraId="00000030" w14:textId="77777777" w:rsidR="00174D0E" w:rsidRPr="00A67379" w:rsidRDefault="00174D0E" w:rsidP="00A20D1C">
      <w:pPr>
        <w:spacing w:line="360" w:lineRule="auto"/>
        <w:jc w:val="both"/>
        <w:rPr>
          <w:b/>
        </w:rPr>
      </w:pPr>
    </w:p>
    <w:p w14:paraId="00000031" w14:textId="77777777" w:rsidR="00174D0E" w:rsidRPr="00A67379" w:rsidRDefault="00174D0E" w:rsidP="00A20D1C">
      <w:pPr>
        <w:spacing w:line="360" w:lineRule="auto"/>
        <w:jc w:val="both"/>
        <w:rPr>
          <w:b/>
        </w:rPr>
      </w:pPr>
    </w:p>
    <w:p w14:paraId="00000032" w14:textId="77777777" w:rsidR="00174D0E" w:rsidRPr="00A67379" w:rsidRDefault="00174D0E" w:rsidP="00A20D1C">
      <w:pPr>
        <w:spacing w:line="360" w:lineRule="auto"/>
        <w:jc w:val="both"/>
        <w:rPr>
          <w:b/>
        </w:rPr>
      </w:pPr>
    </w:p>
    <w:p w14:paraId="00000033" w14:textId="77777777" w:rsidR="00174D0E" w:rsidRPr="00A67379" w:rsidRDefault="00174D0E" w:rsidP="00A20D1C">
      <w:pPr>
        <w:spacing w:line="360" w:lineRule="auto"/>
        <w:jc w:val="both"/>
        <w:rPr>
          <w:b/>
        </w:rPr>
      </w:pPr>
    </w:p>
    <w:p w14:paraId="00000034" w14:textId="77777777" w:rsidR="00174D0E" w:rsidRPr="00A67379" w:rsidRDefault="00174D0E" w:rsidP="00A20D1C">
      <w:pPr>
        <w:spacing w:line="360" w:lineRule="auto"/>
        <w:jc w:val="both"/>
        <w:rPr>
          <w:b/>
        </w:rPr>
      </w:pPr>
    </w:p>
    <w:p w14:paraId="00000035" w14:textId="77777777" w:rsidR="00174D0E" w:rsidRPr="00A67379" w:rsidRDefault="00174D0E" w:rsidP="00A20D1C">
      <w:pPr>
        <w:spacing w:line="360" w:lineRule="auto"/>
        <w:jc w:val="both"/>
        <w:rPr>
          <w:b/>
        </w:rPr>
      </w:pPr>
    </w:p>
    <w:p w14:paraId="00000036" w14:textId="77777777" w:rsidR="00174D0E" w:rsidRPr="00A67379" w:rsidRDefault="00174D0E" w:rsidP="00A20D1C">
      <w:pPr>
        <w:spacing w:line="360" w:lineRule="auto"/>
        <w:jc w:val="both"/>
        <w:rPr>
          <w:b/>
        </w:rPr>
      </w:pPr>
    </w:p>
    <w:p w14:paraId="00000037" w14:textId="77777777" w:rsidR="00174D0E" w:rsidRPr="00A67379" w:rsidRDefault="00174D0E" w:rsidP="00A20D1C">
      <w:pPr>
        <w:spacing w:line="360" w:lineRule="auto"/>
        <w:jc w:val="both"/>
        <w:rPr>
          <w:b/>
        </w:rPr>
      </w:pPr>
    </w:p>
    <w:sectPr w:rsidR="00174D0E" w:rsidRPr="00A67379">
      <w:footerReference w:type="default" r:id="rId11"/>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50F81" w14:textId="77777777" w:rsidR="00A92648" w:rsidRDefault="00A92648" w:rsidP="00D458B7">
      <w:pPr>
        <w:spacing w:line="240" w:lineRule="auto"/>
      </w:pPr>
      <w:r>
        <w:separator/>
      </w:r>
    </w:p>
  </w:endnote>
  <w:endnote w:type="continuationSeparator" w:id="0">
    <w:p w14:paraId="160C9D13" w14:textId="77777777" w:rsidR="00A92648" w:rsidRDefault="00A92648" w:rsidP="00D458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144247"/>
      <w:docPartObj>
        <w:docPartGallery w:val="Page Numbers (Bottom of Page)"/>
        <w:docPartUnique/>
      </w:docPartObj>
    </w:sdtPr>
    <w:sdtEndPr/>
    <w:sdtContent>
      <w:sdt>
        <w:sdtPr>
          <w:id w:val="-1769616900"/>
          <w:docPartObj>
            <w:docPartGallery w:val="Page Numbers (Top of Page)"/>
            <w:docPartUnique/>
          </w:docPartObj>
        </w:sdtPr>
        <w:sdtEndPr/>
        <w:sdtContent>
          <w:p w14:paraId="3B1DA749" w14:textId="605712B9" w:rsidR="00D458B7" w:rsidRDefault="00D458B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9</w:t>
            </w:r>
            <w:r>
              <w:rPr>
                <w:b/>
                <w:bCs/>
                <w:sz w:val="24"/>
                <w:szCs w:val="24"/>
              </w:rPr>
              <w:fldChar w:fldCharType="end"/>
            </w:r>
          </w:p>
        </w:sdtContent>
      </w:sdt>
    </w:sdtContent>
  </w:sdt>
  <w:p w14:paraId="66FDD16F" w14:textId="77777777" w:rsidR="00D458B7" w:rsidRDefault="00D45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3AB45C" w14:textId="77777777" w:rsidR="00A92648" w:rsidRDefault="00A92648" w:rsidP="00D458B7">
      <w:pPr>
        <w:spacing w:line="240" w:lineRule="auto"/>
      </w:pPr>
      <w:r>
        <w:separator/>
      </w:r>
    </w:p>
  </w:footnote>
  <w:footnote w:type="continuationSeparator" w:id="0">
    <w:p w14:paraId="783ED802" w14:textId="77777777" w:rsidR="00A92648" w:rsidRDefault="00A92648" w:rsidP="00D458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9C677F"/>
    <w:multiLevelType w:val="hybridMultilevel"/>
    <w:tmpl w:val="FA482F08"/>
    <w:lvl w:ilvl="0" w:tplc="DEE6D83C">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15:restartNumberingAfterBreak="0">
    <w:nsid w:val="32633C0F"/>
    <w:multiLevelType w:val="hybridMultilevel"/>
    <w:tmpl w:val="CFA2FF4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ED305D6"/>
    <w:multiLevelType w:val="hybridMultilevel"/>
    <w:tmpl w:val="8A7AE55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F0055A0"/>
    <w:multiLevelType w:val="hybridMultilevel"/>
    <w:tmpl w:val="AB46213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D0E"/>
    <w:rsid w:val="000C2531"/>
    <w:rsid w:val="00174D0E"/>
    <w:rsid w:val="00353915"/>
    <w:rsid w:val="0050762B"/>
    <w:rsid w:val="00510725"/>
    <w:rsid w:val="00564FD4"/>
    <w:rsid w:val="00613E80"/>
    <w:rsid w:val="00824FE3"/>
    <w:rsid w:val="00A17BB4"/>
    <w:rsid w:val="00A20D1C"/>
    <w:rsid w:val="00A24DD2"/>
    <w:rsid w:val="00A67379"/>
    <w:rsid w:val="00A85BF2"/>
    <w:rsid w:val="00A92648"/>
    <w:rsid w:val="00B05EAE"/>
    <w:rsid w:val="00B357E0"/>
    <w:rsid w:val="00C137C9"/>
    <w:rsid w:val="00CA35A9"/>
    <w:rsid w:val="00CD2C1C"/>
    <w:rsid w:val="00CE23C4"/>
    <w:rsid w:val="00D458B7"/>
    <w:rsid w:val="00D50193"/>
    <w:rsid w:val="00F24E7E"/>
    <w:rsid w:val="00FA1563"/>
    <w:rsid w:val="00FA67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551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458B7"/>
    <w:pPr>
      <w:keepNext/>
      <w:keepLines/>
      <w:spacing w:before="400" w:after="120" w:line="360" w:lineRule="auto"/>
      <w:jc w:val="both"/>
      <w:outlineLvl w:val="0"/>
    </w:pPr>
    <w:rPr>
      <w:b/>
      <w:color w:val="000000" w:themeColor="text1"/>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824FE3"/>
    <w:pPr>
      <w:ind w:left="720"/>
      <w:contextualSpacing/>
    </w:pPr>
  </w:style>
  <w:style w:type="paragraph" w:styleId="Header">
    <w:name w:val="header"/>
    <w:basedOn w:val="Normal"/>
    <w:link w:val="HeaderChar"/>
    <w:uiPriority w:val="99"/>
    <w:unhideWhenUsed/>
    <w:rsid w:val="00D458B7"/>
    <w:pPr>
      <w:tabs>
        <w:tab w:val="center" w:pos="4513"/>
        <w:tab w:val="right" w:pos="9026"/>
      </w:tabs>
      <w:spacing w:line="240" w:lineRule="auto"/>
    </w:pPr>
  </w:style>
  <w:style w:type="character" w:customStyle="1" w:styleId="HeaderChar">
    <w:name w:val="Header Char"/>
    <w:basedOn w:val="DefaultParagraphFont"/>
    <w:link w:val="Header"/>
    <w:uiPriority w:val="99"/>
    <w:rsid w:val="00D458B7"/>
  </w:style>
  <w:style w:type="paragraph" w:styleId="Footer">
    <w:name w:val="footer"/>
    <w:basedOn w:val="Normal"/>
    <w:link w:val="FooterChar"/>
    <w:uiPriority w:val="99"/>
    <w:unhideWhenUsed/>
    <w:rsid w:val="00D458B7"/>
    <w:pPr>
      <w:tabs>
        <w:tab w:val="center" w:pos="4513"/>
        <w:tab w:val="right" w:pos="9026"/>
      </w:tabs>
      <w:spacing w:line="240" w:lineRule="auto"/>
    </w:pPr>
  </w:style>
  <w:style w:type="character" w:customStyle="1" w:styleId="FooterChar">
    <w:name w:val="Footer Char"/>
    <w:basedOn w:val="DefaultParagraphFont"/>
    <w:link w:val="Footer"/>
    <w:uiPriority w:val="99"/>
    <w:rsid w:val="00D458B7"/>
  </w:style>
  <w:style w:type="paragraph" w:styleId="TOCHeading">
    <w:name w:val="TOC Heading"/>
    <w:basedOn w:val="Heading1"/>
    <w:next w:val="Normal"/>
    <w:uiPriority w:val="39"/>
    <w:unhideWhenUsed/>
    <w:qFormat/>
    <w:rsid w:val="00D5019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D50193"/>
    <w:pPr>
      <w:spacing w:after="100"/>
    </w:pPr>
  </w:style>
  <w:style w:type="character" w:styleId="Hyperlink">
    <w:name w:val="Hyperlink"/>
    <w:basedOn w:val="DefaultParagraphFont"/>
    <w:uiPriority w:val="99"/>
    <w:unhideWhenUsed/>
    <w:rsid w:val="00D50193"/>
    <w:rPr>
      <w:color w:val="0000FF" w:themeColor="hyperlink"/>
      <w:u w:val="single"/>
    </w:rPr>
  </w:style>
  <w:style w:type="paragraph" w:styleId="NoSpacing">
    <w:name w:val="No Spacing"/>
    <w:uiPriority w:val="1"/>
    <w:qFormat/>
    <w:rsid w:val="00353915"/>
    <w:pPr>
      <w:spacing w:line="240" w:lineRule="auto"/>
    </w:pPr>
    <w:rPr>
      <w:lang w:val="en-IN" w:eastAsia="en-IN"/>
    </w:rPr>
  </w:style>
  <w:style w:type="paragraph" w:customStyle="1" w:styleId="Default">
    <w:name w:val="Default"/>
    <w:rsid w:val="00353915"/>
    <w:pPr>
      <w:autoSpaceDE w:val="0"/>
      <w:autoSpaceDN w:val="0"/>
      <w:adjustRightInd w:val="0"/>
      <w:spacing w:line="240" w:lineRule="auto"/>
    </w:pPr>
    <w:rPr>
      <w:rFonts w:ascii="Times New Roman" w:eastAsiaTheme="minorHAnsi"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1590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D2945C-46D9-493C-B15D-AC80085D0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2392</Words>
  <Characters>13635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2022-04-29T06:59:00Z</dcterms:created>
  <dcterms:modified xsi:type="dcterms:W3CDTF">2022-04-29T07:14:00Z</dcterms:modified>
</cp:coreProperties>
</file>