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62634255"/>
        <w:docPartObj>
          <w:docPartGallery w:val="Cover Pages"/>
          <w:docPartUnique/>
        </w:docPartObj>
      </w:sdtPr>
      <w:sdtEndPr/>
      <w:sdtContent>
        <w:p w14:paraId="7DB39C16" w14:textId="118BF407" w:rsidR="00D2401A" w:rsidRDefault="00C8173D">
          <w:r>
            <w:rPr>
              <w:noProof/>
            </w:rPr>
            <mc:AlternateContent>
              <mc:Choice Requires="wps">
                <w:drawing>
                  <wp:anchor distT="0" distB="0" distL="114300" distR="114300" simplePos="0" relativeHeight="251659264" behindDoc="0" locked="0" layoutInCell="1" allowOverlap="1" wp14:anchorId="78A4DA99" wp14:editId="04AE30D0">
                    <wp:simplePos x="0" y="0"/>
                    <wp:positionH relativeFrom="page">
                      <wp:posOffset>3326765</wp:posOffset>
                    </wp:positionH>
                    <wp:positionV relativeFrom="page">
                      <wp:posOffset>324485</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D7BC652" id="Rectangle 468" o:spid="_x0000_s1026" style="position:absolute;margin-left:261.95pt;margin-top:25.5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" fillcolor="white [3212]" strokecolor="#747070 [1614]" strokeweight="1.25pt">
                    <w10:wrap anchorx="page" anchory="page"/>
                  </v:rect>
                </w:pict>
              </mc:Fallback>
            </mc:AlternateContent>
          </w:r>
          <w:r w:rsidR="00D2401A">
            <w:rPr>
              <w:noProof/>
            </w:rPr>
            <mc:AlternateContent>
              <mc:Choice Requires="wps">
                <w:drawing>
                  <wp:anchor distT="0" distB="0" distL="114300" distR="114300" simplePos="0" relativeHeight="251663360" behindDoc="1" locked="0" layoutInCell="1" allowOverlap="1" wp14:anchorId="78C810D3" wp14:editId="19738598">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665DB60" w14:textId="77777777" w:rsidR="00D2401A" w:rsidRDefault="00D2401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8C810D3"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2665DB60" w14:textId="77777777" w:rsidR="00D2401A" w:rsidRDefault="00D2401A"/>
                      </w:txbxContent>
                    </v:textbox>
                    <w10:wrap anchorx="page" anchory="page"/>
                  </v:rect>
                </w:pict>
              </mc:Fallback>
            </mc:AlternateContent>
          </w:r>
          <w:r w:rsidR="00D2401A">
            <w:rPr>
              <w:noProof/>
            </w:rPr>
            <mc:AlternateContent>
              <mc:Choice Requires="wps">
                <w:drawing>
                  <wp:anchor distT="0" distB="0" distL="114300" distR="114300" simplePos="0" relativeHeight="251660288" behindDoc="0" locked="0" layoutInCell="1" allowOverlap="1" wp14:anchorId="141D297A" wp14:editId="1CFBFA6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E2D399" w14:textId="5E5C2CA0" w:rsidR="00D2401A" w:rsidRDefault="003A5A95">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D2401A" w:rsidRPr="00D2401A">
                                      <w:rPr>
                                        <w:color w:val="FFFFFF" w:themeColor="background1"/>
                                      </w:rPr>
                                      <w:t>Strategic Travel and Tourism Management</w:t>
                                    </w:r>
                                  </w:sdtContent>
                                </w:sdt>
                              </w:p>
                              <w:p w14:paraId="1128DDC1" w14:textId="6999B403" w:rsidR="00D2401A" w:rsidRDefault="00D2401A">
                                <w:pPr>
                                  <w:spacing w:before="240"/>
                                  <w:jc w:val="center"/>
                                  <w:rPr>
                                    <w:color w:val="FFFFFF" w:themeColor="background1"/>
                                  </w:rPr>
                                </w:pPr>
                                <w:r w:rsidRPr="00D2401A">
                                  <w:rPr>
                                    <w:color w:val="FFFFFF" w:themeColor="background1"/>
                                  </w:rPr>
                                  <w:t>M6X02119</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41D297A"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37E2D399" w14:textId="5E5C2CA0" w:rsidR="00D2401A" w:rsidRDefault="003A5A95">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D2401A" w:rsidRPr="00D2401A">
                                <w:rPr>
                                  <w:color w:val="FFFFFF" w:themeColor="background1"/>
                                </w:rPr>
                                <w:t>Strategic Travel and Tourism Management</w:t>
                              </w:r>
                            </w:sdtContent>
                          </w:sdt>
                        </w:p>
                        <w:p w14:paraId="1128DDC1" w14:textId="6999B403" w:rsidR="00D2401A" w:rsidRDefault="00D2401A">
                          <w:pPr>
                            <w:spacing w:before="240"/>
                            <w:jc w:val="center"/>
                            <w:rPr>
                              <w:color w:val="FFFFFF" w:themeColor="background1"/>
                            </w:rPr>
                          </w:pPr>
                          <w:r w:rsidRPr="00D2401A">
                            <w:rPr>
                              <w:color w:val="FFFFFF" w:themeColor="background1"/>
                            </w:rPr>
                            <w:t>M6X02119</w:t>
                          </w:r>
                        </w:p>
                      </w:txbxContent>
                    </v:textbox>
                    <w10:wrap anchorx="page" anchory="page"/>
                  </v:rect>
                </w:pict>
              </mc:Fallback>
            </mc:AlternateContent>
          </w:r>
          <w:r w:rsidR="00D2401A">
            <w:rPr>
              <w:noProof/>
            </w:rPr>
            <mc:AlternateContent>
              <mc:Choice Requires="wps">
                <w:drawing>
                  <wp:anchor distT="0" distB="0" distL="114300" distR="114300" simplePos="0" relativeHeight="251662336" behindDoc="0" locked="0" layoutInCell="1" allowOverlap="1" wp14:anchorId="5D1B3DFB" wp14:editId="7925A47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879EFE2"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00D2401A">
            <w:rPr>
              <w:noProof/>
            </w:rPr>
            <mc:AlternateContent>
              <mc:Choice Requires="wps">
                <w:drawing>
                  <wp:anchor distT="0" distB="0" distL="114300" distR="114300" simplePos="0" relativeHeight="251661312" behindDoc="0" locked="0" layoutInCell="1" allowOverlap="1" wp14:anchorId="34227039" wp14:editId="2838073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6"/>
                                    <w:szCs w:val="56"/>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0BBE48D0" w14:textId="121F8EDE" w:rsidR="00D2401A" w:rsidRPr="00D2401A" w:rsidRDefault="004A056F" w:rsidP="00D2401A">
                                    <w:pPr>
                                      <w:spacing w:line="240" w:lineRule="auto"/>
                                      <w:jc w:val="center"/>
                                      <w:rPr>
                                        <w:rFonts w:asciiTheme="majorHAnsi" w:eastAsiaTheme="majorEastAsia" w:hAnsiTheme="majorHAnsi" w:cstheme="majorBidi"/>
                                        <w:noProof/>
                                        <w:color w:val="4472C4" w:themeColor="accent1"/>
                                        <w:sz w:val="56"/>
                                        <w:szCs w:val="96"/>
                                      </w:rPr>
                                    </w:pPr>
                                    <w:r>
                                      <w:rPr>
                                        <w:rFonts w:asciiTheme="majorHAnsi" w:eastAsiaTheme="majorEastAsia" w:hAnsiTheme="majorHAnsi" w:cstheme="majorBidi"/>
                                        <w:noProof/>
                                        <w:color w:val="4472C4" w:themeColor="accent1"/>
                                        <w:sz w:val="56"/>
                                        <w:szCs w:val="56"/>
                                      </w:rPr>
                                      <w:t xml:space="preserve">     </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1DFC11C1" w14:textId="1A07534E" w:rsidR="00D2401A" w:rsidRDefault="00D2401A">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34227039"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56"/>
                              <w:szCs w:val="56"/>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0BBE48D0" w14:textId="121F8EDE" w:rsidR="00D2401A" w:rsidRPr="00D2401A" w:rsidRDefault="004A056F" w:rsidP="00D2401A">
                              <w:pPr>
                                <w:spacing w:line="240" w:lineRule="auto"/>
                                <w:jc w:val="center"/>
                                <w:rPr>
                                  <w:rFonts w:asciiTheme="majorHAnsi" w:eastAsiaTheme="majorEastAsia" w:hAnsiTheme="majorHAnsi" w:cstheme="majorBidi"/>
                                  <w:noProof/>
                                  <w:color w:val="4472C4" w:themeColor="accent1"/>
                                  <w:sz w:val="56"/>
                                  <w:szCs w:val="96"/>
                                </w:rPr>
                              </w:pPr>
                              <w:r>
                                <w:rPr>
                                  <w:rFonts w:asciiTheme="majorHAnsi" w:eastAsiaTheme="majorEastAsia" w:hAnsiTheme="majorHAnsi" w:cstheme="majorBidi"/>
                                  <w:noProof/>
                                  <w:color w:val="4472C4" w:themeColor="accent1"/>
                                  <w:sz w:val="56"/>
                                  <w:szCs w:val="56"/>
                                </w:rPr>
                                <w:t xml:space="preserve">     </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1DFC11C1" w14:textId="1A07534E" w:rsidR="00D2401A" w:rsidRDefault="00D2401A">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62695662" w14:textId="411D7BD9" w:rsidR="00D2401A" w:rsidRDefault="00C8173D">
          <w:r>
            <w:rPr>
              <w:noProof/>
            </w:rPr>
            <mc:AlternateContent>
              <mc:Choice Requires="wps">
                <w:drawing>
                  <wp:anchor distT="0" distB="0" distL="114300" distR="114300" simplePos="0" relativeHeight="251664384" behindDoc="0" locked="0" layoutInCell="1" allowOverlap="1" wp14:anchorId="6E77FBCA" wp14:editId="1565E379">
                    <wp:simplePos x="0" y="0"/>
                    <wp:positionH relativeFrom="page">
                      <wp:posOffset>3439795</wp:posOffset>
                    </wp:positionH>
                    <wp:positionV relativeFrom="page">
                      <wp:posOffset>6941820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A9B1DA5" w14:textId="36EF5239" w:rsidR="00D2401A" w:rsidRDefault="003A5A9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D2401A">
                                      <w:rPr>
                                        <w:noProof/>
                                        <w:color w:val="44546A" w:themeColor="text2"/>
                                      </w:rPr>
                                      <w:t>Caitlin James-Deane</w:t>
                                    </w:r>
                                  </w:sdtContent>
                                </w:sdt>
                              </w:p>
                              <w:p w14:paraId="163230A6" w14:textId="10221CBE" w:rsidR="00C8173D" w:rsidRDefault="00C8173D">
                                <w:pPr>
                                  <w:pStyle w:val="NoSpacing"/>
                                  <w:rPr>
                                    <w:noProof/>
                                    <w:color w:val="44546A" w:themeColor="text2"/>
                                  </w:rPr>
                                </w:pPr>
                                <w:r>
                                  <w:rPr>
                                    <w:noProof/>
                                    <w:color w:val="44546A" w:themeColor="text2"/>
                                  </w:rPr>
                                  <w:t>1704737</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6E77FBCA" id="Text Box 465" o:spid="_x0000_s1029" type="#_x0000_t202" style="position:absolute;margin-left:270.85pt;margin-top:546.6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" filled="f" stroked="f" strokeweight=".5pt">
                    <v:textbox style="mso-fit-shape-to-text:t">
                      <w:txbxContent>
                        <w:p w14:paraId="2A9B1DA5" w14:textId="36EF5239" w:rsidR="00D2401A" w:rsidRDefault="003A5A9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D2401A">
                                <w:rPr>
                                  <w:noProof/>
                                  <w:color w:val="44546A" w:themeColor="text2"/>
                                </w:rPr>
                                <w:t>Caitlin James-Deane</w:t>
                              </w:r>
                            </w:sdtContent>
                          </w:sdt>
                        </w:p>
                        <w:p w14:paraId="163230A6" w14:textId="10221CBE" w:rsidR="00C8173D" w:rsidRDefault="00C8173D">
                          <w:pPr>
                            <w:pStyle w:val="NoSpacing"/>
                            <w:rPr>
                              <w:noProof/>
                              <w:color w:val="44546A" w:themeColor="text2"/>
                            </w:rPr>
                          </w:pPr>
                          <w:r>
                            <w:rPr>
                              <w:noProof/>
                              <w:color w:val="44546A" w:themeColor="text2"/>
                            </w:rPr>
                            <w:t>1704737</w:t>
                          </w:r>
                        </w:p>
                      </w:txbxContent>
                    </v:textbox>
                    <w10:wrap type="square" anchorx="page" anchory="page"/>
                  </v:shape>
                </w:pict>
              </mc:Fallback>
            </mc:AlternateContent>
          </w:r>
          <w:r w:rsidR="00D2401A">
            <w:br w:type="page"/>
          </w:r>
        </w:p>
      </w:sdtContent>
    </w:sdt>
    <w:p w14:paraId="1DEDAF70" w14:textId="73F5DF70" w:rsidR="00677B67" w:rsidRDefault="00677B67" w:rsidP="00677B67">
      <w:pPr>
        <w:pStyle w:val="Heading1"/>
        <w:rPr>
          <w:rFonts w:eastAsiaTheme="minorHAnsi"/>
        </w:rPr>
      </w:pPr>
      <w:bookmarkStart w:id="0" w:name="_Toc25571614"/>
      <w:r>
        <w:rPr>
          <w:rFonts w:eastAsiaTheme="minorHAnsi"/>
        </w:rPr>
        <w:lastRenderedPageBreak/>
        <w:t>Executive Summary</w:t>
      </w:r>
      <w:bookmarkEnd w:id="0"/>
    </w:p>
    <w:p w14:paraId="649D1AE7" w14:textId="77777777" w:rsidR="00677B67" w:rsidRDefault="00677B67" w:rsidP="00677B67">
      <w:pPr>
        <w:pStyle w:val="TOCHeading"/>
        <w:rPr>
          <w:rFonts w:asciiTheme="minorHAnsi" w:eastAsiaTheme="minorHAnsi" w:hAnsiTheme="minorHAnsi" w:cstheme="minorBidi"/>
          <w:color w:val="auto"/>
          <w:sz w:val="22"/>
          <w:szCs w:val="22"/>
          <w:lang w:val="en-GB"/>
        </w:rPr>
      </w:pPr>
    </w:p>
    <w:p w14:paraId="3CFD4283" w14:textId="7218ECE2" w:rsidR="00652384" w:rsidRDefault="000D15FD" w:rsidP="006A078F">
      <w:pPr>
        <w:spacing w:line="360" w:lineRule="auto"/>
        <w:jc w:val="both"/>
        <w:rPr>
          <w:rFonts w:cstheme="minorHAnsi"/>
        </w:rPr>
      </w:pPr>
      <w:r w:rsidRPr="00032CCC">
        <w:rPr>
          <w:rFonts w:cstheme="minorHAnsi"/>
        </w:rPr>
        <w:t xml:space="preserve">The purpose of this report is to provide </w:t>
      </w:r>
      <w:r w:rsidR="00652384">
        <w:rPr>
          <w:rFonts w:cstheme="minorHAnsi"/>
        </w:rPr>
        <w:t xml:space="preserve">strategic recommendations on how to increase rail-based tourism within Wales, with specific focus of the Heart of Wales Trainline. </w:t>
      </w:r>
    </w:p>
    <w:p w14:paraId="7E0EC908" w14:textId="1F3DA04B" w:rsidR="00652384" w:rsidRDefault="00652384" w:rsidP="006A078F">
      <w:pPr>
        <w:spacing w:line="360" w:lineRule="auto"/>
        <w:jc w:val="both"/>
        <w:rPr>
          <w:rFonts w:cstheme="minorHAnsi"/>
        </w:rPr>
      </w:pPr>
      <w:r>
        <w:rPr>
          <w:rFonts w:cstheme="minorHAnsi"/>
        </w:rPr>
        <w:t xml:space="preserve">The report is broken down into the three key recommended strategies. These strategies include the introduction of audio guides on the carriages, a new cycling scheme and a newly formed partnership with local B&amp;B’s. Each of these strategies includes thorough academic research that indicate how these strategies could improve sustainable tourism within Wales. </w:t>
      </w:r>
    </w:p>
    <w:p w14:paraId="4EBDE72D" w14:textId="63DA236A" w:rsidR="000D15FD" w:rsidRDefault="003210EB" w:rsidP="006A078F">
      <w:pPr>
        <w:spacing w:line="360" w:lineRule="auto"/>
        <w:jc w:val="both"/>
        <w:rPr>
          <w:rFonts w:cstheme="minorHAnsi"/>
        </w:rPr>
      </w:pPr>
      <w:r>
        <w:rPr>
          <w:rFonts w:cstheme="minorHAnsi"/>
        </w:rPr>
        <w:t xml:space="preserve">The report findings show that the key to tourism products being successful ultimately lies with meeting the needs of its stakeholders. These needs include satisfying customers and locals, contributing to the local economy and having a limited detrimental impact on the environment. </w:t>
      </w:r>
      <w:r w:rsidR="00EB1DA5">
        <w:rPr>
          <w:rFonts w:cstheme="minorHAnsi"/>
        </w:rPr>
        <w:t xml:space="preserve">The report also discusses how </w:t>
      </w:r>
      <w:r w:rsidR="00F079B7">
        <w:rPr>
          <w:rFonts w:cstheme="minorHAnsi"/>
        </w:rPr>
        <w:t xml:space="preserve">each strategy can work in conjunction with </w:t>
      </w:r>
      <w:r w:rsidR="00EB1DA5">
        <w:rPr>
          <w:rFonts w:cstheme="minorHAnsi"/>
        </w:rPr>
        <w:t xml:space="preserve">the </w:t>
      </w:r>
      <w:r w:rsidR="00F079B7">
        <w:rPr>
          <w:rFonts w:cstheme="minorHAnsi"/>
        </w:rPr>
        <w:t xml:space="preserve">other to ultimately promote Wales as an ideal sustainable tourism destination. </w:t>
      </w:r>
    </w:p>
    <w:p w14:paraId="67A07E60" w14:textId="131D0CD5" w:rsidR="002513CD" w:rsidRDefault="002513CD" w:rsidP="000D15FD">
      <w:pPr>
        <w:spacing w:line="360" w:lineRule="auto"/>
        <w:rPr>
          <w:rFonts w:cstheme="minorHAnsi"/>
        </w:rPr>
      </w:pPr>
    </w:p>
    <w:p w14:paraId="5C8206B1" w14:textId="77777777" w:rsidR="002513CD" w:rsidRPr="00032CCC" w:rsidRDefault="002513CD" w:rsidP="000D15FD">
      <w:pPr>
        <w:spacing w:line="360" w:lineRule="auto"/>
        <w:rPr>
          <w:rFonts w:cstheme="minorHAnsi"/>
        </w:rPr>
      </w:pPr>
    </w:p>
    <w:p w14:paraId="7FC435FA" w14:textId="5EA8023E" w:rsidR="00677B67" w:rsidRDefault="00677B67" w:rsidP="00677B67">
      <w:pPr>
        <w:pStyle w:val="TOCHeading"/>
        <w:rPr>
          <w:rFonts w:asciiTheme="minorHAnsi" w:eastAsiaTheme="minorHAnsi" w:hAnsiTheme="minorHAnsi" w:cstheme="minorBidi"/>
          <w:color w:val="auto"/>
          <w:sz w:val="22"/>
          <w:szCs w:val="22"/>
          <w:lang w:val="en-GB"/>
        </w:rPr>
      </w:pPr>
    </w:p>
    <w:p w14:paraId="6E6AF404" w14:textId="18202216" w:rsidR="000D15FD" w:rsidRDefault="000D15FD" w:rsidP="000D15FD"/>
    <w:p w14:paraId="23C8575F" w14:textId="57CCA5E3" w:rsidR="000D15FD" w:rsidRDefault="000D15FD" w:rsidP="000D15FD"/>
    <w:p w14:paraId="6104CF27" w14:textId="72514EB3" w:rsidR="000D15FD" w:rsidRDefault="000D15FD" w:rsidP="000D15FD"/>
    <w:p w14:paraId="3445239C" w14:textId="5B73F7CE" w:rsidR="00202635" w:rsidRDefault="00202635" w:rsidP="000D15FD"/>
    <w:p w14:paraId="0AF67567" w14:textId="2C02A28C" w:rsidR="00202635" w:rsidRDefault="00202635" w:rsidP="000D15FD"/>
    <w:p w14:paraId="7C229C30" w14:textId="56CEDAA4" w:rsidR="00202635" w:rsidRDefault="00202635" w:rsidP="000D15FD"/>
    <w:p w14:paraId="58A6B37F" w14:textId="0E40FAE3" w:rsidR="00202635" w:rsidRDefault="00202635" w:rsidP="000D15FD"/>
    <w:p w14:paraId="6DE59195" w14:textId="6E975BEF" w:rsidR="00202635" w:rsidRDefault="00202635" w:rsidP="000D15FD"/>
    <w:p w14:paraId="3FAECB0C" w14:textId="2FB06281" w:rsidR="00F97BD2" w:rsidRDefault="00F97BD2" w:rsidP="000D15FD"/>
    <w:p w14:paraId="1CBFABDB" w14:textId="0030C4DB" w:rsidR="00F97BD2" w:rsidRDefault="00F97BD2" w:rsidP="000D15FD"/>
    <w:p w14:paraId="69FCC64B" w14:textId="2150290E" w:rsidR="00F97BD2" w:rsidRDefault="00F97BD2" w:rsidP="000D15FD"/>
    <w:p w14:paraId="1B43BEFA" w14:textId="11023BD7" w:rsidR="00F97BD2" w:rsidRDefault="00F97BD2" w:rsidP="000D15FD"/>
    <w:p w14:paraId="1DBE515E" w14:textId="294447B6" w:rsidR="00F97BD2" w:rsidRDefault="00F97BD2" w:rsidP="000D15FD"/>
    <w:p w14:paraId="65739DCC" w14:textId="77777777" w:rsidR="00F97BD2" w:rsidRPr="000D15FD" w:rsidRDefault="00F97BD2" w:rsidP="000D15FD"/>
    <w:sdt>
      <w:sdtPr>
        <w:rPr>
          <w:rFonts w:asciiTheme="minorHAnsi" w:eastAsiaTheme="minorHAnsi" w:hAnsiTheme="minorHAnsi" w:cstheme="minorBidi"/>
          <w:color w:val="auto"/>
          <w:sz w:val="22"/>
          <w:szCs w:val="22"/>
          <w:lang w:val="en-GB"/>
        </w:rPr>
        <w:id w:val="1570390174"/>
        <w:docPartObj>
          <w:docPartGallery w:val="Table of Contents"/>
          <w:docPartUnique/>
        </w:docPartObj>
      </w:sdtPr>
      <w:sdtEndPr>
        <w:rPr>
          <w:b/>
          <w:bCs/>
          <w:noProof/>
        </w:rPr>
      </w:sdtEndPr>
      <w:sdtContent>
        <w:p w14:paraId="6FC620FA" w14:textId="39A4BBC5" w:rsidR="00677B67" w:rsidRPr="00677B67" w:rsidRDefault="00141402" w:rsidP="00677B67">
          <w:pPr>
            <w:pStyle w:val="TOCHeading"/>
          </w:pPr>
          <w:r>
            <w:t>Contents</w:t>
          </w:r>
          <w:r w:rsidR="000F0020">
            <w:t xml:space="preserve"> </w:t>
          </w:r>
        </w:p>
        <w:p w14:paraId="157BC1DB" w14:textId="77777777" w:rsidR="00141402" w:rsidRPr="00141402" w:rsidRDefault="00141402" w:rsidP="00141402">
          <w:pPr>
            <w:rPr>
              <w:lang w:val="en-US"/>
            </w:rPr>
          </w:pPr>
        </w:p>
        <w:p w14:paraId="6563FA07" w14:textId="73235046" w:rsidR="00677B67" w:rsidRDefault="0014140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5571614" w:history="1">
            <w:r w:rsidR="00677B67" w:rsidRPr="00BC09DB">
              <w:rPr>
                <w:rStyle w:val="Hyperlink"/>
                <w:noProof/>
              </w:rPr>
              <w:t>Executive Summary</w:t>
            </w:r>
            <w:r w:rsidR="00677B67">
              <w:rPr>
                <w:noProof/>
                <w:webHidden/>
              </w:rPr>
              <w:tab/>
            </w:r>
            <w:r w:rsidR="00677B67">
              <w:rPr>
                <w:noProof/>
                <w:webHidden/>
              </w:rPr>
              <w:fldChar w:fldCharType="begin"/>
            </w:r>
            <w:r w:rsidR="00677B67">
              <w:rPr>
                <w:noProof/>
                <w:webHidden/>
              </w:rPr>
              <w:instrText xml:space="preserve"> PAGEREF _Toc25571614 \h </w:instrText>
            </w:r>
            <w:r w:rsidR="00677B67">
              <w:rPr>
                <w:noProof/>
                <w:webHidden/>
              </w:rPr>
            </w:r>
            <w:r w:rsidR="00677B67">
              <w:rPr>
                <w:noProof/>
                <w:webHidden/>
              </w:rPr>
              <w:fldChar w:fldCharType="separate"/>
            </w:r>
            <w:r w:rsidR="00677B67">
              <w:rPr>
                <w:noProof/>
                <w:webHidden/>
              </w:rPr>
              <w:t>1</w:t>
            </w:r>
            <w:r w:rsidR="00677B67">
              <w:rPr>
                <w:noProof/>
                <w:webHidden/>
              </w:rPr>
              <w:fldChar w:fldCharType="end"/>
            </w:r>
          </w:hyperlink>
        </w:p>
        <w:p w14:paraId="477BD5E7" w14:textId="0F33CFE0" w:rsidR="00677B67" w:rsidRDefault="003A5A95">
          <w:pPr>
            <w:pStyle w:val="TOC1"/>
            <w:tabs>
              <w:tab w:val="right" w:leader="dot" w:pos="9016"/>
            </w:tabs>
            <w:rPr>
              <w:rFonts w:eastAsiaTheme="minorEastAsia"/>
              <w:noProof/>
              <w:lang w:eastAsia="en-GB"/>
            </w:rPr>
          </w:pPr>
          <w:hyperlink w:anchor="_Toc25571615" w:history="1">
            <w:r w:rsidR="00677B67" w:rsidRPr="00BC09DB">
              <w:rPr>
                <w:rStyle w:val="Hyperlink"/>
                <w:noProof/>
              </w:rPr>
              <w:t>Introduction</w:t>
            </w:r>
            <w:r w:rsidR="00677B67">
              <w:rPr>
                <w:noProof/>
                <w:webHidden/>
              </w:rPr>
              <w:tab/>
            </w:r>
            <w:r w:rsidR="00677B67">
              <w:rPr>
                <w:noProof/>
                <w:webHidden/>
              </w:rPr>
              <w:fldChar w:fldCharType="begin"/>
            </w:r>
            <w:r w:rsidR="00677B67">
              <w:rPr>
                <w:noProof/>
                <w:webHidden/>
              </w:rPr>
              <w:instrText xml:space="preserve"> PAGEREF _Toc25571615 \h </w:instrText>
            </w:r>
            <w:r w:rsidR="00677B67">
              <w:rPr>
                <w:noProof/>
                <w:webHidden/>
              </w:rPr>
            </w:r>
            <w:r w:rsidR="00677B67">
              <w:rPr>
                <w:noProof/>
                <w:webHidden/>
              </w:rPr>
              <w:fldChar w:fldCharType="separate"/>
            </w:r>
            <w:r w:rsidR="00677B67">
              <w:rPr>
                <w:noProof/>
                <w:webHidden/>
              </w:rPr>
              <w:t>3</w:t>
            </w:r>
            <w:r w:rsidR="00677B67">
              <w:rPr>
                <w:noProof/>
                <w:webHidden/>
              </w:rPr>
              <w:fldChar w:fldCharType="end"/>
            </w:r>
          </w:hyperlink>
        </w:p>
        <w:p w14:paraId="74C9E651" w14:textId="1CA6C945" w:rsidR="00677B67" w:rsidRDefault="003A5A95">
          <w:pPr>
            <w:pStyle w:val="TOC1"/>
            <w:tabs>
              <w:tab w:val="right" w:leader="dot" w:pos="9016"/>
            </w:tabs>
            <w:rPr>
              <w:rFonts w:eastAsiaTheme="minorEastAsia"/>
              <w:noProof/>
              <w:lang w:eastAsia="en-GB"/>
            </w:rPr>
          </w:pPr>
          <w:hyperlink w:anchor="_Toc25571616" w:history="1">
            <w:r w:rsidR="00677B67" w:rsidRPr="00BC09DB">
              <w:rPr>
                <w:rStyle w:val="Hyperlink"/>
                <w:noProof/>
              </w:rPr>
              <w:t>Main Body</w:t>
            </w:r>
            <w:r w:rsidR="00677B67">
              <w:rPr>
                <w:noProof/>
                <w:webHidden/>
              </w:rPr>
              <w:tab/>
            </w:r>
            <w:r w:rsidR="00677B67">
              <w:rPr>
                <w:noProof/>
                <w:webHidden/>
              </w:rPr>
              <w:fldChar w:fldCharType="begin"/>
            </w:r>
            <w:r w:rsidR="00677B67">
              <w:rPr>
                <w:noProof/>
                <w:webHidden/>
              </w:rPr>
              <w:instrText xml:space="preserve"> PAGEREF _Toc25571616 \h </w:instrText>
            </w:r>
            <w:r w:rsidR="00677B67">
              <w:rPr>
                <w:noProof/>
                <w:webHidden/>
              </w:rPr>
            </w:r>
            <w:r w:rsidR="00677B67">
              <w:rPr>
                <w:noProof/>
                <w:webHidden/>
              </w:rPr>
              <w:fldChar w:fldCharType="separate"/>
            </w:r>
            <w:r w:rsidR="00677B67">
              <w:rPr>
                <w:noProof/>
                <w:webHidden/>
              </w:rPr>
              <w:t>4</w:t>
            </w:r>
            <w:r w:rsidR="00677B67">
              <w:rPr>
                <w:noProof/>
                <w:webHidden/>
              </w:rPr>
              <w:fldChar w:fldCharType="end"/>
            </w:r>
          </w:hyperlink>
        </w:p>
        <w:p w14:paraId="0095A4BF" w14:textId="0D42111A" w:rsidR="00677B67" w:rsidRDefault="003A5A95">
          <w:pPr>
            <w:pStyle w:val="TOC2"/>
            <w:tabs>
              <w:tab w:val="right" w:leader="dot" w:pos="9016"/>
            </w:tabs>
            <w:rPr>
              <w:rFonts w:eastAsiaTheme="minorEastAsia"/>
              <w:noProof/>
              <w:lang w:eastAsia="en-GB"/>
            </w:rPr>
          </w:pPr>
          <w:hyperlink w:anchor="_Toc25571617" w:history="1">
            <w:r w:rsidR="00677B67" w:rsidRPr="00BC09DB">
              <w:rPr>
                <w:rStyle w:val="Hyperlink"/>
                <w:noProof/>
              </w:rPr>
              <w:t>Strategy One</w:t>
            </w:r>
            <w:r w:rsidR="00677B67">
              <w:rPr>
                <w:noProof/>
                <w:webHidden/>
              </w:rPr>
              <w:tab/>
            </w:r>
            <w:r w:rsidR="00677B67">
              <w:rPr>
                <w:noProof/>
                <w:webHidden/>
              </w:rPr>
              <w:fldChar w:fldCharType="begin"/>
            </w:r>
            <w:r w:rsidR="00677B67">
              <w:rPr>
                <w:noProof/>
                <w:webHidden/>
              </w:rPr>
              <w:instrText xml:space="preserve"> PAGEREF _Toc25571617 \h </w:instrText>
            </w:r>
            <w:r w:rsidR="00677B67">
              <w:rPr>
                <w:noProof/>
                <w:webHidden/>
              </w:rPr>
            </w:r>
            <w:r w:rsidR="00677B67">
              <w:rPr>
                <w:noProof/>
                <w:webHidden/>
              </w:rPr>
              <w:fldChar w:fldCharType="separate"/>
            </w:r>
            <w:r w:rsidR="00677B67">
              <w:rPr>
                <w:noProof/>
                <w:webHidden/>
              </w:rPr>
              <w:t>4</w:t>
            </w:r>
            <w:r w:rsidR="00677B67">
              <w:rPr>
                <w:noProof/>
                <w:webHidden/>
              </w:rPr>
              <w:fldChar w:fldCharType="end"/>
            </w:r>
          </w:hyperlink>
        </w:p>
        <w:p w14:paraId="07DDD57C" w14:textId="2B43CFE6" w:rsidR="00677B67" w:rsidRDefault="003A5A95">
          <w:pPr>
            <w:pStyle w:val="TOC2"/>
            <w:tabs>
              <w:tab w:val="right" w:leader="dot" w:pos="9016"/>
            </w:tabs>
            <w:rPr>
              <w:rFonts w:eastAsiaTheme="minorEastAsia"/>
              <w:noProof/>
              <w:lang w:eastAsia="en-GB"/>
            </w:rPr>
          </w:pPr>
          <w:hyperlink w:anchor="_Toc25571618" w:history="1">
            <w:r w:rsidR="00677B67" w:rsidRPr="00BC09DB">
              <w:rPr>
                <w:rStyle w:val="Hyperlink"/>
                <w:noProof/>
              </w:rPr>
              <w:t>Strategy Two</w:t>
            </w:r>
            <w:r w:rsidR="00677B67">
              <w:rPr>
                <w:noProof/>
                <w:webHidden/>
              </w:rPr>
              <w:tab/>
            </w:r>
            <w:r w:rsidR="00677B67">
              <w:rPr>
                <w:noProof/>
                <w:webHidden/>
              </w:rPr>
              <w:fldChar w:fldCharType="begin"/>
            </w:r>
            <w:r w:rsidR="00677B67">
              <w:rPr>
                <w:noProof/>
                <w:webHidden/>
              </w:rPr>
              <w:instrText xml:space="preserve"> PAGEREF _Toc25571618 \h </w:instrText>
            </w:r>
            <w:r w:rsidR="00677B67">
              <w:rPr>
                <w:noProof/>
                <w:webHidden/>
              </w:rPr>
            </w:r>
            <w:r w:rsidR="00677B67">
              <w:rPr>
                <w:noProof/>
                <w:webHidden/>
              </w:rPr>
              <w:fldChar w:fldCharType="separate"/>
            </w:r>
            <w:r w:rsidR="00677B67">
              <w:rPr>
                <w:noProof/>
                <w:webHidden/>
              </w:rPr>
              <w:t>5</w:t>
            </w:r>
            <w:r w:rsidR="00677B67">
              <w:rPr>
                <w:noProof/>
                <w:webHidden/>
              </w:rPr>
              <w:fldChar w:fldCharType="end"/>
            </w:r>
          </w:hyperlink>
        </w:p>
        <w:p w14:paraId="64539BF6" w14:textId="79D6CF12" w:rsidR="00677B67" w:rsidRDefault="003A5A95">
          <w:pPr>
            <w:pStyle w:val="TOC2"/>
            <w:tabs>
              <w:tab w:val="right" w:leader="dot" w:pos="9016"/>
            </w:tabs>
            <w:rPr>
              <w:rFonts w:eastAsiaTheme="minorEastAsia"/>
              <w:noProof/>
              <w:lang w:eastAsia="en-GB"/>
            </w:rPr>
          </w:pPr>
          <w:hyperlink w:anchor="_Toc25571619" w:history="1">
            <w:r w:rsidR="00677B67" w:rsidRPr="00BC09DB">
              <w:rPr>
                <w:rStyle w:val="Hyperlink"/>
                <w:noProof/>
              </w:rPr>
              <w:t>Strategy Three</w:t>
            </w:r>
            <w:r w:rsidR="00677B67">
              <w:rPr>
                <w:noProof/>
                <w:webHidden/>
              </w:rPr>
              <w:tab/>
            </w:r>
            <w:r w:rsidR="00677B67">
              <w:rPr>
                <w:noProof/>
                <w:webHidden/>
              </w:rPr>
              <w:fldChar w:fldCharType="begin"/>
            </w:r>
            <w:r w:rsidR="00677B67">
              <w:rPr>
                <w:noProof/>
                <w:webHidden/>
              </w:rPr>
              <w:instrText xml:space="preserve"> PAGEREF _Toc25571619 \h </w:instrText>
            </w:r>
            <w:r w:rsidR="00677B67">
              <w:rPr>
                <w:noProof/>
                <w:webHidden/>
              </w:rPr>
            </w:r>
            <w:r w:rsidR="00677B67">
              <w:rPr>
                <w:noProof/>
                <w:webHidden/>
              </w:rPr>
              <w:fldChar w:fldCharType="separate"/>
            </w:r>
            <w:r w:rsidR="00677B67">
              <w:rPr>
                <w:noProof/>
                <w:webHidden/>
              </w:rPr>
              <w:t>7</w:t>
            </w:r>
            <w:r w:rsidR="00677B67">
              <w:rPr>
                <w:noProof/>
                <w:webHidden/>
              </w:rPr>
              <w:fldChar w:fldCharType="end"/>
            </w:r>
          </w:hyperlink>
        </w:p>
        <w:p w14:paraId="76930E42" w14:textId="3B191DDE" w:rsidR="00677B67" w:rsidRDefault="003A5A95">
          <w:pPr>
            <w:pStyle w:val="TOC1"/>
            <w:tabs>
              <w:tab w:val="right" w:leader="dot" w:pos="9016"/>
            </w:tabs>
            <w:rPr>
              <w:rFonts w:eastAsiaTheme="minorEastAsia"/>
              <w:noProof/>
              <w:lang w:eastAsia="en-GB"/>
            </w:rPr>
          </w:pPr>
          <w:hyperlink w:anchor="_Toc25571620" w:history="1">
            <w:r w:rsidR="00677B67" w:rsidRPr="00BC09DB">
              <w:rPr>
                <w:rStyle w:val="Hyperlink"/>
                <w:noProof/>
              </w:rPr>
              <w:t>Conclusion</w:t>
            </w:r>
            <w:r w:rsidR="00677B67">
              <w:rPr>
                <w:noProof/>
                <w:webHidden/>
              </w:rPr>
              <w:tab/>
            </w:r>
            <w:r w:rsidR="00677B67">
              <w:rPr>
                <w:noProof/>
                <w:webHidden/>
              </w:rPr>
              <w:fldChar w:fldCharType="begin"/>
            </w:r>
            <w:r w:rsidR="00677B67">
              <w:rPr>
                <w:noProof/>
                <w:webHidden/>
              </w:rPr>
              <w:instrText xml:space="preserve"> PAGEREF _Toc25571620 \h </w:instrText>
            </w:r>
            <w:r w:rsidR="00677B67">
              <w:rPr>
                <w:noProof/>
                <w:webHidden/>
              </w:rPr>
            </w:r>
            <w:r w:rsidR="00677B67">
              <w:rPr>
                <w:noProof/>
                <w:webHidden/>
              </w:rPr>
              <w:fldChar w:fldCharType="separate"/>
            </w:r>
            <w:r w:rsidR="00677B67">
              <w:rPr>
                <w:noProof/>
                <w:webHidden/>
              </w:rPr>
              <w:t>9</w:t>
            </w:r>
            <w:r w:rsidR="00677B67">
              <w:rPr>
                <w:noProof/>
                <w:webHidden/>
              </w:rPr>
              <w:fldChar w:fldCharType="end"/>
            </w:r>
          </w:hyperlink>
        </w:p>
        <w:p w14:paraId="0296F311" w14:textId="2AB062F7" w:rsidR="00677B67" w:rsidRDefault="003A5A95">
          <w:pPr>
            <w:pStyle w:val="TOC1"/>
            <w:tabs>
              <w:tab w:val="right" w:leader="dot" w:pos="9016"/>
            </w:tabs>
            <w:rPr>
              <w:rFonts w:eastAsiaTheme="minorEastAsia"/>
              <w:noProof/>
              <w:lang w:eastAsia="en-GB"/>
            </w:rPr>
          </w:pPr>
          <w:hyperlink w:anchor="_Toc25571621" w:history="1">
            <w:r w:rsidR="00677B67" w:rsidRPr="00BC09DB">
              <w:rPr>
                <w:rStyle w:val="Hyperlink"/>
                <w:noProof/>
              </w:rPr>
              <w:t>Bibliography</w:t>
            </w:r>
            <w:r w:rsidR="00677B67">
              <w:rPr>
                <w:noProof/>
                <w:webHidden/>
              </w:rPr>
              <w:tab/>
            </w:r>
            <w:r w:rsidR="00677B67">
              <w:rPr>
                <w:noProof/>
                <w:webHidden/>
              </w:rPr>
              <w:fldChar w:fldCharType="begin"/>
            </w:r>
            <w:r w:rsidR="00677B67">
              <w:rPr>
                <w:noProof/>
                <w:webHidden/>
              </w:rPr>
              <w:instrText xml:space="preserve"> PAGEREF _Toc25571621 \h </w:instrText>
            </w:r>
            <w:r w:rsidR="00677B67">
              <w:rPr>
                <w:noProof/>
                <w:webHidden/>
              </w:rPr>
            </w:r>
            <w:r w:rsidR="00677B67">
              <w:rPr>
                <w:noProof/>
                <w:webHidden/>
              </w:rPr>
              <w:fldChar w:fldCharType="separate"/>
            </w:r>
            <w:r w:rsidR="00677B67">
              <w:rPr>
                <w:noProof/>
                <w:webHidden/>
              </w:rPr>
              <w:t>10</w:t>
            </w:r>
            <w:r w:rsidR="00677B67">
              <w:rPr>
                <w:noProof/>
                <w:webHidden/>
              </w:rPr>
              <w:fldChar w:fldCharType="end"/>
            </w:r>
          </w:hyperlink>
        </w:p>
        <w:p w14:paraId="13430689" w14:textId="73F774AA" w:rsidR="00141402" w:rsidRDefault="00141402">
          <w:r>
            <w:rPr>
              <w:b/>
              <w:bCs/>
              <w:noProof/>
            </w:rPr>
            <w:fldChar w:fldCharType="end"/>
          </w:r>
        </w:p>
      </w:sdtContent>
    </w:sdt>
    <w:p w14:paraId="71D92A38" w14:textId="77777777" w:rsidR="00183F82" w:rsidRDefault="00183F82" w:rsidP="005A71CC"/>
    <w:p w14:paraId="4D7E8CB5" w14:textId="0AE8DDFD" w:rsidR="00D2401A" w:rsidRDefault="00D2401A" w:rsidP="005A71CC"/>
    <w:p w14:paraId="2298EB69" w14:textId="5F8BCCF8" w:rsidR="00D2401A" w:rsidRDefault="00D2401A" w:rsidP="005A71CC"/>
    <w:p w14:paraId="11433E48" w14:textId="5BB9111E" w:rsidR="00D2401A" w:rsidRDefault="00D2401A" w:rsidP="005A71CC"/>
    <w:p w14:paraId="65D2983E" w14:textId="5B277563" w:rsidR="00D2401A" w:rsidRDefault="00D2401A" w:rsidP="005A71CC"/>
    <w:p w14:paraId="13CF4244" w14:textId="112DE261" w:rsidR="00D2401A" w:rsidRDefault="00D2401A" w:rsidP="005A71CC"/>
    <w:p w14:paraId="7B9F105A" w14:textId="20433A65" w:rsidR="00D2401A" w:rsidRDefault="00D2401A" w:rsidP="005A71CC"/>
    <w:p w14:paraId="4E23E52B" w14:textId="521B9077" w:rsidR="00D2401A" w:rsidRDefault="00D2401A" w:rsidP="005A71CC"/>
    <w:p w14:paraId="06820A03" w14:textId="45C6D454" w:rsidR="00D2401A" w:rsidRDefault="00D2401A" w:rsidP="005A71CC"/>
    <w:p w14:paraId="77CC800A" w14:textId="7B59048D" w:rsidR="00D2401A" w:rsidRDefault="00D2401A" w:rsidP="005A71CC"/>
    <w:p w14:paraId="21109E6B" w14:textId="159A38D4" w:rsidR="00D2401A" w:rsidRDefault="00D2401A" w:rsidP="005A71CC"/>
    <w:p w14:paraId="5882DB34" w14:textId="2F2050F4" w:rsidR="00D2401A" w:rsidRDefault="00D2401A" w:rsidP="005A71CC"/>
    <w:p w14:paraId="05CE6C2C" w14:textId="5B188B0E" w:rsidR="00D2401A" w:rsidRDefault="00D2401A" w:rsidP="005A71CC"/>
    <w:p w14:paraId="579B8555" w14:textId="0456E147" w:rsidR="00D2401A" w:rsidRDefault="00D2401A" w:rsidP="005A71CC"/>
    <w:p w14:paraId="140D1AA4" w14:textId="55C3C1BF" w:rsidR="00D2401A" w:rsidRDefault="00D2401A" w:rsidP="005A71CC"/>
    <w:p w14:paraId="51EC90C1" w14:textId="7B7A2A2E" w:rsidR="00D2401A" w:rsidRDefault="00D2401A" w:rsidP="005A71CC"/>
    <w:p w14:paraId="18B12066" w14:textId="5E349BEE" w:rsidR="00D2401A" w:rsidRDefault="00D2401A" w:rsidP="005A71CC"/>
    <w:p w14:paraId="234EE01D" w14:textId="23F88C88" w:rsidR="00D2401A" w:rsidRDefault="00D2401A" w:rsidP="005A71CC"/>
    <w:p w14:paraId="113408A3" w14:textId="143C16C8" w:rsidR="00D2401A" w:rsidRDefault="00D2401A" w:rsidP="005A71CC"/>
    <w:p w14:paraId="6042A7A8" w14:textId="7826D04A" w:rsidR="00D2401A" w:rsidRDefault="00D2401A" w:rsidP="005A71CC"/>
    <w:p w14:paraId="58D7C72E" w14:textId="2D0195B7" w:rsidR="00D2401A" w:rsidRDefault="00D2401A" w:rsidP="005A71CC"/>
    <w:p w14:paraId="67E3B760" w14:textId="5519A263" w:rsidR="00D2401A" w:rsidRDefault="00D2401A" w:rsidP="00D2401A">
      <w:pPr>
        <w:pStyle w:val="Heading1"/>
      </w:pPr>
      <w:bookmarkStart w:id="1" w:name="_Toc25571615"/>
      <w:r>
        <w:lastRenderedPageBreak/>
        <w:t>Introduction</w:t>
      </w:r>
      <w:bookmarkEnd w:id="1"/>
      <w:r>
        <w:t xml:space="preserve"> </w:t>
      </w:r>
    </w:p>
    <w:p w14:paraId="5B0157D4" w14:textId="77777777" w:rsidR="00D2401A" w:rsidRDefault="00D2401A" w:rsidP="00D2401A">
      <w:pPr>
        <w:spacing w:line="360" w:lineRule="auto"/>
        <w:jc w:val="both"/>
      </w:pPr>
    </w:p>
    <w:p w14:paraId="0A5460EE" w14:textId="434C9C1B" w:rsidR="00F76495" w:rsidRPr="00D2401A" w:rsidRDefault="007D1DA1" w:rsidP="00D2401A">
      <w:pPr>
        <w:spacing w:line="360" w:lineRule="auto"/>
        <w:jc w:val="both"/>
        <w:rPr>
          <w:rFonts w:cstheme="minorHAnsi"/>
        </w:rPr>
      </w:pPr>
      <w:r>
        <w:rPr>
          <w:rFonts w:cstheme="minorHAnsi"/>
        </w:rPr>
        <w:t>T</w:t>
      </w:r>
      <w:r w:rsidR="005A71CC" w:rsidRPr="00D2401A">
        <w:rPr>
          <w:rFonts w:cstheme="minorHAnsi"/>
        </w:rPr>
        <w:t>h</w:t>
      </w:r>
      <w:r w:rsidR="00CF4A2F" w:rsidRPr="00D2401A">
        <w:rPr>
          <w:rFonts w:cstheme="minorHAnsi"/>
        </w:rPr>
        <w:t xml:space="preserve">e purpose of this report is to offer </w:t>
      </w:r>
      <w:r w:rsidR="005A71CC" w:rsidRPr="00D2401A">
        <w:rPr>
          <w:rFonts w:cstheme="minorHAnsi"/>
        </w:rPr>
        <w:t xml:space="preserve">strategic recommendations </w:t>
      </w:r>
      <w:r w:rsidR="003C4B6B">
        <w:rPr>
          <w:rFonts w:cstheme="minorHAnsi"/>
        </w:rPr>
        <w:t xml:space="preserve">to </w:t>
      </w:r>
      <w:r w:rsidR="00A524B4" w:rsidRPr="00D2401A">
        <w:rPr>
          <w:rFonts w:cstheme="minorHAnsi"/>
        </w:rPr>
        <w:t xml:space="preserve">develop rail-based tourism within South Wales, specifically </w:t>
      </w:r>
      <w:r w:rsidR="00CF4A2F" w:rsidRPr="00D2401A">
        <w:rPr>
          <w:rFonts w:cstheme="minorHAnsi"/>
        </w:rPr>
        <w:t xml:space="preserve">focussing on </w:t>
      </w:r>
      <w:r w:rsidR="00A524B4" w:rsidRPr="00D2401A">
        <w:rPr>
          <w:rFonts w:cstheme="minorHAnsi"/>
        </w:rPr>
        <w:t>the Heart of Wales Train line</w:t>
      </w:r>
      <w:r w:rsidR="007505BF">
        <w:rPr>
          <w:rFonts w:cstheme="minorHAnsi"/>
        </w:rPr>
        <w:t xml:space="preserve"> from 2022</w:t>
      </w:r>
      <w:r w:rsidR="00A524B4" w:rsidRPr="00D2401A">
        <w:rPr>
          <w:rFonts w:cstheme="minorHAnsi"/>
        </w:rPr>
        <w:t xml:space="preserve">. </w:t>
      </w:r>
      <w:r w:rsidR="001F6432" w:rsidRPr="00D2401A">
        <w:rPr>
          <w:rFonts w:cstheme="minorHAnsi"/>
        </w:rPr>
        <w:t xml:space="preserve">TopRail Project Manager Vanessa Pérez (2017) points out the extensive link between transport and tourism, with the combined industry being responsible for 10% of global GDP and quickly becoming one of the fasted-growing economic sectors in the world. </w:t>
      </w:r>
      <w:r w:rsidR="009E20B0" w:rsidRPr="00D2401A">
        <w:rPr>
          <w:rFonts w:cstheme="minorHAnsi"/>
        </w:rPr>
        <w:t xml:space="preserve">This suggests that now is a vital time to boost rail tourism to maximise visitors to the local area </w:t>
      </w:r>
      <w:r w:rsidR="001856EE" w:rsidRPr="00D2401A">
        <w:rPr>
          <w:rFonts w:cstheme="minorHAnsi"/>
        </w:rPr>
        <w:t xml:space="preserve">whilst </w:t>
      </w:r>
      <w:r w:rsidR="009E20B0" w:rsidRPr="00D2401A">
        <w:rPr>
          <w:rFonts w:cstheme="minorHAnsi"/>
        </w:rPr>
        <w:t>creat</w:t>
      </w:r>
      <w:r w:rsidR="001856EE" w:rsidRPr="00D2401A">
        <w:rPr>
          <w:rFonts w:cstheme="minorHAnsi"/>
        </w:rPr>
        <w:t>ing</w:t>
      </w:r>
      <w:r w:rsidR="009E20B0" w:rsidRPr="00D2401A">
        <w:rPr>
          <w:rFonts w:cstheme="minorHAnsi"/>
        </w:rPr>
        <w:t xml:space="preserve"> a substantial economic profit.</w:t>
      </w:r>
      <w:r w:rsidR="007414DF" w:rsidRPr="00D2401A">
        <w:rPr>
          <w:rFonts w:cstheme="minorHAnsi"/>
        </w:rPr>
        <w:t xml:space="preserve"> Early research by </w:t>
      </w:r>
      <w:r w:rsidR="00F76495" w:rsidRPr="00D2401A">
        <w:rPr>
          <w:rFonts w:cstheme="minorHAnsi"/>
          <w:lang w:val="en"/>
        </w:rPr>
        <w:t>Prideaux</w:t>
      </w:r>
      <w:r w:rsidR="00F76495" w:rsidRPr="00D2401A">
        <w:rPr>
          <w:rFonts w:cstheme="minorHAnsi"/>
        </w:rPr>
        <w:t xml:space="preserve"> (1999) </w:t>
      </w:r>
      <w:r w:rsidR="002B033B">
        <w:rPr>
          <w:rFonts w:cstheme="minorHAnsi"/>
        </w:rPr>
        <w:t xml:space="preserve">has </w:t>
      </w:r>
      <w:r w:rsidR="007414DF" w:rsidRPr="00D2401A">
        <w:rPr>
          <w:rFonts w:cstheme="minorHAnsi"/>
        </w:rPr>
        <w:t xml:space="preserve">suggested how </w:t>
      </w:r>
      <w:r w:rsidR="007878CC">
        <w:rPr>
          <w:rFonts w:cstheme="minorHAnsi"/>
        </w:rPr>
        <w:t xml:space="preserve">train travel has more recently become the focus of the tourist experience, </w:t>
      </w:r>
      <w:r w:rsidR="002B033B">
        <w:rPr>
          <w:rFonts w:cstheme="minorHAnsi"/>
        </w:rPr>
        <w:t xml:space="preserve">which is fuelled by tourists need for nostalgia. </w:t>
      </w:r>
      <w:r w:rsidR="00B91D31" w:rsidRPr="00D2401A">
        <w:rPr>
          <w:rFonts w:cstheme="minorHAnsi"/>
        </w:rPr>
        <w:t xml:space="preserve">Scotland has </w:t>
      </w:r>
      <w:r w:rsidR="002B033B">
        <w:rPr>
          <w:rFonts w:cstheme="minorHAnsi"/>
        </w:rPr>
        <w:t xml:space="preserve">begun to meet this tourist need by </w:t>
      </w:r>
      <w:r w:rsidR="00B91D31" w:rsidRPr="00D2401A">
        <w:rPr>
          <w:rFonts w:cstheme="minorHAnsi"/>
        </w:rPr>
        <w:t>invest</w:t>
      </w:r>
      <w:r w:rsidR="002B033B">
        <w:rPr>
          <w:rFonts w:cstheme="minorHAnsi"/>
        </w:rPr>
        <w:t>ing</w:t>
      </w:r>
      <w:r w:rsidR="00B91D31" w:rsidRPr="00D2401A">
        <w:rPr>
          <w:rFonts w:cstheme="minorHAnsi"/>
        </w:rPr>
        <w:t xml:space="preserve"> largely in its rail tourism industry, with a large focus on the West Highland Railway Line. </w:t>
      </w:r>
      <w:r w:rsidR="00A77630" w:rsidRPr="00D2401A">
        <w:rPr>
          <w:rFonts w:cstheme="minorHAnsi"/>
        </w:rPr>
        <w:t xml:space="preserve">The </w:t>
      </w:r>
      <w:r w:rsidR="00B91D31" w:rsidRPr="00D2401A">
        <w:rPr>
          <w:rFonts w:cstheme="minorHAnsi"/>
        </w:rPr>
        <w:t>railway line has created 13,000 jobs and added £668 Gross Value to the Scottish economy</w:t>
      </w:r>
      <w:r w:rsidR="00A77630" w:rsidRPr="00D2401A">
        <w:rPr>
          <w:rFonts w:cstheme="minorHAnsi"/>
        </w:rPr>
        <w:t xml:space="preserve"> (Transport Scotland, 2016)</w:t>
      </w:r>
      <w:r w:rsidR="00B91D31" w:rsidRPr="00D2401A">
        <w:rPr>
          <w:rFonts w:cstheme="minorHAnsi"/>
        </w:rPr>
        <w:t>. This is evidence of the large potential economic profit and sustainable benefits that can be generated from rail tourism.</w:t>
      </w:r>
      <w:r w:rsidR="00A77630" w:rsidRPr="00D2401A">
        <w:rPr>
          <w:rFonts w:cstheme="minorHAnsi"/>
        </w:rPr>
        <w:t xml:space="preserve"> Taking these factors into consideration,</w:t>
      </w:r>
      <w:r w:rsidR="007414DF" w:rsidRPr="00D2401A">
        <w:rPr>
          <w:rFonts w:cstheme="minorHAnsi"/>
        </w:rPr>
        <w:t xml:space="preserve"> three</w:t>
      </w:r>
      <w:r w:rsidR="004B7C22">
        <w:rPr>
          <w:rFonts w:cstheme="minorHAnsi"/>
        </w:rPr>
        <w:t xml:space="preserve"> strategic</w:t>
      </w:r>
      <w:r w:rsidR="007414DF" w:rsidRPr="00D2401A">
        <w:rPr>
          <w:rFonts w:cstheme="minorHAnsi"/>
        </w:rPr>
        <w:t xml:space="preserve"> recommendations regarding the Heart of Wales line have been created that aim to work in conjunction with one another to successfully develop rail tourism in Wales and advertise the area as an ideal sustainable and outdoor tourism destination. </w:t>
      </w:r>
    </w:p>
    <w:p w14:paraId="687E38F8" w14:textId="77777777" w:rsidR="00A407B4" w:rsidRPr="00D2401A" w:rsidRDefault="00A407B4" w:rsidP="00D2401A">
      <w:pPr>
        <w:spacing w:line="360" w:lineRule="auto"/>
        <w:jc w:val="both"/>
        <w:rPr>
          <w:rFonts w:cstheme="minorHAnsi"/>
        </w:rPr>
      </w:pPr>
    </w:p>
    <w:p w14:paraId="4F70568A" w14:textId="77777777" w:rsidR="00D2401A" w:rsidRDefault="00D2401A" w:rsidP="00D2401A">
      <w:pPr>
        <w:spacing w:line="360" w:lineRule="auto"/>
        <w:jc w:val="both"/>
        <w:rPr>
          <w:rFonts w:cstheme="minorHAnsi"/>
        </w:rPr>
      </w:pPr>
    </w:p>
    <w:p w14:paraId="6B71983A" w14:textId="77777777" w:rsidR="00D2401A" w:rsidRDefault="00D2401A" w:rsidP="00D2401A">
      <w:pPr>
        <w:spacing w:line="360" w:lineRule="auto"/>
        <w:jc w:val="both"/>
        <w:rPr>
          <w:rFonts w:cstheme="minorHAnsi"/>
        </w:rPr>
      </w:pPr>
    </w:p>
    <w:p w14:paraId="499BCBB7" w14:textId="77777777" w:rsidR="00D2401A" w:rsidRDefault="00D2401A" w:rsidP="00D2401A">
      <w:pPr>
        <w:spacing w:line="360" w:lineRule="auto"/>
        <w:jc w:val="both"/>
        <w:rPr>
          <w:rFonts w:cstheme="minorHAnsi"/>
        </w:rPr>
      </w:pPr>
    </w:p>
    <w:p w14:paraId="36B7BED3" w14:textId="77777777" w:rsidR="00D2401A" w:rsidRDefault="00D2401A" w:rsidP="00D2401A">
      <w:pPr>
        <w:spacing w:line="360" w:lineRule="auto"/>
        <w:jc w:val="both"/>
        <w:rPr>
          <w:rFonts w:cstheme="minorHAnsi"/>
        </w:rPr>
      </w:pPr>
    </w:p>
    <w:p w14:paraId="7505E968" w14:textId="77777777" w:rsidR="00D2401A" w:rsidRDefault="00D2401A" w:rsidP="00D2401A">
      <w:pPr>
        <w:spacing w:line="360" w:lineRule="auto"/>
        <w:jc w:val="both"/>
        <w:rPr>
          <w:rFonts w:cstheme="minorHAnsi"/>
        </w:rPr>
      </w:pPr>
    </w:p>
    <w:p w14:paraId="4672FD47" w14:textId="77777777" w:rsidR="00D2401A" w:rsidRDefault="00D2401A" w:rsidP="00D2401A">
      <w:pPr>
        <w:spacing w:line="360" w:lineRule="auto"/>
        <w:jc w:val="both"/>
        <w:rPr>
          <w:rFonts w:cstheme="minorHAnsi"/>
        </w:rPr>
      </w:pPr>
    </w:p>
    <w:p w14:paraId="69CB49D0" w14:textId="77777777" w:rsidR="00D2401A" w:rsidRDefault="00D2401A" w:rsidP="00D2401A">
      <w:pPr>
        <w:spacing w:line="360" w:lineRule="auto"/>
        <w:jc w:val="both"/>
        <w:rPr>
          <w:rFonts w:cstheme="minorHAnsi"/>
        </w:rPr>
      </w:pPr>
    </w:p>
    <w:p w14:paraId="202859C8" w14:textId="77777777" w:rsidR="00D2401A" w:rsidRDefault="00D2401A" w:rsidP="00D2401A">
      <w:pPr>
        <w:spacing w:line="360" w:lineRule="auto"/>
        <w:jc w:val="both"/>
        <w:rPr>
          <w:rFonts w:cstheme="minorHAnsi"/>
        </w:rPr>
      </w:pPr>
    </w:p>
    <w:p w14:paraId="42C13B7F" w14:textId="1F4B6251" w:rsidR="00D2401A" w:rsidRDefault="00D2401A" w:rsidP="00D2401A">
      <w:pPr>
        <w:spacing w:line="360" w:lineRule="auto"/>
        <w:jc w:val="both"/>
        <w:rPr>
          <w:rFonts w:cstheme="minorHAnsi"/>
        </w:rPr>
      </w:pPr>
    </w:p>
    <w:p w14:paraId="2A078489" w14:textId="77777777" w:rsidR="00772EC9" w:rsidRDefault="00772EC9" w:rsidP="00D2401A">
      <w:pPr>
        <w:spacing w:line="360" w:lineRule="auto"/>
        <w:jc w:val="both"/>
        <w:rPr>
          <w:rFonts w:cstheme="minorHAnsi"/>
        </w:rPr>
      </w:pPr>
    </w:p>
    <w:p w14:paraId="0D213B02" w14:textId="4EE17BA4" w:rsidR="007505BF" w:rsidRDefault="007505BF" w:rsidP="00D2401A">
      <w:pPr>
        <w:pStyle w:val="Heading1"/>
      </w:pPr>
      <w:bookmarkStart w:id="2" w:name="_Toc25571616"/>
      <w:r>
        <w:lastRenderedPageBreak/>
        <w:t>Main Body</w:t>
      </w:r>
      <w:bookmarkEnd w:id="2"/>
    </w:p>
    <w:p w14:paraId="3B511A18" w14:textId="77777777" w:rsidR="007505BF" w:rsidRPr="007505BF" w:rsidRDefault="007505BF" w:rsidP="007505BF"/>
    <w:p w14:paraId="4742EE4F" w14:textId="6C301EFA" w:rsidR="00D2401A" w:rsidRDefault="00D2401A" w:rsidP="007505BF">
      <w:pPr>
        <w:pStyle w:val="Heading2"/>
      </w:pPr>
      <w:bookmarkStart w:id="3" w:name="_Toc25571617"/>
      <w:r>
        <w:t>Strategy One</w:t>
      </w:r>
      <w:bookmarkEnd w:id="3"/>
    </w:p>
    <w:p w14:paraId="39F4E5EB" w14:textId="77777777" w:rsidR="00D2401A" w:rsidRPr="00D2401A" w:rsidRDefault="00D2401A" w:rsidP="00D2401A"/>
    <w:p w14:paraId="1AF6F795" w14:textId="77777777" w:rsidR="001E2330" w:rsidRDefault="008455CA" w:rsidP="00D2401A">
      <w:pPr>
        <w:spacing w:line="360" w:lineRule="auto"/>
        <w:jc w:val="both"/>
        <w:rPr>
          <w:rFonts w:cstheme="minorHAnsi"/>
        </w:rPr>
      </w:pPr>
      <w:r w:rsidRPr="00D2401A">
        <w:rPr>
          <w:rFonts w:cstheme="minorHAnsi"/>
        </w:rPr>
        <w:t>As discussed by Blancheton et al. (2013)</w:t>
      </w:r>
      <w:r w:rsidR="001E2330">
        <w:rPr>
          <w:rFonts w:cstheme="minorHAnsi"/>
        </w:rPr>
        <w:t>;</w:t>
      </w:r>
    </w:p>
    <w:p w14:paraId="73D6FE38" w14:textId="503C4200" w:rsidR="001E2330" w:rsidRDefault="001E2330" w:rsidP="00D2401A">
      <w:pPr>
        <w:spacing w:line="360" w:lineRule="auto"/>
        <w:jc w:val="both"/>
        <w:rPr>
          <w:rFonts w:cstheme="minorHAnsi"/>
          <w:lang w:val="en"/>
        </w:rPr>
      </w:pPr>
      <w:r>
        <w:rPr>
          <w:rFonts w:cstheme="minorHAnsi"/>
          <w:i/>
          <w:iCs/>
        </w:rPr>
        <w:t>“T</w:t>
      </w:r>
      <w:r w:rsidR="008455CA" w:rsidRPr="001E2330">
        <w:rPr>
          <w:rFonts w:cstheme="minorHAnsi"/>
          <w:i/>
          <w:iCs/>
          <w:lang w:val="en"/>
        </w:rPr>
        <w:t xml:space="preserve">he term </w:t>
      </w:r>
      <w:r>
        <w:rPr>
          <w:rFonts w:cstheme="minorHAnsi"/>
          <w:i/>
          <w:iCs/>
          <w:lang w:val="en"/>
        </w:rPr>
        <w:t>‘</w:t>
      </w:r>
      <w:r w:rsidR="008455CA" w:rsidRPr="001E2330">
        <w:rPr>
          <w:rFonts w:cstheme="minorHAnsi"/>
          <w:i/>
          <w:iCs/>
          <w:lang w:val="en"/>
        </w:rPr>
        <w:t>rail tourism</w:t>
      </w:r>
      <w:r>
        <w:rPr>
          <w:rFonts w:cstheme="minorHAnsi"/>
          <w:i/>
          <w:iCs/>
          <w:lang w:val="en"/>
        </w:rPr>
        <w:t>’</w:t>
      </w:r>
      <w:r w:rsidR="008455CA" w:rsidRPr="001E2330">
        <w:rPr>
          <w:rFonts w:cstheme="minorHAnsi"/>
          <w:i/>
          <w:iCs/>
          <w:lang w:val="en"/>
        </w:rPr>
        <w:t xml:space="preserve"> can also characterize forms of tourism in which the railway is, to varying degrees, a matter of interest, or even the object of tourism itself. Thus, the interest of a given passenger in the world of rail is a first dimension of analysis”.</w:t>
      </w:r>
      <w:r w:rsidR="008455CA" w:rsidRPr="00D2401A">
        <w:rPr>
          <w:rFonts w:cstheme="minorHAnsi"/>
          <w:lang w:val="en"/>
        </w:rPr>
        <w:t xml:space="preserve"> </w:t>
      </w:r>
    </w:p>
    <w:p w14:paraId="72AA65E3" w14:textId="0F84C71B" w:rsidR="00D37A80" w:rsidRPr="00D2401A" w:rsidRDefault="008455CA" w:rsidP="00D2401A">
      <w:pPr>
        <w:spacing w:line="360" w:lineRule="auto"/>
        <w:jc w:val="both"/>
        <w:rPr>
          <w:rFonts w:cstheme="minorHAnsi"/>
        </w:rPr>
      </w:pPr>
      <w:r w:rsidRPr="00D2401A">
        <w:rPr>
          <w:rFonts w:cstheme="minorHAnsi"/>
          <w:lang w:val="en"/>
        </w:rPr>
        <w:t>As the Heart of Wales Rail line runs through a</w:t>
      </w:r>
      <w:r w:rsidR="00394BCF">
        <w:rPr>
          <w:rFonts w:cstheme="minorHAnsi"/>
          <w:lang w:val="en"/>
        </w:rPr>
        <w:t xml:space="preserve"> </w:t>
      </w:r>
      <w:r w:rsidRPr="00D2401A">
        <w:rPr>
          <w:rFonts w:cstheme="minorHAnsi"/>
          <w:lang w:val="en"/>
        </w:rPr>
        <w:t>scenic area that is rich in history, this could indicate that the rail passengers have a keen interest in the local area and the history it holds. Developing on from this, o</w:t>
      </w:r>
      <w:r w:rsidR="00165EC2" w:rsidRPr="00D2401A">
        <w:rPr>
          <w:rFonts w:cstheme="minorHAnsi"/>
        </w:rPr>
        <w:t xml:space="preserve">ne </w:t>
      </w:r>
      <w:r w:rsidR="0000563F" w:rsidRPr="00D2401A">
        <w:rPr>
          <w:rFonts w:cstheme="minorHAnsi"/>
        </w:rPr>
        <w:t xml:space="preserve">recommendation is to create a </w:t>
      </w:r>
      <w:r w:rsidRPr="00D2401A">
        <w:rPr>
          <w:rFonts w:cstheme="minorHAnsi"/>
        </w:rPr>
        <w:t>brand-new</w:t>
      </w:r>
      <w:r w:rsidR="0000563F" w:rsidRPr="00D2401A">
        <w:rPr>
          <w:rFonts w:cstheme="minorHAnsi"/>
        </w:rPr>
        <w:t xml:space="preserve"> rail experience known as ‘The 1920’s rail ride’. </w:t>
      </w:r>
      <w:r w:rsidR="00F21670" w:rsidRPr="00D2401A">
        <w:rPr>
          <w:rFonts w:cstheme="minorHAnsi"/>
        </w:rPr>
        <w:t>This</w:t>
      </w:r>
      <w:r w:rsidRPr="00D2401A">
        <w:rPr>
          <w:rFonts w:cstheme="minorHAnsi"/>
        </w:rPr>
        <w:t xml:space="preserve"> would include</w:t>
      </w:r>
      <w:r w:rsidR="00D37A80" w:rsidRPr="00D2401A">
        <w:rPr>
          <w:rFonts w:cstheme="minorHAnsi"/>
        </w:rPr>
        <w:t>:</w:t>
      </w:r>
    </w:p>
    <w:p w14:paraId="2F43DB58" w14:textId="7864D95F" w:rsidR="00D37A80" w:rsidRPr="00D2401A" w:rsidRDefault="00D37A80" w:rsidP="00D2401A">
      <w:pPr>
        <w:pStyle w:val="ListParagraph"/>
        <w:numPr>
          <w:ilvl w:val="0"/>
          <w:numId w:val="3"/>
        </w:numPr>
        <w:spacing w:line="360" w:lineRule="auto"/>
        <w:jc w:val="both"/>
        <w:rPr>
          <w:rFonts w:cstheme="minorHAnsi"/>
        </w:rPr>
      </w:pPr>
      <w:r w:rsidRPr="00D2401A">
        <w:rPr>
          <w:rFonts w:cstheme="minorHAnsi"/>
        </w:rPr>
        <w:t>T</w:t>
      </w:r>
      <w:r w:rsidR="008455CA" w:rsidRPr="00D2401A">
        <w:rPr>
          <w:rFonts w:cstheme="minorHAnsi"/>
        </w:rPr>
        <w:t>he re-decoration of</w:t>
      </w:r>
      <w:r w:rsidR="005B7166">
        <w:rPr>
          <w:rFonts w:cstheme="minorHAnsi"/>
        </w:rPr>
        <w:t xml:space="preserve"> a singular rail</w:t>
      </w:r>
      <w:r w:rsidR="008455CA" w:rsidRPr="00D2401A">
        <w:rPr>
          <w:rFonts w:cstheme="minorHAnsi"/>
        </w:rPr>
        <w:t xml:space="preserve"> carriage to be transformed into a 1920’s themed train, creating the illusion that the rail passenger has travelled back in time. </w:t>
      </w:r>
    </w:p>
    <w:p w14:paraId="697A3F8D" w14:textId="5F74A92C" w:rsidR="00D37A80" w:rsidRPr="00D2401A" w:rsidRDefault="00D37A80" w:rsidP="00D2401A">
      <w:pPr>
        <w:pStyle w:val="ListParagraph"/>
        <w:numPr>
          <w:ilvl w:val="0"/>
          <w:numId w:val="3"/>
        </w:numPr>
        <w:spacing w:line="360" w:lineRule="auto"/>
        <w:jc w:val="both"/>
        <w:rPr>
          <w:rFonts w:cstheme="minorHAnsi"/>
        </w:rPr>
      </w:pPr>
      <w:r w:rsidRPr="00D2401A">
        <w:rPr>
          <w:rFonts w:cstheme="minorHAnsi"/>
        </w:rPr>
        <w:t>Surround sound audio informing passengers of Welsh history.</w:t>
      </w:r>
    </w:p>
    <w:p w14:paraId="1904857D" w14:textId="0A810C4B" w:rsidR="00D37A80" w:rsidRPr="00D2401A" w:rsidRDefault="00D37A80" w:rsidP="00D2401A">
      <w:pPr>
        <w:pStyle w:val="ListParagraph"/>
        <w:numPr>
          <w:ilvl w:val="0"/>
          <w:numId w:val="3"/>
        </w:numPr>
        <w:spacing w:line="360" w:lineRule="auto"/>
        <w:jc w:val="both"/>
        <w:rPr>
          <w:rFonts w:cstheme="minorHAnsi"/>
        </w:rPr>
      </w:pPr>
      <w:r w:rsidRPr="00D2401A">
        <w:rPr>
          <w:rFonts w:cstheme="minorHAnsi"/>
        </w:rPr>
        <w:t>Added sound effects on the carriages for a more interactive and emotive experience.</w:t>
      </w:r>
    </w:p>
    <w:p w14:paraId="5865B9B6" w14:textId="6381B829" w:rsidR="00D37A80" w:rsidRPr="00D2401A" w:rsidRDefault="00D37A80" w:rsidP="00D2401A">
      <w:pPr>
        <w:pStyle w:val="ListParagraph"/>
        <w:numPr>
          <w:ilvl w:val="0"/>
          <w:numId w:val="3"/>
        </w:numPr>
        <w:spacing w:line="360" w:lineRule="auto"/>
        <w:jc w:val="both"/>
        <w:rPr>
          <w:rFonts w:cstheme="minorHAnsi"/>
        </w:rPr>
      </w:pPr>
      <w:r w:rsidRPr="00D2401A">
        <w:rPr>
          <w:rFonts w:cstheme="minorHAnsi"/>
        </w:rPr>
        <w:t>The option to purchase tickets for the audio experience on Weekends.</w:t>
      </w:r>
    </w:p>
    <w:p w14:paraId="7FC0D092" w14:textId="36EB19C0" w:rsidR="00D37A80" w:rsidRPr="00D2401A" w:rsidRDefault="00875D8C" w:rsidP="00D2401A">
      <w:pPr>
        <w:pStyle w:val="ListParagraph"/>
        <w:numPr>
          <w:ilvl w:val="0"/>
          <w:numId w:val="3"/>
        </w:numPr>
        <w:spacing w:line="360" w:lineRule="auto"/>
        <w:jc w:val="both"/>
        <w:rPr>
          <w:rFonts w:cstheme="minorHAnsi"/>
        </w:rPr>
      </w:pPr>
      <w:r w:rsidRPr="00D2401A">
        <w:rPr>
          <w:rFonts w:cstheme="minorHAnsi"/>
        </w:rPr>
        <w:t>The option for rail riders to sit in the vintage carriages throughout the week at a slightly higher price ticket.</w:t>
      </w:r>
    </w:p>
    <w:p w14:paraId="6E560239" w14:textId="77777777" w:rsidR="00AD2803" w:rsidRDefault="0054551E" w:rsidP="00D2401A">
      <w:pPr>
        <w:spacing w:line="360" w:lineRule="auto"/>
        <w:jc w:val="both"/>
        <w:rPr>
          <w:rFonts w:cstheme="minorHAnsi"/>
        </w:rPr>
      </w:pPr>
      <w:r>
        <w:rPr>
          <w:rFonts w:cstheme="minorHAnsi"/>
        </w:rPr>
        <w:t>The multi stakeholder involvement management framework (MSIM) addresses three key levels that are crucial in sustainable tourism. One of these</w:t>
      </w:r>
      <w:r w:rsidR="000D7C26">
        <w:rPr>
          <w:rFonts w:cstheme="minorHAnsi"/>
        </w:rPr>
        <w:t xml:space="preserve"> </w:t>
      </w:r>
      <w:r>
        <w:rPr>
          <w:rFonts w:cstheme="minorHAnsi"/>
        </w:rPr>
        <w:t xml:space="preserve">levels includes integration. The integration level aims to achieve a sustainable objective such as creating a healthy economy through the facilitation of stakeholder collaboration (Waligo, 2013).  </w:t>
      </w:r>
      <w:r w:rsidR="001660E7" w:rsidRPr="00D2401A">
        <w:rPr>
          <w:rFonts w:cstheme="minorHAnsi"/>
        </w:rPr>
        <w:t xml:space="preserve">‘The </w:t>
      </w:r>
      <w:r w:rsidR="00D62968" w:rsidRPr="00D2401A">
        <w:rPr>
          <w:rFonts w:cstheme="minorHAnsi"/>
        </w:rPr>
        <w:t xml:space="preserve">1920’s rail ride’ would </w:t>
      </w:r>
      <w:r w:rsidR="0031588A" w:rsidRPr="00D2401A">
        <w:rPr>
          <w:rFonts w:cstheme="minorHAnsi"/>
        </w:rPr>
        <w:t>be t</w:t>
      </w:r>
      <w:r w:rsidR="00D62968" w:rsidRPr="00D2401A">
        <w:rPr>
          <w:rFonts w:cstheme="minorHAnsi"/>
        </w:rPr>
        <w:t>he first of its kind in Wale</w:t>
      </w:r>
      <w:r w:rsidR="001660E7" w:rsidRPr="00D2401A">
        <w:rPr>
          <w:rFonts w:cstheme="minorHAnsi"/>
        </w:rPr>
        <w:t xml:space="preserve">s </w:t>
      </w:r>
      <w:r w:rsidR="00D62968" w:rsidRPr="00D2401A">
        <w:rPr>
          <w:rFonts w:cstheme="minorHAnsi"/>
        </w:rPr>
        <w:t xml:space="preserve">and creates a unique and </w:t>
      </w:r>
      <w:r w:rsidR="00042969" w:rsidRPr="00D2401A">
        <w:rPr>
          <w:rFonts w:cstheme="minorHAnsi"/>
        </w:rPr>
        <w:t>educational</w:t>
      </w:r>
      <w:r w:rsidR="00D62968" w:rsidRPr="00D2401A">
        <w:rPr>
          <w:rFonts w:cstheme="minorHAnsi"/>
        </w:rPr>
        <w:t xml:space="preserve"> experience that all ages can enjoy, whilst helping to promote the </w:t>
      </w:r>
      <w:r w:rsidR="00042969" w:rsidRPr="00D2401A">
        <w:rPr>
          <w:rFonts w:cstheme="minorHAnsi"/>
        </w:rPr>
        <w:t>cultural</w:t>
      </w:r>
      <w:r w:rsidR="00D62968" w:rsidRPr="00D2401A">
        <w:rPr>
          <w:rFonts w:cstheme="minorHAnsi"/>
        </w:rPr>
        <w:t xml:space="preserve"> history that Wales has to offer.</w:t>
      </w:r>
      <w:r>
        <w:rPr>
          <w:rFonts w:cstheme="minorHAnsi"/>
        </w:rPr>
        <w:t xml:space="preserve"> It also provides the opportunity to generate a higher income than standard rail fare by integrating tourism with local culture and thus is a key </w:t>
      </w:r>
      <w:r w:rsidR="000D7C26">
        <w:rPr>
          <w:rFonts w:cstheme="minorHAnsi"/>
        </w:rPr>
        <w:t xml:space="preserve">integration </w:t>
      </w:r>
      <w:r>
        <w:rPr>
          <w:rFonts w:cstheme="minorHAnsi"/>
        </w:rPr>
        <w:t xml:space="preserve">element of </w:t>
      </w:r>
      <w:r w:rsidR="000D7C26">
        <w:rPr>
          <w:rFonts w:cstheme="minorHAnsi"/>
        </w:rPr>
        <w:t xml:space="preserve">the </w:t>
      </w:r>
      <w:r>
        <w:rPr>
          <w:rFonts w:cstheme="minorHAnsi"/>
        </w:rPr>
        <w:t>MSIM framework.</w:t>
      </w:r>
      <w:r w:rsidR="00D62968" w:rsidRPr="00D2401A">
        <w:rPr>
          <w:rFonts w:cstheme="minorHAnsi"/>
        </w:rPr>
        <w:t xml:space="preserve"> </w:t>
      </w:r>
    </w:p>
    <w:p w14:paraId="2717CD53" w14:textId="428B1FF6" w:rsidR="00F6549A" w:rsidRDefault="002A4A7A" w:rsidP="00D2401A">
      <w:pPr>
        <w:spacing w:line="360" w:lineRule="auto"/>
        <w:jc w:val="both"/>
        <w:rPr>
          <w:rFonts w:cstheme="minorHAnsi"/>
        </w:rPr>
      </w:pPr>
      <w:r w:rsidRPr="00D2401A">
        <w:rPr>
          <w:rFonts w:cstheme="minorHAnsi"/>
        </w:rPr>
        <w:t>Research carried out by C</w:t>
      </w:r>
      <w:r w:rsidR="00433B04" w:rsidRPr="00D2401A">
        <w:rPr>
          <w:rFonts w:cstheme="minorHAnsi"/>
        </w:rPr>
        <w:t>sapo (2012)</w:t>
      </w:r>
      <w:r w:rsidRPr="00D2401A">
        <w:rPr>
          <w:rFonts w:cstheme="minorHAnsi"/>
        </w:rPr>
        <w:t xml:space="preserve"> identifies how tourism trends have altered in recent years, with more visitors actively looking for cultural activities.</w:t>
      </w:r>
      <w:r w:rsidR="000A565F" w:rsidRPr="00D2401A">
        <w:rPr>
          <w:rFonts w:cstheme="minorHAnsi"/>
        </w:rPr>
        <w:t xml:space="preserve"> </w:t>
      </w:r>
      <w:r w:rsidR="004C40D1">
        <w:rPr>
          <w:rFonts w:cstheme="minorHAnsi"/>
        </w:rPr>
        <w:t>Audio guides are also becoming increasingly popular at tourism destination</w:t>
      </w:r>
      <w:r w:rsidR="0043624C">
        <w:rPr>
          <w:rFonts w:cstheme="minorHAnsi"/>
        </w:rPr>
        <w:t>s due to being simple</w:t>
      </w:r>
      <w:r w:rsidR="004C40D1">
        <w:rPr>
          <w:rFonts w:cstheme="minorHAnsi"/>
        </w:rPr>
        <w:t>, convenient and yet</w:t>
      </w:r>
      <w:r w:rsidR="0043624C">
        <w:rPr>
          <w:rFonts w:cstheme="minorHAnsi"/>
        </w:rPr>
        <w:t xml:space="preserve"> offering a f</w:t>
      </w:r>
      <w:r w:rsidR="004C40D1">
        <w:rPr>
          <w:rFonts w:cstheme="minorHAnsi"/>
        </w:rPr>
        <w:t xml:space="preserve">ascinating way of discovering a new destination (Lee, 2017).  </w:t>
      </w:r>
      <w:r w:rsidR="000A565F" w:rsidRPr="00D2401A">
        <w:rPr>
          <w:rFonts w:cstheme="minorHAnsi"/>
        </w:rPr>
        <w:t>This new experience would</w:t>
      </w:r>
      <w:r w:rsidR="004C40D1">
        <w:rPr>
          <w:rFonts w:cstheme="minorHAnsi"/>
        </w:rPr>
        <w:t xml:space="preserve"> </w:t>
      </w:r>
      <w:r w:rsidR="000A565F" w:rsidRPr="00D2401A">
        <w:rPr>
          <w:rFonts w:cstheme="minorHAnsi"/>
        </w:rPr>
        <w:t xml:space="preserve">be actively targeting </w:t>
      </w:r>
      <w:r w:rsidR="004C40D1">
        <w:rPr>
          <w:rFonts w:cstheme="minorHAnsi"/>
        </w:rPr>
        <w:t xml:space="preserve">both of these trends. </w:t>
      </w:r>
    </w:p>
    <w:p w14:paraId="1D867379" w14:textId="106E1819" w:rsidR="0099401C" w:rsidRPr="00D2401A" w:rsidRDefault="00DE2D88" w:rsidP="0099401C">
      <w:pPr>
        <w:spacing w:line="360" w:lineRule="auto"/>
        <w:jc w:val="both"/>
        <w:rPr>
          <w:rFonts w:cstheme="minorHAnsi"/>
        </w:rPr>
      </w:pPr>
      <w:r w:rsidRPr="00D2401A">
        <w:rPr>
          <w:rFonts w:cstheme="minorHAnsi"/>
        </w:rPr>
        <w:lastRenderedPageBreak/>
        <w:t xml:space="preserve">As discussed by </w:t>
      </w:r>
      <w:r w:rsidR="0003418F" w:rsidRPr="00D2401A">
        <w:rPr>
          <w:rFonts w:cstheme="minorHAnsi"/>
        </w:rPr>
        <w:t xml:space="preserve">Liu (2016) </w:t>
      </w:r>
      <w:r w:rsidR="00065919" w:rsidRPr="00D2401A">
        <w:rPr>
          <w:rFonts w:cstheme="minorHAnsi"/>
        </w:rPr>
        <w:t>“By participating in new activities or entering a new environment, people can recover from the fatigue that they feel in their daily lives.”</w:t>
      </w:r>
      <w:r w:rsidRPr="00D2401A">
        <w:rPr>
          <w:rFonts w:cstheme="minorHAnsi"/>
        </w:rPr>
        <w:t xml:space="preserve"> </w:t>
      </w:r>
      <w:r w:rsidR="00F6549A">
        <w:rPr>
          <w:rFonts w:cstheme="minorHAnsi"/>
        </w:rPr>
        <w:t xml:space="preserve">The audio option on the carriage </w:t>
      </w:r>
      <w:r w:rsidR="001D5247">
        <w:rPr>
          <w:rFonts w:cstheme="minorHAnsi"/>
        </w:rPr>
        <w:t xml:space="preserve">provides tourists with the opportunity to </w:t>
      </w:r>
      <w:r w:rsidRPr="00D2401A">
        <w:rPr>
          <w:rFonts w:cstheme="minorHAnsi"/>
        </w:rPr>
        <w:t xml:space="preserve">immerse themselves in an alternate world. </w:t>
      </w:r>
      <w:r w:rsidR="0099401C">
        <w:rPr>
          <w:rFonts w:cstheme="minorHAnsi"/>
        </w:rPr>
        <w:t xml:space="preserve">Porter’s five forces model discusses the importance of differentiating tourism products </w:t>
      </w:r>
      <w:r w:rsidR="001D5247">
        <w:rPr>
          <w:rFonts w:cstheme="minorHAnsi"/>
        </w:rPr>
        <w:t>in order t</w:t>
      </w:r>
      <w:r w:rsidR="0099401C">
        <w:rPr>
          <w:rFonts w:cstheme="minorHAnsi"/>
        </w:rPr>
        <w:t>o attract customers (</w:t>
      </w:r>
      <w:r w:rsidR="0099401C" w:rsidRPr="0099401C">
        <w:t>Dobrivojevic</w:t>
      </w:r>
      <w:r w:rsidR="0099401C">
        <w:t xml:space="preserve">, 2013). Several reports have shown that the use of audio guides in the tourism industry not only offers a personalised experience but also creates a richer and more meaningful experience </w:t>
      </w:r>
      <w:r w:rsidR="0099401C">
        <w:rPr>
          <w:rFonts w:cstheme="minorHAnsi"/>
        </w:rPr>
        <w:t>(</w:t>
      </w:r>
      <w:r w:rsidR="0099401C" w:rsidRPr="00140807">
        <w:rPr>
          <w:rFonts w:cstheme="minorHAnsi"/>
        </w:rPr>
        <w:t>Alfaro</w:t>
      </w:r>
      <w:r w:rsidR="0099401C">
        <w:rPr>
          <w:rFonts w:cstheme="minorHAnsi"/>
        </w:rPr>
        <w:t xml:space="preserve"> et al, 2004)</w:t>
      </w:r>
      <w:r w:rsidR="0099401C">
        <w:rPr>
          <w:rFonts w:cstheme="minorHAnsi"/>
        </w:rPr>
        <w:t xml:space="preserve">. The provision of the audio </w:t>
      </w:r>
      <w:r w:rsidR="001D5247">
        <w:rPr>
          <w:rFonts w:cstheme="minorHAnsi"/>
        </w:rPr>
        <w:t>guides</w:t>
      </w:r>
      <w:r w:rsidR="0099401C">
        <w:rPr>
          <w:rFonts w:cstheme="minorHAnsi"/>
        </w:rPr>
        <w:t xml:space="preserve"> is an example of a unique </w:t>
      </w:r>
      <w:r w:rsidR="001D5247">
        <w:rPr>
          <w:rFonts w:cstheme="minorHAnsi"/>
        </w:rPr>
        <w:t xml:space="preserve">and differing </w:t>
      </w:r>
      <w:r w:rsidR="0099401C">
        <w:rPr>
          <w:rFonts w:cstheme="minorHAnsi"/>
        </w:rPr>
        <w:t xml:space="preserve">tourism product and so could </w:t>
      </w:r>
      <w:r w:rsidR="001D5247">
        <w:rPr>
          <w:rFonts w:cstheme="minorHAnsi"/>
        </w:rPr>
        <w:t xml:space="preserve">potentially </w:t>
      </w:r>
      <w:r w:rsidR="0099401C">
        <w:rPr>
          <w:rFonts w:cstheme="minorHAnsi"/>
        </w:rPr>
        <w:t xml:space="preserve">help attract a </w:t>
      </w:r>
      <w:r w:rsidR="001D5247">
        <w:rPr>
          <w:rFonts w:cstheme="minorHAnsi"/>
        </w:rPr>
        <w:t xml:space="preserve">wider tourism audience. </w:t>
      </w:r>
    </w:p>
    <w:p w14:paraId="7B50755E" w14:textId="713C47F0" w:rsidR="00C349F5" w:rsidRDefault="0099401C" w:rsidP="00D2401A">
      <w:pPr>
        <w:spacing w:line="360" w:lineRule="auto"/>
        <w:jc w:val="both"/>
        <w:rPr>
          <w:rFonts w:cstheme="minorHAnsi"/>
        </w:rPr>
      </w:pPr>
      <w:r>
        <w:rPr>
          <w:rFonts w:cstheme="minorHAnsi"/>
        </w:rPr>
        <w:t xml:space="preserve">Furthermore, </w:t>
      </w:r>
      <w:r w:rsidR="001B4C0E" w:rsidRPr="00D2401A">
        <w:rPr>
          <w:rFonts w:cstheme="minorHAnsi"/>
        </w:rPr>
        <w:t>Grundy (2006)</w:t>
      </w:r>
      <w:r w:rsidR="0078186E" w:rsidRPr="00D2401A">
        <w:rPr>
          <w:rFonts w:cstheme="minorHAnsi"/>
        </w:rPr>
        <w:t xml:space="preserve"> discusses how Porter’s model </w:t>
      </w:r>
      <w:r>
        <w:rPr>
          <w:rFonts w:cstheme="minorHAnsi"/>
        </w:rPr>
        <w:t xml:space="preserve">also </w:t>
      </w:r>
      <w:r w:rsidR="0078186E" w:rsidRPr="00D2401A">
        <w:rPr>
          <w:rFonts w:cstheme="minorHAnsi"/>
        </w:rPr>
        <w:t xml:space="preserve">highlights the importance of finding gaps in the market which provide greater national opportunities for superior gain when striving for a competitive business. </w:t>
      </w:r>
      <w:r w:rsidR="00EC5AEA" w:rsidRPr="00D2401A">
        <w:rPr>
          <w:rFonts w:cstheme="minorHAnsi"/>
        </w:rPr>
        <w:t xml:space="preserve">This strategy would create the first rail carriage of its kind in Wales and so target’s a market gap, whilst creating the opportunity for continued profit growth opportunities. </w:t>
      </w:r>
      <w:r w:rsidR="00BB3ED0">
        <w:rPr>
          <w:rFonts w:cstheme="minorHAnsi"/>
        </w:rPr>
        <w:t>The additional growth</w:t>
      </w:r>
      <w:r w:rsidR="007D44AE">
        <w:rPr>
          <w:rFonts w:cstheme="minorHAnsi"/>
        </w:rPr>
        <w:t xml:space="preserve"> </w:t>
      </w:r>
      <w:r w:rsidR="00BB22E9">
        <w:rPr>
          <w:rFonts w:cstheme="minorHAnsi"/>
        </w:rPr>
        <w:t>could also bring</w:t>
      </w:r>
      <w:r w:rsidR="00BB3ED0">
        <w:rPr>
          <w:rFonts w:cstheme="minorHAnsi"/>
        </w:rPr>
        <w:t xml:space="preserve"> further employment </w:t>
      </w:r>
      <w:r w:rsidR="007D44AE">
        <w:rPr>
          <w:rFonts w:cstheme="minorHAnsi"/>
        </w:rPr>
        <w:t xml:space="preserve">opportunities </w:t>
      </w:r>
      <w:r w:rsidR="00BB3ED0">
        <w:rPr>
          <w:rFonts w:cstheme="minorHAnsi"/>
        </w:rPr>
        <w:t xml:space="preserve">and so again is evidence of this strategy targeting the needs of different stakeholder groups. </w:t>
      </w:r>
    </w:p>
    <w:p w14:paraId="2EE68014" w14:textId="5BCC5309" w:rsidR="00140807" w:rsidRDefault="00140807" w:rsidP="00D2401A">
      <w:pPr>
        <w:spacing w:line="360" w:lineRule="auto"/>
        <w:jc w:val="both"/>
        <w:rPr>
          <w:rFonts w:cstheme="minorHAnsi"/>
        </w:rPr>
      </w:pPr>
    </w:p>
    <w:p w14:paraId="0303F137" w14:textId="63D8E21A" w:rsidR="00D2401A" w:rsidRDefault="00D2401A" w:rsidP="007505BF">
      <w:pPr>
        <w:pStyle w:val="Heading2"/>
      </w:pPr>
      <w:bookmarkStart w:id="4" w:name="_Toc25571618"/>
      <w:r>
        <w:t>Strategy Two</w:t>
      </w:r>
      <w:bookmarkEnd w:id="4"/>
    </w:p>
    <w:p w14:paraId="1266DC82" w14:textId="77777777" w:rsidR="00D2401A" w:rsidRPr="00D2401A" w:rsidRDefault="00D2401A" w:rsidP="00D2401A"/>
    <w:p w14:paraId="2BD828CC" w14:textId="03254A92" w:rsidR="0059742B" w:rsidRPr="00D2401A" w:rsidRDefault="009D2FDC" w:rsidP="00D2401A">
      <w:pPr>
        <w:spacing w:line="360" w:lineRule="auto"/>
        <w:jc w:val="both"/>
        <w:rPr>
          <w:rFonts w:cstheme="minorHAnsi"/>
        </w:rPr>
      </w:pPr>
      <w:r w:rsidRPr="00D2401A">
        <w:rPr>
          <w:rFonts w:cstheme="minorHAnsi"/>
        </w:rPr>
        <w:t xml:space="preserve">Research carried out by Bull (2006) addressed the </w:t>
      </w:r>
      <w:r w:rsidR="00AC1160" w:rsidRPr="00D2401A">
        <w:rPr>
          <w:rFonts w:cstheme="minorHAnsi"/>
        </w:rPr>
        <w:t xml:space="preserve">continual </w:t>
      </w:r>
      <w:r w:rsidRPr="00D2401A">
        <w:rPr>
          <w:rFonts w:cstheme="minorHAnsi"/>
        </w:rPr>
        <w:t xml:space="preserve">rise </w:t>
      </w:r>
      <w:r w:rsidR="00AC1160" w:rsidRPr="00D2401A">
        <w:rPr>
          <w:rFonts w:cstheme="minorHAnsi"/>
        </w:rPr>
        <w:t>of participation in cycl</w:t>
      </w:r>
      <w:r w:rsidR="00F2722E" w:rsidRPr="00D2401A">
        <w:rPr>
          <w:rFonts w:cstheme="minorHAnsi"/>
        </w:rPr>
        <w:t>ing t</w:t>
      </w:r>
      <w:r w:rsidR="00AC1160" w:rsidRPr="00D2401A">
        <w:rPr>
          <w:rFonts w:cstheme="minorHAnsi"/>
        </w:rPr>
        <w:t>ourism</w:t>
      </w:r>
      <w:r w:rsidR="00F2722E" w:rsidRPr="00D2401A">
        <w:rPr>
          <w:rFonts w:cstheme="minorHAnsi"/>
        </w:rPr>
        <w:t xml:space="preserve"> </w:t>
      </w:r>
      <w:r w:rsidR="00AC1160" w:rsidRPr="00D2401A">
        <w:rPr>
          <w:rFonts w:cstheme="minorHAnsi"/>
        </w:rPr>
        <w:t xml:space="preserve">since the 1980’s. </w:t>
      </w:r>
      <w:r w:rsidR="00497897" w:rsidRPr="00D2401A">
        <w:rPr>
          <w:rFonts w:cstheme="minorHAnsi"/>
        </w:rPr>
        <w:t xml:space="preserve"> As a result of this, the second recommendation is to adopt a new cycle scheme in conjunction with the rail line. </w:t>
      </w:r>
      <w:r w:rsidR="0059742B" w:rsidRPr="00D2401A">
        <w:rPr>
          <w:rFonts w:cstheme="minorHAnsi"/>
        </w:rPr>
        <w:t>The cycle scheme would consist of:</w:t>
      </w:r>
    </w:p>
    <w:p w14:paraId="1EA1E989" w14:textId="77777777" w:rsidR="0059742B" w:rsidRPr="00D2401A" w:rsidRDefault="0059742B" w:rsidP="00D2401A">
      <w:pPr>
        <w:pStyle w:val="ListParagraph"/>
        <w:numPr>
          <w:ilvl w:val="0"/>
          <w:numId w:val="2"/>
        </w:numPr>
        <w:spacing w:line="360" w:lineRule="auto"/>
        <w:jc w:val="both"/>
        <w:rPr>
          <w:rFonts w:cstheme="minorHAnsi"/>
        </w:rPr>
      </w:pPr>
      <w:r w:rsidRPr="00D2401A">
        <w:rPr>
          <w:rFonts w:cstheme="minorHAnsi"/>
        </w:rPr>
        <w:t xml:space="preserve">Offering a bike rental scheme running at each train stop in conjunction with the seven local long distance path’s that the train line runs along. </w:t>
      </w:r>
    </w:p>
    <w:p w14:paraId="4488F4ED" w14:textId="77777777" w:rsidR="0059742B" w:rsidRPr="00D2401A" w:rsidRDefault="0059742B" w:rsidP="00D2401A">
      <w:pPr>
        <w:pStyle w:val="ListParagraph"/>
        <w:numPr>
          <w:ilvl w:val="0"/>
          <w:numId w:val="2"/>
        </w:numPr>
        <w:spacing w:line="360" w:lineRule="auto"/>
        <w:jc w:val="both"/>
        <w:rPr>
          <w:rFonts w:cstheme="minorHAnsi"/>
        </w:rPr>
      </w:pPr>
      <w:r w:rsidRPr="00D2401A">
        <w:rPr>
          <w:rFonts w:cstheme="minorHAnsi"/>
        </w:rPr>
        <w:t>The creation of new defined cycle routes along the path’s, as well as clear signage guiding tourists from the rental paths to the correct routes.</w:t>
      </w:r>
    </w:p>
    <w:p w14:paraId="5528FEDD" w14:textId="77777777" w:rsidR="0059742B" w:rsidRPr="00D2401A" w:rsidRDefault="0059742B" w:rsidP="00D2401A">
      <w:pPr>
        <w:pStyle w:val="ListParagraph"/>
        <w:numPr>
          <w:ilvl w:val="0"/>
          <w:numId w:val="2"/>
        </w:numPr>
        <w:spacing w:line="360" w:lineRule="auto"/>
        <w:jc w:val="both"/>
        <w:rPr>
          <w:rFonts w:cstheme="minorHAnsi"/>
        </w:rPr>
      </w:pPr>
      <w:r w:rsidRPr="00D2401A">
        <w:rPr>
          <w:rFonts w:cstheme="minorHAnsi"/>
        </w:rPr>
        <w:t xml:space="preserve">Strategic marketing focusing on highlighting the use of the train line and cycle routes as a combination of cultural and sustainable tourism within Wales.  </w:t>
      </w:r>
    </w:p>
    <w:p w14:paraId="20C64B2A" w14:textId="77777777" w:rsidR="0059742B" w:rsidRPr="00D2401A" w:rsidRDefault="0059742B" w:rsidP="00D2401A">
      <w:pPr>
        <w:pStyle w:val="ListParagraph"/>
        <w:numPr>
          <w:ilvl w:val="0"/>
          <w:numId w:val="2"/>
        </w:numPr>
        <w:spacing w:line="360" w:lineRule="auto"/>
        <w:jc w:val="both"/>
        <w:rPr>
          <w:rFonts w:cstheme="minorHAnsi"/>
        </w:rPr>
      </w:pPr>
      <w:r w:rsidRPr="00D2401A">
        <w:rPr>
          <w:rFonts w:cstheme="minorHAnsi"/>
        </w:rPr>
        <w:t xml:space="preserve">The option of discounted family rental passes and the option to rent any necessary biking equipment. </w:t>
      </w:r>
    </w:p>
    <w:p w14:paraId="65B19FA5" w14:textId="77777777" w:rsidR="00A47C42" w:rsidRDefault="003127C6" w:rsidP="00D2401A">
      <w:pPr>
        <w:spacing w:line="360" w:lineRule="auto"/>
        <w:jc w:val="both"/>
        <w:rPr>
          <w:rFonts w:cstheme="minorHAnsi"/>
          <w:lang w:val="en"/>
        </w:rPr>
      </w:pPr>
      <w:r w:rsidRPr="00D2401A">
        <w:rPr>
          <w:rFonts w:cstheme="minorHAnsi"/>
        </w:rPr>
        <w:t xml:space="preserve">This scheme could be largely used to integrate local transport methods. </w:t>
      </w:r>
      <w:r w:rsidRPr="00D2401A">
        <w:rPr>
          <w:rFonts w:cstheme="minorHAnsi"/>
          <w:lang w:val="en"/>
        </w:rPr>
        <w:t>Mrníková et al. (2017) notes how</w:t>
      </w:r>
      <w:r w:rsidR="00A47C42">
        <w:rPr>
          <w:rFonts w:cstheme="minorHAnsi"/>
          <w:lang w:val="en"/>
        </w:rPr>
        <w:t>;</w:t>
      </w:r>
    </w:p>
    <w:p w14:paraId="2AD1C1EC" w14:textId="77777777" w:rsidR="00A47C42" w:rsidRPr="00A47C42" w:rsidRDefault="003127C6" w:rsidP="00D2401A">
      <w:pPr>
        <w:spacing w:line="360" w:lineRule="auto"/>
        <w:jc w:val="both"/>
        <w:rPr>
          <w:rFonts w:cstheme="minorHAnsi"/>
          <w:i/>
          <w:iCs/>
        </w:rPr>
      </w:pPr>
      <w:r w:rsidRPr="00A47C42">
        <w:rPr>
          <w:rFonts w:cstheme="minorHAnsi"/>
          <w:i/>
          <w:iCs/>
          <w:lang w:val="en"/>
        </w:rPr>
        <w:t>“</w:t>
      </w:r>
      <w:r w:rsidRPr="00A47C42">
        <w:rPr>
          <w:rFonts w:cstheme="minorHAnsi"/>
          <w:i/>
          <w:iCs/>
        </w:rPr>
        <w:t xml:space="preserve">It is crucial to create some interconnection between integrations to establish an optimal setting for transport serviceability system”. </w:t>
      </w:r>
    </w:p>
    <w:p w14:paraId="068680BA" w14:textId="77777777" w:rsidR="00DC099D" w:rsidRDefault="003127C6" w:rsidP="00D2401A">
      <w:pPr>
        <w:spacing w:line="360" w:lineRule="auto"/>
        <w:jc w:val="both"/>
        <w:rPr>
          <w:rFonts w:cstheme="minorHAnsi"/>
        </w:rPr>
      </w:pPr>
      <w:r w:rsidRPr="00D2401A">
        <w:rPr>
          <w:rFonts w:cstheme="minorHAnsi"/>
        </w:rPr>
        <w:lastRenderedPageBreak/>
        <w:t xml:space="preserve">By promoting additional transport methods, it allows </w:t>
      </w:r>
      <w:r w:rsidR="00193C84" w:rsidRPr="00D2401A">
        <w:rPr>
          <w:rFonts w:cstheme="minorHAnsi"/>
        </w:rPr>
        <w:t xml:space="preserve">easier </w:t>
      </w:r>
      <w:r w:rsidRPr="00D2401A">
        <w:rPr>
          <w:rFonts w:cstheme="minorHAnsi"/>
        </w:rPr>
        <w:t xml:space="preserve">access to smaller areas within Wales that in other circumstances may have been more difficult to access. </w:t>
      </w:r>
      <w:r w:rsidR="006C2CE7">
        <w:rPr>
          <w:rFonts w:cstheme="minorHAnsi"/>
        </w:rPr>
        <w:t xml:space="preserve">Increased transport integration will also benefit local residents as key stakeholders of the rail line. </w:t>
      </w:r>
      <w:r w:rsidRPr="00D2401A">
        <w:rPr>
          <w:rFonts w:cstheme="minorHAnsi"/>
        </w:rPr>
        <w:t xml:space="preserve">Additionally, both trains and cycling are viewed as sustainable modes of transport and advertising the two in conjunction with each other will help promote the area as an upcoming sustainable region in tourism development. </w:t>
      </w:r>
      <w:r w:rsidR="007D3417" w:rsidRPr="00D2401A">
        <w:rPr>
          <w:rFonts w:cstheme="minorHAnsi"/>
        </w:rPr>
        <w:t xml:space="preserve">Recent academic literature on sustainable tourism has suggested that the resilience of an area is deeply tied to how that area progresses within </w:t>
      </w:r>
      <w:r w:rsidR="00205A4A" w:rsidRPr="00D2401A">
        <w:rPr>
          <w:rFonts w:cstheme="minorHAnsi"/>
        </w:rPr>
        <w:t>sustainable tourism development</w:t>
      </w:r>
      <w:r w:rsidR="007D3417" w:rsidRPr="00D2401A">
        <w:rPr>
          <w:rFonts w:cstheme="minorHAnsi"/>
        </w:rPr>
        <w:t xml:space="preserve">. </w:t>
      </w:r>
      <w:r w:rsidR="00DD0E5A" w:rsidRPr="00D2401A">
        <w:rPr>
          <w:rFonts w:cstheme="minorHAnsi"/>
        </w:rPr>
        <w:t>Holladay (2018)</w:t>
      </w:r>
      <w:r w:rsidR="007D3417" w:rsidRPr="00D2401A">
        <w:rPr>
          <w:rFonts w:cstheme="minorHAnsi"/>
        </w:rPr>
        <w:t xml:space="preserve"> notes how</w:t>
      </w:r>
      <w:r w:rsidR="00DC099D">
        <w:rPr>
          <w:rFonts w:cstheme="minorHAnsi"/>
        </w:rPr>
        <w:t>;</w:t>
      </w:r>
    </w:p>
    <w:p w14:paraId="68DE3A5E" w14:textId="77777777" w:rsidR="00DC099D" w:rsidRPr="00DC099D" w:rsidRDefault="00DD0E5A" w:rsidP="00D2401A">
      <w:pPr>
        <w:spacing w:line="360" w:lineRule="auto"/>
        <w:jc w:val="both"/>
        <w:rPr>
          <w:rFonts w:cstheme="minorHAnsi"/>
          <w:i/>
          <w:iCs/>
        </w:rPr>
      </w:pPr>
      <w:r w:rsidRPr="00DC099D">
        <w:rPr>
          <w:rFonts w:cstheme="minorHAnsi"/>
          <w:i/>
          <w:iCs/>
        </w:rPr>
        <w:t>“S</w:t>
      </w:r>
      <w:r w:rsidR="00205A4A" w:rsidRPr="00DC099D">
        <w:rPr>
          <w:rFonts w:cstheme="minorHAnsi"/>
          <w:i/>
          <w:iCs/>
        </w:rPr>
        <w:t>etting short-term goals (among all social, economic, institutional, and environmental factors), while administering monitoring protocols and utilizing experimental adaptive management techniques, may help the system remain in this zone of highest resilience</w:t>
      </w:r>
      <w:r w:rsidRPr="00DC099D">
        <w:rPr>
          <w:rFonts w:cstheme="minorHAnsi"/>
          <w:i/>
          <w:iCs/>
        </w:rPr>
        <w:t>”.</w:t>
      </w:r>
      <w:r w:rsidR="007D3417" w:rsidRPr="00DC099D">
        <w:rPr>
          <w:rFonts w:cstheme="minorHAnsi"/>
          <w:i/>
          <w:iCs/>
        </w:rPr>
        <w:t xml:space="preserve"> </w:t>
      </w:r>
    </w:p>
    <w:p w14:paraId="73CF1978" w14:textId="77435C4E" w:rsidR="00C349F5" w:rsidRPr="00D2401A" w:rsidRDefault="008571B4" w:rsidP="00D2401A">
      <w:pPr>
        <w:spacing w:line="360" w:lineRule="auto"/>
        <w:jc w:val="both"/>
        <w:rPr>
          <w:rFonts w:cstheme="minorHAnsi"/>
        </w:rPr>
      </w:pPr>
      <w:r w:rsidRPr="00D2401A">
        <w:rPr>
          <w:rFonts w:cstheme="minorHAnsi"/>
        </w:rPr>
        <w:t xml:space="preserve">Similarly, the promotion of a newly created cycle scheme in </w:t>
      </w:r>
      <w:r w:rsidR="007E723F" w:rsidRPr="00D2401A">
        <w:rPr>
          <w:rFonts w:cstheme="minorHAnsi"/>
        </w:rPr>
        <w:t xml:space="preserve">partnership </w:t>
      </w:r>
      <w:r w:rsidRPr="00D2401A">
        <w:rPr>
          <w:rFonts w:cstheme="minorHAnsi"/>
        </w:rPr>
        <w:t>with the rail line could be largely seen as an example of the short-term goal’s discussed by Holladay and therefore allows Wales to remain in an area of high resilience, contributing to tourism development within the area.</w:t>
      </w:r>
    </w:p>
    <w:p w14:paraId="5ACF5C59" w14:textId="0A9F08AD" w:rsidR="00065919" w:rsidRPr="00D2401A" w:rsidRDefault="00065919" w:rsidP="00D2401A">
      <w:pPr>
        <w:spacing w:line="360" w:lineRule="auto"/>
        <w:jc w:val="both"/>
        <w:rPr>
          <w:rFonts w:cstheme="minorHAnsi"/>
        </w:rPr>
      </w:pPr>
      <w:r w:rsidRPr="00D2401A">
        <w:rPr>
          <w:rFonts w:cstheme="minorHAnsi"/>
        </w:rPr>
        <w:t>Additionally, the cycle scheme and the rail line will work in parallel with one another as they both offer tourists the opportunity to view Welsh landscape. It provides tourists with more than one method of discovering hard to reach areas of Wales</w:t>
      </w:r>
      <w:r w:rsidR="00F243E8" w:rsidRPr="00D2401A">
        <w:rPr>
          <w:rFonts w:cstheme="minorHAnsi"/>
        </w:rPr>
        <w:t xml:space="preserve">. </w:t>
      </w:r>
      <w:r w:rsidR="00E76DD8" w:rsidRPr="00D2401A">
        <w:rPr>
          <w:rFonts w:cstheme="minorHAnsi"/>
        </w:rPr>
        <w:t xml:space="preserve">Research by </w:t>
      </w:r>
      <w:r w:rsidR="0003418F" w:rsidRPr="00D2401A">
        <w:rPr>
          <w:rFonts w:cstheme="minorHAnsi"/>
        </w:rPr>
        <w:t>Liu (2016)</w:t>
      </w:r>
      <w:r w:rsidR="00E76DD8" w:rsidRPr="00D2401A">
        <w:rPr>
          <w:rFonts w:cstheme="minorHAnsi"/>
        </w:rPr>
        <w:t xml:space="preserve"> suggests that </w:t>
      </w:r>
      <w:r w:rsidR="00332169">
        <w:rPr>
          <w:rFonts w:cstheme="minorHAnsi"/>
        </w:rPr>
        <w:t>w</w:t>
      </w:r>
      <w:r w:rsidRPr="00D2401A">
        <w:rPr>
          <w:rFonts w:cstheme="minorHAnsi"/>
        </w:rPr>
        <w:t>ith more choices, people</w:t>
      </w:r>
      <w:r w:rsidR="00332169">
        <w:rPr>
          <w:rFonts w:cstheme="minorHAnsi"/>
        </w:rPr>
        <w:t xml:space="preserve"> have more </w:t>
      </w:r>
      <w:r w:rsidRPr="00D2401A">
        <w:rPr>
          <w:rFonts w:cstheme="minorHAnsi"/>
        </w:rPr>
        <w:t>free will to select the most satisfying o</w:t>
      </w:r>
      <w:r w:rsidR="00332169">
        <w:rPr>
          <w:rFonts w:cstheme="minorHAnsi"/>
        </w:rPr>
        <w:t>ption f</w:t>
      </w:r>
      <w:r w:rsidRPr="00D2401A">
        <w:rPr>
          <w:rFonts w:cstheme="minorHAnsi"/>
        </w:rPr>
        <w:t>or themselves</w:t>
      </w:r>
      <w:r w:rsidR="00332169">
        <w:rPr>
          <w:rFonts w:cstheme="minorHAnsi"/>
        </w:rPr>
        <w:t xml:space="preserve">. </w:t>
      </w:r>
      <w:r w:rsidR="00DB712E" w:rsidRPr="00D2401A">
        <w:rPr>
          <w:rFonts w:cstheme="minorHAnsi"/>
        </w:rPr>
        <w:t xml:space="preserve">This could suggest that by increasing the choices available to tourists, they are more likely to pick the option most suited to them and therefore will increase levels of tourist satisfaction. </w:t>
      </w:r>
    </w:p>
    <w:p w14:paraId="6D935985" w14:textId="0B8C2726" w:rsidR="00C349F5" w:rsidRPr="00D2401A" w:rsidRDefault="00BE5515" w:rsidP="00D2401A">
      <w:pPr>
        <w:spacing w:line="360" w:lineRule="auto"/>
        <w:jc w:val="both"/>
        <w:rPr>
          <w:rFonts w:cstheme="minorHAnsi"/>
        </w:rPr>
      </w:pPr>
      <w:r w:rsidRPr="00D2401A">
        <w:rPr>
          <w:rFonts w:cstheme="minorHAnsi"/>
        </w:rPr>
        <w:t xml:space="preserve">The </w:t>
      </w:r>
      <w:r w:rsidR="00C349F5" w:rsidRPr="00D2401A">
        <w:rPr>
          <w:rFonts w:cstheme="minorHAnsi"/>
        </w:rPr>
        <w:t>fundamental</w:t>
      </w:r>
      <w:r w:rsidRPr="00D2401A">
        <w:rPr>
          <w:rFonts w:cstheme="minorHAnsi"/>
        </w:rPr>
        <w:t xml:space="preserve"> starting point of the </w:t>
      </w:r>
      <w:r w:rsidR="00C349F5" w:rsidRPr="00D2401A">
        <w:rPr>
          <w:rFonts w:cstheme="minorHAnsi"/>
        </w:rPr>
        <w:t xml:space="preserve">strategic management process is </w:t>
      </w:r>
      <w:r w:rsidRPr="00D2401A">
        <w:rPr>
          <w:rFonts w:cstheme="minorHAnsi"/>
        </w:rPr>
        <w:t xml:space="preserve">appraising the current situation (Grant, 2018). </w:t>
      </w:r>
      <w:r w:rsidR="00D03D50" w:rsidRPr="00D2401A">
        <w:rPr>
          <w:rFonts w:cstheme="minorHAnsi"/>
        </w:rPr>
        <w:t xml:space="preserve">This strategy is focusing on utilising the resources and landscapes that are already in place. This is evidence of assessing the current situation and resources available to utilise for tourism purposes to help contribute positively to long term regional development within Wales. </w:t>
      </w:r>
    </w:p>
    <w:p w14:paraId="44A9F2F2" w14:textId="77777777" w:rsidR="0040140A" w:rsidRDefault="00F14D23" w:rsidP="00D2401A">
      <w:pPr>
        <w:spacing w:line="360" w:lineRule="auto"/>
        <w:jc w:val="both"/>
        <w:rPr>
          <w:rFonts w:cstheme="minorHAnsi"/>
        </w:rPr>
      </w:pPr>
      <w:r w:rsidRPr="00D2401A">
        <w:rPr>
          <w:rFonts w:cstheme="minorHAnsi"/>
        </w:rPr>
        <w:t xml:space="preserve">When analysing data relating to users of UK cycling routes, </w:t>
      </w:r>
      <w:r w:rsidR="00495592" w:rsidRPr="00D2401A">
        <w:rPr>
          <w:rFonts w:cstheme="minorHAnsi"/>
        </w:rPr>
        <w:t>Weed</w:t>
      </w:r>
      <w:r w:rsidRPr="00D2401A">
        <w:rPr>
          <w:rFonts w:cstheme="minorHAnsi"/>
        </w:rPr>
        <w:t xml:space="preserve"> et al.</w:t>
      </w:r>
      <w:r w:rsidR="00495592" w:rsidRPr="00D2401A">
        <w:rPr>
          <w:rFonts w:cstheme="minorHAnsi"/>
        </w:rPr>
        <w:t xml:space="preserve"> (2014) </w:t>
      </w:r>
      <w:r w:rsidRPr="00D2401A">
        <w:rPr>
          <w:rFonts w:cstheme="minorHAnsi"/>
        </w:rPr>
        <w:t xml:space="preserve">found that 63% of the users were tourist day-trippers. </w:t>
      </w:r>
      <w:r w:rsidR="00B31F9B" w:rsidRPr="00D2401A">
        <w:rPr>
          <w:rFonts w:cstheme="minorHAnsi"/>
        </w:rPr>
        <w:t>This suggests that people from outside the area are highly likely to use a cycl</w:t>
      </w:r>
      <w:r w:rsidR="004F39CA" w:rsidRPr="00D2401A">
        <w:rPr>
          <w:rFonts w:cstheme="minorHAnsi"/>
        </w:rPr>
        <w:t xml:space="preserve">ing route </w:t>
      </w:r>
      <w:r w:rsidR="00B31F9B" w:rsidRPr="00D2401A">
        <w:rPr>
          <w:rFonts w:cstheme="minorHAnsi"/>
        </w:rPr>
        <w:t xml:space="preserve">when visiting an area. </w:t>
      </w:r>
      <w:r w:rsidR="00037E98" w:rsidRPr="00D2401A">
        <w:rPr>
          <w:rFonts w:cstheme="minorHAnsi"/>
        </w:rPr>
        <w:t xml:space="preserve">As a product of sustainable tourism, the scheme could also benefit the local area as well as offering a healthy and enjoyable experience for the tourists. Neves et al. (2011) addresses how </w:t>
      </w:r>
      <w:r w:rsidR="0040140A">
        <w:rPr>
          <w:rFonts w:cstheme="minorHAnsi"/>
        </w:rPr>
        <w:t>;</w:t>
      </w:r>
    </w:p>
    <w:p w14:paraId="3493925B" w14:textId="77777777" w:rsidR="0040140A" w:rsidRPr="0040140A" w:rsidRDefault="00037E98" w:rsidP="00D2401A">
      <w:pPr>
        <w:spacing w:line="360" w:lineRule="auto"/>
        <w:jc w:val="both"/>
        <w:rPr>
          <w:rFonts w:cstheme="minorHAnsi"/>
          <w:i/>
          <w:iCs/>
        </w:rPr>
      </w:pPr>
      <w:r w:rsidRPr="0040140A">
        <w:rPr>
          <w:rFonts w:cstheme="minorHAnsi"/>
          <w:i/>
          <w:iCs/>
        </w:rPr>
        <w:t>“</w:t>
      </w:r>
      <w:r w:rsidR="00DC522C" w:rsidRPr="0040140A">
        <w:rPr>
          <w:rFonts w:cstheme="minorHAnsi"/>
          <w:i/>
          <w:iCs/>
        </w:rPr>
        <w:t>Cycle tourism also promotes local businesses that protect the environment and cultural heritage, hence, improving the wellbeing of the visited communities</w:t>
      </w:r>
      <w:r w:rsidRPr="0040140A">
        <w:rPr>
          <w:rFonts w:cstheme="minorHAnsi"/>
          <w:i/>
          <w:iCs/>
        </w:rPr>
        <w:t xml:space="preserve">”. </w:t>
      </w:r>
    </w:p>
    <w:p w14:paraId="2EAA190A" w14:textId="77777777" w:rsidR="009B7E93" w:rsidRDefault="000C49A1" w:rsidP="00D2401A">
      <w:pPr>
        <w:spacing w:line="360" w:lineRule="auto"/>
        <w:jc w:val="both"/>
        <w:rPr>
          <w:rFonts w:cstheme="minorHAnsi"/>
        </w:rPr>
      </w:pPr>
      <w:r w:rsidRPr="00D2401A">
        <w:rPr>
          <w:rFonts w:cstheme="minorHAnsi"/>
        </w:rPr>
        <w:lastRenderedPageBreak/>
        <w:t>This suggests that this scheme could use tourism to further benefit the local communit</w:t>
      </w:r>
      <w:r w:rsidR="00A86F92">
        <w:rPr>
          <w:rFonts w:cstheme="minorHAnsi"/>
        </w:rPr>
        <w:t xml:space="preserve">ies as key stakeholders of the rail line by </w:t>
      </w:r>
      <w:r w:rsidRPr="00D2401A">
        <w:rPr>
          <w:rFonts w:cstheme="minorHAnsi"/>
        </w:rPr>
        <w:t>bring</w:t>
      </w:r>
      <w:r w:rsidR="00A86F92">
        <w:rPr>
          <w:rFonts w:cstheme="minorHAnsi"/>
        </w:rPr>
        <w:t>ing</w:t>
      </w:r>
      <w:r w:rsidRPr="00D2401A">
        <w:rPr>
          <w:rFonts w:cstheme="minorHAnsi"/>
        </w:rPr>
        <w:t xml:space="preserve"> the potential of </w:t>
      </w:r>
      <w:r w:rsidR="00737481" w:rsidRPr="00D2401A">
        <w:rPr>
          <w:rFonts w:cstheme="minorHAnsi"/>
        </w:rPr>
        <w:t xml:space="preserve">both direct and </w:t>
      </w:r>
      <w:r w:rsidRPr="00D2401A">
        <w:rPr>
          <w:rFonts w:cstheme="minorHAnsi"/>
        </w:rPr>
        <w:t>secondary expenditure</w:t>
      </w:r>
      <w:r w:rsidR="001105C7">
        <w:rPr>
          <w:rFonts w:cstheme="minorHAnsi"/>
        </w:rPr>
        <w:t xml:space="preserve"> into the local economy.</w:t>
      </w:r>
      <w:r w:rsidRPr="00D2401A">
        <w:rPr>
          <w:rFonts w:cstheme="minorHAnsi"/>
        </w:rPr>
        <w:t xml:space="preserve"> </w:t>
      </w:r>
      <w:r w:rsidR="00737481" w:rsidRPr="00D2401A">
        <w:rPr>
          <w:rFonts w:cstheme="minorHAnsi"/>
        </w:rPr>
        <w:t>Secondary expenditure as discussed by Hodur (2006) can</w:t>
      </w:r>
      <w:r w:rsidR="009B7E93">
        <w:rPr>
          <w:rFonts w:cstheme="minorHAnsi"/>
        </w:rPr>
        <w:t>;</w:t>
      </w:r>
    </w:p>
    <w:p w14:paraId="6DF92C3D" w14:textId="6FD0C03A" w:rsidR="009B7E93" w:rsidRPr="009B7E93" w:rsidRDefault="00737481" w:rsidP="00D2401A">
      <w:pPr>
        <w:spacing w:line="360" w:lineRule="auto"/>
        <w:jc w:val="both"/>
        <w:rPr>
          <w:rFonts w:cstheme="minorHAnsi"/>
          <w:i/>
          <w:iCs/>
        </w:rPr>
      </w:pPr>
      <w:r w:rsidRPr="009B7E93">
        <w:rPr>
          <w:rFonts w:cstheme="minorHAnsi"/>
          <w:i/>
          <w:iCs/>
        </w:rPr>
        <w:t>“arise from the spending and re-spending of the initial expenditures (direct impacts) within the study area economy and are sometimes termed ‘multiplier effects</w:t>
      </w:r>
      <w:r w:rsidR="009B7E93">
        <w:rPr>
          <w:rFonts w:cstheme="minorHAnsi"/>
          <w:i/>
          <w:iCs/>
        </w:rPr>
        <w:t>’</w:t>
      </w:r>
      <w:r w:rsidR="009B7E93" w:rsidRPr="009B7E93">
        <w:rPr>
          <w:rFonts w:cstheme="minorHAnsi"/>
          <w:i/>
          <w:iCs/>
        </w:rPr>
        <w:t xml:space="preserve">”. </w:t>
      </w:r>
    </w:p>
    <w:p w14:paraId="7EE19CA9" w14:textId="17CB5143" w:rsidR="00A50922" w:rsidRPr="00D2401A" w:rsidRDefault="00737481" w:rsidP="00D2401A">
      <w:pPr>
        <w:spacing w:line="360" w:lineRule="auto"/>
        <w:jc w:val="both"/>
        <w:rPr>
          <w:rFonts w:cstheme="minorHAnsi"/>
        </w:rPr>
      </w:pPr>
      <w:r w:rsidRPr="00D2401A">
        <w:rPr>
          <w:rFonts w:cstheme="minorHAnsi"/>
        </w:rPr>
        <w:t xml:space="preserve">The </w:t>
      </w:r>
      <w:r w:rsidR="00903F9B" w:rsidRPr="00D2401A">
        <w:rPr>
          <w:rFonts w:cstheme="minorHAnsi"/>
        </w:rPr>
        <w:t xml:space="preserve">‘multiplier effect’ would suggest that an increase in spending within the area would increase the spending cycle </w:t>
      </w:r>
      <w:r w:rsidR="00F377DB" w:rsidRPr="00D2401A">
        <w:rPr>
          <w:rFonts w:cstheme="minorHAnsi"/>
        </w:rPr>
        <w:t xml:space="preserve">within the local economy </w:t>
      </w:r>
      <w:r w:rsidR="00903F9B" w:rsidRPr="00D2401A">
        <w:rPr>
          <w:rFonts w:cstheme="minorHAnsi"/>
        </w:rPr>
        <w:t xml:space="preserve">and ultimately have a larger positive economic impact on the area. </w:t>
      </w:r>
      <w:r w:rsidR="009B6103" w:rsidRPr="00D2401A">
        <w:rPr>
          <w:rFonts w:cstheme="minorHAnsi"/>
        </w:rPr>
        <w:t xml:space="preserve">An addition of income to the local area could also then be used even further develop rail tourism, with profits being used in continuing to extend the rail line and rail facilities to achieve its maximum potential. </w:t>
      </w:r>
    </w:p>
    <w:p w14:paraId="4A5C3F29" w14:textId="4FEFF690" w:rsidR="00D2401A" w:rsidRDefault="00D2401A" w:rsidP="00D2401A">
      <w:pPr>
        <w:spacing w:line="360" w:lineRule="auto"/>
        <w:jc w:val="both"/>
        <w:rPr>
          <w:rFonts w:cstheme="minorHAnsi"/>
        </w:rPr>
      </w:pPr>
    </w:p>
    <w:p w14:paraId="1EC9AA13" w14:textId="1A94A990" w:rsidR="00141402" w:rsidRDefault="00141402" w:rsidP="007505BF">
      <w:pPr>
        <w:pStyle w:val="Heading2"/>
      </w:pPr>
      <w:bookmarkStart w:id="5" w:name="_Toc25571619"/>
      <w:r>
        <w:t>Strategy Three</w:t>
      </w:r>
      <w:bookmarkEnd w:id="5"/>
      <w:r>
        <w:t xml:space="preserve"> </w:t>
      </w:r>
    </w:p>
    <w:p w14:paraId="5439BF72" w14:textId="77777777" w:rsidR="00141402" w:rsidRPr="00141402" w:rsidRDefault="00141402" w:rsidP="00141402"/>
    <w:p w14:paraId="331E58DD" w14:textId="594ACECC" w:rsidR="00737481" w:rsidRPr="00D2401A" w:rsidRDefault="00C61D34" w:rsidP="00D2401A">
      <w:pPr>
        <w:spacing w:line="360" w:lineRule="auto"/>
        <w:jc w:val="both"/>
        <w:rPr>
          <w:rFonts w:cstheme="minorHAnsi"/>
        </w:rPr>
      </w:pPr>
      <w:r w:rsidRPr="00D2401A">
        <w:rPr>
          <w:rFonts w:cstheme="minorHAnsi"/>
        </w:rPr>
        <w:t xml:space="preserve">One third and final recommendation is to create a partnership with the local B&amp;B’s in the towns that run along the Heart of Wales line. Studies by </w:t>
      </w:r>
      <w:r w:rsidR="00737481" w:rsidRPr="00D2401A">
        <w:rPr>
          <w:rFonts w:cstheme="minorHAnsi"/>
        </w:rPr>
        <w:t>Buning (2016)</w:t>
      </w:r>
      <w:r w:rsidRPr="00D2401A">
        <w:rPr>
          <w:rFonts w:cstheme="minorHAnsi"/>
        </w:rPr>
        <w:t xml:space="preserve"> into tourist expenditure found there was a</w:t>
      </w:r>
      <w:r w:rsidR="006A07F5">
        <w:rPr>
          <w:rFonts w:cstheme="minorHAnsi"/>
        </w:rPr>
        <w:t xml:space="preserve"> </w:t>
      </w:r>
      <w:r w:rsidRPr="00D2401A">
        <w:rPr>
          <w:rFonts w:cstheme="minorHAnsi"/>
        </w:rPr>
        <w:t>“</w:t>
      </w:r>
      <w:r w:rsidR="00737481" w:rsidRPr="00D2401A">
        <w:rPr>
          <w:rFonts w:cstheme="minorHAnsi"/>
        </w:rPr>
        <w:t xml:space="preserve">higher visitor spending from tourists that are willing to travel the furthest and stay the longest”. </w:t>
      </w:r>
      <w:r w:rsidR="008C3064" w:rsidRPr="00D2401A">
        <w:rPr>
          <w:rFonts w:cstheme="minorHAnsi"/>
        </w:rPr>
        <w:t xml:space="preserve">This suggests that if tourists were to stay for longer in the area, there is a potential that their spending will be greater. </w:t>
      </w:r>
      <w:r w:rsidR="004D4E3D" w:rsidRPr="00D2401A">
        <w:rPr>
          <w:rFonts w:cstheme="minorHAnsi"/>
        </w:rPr>
        <w:t>Additionally, the Heart of Wales train line aims to bring</w:t>
      </w:r>
      <w:r w:rsidR="00D84832" w:rsidRPr="00D2401A">
        <w:rPr>
          <w:rFonts w:cstheme="minorHAnsi"/>
        </w:rPr>
        <w:t xml:space="preserve"> in</w:t>
      </w:r>
      <w:r w:rsidR="004D4E3D" w:rsidRPr="00D2401A">
        <w:rPr>
          <w:rFonts w:cstheme="minorHAnsi"/>
        </w:rPr>
        <w:t xml:space="preserve"> great</w:t>
      </w:r>
      <w:r w:rsidR="00D84832" w:rsidRPr="00D2401A">
        <w:rPr>
          <w:rFonts w:cstheme="minorHAnsi"/>
        </w:rPr>
        <w:t>er</w:t>
      </w:r>
      <w:r w:rsidR="004D4E3D" w:rsidRPr="00D2401A">
        <w:rPr>
          <w:rFonts w:cstheme="minorHAnsi"/>
        </w:rPr>
        <w:t xml:space="preserve"> tourist numbers</w:t>
      </w:r>
      <w:r w:rsidR="00D84832" w:rsidRPr="00D2401A">
        <w:rPr>
          <w:rFonts w:cstheme="minorHAnsi"/>
        </w:rPr>
        <w:t xml:space="preserve">. </w:t>
      </w:r>
      <w:r w:rsidR="004D4E3D" w:rsidRPr="00D2401A">
        <w:rPr>
          <w:rFonts w:cstheme="minorHAnsi"/>
        </w:rPr>
        <w:t xml:space="preserve">With this increased capacity of visitors, it is an ideal opportunity to further benefit other local businesses in a way that can maximise profit for both ventures. </w:t>
      </w:r>
      <w:r w:rsidR="004B3DC7" w:rsidRPr="00D2401A">
        <w:rPr>
          <w:rFonts w:cstheme="minorHAnsi"/>
        </w:rPr>
        <w:t>This strategy would include the following elements:</w:t>
      </w:r>
    </w:p>
    <w:p w14:paraId="4F5A44F5" w14:textId="447E98E1" w:rsidR="004B3DC7" w:rsidRPr="00D2401A" w:rsidRDefault="008B035F" w:rsidP="00D2401A">
      <w:pPr>
        <w:pStyle w:val="ListParagraph"/>
        <w:numPr>
          <w:ilvl w:val="0"/>
          <w:numId w:val="4"/>
        </w:numPr>
        <w:spacing w:line="360" w:lineRule="auto"/>
        <w:jc w:val="both"/>
        <w:rPr>
          <w:rFonts w:cstheme="minorHAnsi"/>
        </w:rPr>
      </w:pPr>
      <w:r w:rsidRPr="00D2401A">
        <w:rPr>
          <w:rFonts w:cstheme="minorHAnsi"/>
        </w:rPr>
        <w:t xml:space="preserve">A marketing strategy that advertises using the rail line to travel to selected B&amp;B’s and promoting both as a method for tourists to experience local Welsh landscapes. </w:t>
      </w:r>
    </w:p>
    <w:p w14:paraId="7F9660ED" w14:textId="31A1C206" w:rsidR="008B035F" w:rsidRPr="00D2401A" w:rsidRDefault="008B035F" w:rsidP="00D2401A">
      <w:pPr>
        <w:pStyle w:val="ListParagraph"/>
        <w:numPr>
          <w:ilvl w:val="0"/>
          <w:numId w:val="4"/>
        </w:numPr>
        <w:spacing w:line="360" w:lineRule="auto"/>
        <w:jc w:val="both"/>
        <w:rPr>
          <w:rFonts w:cstheme="minorHAnsi"/>
        </w:rPr>
      </w:pPr>
      <w:r w:rsidRPr="00D2401A">
        <w:rPr>
          <w:rFonts w:cstheme="minorHAnsi"/>
        </w:rPr>
        <w:t xml:space="preserve">Offering discounted B&amp;B rates for tourists who use the rail line, and discounted rail line tickets for tourists who stay at local B&amp;B’s. </w:t>
      </w:r>
    </w:p>
    <w:p w14:paraId="259D3D18" w14:textId="3EB041EC" w:rsidR="001111D4" w:rsidRPr="00D2401A" w:rsidRDefault="001111D4" w:rsidP="00D2401A">
      <w:pPr>
        <w:pStyle w:val="ListParagraph"/>
        <w:numPr>
          <w:ilvl w:val="0"/>
          <w:numId w:val="4"/>
        </w:numPr>
        <w:spacing w:line="360" w:lineRule="auto"/>
        <w:jc w:val="both"/>
        <w:rPr>
          <w:rFonts w:cstheme="minorHAnsi"/>
        </w:rPr>
      </w:pPr>
      <w:r w:rsidRPr="00D2401A">
        <w:rPr>
          <w:rFonts w:cstheme="minorHAnsi"/>
        </w:rPr>
        <w:t xml:space="preserve">Encouraging tourists to travel on the rail line whilst providing them with the options available to stay longer in the area. </w:t>
      </w:r>
    </w:p>
    <w:p w14:paraId="0ADDCF08" w14:textId="796311E4" w:rsidR="001111D4" w:rsidRPr="00D2401A" w:rsidRDefault="001111D4" w:rsidP="00D2401A">
      <w:pPr>
        <w:pStyle w:val="ListParagraph"/>
        <w:numPr>
          <w:ilvl w:val="0"/>
          <w:numId w:val="4"/>
        </w:numPr>
        <w:spacing w:line="360" w:lineRule="auto"/>
        <w:jc w:val="both"/>
        <w:rPr>
          <w:rFonts w:cstheme="minorHAnsi"/>
        </w:rPr>
      </w:pPr>
      <w:r w:rsidRPr="00D2401A">
        <w:rPr>
          <w:rFonts w:cstheme="minorHAnsi"/>
        </w:rPr>
        <w:t xml:space="preserve">Marketing the Heart of Wales line as a </w:t>
      </w:r>
      <w:r w:rsidR="007963A8" w:rsidRPr="00D2401A">
        <w:rPr>
          <w:rFonts w:cstheme="minorHAnsi"/>
        </w:rPr>
        <w:t xml:space="preserve">mode of transport into an ideal short or long stay local family holiday destination. </w:t>
      </w:r>
    </w:p>
    <w:p w14:paraId="1BBB9A85" w14:textId="28889CE5" w:rsidR="00B73DF5" w:rsidRDefault="00B73DF5" w:rsidP="00D2401A">
      <w:pPr>
        <w:spacing w:line="360" w:lineRule="auto"/>
        <w:jc w:val="both"/>
        <w:rPr>
          <w:rFonts w:cstheme="minorHAnsi"/>
        </w:rPr>
      </w:pPr>
      <w:r>
        <w:rPr>
          <w:rFonts w:cstheme="minorHAnsi"/>
        </w:rPr>
        <w:t>Despite stakeholder management being seen as a corporate social respo</w:t>
      </w:r>
      <w:r w:rsidR="00962407">
        <w:rPr>
          <w:rFonts w:cstheme="minorHAnsi"/>
        </w:rPr>
        <w:t>nsib</w:t>
      </w:r>
      <w:r>
        <w:rPr>
          <w:rFonts w:cstheme="minorHAnsi"/>
        </w:rPr>
        <w:t xml:space="preserve">ility, the current economy is </w:t>
      </w:r>
      <w:r w:rsidR="00962407">
        <w:rPr>
          <w:rFonts w:cstheme="minorHAnsi"/>
        </w:rPr>
        <w:t xml:space="preserve">also seeing sources of value creation shift from </w:t>
      </w:r>
      <w:r>
        <w:rPr>
          <w:rFonts w:cstheme="minorHAnsi"/>
        </w:rPr>
        <w:t xml:space="preserve">tangible assets </w:t>
      </w:r>
      <w:r w:rsidR="00962407">
        <w:rPr>
          <w:rFonts w:cstheme="minorHAnsi"/>
        </w:rPr>
        <w:t xml:space="preserve">to </w:t>
      </w:r>
      <w:r>
        <w:rPr>
          <w:rFonts w:cstheme="minorHAnsi"/>
        </w:rPr>
        <w:t xml:space="preserve">human capital </w:t>
      </w:r>
      <w:r w:rsidR="00962407">
        <w:rPr>
          <w:rFonts w:cstheme="minorHAnsi"/>
        </w:rPr>
        <w:t xml:space="preserve">instead </w:t>
      </w:r>
      <w:r>
        <w:rPr>
          <w:rFonts w:cstheme="minorHAnsi"/>
        </w:rPr>
        <w:t xml:space="preserve">(Gill and Williams, 2005). </w:t>
      </w:r>
      <w:r w:rsidR="00962407">
        <w:rPr>
          <w:rFonts w:cstheme="minorHAnsi"/>
        </w:rPr>
        <w:t>As such, businesses are now focussing on the importance of stakeholder relations</w:t>
      </w:r>
      <w:r w:rsidR="006B7385">
        <w:rPr>
          <w:rFonts w:cstheme="minorHAnsi"/>
        </w:rPr>
        <w:t xml:space="preserve">. </w:t>
      </w:r>
      <w:r w:rsidR="006B7385">
        <w:rPr>
          <w:rFonts w:cstheme="minorHAnsi"/>
        </w:rPr>
        <w:lastRenderedPageBreak/>
        <w:t>Stakeholder theory is also vitally important for tourism in rural areas. Rural areas are often subject to lack of resources or face more difficulties than more accessible, well</w:t>
      </w:r>
      <w:r w:rsidR="00F20CC7">
        <w:rPr>
          <w:rFonts w:cstheme="minorHAnsi"/>
        </w:rPr>
        <w:t>-</w:t>
      </w:r>
      <w:r w:rsidR="006B7385">
        <w:rPr>
          <w:rFonts w:cstheme="minorHAnsi"/>
        </w:rPr>
        <w:t>known areas. However, b</w:t>
      </w:r>
      <w:r>
        <w:rPr>
          <w:rFonts w:cstheme="minorHAnsi"/>
        </w:rPr>
        <w:t xml:space="preserve">usinesses </w:t>
      </w:r>
      <w:r w:rsidR="00F20CC7">
        <w:rPr>
          <w:rFonts w:cstheme="minorHAnsi"/>
        </w:rPr>
        <w:t xml:space="preserve">can </w:t>
      </w:r>
      <w:r>
        <w:rPr>
          <w:rFonts w:cstheme="minorHAnsi"/>
        </w:rPr>
        <w:t xml:space="preserve">outperform competitors by using effective stakeholder management to constitute for any areas where there may be insubstantial resources (Hillman and Keim, 2001). </w:t>
      </w:r>
      <w:r w:rsidR="00E83BAB">
        <w:rPr>
          <w:rFonts w:cstheme="minorHAnsi"/>
        </w:rPr>
        <w:t>This strategy would effectively improve stakeholder relations</w:t>
      </w:r>
      <w:r w:rsidR="0014708A">
        <w:rPr>
          <w:rFonts w:cstheme="minorHAnsi"/>
        </w:rPr>
        <w:t xml:space="preserve"> </w:t>
      </w:r>
      <w:r w:rsidR="00E83BAB">
        <w:rPr>
          <w:rFonts w:cstheme="minorHAnsi"/>
        </w:rPr>
        <w:t>through</w:t>
      </w:r>
      <w:r w:rsidR="00F65BDC">
        <w:rPr>
          <w:rFonts w:cstheme="minorHAnsi"/>
        </w:rPr>
        <w:t xml:space="preserve"> job creation,</w:t>
      </w:r>
      <w:r w:rsidR="00E83BAB">
        <w:rPr>
          <w:rFonts w:cstheme="minorHAnsi"/>
        </w:rPr>
        <w:t xml:space="preserve"> </w:t>
      </w:r>
      <w:r w:rsidR="00F65BDC">
        <w:rPr>
          <w:rFonts w:cstheme="minorHAnsi"/>
        </w:rPr>
        <w:t>increased local economic gain</w:t>
      </w:r>
      <w:r w:rsidR="00336FEC">
        <w:rPr>
          <w:rFonts w:cstheme="minorHAnsi"/>
        </w:rPr>
        <w:t xml:space="preserve">, further sustainable business opportunities </w:t>
      </w:r>
      <w:r w:rsidR="00F65BDC">
        <w:rPr>
          <w:rFonts w:cstheme="minorHAnsi"/>
        </w:rPr>
        <w:t xml:space="preserve">and </w:t>
      </w:r>
      <w:r w:rsidR="00E83BAB">
        <w:rPr>
          <w:rFonts w:cstheme="minorHAnsi"/>
        </w:rPr>
        <w:t>minimal impact on local culture</w:t>
      </w:r>
      <w:r w:rsidR="00F65BDC">
        <w:rPr>
          <w:rFonts w:cstheme="minorHAnsi"/>
        </w:rPr>
        <w:t xml:space="preserve">. </w:t>
      </w:r>
    </w:p>
    <w:p w14:paraId="372D0C73" w14:textId="63138BC5" w:rsidR="00FC6407" w:rsidRPr="00D2401A" w:rsidRDefault="009A74C7" w:rsidP="00D2401A">
      <w:pPr>
        <w:spacing w:line="360" w:lineRule="auto"/>
        <w:jc w:val="both"/>
        <w:rPr>
          <w:rFonts w:cstheme="minorHAnsi"/>
        </w:rPr>
      </w:pPr>
      <w:r w:rsidRPr="00D2401A">
        <w:rPr>
          <w:rFonts w:cstheme="minorHAnsi"/>
        </w:rPr>
        <w:t xml:space="preserve">Findings from Byrd (2014) highlight that statistically, first-time visitors in an area spend significantly more than repeating visitors. Yet with that being said, it is equally important for the tourism economy within an area to target both first-time and repeat visitors. </w:t>
      </w:r>
      <w:r w:rsidR="00B57272" w:rsidRPr="00D2401A">
        <w:rPr>
          <w:rFonts w:cstheme="minorHAnsi"/>
        </w:rPr>
        <w:t>This strategy will not only attract first-time visitors by offering the option of a longer stay, but it also offers choice for repeat visitors. With the rail line expanding, it gives tourists the option to stay in different areas and explore different towns</w:t>
      </w:r>
      <w:r w:rsidR="000B7FB9" w:rsidRPr="00D2401A">
        <w:rPr>
          <w:rFonts w:cstheme="minorHAnsi"/>
        </w:rPr>
        <w:t xml:space="preserve"> therefore creating motivation for a return visit. </w:t>
      </w:r>
      <w:r w:rsidR="00EB5377" w:rsidRPr="00D2401A">
        <w:rPr>
          <w:rFonts w:cstheme="minorHAnsi"/>
        </w:rPr>
        <w:t>The microenvironment can have a significant impact on</w:t>
      </w:r>
      <w:r w:rsidR="00EA257F">
        <w:rPr>
          <w:rFonts w:cstheme="minorHAnsi"/>
        </w:rPr>
        <w:t xml:space="preserve"> business strategy success</w:t>
      </w:r>
      <w:r w:rsidR="00EB5377" w:rsidRPr="00D2401A">
        <w:rPr>
          <w:rFonts w:cstheme="minorHAnsi"/>
        </w:rPr>
        <w:t xml:space="preserve">. The customers using the rail line are a key micro environmental factor and so considering strategies that provide this category of people with greater variety will offer an increased chance of success. </w:t>
      </w:r>
      <w:r w:rsidR="00E71802" w:rsidRPr="00D2401A">
        <w:rPr>
          <w:rFonts w:cstheme="minorHAnsi"/>
        </w:rPr>
        <w:t xml:space="preserve">Other research carried out by Chia-Wei (2018) suggests that the B&amp;B industry’s ability to provide customers with memorable experiences indicates the industry’s shift towards focusing on innovative products and activities. Expanding the local B&amp;B industry to combine with educational scenic rail tourism and the promotion of Wales as a sustainable outdoor cycle destination, is a large progression in terms of innovation and will help sustain tourism within the area. </w:t>
      </w:r>
    </w:p>
    <w:p w14:paraId="38A36250" w14:textId="77777777" w:rsidR="00141402" w:rsidRDefault="00141402" w:rsidP="00D2401A">
      <w:pPr>
        <w:spacing w:line="360" w:lineRule="auto"/>
        <w:jc w:val="both"/>
        <w:rPr>
          <w:rFonts w:cstheme="minorHAnsi"/>
        </w:rPr>
      </w:pPr>
    </w:p>
    <w:p w14:paraId="588420A0" w14:textId="557CD132" w:rsidR="00141402" w:rsidRDefault="00141402" w:rsidP="00D2401A">
      <w:pPr>
        <w:spacing w:line="360" w:lineRule="auto"/>
        <w:jc w:val="both"/>
        <w:rPr>
          <w:rFonts w:cstheme="minorHAnsi"/>
        </w:rPr>
      </w:pPr>
    </w:p>
    <w:p w14:paraId="30725A36" w14:textId="2DFB8470" w:rsidR="002B55E4" w:rsidRDefault="002B55E4" w:rsidP="00D2401A">
      <w:pPr>
        <w:spacing w:line="360" w:lineRule="auto"/>
        <w:jc w:val="both"/>
        <w:rPr>
          <w:rFonts w:cstheme="minorHAnsi"/>
        </w:rPr>
      </w:pPr>
    </w:p>
    <w:p w14:paraId="251486B8" w14:textId="528C8974" w:rsidR="002B55E4" w:rsidRDefault="002B55E4" w:rsidP="00D2401A">
      <w:pPr>
        <w:spacing w:line="360" w:lineRule="auto"/>
        <w:jc w:val="both"/>
        <w:rPr>
          <w:rFonts w:cstheme="minorHAnsi"/>
        </w:rPr>
      </w:pPr>
    </w:p>
    <w:p w14:paraId="7482010D" w14:textId="43AB8893" w:rsidR="002B55E4" w:rsidRDefault="002B55E4" w:rsidP="00D2401A">
      <w:pPr>
        <w:spacing w:line="360" w:lineRule="auto"/>
        <w:jc w:val="both"/>
        <w:rPr>
          <w:rFonts w:cstheme="minorHAnsi"/>
        </w:rPr>
      </w:pPr>
    </w:p>
    <w:p w14:paraId="26A359E1" w14:textId="4ADDA6D3" w:rsidR="002B55E4" w:rsidRDefault="002B55E4" w:rsidP="00D2401A">
      <w:pPr>
        <w:spacing w:line="360" w:lineRule="auto"/>
        <w:jc w:val="both"/>
        <w:rPr>
          <w:rFonts w:cstheme="minorHAnsi"/>
        </w:rPr>
      </w:pPr>
    </w:p>
    <w:p w14:paraId="3455D03C" w14:textId="0D87466D" w:rsidR="002B55E4" w:rsidRDefault="002B55E4" w:rsidP="00D2401A">
      <w:pPr>
        <w:spacing w:line="360" w:lineRule="auto"/>
        <w:jc w:val="both"/>
        <w:rPr>
          <w:rFonts w:cstheme="minorHAnsi"/>
        </w:rPr>
      </w:pPr>
    </w:p>
    <w:p w14:paraId="19A56B89" w14:textId="283027D2" w:rsidR="002B55E4" w:rsidRDefault="002B55E4" w:rsidP="00D2401A">
      <w:pPr>
        <w:spacing w:line="360" w:lineRule="auto"/>
        <w:jc w:val="both"/>
        <w:rPr>
          <w:rFonts w:cstheme="minorHAnsi"/>
        </w:rPr>
      </w:pPr>
    </w:p>
    <w:p w14:paraId="5A747B41" w14:textId="172E8E55" w:rsidR="002B55E4" w:rsidRDefault="002B55E4" w:rsidP="00D2401A">
      <w:pPr>
        <w:spacing w:line="360" w:lineRule="auto"/>
        <w:jc w:val="both"/>
        <w:rPr>
          <w:rFonts w:cstheme="minorHAnsi"/>
        </w:rPr>
      </w:pPr>
    </w:p>
    <w:p w14:paraId="7017017B" w14:textId="2E3AF612" w:rsidR="002B55E4" w:rsidRDefault="002B55E4" w:rsidP="00D2401A">
      <w:pPr>
        <w:spacing w:line="360" w:lineRule="auto"/>
        <w:jc w:val="both"/>
        <w:rPr>
          <w:rFonts w:cstheme="minorHAnsi"/>
        </w:rPr>
      </w:pPr>
    </w:p>
    <w:p w14:paraId="3D5FB60E" w14:textId="77777777" w:rsidR="007D1DA1" w:rsidRDefault="007D1DA1" w:rsidP="00D2401A">
      <w:pPr>
        <w:spacing w:line="360" w:lineRule="auto"/>
        <w:jc w:val="both"/>
        <w:rPr>
          <w:rFonts w:cstheme="minorHAnsi"/>
        </w:rPr>
      </w:pPr>
    </w:p>
    <w:p w14:paraId="5967263B" w14:textId="209582B4" w:rsidR="00141402" w:rsidRDefault="00141402" w:rsidP="00141402">
      <w:pPr>
        <w:pStyle w:val="Heading1"/>
      </w:pPr>
      <w:bookmarkStart w:id="6" w:name="_Toc25571620"/>
      <w:r>
        <w:lastRenderedPageBreak/>
        <w:t>Conclusion</w:t>
      </w:r>
      <w:bookmarkEnd w:id="6"/>
      <w:r>
        <w:t xml:space="preserve"> </w:t>
      </w:r>
    </w:p>
    <w:p w14:paraId="3D63B1E6" w14:textId="77777777" w:rsidR="00141402" w:rsidRDefault="00141402" w:rsidP="00D2401A">
      <w:pPr>
        <w:spacing w:line="360" w:lineRule="auto"/>
        <w:jc w:val="both"/>
        <w:rPr>
          <w:rFonts w:cstheme="minorHAnsi"/>
        </w:rPr>
      </w:pPr>
    </w:p>
    <w:p w14:paraId="3C25E290" w14:textId="0EBE9910" w:rsidR="00A20D07" w:rsidRPr="00D2401A" w:rsidRDefault="002B57C1" w:rsidP="00D2401A">
      <w:pPr>
        <w:spacing w:line="360" w:lineRule="auto"/>
        <w:jc w:val="both"/>
        <w:rPr>
          <w:rFonts w:cstheme="minorHAnsi"/>
        </w:rPr>
      </w:pPr>
      <w:r w:rsidRPr="00D2401A">
        <w:rPr>
          <w:rFonts w:cstheme="minorHAnsi"/>
        </w:rPr>
        <w:t xml:space="preserve">To conclude, developing rail tourism within Wales will not only contribute positively to the local economy, but </w:t>
      </w:r>
      <w:r w:rsidR="003539BE" w:rsidRPr="00D2401A">
        <w:rPr>
          <w:rFonts w:cstheme="minorHAnsi"/>
        </w:rPr>
        <w:t xml:space="preserve">will </w:t>
      </w:r>
      <w:r w:rsidRPr="00D2401A">
        <w:rPr>
          <w:rFonts w:cstheme="minorHAnsi"/>
        </w:rPr>
        <w:t xml:space="preserve">contribute to the </w:t>
      </w:r>
      <w:r w:rsidR="003539BE" w:rsidRPr="00D2401A">
        <w:rPr>
          <w:rFonts w:cstheme="minorHAnsi"/>
        </w:rPr>
        <w:t xml:space="preserve">overall </w:t>
      </w:r>
      <w:r w:rsidRPr="00D2401A">
        <w:rPr>
          <w:rFonts w:cstheme="minorHAnsi"/>
        </w:rPr>
        <w:t xml:space="preserve">tourism development of the region. </w:t>
      </w:r>
      <w:r w:rsidR="00005AB0">
        <w:rPr>
          <w:rFonts w:cstheme="minorHAnsi"/>
        </w:rPr>
        <w:t>Further stakeholder analysis suggests that in order for tourism to be sustainable, the needs of its stakeholders must be met.</w:t>
      </w:r>
      <w:r w:rsidRPr="00D2401A">
        <w:rPr>
          <w:rFonts w:cstheme="minorHAnsi"/>
        </w:rPr>
        <w:t xml:space="preserve"> </w:t>
      </w:r>
      <w:r w:rsidR="00005AB0">
        <w:rPr>
          <w:rFonts w:cstheme="minorHAnsi"/>
        </w:rPr>
        <w:t xml:space="preserve">These needs include creating a healthy economy, protecting the local environment, meeting the needs of the locals and satisfying customers (Hardy, 2005). </w:t>
      </w:r>
      <w:r w:rsidRPr="00D2401A">
        <w:rPr>
          <w:rFonts w:cstheme="minorHAnsi"/>
        </w:rPr>
        <w:t>The recommendations of a</w:t>
      </w:r>
      <w:r w:rsidR="00B607C4">
        <w:rPr>
          <w:rFonts w:cstheme="minorHAnsi"/>
        </w:rPr>
        <w:t>n audio e</w:t>
      </w:r>
      <w:r w:rsidRPr="00D2401A">
        <w:rPr>
          <w:rFonts w:cstheme="minorHAnsi"/>
        </w:rPr>
        <w:t xml:space="preserve">xperience, a new bike scheme and the promotion of local B&amp;B businesses </w:t>
      </w:r>
      <w:r w:rsidR="00EA257F">
        <w:rPr>
          <w:rFonts w:cstheme="minorHAnsi"/>
        </w:rPr>
        <w:t xml:space="preserve">are all realistic and measurable strategies that </w:t>
      </w:r>
      <w:r w:rsidRPr="00D2401A">
        <w:rPr>
          <w:rFonts w:cstheme="minorHAnsi"/>
        </w:rPr>
        <w:t>can</w:t>
      </w:r>
      <w:r w:rsidR="00EA257F">
        <w:rPr>
          <w:rFonts w:cstheme="minorHAnsi"/>
        </w:rPr>
        <w:t xml:space="preserve"> </w:t>
      </w:r>
      <w:r w:rsidRPr="00D2401A">
        <w:rPr>
          <w:rFonts w:cstheme="minorHAnsi"/>
        </w:rPr>
        <w:t xml:space="preserve">work in partnership with one another to ultimately increase the use of rail tourism </w:t>
      </w:r>
      <w:r w:rsidR="00F50286">
        <w:rPr>
          <w:rFonts w:cstheme="minorHAnsi"/>
        </w:rPr>
        <w:t>whilst directly meeting the needs of</w:t>
      </w:r>
      <w:r w:rsidR="00821FA0">
        <w:rPr>
          <w:rFonts w:cstheme="minorHAnsi"/>
        </w:rPr>
        <w:t xml:space="preserve"> </w:t>
      </w:r>
      <w:r w:rsidR="00F50286">
        <w:rPr>
          <w:rFonts w:cstheme="minorHAnsi"/>
        </w:rPr>
        <w:t xml:space="preserve">stakeholders. </w:t>
      </w:r>
    </w:p>
    <w:p w14:paraId="3B63C5BF" w14:textId="77777777" w:rsidR="00A50922" w:rsidRPr="00D2401A" w:rsidRDefault="00A50922" w:rsidP="00D2401A">
      <w:pPr>
        <w:spacing w:line="360" w:lineRule="auto"/>
        <w:jc w:val="both"/>
        <w:rPr>
          <w:rFonts w:cstheme="minorHAnsi"/>
        </w:rPr>
      </w:pPr>
    </w:p>
    <w:p w14:paraId="3D7CC768" w14:textId="76FAB4C6" w:rsidR="00B46BD0" w:rsidRPr="00D2401A" w:rsidRDefault="00B46BD0" w:rsidP="00D2401A">
      <w:pPr>
        <w:spacing w:line="360" w:lineRule="auto"/>
        <w:jc w:val="both"/>
        <w:rPr>
          <w:rFonts w:cstheme="minorHAnsi"/>
        </w:rPr>
      </w:pPr>
    </w:p>
    <w:p w14:paraId="3084FA7F" w14:textId="788AB1A6" w:rsidR="00A524B4" w:rsidRPr="00D2401A" w:rsidRDefault="00A524B4" w:rsidP="00D2401A">
      <w:pPr>
        <w:spacing w:line="360" w:lineRule="auto"/>
        <w:jc w:val="both"/>
        <w:rPr>
          <w:rFonts w:cstheme="minorHAnsi"/>
        </w:rPr>
      </w:pPr>
    </w:p>
    <w:p w14:paraId="2AE15841" w14:textId="77777777" w:rsidR="00141402" w:rsidRDefault="00141402" w:rsidP="00D2401A">
      <w:pPr>
        <w:spacing w:line="360" w:lineRule="auto"/>
        <w:jc w:val="both"/>
        <w:rPr>
          <w:rFonts w:cstheme="minorHAnsi"/>
          <w:b/>
          <w:bCs/>
          <w:u w:val="single"/>
        </w:rPr>
      </w:pPr>
    </w:p>
    <w:p w14:paraId="78A1207D" w14:textId="77777777" w:rsidR="00141402" w:rsidRDefault="00141402" w:rsidP="00D2401A">
      <w:pPr>
        <w:spacing w:line="360" w:lineRule="auto"/>
        <w:jc w:val="both"/>
        <w:rPr>
          <w:rFonts w:cstheme="minorHAnsi"/>
          <w:b/>
          <w:bCs/>
          <w:u w:val="single"/>
        </w:rPr>
      </w:pPr>
    </w:p>
    <w:p w14:paraId="35F9EE82" w14:textId="77777777" w:rsidR="00141402" w:rsidRDefault="00141402" w:rsidP="00D2401A">
      <w:pPr>
        <w:spacing w:line="360" w:lineRule="auto"/>
        <w:jc w:val="both"/>
        <w:rPr>
          <w:rFonts w:cstheme="minorHAnsi"/>
          <w:b/>
          <w:bCs/>
          <w:u w:val="single"/>
        </w:rPr>
      </w:pPr>
    </w:p>
    <w:p w14:paraId="6FF48616" w14:textId="087FD735" w:rsidR="00141402" w:rsidRDefault="00141402" w:rsidP="00D2401A">
      <w:pPr>
        <w:spacing w:line="360" w:lineRule="auto"/>
        <w:jc w:val="both"/>
        <w:rPr>
          <w:rFonts w:cstheme="minorHAnsi"/>
          <w:b/>
          <w:bCs/>
          <w:u w:val="single"/>
        </w:rPr>
      </w:pPr>
    </w:p>
    <w:p w14:paraId="2B6FC93F" w14:textId="7A884A2E" w:rsidR="002B55E4" w:rsidRDefault="002B55E4" w:rsidP="00D2401A">
      <w:pPr>
        <w:spacing w:line="360" w:lineRule="auto"/>
        <w:jc w:val="both"/>
        <w:rPr>
          <w:rFonts w:cstheme="minorHAnsi"/>
          <w:b/>
          <w:bCs/>
          <w:u w:val="single"/>
        </w:rPr>
      </w:pPr>
    </w:p>
    <w:p w14:paraId="5992ADD0" w14:textId="5B72FA64" w:rsidR="002B55E4" w:rsidRDefault="002B55E4" w:rsidP="00D2401A">
      <w:pPr>
        <w:spacing w:line="360" w:lineRule="auto"/>
        <w:jc w:val="both"/>
        <w:rPr>
          <w:rFonts w:cstheme="minorHAnsi"/>
          <w:b/>
          <w:bCs/>
          <w:u w:val="single"/>
        </w:rPr>
      </w:pPr>
    </w:p>
    <w:p w14:paraId="64FCC4DD" w14:textId="21777D18" w:rsidR="002B55E4" w:rsidRDefault="002B55E4" w:rsidP="00D2401A">
      <w:pPr>
        <w:spacing w:line="360" w:lineRule="auto"/>
        <w:jc w:val="both"/>
        <w:rPr>
          <w:rFonts w:cstheme="minorHAnsi"/>
          <w:b/>
          <w:bCs/>
          <w:u w:val="single"/>
        </w:rPr>
      </w:pPr>
    </w:p>
    <w:p w14:paraId="0006D2B8" w14:textId="20CE9DE2" w:rsidR="003A7CB4" w:rsidRDefault="003A7CB4" w:rsidP="00D2401A">
      <w:pPr>
        <w:spacing w:line="360" w:lineRule="auto"/>
        <w:jc w:val="both"/>
        <w:rPr>
          <w:rFonts w:cstheme="minorHAnsi"/>
          <w:b/>
          <w:bCs/>
          <w:u w:val="single"/>
        </w:rPr>
      </w:pPr>
    </w:p>
    <w:p w14:paraId="318BB40E" w14:textId="7E10AD87" w:rsidR="003A7CB4" w:rsidRDefault="003A7CB4" w:rsidP="00D2401A">
      <w:pPr>
        <w:spacing w:line="360" w:lineRule="auto"/>
        <w:jc w:val="both"/>
        <w:rPr>
          <w:rFonts w:cstheme="minorHAnsi"/>
          <w:b/>
          <w:bCs/>
          <w:u w:val="single"/>
        </w:rPr>
      </w:pPr>
    </w:p>
    <w:p w14:paraId="60DE1C09" w14:textId="1BD800BE" w:rsidR="003A7CB4" w:rsidRDefault="003A7CB4" w:rsidP="00D2401A">
      <w:pPr>
        <w:spacing w:line="360" w:lineRule="auto"/>
        <w:jc w:val="both"/>
        <w:rPr>
          <w:rFonts w:cstheme="minorHAnsi"/>
          <w:b/>
          <w:bCs/>
          <w:u w:val="single"/>
        </w:rPr>
      </w:pPr>
    </w:p>
    <w:p w14:paraId="48A141B4" w14:textId="77777777" w:rsidR="007D1DA1" w:rsidRDefault="007D1DA1" w:rsidP="00D2401A">
      <w:pPr>
        <w:spacing w:line="360" w:lineRule="auto"/>
        <w:jc w:val="both"/>
        <w:rPr>
          <w:rFonts w:cstheme="minorHAnsi"/>
          <w:b/>
          <w:bCs/>
          <w:u w:val="single"/>
        </w:rPr>
      </w:pPr>
    </w:p>
    <w:p w14:paraId="22EBB440" w14:textId="476EAD87" w:rsidR="007F1B82" w:rsidRDefault="007F1B82" w:rsidP="00141402">
      <w:pPr>
        <w:pStyle w:val="Heading1"/>
      </w:pPr>
      <w:bookmarkStart w:id="7" w:name="_Toc25571621"/>
    </w:p>
    <w:p w14:paraId="7C03E94F" w14:textId="77777777" w:rsidR="007F1B82" w:rsidRPr="007F1B82" w:rsidRDefault="007F1B82" w:rsidP="007F1B82">
      <w:bookmarkStart w:id="8" w:name="_GoBack"/>
      <w:bookmarkEnd w:id="8"/>
    </w:p>
    <w:p w14:paraId="36513925" w14:textId="5E775459" w:rsidR="00A524B4" w:rsidRPr="00141402" w:rsidRDefault="00141402" w:rsidP="00141402">
      <w:pPr>
        <w:pStyle w:val="Heading1"/>
      </w:pPr>
      <w:r>
        <w:lastRenderedPageBreak/>
        <w:t>Bibliography</w:t>
      </w:r>
      <w:bookmarkEnd w:id="7"/>
      <w:r>
        <w:t xml:space="preserve"> </w:t>
      </w:r>
    </w:p>
    <w:p w14:paraId="28DBF001" w14:textId="77777777" w:rsidR="00AD155B" w:rsidRPr="00D2401A" w:rsidRDefault="00AD155B" w:rsidP="00D2401A">
      <w:pPr>
        <w:shd w:val="clear" w:color="auto" w:fill="FFFFFF"/>
        <w:spacing w:after="0" w:line="360" w:lineRule="auto"/>
        <w:jc w:val="both"/>
        <w:rPr>
          <w:rFonts w:eastAsia="Times New Roman" w:cstheme="minorHAnsi"/>
          <w:lang w:val="en" w:eastAsia="en-GB"/>
        </w:rPr>
      </w:pPr>
    </w:p>
    <w:p w14:paraId="2B9FA1DA" w14:textId="77777777" w:rsidR="0099401C" w:rsidRPr="00140807" w:rsidRDefault="0099401C" w:rsidP="00141402">
      <w:pPr>
        <w:pStyle w:val="ListParagraph"/>
        <w:numPr>
          <w:ilvl w:val="0"/>
          <w:numId w:val="5"/>
        </w:numPr>
        <w:spacing w:line="360" w:lineRule="auto"/>
        <w:jc w:val="both"/>
        <w:rPr>
          <w:rFonts w:cstheme="minorHAnsi"/>
          <w:lang w:val="en"/>
        </w:rPr>
      </w:pPr>
      <w:r w:rsidRPr="00140807">
        <w:rPr>
          <w:rFonts w:cstheme="minorHAnsi"/>
        </w:rPr>
        <w:t xml:space="preserve">Alfaro, I., Nardon, M., Pianesi, F., Stock, O. and Zancanaro, M., 2004. Using cinematic techniques on mobile devices for cultural tourism. </w:t>
      </w:r>
      <w:r w:rsidRPr="00140807">
        <w:rPr>
          <w:rFonts w:cstheme="minorHAnsi"/>
          <w:i/>
          <w:iCs/>
        </w:rPr>
        <w:t>Information Technology &amp; Tourism</w:t>
      </w:r>
      <w:r w:rsidRPr="00140807">
        <w:rPr>
          <w:rFonts w:cstheme="minorHAnsi"/>
        </w:rPr>
        <w:t xml:space="preserve">, </w:t>
      </w:r>
      <w:r w:rsidRPr="00140807">
        <w:rPr>
          <w:rFonts w:cstheme="minorHAnsi"/>
          <w:i/>
          <w:iCs/>
        </w:rPr>
        <w:t>7</w:t>
      </w:r>
      <w:r w:rsidRPr="00140807">
        <w:rPr>
          <w:rFonts w:cstheme="minorHAnsi"/>
        </w:rPr>
        <w:t>(2), pp.61-71.</w:t>
      </w:r>
    </w:p>
    <w:p w14:paraId="2610FDFD"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Blancheton, B. &amp; Marchi, J.-J., 2013. The three systems of rail tourism: French case. </w:t>
      </w:r>
      <w:r w:rsidRPr="00141402">
        <w:rPr>
          <w:rFonts w:cstheme="minorHAnsi"/>
          <w:i/>
          <w:iCs/>
          <w:lang w:val="en"/>
        </w:rPr>
        <w:t>Tourism Management Perspectives</w:t>
      </w:r>
      <w:r w:rsidRPr="00141402">
        <w:rPr>
          <w:rFonts w:cstheme="minorHAnsi"/>
          <w:lang w:val="en"/>
        </w:rPr>
        <w:t>, 5, pp.31–40.</w:t>
      </w:r>
    </w:p>
    <w:p w14:paraId="74ECABEC" w14:textId="77777777" w:rsidR="0099401C" w:rsidRPr="00141402" w:rsidRDefault="0099401C" w:rsidP="00141402">
      <w:pPr>
        <w:pStyle w:val="ListParagraph"/>
        <w:numPr>
          <w:ilvl w:val="0"/>
          <w:numId w:val="5"/>
        </w:numPr>
        <w:spacing w:line="360" w:lineRule="auto"/>
        <w:jc w:val="both"/>
        <w:rPr>
          <w:rFonts w:cstheme="minorHAnsi"/>
        </w:rPr>
      </w:pPr>
      <w:r w:rsidRPr="00141402">
        <w:rPr>
          <w:rFonts w:cstheme="minorHAnsi"/>
        </w:rPr>
        <w:t xml:space="preserve">Bull, C. J. (2006). Racing cyclists as sports tourists: </w:t>
      </w:r>
      <w:r w:rsidRPr="00141402">
        <w:rPr>
          <w:rFonts w:cstheme="minorHAnsi"/>
          <w:i/>
          <w:iCs/>
        </w:rPr>
        <w:t>The experiences and behaviours of a case study group of cyclists in East Kent</w:t>
      </w:r>
      <w:r w:rsidRPr="00141402">
        <w:rPr>
          <w:rFonts w:cstheme="minorHAnsi"/>
        </w:rPr>
        <w:t>, England. Journal of Sport &amp; Tourism, 11(3), 259-274.</w:t>
      </w:r>
    </w:p>
    <w:p w14:paraId="368C74D8"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Buning, Richard J., 2016. Visitor expenditure within a mountain bike event portfolio: Determinants, outcomes, and variations. </w:t>
      </w:r>
      <w:r w:rsidRPr="00141402">
        <w:rPr>
          <w:rFonts w:cstheme="minorHAnsi"/>
          <w:i/>
          <w:iCs/>
          <w:lang w:val="en"/>
        </w:rPr>
        <w:t>Journal of Sport &amp; Tourism</w:t>
      </w:r>
      <w:r w:rsidRPr="00141402">
        <w:rPr>
          <w:rFonts w:cstheme="minorHAnsi"/>
          <w:lang w:val="en"/>
        </w:rPr>
        <w:t>, 20(2), pp.103–123.</w:t>
      </w:r>
    </w:p>
    <w:p w14:paraId="456B62E7"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Byrd, Erick T., 2014. REPEAT VISITATION AND VISITOR SPENDING AT EVENTS: HOGS AND MUSCLE CARS. </w:t>
      </w:r>
      <w:r w:rsidRPr="00141402">
        <w:rPr>
          <w:rFonts w:cstheme="minorHAnsi"/>
          <w:i/>
          <w:iCs/>
          <w:lang w:val="en"/>
        </w:rPr>
        <w:t>Event Management</w:t>
      </w:r>
      <w:r w:rsidRPr="00141402">
        <w:rPr>
          <w:rFonts w:cstheme="minorHAnsi"/>
          <w:lang w:val="en"/>
        </w:rPr>
        <w:t>, 18(2), pp.101–111.</w:t>
      </w:r>
    </w:p>
    <w:p w14:paraId="43BE08FE" w14:textId="77777777" w:rsidR="0099401C" w:rsidRPr="00141402" w:rsidRDefault="0099401C" w:rsidP="00141402">
      <w:pPr>
        <w:pStyle w:val="ListParagraph"/>
        <w:numPr>
          <w:ilvl w:val="0"/>
          <w:numId w:val="5"/>
        </w:numPr>
        <w:spacing w:line="360" w:lineRule="auto"/>
        <w:jc w:val="both"/>
        <w:rPr>
          <w:rFonts w:cstheme="minorHAnsi"/>
        </w:rPr>
      </w:pPr>
      <w:r w:rsidRPr="00141402">
        <w:rPr>
          <w:rFonts w:cstheme="minorHAnsi"/>
          <w:lang w:val="en"/>
        </w:rPr>
        <w:t xml:space="preserve">Chia-Wei Liu &amp; Jen-Son Cheng, 2018. Exploring Driving Forces of Innovation in the MSEs: The Case of the Sustainable B&amp;B Tourism Industry. </w:t>
      </w:r>
      <w:r w:rsidRPr="00141402">
        <w:rPr>
          <w:rFonts w:cstheme="minorHAnsi"/>
          <w:i/>
          <w:iCs/>
          <w:lang w:val="en"/>
        </w:rPr>
        <w:t>Sustainability</w:t>
      </w:r>
      <w:r w:rsidRPr="00141402">
        <w:rPr>
          <w:rFonts w:cstheme="minorHAnsi"/>
          <w:lang w:val="en"/>
        </w:rPr>
        <w:t>, 10(11), p.3983.</w:t>
      </w:r>
    </w:p>
    <w:p w14:paraId="7CBC52FC" w14:textId="77777777" w:rsidR="0099401C" w:rsidRPr="00141402" w:rsidRDefault="0099401C" w:rsidP="00141402">
      <w:pPr>
        <w:pStyle w:val="ListParagraph"/>
        <w:numPr>
          <w:ilvl w:val="0"/>
          <w:numId w:val="5"/>
        </w:numPr>
        <w:spacing w:line="360" w:lineRule="auto"/>
        <w:jc w:val="both"/>
        <w:rPr>
          <w:rFonts w:cstheme="minorHAnsi"/>
        </w:rPr>
      </w:pPr>
      <w:r w:rsidRPr="00141402">
        <w:rPr>
          <w:rFonts w:cstheme="minorHAnsi"/>
        </w:rPr>
        <w:t xml:space="preserve">Csapo, J. (2012), “The Role and Importance of Cultural Tourism in Modern Tourism Industry”. [Online]. Available from: </w:t>
      </w:r>
      <w:hyperlink r:id="rId9" w:history="1">
        <w:r w:rsidRPr="00141402">
          <w:rPr>
            <w:rStyle w:val="Hyperlink"/>
            <w:rFonts w:cstheme="minorHAnsi"/>
            <w:color w:val="auto"/>
          </w:rPr>
          <w:t>https://www.intechopen.com/books/strategies-for-tourism-industry-micro-and-macro-perspectives/the-role-and-importance-of-cultural-tourism-in-modern-tourism-industry [2019</w:t>
        </w:r>
      </w:hyperlink>
      <w:r w:rsidRPr="00141402">
        <w:rPr>
          <w:rFonts w:cstheme="minorHAnsi"/>
        </w:rPr>
        <w:t xml:space="preserve">, October 21]. </w:t>
      </w:r>
    </w:p>
    <w:p w14:paraId="5FC87CAA" w14:textId="77777777" w:rsidR="0099401C" w:rsidRPr="00141402" w:rsidRDefault="0099401C" w:rsidP="00141402">
      <w:pPr>
        <w:pStyle w:val="ListParagraph"/>
        <w:numPr>
          <w:ilvl w:val="0"/>
          <w:numId w:val="5"/>
        </w:numPr>
        <w:shd w:val="clear" w:color="auto" w:fill="FFFFFF"/>
        <w:spacing w:after="0" w:line="360" w:lineRule="auto"/>
        <w:jc w:val="both"/>
        <w:rPr>
          <w:rFonts w:eastAsia="Times New Roman" w:cstheme="minorHAnsi"/>
          <w:lang w:val="en" w:eastAsia="en-GB"/>
        </w:rPr>
      </w:pPr>
      <w:r w:rsidRPr="00141402">
        <w:rPr>
          <w:rFonts w:eastAsia="Times New Roman" w:cstheme="minorHAnsi"/>
          <w:lang w:val="en" w:eastAsia="en-GB"/>
        </w:rPr>
        <w:t xml:space="preserve">de Oliveira Neves, Joana Maria, 2011. BIKE USAGE AND CYCLE TOURISM: THE PATTERN OF PORTUGUESE ASSOCIATED BIKE RIDERS. </w:t>
      </w:r>
      <w:r w:rsidRPr="00141402">
        <w:rPr>
          <w:rFonts w:eastAsia="Times New Roman" w:cstheme="minorHAnsi"/>
          <w:i/>
          <w:iCs/>
          <w:lang w:val="en" w:eastAsia="en-GB"/>
        </w:rPr>
        <w:t>Tourism &amp; Management Studies</w:t>
      </w:r>
      <w:r w:rsidRPr="00141402">
        <w:rPr>
          <w:rFonts w:eastAsia="Times New Roman" w:cstheme="minorHAnsi"/>
          <w:lang w:val="en" w:eastAsia="en-GB"/>
        </w:rPr>
        <w:t>, 1, pp.191–201.</w:t>
      </w:r>
    </w:p>
    <w:p w14:paraId="29636DFC" w14:textId="77777777" w:rsidR="0099401C" w:rsidRPr="0099401C" w:rsidRDefault="0099401C" w:rsidP="00141402">
      <w:pPr>
        <w:pStyle w:val="ListParagraph"/>
        <w:numPr>
          <w:ilvl w:val="0"/>
          <w:numId w:val="5"/>
        </w:numPr>
        <w:spacing w:line="360" w:lineRule="auto"/>
        <w:jc w:val="both"/>
        <w:rPr>
          <w:rFonts w:cstheme="minorHAnsi"/>
          <w:lang w:val="en"/>
        </w:rPr>
      </w:pPr>
      <w:r w:rsidRPr="0099401C">
        <w:t xml:space="preserve">Dobrivojevic, G., 2013. Analysis of the competitive environment of tourist destinations aiming at attracting FDI by applying Porter’s five forces model. </w:t>
      </w:r>
      <w:r w:rsidRPr="0099401C">
        <w:rPr>
          <w:i/>
          <w:iCs/>
        </w:rPr>
        <w:t>British Journal of Economics, Management &amp; Trade</w:t>
      </w:r>
      <w:r w:rsidRPr="0099401C">
        <w:t xml:space="preserve">, </w:t>
      </w:r>
      <w:r w:rsidRPr="0099401C">
        <w:rPr>
          <w:i/>
          <w:iCs/>
        </w:rPr>
        <w:t>3</w:t>
      </w:r>
      <w:r w:rsidRPr="0099401C">
        <w:t>(4), pp.359-371.</w:t>
      </w:r>
    </w:p>
    <w:p w14:paraId="667F296C"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Downward, Paul, 2009. Visitor Expenditure: The Case of Cycle Recreation and Tourism. </w:t>
      </w:r>
      <w:r w:rsidRPr="00141402">
        <w:rPr>
          <w:rFonts w:cstheme="minorHAnsi"/>
          <w:i/>
          <w:iCs/>
          <w:lang w:val="en"/>
        </w:rPr>
        <w:t>Journal of Sport &amp; Tourism</w:t>
      </w:r>
      <w:r w:rsidRPr="00141402">
        <w:rPr>
          <w:rFonts w:cstheme="minorHAnsi"/>
          <w:lang w:val="en"/>
        </w:rPr>
        <w:t>, 14(1), pp.25–43.</w:t>
      </w:r>
    </w:p>
    <w:p w14:paraId="3764FC03" w14:textId="77777777" w:rsidR="0099401C" w:rsidRPr="00B73DF5" w:rsidRDefault="0099401C" w:rsidP="00141402">
      <w:pPr>
        <w:pStyle w:val="ListParagraph"/>
        <w:numPr>
          <w:ilvl w:val="0"/>
          <w:numId w:val="5"/>
        </w:numPr>
        <w:spacing w:line="360" w:lineRule="auto"/>
        <w:jc w:val="both"/>
        <w:rPr>
          <w:rFonts w:cstheme="minorHAnsi"/>
          <w:lang w:val="en"/>
        </w:rPr>
      </w:pPr>
      <w:r w:rsidRPr="00B73DF5">
        <w:t xml:space="preserve">Gill, A.M. and Williams, P.W., 2005. Corporate-community relations in the tourism sector: A stakeholder perspective. </w:t>
      </w:r>
      <w:r w:rsidRPr="00B73DF5">
        <w:rPr>
          <w:i/>
          <w:iCs/>
        </w:rPr>
        <w:t>Rural change and sustainability: Agriculture, the environment and communities</w:t>
      </w:r>
      <w:r w:rsidRPr="00B73DF5">
        <w:t>, pp.309-325.</w:t>
      </w:r>
    </w:p>
    <w:p w14:paraId="3824C885"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Grant, Robert M., 2018. How to Develop Strategic Management Competency: Reconsidering the Learning Goals and Knowledge Requirements of the Core Strategy Course. </w:t>
      </w:r>
      <w:r w:rsidRPr="00141402">
        <w:rPr>
          <w:rFonts w:cstheme="minorHAnsi"/>
          <w:i/>
          <w:iCs/>
          <w:lang w:val="en"/>
        </w:rPr>
        <w:t>Academy of Management Learning &amp; Education</w:t>
      </w:r>
      <w:r w:rsidRPr="00141402">
        <w:rPr>
          <w:rFonts w:cstheme="minorHAnsi"/>
          <w:lang w:val="en"/>
        </w:rPr>
        <w:t>, 17(3), pp.322–339.</w:t>
      </w:r>
    </w:p>
    <w:p w14:paraId="762D7074"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Grundy, Tony, 2006. Rethinking and reinventing Michael Porter's five forces model. </w:t>
      </w:r>
      <w:r w:rsidRPr="00141402">
        <w:rPr>
          <w:rFonts w:cstheme="minorHAnsi"/>
          <w:i/>
          <w:iCs/>
          <w:lang w:val="en"/>
        </w:rPr>
        <w:t>Strategic Change</w:t>
      </w:r>
      <w:r w:rsidRPr="00141402">
        <w:rPr>
          <w:rFonts w:cstheme="minorHAnsi"/>
          <w:lang w:val="en"/>
        </w:rPr>
        <w:t>, 15(5), pp.213–230.</w:t>
      </w:r>
    </w:p>
    <w:p w14:paraId="483FFFB0" w14:textId="77777777" w:rsidR="0099401C" w:rsidRDefault="0099401C" w:rsidP="00141402">
      <w:pPr>
        <w:pStyle w:val="ListParagraph"/>
        <w:numPr>
          <w:ilvl w:val="0"/>
          <w:numId w:val="5"/>
        </w:numPr>
        <w:spacing w:line="360" w:lineRule="auto"/>
        <w:jc w:val="both"/>
        <w:rPr>
          <w:rFonts w:cstheme="minorHAnsi"/>
          <w:lang w:val="en"/>
        </w:rPr>
      </w:pPr>
      <w:r>
        <w:rPr>
          <w:color w:val="222222"/>
        </w:rPr>
        <w:lastRenderedPageBreak/>
        <w:t xml:space="preserve">Hardy, A., 2005. Using grounded theory to explore stakeholder perceptions of tourism. </w:t>
      </w:r>
      <w:r>
        <w:rPr>
          <w:i/>
          <w:iCs/>
          <w:color w:val="222222"/>
        </w:rPr>
        <w:t>Journal of tourism and cultural change</w:t>
      </w:r>
      <w:r>
        <w:rPr>
          <w:color w:val="222222"/>
        </w:rPr>
        <w:t xml:space="preserve">, </w:t>
      </w:r>
      <w:r>
        <w:rPr>
          <w:i/>
          <w:iCs/>
          <w:color w:val="222222"/>
        </w:rPr>
        <w:t>3</w:t>
      </w:r>
      <w:r>
        <w:rPr>
          <w:color w:val="222222"/>
        </w:rPr>
        <w:t>(2), pp.108-133.</w:t>
      </w:r>
    </w:p>
    <w:p w14:paraId="5A40CBFE" w14:textId="77777777" w:rsidR="0099401C" w:rsidRPr="00B73DF5" w:rsidRDefault="0099401C" w:rsidP="00141402">
      <w:pPr>
        <w:pStyle w:val="ListParagraph"/>
        <w:numPr>
          <w:ilvl w:val="0"/>
          <w:numId w:val="5"/>
        </w:numPr>
        <w:spacing w:line="360" w:lineRule="auto"/>
        <w:jc w:val="both"/>
        <w:rPr>
          <w:rFonts w:cstheme="minorHAnsi"/>
          <w:lang w:val="en"/>
        </w:rPr>
      </w:pPr>
      <w:r w:rsidRPr="00B73DF5">
        <w:t>Hillman, A.J. and Keim, G.D., 2001. Shareholder value, stakeholder management, and social issues: what's the bottom line?</w:t>
      </w:r>
      <w:r>
        <w:t xml:space="preserve"> </w:t>
      </w:r>
      <w:r w:rsidRPr="00B73DF5">
        <w:rPr>
          <w:i/>
          <w:iCs/>
        </w:rPr>
        <w:t>Strategic management journal</w:t>
      </w:r>
      <w:r w:rsidRPr="00B73DF5">
        <w:t xml:space="preserve">, </w:t>
      </w:r>
      <w:r w:rsidRPr="00B73DF5">
        <w:rPr>
          <w:i/>
          <w:iCs/>
        </w:rPr>
        <w:t>22</w:t>
      </w:r>
      <w:r w:rsidRPr="00B73DF5">
        <w:t>(2), pp.125-139.</w:t>
      </w:r>
    </w:p>
    <w:p w14:paraId="02DEACF0"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Hodur, Nancy M., 2006. Estimating the Economic Impact of Event Tourism: A Review of Issues and Methods. </w:t>
      </w:r>
      <w:r w:rsidRPr="00141402">
        <w:rPr>
          <w:rFonts w:cstheme="minorHAnsi"/>
          <w:i/>
          <w:iCs/>
          <w:lang w:val="en"/>
        </w:rPr>
        <w:t>Journal of Convention &amp; Event Tourism</w:t>
      </w:r>
      <w:r w:rsidRPr="00141402">
        <w:rPr>
          <w:rFonts w:cstheme="minorHAnsi"/>
          <w:lang w:val="en"/>
        </w:rPr>
        <w:t>, 8(4), pp.63–80.</w:t>
      </w:r>
    </w:p>
    <w:p w14:paraId="339D289D"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Holladay, Patrick J., 2018. DESTINATION RESILIENCE AND SUSTAINABLE TOURISM DEVELOPMENT. </w:t>
      </w:r>
      <w:r w:rsidRPr="00141402">
        <w:rPr>
          <w:rFonts w:cstheme="minorHAnsi"/>
          <w:i/>
          <w:iCs/>
          <w:lang w:val="en"/>
        </w:rPr>
        <w:t>Tourism Review International</w:t>
      </w:r>
      <w:r w:rsidRPr="00141402">
        <w:rPr>
          <w:rFonts w:cstheme="minorHAnsi"/>
          <w:lang w:val="en"/>
        </w:rPr>
        <w:t>, 22(3), pp.251–262.</w:t>
      </w:r>
    </w:p>
    <w:p w14:paraId="2F2BD612" w14:textId="77777777" w:rsidR="0099401C" w:rsidRPr="00141402" w:rsidRDefault="0099401C" w:rsidP="00141402">
      <w:pPr>
        <w:pStyle w:val="ListParagraph"/>
        <w:numPr>
          <w:ilvl w:val="0"/>
          <w:numId w:val="5"/>
        </w:numPr>
        <w:spacing w:line="360" w:lineRule="auto"/>
        <w:jc w:val="both"/>
        <w:rPr>
          <w:rFonts w:cstheme="minorHAnsi"/>
        </w:rPr>
      </w:pPr>
      <w:r w:rsidRPr="00141402">
        <w:rPr>
          <w:rFonts w:cstheme="minorHAnsi"/>
        </w:rPr>
        <w:t xml:space="preserve">Hsu, Y.L., Ting, Y.S. and Chen, K.Y., 2013. Global travel trend in rail tourism development. </w:t>
      </w:r>
      <w:r w:rsidRPr="00141402">
        <w:rPr>
          <w:rFonts w:cstheme="minorHAnsi"/>
          <w:i/>
          <w:iCs/>
        </w:rPr>
        <w:t>Актуальні проблеми економіки</w:t>
      </w:r>
      <w:r w:rsidRPr="00141402">
        <w:rPr>
          <w:rFonts w:cstheme="minorHAnsi"/>
        </w:rPr>
        <w:t>, (11), pp.536-541.</w:t>
      </w:r>
    </w:p>
    <w:p w14:paraId="3FC04283" w14:textId="77777777" w:rsidR="0099401C" w:rsidRPr="00E25AF6" w:rsidRDefault="0099401C" w:rsidP="00141402">
      <w:pPr>
        <w:pStyle w:val="ListParagraph"/>
        <w:numPr>
          <w:ilvl w:val="0"/>
          <w:numId w:val="5"/>
        </w:numPr>
        <w:spacing w:line="360" w:lineRule="auto"/>
        <w:jc w:val="both"/>
        <w:rPr>
          <w:rFonts w:cstheme="minorHAnsi"/>
          <w:lang w:val="en"/>
        </w:rPr>
      </w:pPr>
      <w:r w:rsidRPr="00E25AF6">
        <w:t xml:space="preserve">Lee, S.J., 2017. A review of audio guides in the era of smart tourism. </w:t>
      </w:r>
      <w:r w:rsidRPr="00E25AF6">
        <w:rPr>
          <w:i/>
          <w:iCs/>
        </w:rPr>
        <w:t>Information Systems Frontiers</w:t>
      </w:r>
      <w:r w:rsidRPr="00E25AF6">
        <w:t xml:space="preserve">, </w:t>
      </w:r>
      <w:r w:rsidRPr="00E25AF6">
        <w:rPr>
          <w:i/>
          <w:iCs/>
        </w:rPr>
        <w:t>19</w:t>
      </w:r>
      <w:r w:rsidRPr="00E25AF6">
        <w:t>(4), pp.705-715.</w:t>
      </w:r>
    </w:p>
    <w:p w14:paraId="4DC46A7D"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Liu, Xiaoming, 2016. ANTECEDENTS OF TOURISTS' BEHAVIORAL INTENTIONS: THE ROLE AND INFLUENCE OF TOURISTS' PERCEIVED FREEDOM OF CHOICE, DESTINATION IMAGE, AND SATISFACTION. </w:t>
      </w:r>
      <w:r w:rsidRPr="00141402">
        <w:rPr>
          <w:rFonts w:cstheme="minorHAnsi"/>
          <w:i/>
          <w:iCs/>
          <w:lang w:val="en"/>
        </w:rPr>
        <w:t>Tourism Analysis</w:t>
      </w:r>
      <w:r w:rsidRPr="00141402">
        <w:rPr>
          <w:rFonts w:cstheme="minorHAnsi"/>
          <w:lang w:val="en"/>
        </w:rPr>
        <w:t>, 21(6), pp.577–589.</w:t>
      </w:r>
    </w:p>
    <w:p w14:paraId="03362185"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Lumen Learning (2018) </w:t>
      </w:r>
      <w:r w:rsidRPr="00141402">
        <w:rPr>
          <w:rFonts w:cstheme="minorHAnsi"/>
          <w:i/>
          <w:iCs/>
          <w:lang w:val="en"/>
        </w:rPr>
        <w:t>‘The Expenditure Multiplier Effect’</w:t>
      </w:r>
      <w:r w:rsidRPr="00141402">
        <w:rPr>
          <w:rFonts w:cstheme="minorHAnsi"/>
          <w:lang w:val="en"/>
        </w:rPr>
        <w:t xml:space="preserve">. [Online]. Available: </w:t>
      </w:r>
      <w:hyperlink r:id="rId10" w:history="1">
        <w:r w:rsidRPr="00141402">
          <w:rPr>
            <w:rStyle w:val="Hyperlink"/>
            <w:rFonts w:cstheme="minorHAnsi"/>
            <w:color w:val="auto"/>
            <w:lang w:val="en"/>
          </w:rPr>
          <w:t>https://courses.lumenlearning.com/wm-macroeconomics/chapter/the-expenditure-multiplier-effect/</w:t>
        </w:r>
      </w:hyperlink>
      <w:r w:rsidRPr="00141402">
        <w:rPr>
          <w:rFonts w:cstheme="minorHAnsi"/>
          <w:lang w:val="en"/>
        </w:rPr>
        <w:t xml:space="preserve">, [2019, October 23]. </w:t>
      </w:r>
    </w:p>
    <w:p w14:paraId="4EB09234"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McCamley, Claire, 2018. Strategic marketing planning for heritage tourism: a conceptual model and empirical findings from two emerging heritage regions. </w:t>
      </w:r>
      <w:r w:rsidRPr="00141402">
        <w:rPr>
          <w:rFonts w:cstheme="minorHAnsi"/>
          <w:i/>
          <w:iCs/>
          <w:lang w:val="en"/>
        </w:rPr>
        <w:t>Journal of Strategic Marketing</w:t>
      </w:r>
      <w:r w:rsidRPr="00141402">
        <w:rPr>
          <w:rFonts w:cstheme="minorHAnsi"/>
          <w:lang w:val="en"/>
        </w:rPr>
        <w:t>, 26(2), pp.156–174.</w:t>
      </w:r>
    </w:p>
    <w:p w14:paraId="66E5B925"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Mrníková Michaela et al., 2017. How Important is the Integration of Public Passenger Transport. </w:t>
      </w:r>
      <w:r w:rsidRPr="00141402">
        <w:rPr>
          <w:rFonts w:cstheme="minorHAnsi"/>
          <w:i/>
          <w:iCs/>
          <w:lang w:val="en"/>
        </w:rPr>
        <w:t>LOGI</w:t>
      </w:r>
      <w:r w:rsidRPr="00141402">
        <w:rPr>
          <w:rFonts w:cstheme="minorHAnsi"/>
          <w:lang w:val="en"/>
        </w:rPr>
        <w:t>, 8(2), pp.59–68.</w:t>
      </w:r>
    </w:p>
    <w:p w14:paraId="15FCB2A3"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Prideaux, B., 1999. Tracks to tourism: Queensland rail joins the tourist industry. </w:t>
      </w:r>
      <w:r w:rsidRPr="00141402">
        <w:rPr>
          <w:rFonts w:cstheme="minorHAnsi"/>
          <w:i/>
          <w:iCs/>
          <w:lang w:val="en"/>
        </w:rPr>
        <w:t>The International Journal of Tourism Research</w:t>
      </w:r>
      <w:r w:rsidRPr="00141402">
        <w:rPr>
          <w:rFonts w:cstheme="minorHAnsi"/>
          <w:lang w:val="en"/>
        </w:rPr>
        <w:t>, 1(2), pp.73–86.</w:t>
      </w:r>
    </w:p>
    <w:p w14:paraId="1A5DC3CD" w14:textId="77777777" w:rsidR="0099401C" w:rsidRPr="00141402" w:rsidRDefault="0099401C" w:rsidP="00141402">
      <w:pPr>
        <w:pStyle w:val="ListParagraph"/>
        <w:numPr>
          <w:ilvl w:val="0"/>
          <w:numId w:val="5"/>
        </w:numPr>
        <w:spacing w:line="360" w:lineRule="auto"/>
        <w:jc w:val="both"/>
        <w:rPr>
          <w:rFonts w:cstheme="minorHAnsi"/>
        </w:rPr>
      </w:pPr>
      <w:r w:rsidRPr="00141402">
        <w:rPr>
          <w:rFonts w:cstheme="minorHAnsi"/>
        </w:rPr>
        <w:t xml:space="preserve">Railway Technology (2017) </w:t>
      </w:r>
      <w:r w:rsidRPr="00141402">
        <w:rPr>
          <w:rFonts w:cstheme="minorHAnsi"/>
          <w:i/>
          <w:iCs/>
        </w:rPr>
        <w:t>‘TopRail: promoting sustainable rail tourism’</w:t>
      </w:r>
      <w:r w:rsidRPr="00141402">
        <w:rPr>
          <w:rFonts w:cstheme="minorHAnsi"/>
        </w:rPr>
        <w:t xml:space="preserve">. [Online]. Available: </w:t>
      </w:r>
      <w:hyperlink r:id="rId11" w:history="1">
        <w:r w:rsidRPr="00141402">
          <w:rPr>
            <w:rStyle w:val="Hyperlink"/>
            <w:rFonts w:cstheme="minorHAnsi"/>
            <w:color w:val="auto"/>
          </w:rPr>
          <w:t>https://www.railway-technology.com/features/featuretoprail-promoting-sustainable-rail-tourism-5852451/</w:t>
        </w:r>
      </w:hyperlink>
      <w:r w:rsidRPr="00141402">
        <w:rPr>
          <w:rFonts w:cstheme="minorHAnsi"/>
        </w:rPr>
        <w:t xml:space="preserve">, [2019, October 21]. </w:t>
      </w:r>
    </w:p>
    <w:p w14:paraId="1A2D45E0" w14:textId="77777777" w:rsidR="0099401C" w:rsidRPr="00141402" w:rsidRDefault="0099401C" w:rsidP="00141402">
      <w:pPr>
        <w:pStyle w:val="ListParagraph"/>
        <w:numPr>
          <w:ilvl w:val="0"/>
          <w:numId w:val="5"/>
        </w:numPr>
        <w:spacing w:line="360" w:lineRule="auto"/>
        <w:jc w:val="both"/>
        <w:rPr>
          <w:rFonts w:cstheme="minorHAnsi"/>
          <w:lang w:val="en"/>
        </w:rPr>
      </w:pPr>
      <w:r w:rsidRPr="00141402">
        <w:rPr>
          <w:rFonts w:cstheme="minorHAnsi"/>
          <w:lang w:val="en"/>
        </w:rPr>
        <w:t xml:space="preserve">Transport Scotland (2016) </w:t>
      </w:r>
      <w:r w:rsidRPr="00141402">
        <w:rPr>
          <w:rFonts w:cstheme="minorHAnsi"/>
          <w:i/>
          <w:iCs/>
          <w:lang w:val="en"/>
        </w:rPr>
        <w:t>‘Rail’s £670 million contribution to Scotland’s economy’</w:t>
      </w:r>
      <w:r w:rsidRPr="00141402">
        <w:rPr>
          <w:rFonts w:cstheme="minorHAnsi"/>
          <w:lang w:val="en"/>
        </w:rPr>
        <w:t xml:space="preserve">. [Online] Available: </w:t>
      </w:r>
      <w:hyperlink r:id="rId12" w:history="1">
        <w:r w:rsidRPr="00141402">
          <w:rPr>
            <w:rStyle w:val="Hyperlink"/>
            <w:rFonts w:cstheme="minorHAnsi"/>
            <w:color w:val="auto"/>
            <w:lang w:val="en"/>
          </w:rPr>
          <w:t>https://www.transport.gov.scot/news/rail-s-670m-contribution-to-scotland-s-economy/</w:t>
        </w:r>
      </w:hyperlink>
      <w:r w:rsidRPr="00141402">
        <w:rPr>
          <w:rFonts w:cstheme="minorHAnsi"/>
          <w:lang w:val="en"/>
        </w:rPr>
        <w:t xml:space="preserve">, [2019, November 4]. </w:t>
      </w:r>
    </w:p>
    <w:p w14:paraId="55DE50E8" w14:textId="77777777" w:rsidR="0099401C" w:rsidRPr="006440B0" w:rsidRDefault="0099401C" w:rsidP="00141402">
      <w:pPr>
        <w:pStyle w:val="ListParagraph"/>
        <w:numPr>
          <w:ilvl w:val="0"/>
          <w:numId w:val="5"/>
        </w:numPr>
        <w:spacing w:line="360" w:lineRule="auto"/>
        <w:jc w:val="both"/>
        <w:rPr>
          <w:rFonts w:cstheme="minorHAnsi"/>
          <w:lang w:val="en"/>
        </w:rPr>
      </w:pPr>
      <w:r w:rsidRPr="006440B0">
        <w:t xml:space="preserve">Waligo, V.M., Clarke, J. and Hawkins, R., 2013. Implementing sustainable tourism: A multi-stakeholder involvement management framework. </w:t>
      </w:r>
      <w:r w:rsidRPr="006440B0">
        <w:rPr>
          <w:i/>
          <w:iCs/>
        </w:rPr>
        <w:t>Tourism management</w:t>
      </w:r>
      <w:r w:rsidRPr="006440B0">
        <w:t xml:space="preserve">, </w:t>
      </w:r>
      <w:r w:rsidRPr="006440B0">
        <w:rPr>
          <w:i/>
          <w:iCs/>
        </w:rPr>
        <w:t>36</w:t>
      </w:r>
      <w:r w:rsidRPr="006440B0">
        <w:t>, pp.342-353.</w:t>
      </w:r>
    </w:p>
    <w:p w14:paraId="4CD2A667" w14:textId="77777777" w:rsidR="0099401C" w:rsidRDefault="0099401C" w:rsidP="00141402">
      <w:pPr>
        <w:pStyle w:val="ListParagraph"/>
        <w:numPr>
          <w:ilvl w:val="0"/>
          <w:numId w:val="5"/>
        </w:numPr>
        <w:spacing w:line="360" w:lineRule="auto"/>
        <w:jc w:val="both"/>
        <w:rPr>
          <w:rFonts w:cstheme="minorHAnsi"/>
          <w:lang w:val="en"/>
        </w:rPr>
      </w:pPr>
      <w:r w:rsidRPr="00141402">
        <w:rPr>
          <w:rFonts w:cstheme="minorHAnsi"/>
          <w:lang w:val="en"/>
        </w:rPr>
        <w:lastRenderedPageBreak/>
        <w:t xml:space="preserve">Weed, Mike, 2014. THE RELATIONSHIP BETWEEN CYCLE TOURISM AND SUSTAINABLE </w:t>
      </w:r>
      <w:r w:rsidRPr="00140807">
        <w:rPr>
          <w:rFonts w:cstheme="minorHAnsi"/>
          <w:lang w:val="en"/>
        </w:rPr>
        <w:t xml:space="preserve">TRANSPORT IN THE UK. </w:t>
      </w:r>
      <w:r w:rsidRPr="00140807">
        <w:rPr>
          <w:rFonts w:cstheme="minorHAnsi"/>
          <w:i/>
          <w:iCs/>
          <w:lang w:val="en"/>
        </w:rPr>
        <w:t>Tourism Review International</w:t>
      </w:r>
      <w:r w:rsidRPr="00140807">
        <w:rPr>
          <w:rFonts w:cstheme="minorHAnsi"/>
          <w:lang w:val="en"/>
        </w:rPr>
        <w:t>, 18(1/2), pp.99–104.</w:t>
      </w:r>
    </w:p>
    <w:sectPr w:rsidR="0099401C" w:rsidSect="00D2401A">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FC6E0" w14:textId="77777777" w:rsidR="003A5A95" w:rsidRDefault="003A5A95" w:rsidP="004A056F">
      <w:pPr>
        <w:spacing w:after="0" w:line="240" w:lineRule="auto"/>
      </w:pPr>
      <w:r>
        <w:separator/>
      </w:r>
    </w:p>
  </w:endnote>
  <w:endnote w:type="continuationSeparator" w:id="0">
    <w:p w14:paraId="2CFF06A2" w14:textId="77777777" w:rsidR="003A5A95" w:rsidRDefault="003A5A95" w:rsidP="004A0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88D9A" w14:textId="77777777" w:rsidR="004A056F" w:rsidRDefault="004A05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5529426"/>
      <w:docPartObj>
        <w:docPartGallery w:val="Page Numbers (Bottom of Page)"/>
        <w:docPartUnique/>
      </w:docPartObj>
    </w:sdtPr>
    <w:sdtEndPr>
      <w:rPr>
        <w:noProof/>
      </w:rPr>
    </w:sdtEndPr>
    <w:sdtContent>
      <w:p w14:paraId="3EEAE626" w14:textId="1EA3B666" w:rsidR="004A056F" w:rsidRDefault="004A056F">
        <w:pPr>
          <w:pStyle w:val="Footer"/>
        </w:pPr>
        <w:r>
          <w:fldChar w:fldCharType="begin"/>
        </w:r>
        <w:r>
          <w:instrText xml:space="preserve"> PAGE   \* MERGEFORMAT </w:instrText>
        </w:r>
        <w:r>
          <w:fldChar w:fldCharType="separate"/>
        </w:r>
        <w:r>
          <w:rPr>
            <w:noProof/>
          </w:rPr>
          <w:t>2</w:t>
        </w:r>
        <w:r>
          <w:rPr>
            <w:noProof/>
          </w:rPr>
          <w:fldChar w:fldCharType="end"/>
        </w:r>
      </w:p>
    </w:sdtContent>
  </w:sdt>
  <w:p w14:paraId="31AAAB1C" w14:textId="77777777" w:rsidR="004A056F" w:rsidRDefault="004A05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DEA1B" w14:textId="77777777" w:rsidR="004A056F" w:rsidRDefault="004A0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57D8B" w14:textId="77777777" w:rsidR="003A5A95" w:rsidRDefault="003A5A95" w:rsidP="004A056F">
      <w:pPr>
        <w:spacing w:after="0" w:line="240" w:lineRule="auto"/>
      </w:pPr>
      <w:r>
        <w:separator/>
      </w:r>
    </w:p>
  </w:footnote>
  <w:footnote w:type="continuationSeparator" w:id="0">
    <w:p w14:paraId="452D9FF3" w14:textId="77777777" w:rsidR="003A5A95" w:rsidRDefault="003A5A95" w:rsidP="004A05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D028" w14:textId="77777777" w:rsidR="004A056F" w:rsidRDefault="004A05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674B5" w14:textId="77777777" w:rsidR="004A056F" w:rsidRDefault="004A05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D0E3E" w14:textId="77777777" w:rsidR="004A056F" w:rsidRDefault="004A0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846EBD"/>
    <w:multiLevelType w:val="hybridMultilevel"/>
    <w:tmpl w:val="3C3C45C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372F4258"/>
    <w:multiLevelType w:val="multilevel"/>
    <w:tmpl w:val="C60A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176FD2"/>
    <w:multiLevelType w:val="hybridMultilevel"/>
    <w:tmpl w:val="12F2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1304A7"/>
    <w:multiLevelType w:val="hybridMultilevel"/>
    <w:tmpl w:val="69962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D839FB"/>
    <w:multiLevelType w:val="hybridMultilevel"/>
    <w:tmpl w:val="10805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1CC"/>
    <w:rsid w:val="000031EE"/>
    <w:rsid w:val="0000563F"/>
    <w:rsid w:val="00005AB0"/>
    <w:rsid w:val="00006CA9"/>
    <w:rsid w:val="0003418F"/>
    <w:rsid w:val="00037E98"/>
    <w:rsid w:val="00042969"/>
    <w:rsid w:val="00062EEC"/>
    <w:rsid w:val="00065919"/>
    <w:rsid w:val="000A252D"/>
    <w:rsid w:val="000A565F"/>
    <w:rsid w:val="000B7FB9"/>
    <w:rsid w:val="000C49A1"/>
    <w:rsid w:val="000D15FD"/>
    <w:rsid w:val="000D7C26"/>
    <w:rsid w:val="000F0020"/>
    <w:rsid w:val="000F52C6"/>
    <w:rsid w:val="0010164B"/>
    <w:rsid w:val="001105C7"/>
    <w:rsid w:val="001111D4"/>
    <w:rsid w:val="0014022A"/>
    <w:rsid w:val="00140807"/>
    <w:rsid w:val="00141402"/>
    <w:rsid w:val="0014708A"/>
    <w:rsid w:val="00154809"/>
    <w:rsid w:val="001619BE"/>
    <w:rsid w:val="0016547F"/>
    <w:rsid w:val="00165EC2"/>
    <w:rsid w:val="001660E7"/>
    <w:rsid w:val="00183F82"/>
    <w:rsid w:val="001856EE"/>
    <w:rsid w:val="00193C84"/>
    <w:rsid w:val="001B4C0E"/>
    <w:rsid w:val="001D5247"/>
    <w:rsid w:val="001E2330"/>
    <w:rsid w:val="001F1813"/>
    <w:rsid w:val="001F6432"/>
    <w:rsid w:val="00202635"/>
    <w:rsid w:val="00203084"/>
    <w:rsid w:val="00205A4A"/>
    <w:rsid w:val="00240C95"/>
    <w:rsid w:val="0024754E"/>
    <w:rsid w:val="002513CD"/>
    <w:rsid w:val="00290E2A"/>
    <w:rsid w:val="00293ADD"/>
    <w:rsid w:val="002A4A7A"/>
    <w:rsid w:val="002A52CE"/>
    <w:rsid w:val="002B033B"/>
    <w:rsid w:val="002B55E4"/>
    <w:rsid w:val="002B57C1"/>
    <w:rsid w:val="002E30E9"/>
    <w:rsid w:val="002F482B"/>
    <w:rsid w:val="003127C6"/>
    <w:rsid w:val="0031588A"/>
    <w:rsid w:val="003210EB"/>
    <w:rsid w:val="00332169"/>
    <w:rsid w:val="00336FEC"/>
    <w:rsid w:val="0034763F"/>
    <w:rsid w:val="003539BE"/>
    <w:rsid w:val="003616F1"/>
    <w:rsid w:val="00372A3D"/>
    <w:rsid w:val="00394BCF"/>
    <w:rsid w:val="003A52F9"/>
    <w:rsid w:val="003A5A95"/>
    <w:rsid w:val="003A7CB4"/>
    <w:rsid w:val="003C4B6B"/>
    <w:rsid w:val="003E13FC"/>
    <w:rsid w:val="0040140A"/>
    <w:rsid w:val="00405055"/>
    <w:rsid w:val="00431619"/>
    <w:rsid w:val="00433811"/>
    <w:rsid w:val="00433B04"/>
    <w:rsid w:val="0043624C"/>
    <w:rsid w:val="004945D9"/>
    <w:rsid w:val="00495592"/>
    <w:rsid w:val="004968E9"/>
    <w:rsid w:val="00497897"/>
    <w:rsid w:val="004A056F"/>
    <w:rsid w:val="004B3DC7"/>
    <w:rsid w:val="004B7C22"/>
    <w:rsid w:val="004C40D1"/>
    <w:rsid w:val="004C7C6B"/>
    <w:rsid w:val="004D4E3D"/>
    <w:rsid w:val="004D56CF"/>
    <w:rsid w:val="004F1115"/>
    <w:rsid w:val="004F39CA"/>
    <w:rsid w:val="005015C2"/>
    <w:rsid w:val="00517DE9"/>
    <w:rsid w:val="005353C9"/>
    <w:rsid w:val="00544175"/>
    <w:rsid w:val="0054551E"/>
    <w:rsid w:val="005502DA"/>
    <w:rsid w:val="005520CB"/>
    <w:rsid w:val="0059742B"/>
    <w:rsid w:val="005A71CC"/>
    <w:rsid w:val="005A760B"/>
    <w:rsid w:val="005B7166"/>
    <w:rsid w:val="005C7401"/>
    <w:rsid w:val="005D700F"/>
    <w:rsid w:val="005E78E2"/>
    <w:rsid w:val="00624057"/>
    <w:rsid w:val="006440B0"/>
    <w:rsid w:val="00652384"/>
    <w:rsid w:val="00677B67"/>
    <w:rsid w:val="00683C1F"/>
    <w:rsid w:val="00686D16"/>
    <w:rsid w:val="006A078F"/>
    <w:rsid w:val="006A07F5"/>
    <w:rsid w:val="006B7385"/>
    <w:rsid w:val="006C2CE7"/>
    <w:rsid w:val="00713B9A"/>
    <w:rsid w:val="00730529"/>
    <w:rsid w:val="007305AC"/>
    <w:rsid w:val="00730D3A"/>
    <w:rsid w:val="00737481"/>
    <w:rsid w:val="007414DF"/>
    <w:rsid w:val="007505BF"/>
    <w:rsid w:val="00772EC9"/>
    <w:rsid w:val="0078186E"/>
    <w:rsid w:val="00781B6C"/>
    <w:rsid w:val="0078394F"/>
    <w:rsid w:val="007878CC"/>
    <w:rsid w:val="007963A8"/>
    <w:rsid w:val="007B258C"/>
    <w:rsid w:val="007D1DA1"/>
    <w:rsid w:val="007D1F44"/>
    <w:rsid w:val="007D3417"/>
    <w:rsid w:val="007D44AE"/>
    <w:rsid w:val="007D6296"/>
    <w:rsid w:val="007E5159"/>
    <w:rsid w:val="007E723F"/>
    <w:rsid w:val="007F1B82"/>
    <w:rsid w:val="007F5750"/>
    <w:rsid w:val="007F5C07"/>
    <w:rsid w:val="00821FA0"/>
    <w:rsid w:val="008455CA"/>
    <w:rsid w:val="008571B4"/>
    <w:rsid w:val="00875D8C"/>
    <w:rsid w:val="00885B53"/>
    <w:rsid w:val="0089211B"/>
    <w:rsid w:val="00895919"/>
    <w:rsid w:val="008B035F"/>
    <w:rsid w:val="008C04E7"/>
    <w:rsid w:val="008C3064"/>
    <w:rsid w:val="008F35BA"/>
    <w:rsid w:val="008F4271"/>
    <w:rsid w:val="00903F9B"/>
    <w:rsid w:val="0092466B"/>
    <w:rsid w:val="00930532"/>
    <w:rsid w:val="00931D8D"/>
    <w:rsid w:val="00957C61"/>
    <w:rsid w:val="00962407"/>
    <w:rsid w:val="009736AA"/>
    <w:rsid w:val="0099401C"/>
    <w:rsid w:val="009A74C7"/>
    <w:rsid w:val="009B6103"/>
    <w:rsid w:val="009B7E93"/>
    <w:rsid w:val="009D2FDC"/>
    <w:rsid w:val="009E20B0"/>
    <w:rsid w:val="009E5262"/>
    <w:rsid w:val="00A15D8B"/>
    <w:rsid w:val="00A20D07"/>
    <w:rsid w:val="00A34235"/>
    <w:rsid w:val="00A34E59"/>
    <w:rsid w:val="00A407B4"/>
    <w:rsid w:val="00A41AE3"/>
    <w:rsid w:val="00A47C42"/>
    <w:rsid w:val="00A50922"/>
    <w:rsid w:val="00A524B4"/>
    <w:rsid w:val="00A61D1F"/>
    <w:rsid w:val="00A77630"/>
    <w:rsid w:val="00A86F92"/>
    <w:rsid w:val="00A94DE6"/>
    <w:rsid w:val="00AA217C"/>
    <w:rsid w:val="00AC1160"/>
    <w:rsid w:val="00AC7309"/>
    <w:rsid w:val="00AD155B"/>
    <w:rsid w:val="00AD2803"/>
    <w:rsid w:val="00AE0473"/>
    <w:rsid w:val="00B17918"/>
    <w:rsid w:val="00B31F9B"/>
    <w:rsid w:val="00B33C2F"/>
    <w:rsid w:val="00B425BA"/>
    <w:rsid w:val="00B469AD"/>
    <w:rsid w:val="00B46BD0"/>
    <w:rsid w:val="00B57272"/>
    <w:rsid w:val="00B607C4"/>
    <w:rsid w:val="00B73DF5"/>
    <w:rsid w:val="00B81265"/>
    <w:rsid w:val="00B91D31"/>
    <w:rsid w:val="00BA02A0"/>
    <w:rsid w:val="00BB22E9"/>
    <w:rsid w:val="00BB3ED0"/>
    <w:rsid w:val="00BC241F"/>
    <w:rsid w:val="00BE2156"/>
    <w:rsid w:val="00BE5515"/>
    <w:rsid w:val="00C349F5"/>
    <w:rsid w:val="00C61D34"/>
    <w:rsid w:val="00C633DB"/>
    <w:rsid w:val="00C80B8A"/>
    <w:rsid w:val="00C8173D"/>
    <w:rsid w:val="00CF4A2F"/>
    <w:rsid w:val="00D03D50"/>
    <w:rsid w:val="00D2401A"/>
    <w:rsid w:val="00D34079"/>
    <w:rsid w:val="00D37A80"/>
    <w:rsid w:val="00D40985"/>
    <w:rsid w:val="00D46F4C"/>
    <w:rsid w:val="00D62968"/>
    <w:rsid w:val="00D77877"/>
    <w:rsid w:val="00D84832"/>
    <w:rsid w:val="00D91851"/>
    <w:rsid w:val="00D97182"/>
    <w:rsid w:val="00DA50BB"/>
    <w:rsid w:val="00DB712E"/>
    <w:rsid w:val="00DC099D"/>
    <w:rsid w:val="00DC522C"/>
    <w:rsid w:val="00DD05EF"/>
    <w:rsid w:val="00DD0E5A"/>
    <w:rsid w:val="00DE0763"/>
    <w:rsid w:val="00DE2D88"/>
    <w:rsid w:val="00DE7308"/>
    <w:rsid w:val="00E05525"/>
    <w:rsid w:val="00E25AF6"/>
    <w:rsid w:val="00E34FB5"/>
    <w:rsid w:val="00E6515C"/>
    <w:rsid w:val="00E71802"/>
    <w:rsid w:val="00E747C7"/>
    <w:rsid w:val="00E76DD8"/>
    <w:rsid w:val="00E83BAB"/>
    <w:rsid w:val="00E95BDF"/>
    <w:rsid w:val="00EA257F"/>
    <w:rsid w:val="00EB1DA5"/>
    <w:rsid w:val="00EB5377"/>
    <w:rsid w:val="00EC5AEA"/>
    <w:rsid w:val="00ED54B8"/>
    <w:rsid w:val="00F079B7"/>
    <w:rsid w:val="00F14D23"/>
    <w:rsid w:val="00F20CC7"/>
    <w:rsid w:val="00F21670"/>
    <w:rsid w:val="00F243E8"/>
    <w:rsid w:val="00F2722E"/>
    <w:rsid w:val="00F277EC"/>
    <w:rsid w:val="00F342A4"/>
    <w:rsid w:val="00F377DB"/>
    <w:rsid w:val="00F46A07"/>
    <w:rsid w:val="00F50286"/>
    <w:rsid w:val="00F6534E"/>
    <w:rsid w:val="00F6549A"/>
    <w:rsid w:val="00F65BDC"/>
    <w:rsid w:val="00F76495"/>
    <w:rsid w:val="00F82E2E"/>
    <w:rsid w:val="00F97BD2"/>
    <w:rsid w:val="00FA1D53"/>
    <w:rsid w:val="00FA70B3"/>
    <w:rsid w:val="00FA75B2"/>
    <w:rsid w:val="00FC6407"/>
    <w:rsid w:val="00FF1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EE678"/>
  <w15:chartTrackingRefBased/>
  <w15:docId w15:val="{588D53F2-59F9-4283-816E-2AB52ABFE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0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05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24B4"/>
    <w:rPr>
      <w:color w:val="0563C1" w:themeColor="hyperlink"/>
      <w:u w:val="single"/>
    </w:rPr>
  </w:style>
  <w:style w:type="character" w:styleId="UnresolvedMention">
    <w:name w:val="Unresolved Mention"/>
    <w:basedOn w:val="DefaultParagraphFont"/>
    <w:uiPriority w:val="99"/>
    <w:semiHidden/>
    <w:unhideWhenUsed/>
    <w:rsid w:val="00A524B4"/>
    <w:rPr>
      <w:color w:val="605E5C"/>
      <w:shd w:val="clear" w:color="auto" w:fill="E1DFDD"/>
    </w:rPr>
  </w:style>
  <w:style w:type="paragraph" w:customStyle="1" w:styleId="md-nav-item">
    <w:name w:val="md-nav-item"/>
    <w:basedOn w:val="Normal"/>
    <w:rsid w:val="00DC52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no-case1">
    <w:name w:val="text-no-case1"/>
    <w:basedOn w:val="DefaultParagraphFont"/>
    <w:rsid w:val="00DC522C"/>
    <w:rPr>
      <w:caps w:val="0"/>
    </w:rPr>
  </w:style>
  <w:style w:type="paragraph" w:styleId="ListParagraph">
    <w:name w:val="List Paragraph"/>
    <w:basedOn w:val="Normal"/>
    <w:uiPriority w:val="34"/>
    <w:qFormat/>
    <w:rsid w:val="00006CA9"/>
    <w:pPr>
      <w:ind w:left="720"/>
      <w:contextualSpacing/>
    </w:pPr>
  </w:style>
  <w:style w:type="paragraph" w:styleId="NoSpacing">
    <w:name w:val="No Spacing"/>
    <w:link w:val="NoSpacingChar"/>
    <w:uiPriority w:val="1"/>
    <w:qFormat/>
    <w:rsid w:val="00D240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2401A"/>
    <w:rPr>
      <w:rFonts w:eastAsiaTheme="minorEastAsia"/>
      <w:lang w:val="en-US"/>
    </w:rPr>
  </w:style>
  <w:style w:type="character" w:customStyle="1" w:styleId="Heading1Char">
    <w:name w:val="Heading 1 Char"/>
    <w:basedOn w:val="DefaultParagraphFont"/>
    <w:link w:val="Heading1"/>
    <w:uiPriority w:val="9"/>
    <w:rsid w:val="00D240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1402"/>
    <w:pPr>
      <w:outlineLvl w:val="9"/>
    </w:pPr>
    <w:rPr>
      <w:lang w:val="en-US"/>
    </w:rPr>
  </w:style>
  <w:style w:type="paragraph" w:styleId="TOC1">
    <w:name w:val="toc 1"/>
    <w:basedOn w:val="Normal"/>
    <w:next w:val="Normal"/>
    <w:autoRedefine/>
    <w:uiPriority w:val="39"/>
    <w:unhideWhenUsed/>
    <w:rsid w:val="00141402"/>
    <w:pPr>
      <w:spacing w:after="100"/>
    </w:pPr>
  </w:style>
  <w:style w:type="paragraph" w:styleId="Header">
    <w:name w:val="header"/>
    <w:basedOn w:val="Normal"/>
    <w:link w:val="HeaderChar"/>
    <w:uiPriority w:val="99"/>
    <w:unhideWhenUsed/>
    <w:rsid w:val="004A05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56F"/>
  </w:style>
  <w:style w:type="paragraph" w:styleId="Footer">
    <w:name w:val="footer"/>
    <w:basedOn w:val="Normal"/>
    <w:link w:val="FooterChar"/>
    <w:uiPriority w:val="99"/>
    <w:unhideWhenUsed/>
    <w:rsid w:val="004A05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56F"/>
  </w:style>
  <w:style w:type="character" w:customStyle="1" w:styleId="Heading2Char">
    <w:name w:val="Heading 2 Char"/>
    <w:basedOn w:val="DefaultParagraphFont"/>
    <w:link w:val="Heading2"/>
    <w:uiPriority w:val="9"/>
    <w:rsid w:val="007505B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505B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371303">
      <w:bodyDiv w:val="1"/>
      <w:marLeft w:val="0"/>
      <w:marRight w:val="0"/>
      <w:marTop w:val="0"/>
      <w:marBottom w:val="0"/>
      <w:divBdr>
        <w:top w:val="none" w:sz="0" w:space="0" w:color="auto"/>
        <w:left w:val="none" w:sz="0" w:space="0" w:color="auto"/>
        <w:bottom w:val="none" w:sz="0" w:space="0" w:color="auto"/>
        <w:right w:val="none" w:sz="0" w:space="0" w:color="auto"/>
      </w:divBdr>
      <w:divsChild>
        <w:div w:id="1772968047">
          <w:marLeft w:val="0"/>
          <w:marRight w:val="0"/>
          <w:marTop w:val="0"/>
          <w:marBottom w:val="0"/>
          <w:divBdr>
            <w:top w:val="none" w:sz="0" w:space="0" w:color="auto"/>
            <w:left w:val="none" w:sz="0" w:space="0" w:color="auto"/>
            <w:bottom w:val="none" w:sz="0" w:space="0" w:color="auto"/>
            <w:right w:val="none" w:sz="0" w:space="0" w:color="auto"/>
          </w:divBdr>
          <w:divsChild>
            <w:div w:id="1189294653">
              <w:marLeft w:val="0"/>
              <w:marRight w:val="0"/>
              <w:marTop w:val="0"/>
              <w:marBottom w:val="0"/>
              <w:divBdr>
                <w:top w:val="none" w:sz="0" w:space="0" w:color="auto"/>
                <w:left w:val="none" w:sz="0" w:space="0" w:color="auto"/>
                <w:bottom w:val="none" w:sz="0" w:space="0" w:color="auto"/>
                <w:right w:val="none" w:sz="0" w:space="0" w:color="auto"/>
              </w:divBdr>
              <w:divsChild>
                <w:div w:id="372654800">
                  <w:marLeft w:val="0"/>
                  <w:marRight w:val="0"/>
                  <w:marTop w:val="0"/>
                  <w:marBottom w:val="0"/>
                  <w:divBdr>
                    <w:top w:val="none" w:sz="0" w:space="0" w:color="auto"/>
                    <w:left w:val="none" w:sz="0" w:space="0" w:color="auto"/>
                    <w:bottom w:val="none" w:sz="0" w:space="0" w:color="auto"/>
                    <w:right w:val="none" w:sz="0" w:space="0" w:color="auto"/>
                  </w:divBdr>
                  <w:divsChild>
                    <w:div w:id="368461176">
                      <w:marLeft w:val="0"/>
                      <w:marRight w:val="0"/>
                      <w:marTop w:val="0"/>
                      <w:marBottom w:val="0"/>
                      <w:divBdr>
                        <w:top w:val="none" w:sz="0" w:space="0" w:color="auto"/>
                        <w:left w:val="none" w:sz="0" w:space="0" w:color="auto"/>
                        <w:bottom w:val="none" w:sz="0" w:space="0" w:color="auto"/>
                        <w:right w:val="none" w:sz="0" w:space="0" w:color="auto"/>
                      </w:divBdr>
                      <w:divsChild>
                        <w:div w:id="463430093">
                          <w:marLeft w:val="0"/>
                          <w:marRight w:val="0"/>
                          <w:marTop w:val="0"/>
                          <w:marBottom w:val="0"/>
                          <w:divBdr>
                            <w:top w:val="none" w:sz="0" w:space="0" w:color="auto"/>
                            <w:left w:val="none" w:sz="0" w:space="0" w:color="auto"/>
                            <w:bottom w:val="none" w:sz="0" w:space="0" w:color="auto"/>
                            <w:right w:val="none" w:sz="0" w:space="0" w:color="auto"/>
                          </w:divBdr>
                          <w:divsChild>
                            <w:div w:id="1464540209">
                              <w:marLeft w:val="0"/>
                              <w:marRight w:val="0"/>
                              <w:marTop w:val="0"/>
                              <w:marBottom w:val="0"/>
                              <w:divBdr>
                                <w:top w:val="none" w:sz="0" w:space="0" w:color="auto"/>
                                <w:left w:val="none" w:sz="0" w:space="0" w:color="auto"/>
                                <w:bottom w:val="none" w:sz="0" w:space="0" w:color="auto"/>
                                <w:right w:val="none" w:sz="0" w:space="0" w:color="auto"/>
                              </w:divBdr>
                              <w:divsChild>
                                <w:div w:id="1627932155">
                                  <w:marLeft w:val="0"/>
                                  <w:marRight w:val="0"/>
                                  <w:marTop w:val="0"/>
                                  <w:marBottom w:val="0"/>
                                  <w:divBdr>
                                    <w:top w:val="none" w:sz="0" w:space="0" w:color="auto"/>
                                    <w:left w:val="none" w:sz="0" w:space="0" w:color="auto"/>
                                    <w:bottom w:val="single" w:sz="6" w:space="0" w:color="auto"/>
                                    <w:right w:val="none" w:sz="0" w:space="0" w:color="auto"/>
                                  </w:divBdr>
                                  <w:divsChild>
                                    <w:div w:id="2100715863">
                                      <w:marLeft w:val="0"/>
                                      <w:marRight w:val="0"/>
                                      <w:marTop w:val="0"/>
                                      <w:marBottom w:val="0"/>
                                      <w:divBdr>
                                        <w:top w:val="none" w:sz="0" w:space="0" w:color="auto"/>
                                        <w:left w:val="none" w:sz="0" w:space="0" w:color="auto"/>
                                        <w:bottom w:val="none" w:sz="0" w:space="0" w:color="auto"/>
                                        <w:right w:val="none" w:sz="0" w:space="0" w:color="auto"/>
                                      </w:divBdr>
                                      <w:divsChild>
                                        <w:div w:id="563371031">
                                          <w:marLeft w:val="0"/>
                                          <w:marRight w:val="0"/>
                                          <w:marTop w:val="0"/>
                                          <w:marBottom w:val="0"/>
                                          <w:divBdr>
                                            <w:top w:val="none" w:sz="0" w:space="0" w:color="auto"/>
                                            <w:left w:val="none" w:sz="0" w:space="0" w:color="auto"/>
                                            <w:bottom w:val="none" w:sz="0" w:space="0" w:color="auto"/>
                                            <w:right w:val="none" w:sz="0" w:space="0" w:color="auto"/>
                                          </w:divBdr>
                                          <w:divsChild>
                                            <w:div w:id="1118377412">
                                              <w:marLeft w:val="0"/>
                                              <w:marRight w:val="0"/>
                                              <w:marTop w:val="0"/>
                                              <w:marBottom w:val="0"/>
                                              <w:divBdr>
                                                <w:top w:val="none" w:sz="0" w:space="0" w:color="auto"/>
                                                <w:left w:val="none" w:sz="0" w:space="0" w:color="auto"/>
                                                <w:bottom w:val="none" w:sz="0" w:space="0" w:color="auto"/>
                                                <w:right w:val="none" w:sz="0" w:space="0" w:color="auto"/>
                                              </w:divBdr>
                                              <w:divsChild>
                                                <w:div w:id="1466780673">
                                                  <w:marLeft w:val="0"/>
                                                  <w:marRight w:val="0"/>
                                                  <w:marTop w:val="0"/>
                                                  <w:marBottom w:val="0"/>
                                                  <w:divBdr>
                                                    <w:top w:val="single" w:sz="2" w:space="0" w:color="auto"/>
                                                    <w:left w:val="single" w:sz="2" w:space="0" w:color="auto"/>
                                                    <w:bottom w:val="single" w:sz="6" w:space="0" w:color="auto"/>
                                                    <w:right w:val="single" w:sz="2" w:space="0" w:color="auto"/>
                                                  </w:divBdr>
                                                </w:div>
                                                <w:div w:id="511526575">
                                                  <w:marLeft w:val="0"/>
                                                  <w:marRight w:val="0"/>
                                                  <w:marTop w:val="0"/>
                                                  <w:marBottom w:val="0"/>
                                                  <w:divBdr>
                                                    <w:top w:val="none" w:sz="0" w:space="0" w:color="auto"/>
                                                    <w:left w:val="none" w:sz="0" w:space="0" w:color="auto"/>
                                                    <w:bottom w:val="none" w:sz="0" w:space="0" w:color="auto"/>
                                                    <w:right w:val="none" w:sz="0" w:space="0" w:color="auto"/>
                                                  </w:divBdr>
                                                  <w:divsChild>
                                                    <w:div w:id="2092003627">
                                                      <w:marLeft w:val="0"/>
                                                      <w:marRight w:val="0"/>
                                                      <w:marTop w:val="0"/>
                                                      <w:marBottom w:val="0"/>
                                                      <w:divBdr>
                                                        <w:top w:val="none" w:sz="0" w:space="0" w:color="auto"/>
                                                        <w:left w:val="none" w:sz="0" w:space="0" w:color="auto"/>
                                                        <w:bottom w:val="none" w:sz="0" w:space="0" w:color="auto"/>
                                                        <w:right w:val="none" w:sz="0" w:space="0" w:color="auto"/>
                                                      </w:divBdr>
                                                      <w:divsChild>
                                                        <w:div w:id="735125152">
                                                          <w:marLeft w:val="0"/>
                                                          <w:marRight w:val="0"/>
                                                          <w:marTop w:val="0"/>
                                                          <w:marBottom w:val="0"/>
                                                          <w:divBdr>
                                                            <w:top w:val="none" w:sz="0" w:space="0" w:color="auto"/>
                                                            <w:left w:val="none" w:sz="0" w:space="0" w:color="auto"/>
                                                            <w:bottom w:val="none" w:sz="0" w:space="0" w:color="auto"/>
                                                            <w:right w:val="none" w:sz="0" w:space="0" w:color="auto"/>
                                                          </w:divBdr>
                                                          <w:divsChild>
                                                            <w:div w:id="157524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transport.gov.scot/news/rail-s-670m-contribution-to-scotland-s-economy/"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ailway-technology.com/features/featuretoprail-promoting-sustainable-rail-tourism-5852451/"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courses.lumenlearning.com/wm-macroeconomics/chapter/the-expenditure-multiplier-effect/"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intechopen.com/books/strategies-for-tourism-industry-micro-and-macro-perspectives/the-role-and-importance-of-cultural-tourism-in-modern-tourism-industry%20%5b2019"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Strategic Travel and Tourism Management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56DA9E-9DF2-4B07-929C-5C24EF025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13</Pages>
  <Words>3177</Words>
  <Characters>18111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James-Deane</dc:creator>
  <cp:keywords/>
  <dc:description/>
  <cp:lastModifiedBy>Caitlin James-Deane</cp:lastModifiedBy>
  <cp:revision>129</cp:revision>
  <dcterms:created xsi:type="dcterms:W3CDTF">2019-11-04T10:38:00Z</dcterms:created>
  <dcterms:modified xsi:type="dcterms:W3CDTF">2019-11-28T14:03:00Z</dcterms:modified>
</cp:coreProperties>
</file>