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pStyle w:val="Heading1"/>
        <w:jc w:val="center"/>
      </w:pPr>
      <w:r>
        <w:t>Professional Development within Health and Social Care</w:t>
      </w:r>
    </w:p>
    <w:p>
      <w:pPr>
        <w:jc w:val="center"/>
      </w:pPr>
      <w:r>
        <w:rPr>
          <w:b/>
        </w:rPr>
        <w:t>Employability Portfolio</w:t>
        <w:br/>
      </w:r>
    </w:p>
    <w:p>
      <w:r>
        <w:t>Student Name: Charles Abankwa</w:t>
      </w:r>
    </w:p>
    <w:p>
      <w:r>
        <w:t>Student Number: 2508251</w:t>
      </w:r>
    </w:p>
    <w:p>
      <w:r>
        <w:t>Module Code: LCHS4009</w:t>
      </w:r>
    </w:p>
    <w:p>
      <w:r>
        <w:t>Module Title: Professional Development within Health and Social Care</w:t>
      </w:r>
    </w:p>
    <w:p>
      <w:r>
        <w:t>Lecturer: Walter Rodney Nagumo</w:t>
      </w:r>
    </w:p>
    <w:p>
      <w:r>
        <w:t>Job Role: Mental Health Support Worker</w:t>
      </w:r>
    </w:p>
    <w:p>
      <w:r>
        <w:br w:type="page"/>
      </w:r>
    </w:p>
    <w:p>
      <w:pPr>
        <w:pStyle w:val="Heading1"/>
      </w:pPr>
      <w:r>
        <w:t>Table of Contents</w:t>
      </w:r>
    </w:p>
    <w:p>
      <w:pPr>
        <w:pStyle w:val="ListBullet"/>
      </w:pPr>
      <w:r>
        <w:t>Task 1 – CV</w:t>
      </w:r>
    </w:p>
    <w:p>
      <w:pPr>
        <w:pStyle w:val="ListBullet"/>
      </w:pPr>
      <w:r>
        <w:t>Task 2 – Supporting Statement</w:t>
      </w:r>
    </w:p>
    <w:p>
      <w:pPr>
        <w:pStyle w:val="ListBullet"/>
      </w:pPr>
      <w:r>
        <w:t>Task 3 – SWOT Analysis</w:t>
      </w:r>
    </w:p>
    <w:p>
      <w:pPr>
        <w:pStyle w:val="ListBullet"/>
      </w:pPr>
      <w:r>
        <w:t>Task 3 – Personal Development Plan</w:t>
      </w:r>
    </w:p>
    <w:p>
      <w:pPr>
        <w:pStyle w:val="ListBullet"/>
      </w:pPr>
      <w:r>
        <w:t>Task 4 – Gibbs Reflective Cycle</w:t>
      </w:r>
    </w:p>
    <w:p>
      <w:pPr>
        <w:pStyle w:val="ListBullet"/>
      </w:pPr>
      <w:r>
        <w:t>References</w:t>
      </w:r>
    </w:p>
    <w:p>
      <w:r>
        <w:br w:type="page"/>
      </w:r>
    </w:p>
    <w:p>
      <w:pPr>
        <w:pStyle w:val="Heading1"/>
      </w:pPr>
      <w:r>
        <w:t>Task 1 – Curriculum Vitae</w:t>
      </w:r>
    </w:p>
    <w:p>
      <w:pPr>
        <w:pStyle w:val="Heading2"/>
      </w:pPr>
      <w:r>
        <w:t>Charles Abankwa</w:t>
      </w:r>
    </w:p>
    <w:p>
      <w:r>
        <w:t>Coventry, United Kingdom</w:t>
        <w:br/>
        <w:t>Mobile: 07377477331</w:t>
        <w:br/>
        <w:t>Email: charlesson41@yahoo.com</w:t>
      </w:r>
    </w:p>
    <w:p>
      <w:pPr>
        <w:pStyle w:val="Heading3"/>
      </w:pPr>
      <w:r>
        <w:t>Personal Profile</w:t>
      </w:r>
    </w:p>
    <w:p>
      <w:r>
        <w:t>Compassionate, reliable and hardworking individual seeking a Mental Health Support Worker position. Strong communication, teamwork and problem-solving skills developed through experience in security, automotive manufacturing, warehouse operations and cleaning. Committed to supporting vulnerable individuals with dignity, empathy and respect.</w:t>
      </w:r>
    </w:p>
    <w:p>
      <w:pPr>
        <w:pStyle w:val="Heading3"/>
      </w:pPr>
      <w:r>
        <w:t>Education</w:t>
      </w:r>
    </w:p>
    <w:p>
      <w:r>
        <w:t>Adisadel College, Cape Coast, Ghana (1987–1990)</w:t>
        <w:br/>
        <w:t>West African Senior School Certificate Examination (WASSCE)</w:t>
      </w:r>
    </w:p>
    <w:p>
      <w:pPr>
        <w:pStyle w:val="Heading3"/>
      </w:pPr>
      <w:r>
        <w:t>Employment History</w:t>
      </w:r>
    </w:p>
    <w:p>
      <w:pPr>
        <w:pStyle w:val="ListBullet"/>
      </w:pPr>
      <w:r>
        <w:t>Automotive Production Operative | Coventry, UK | 2021–Present</w:t>
      </w:r>
    </w:p>
    <w:p>
      <w:r>
        <w:t>Worked safely in a fast-paced manufacturing environment, meeting production and quality targets while working effectively in a team.</w:t>
      </w:r>
    </w:p>
    <w:p>
      <w:pPr>
        <w:pStyle w:val="ListBullet"/>
      </w:pPr>
      <w:r>
        <w:t>Forklift Operator | Coventry, UK | 2020–2021</w:t>
      </w:r>
    </w:p>
    <w:p>
      <w:r>
        <w:t>Operated forklift trucks safely, loaded and unloaded goods, followed health and safety procedures.</w:t>
      </w:r>
    </w:p>
    <w:p>
      <w:pPr>
        <w:pStyle w:val="ListBullet"/>
      </w:pPr>
      <w:r>
        <w:t>Cleaning Operative | Coventry, UK | 2019–2020</w:t>
      </w:r>
    </w:p>
    <w:p>
      <w:r>
        <w:t>Maintained high hygiene standards, used cleaning equipment safely and worked independently.</w:t>
      </w:r>
    </w:p>
    <w:p>
      <w:pPr>
        <w:pStyle w:val="ListBullet"/>
      </w:pPr>
      <w:r>
        <w:t>Aircraft Security Officer | Ghana | 2014–2019</w:t>
      </w:r>
    </w:p>
    <w:p>
      <w:r>
        <w:t>Maintained aviation security, monitored restricted areas, assisted passengers and completed incident reports.</w:t>
      </w:r>
    </w:p>
    <w:p>
      <w:pPr>
        <w:pStyle w:val="Heading3"/>
      </w:pPr>
      <w:r>
        <w:t>Key Skills</w:t>
      </w:r>
    </w:p>
    <w:p>
      <w:r>
        <w:t>• Communication</w:t>
        <w:br/>
        <w:t>• Teamwork</w:t>
        <w:br/>
        <w:t>• Empathy</w:t>
        <w:br/>
        <w:t>• Health and Safety</w:t>
        <w:br/>
        <w:t>• Time Management</w:t>
        <w:br/>
        <w:t>• Confidentiality</w:t>
        <w:br/>
        <w:t>• Problem Solving</w:t>
        <w:br/>
        <w:t>• IT Skills</w:t>
      </w:r>
    </w:p>
    <w:p>
      <w:pPr>
        <w:pStyle w:val="Heading3"/>
      </w:pPr>
      <w:r>
        <w:t>References</w:t>
      </w:r>
    </w:p>
    <w:p>
      <w:r>
        <w:t>Available upon request.</w:t>
      </w:r>
    </w:p>
    <w:p>
      <w:r>
        <w:br w:type="page"/>
      </w:r>
    </w:p>
    <w:p>
      <w:pPr>
        <w:pStyle w:val="Heading1"/>
      </w:pPr>
      <w:r>
        <w:t>Task 2 – Supporting Statement</w:t>
      </w:r>
    </w:p>
    <w:p>
      <w:r>
        <w:t>I am applying for the position of Mental Health Support Worker because I am passionate about helping people to live independently and improve their wellbeing. My education, work experience and commitment to professional development have prepared me for this role. Through my studies at the University of Wales Trinity Saint David I have developed knowledge of person-centred care, safeguarding, equality, diversity and effective communication. My experience in automotive manufacturing, warehouse operations, cleaning and aviation security has strengthened my teamwork, resilience, responsibility and ability to remain calm under pressure. I am committed to treating service users with dignity and respect, maintaining confidentiality and working effectively with colleagues and families. I am eager to continue learning through training and reflective practice and believe I would be a positive addition to your organisation.</w:t>
      </w:r>
    </w:p>
    <w:p>
      <w:r>
        <w:br w:type="page"/>
      </w:r>
    </w:p>
    <w:p>
      <w:pPr>
        <w:pStyle w:val="Heading1"/>
      </w:pPr>
      <w:r>
        <w:t>Task 3a – SWOT Analysis</w:t>
      </w:r>
    </w:p>
    <w:tbl>
      <w:tblPr>
        <w:tblStyle w:val="TableGrid"/>
        <w:tblW w:type="auto" w:w="0"/>
        <w:tblLook w:firstColumn="1" w:firstRow="1" w:lastColumn="0" w:lastRow="0" w:noHBand="0" w:noVBand="1" w:val="04A0"/>
      </w:tblPr>
      <w:tblGrid>
        <w:gridCol w:w="4320"/>
        <w:gridCol w:w="4320"/>
      </w:tblGrid>
      <w:tr>
        <w:tc>
          <w:tcPr>
            <w:tcW w:type="dxa" w:w="4320"/>
          </w:tcPr>
          <w:p>
            <w:r>
              <w:t>Area</w:t>
            </w:r>
          </w:p>
        </w:tc>
        <w:tc>
          <w:tcPr>
            <w:tcW w:type="dxa" w:w="4320"/>
          </w:tcPr>
          <w:p>
            <w:r>
              <w:t>Details</w:t>
            </w:r>
          </w:p>
        </w:tc>
      </w:tr>
      <w:tr>
        <w:tc>
          <w:tcPr>
            <w:tcW w:type="dxa" w:w="4320"/>
          </w:tcPr>
          <w:p>
            <w:r>
              <w:t>Strengths</w:t>
            </w:r>
          </w:p>
        </w:tc>
        <w:tc>
          <w:tcPr>
            <w:tcW w:type="dxa" w:w="4320"/>
          </w:tcPr>
          <w:p>
            <w:r>
              <w:t>Reliable, compassionate, good communicator, adaptable</w:t>
            </w:r>
          </w:p>
        </w:tc>
      </w:tr>
      <w:tr>
        <w:tc>
          <w:tcPr>
            <w:tcW w:type="dxa" w:w="4320"/>
          </w:tcPr>
          <w:p>
            <w:r>
              <w:t>Weaknesses</w:t>
            </w:r>
          </w:p>
        </w:tc>
        <w:tc>
          <w:tcPr>
            <w:tcW w:type="dxa" w:w="4320"/>
          </w:tcPr>
          <w:p>
            <w:r>
              <w:t>Limited direct mental health care experience</w:t>
            </w:r>
          </w:p>
        </w:tc>
      </w:tr>
      <w:tr>
        <w:tc>
          <w:tcPr>
            <w:tcW w:type="dxa" w:w="4320"/>
          </w:tcPr>
          <w:p>
            <w:r>
              <w:t>Opportunities</w:t>
            </w:r>
          </w:p>
        </w:tc>
        <w:tc>
          <w:tcPr>
            <w:tcW w:type="dxa" w:w="4320"/>
          </w:tcPr>
          <w:p>
            <w:r>
              <w:t>University studies, training, career progression</w:t>
            </w:r>
          </w:p>
        </w:tc>
      </w:tr>
      <w:tr>
        <w:tc>
          <w:tcPr>
            <w:tcW w:type="dxa" w:w="4320"/>
          </w:tcPr>
          <w:p>
            <w:r>
              <w:t>Threats</w:t>
            </w:r>
          </w:p>
        </w:tc>
        <w:tc>
          <w:tcPr>
            <w:tcW w:type="dxa" w:w="4320"/>
          </w:tcPr>
          <w:p>
            <w:r>
              <w:t>Competitive job market, balancing study and work</w:t>
            </w:r>
          </w:p>
        </w:tc>
      </w:tr>
    </w:tbl>
    <w:p>
      <w:pPr>
        <w:pStyle w:val="Heading2"/>
      </w:pPr>
      <w:r>
        <w:t>Task 3b – Personal Development Plan</w:t>
      </w:r>
    </w:p>
    <w:p>
      <w:r>
        <w:t>Goal 1: Complete Mental Health First Aid training within 12 months.</w:t>
        <w:br/>
        <w:t>Goal 2: Gain employment as a Mental Health Support Worker within 12 months.</w:t>
        <w:br/>
        <w:t>Goal 3: Develop leadership and communication skills over the next two years through CPD and workplace experience.</w:t>
      </w:r>
    </w:p>
    <w:p>
      <w:r>
        <w:br w:type="page"/>
      </w:r>
    </w:p>
    <w:p>
      <w:pPr>
        <w:pStyle w:val="Heading1"/>
      </w:pPr>
      <w:r>
        <w:t>Task 4 – Gibbs Reflective Cycle</w:t>
      </w:r>
    </w:p>
    <w:p>
      <w:r>
        <w:t>Using Gibbs' Reflective Cycle, I reflected on my presentation experience. I prepared thoroughly but felt nervous before presenting. During the presentation I communicated key information clearly, although I recognised that I could improve my confidence and eye contact. Feedback highlighted that my content was relevant and organised. Reflecting on this experience has helped me understand the importance of preparation, practising presentations and developing confidence. In future I will rehearse more, seek feedback and continue improving my communication skills to become a more effective health and social care professional.</w:t>
      </w:r>
    </w:p>
    <w:p>
      <w:r>
        <w:br w:type="page"/>
      </w:r>
    </w:p>
    <w:p>
      <w:pPr>
        <w:pStyle w:val="Heading1"/>
      </w:pPr>
      <w:r>
        <w:t>References</w:t>
      </w:r>
    </w:p>
    <w:p>
      <w:pPr>
        <w:pStyle w:val="ListBullet"/>
      </w:pPr>
      <w:r>
        <w:t>Department of Health and Social Care (2022) People at the Heart of Care.</w:t>
      </w:r>
    </w:p>
    <w:p>
      <w:pPr>
        <w:pStyle w:val="ListBullet"/>
      </w:pPr>
      <w:r>
        <w:t>Health and Care Professions Council (2024) Standards of conduct, performance and ethics.</w:t>
      </w:r>
    </w:p>
    <w:p>
      <w:pPr>
        <w:pStyle w:val="ListBullet"/>
      </w:pPr>
      <w:r>
        <w:t>NHS England (2024) The NHS Long Term Workforce Plan.</w:t>
      </w:r>
    </w:p>
    <w:p>
      <w:pPr>
        <w:pStyle w:val="ListBullet"/>
      </w:pPr>
      <w:r>
        <w:t>NICE (2022) Mental wellbeing guidance.</w:t>
      </w:r>
    </w:p>
    <w:p>
      <w:pPr>
        <w:pStyle w:val="ListBullet"/>
      </w:pPr>
      <w:r>
        <w:t>Skills for Care (2024) Core Skills.</w:t>
      </w:r>
    </w:p>
    <w:p>
      <w:pPr>
        <w:pStyle w:val="ListBullet"/>
      </w:pPr>
      <w:r>
        <w:t>Gibbs, G. (1988) Learning by Doing.</w:t>
      </w:r>
    </w:p>
    <w:sectPr w:rsidR="00FC693F" w:rsidRPr="0006063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rPr>
      <w:rFonts w:ascii="Arial" w:hAnsi="Arial"/>
      <w:sz w:val="22"/>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