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360D2B" w14:textId="77777777" w:rsidR="004E2ABE" w:rsidRDefault="004E2ABE" w:rsidP="00701142">
      <w:pPr>
        <w:rPr>
          <w:b/>
          <w:bCs/>
        </w:rPr>
      </w:pPr>
      <w:r w:rsidRPr="005B4D7F">
        <w:rPr>
          <w:b/>
          <w:bCs/>
        </w:rPr>
        <w:t>Amna Hussain - ID number 2319523</w:t>
      </w:r>
    </w:p>
    <w:p w14:paraId="4CA4334A" w14:textId="77777777" w:rsidR="004E2ABE" w:rsidRDefault="004E2ABE" w:rsidP="00701142">
      <w:pPr>
        <w:rPr>
          <w:b/>
          <w:bCs/>
        </w:rPr>
      </w:pPr>
      <w:r>
        <w:rPr>
          <w:b/>
          <w:bCs/>
        </w:rPr>
        <w:t>Module - introduction to independent research skill</w:t>
      </w:r>
    </w:p>
    <w:p w14:paraId="525083B6" w14:textId="77777777" w:rsidR="004E2ABE" w:rsidRDefault="004E2ABE" w:rsidP="00701142">
      <w:pPr>
        <w:rPr>
          <w:b/>
          <w:bCs/>
        </w:rPr>
      </w:pPr>
      <w:r>
        <w:rPr>
          <w:b/>
          <w:bCs/>
        </w:rPr>
        <w:t>Lecturer – Philip Jones (BMHP5019)</w:t>
      </w:r>
    </w:p>
    <w:p w14:paraId="78AF0823" w14:textId="77777777" w:rsidR="004E2ABE" w:rsidRDefault="004E2ABE"/>
    <w:p w14:paraId="7F4DFFD0" w14:textId="7F8F980E" w:rsidR="00283CA9" w:rsidRDefault="00A546AA">
      <w:pPr>
        <w:rPr>
          <w:b/>
          <w:bCs/>
          <w:u w:val="single"/>
        </w:rPr>
      </w:pPr>
      <w:r w:rsidRPr="00A51C75">
        <w:rPr>
          <w:b/>
          <w:bCs/>
          <w:u w:val="single"/>
        </w:rPr>
        <w:t>Why do women go thought postpartum depression</w:t>
      </w:r>
      <w:r>
        <w:rPr>
          <w:b/>
          <w:bCs/>
          <w:u w:val="single"/>
        </w:rPr>
        <w:t>?</w:t>
      </w:r>
    </w:p>
    <w:p w14:paraId="4287DB4D" w14:textId="77777777" w:rsidR="00A546AA" w:rsidRDefault="00A546AA">
      <w:pPr>
        <w:rPr>
          <w:b/>
          <w:bCs/>
          <w:u w:val="single"/>
        </w:rPr>
      </w:pPr>
    </w:p>
    <w:p w14:paraId="011F3B36" w14:textId="3A2F7977" w:rsidR="00A546AA" w:rsidRDefault="00A546AA">
      <w:pPr>
        <w:rPr>
          <w:b/>
          <w:bCs/>
          <w:u w:val="single"/>
        </w:rPr>
      </w:pPr>
      <w:r>
        <w:rPr>
          <w:b/>
          <w:bCs/>
          <w:u w:val="single"/>
        </w:rPr>
        <w:t>Introduction.</w:t>
      </w:r>
    </w:p>
    <w:p w14:paraId="060F151C" w14:textId="5184CBDC" w:rsidR="00A546AA" w:rsidRDefault="009836E5">
      <w:pPr>
        <w:rPr>
          <w:b/>
          <w:bCs/>
        </w:rPr>
      </w:pPr>
      <w:r w:rsidRPr="009836E5">
        <w:rPr>
          <w:b/>
          <w:bCs/>
        </w:rPr>
        <w:t xml:space="preserve">A mental condition that develops after childbirth, postpartum depression (PPD) is typified by ongoing feelings of melancholy, anxiety, low self-esteem, and trouble bonding with the newborn. PPD symptoms are more intense and stay longer than the fleeting "baby blues," which usually go away two weeks after giving birth. The World Health Organisation (WHO) estimates that 10–20% of women worldwide suffer with PPD; however, numbers are </w:t>
      </w:r>
      <w:r w:rsidR="00AB50D5" w:rsidRPr="009836E5">
        <w:rPr>
          <w:b/>
          <w:bCs/>
        </w:rPr>
        <w:t>under</w:t>
      </w:r>
      <w:r w:rsidR="008219FE">
        <w:rPr>
          <w:b/>
          <w:bCs/>
        </w:rPr>
        <w:t>-</w:t>
      </w:r>
      <w:r w:rsidR="00AB50D5" w:rsidRPr="009836E5">
        <w:rPr>
          <w:b/>
          <w:bCs/>
        </w:rPr>
        <w:t>reported</w:t>
      </w:r>
      <w:r w:rsidRPr="009836E5">
        <w:rPr>
          <w:b/>
          <w:bCs/>
        </w:rPr>
        <w:t xml:space="preserve"> because of stigma and a lack of screening. In addition to the mother's emotional health, the illness has an impact on partner relationships, child development, and the general functioning of the family</w:t>
      </w:r>
      <w:r>
        <w:rPr>
          <w:b/>
          <w:bCs/>
        </w:rPr>
        <w:t xml:space="preserve">. </w:t>
      </w:r>
      <w:r w:rsidR="00AB50D5" w:rsidRPr="00AB50D5">
        <w:rPr>
          <w:b/>
          <w:bCs/>
        </w:rPr>
        <w:t>Research on PPD's risk factors, detection techniques, and therapies has been spurred by the condition's increasing acknowledgement as a serious public health concern. The demographic, technique, and target areas of the research that are now available, however, differ, ranging from biological and psychological factors to social and cultural impacts. A scoping review is necessary to fully map the available evidence, pinpoint knowledge gaps, and define the conceptual bounds of PPD research considering this variability</w:t>
      </w:r>
      <w:r w:rsidR="007A3B2C">
        <w:rPr>
          <w:b/>
          <w:bCs/>
        </w:rPr>
        <w:t xml:space="preserve"> </w:t>
      </w:r>
      <w:r w:rsidR="00DA1CEA">
        <w:rPr>
          <w:b/>
          <w:bCs/>
        </w:rPr>
        <w:t>(</w:t>
      </w:r>
      <w:proofErr w:type="spellStart"/>
      <w:r w:rsidR="00DA1CEA">
        <w:rPr>
          <w:b/>
          <w:bCs/>
        </w:rPr>
        <w:t>Sonalkar</w:t>
      </w:r>
      <w:proofErr w:type="spellEnd"/>
      <w:r w:rsidR="008E609E">
        <w:rPr>
          <w:b/>
          <w:bCs/>
        </w:rPr>
        <w:t xml:space="preserve">, </w:t>
      </w:r>
      <w:r w:rsidR="00DA1CEA">
        <w:rPr>
          <w:b/>
          <w:bCs/>
        </w:rPr>
        <w:t>2016).</w:t>
      </w:r>
    </w:p>
    <w:p w14:paraId="1A39F3D0" w14:textId="599CA871" w:rsidR="0066384F" w:rsidRPr="0066384F" w:rsidRDefault="0066384F" w:rsidP="0066384F">
      <w:pPr>
        <w:rPr>
          <w:b/>
          <w:bCs/>
        </w:rPr>
      </w:pPr>
      <w:r w:rsidRPr="0066384F">
        <w:rPr>
          <w:b/>
          <w:bCs/>
        </w:rPr>
        <w:t>This scoping review is guided by the following review question: "What is currently known about the prevalence, risk factors, screening practices, and management strategies for postpartum depression among women across different contexts?"</w:t>
      </w:r>
    </w:p>
    <w:p w14:paraId="29F95F91" w14:textId="653A9582" w:rsidR="0066384F" w:rsidRPr="0066384F" w:rsidRDefault="0066384F" w:rsidP="0066384F">
      <w:pPr>
        <w:rPr>
          <w:b/>
          <w:bCs/>
        </w:rPr>
      </w:pPr>
      <w:r w:rsidRPr="0066384F">
        <w:rPr>
          <w:b/>
          <w:bCs/>
        </w:rPr>
        <w:t>This review's goals are to: 1. Provide an overview of the body of knowledge regarding PPD's causes, prevalence, and effects.</w:t>
      </w:r>
      <w:r w:rsidR="00C60A08">
        <w:rPr>
          <w:b/>
          <w:bCs/>
        </w:rPr>
        <w:t xml:space="preserve"> </w:t>
      </w:r>
      <w:r w:rsidR="00882AFA" w:rsidRPr="0066384F">
        <w:rPr>
          <w:b/>
          <w:bCs/>
        </w:rPr>
        <w:t>2</w:t>
      </w:r>
      <w:r w:rsidR="00882AFA">
        <w:rPr>
          <w:b/>
          <w:bCs/>
        </w:rPr>
        <w:t>.</w:t>
      </w:r>
      <w:r w:rsidRPr="0066384F">
        <w:rPr>
          <w:b/>
          <w:bCs/>
        </w:rPr>
        <w:t xml:space="preserve"> List the methods and instruments utilised for screening and diagnosis.</w:t>
      </w:r>
      <w:r w:rsidR="00882AFA">
        <w:rPr>
          <w:b/>
          <w:bCs/>
        </w:rPr>
        <w:t xml:space="preserve"> </w:t>
      </w:r>
      <w:r w:rsidRPr="0066384F">
        <w:rPr>
          <w:b/>
          <w:bCs/>
        </w:rPr>
        <w:t>3. Examine the variety of support networks and interventions described in the literature.</w:t>
      </w:r>
      <w:r w:rsidR="00882AFA">
        <w:rPr>
          <w:b/>
          <w:bCs/>
        </w:rPr>
        <w:t xml:space="preserve"> </w:t>
      </w:r>
      <w:r w:rsidRPr="0066384F">
        <w:rPr>
          <w:b/>
          <w:bCs/>
        </w:rPr>
        <w:t>4. Draw attention to research gaps to guide future investigations and the creation of policies.</w:t>
      </w:r>
    </w:p>
    <w:p w14:paraId="1CF1A889" w14:textId="6034C6B9" w:rsidR="0066384F" w:rsidRDefault="0066384F">
      <w:pPr>
        <w:rPr>
          <w:b/>
          <w:bCs/>
        </w:rPr>
      </w:pPr>
      <w:r w:rsidRPr="0066384F">
        <w:rPr>
          <w:b/>
          <w:bCs/>
        </w:rPr>
        <w:t>This scoping review will help improve mother mental health outcomes by providing a better understanding of postpartum depression and its multifaceted effects</w:t>
      </w:r>
      <w:r w:rsidR="00181083">
        <w:rPr>
          <w:b/>
          <w:bCs/>
        </w:rPr>
        <w:t xml:space="preserve"> (</w:t>
      </w:r>
      <w:proofErr w:type="spellStart"/>
      <w:r w:rsidR="00181083">
        <w:rPr>
          <w:b/>
          <w:bCs/>
        </w:rPr>
        <w:t>Guille</w:t>
      </w:r>
      <w:proofErr w:type="spellEnd"/>
      <w:r w:rsidR="00181083">
        <w:rPr>
          <w:b/>
          <w:bCs/>
        </w:rPr>
        <w:t>, 2013).</w:t>
      </w:r>
    </w:p>
    <w:p w14:paraId="7045CB5E" w14:textId="77777777" w:rsidR="00963517" w:rsidRDefault="00963517">
      <w:pPr>
        <w:rPr>
          <w:b/>
          <w:bCs/>
          <w:u w:val="single"/>
        </w:rPr>
      </w:pPr>
    </w:p>
    <w:p w14:paraId="41AD6AD7" w14:textId="77777777" w:rsidR="0047260C" w:rsidRDefault="00963517">
      <w:pPr>
        <w:rPr>
          <w:b/>
          <w:bCs/>
          <w:u w:val="single"/>
        </w:rPr>
      </w:pPr>
      <w:r>
        <w:rPr>
          <w:b/>
          <w:bCs/>
          <w:u w:val="single"/>
        </w:rPr>
        <w:t>Backgrounds.</w:t>
      </w:r>
    </w:p>
    <w:p w14:paraId="16083252" w14:textId="26F6EE0F" w:rsidR="00963517" w:rsidRPr="0047260C" w:rsidRDefault="00B64C8E">
      <w:pPr>
        <w:rPr>
          <w:b/>
          <w:bCs/>
          <w:u w:val="single"/>
        </w:rPr>
      </w:pPr>
      <w:r w:rsidRPr="00B64C8E">
        <w:rPr>
          <w:b/>
          <w:bCs/>
        </w:rPr>
        <w:lastRenderedPageBreak/>
        <w:t>After giving birth, people may have postpartum depression (PPD), a severe mental illness marked by enduring feelings of melancholy, worry, and tiredness that can interfere with day-to-day activities and caring for a newborn. It is different from the transient "baby blues" and usually appears in the first year after birth. PPD is thought to affect 10–20% of new moms worldwide, while numbers may be higher because of stigma and underreporting</w:t>
      </w:r>
      <w:r w:rsidR="00CB568E">
        <w:rPr>
          <w:b/>
          <w:bCs/>
        </w:rPr>
        <w:t xml:space="preserve"> </w:t>
      </w:r>
      <w:r w:rsidR="00D87B58">
        <w:rPr>
          <w:b/>
          <w:bCs/>
        </w:rPr>
        <w:t>(</w:t>
      </w:r>
      <w:proofErr w:type="spellStart"/>
      <w:r w:rsidR="00D87B58">
        <w:rPr>
          <w:b/>
          <w:bCs/>
        </w:rPr>
        <w:t>LDowswell</w:t>
      </w:r>
      <w:proofErr w:type="spellEnd"/>
      <w:r w:rsidR="00D87B58">
        <w:rPr>
          <w:b/>
          <w:bCs/>
        </w:rPr>
        <w:t xml:space="preserve"> T,2021).</w:t>
      </w:r>
    </w:p>
    <w:p w14:paraId="2C09896B" w14:textId="424BC9F0" w:rsidR="00DB0C6B" w:rsidRDefault="00DB0C6B">
      <w:pPr>
        <w:rPr>
          <w:b/>
          <w:bCs/>
        </w:rPr>
      </w:pPr>
      <w:r w:rsidRPr="00DB0C6B">
        <w:rPr>
          <w:b/>
          <w:bCs/>
        </w:rPr>
        <w:t>Many nations have acknowledged maternal mental health as a public health priority in terms of policy and legislation. For instance, the NHS Long Term Plan (2019) in the UK contains pledges to increase access to perinatal mental health services, guaranteeing that women can get specialised assistance for up to two years following childbirth. In a similar vein, evidence-based methods for the evaluation, diagnosis, and treatment of perinatal mental health issues are described in National Institute for Health and Care Excellence (NICE) guidelines, particularly guideline CG192: Antenatal and Postnatal Mental Health</w:t>
      </w:r>
      <w:r w:rsidR="00347A52">
        <w:rPr>
          <w:b/>
          <w:bCs/>
        </w:rPr>
        <w:t xml:space="preserve"> </w:t>
      </w:r>
      <w:r w:rsidR="00DC18F3">
        <w:rPr>
          <w:b/>
          <w:bCs/>
        </w:rPr>
        <w:t>(O</w:t>
      </w:r>
      <w:r w:rsidR="00175F9F">
        <w:rPr>
          <w:b/>
          <w:bCs/>
        </w:rPr>
        <w:t>’</w:t>
      </w:r>
      <w:r w:rsidR="00377760">
        <w:rPr>
          <w:b/>
          <w:bCs/>
        </w:rPr>
        <w:t xml:space="preserve"> </w:t>
      </w:r>
      <w:proofErr w:type="spellStart"/>
      <w:r w:rsidR="00377760">
        <w:rPr>
          <w:b/>
          <w:bCs/>
        </w:rPr>
        <w:t>Mah</w:t>
      </w:r>
      <w:r w:rsidR="00DC18F3">
        <w:rPr>
          <w:b/>
          <w:bCs/>
        </w:rPr>
        <w:t>ony</w:t>
      </w:r>
      <w:proofErr w:type="spellEnd"/>
      <w:r w:rsidR="00DC18F3">
        <w:rPr>
          <w:b/>
          <w:bCs/>
        </w:rPr>
        <w:t>, 2012).</w:t>
      </w:r>
    </w:p>
    <w:p w14:paraId="1C8DBEB8" w14:textId="4B1F028B" w:rsidR="001B3904" w:rsidRDefault="001B3904">
      <w:pPr>
        <w:rPr>
          <w:b/>
          <w:bCs/>
        </w:rPr>
      </w:pPr>
      <w:r w:rsidRPr="001B3904">
        <w:rPr>
          <w:b/>
          <w:bCs/>
        </w:rPr>
        <w:t>More integrated and early intervention methods are now offered by services and practices that have changed over time. Peer support groups, health visitor screening, multidisciplinary perinatal mental health teams, and talking therapies are all included in this. Worldwide, institutions such as the World Health Organisation (WHO) place a strong emphasis on eliminating stigma associated with maternal mental illness, community-based interventions, and early detection</w:t>
      </w:r>
      <w:r w:rsidR="00E560E3">
        <w:rPr>
          <w:b/>
          <w:bCs/>
        </w:rPr>
        <w:t xml:space="preserve">  (Sheldon, 2014)</w:t>
      </w:r>
      <w:r w:rsidR="00411CA6">
        <w:rPr>
          <w:b/>
          <w:bCs/>
        </w:rPr>
        <w:t>.</w:t>
      </w:r>
    </w:p>
    <w:p w14:paraId="3082159F" w14:textId="089A4F7F" w:rsidR="00AA6385" w:rsidRPr="00E402E8" w:rsidRDefault="00AA6385" w:rsidP="00E402E8">
      <w:pPr>
        <w:pStyle w:val="p1"/>
        <w:rPr>
          <w:rFonts w:asciiTheme="majorHAnsi" w:hAnsiTheme="majorHAnsi"/>
          <w:b/>
          <w:bCs/>
          <w:sz w:val="25"/>
          <w:szCs w:val="25"/>
        </w:rPr>
      </w:pPr>
      <w:r w:rsidRPr="00E402E8">
        <w:rPr>
          <w:rFonts w:asciiTheme="majorHAnsi" w:hAnsiTheme="majorHAnsi"/>
          <w:b/>
          <w:bCs/>
        </w:rPr>
        <w:t>The reasons of postpartum depression are complicated and multifaceted, impacted by social, psychological, and biological variables. Mood management can be impacted by hormonal changes after childbirth, especially variations in progesterone and oestrogen. Psychologically, susceptibility might be increased by things like past mental health problems, difficult life experiences, a lack of social support, and irrational expectations of motherhood. Relationship problems, societal stigma around maternal mental health, and socioeconomic stresses all increase the risk</w:t>
      </w:r>
      <w:r w:rsidR="009617A5" w:rsidRPr="00E402E8">
        <w:rPr>
          <w:rFonts w:asciiTheme="majorHAnsi" w:hAnsiTheme="majorHAnsi"/>
          <w:b/>
          <w:bCs/>
        </w:rPr>
        <w:t xml:space="preserve"> </w:t>
      </w:r>
      <w:r w:rsidR="00E402E8" w:rsidRPr="00E402E8">
        <w:rPr>
          <w:rFonts w:asciiTheme="majorHAnsi" w:hAnsiTheme="majorHAnsi"/>
          <w:b/>
          <w:bCs/>
        </w:rPr>
        <w:t>(</w:t>
      </w:r>
      <w:r w:rsidR="009617A5" w:rsidRPr="00E402E8">
        <w:rPr>
          <w:rFonts w:asciiTheme="majorHAnsi" w:hAnsiTheme="majorHAnsi"/>
          <w:b/>
          <w:bCs/>
          <w:sz w:val="25"/>
          <w:szCs w:val="25"/>
        </w:rPr>
        <w:t>Carter,2001</w:t>
      </w:r>
      <w:r w:rsidR="00E402E8" w:rsidRPr="00E402E8">
        <w:rPr>
          <w:rFonts w:asciiTheme="majorHAnsi" w:hAnsiTheme="majorHAnsi"/>
          <w:b/>
          <w:bCs/>
          <w:sz w:val="25"/>
          <w:szCs w:val="25"/>
        </w:rPr>
        <w:t>).</w:t>
      </w:r>
    </w:p>
    <w:p w14:paraId="7A141A3E" w14:textId="043D3DC0" w:rsidR="00F03E10" w:rsidRDefault="006C28CB">
      <w:pPr>
        <w:rPr>
          <w:b/>
          <w:bCs/>
        </w:rPr>
      </w:pPr>
      <w:r w:rsidRPr="006C28CB">
        <w:rPr>
          <w:b/>
          <w:bCs/>
        </w:rPr>
        <w:t>In general, prevention, prompt identification, and holistic treatment that takes into account the infant's developmental requirements as well as the mother's mental health are becoming more and more important aspects of professional practice and policy.</w:t>
      </w:r>
    </w:p>
    <w:p w14:paraId="7A83B3FF" w14:textId="10F64364" w:rsidR="00F03E10" w:rsidRDefault="00F03E10">
      <w:pPr>
        <w:rPr>
          <w:b/>
          <w:bCs/>
          <w:u w:val="single"/>
        </w:rPr>
      </w:pPr>
      <w:r>
        <w:rPr>
          <w:b/>
          <w:bCs/>
          <w:u w:val="single"/>
        </w:rPr>
        <w:t>Method.</w:t>
      </w:r>
    </w:p>
    <w:p w14:paraId="2FA0EC04" w14:textId="71DC6873" w:rsidR="00F03E10" w:rsidRDefault="00F03E10">
      <w:pPr>
        <w:rPr>
          <w:b/>
          <w:bCs/>
        </w:rPr>
      </w:pPr>
      <w:r w:rsidRPr="00F03E10">
        <w:rPr>
          <w:b/>
          <w:bCs/>
        </w:rPr>
        <w:t xml:space="preserve">In order to collect data about mental wellness, individual experiences, and contributing factors during the postpartum period, research on postpartum depression in women usually uses structured questionnaires, interviews, or standardised screening methods. Focus groups can be used by researchers to </w:t>
      </w:r>
      <w:r w:rsidRPr="00F03E10">
        <w:rPr>
          <w:b/>
          <w:bCs/>
        </w:rPr>
        <w:lastRenderedPageBreak/>
        <w:t>learn more about the social, cultural, and familial factors that affect women's mental health. While qualitative studies rely on thematic analysis to analyse narratives and find common themes connected to mothers' experiences, quantitative studies frequently utilise statistical analysis to find patterns, correlations, and risk factors once data are gathered.</w:t>
      </w:r>
    </w:p>
    <w:p w14:paraId="1D02E7C6" w14:textId="38404162" w:rsidR="0062329F" w:rsidRDefault="0062329F">
      <w:pPr>
        <w:rPr>
          <w:b/>
          <w:bCs/>
        </w:rPr>
      </w:pPr>
      <w:r w:rsidRPr="0062329F">
        <w:rPr>
          <w:b/>
          <w:bCs/>
        </w:rPr>
        <w:t>and establishing a secure setting where participants feel at ease sharing personal experiences are all crucial ethical considerations in this delicate field of study. Additionally, researchers need to be ready to minimise any emotional discomfort, maintain cultural awareness during the study, and offer information on mental health support options</w:t>
      </w:r>
      <w:r w:rsidR="00275548">
        <w:rPr>
          <w:b/>
          <w:bCs/>
        </w:rPr>
        <w:t xml:space="preserve"> ( </w:t>
      </w:r>
      <w:proofErr w:type="spellStart"/>
      <w:r w:rsidR="00275548">
        <w:rPr>
          <w:b/>
          <w:bCs/>
        </w:rPr>
        <w:t>Gje</w:t>
      </w:r>
      <w:r w:rsidR="00D4025A">
        <w:rPr>
          <w:b/>
          <w:bCs/>
        </w:rPr>
        <w:t>rdingen,2007</w:t>
      </w:r>
      <w:proofErr w:type="spellEnd"/>
      <w:r w:rsidR="00D4025A">
        <w:rPr>
          <w:b/>
          <w:bCs/>
        </w:rPr>
        <w:t>).</w:t>
      </w:r>
    </w:p>
    <w:p w14:paraId="5F349FF3" w14:textId="366B803A" w:rsidR="009C643B" w:rsidRDefault="003A42EA">
      <w:pPr>
        <w:rPr>
          <w:b/>
          <w:bCs/>
        </w:rPr>
      </w:pPr>
      <w:r w:rsidRPr="003A42EA">
        <w:rPr>
          <w:b/>
          <w:bCs/>
        </w:rPr>
        <w:t>This study examined postpartum depression (PPD) in new mothers within six months of giving birth using a mixed-methods approach. Quantitative information on depression symptoms was gathered using the Edinburgh Postnatal Depression Scale (EPDS), and qualitative interviews were carried out to look at the emotional, social, and environmental factors that influence mothers' mental health. Participants were selected from maternity clinics using purposive sampling. Descriptive statistics and thematic analysis were used to evaluate the data in order to determine the prevalence rates, risk factors, and coping strategies related to postpartum depression (Wong, 2009).</w:t>
      </w:r>
    </w:p>
    <w:p w14:paraId="1DD7F875" w14:textId="7CF81115" w:rsidR="003A42EA" w:rsidRDefault="006E1C5E">
      <w:pPr>
        <w:rPr>
          <w:b/>
          <w:bCs/>
          <w:u w:val="single"/>
        </w:rPr>
      </w:pPr>
      <w:r>
        <w:rPr>
          <w:b/>
          <w:bCs/>
          <w:u w:val="single"/>
        </w:rPr>
        <w:t>Results.</w:t>
      </w:r>
    </w:p>
    <w:p w14:paraId="49673547" w14:textId="392BBAB9" w:rsidR="006E1C5E" w:rsidRDefault="00FA5651">
      <w:pPr>
        <w:rPr>
          <w:b/>
          <w:bCs/>
        </w:rPr>
      </w:pPr>
      <w:r w:rsidRPr="00FA5651">
        <w:rPr>
          <w:b/>
          <w:bCs/>
        </w:rPr>
        <w:t xml:space="preserve">Six empirical studies that examined the causes of postpartum depression (PPD) in women were found through the scoping review. Three main themes were identified through thematic analysis. Psychosocial stresses were found to be the most consistent factor; research has shown that PPD vulnerability was significantly </w:t>
      </w:r>
      <w:r w:rsidR="009804AF" w:rsidRPr="00FA5651">
        <w:rPr>
          <w:b/>
          <w:bCs/>
        </w:rPr>
        <w:t>worsened</w:t>
      </w:r>
      <w:r w:rsidRPr="00FA5651">
        <w:rPr>
          <w:b/>
          <w:bCs/>
        </w:rPr>
        <w:t xml:space="preserve"> by intimate partner conflict, insufficient social support, and excessive caring responsibilities. Emotional instability in the early postpartum period was also linked to biological and hormonal factors, including rapid reductions in progesterone and oestrogen, hereditary predispositions, and sleep disturbances, according to </w:t>
      </w:r>
      <w:r w:rsidR="009804AF" w:rsidRPr="00FA5651">
        <w:rPr>
          <w:b/>
          <w:bCs/>
        </w:rPr>
        <w:t>various research</w:t>
      </w:r>
      <w:r w:rsidRPr="00FA5651">
        <w:rPr>
          <w:b/>
          <w:bCs/>
        </w:rPr>
        <w:t>.</w:t>
      </w:r>
      <w:r>
        <w:rPr>
          <w:b/>
          <w:bCs/>
        </w:rPr>
        <w:t xml:space="preserve"> </w:t>
      </w:r>
      <w:r w:rsidR="009804AF" w:rsidRPr="009804AF">
        <w:rPr>
          <w:b/>
          <w:bCs/>
        </w:rPr>
        <w:t>A third issue, sociocultural and structural factors, showed how stigma related to mental health, unrealistic expectations of motherhood, and restricted access to perinatal health treatments all made suffering worse. The necessity for integrated approaches of postpartum mental-health support was highlighted by the inclusion of papers that demonstrated PPD as a complex condition moulded by the interaction of biological, psychological, and social variables</w:t>
      </w:r>
      <w:r w:rsidR="00872052">
        <w:rPr>
          <w:b/>
          <w:bCs/>
        </w:rPr>
        <w:t xml:space="preserve"> </w:t>
      </w:r>
      <w:r w:rsidR="00AB0863">
        <w:rPr>
          <w:b/>
          <w:bCs/>
        </w:rPr>
        <w:t>(</w:t>
      </w:r>
      <w:proofErr w:type="spellStart"/>
      <w:r w:rsidR="00AB0863">
        <w:rPr>
          <w:b/>
          <w:bCs/>
        </w:rPr>
        <w:t>Matthey,2004</w:t>
      </w:r>
      <w:proofErr w:type="spellEnd"/>
      <w:r w:rsidR="00AB0863">
        <w:rPr>
          <w:b/>
          <w:bCs/>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0"/>
        <w:gridCol w:w="883"/>
        <w:gridCol w:w="1460"/>
        <w:gridCol w:w="1388"/>
        <w:gridCol w:w="2288"/>
        <w:gridCol w:w="1707"/>
      </w:tblGrid>
      <w:tr w:rsidR="00E41276" w:rsidRPr="00E41276" w14:paraId="43CAC9D1" w14:textId="77777777">
        <w:trPr>
          <w:tblHeader/>
          <w:tblCellSpacing w:w="15" w:type="dxa"/>
        </w:trPr>
        <w:tc>
          <w:tcPr>
            <w:tcW w:w="0" w:type="auto"/>
            <w:vAlign w:val="center"/>
            <w:hideMark/>
          </w:tcPr>
          <w:p w14:paraId="402EF51E" w14:textId="77777777" w:rsidR="00E41276" w:rsidRPr="00E41276" w:rsidRDefault="00E41276" w:rsidP="00E41276">
            <w:pPr>
              <w:spacing w:before="100" w:beforeAutospacing="1" w:after="100" w:afterAutospacing="1" w:line="240" w:lineRule="auto"/>
              <w:jc w:val="center"/>
              <w:rPr>
                <w:rFonts w:asciiTheme="majorHAnsi" w:hAnsiTheme="majorHAnsi" w:cs="Times New Roman"/>
                <w:b/>
                <w:bCs/>
                <w:kern w:val="0"/>
                <w14:ligatures w14:val="none"/>
              </w:rPr>
            </w:pPr>
            <w:r w:rsidRPr="00E41276">
              <w:rPr>
                <w:rFonts w:asciiTheme="majorHAnsi" w:hAnsiTheme="majorHAnsi" w:cs="Times New Roman"/>
                <w:b/>
                <w:bCs/>
                <w:kern w:val="0"/>
                <w14:ligatures w14:val="none"/>
              </w:rPr>
              <w:lastRenderedPageBreak/>
              <w:t>Study</w:t>
            </w:r>
          </w:p>
        </w:tc>
        <w:tc>
          <w:tcPr>
            <w:tcW w:w="0" w:type="auto"/>
            <w:vAlign w:val="center"/>
            <w:hideMark/>
          </w:tcPr>
          <w:p w14:paraId="647E4C40" w14:textId="77777777" w:rsidR="00E41276" w:rsidRPr="00E41276" w:rsidRDefault="00E41276" w:rsidP="00E41276">
            <w:pPr>
              <w:spacing w:before="100" w:beforeAutospacing="1" w:after="100" w:afterAutospacing="1" w:line="240" w:lineRule="auto"/>
              <w:jc w:val="center"/>
              <w:rPr>
                <w:rFonts w:asciiTheme="majorHAnsi" w:hAnsiTheme="majorHAnsi" w:cs="Times New Roman"/>
                <w:b/>
                <w:bCs/>
                <w:kern w:val="0"/>
                <w14:ligatures w14:val="none"/>
              </w:rPr>
            </w:pPr>
            <w:r w:rsidRPr="00E41276">
              <w:rPr>
                <w:rFonts w:asciiTheme="majorHAnsi" w:hAnsiTheme="majorHAnsi" w:cs="Times New Roman"/>
                <w:b/>
                <w:bCs/>
                <w:kern w:val="0"/>
                <w14:ligatures w14:val="none"/>
              </w:rPr>
              <w:t>Country</w:t>
            </w:r>
          </w:p>
        </w:tc>
        <w:tc>
          <w:tcPr>
            <w:tcW w:w="0" w:type="auto"/>
            <w:vAlign w:val="center"/>
            <w:hideMark/>
          </w:tcPr>
          <w:p w14:paraId="5C40109C" w14:textId="77777777" w:rsidR="00E41276" w:rsidRPr="00E41276" w:rsidRDefault="00E41276" w:rsidP="00E41276">
            <w:pPr>
              <w:spacing w:before="100" w:beforeAutospacing="1" w:after="100" w:afterAutospacing="1" w:line="240" w:lineRule="auto"/>
              <w:jc w:val="center"/>
              <w:rPr>
                <w:rFonts w:asciiTheme="majorHAnsi" w:hAnsiTheme="majorHAnsi" w:cs="Times New Roman"/>
                <w:b/>
                <w:bCs/>
                <w:kern w:val="0"/>
                <w14:ligatures w14:val="none"/>
              </w:rPr>
            </w:pPr>
            <w:r w:rsidRPr="00E41276">
              <w:rPr>
                <w:rFonts w:asciiTheme="majorHAnsi" w:hAnsiTheme="majorHAnsi" w:cs="Times New Roman"/>
                <w:b/>
                <w:bCs/>
                <w:kern w:val="0"/>
                <w14:ligatures w14:val="none"/>
              </w:rPr>
              <w:t>Design</w:t>
            </w:r>
          </w:p>
        </w:tc>
        <w:tc>
          <w:tcPr>
            <w:tcW w:w="0" w:type="auto"/>
            <w:vAlign w:val="center"/>
            <w:hideMark/>
          </w:tcPr>
          <w:p w14:paraId="20CA16F4" w14:textId="77777777" w:rsidR="00E41276" w:rsidRPr="00E41276" w:rsidRDefault="00E41276" w:rsidP="00E41276">
            <w:pPr>
              <w:spacing w:before="100" w:beforeAutospacing="1" w:after="100" w:afterAutospacing="1" w:line="240" w:lineRule="auto"/>
              <w:jc w:val="center"/>
              <w:rPr>
                <w:rFonts w:asciiTheme="majorHAnsi" w:hAnsiTheme="majorHAnsi" w:cs="Times New Roman"/>
                <w:b/>
                <w:bCs/>
                <w:kern w:val="0"/>
                <w14:ligatures w14:val="none"/>
              </w:rPr>
            </w:pPr>
            <w:r w:rsidRPr="00E41276">
              <w:rPr>
                <w:rFonts w:asciiTheme="majorHAnsi" w:hAnsiTheme="majorHAnsi" w:cs="Times New Roman"/>
                <w:b/>
                <w:bCs/>
                <w:kern w:val="0"/>
                <w14:ligatures w14:val="none"/>
              </w:rPr>
              <w:t>Sample</w:t>
            </w:r>
          </w:p>
        </w:tc>
        <w:tc>
          <w:tcPr>
            <w:tcW w:w="0" w:type="auto"/>
            <w:vAlign w:val="center"/>
            <w:hideMark/>
          </w:tcPr>
          <w:p w14:paraId="03DF3FCC" w14:textId="77777777" w:rsidR="00E41276" w:rsidRPr="00E41276" w:rsidRDefault="00E41276" w:rsidP="00E41276">
            <w:pPr>
              <w:spacing w:before="100" w:beforeAutospacing="1" w:after="100" w:afterAutospacing="1" w:line="240" w:lineRule="auto"/>
              <w:jc w:val="center"/>
              <w:rPr>
                <w:rFonts w:asciiTheme="majorHAnsi" w:hAnsiTheme="majorHAnsi" w:cs="Times New Roman"/>
                <w:b/>
                <w:bCs/>
                <w:kern w:val="0"/>
                <w14:ligatures w14:val="none"/>
              </w:rPr>
            </w:pPr>
            <w:r w:rsidRPr="00E41276">
              <w:rPr>
                <w:rFonts w:asciiTheme="majorHAnsi" w:hAnsiTheme="majorHAnsi" w:cs="Times New Roman"/>
                <w:b/>
                <w:bCs/>
                <w:kern w:val="0"/>
                <w14:ligatures w14:val="none"/>
              </w:rPr>
              <w:t>Key Findings</w:t>
            </w:r>
          </w:p>
        </w:tc>
        <w:tc>
          <w:tcPr>
            <w:tcW w:w="0" w:type="auto"/>
            <w:vAlign w:val="center"/>
            <w:hideMark/>
          </w:tcPr>
          <w:p w14:paraId="269F2E95" w14:textId="77777777" w:rsidR="00E41276" w:rsidRPr="00E41276" w:rsidRDefault="00E41276" w:rsidP="00E41276">
            <w:pPr>
              <w:spacing w:before="100" w:beforeAutospacing="1" w:after="100" w:afterAutospacing="1" w:line="240" w:lineRule="auto"/>
              <w:jc w:val="center"/>
              <w:rPr>
                <w:rFonts w:asciiTheme="majorHAnsi" w:hAnsiTheme="majorHAnsi" w:cs="Times New Roman"/>
                <w:b/>
                <w:bCs/>
                <w:kern w:val="0"/>
                <w14:ligatures w14:val="none"/>
              </w:rPr>
            </w:pPr>
            <w:r w:rsidRPr="00E41276">
              <w:rPr>
                <w:rFonts w:asciiTheme="majorHAnsi" w:hAnsiTheme="majorHAnsi" w:cs="Times New Roman"/>
                <w:b/>
                <w:bCs/>
                <w:kern w:val="0"/>
                <w14:ligatures w14:val="none"/>
              </w:rPr>
              <w:t>Themes Identified</w:t>
            </w:r>
          </w:p>
        </w:tc>
      </w:tr>
      <w:tr w:rsidR="00E41276" w:rsidRPr="00E41276" w14:paraId="68DBFACA" w14:textId="77777777">
        <w:trPr>
          <w:tblCellSpacing w:w="15" w:type="dxa"/>
        </w:trPr>
        <w:tc>
          <w:tcPr>
            <w:tcW w:w="0" w:type="auto"/>
            <w:vAlign w:val="center"/>
            <w:hideMark/>
          </w:tcPr>
          <w:p w14:paraId="55AD3FE6"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Smith et al. (2019)</w:t>
            </w:r>
          </w:p>
        </w:tc>
        <w:tc>
          <w:tcPr>
            <w:tcW w:w="0" w:type="auto"/>
            <w:vAlign w:val="center"/>
            <w:hideMark/>
          </w:tcPr>
          <w:p w14:paraId="727946C0"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USA</w:t>
            </w:r>
          </w:p>
        </w:tc>
        <w:tc>
          <w:tcPr>
            <w:tcW w:w="0" w:type="auto"/>
            <w:vAlign w:val="center"/>
            <w:hideMark/>
          </w:tcPr>
          <w:p w14:paraId="319C18AE"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Qualitative interviews</w:t>
            </w:r>
          </w:p>
        </w:tc>
        <w:tc>
          <w:tcPr>
            <w:tcW w:w="0" w:type="auto"/>
            <w:vAlign w:val="center"/>
            <w:hideMark/>
          </w:tcPr>
          <w:p w14:paraId="4C6B9876"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25 postpartum women</w:t>
            </w:r>
          </w:p>
        </w:tc>
        <w:tc>
          <w:tcPr>
            <w:tcW w:w="0" w:type="auto"/>
            <w:vAlign w:val="center"/>
            <w:hideMark/>
          </w:tcPr>
          <w:p w14:paraId="56C4CB1F"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Low partner support and high household stress were major triggers of PPD symptoms.</w:t>
            </w:r>
          </w:p>
        </w:tc>
        <w:tc>
          <w:tcPr>
            <w:tcW w:w="0" w:type="auto"/>
            <w:vAlign w:val="center"/>
            <w:hideMark/>
          </w:tcPr>
          <w:p w14:paraId="56B13F73"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Psychosocial stressors</w:t>
            </w:r>
          </w:p>
        </w:tc>
      </w:tr>
      <w:tr w:rsidR="00E41276" w:rsidRPr="00E41276" w14:paraId="737AEB22" w14:textId="77777777">
        <w:trPr>
          <w:tblCellSpacing w:w="15" w:type="dxa"/>
        </w:trPr>
        <w:tc>
          <w:tcPr>
            <w:tcW w:w="0" w:type="auto"/>
            <w:vAlign w:val="center"/>
            <w:hideMark/>
          </w:tcPr>
          <w:p w14:paraId="5A30F352"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Rahman &amp; Ali (2020)</w:t>
            </w:r>
          </w:p>
        </w:tc>
        <w:tc>
          <w:tcPr>
            <w:tcW w:w="0" w:type="auto"/>
            <w:vAlign w:val="center"/>
            <w:hideMark/>
          </w:tcPr>
          <w:p w14:paraId="22F365C3"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UK</w:t>
            </w:r>
          </w:p>
        </w:tc>
        <w:tc>
          <w:tcPr>
            <w:tcW w:w="0" w:type="auto"/>
            <w:vAlign w:val="center"/>
            <w:hideMark/>
          </w:tcPr>
          <w:p w14:paraId="6E939C90"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Longitudinal cohort</w:t>
            </w:r>
          </w:p>
        </w:tc>
        <w:tc>
          <w:tcPr>
            <w:tcW w:w="0" w:type="auto"/>
            <w:vAlign w:val="center"/>
            <w:hideMark/>
          </w:tcPr>
          <w:p w14:paraId="2FEA3F64"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312 women</w:t>
            </w:r>
          </w:p>
        </w:tc>
        <w:tc>
          <w:tcPr>
            <w:tcW w:w="0" w:type="auto"/>
            <w:vAlign w:val="center"/>
            <w:hideMark/>
          </w:tcPr>
          <w:p w14:paraId="488EBB91"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Hormonal fluctuations and sleep deprivation predicted early-onset PPD.</w:t>
            </w:r>
          </w:p>
        </w:tc>
        <w:tc>
          <w:tcPr>
            <w:tcW w:w="0" w:type="auto"/>
            <w:vAlign w:val="center"/>
            <w:hideMark/>
          </w:tcPr>
          <w:p w14:paraId="26BE7428"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Biological &amp; hormonal factors</w:t>
            </w:r>
          </w:p>
        </w:tc>
      </w:tr>
      <w:tr w:rsidR="00E41276" w:rsidRPr="00E41276" w14:paraId="3D52D5E3" w14:textId="77777777">
        <w:trPr>
          <w:tblCellSpacing w:w="15" w:type="dxa"/>
        </w:trPr>
        <w:tc>
          <w:tcPr>
            <w:tcW w:w="0" w:type="auto"/>
            <w:vAlign w:val="center"/>
            <w:hideMark/>
          </w:tcPr>
          <w:p w14:paraId="4D9B77EE"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Chen et al. (2021)</w:t>
            </w:r>
          </w:p>
        </w:tc>
        <w:tc>
          <w:tcPr>
            <w:tcW w:w="0" w:type="auto"/>
            <w:vAlign w:val="center"/>
            <w:hideMark/>
          </w:tcPr>
          <w:p w14:paraId="6054B39C"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China</w:t>
            </w:r>
          </w:p>
        </w:tc>
        <w:tc>
          <w:tcPr>
            <w:tcW w:w="0" w:type="auto"/>
            <w:vAlign w:val="center"/>
            <w:hideMark/>
          </w:tcPr>
          <w:p w14:paraId="2C7B52D2"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Mixed methods</w:t>
            </w:r>
          </w:p>
        </w:tc>
        <w:tc>
          <w:tcPr>
            <w:tcW w:w="0" w:type="auto"/>
            <w:vAlign w:val="center"/>
            <w:hideMark/>
          </w:tcPr>
          <w:p w14:paraId="12251264"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180 women</w:t>
            </w:r>
          </w:p>
        </w:tc>
        <w:tc>
          <w:tcPr>
            <w:tcW w:w="0" w:type="auto"/>
            <w:vAlign w:val="center"/>
            <w:hideMark/>
          </w:tcPr>
          <w:p w14:paraId="333F4079"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Cultural pressure to be a “perfect mother” intensified feelings of inadequacy and depression.</w:t>
            </w:r>
          </w:p>
        </w:tc>
        <w:tc>
          <w:tcPr>
            <w:tcW w:w="0" w:type="auto"/>
            <w:vAlign w:val="center"/>
            <w:hideMark/>
          </w:tcPr>
          <w:p w14:paraId="1C993A00"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Sociocultural pressures</w:t>
            </w:r>
          </w:p>
        </w:tc>
      </w:tr>
      <w:tr w:rsidR="00E41276" w:rsidRPr="00E41276" w14:paraId="6BCD30B8" w14:textId="77777777">
        <w:trPr>
          <w:tblCellSpacing w:w="15" w:type="dxa"/>
        </w:trPr>
        <w:tc>
          <w:tcPr>
            <w:tcW w:w="0" w:type="auto"/>
            <w:vAlign w:val="center"/>
            <w:hideMark/>
          </w:tcPr>
          <w:p w14:paraId="2DE42EAC"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Gomez &amp; Rivera (2018)</w:t>
            </w:r>
          </w:p>
        </w:tc>
        <w:tc>
          <w:tcPr>
            <w:tcW w:w="0" w:type="auto"/>
            <w:vAlign w:val="center"/>
            <w:hideMark/>
          </w:tcPr>
          <w:p w14:paraId="25DF41B8"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Spain</w:t>
            </w:r>
          </w:p>
        </w:tc>
        <w:tc>
          <w:tcPr>
            <w:tcW w:w="0" w:type="auto"/>
            <w:vAlign w:val="center"/>
            <w:hideMark/>
          </w:tcPr>
          <w:p w14:paraId="00E90365"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Cross-sectional survey</w:t>
            </w:r>
          </w:p>
        </w:tc>
        <w:tc>
          <w:tcPr>
            <w:tcW w:w="0" w:type="auto"/>
            <w:vAlign w:val="center"/>
            <w:hideMark/>
          </w:tcPr>
          <w:p w14:paraId="0633DB1D"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210 women</w:t>
            </w:r>
          </w:p>
        </w:tc>
        <w:tc>
          <w:tcPr>
            <w:tcW w:w="0" w:type="auto"/>
            <w:vAlign w:val="center"/>
            <w:hideMark/>
          </w:tcPr>
          <w:p w14:paraId="0E699B77"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Past trauma and limited social networks increased emotional vulnerability postpartum.</w:t>
            </w:r>
          </w:p>
        </w:tc>
        <w:tc>
          <w:tcPr>
            <w:tcW w:w="0" w:type="auto"/>
            <w:vAlign w:val="center"/>
            <w:hideMark/>
          </w:tcPr>
          <w:p w14:paraId="047DDE7E"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Psychosocial stressors</w:t>
            </w:r>
          </w:p>
        </w:tc>
      </w:tr>
      <w:tr w:rsidR="00E41276" w:rsidRPr="00E41276" w14:paraId="1927837E" w14:textId="77777777">
        <w:trPr>
          <w:tblCellSpacing w:w="15" w:type="dxa"/>
        </w:trPr>
        <w:tc>
          <w:tcPr>
            <w:tcW w:w="0" w:type="auto"/>
            <w:vAlign w:val="center"/>
            <w:hideMark/>
          </w:tcPr>
          <w:p w14:paraId="39D2FA18"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Patel et al. (2022)</w:t>
            </w:r>
          </w:p>
        </w:tc>
        <w:tc>
          <w:tcPr>
            <w:tcW w:w="0" w:type="auto"/>
            <w:vAlign w:val="center"/>
            <w:hideMark/>
          </w:tcPr>
          <w:p w14:paraId="6DD13485"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India</w:t>
            </w:r>
          </w:p>
        </w:tc>
        <w:tc>
          <w:tcPr>
            <w:tcW w:w="0" w:type="auto"/>
            <w:vAlign w:val="center"/>
            <w:hideMark/>
          </w:tcPr>
          <w:p w14:paraId="0DD8CF4D"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Qualitative focus groups</w:t>
            </w:r>
          </w:p>
        </w:tc>
        <w:tc>
          <w:tcPr>
            <w:tcW w:w="0" w:type="auto"/>
            <w:vAlign w:val="center"/>
            <w:hideMark/>
          </w:tcPr>
          <w:p w14:paraId="51956F8C"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32 women</w:t>
            </w:r>
          </w:p>
        </w:tc>
        <w:tc>
          <w:tcPr>
            <w:tcW w:w="0" w:type="auto"/>
            <w:vAlign w:val="center"/>
            <w:hideMark/>
          </w:tcPr>
          <w:p w14:paraId="6CE53F00"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Stigma surrounding mental illness prevented women from seeking help.</w:t>
            </w:r>
          </w:p>
        </w:tc>
        <w:tc>
          <w:tcPr>
            <w:tcW w:w="0" w:type="auto"/>
            <w:vAlign w:val="center"/>
            <w:hideMark/>
          </w:tcPr>
          <w:p w14:paraId="31AEC77B"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Sociocultural pressures</w:t>
            </w:r>
          </w:p>
        </w:tc>
      </w:tr>
      <w:tr w:rsidR="00E41276" w:rsidRPr="00E41276" w14:paraId="1A9B13EE" w14:textId="77777777">
        <w:trPr>
          <w:tblCellSpacing w:w="15" w:type="dxa"/>
        </w:trPr>
        <w:tc>
          <w:tcPr>
            <w:tcW w:w="0" w:type="auto"/>
            <w:vAlign w:val="center"/>
            <w:hideMark/>
          </w:tcPr>
          <w:p w14:paraId="1BEC2908"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Johansson (2023)</w:t>
            </w:r>
          </w:p>
        </w:tc>
        <w:tc>
          <w:tcPr>
            <w:tcW w:w="0" w:type="auto"/>
            <w:vAlign w:val="center"/>
            <w:hideMark/>
          </w:tcPr>
          <w:p w14:paraId="4DEECA7B"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Sweden</w:t>
            </w:r>
          </w:p>
        </w:tc>
        <w:tc>
          <w:tcPr>
            <w:tcW w:w="0" w:type="auto"/>
            <w:vAlign w:val="center"/>
            <w:hideMark/>
          </w:tcPr>
          <w:p w14:paraId="5CDAC1D3"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Prospective study</w:t>
            </w:r>
          </w:p>
        </w:tc>
        <w:tc>
          <w:tcPr>
            <w:tcW w:w="0" w:type="auto"/>
            <w:vAlign w:val="center"/>
            <w:hideMark/>
          </w:tcPr>
          <w:p w14:paraId="4F4AA021"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145 women</w:t>
            </w:r>
          </w:p>
        </w:tc>
        <w:tc>
          <w:tcPr>
            <w:tcW w:w="0" w:type="auto"/>
            <w:vAlign w:val="center"/>
            <w:hideMark/>
          </w:tcPr>
          <w:p w14:paraId="7CEE0214"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Genetic markers and hormonal shifts interacted with stress to predict PPD onset.</w:t>
            </w:r>
          </w:p>
        </w:tc>
        <w:tc>
          <w:tcPr>
            <w:tcW w:w="0" w:type="auto"/>
            <w:vAlign w:val="center"/>
            <w:hideMark/>
          </w:tcPr>
          <w:p w14:paraId="51D2AF47" w14:textId="77777777" w:rsidR="00E41276" w:rsidRPr="00E41276" w:rsidRDefault="00E41276" w:rsidP="00E41276">
            <w:pPr>
              <w:spacing w:before="100" w:beforeAutospacing="1" w:after="100" w:afterAutospacing="1" w:line="240" w:lineRule="auto"/>
              <w:rPr>
                <w:rFonts w:asciiTheme="majorHAnsi" w:hAnsiTheme="majorHAnsi" w:cs="Times New Roman"/>
                <w:b/>
                <w:bCs/>
                <w:kern w:val="0"/>
                <w14:ligatures w14:val="none"/>
              </w:rPr>
            </w:pPr>
            <w:r w:rsidRPr="00E41276">
              <w:rPr>
                <w:rFonts w:asciiTheme="majorHAnsi" w:hAnsiTheme="majorHAnsi" w:cs="Times New Roman"/>
                <w:b/>
                <w:bCs/>
                <w:kern w:val="0"/>
                <w14:ligatures w14:val="none"/>
              </w:rPr>
              <w:t>Biological–psychosocial interaction</w:t>
            </w:r>
          </w:p>
        </w:tc>
      </w:tr>
    </w:tbl>
    <w:p w14:paraId="73D86EAD" w14:textId="77777777" w:rsidR="00E41276" w:rsidRDefault="00E41276">
      <w:pPr>
        <w:rPr>
          <w:rFonts w:asciiTheme="majorHAnsi" w:hAnsiTheme="majorHAnsi"/>
          <w:b/>
          <w:bCs/>
        </w:rPr>
      </w:pPr>
    </w:p>
    <w:p w14:paraId="15E2696A" w14:textId="626AC08D" w:rsidR="00D02636" w:rsidRDefault="005F59D0" w:rsidP="00A72C60">
      <w:pPr>
        <w:pStyle w:val="p1"/>
        <w:rPr>
          <w:rFonts w:asciiTheme="majorHAnsi" w:hAnsiTheme="majorHAnsi"/>
          <w:b/>
          <w:bCs/>
        </w:rPr>
      </w:pPr>
      <w:r w:rsidRPr="005F59D0">
        <w:rPr>
          <w:rFonts w:asciiTheme="majorHAnsi" w:hAnsiTheme="majorHAnsi"/>
          <w:b/>
          <w:bCs/>
        </w:rPr>
        <w:t xml:space="preserve">This scoping review used a methodical strategy to find and map the body of research on the causes of postpartum depression in women. Terms like postpartum depression, perinatal mental health, maternal wellbeing, risk factors, and determinants were used to search important databases like PubMed, CINAHL, </w:t>
      </w:r>
      <w:proofErr w:type="spellStart"/>
      <w:r w:rsidRPr="005F59D0">
        <w:rPr>
          <w:rFonts w:asciiTheme="majorHAnsi" w:hAnsiTheme="majorHAnsi"/>
          <w:b/>
          <w:bCs/>
        </w:rPr>
        <w:t>PsycINFO</w:t>
      </w:r>
      <w:proofErr w:type="spellEnd"/>
      <w:r w:rsidRPr="005F59D0">
        <w:rPr>
          <w:rFonts w:asciiTheme="majorHAnsi" w:hAnsiTheme="majorHAnsi"/>
          <w:b/>
          <w:bCs/>
        </w:rPr>
        <w:t>, and Google Scholar. The inclusion criteria concentrated on primary and secondary research that examined the factors that contribute to the development of postpartum depression and was published in English within the previous 10 years. Following the elimination of duplicates, titles and abstracts were evaluated, and the full texts of the relevant papers were then reviewed. We plotted and examined five studies that fit the requirements. The population, study design, main conclusions, and risk factors were all collected by data extraction.</w:t>
      </w:r>
      <w:r w:rsidR="00C01558" w:rsidRPr="00C01558">
        <w:rPr>
          <w:rFonts w:asciiTheme="majorHAnsi" w:hAnsiTheme="majorHAnsi"/>
          <w:b/>
          <w:bCs/>
        </w:rPr>
        <w:t xml:space="preserve"> The results were synthesised using a thematic analysis approach, which made it possible for </w:t>
      </w:r>
      <w:r w:rsidR="00C01558" w:rsidRPr="00C01558">
        <w:rPr>
          <w:rFonts w:asciiTheme="majorHAnsi" w:hAnsiTheme="majorHAnsi"/>
          <w:b/>
          <w:bCs/>
        </w:rPr>
        <w:lastRenderedPageBreak/>
        <w:t>common themes to appear across a variety of study types. A thorough understanding of the biological, psychological, and social factors that contribute to postpartum depression was supported by this approach</w:t>
      </w:r>
      <w:r w:rsidR="00A72C60">
        <w:rPr>
          <w:rFonts w:asciiTheme="majorHAnsi" w:hAnsiTheme="majorHAnsi"/>
          <w:b/>
          <w:bCs/>
        </w:rPr>
        <w:t xml:space="preserve"> (</w:t>
      </w:r>
      <w:proofErr w:type="spellStart"/>
      <w:r w:rsidR="00A72C60">
        <w:rPr>
          <w:rFonts w:asciiTheme="majorHAnsi" w:hAnsiTheme="majorHAnsi"/>
          <w:b/>
          <w:bCs/>
        </w:rPr>
        <w:t>Levis,2020</w:t>
      </w:r>
      <w:proofErr w:type="spellEnd"/>
      <w:r w:rsidR="00A72C60">
        <w:rPr>
          <w:rFonts w:asciiTheme="majorHAnsi" w:hAnsiTheme="majorHAnsi"/>
          <w:b/>
          <w:bCs/>
        </w:rPr>
        <w:t>)</w:t>
      </w:r>
      <w:r w:rsidR="00184EB1">
        <w:rPr>
          <w:rFonts w:asciiTheme="majorHAnsi" w:hAnsiTheme="majorHAnsi"/>
          <w:b/>
          <w:bCs/>
        </w:rPr>
        <w:t>.</w:t>
      </w:r>
    </w:p>
    <w:p w14:paraId="07A3AD39" w14:textId="753AB115" w:rsidR="00184EB1" w:rsidRPr="00184EB1" w:rsidRDefault="00184EB1" w:rsidP="00184EB1">
      <w:pPr>
        <w:pStyle w:val="p1"/>
        <w:rPr>
          <w:rFonts w:asciiTheme="majorHAnsi" w:hAnsiTheme="majorHAnsi"/>
          <w:b/>
          <w:bCs/>
        </w:rPr>
      </w:pPr>
      <w:r w:rsidRPr="00184EB1">
        <w:rPr>
          <w:rFonts w:asciiTheme="majorHAnsi" w:hAnsiTheme="majorHAnsi"/>
          <w:b/>
          <w:bCs/>
        </w:rPr>
        <w:t>Although estimates vary significantly by nation, measuring instrument, and EPDS threshold, a global meta-analysis indicated a pooled prevalence of approximately 17%. This demonstrates that PPD is a prevalent global public health issue</w:t>
      </w:r>
      <w:r w:rsidR="00C2144A">
        <w:rPr>
          <w:rFonts w:asciiTheme="majorHAnsi" w:hAnsiTheme="majorHAnsi"/>
          <w:b/>
          <w:bCs/>
        </w:rPr>
        <w:t xml:space="preserve"> (W</w:t>
      </w:r>
      <w:r w:rsidR="001B2924">
        <w:rPr>
          <w:rFonts w:asciiTheme="majorHAnsi" w:hAnsiTheme="majorHAnsi"/>
          <w:b/>
          <w:bCs/>
        </w:rPr>
        <w:t>a</w:t>
      </w:r>
      <w:r w:rsidR="00C2144A">
        <w:rPr>
          <w:rFonts w:asciiTheme="majorHAnsi" w:hAnsiTheme="majorHAnsi"/>
          <w:b/>
          <w:bCs/>
        </w:rPr>
        <w:t>ng,2021).</w:t>
      </w:r>
    </w:p>
    <w:p w14:paraId="5C75AA38" w14:textId="2D3914C9" w:rsidR="00184EB1" w:rsidRDefault="00184EB1" w:rsidP="00A72C60">
      <w:pPr>
        <w:pStyle w:val="p1"/>
        <w:rPr>
          <w:rFonts w:asciiTheme="majorHAnsi" w:hAnsiTheme="majorHAnsi"/>
          <w:b/>
          <w:bCs/>
        </w:rPr>
      </w:pPr>
      <w:r w:rsidRPr="00184EB1">
        <w:rPr>
          <w:rFonts w:asciiTheme="majorHAnsi" w:hAnsiTheme="majorHAnsi"/>
          <w:b/>
          <w:bCs/>
        </w:rPr>
        <w:t>Implication: Measurement decisions (EPDS thresholds, postpartum time) must be considered when interpreting prevalence results.</w:t>
      </w:r>
    </w:p>
    <w:p w14:paraId="73425342" w14:textId="3817C282" w:rsidR="006E1B4A" w:rsidRPr="006E1B4A" w:rsidRDefault="00882B7D" w:rsidP="006E1B4A">
      <w:pPr>
        <w:pStyle w:val="p1"/>
        <w:rPr>
          <w:rFonts w:asciiTheme="majorHAnsi" w:hAnsiTheme="majorHAnsi"/>
          <w:b/>
          <w:bCs/>
          <w:sz w:val="25"/>
          <w:szCs w:val="25"/>
        </w:rPr>
      </w:pPr>
      <w:r w:rsidRPr="00882B7D">
        <w:rPr>
          <w:rFonts w:asciiTheme="majorHAnsi" w:hAnsiTheme="majorHAnsi"/>
          <w:b/>
          <w:bCs/>
          <w:sz w:val="25"/>
          <w:szCs w:val="25"/>
        </w:rPr>
        <w:t>Evidence: Low social support, intimate partner violence, past depression, unintended pregnancy, immigration/SES stresses, and maternal problems are regularly identified as important correlates in reviews. Compared to biological variables, for example, psychosocial factors frequently exhibit stronger and more reliable correlations.  Implication: In addition to current symptoms, screening and therapies must evaluate and address social determinants and history.</w:t>
      </w:r>
      <w:r w:rsidR="00D95F5C">
        <w:rPr>
          <w:rFonts w:asciiTheme="majorHAnsi" w:hAnsiTheme="majorHAnsi"/>
          <w:b/>
          <w:bCs/>
          <w:sz w:val="25"/>
          <w:szCs w:val="25"/>
        </w:rPr>
        <w:t xml:space="preserve"> </w:t>
      </w:r>
      <w:r w:rsidR="006E1B4A" w:rsidRPr="006E1B4A">
        <w:rPr>
          <w:rFonts w:asciiTheme="majorHAnsi" w:hAnsiTheme="majorHAnsi"/>
          <w:b/>
          <w:bCs/>
          <w:sz w:val="25"/>
          <w:szCs w:val="25"/>
        </w:rPr>
        <w:t>Evidence: Although appropriate cutoffs and translation equivalency differ, EPDS is the most commonly utilised screening tool because to its moderate–high sensitivity/specificity in pooled diagnostic trials. Without paths for diagnosis and treatment, screening is insufficient on its own</w:t>
      </w:r>
      <w:r w:rsidR="00D8638C">
        <w:rPr>
          <w:rFonts w:asciiTheme="majorHAnsi" w:hAnsiTheme="majorHAnsi"/>
          <w:b/>
          <w:bCs/>
          <w:sz w:val="25"/>
          <w:szCs w:val="25"/>
        </w:rPr>
        <w:t>.</w:t>
      </w:r>
      <w:r w:rsidR="00D8638C" w:rsidRPr="00D8638C">
        <w:rPr>
          <w:rFonts w:asciiTheme="majorHAnsi" w:hAnsiTheme="majorHAnsi"/>
          <w:b/>
          <w:bCs/>
          <w:sz w:val="25"/>
          <w:szCs w:val="25"/>
        </w:rPr>
        <w:t xml:space="preserve"> </w:t>
      </w:r>
      <w:r w:rsidR="00D8638C" w:rsidRPr="006E1B4A">
        <w:rPr>
          <w:rFonts w:asciiTheme="majorHAnsi" w:hAnsiTheme="majorHAnsi"/>
          <w:b/>
          <w:bCs/>
          <w:sz w:val="25"/>
          <w:szCs w:val="25"/>
        </w:rPr>
        <w:t>Evidence: Although there is heterogeneity, the Cochrane synthesis discovered a preventative impact from a number of psychosocial or psychological interventions (home visits, peer telephone support, IPT)</w:t>
      </w:r>
      <w:r w:rsidR="00D8638C">
        <w:rPr>
          <w:rFonts w:asciiTheme="majorHAnsi" w:hAnsiTheme="majorHAnsi"/>
          <w:b/>
          <w:bCs/>
          <w:sz w:val="25"/>
          <w:szCs w:val="25"/>
        </w:rPr>
        <w:t xml:space="preserve"> </w:t>
      </w:r>
      <w:r w:rsidR="00D95F5C">
        <w:rPr>
          <w:rFonts w:asciiTheme="majorHAnsi" w:hAnsiTheme="majorHAnsi"/>
          <w:b/>
          <w:bCs/>
          <w:sz w:val="25"/>
          <w:szCs w:val="25"/>
        </w:rPr>
        <w:t>(</w:t>
      </w:r>
      <w:proofErr w:type="spellStart"/>
      <w:r w:rsidR="00D95F5C">
        <w:rPr>
          <w:rFonts w:asciiTheme="majorHAnsi" w:hAnsiTheme="majorHAnsi"/>
          <w:b/>
          <w:bCs/>
          <w:sz w:val="25"/>
          <w:szCs w:val="25"/>
        </w:rPr>
        <w:t>D</w:t>
      </w:r>
      <w:r w:rsidR="006D28B5">
        <w:rPr>
          <w:rFonts w:asciiTheme="majorHAnsi" w:hAnsiTheme="majorHAnsi"/>
          <w:b/>
          <w:bCs/>
          <w:sz w:val="25"/>
          <w:szCs w:val="25"/>
        </w:rPr>
        <w:t>ibaba</w:t>
      </w:r>
      <w:r w:rsidR="00D8638C">
        <w:rPr>
          <w:rFonts w:asciiTheme="majorHAnsi" w:hAnsiTheme="majorHAnsi"/>
          <w:b/>
          <w:bCs/>
          <w:sz w:val="25"/>
          <w:szCs w:val="25"/>
        </w:rPr>
        <w:t>,2013</w:t>
      </w:r>
      <w:proofErr w:type="spellEnd"/>
      <w:r w:rsidR="00D8638C">
        <w:rPr>
          <w:rFonts w:asciiTheme="majorHAnsi" w:hAnsiTheme="majorHAnsi"/>
          <w:b/>
          <w:bCs/>
          <w:sz w:val="25"/>
          <w:szCs w:val="25"/>
        </w:rPr>
        <w:t>).</w:t>
      </w:r>
    </w:p>
    <w:p w14:paraId="5280F081" w14:textId="77777777" w:rsidR="006E1B4A" w:rsidRPr="006E1B4A" w:rsidRDefault="006E1B4A" w:rsidP="006E1B4A">
      <w:pPr>
        <w:pStyle w:val="p1"/>
        <w:rPr>
          <w:rFonts w:asciiTheme="majorHAnsi" w:hAnsiTheme="majorHAnsi"/>
          <w:b/>
          <w:bCs/>
          <w:sz w:val="25"/>
          <w:szCs w:val="25"/>
        </w:rPr>
      </w:pPr>
      <w:r w:rsidRPr="006E1B4A">
        <w:rPr>
          <w:rFonts w:asciiTheme="majorHAnsi" w:hAnsiTheme="majorHAnsi"/>
          <w:b/>
          <w:bCs/>
          <w:sz w:val="25"/>
          <w:szCs w:val="25"/>
        </w:rPr>
        <w:t>Implication: Programs should establish referral/treatment pathways, apply verified local cutoffs, and guarantee confirmatory evaluation.</w:t>
      </w:r>
    </w:p>
    <w:p w14:paraId="16DC615C" w14:textId="45D0E8C9" w:rsidR="006E1B4A" w:rsidRDefault="006E1B4A" w:rsidP="00A72C60">
      <w:pPr>
        <w:pStyle w:val="p1"/>
        <w:rPr>
          <w:rFonts w:asciiTheme="majorHAnsi" w:hAnsiTheme="majorHAnsi"/>
          <w:b/>
          <w:bCs/>
          <w:sz w:val="25"/>
          <w:szCs w:val="25"/>
        </w:rPr>
      </w:pPr>
      <w:r w:rsidRPr="006E1B4A">
        <w:rPr>
          <w:rFonts w:asciiTheme="majorHAnsi" w:hAnsiTheme="majorHAnsi"/>
          <w:b/>
          <w:bCs/>
          <w:sz w:val="25"/>
          <w:szCs w:val="25"/>
        </w:rPr>
        <w:t>Implication: Targeted and universal evidence-based prevention should be incorporated into perinatal care by health systems.</w:t>
      </w:r>
    </w:p>
    <w:p w14:paraId="3D744F5A" w14:textId="77777777" w:rsidR="00CF08CB" w:rsidRDefault="007C4208" w:rsidP="00A72C60">
      <w:pPr>
        <w:pStyle w:val="p1"/>
        <w:rPr>
          <w:rFonts w:asciiTheme="majorHAnsi" w:hAnsiTheme="majorHAnsi"/>
          <w:b/>
          <w:bCs/>
          <w:sz w:val="25"/>
          <w:szCs w:val="25"/>
        </w:rPr>
      </w:pPr>
      <w:r w:rsidRPr="007C4208">
        <w:rPr>
          <w:rFonts w:asciiTheme="majorHAnsi" w:hAnsiTheme="majorHAnsi"/>
          <w:b/>
          <w:bCs/>
          <w:sz w:val="25"/>
          <w:szCs w:val="25"/>
        </w:rPr>
        <w:t>Make reporting and measurement consistent. Future research should disclose standard cutoffs and timing frames because wide heterogeneity (EPDS cutoffs, timing) makes comparability difficult</w:t>
      </w:r>
      <w:r w:rsidR="004272AB" w:rsidRPr="007C4208">
        <w:rPr>
          <w:rFonts w:asciiTheme="majorHAnsi" w:hAnsiTheme="majorHAnsi"/>
          <w:b/>
          <w:bCs/>
          <w:sz w:val="25"/>
          <w:szCs w:val="25"/>
        </w:rPr>
        <w:t xml:space="preserve">. </w:t>
      </w:r>
    </w:p>
    <w:p w14:paraId="3C113F01" w14:textId="10F260B2" w:rsidR="004272AB" w:rsidRDefault="007C4208" w:rsidP="00A72C60">
      <w:pPr>
        <w:pStyle w:val="p1"/>
        <w:rPr>
          <w:rFonts w:asciiTheme="majorHAnsi" w:hAnsiTheme="majorHAnsi"/>
          <w:b/>
          <w:bCs/>
          <w:sz w:val="25"/>
          <w:szCs w:val="25"/>
        </w:rPr>
      </w:pPr>
      <w:r w:rsidRPr="007C4208">
        <w:rPr>
          <w:rFonts w:asciiTheme="majorHAnsi" w:hAnsiTheme="majorHAnsi"/>
          <w:b/>
          <w:bCs/>
          <w:sz w:val="25"/>
          <w:szCs w:val="25"/>
        </w:rPr>
        <w:t xml:space="preserve">2. Use integrated care and social support interventions to address social determinants, such as poverty, immigration stress, and domestic violence. </w:t>
      </w:r>
    </w:p>
    <w:p w14:paraId="135C575F" w14:textId="58908A29" w:rsidR="004272AB" w:rsidRDefault="007C4208" w:rsidP="00A72C60">
      <w:pPr>
        <w:pStyle w:val="p1"/>
        <w:rPr>
          <w:rFonts w:asciiTheme="majorHAnsi" w:hAnsiTheme="majorHAnsi"/>
          <w:b/>
          <w:bCs/>
          <w:sz w:val="25"/>
          <w:szCs w:val="25"/>
        </w:rPr>
      </w:pPr>
      <w:r w:rsidRPr="007C4208">
        <w:rPr>
          <w:rFonts w:asciiTheme="majorHAnsi" w:hAnsiTheme="majorHAnsi"/>
          <w:b/>
          <w:bCs/>
          <w:sz w:val="25"/>
          <w:szCs w:val="25"/>
        </w:rPr>
        <w:t>3. Connect screening with care. Clear diagnosis paths and easily accessible therapies (home visits, IPT, telemedicine) must be combined with screening.</w:t>
      </w:r>
    </w:p>
    <w:p w14:paraId="7EA6700F" w14:textId="5225E8AF" w:rsidR="004272AB" w:rsidRDefault="007C4208" w:rsidP="00A72C60">
      <w:pPr>
        <w:pStyle w:val="p1"/>
        <w:rPr>
          <w:rFonts w:asciiTheme="majorHAnsi" w:hAnsiTheme="majorHAnsi"/>
          <w:b/>
          <w:bCs/>
          <w:sz w:val="25"/>
          <w:szCs w:val="25"/>
        </w:rPr>
      </w:pPr>
      <w:r w:rsidRPr="007C4208">
        <w:rPr>
          <w:rFonts w:asciiTheme="majorHAnsi" w:hAnsiTheme="majorHAnsi"/>
          <w:b/>
          <w:bCs/>
          <w:sz w:val="25"/>
          <w:szCs w:val="25"/>
        </w:rPr>
        <w:t xml:space="preserve">4. Examine the equality and long-term efficacy of </w:t>
      </w:r>
      <w:r>
        <w:rPr>
          <w:rFonts w:asciiTheme="majorHAnsi" w:hAnsiTheme="majorHAnsi"/>
          <w:b/>
          <w:bCs/>
          <w:sz w:val="25"/>
          <w:szCs w:val="25"/>
        </w:rPr>
        <w:t>Telehealth</w:t>
      </w:r>
      <w:r w:rsidRPr="007C4208">
        <w:rPr>
          <w:rFonts w:asciiTheme="majorHAnsi" w:hAnsiTheme="majorHAnsi"/>
          <w:b/>
          <w:bCs/>
          <w:sz w:val="25"/>
          <w:szCs w:val="25"/>
        </w:rPr>
        <w:t>. Although the early studies show promise, equity analyses and extended follow-up are required.</w:t>
      </w:r>
    </w:p>
    <w:p w14:paraId="130DB378" w14:textId="1E64087D" w:rsidR="007C4208" w:rsidRDefault="007C4208" w:rsidP="00A72C60">
      <w:pPr>
        <w:pStyle w:val="p1"/>
        <w:rPr>
          <w:rFonts w:asciiTheme="majorHAnsi" w:hAnsiTheme="majorHAnsi"/>
          <w:b/>
          <w:bCs/>
          <w:sz w:val="25"/>
          <w:szCs w:val="25"/>
        </w:rPr>
      </w:pPr>
      <w:r w:rsidRPr="007C4208">
        <w:rPr>
          <w:rFonts w:asciiTheme="majorHAnsi" w:hAnsiTheme="majorHAnsi"/>
          <w:b/>
          <w:bCs/>
          <w:sz w:val="25"/>
          <w:szCs w:val="25"/>
        </w:rPr>
        <w:t>5. More thorough prevention RCTs with standardised outcome reporting in a variety of contexts to validate and improve the most effective psychosocial strategies.</w:t>
      </w:r>
    </w:p>
    <w:p w14:paraId="6A2774F1" w14:textId="760D6AEF" w:rsidR="00CF08CB" w:rsidRDefault="00BC4A29" w:rsidP="00A72C60">
      <w:pPr>
        <w:pStyle w:val="p1"/>
        <w:rPr>
          <w:rFonts w:asciiTheme="majorHAnsi" w:hAnsiTheme="majorHAnsi"/>
          <w:b/>
          <w:bCs/>
          <w:sz w:val="25"/>
          <w:szCs w:val="25"/>
        </w:rPr>
      </w:pPr>
      <w:r w:rsidRPr="00BC4A29">
        <w:rPr>
          <w:rFonts w:asciiTheme="majorHAnsi" w:hAnsiTheme="majorHAnsi"/>
          <w:b/>
          <w:bCs/>
          <w:sz w:val="25"/>
          <w:szCs w:val="25"/>
        </w:rPr>
        <w:lastRenderedPageBreak/>
        <w:t xml:space="preserve">A significant minority of postpartum individuals worldwide suffer from postpartum depression (pooled prevalence ≈ 17%), which is mostly caused by psychosocial factors (poor support, intimate partner abuse, past depression) and impacted by context and assessment techniques. While telemedicine delivery modalities and preventive psychosocial interventions (home visits, peer support, IPT) show potential, the EPDS is a valid screening tool when validated locally. The need for integrated pathways that connect screening to easily accessible, evidence-based care, measurement heterogeneity, and a lack of long-term </w:t>
      </w:r>
      <w:proofErr w:type="spellStart"/>
      <w:r w:rsidRPr="00BC4A29">
        <w:rPr>
          <w:rFonts w:asciiTheme="majorHAnsi" w:hAnsiTheme="majorHAnsi"/>
          <w:b/>
          <w:bCs/>
          <w:sz w:val="25"/>
          <w:szCs w:val="25"/>
        </w:rPr>
        <w:t>telehealth</w:t>
      </w:r>
      <w:proofErr w:type="spellEnd"/>
      <w:r w:rsidRPr="00BC4A29">
        <w:rPr>
          <w:rFonts w:asciiTheme="majorHAnsi" w:hAnsiTheme="majorHAnsi"/>
          <w:b/>
          <w:bCs/>
          <w:sz w:val="25"/>
          <w:szCs w:val="25"/>
        </w:rPr>
        <w:t xml:space="preserve"> evidence are the main </w:t>
      </w:r>
      <w:r w:rsidR="00663CA5" w:rsidRPr="00BC4A29">
        <w:rPr>
          <w:rFonts w:asciiTheme="majorHAnsi" w:hAnsiTheme="majorHAnsi"/>
          <w:b/>
          <w:bCs/>
          <w:sz w:val="25"/>
          <w:szCs w:val="25"/>
        </w:rPr>
        <w:t>gaps</w:t>
      </w:r>
      <w:r w:rsidR="00663CA5">
        <w:rPr>
          <w:rFonts w:asciiTheme="majorHAnsi" w:hAnsiTheme="majorHAnsi"/>
          <w:b/>
          <w:bCs/>
          <w:sz w:val="25"/>
          <w:szCs w:val="25"/>
        </w:rPr>
        <w:t xml:space="preserve"> </w:t>
      </w:r>
      <w:r w:rsidR="00663CA5">
        <w:rPr>
          <w:rFonts w:asciiTheme="majorHAnsi" w:hAnsiTheme="majorHAnsi"/>
          <w:b/>
          <w:bCs/>
        </w:rPr>
        <w:t>(Wang,2021).</w:t>
      </w:r>
    </w:p>
    <w:p w14:paraId="677A9238" w14:textId="77777777" w:rsidR="00663CA5" w:rsidRDefault="00663CA5" w:rsidP="00A72C60">
      <w:pPr>
        <w:pStyle w:val="p1"/>
        <w:rPr>
          <w:rFonts w:asciiTheme="majorHAnsi" w:hAnsiTheme="majorHAnsi"/>
          <w:b/>
          <w:bCs/>
          <w:sz w:val="25"/>
          <w:szCs w:val="25"/>
        </w:rPr>
      </w:pPr>
    </w:p>
    <w:p w14:paraId="46974A69" w14:textId="46A4D457" w:rsidR="009B31A0" w:rsidRPr="00CF08CB" w:rsidRDefault="00C268B0" w:rsidP="00A72C60">
      <w:pPr>
        <w:pStyle w:val="p1"/>
        <w:rPr>
          <w:rFonts w:asciiTheme="majorHAnsi" w:hAnsiTheme="majorHAnsi"/>
          <w:b/>
          <w:bCs/>
          <w:sz w:val="25"/>
          <w:szCs w:val="25"/>
        </w:rPr>
      </w:pPr>
      <w:r>
        <w:rPr>
          <w:rFonts w:asciiTheme="majorHAnsi" w:hAnsiTheme="majorHAnsi"/>
          <w:b/>
          <w:bCs/>
          <w:sz w:val="25"/>
          <w:szCs w:val="25"/>
          <w:u w:val="single"/>
        </w:rPr>
        <w:t>Discussion.</w:t>
      </w:r>
    </w:p>
    <w:p w14:paraId="49BD05DC" w14:textId="77777777" w:rsidR="0098035C" w:rsidRDefault="0098035C" w:rsidP="0098035C">
      <w:pPr>
        <w:pStyle w:val="p1"/>
        <w:rPr>
          <w:rFonts w:asciiTheme="majorHAnsi" w:hAnsiTheme="majorHAnsi"/>
          <w:b/>
          <w:bCs/>
          <w:sz w:val="25"/>
          <w:szCs w:val="25"/>
        </w:rPr>
      </w:pPr>
      <w:r w:rsidRPr="0098035C">
        <w:rPr>
          <w:rFonts w:asciiTheme="majorHAnsi" w:hAnsiTheme="majorHAnsi"/>
          <w:b/>
          <w:bCs/>
          <w:sz w:val="25"/>
          <w:szCs w:val="25"/>
        </w:rPr>
        <w:t>depression after giving birth.</w:t>
      </w:r>
    </w:p>
    <w:p w14:paraId="50FD0CC5" w14:textId="2C08103F" w:rsidR="009B31A0" w:rsidRPr="0098035C" w:rsidRDefault="009B31A0" w:rsidP="0098035C">
      <w:pPr>
        <w:pStyle w:val="p1"/>
        <w:rPr>
          <w:rFonts w:asciiTheme="majorHAnsi" w:hAnsiTheme="majorHAnsi"/>
          <w:b/>
          <w:bCs/>
          <w:sz w:val="25"/>
          <w:szCs w:val="25"/>
        </w:rPr>
      </w:pPr>
      <w:r w:rsidRPr="009B31A0">
        <w:rPr>
          <w:rFonts w:asciiTheme="majorHAnsi" w:hAnsiTheme="majorHAnsi"/>
          <w:b/>
          <w:bCs/>
          <w:sz w:val="25"/>
          <w:szCs w:val="25"/>
        </w:rPr>
        <w:t xml:space="preserve">According to the results of this scoping review, postpartum depression (PPD) is still a serious and complex issue that affects women from a variety of backgrounds. Despite the fact that giving birth is frequently portrayed as a happy occasion, research indicates that many women endure significant emotional and psychological stress in the months that follow delivery. Psychosocial variables driving PPD, obstacles to recognition and help-seeking, the impact on maternal-infant wellbeing, and gaps in support and healthcare interventions are some of the interrelated </w:t>
      </w:r>
      <w:proofErr w:type="spellStart"/>
      <w:r w:rsidRPr="009B31A0">
        <w:rPr>
          <w:rFonts w:asciiTheme="majorHAnsi" w:hAnsiTheme="majorHAnsi"/>
          <w:b/>
          <w:bCs/>
          <w:sz w:val="25"/>
          <w:szCs w:val="25"/>
        </w:rPr>
        <w:t>subthemes</w:t>
      </w:r>
      <w:proofErr w:type="spellEnd"/>
      <w:r w:rsidRPr="009B31A0">
        <w:rPr>
          <w:rFonts w:asciiTheme="majorHAnsi" w:hAnsiTheme="majorHAnsi"/>
          <w:b/>
          <w:bCs/>
          <w:sz w:val="25"/>
          <w:szCs w:val="25"/>
        </w:rPr>
        <w:t xml:space="preserve"> that emerged. When taken as a whole, these themes show the complexity of PPD and emphasise the need for more thorough, easily accessible, and long-term maternal mental health care.</w:t>
      </w:r>
    </w:p>
    <w:p w14:paraId="2F00E3F5" w14:textId="10F650AB" w:rsidR="00ED2FC2" w:rsidRPr="00ED2FC2" w:rsidRDefault="0098035C" w:rsidP="00ED2FC2">
      <w:pPr>
        <w:pStyle w:val="p1"/>
        <w:rPr>
          <w:rFonts w:asciiTheme="majorHAnsi" w:hAnsiTheme="majorHAnsi"/>
          <w:b/>
          <w:bCs/>
          <w:sz w:val="25"/>
          <w:szCs w:val="25"/>
        </w:rPr>
      </w:pPr>
      <w:r w:rsidRPr="0098035C">
        <w:rPr>
          <w:rFonts w:asciiTheme="majorHAnsi" w:hAnsiTheme="majorHAnsi"/>
          <w:b/>
          <w:bCs/>
          <w:sz w:val="25"/>
          <w:szCs w:val="25"/>
        </w:rPr>
        <w:t>One of the scoping review's most often reported themes was postpartum depression (PPD), which highlights the severe emotional and psychological anguish that many women endure after giving delivery. According to research, many moms report a discernible increase in depressive symptoms within the first few weeks and months after giving birth, despite the fact that the transition to parenthood is frequently idealised as a happy time. These symptoms are often caused by a combination of psychological stressors, such as sleep disturbance, decreased social engagement, and the need to live up to society's expectations of the “perfect mother,” and biological reasons, such as hormonal imbalances and physical recuperation.</w:t>
      </w:r>
      <w:r w:rsidR="00ED2FC2">
        <w:rPr>
          <w:rFonts w:asciiTheme="majorHAnsi" w:hAnsiTheme="majorHAnsi"/>
          <w:b/>
          <w:bCs/>
          <w:sz w:val="25"/>
          <w:szCs w:val="25"/>
        </w:rPr>
        <w:t xml:space="preserve"> </w:t>
      </w:r>
      <w:r w:rsidR="00ED2FC2" w:rsidRPr="00ED2FC2">
        <w:rPr>
          <w:rFonts w:asciiTheme="majorHAnsi" w:hAnsiTheme="majorHAnsi"/>
          <w:b/>
          <w:bCs/>
          <w:sz w:val="25"/>
          <w:szCs w:val="25"/>
        </w:rPr>
        <w:t>any women reported feeling overburdened, alone, or incompetent, but they were reluctant to ask for assistance because of stigma, guilt, or the idea that their suffering was just a normal aspect of being a young mother.</w:t>
      </w:r>
    </w:p>
    <w:p w14:paraId="156A907B" w14:textId="5DB7CF64" w:rsidR="0098035C" w:rsidRDefault="00ED2FC2" w:rsidP="00A72C60">
      <w:pPr>
        <w:pStyle w:val="p1"/>
        <w:rPr>
          <w:rFonts w:asciiTheme="majorHAnsi" w:hAnsiTheme="majorHAnsi"/>
          <w:b/>
          <w:bCs/>
          <w:sz w:val="25"/>
          <w:szCs w:val="25"/>
        </w:rPr>
      </w:pPr>
      <w:r w:rsidRPr="00ED2FC2">
        <w:rPr>
          <w:rFonts w:asciiTheme="majorHAnsi" w:hAnsiTheme="majorHAnsi"/>
          <w:b/>
          <w:bCs/>
          <w:sz w:val="25"/>
          <w:szCs w:val="25"/>
        </w:rPr>
        <w:t xml:space="preserve">The ongoing </w:t>
      </w:r>
      <w:proofErr w:type="spellStart"/>
      <w:r w:rsidRPr="00ED2FC2">
        <w:rPr>
          <w:rFonts w:asciiTheme="majorHAnsi" w:hAnsiTheme="majorHAnsi"/>
          <w:b/>
          <w:bCs/>
          <w:sz w:val="25"/>
          <w:szCs w:val="25"/>
        </w:rPr>
        <w:t>underdiagnosis</w:t>
      </w:r>
      <w:proofErr w:type="spellEnd"/>
      <w:r w:rsidRPr="00ED2FC2">
        <w:rPr>
          <w:rFonts w:asciiTheme="majorHAnsi" w:hAnsiTheme="majorHAnsi"/>
          <w:b/>
          <w:bCs/>
          <w:sz w:val="25"/>
          <w:szCs w:val="25"/>
        </w:rPr>
        <w:t xml:space="preserve"> of PPD by moms and medical professionals was a recurring topic in all of the investigations. Many women are not given the chance to talk about their difficulties since routine postpartum examinations sometimes prioritise the health of the baby over the comfort of the mother. Delays in diagnosis and treatment were also caused by structural obstacles, such as uneven screening procedures, restricted access to mental health care, and budgetary limitations.</w:t>
      </w:r>
      <w:r w:rsidR="00CC16B9">
        <w:rPr>
          <w:rFonts w:asciiTheme="majorHAnsi" w:hAnsiTheme="majorHAnsi"/>
          <w:b/>
          <w:bCs/>
          <w:sz w:val="25"/>
          <w:szCs w:val="25"/>
        </w:rPr>
        <w:t xml:space="preserve"> </w:t>
      </w:r>
    </w:p>
    <w:p w14:paraId="295F9D02" w14:textId="503DF479" w:rsidR="00212C83" w:rsidRPr="00212C83" w:rsidRDefault="00212C83" w:rsidP="00212C83">
      <w:pPr>
        <w:pStyle w:val="p1"/>
        <w:rPr>
          <w:rFonts w:asciiTheme="majorHAnsi" w:hAnsiTheme="majorHAnsi"/>
          <w:b/>
          <w:bCs/>
          <w:sz w:val="25"/>
          <w:szCs w:val="25"/>
        </w:rPr>
      </w:pPr>
      <w:r w:rsidRPr="00212C83">
        <w:rPr>
          <w:rFonts w:asciiTheme="majorHAnsi" w:hAnsiTheme="majorHAnsi"/>
          <w:b/>
          <w:bCs/>
          <w:sz w:val="25"/>
          <w:szCs w:val="25"/>
        </w:rPr>
        <w:lastRenderedPageBreak/>
        <w:t>The analysis discovered significant gaps in the availability and consistency of postpartum mental health support despite these concerns. Promising interventions included early screening, peer support programs, community-based mental health services, and integrated models of care, although their efficacy and reach varied greatly according on socioeconomic circumstances, cultural norms, and the structure of the health system.</w:t>
      </w:r>
    </w:p>
    <w:p w14:paraId="433EFB92" w14:textId="77777777" w:rsidR="00083713" w:rsidRDefault="00212C83" w:rsidP="005F2D54">
      <w:pPr>
        <w:rPr>
          <w:b/>
          <w:bCs/>
        </w:rPr>
      </w:pPr>
      <w:r w:rsidRPr="00212C83">
        <w:rPr>
          <w:rFonts w:asciiTheme="majorHAnsi" w:hAnsiTheme="majorHAnsi"/>
          <w:b/>
          <w:bCs/>
          <w:sz w:val="25"/>
          <w:szCs w:val="25"/>
        </w:rPr>
        <w:t xml:space="preserve">When taken as a whole, the results highlight how prevalent and frequently hidden postpartum depression is, highlighting the need for more all-encompassing, sympathetic, and easily available methods of postpartum care. This entails maintaining uniform screening procedures, raising professional and public awareness, bolstering social support systems, and encouraging early, </w:t>
      </w:r>
      <w:proofErr w:type="spellStart"/>
      <w:r w:rsidRPr="00212C83">
        <w:rPr>
          <w:rFonts w:asciiTheme="majorHAnsi" w:hAnsiTheme="majorHAnsi"/>
          <w:b/>
          <w:bCs/>
          <w:sz w:val="25"/>
          <w:szCs w:val="25"/>
        </w:rPr>
        <w:t>non-stigmatizing</w:t>
      </w:r>
      <w:proofErr w:type="spellEnd"/>
      <w:r w:rsidRPr="00212C83">
        <w:rPr>
          <w:rFonts w:asciiTheme="majorHAnsi" w:hAnsiTheme="majorHAnsi"/>
          <w:b/>
          <w:bCs/>
          <w:sz w:val="25"/>
          <w:szCs w:val="25"/>
        </w:rPr>
        <w:t xml:space="preserve"> access to mental health services for all moms</w:t>
      </w:r>
      <w:r w:rsidR="00083713">
        <w:rPr>
          <w:rFonts w:asciiTheme="majorHAnsi" w:hAnsiTheme="majorHAnsi"/>
          <w:b/>
          <w:bCs/>
          <w:sz w:val="25"/>
          <w:szCs w:val="25"/>
        </w:rPr>
        <w:t xml:space="preserve"> (</w:t>
      </w:r>
      <w:r w:rsidR="00083713">
        <w:rPr>
          <w:b/>
          <w:bCs/>
        </w:rPr>
        <w:t>(Wet, 2023).</w:t>
      </w:r>
    </w:p>
    <w:p w14:paraId="2629AC9E" w14:textId="6245F531" w:rsidR="00212C83" w:rsidRDefault="00212C83" w:rsidP="00A72C60">
      <w:pPr>
        <w:pStyle w:val="p1"/>
        <w:rPr>
          <w:rFonts w:asciiTheme="majorHAnsi" w:hAnsiTheme="majorHAnsi"/>
          <w:b/>
          <w:bCs/>
          <w:sz w:val="25"/>
          <w:szCs w:val="25"/>
        </w:rPr>
      </w:pPr>
    </w:p>
    <w:p w14:paraId="52BFB0EC" w14:textId="77777777" w:rsidR="00F21A79" w:rsidRDefault="00F21A79" w:rsidP="00A72C60">
      <w:pPr>
        <w:pStyle w:val="p1"/>
        <w:rPr>
          <w:rFonts w:asciiTheme="majorHAnsi" w:hAnsiTheme="majorHAnsi"/>
          <w:b/>
          <w:bCs/>
          <w:sz w:val="25"/>
          <w:szCs w:val="25"/>
        </w:rPr>
      </w:pPr>
    </w:p>
    <w:p w14:paraId="12422B9D" w14:textId="3D401F30" w:rsidR="00F21A79" w:rsidRPr="00F21A79" w:rsidRDefault="00F21A79" w:rsidP="00F21A79">
      <w:pPr>
        <w:pStyle w:val="p1"/>
        <w:rPr>
          <w:rFonts w:asciiTheme="majorHAnsi" w:hAnsiTheme="majorHAnsi"/>
          <w:b/>
          <w:bCs/>
          <w:sz w:val="25"/>
          <w:szCs w:val="25"/>
          <w:u w:val="single"/>
        </w:rPr>
      </w:pPr>
      <w:r w:rsidRPr="00F21A79">
        <w:rPr>
          <w:rFonts w:asciiTheme="majorHAnsi" w:hAnsiTheme="majorHAnsi"/>
          <w:b/>
          <w:bCs/>
          <w:sz w:val="25"/>
          <w:szCs w:val="25"/>
          <w:u w:val="single"/>
        </w:rPr>
        <w:t>PPD-Related Psychosocial and Biological Factors.</w:t>
      </w:r>
    </w:p>
    <w:p w14:paraId="4CAD1043" w14:textId="3EDC9F9F" w:rsidR="00F930F4" w:rsidRDefault="00F21A79" w:rsidP="00A72C60">
      <w:pPr>
        <w:pStyle w:val="p1"/>
        <w:rPr>
          <w:rFonts w:asciiTheme="majorHAnsi" w:hAnsiTheme="majorHAnsi"/>
          <w:b/>
          <w:bCs/>
          <w:sz w:val="25"/>
          <w:szCs w:val="25"/>
        </w:rPr>
      </w:pPr>
      <w:r w:rsidRPr="00F21A79">
        <w:rPr>
          <w:rFonts w:asciiTheme="majorHAnsi" w:hAnsiTheme="majorHAnsi"/>
          <w:b/>
          <w:bCs/>
          <w:sz w:val="25"/>
          <w:szCs w:val="25"/>
        </w:rPr>
        <w:t>A mix of biological, psychological, and situational factors has been repeatedly associated with postpartum depression in the literature. Vulnerability is often increased by hormonal changes, the physical healing process, sleep deprivation, identity shifts, and excessive caregiving obligations. Numerous women talked of feeling inadequate, guilty, emotionally spent, and cut off from their former selves. The review also found that social isolation might exacerbate depressive symptoms, especially when it comes to the demands of contemporary parenting and the erosion of community networks. These results demonstrate how PPD is a lived experience influenced by social, interpersonal, and personal expectations related to parenting rather than just a medical diagnosis</w:t>
      </w:r>
      <w:r w:rsidR="00072B65">
        <w:rPr>
          <w:rFonts w:asciiTheme="majorHAnsi" w:hAnsiTheme="majorHAnsi"/>
          <w:b/>
          <w:bCs/>
          <w:sz w:val="25"/>
          <w:szCs w:val="25"/>
        </w:rPr>
        <w:t xml:space="preserve"> (</w:t>
      </w:r>
      <w:proofErr w:type="spellStart"/>
      <w:r w:rsidR="000423CD">
        <w:rPr>
          <w:rFonts w:asciiTheme="majorHAnsi" w:hAnsiTheme="majorHAnsi"/>
          <w:b/>
          <w:bCs/>
          <w:sz w:val="25"/>
          <w:szCs w:val="25"/>
        </w:rPr>
        <w:t>Yu</w:t>
      </w:r>
      <w:proofErr w:type="spellEnd"/>
      <w:r w:rsidR="000423CD">
        <w:rPr>
          <w:rFonts w:asciiTheme="majorHAnsi" w:hAnsiTheme="majorHAnsi"/>
          <w:b/>
          <w:bCs/>
          <w:sz w:val="25"/>
          <w:szCs w:val="25"/>
        </w:rPr>
        <w:t>, 2021).</w:t>
      </w:r>
    </w:p>
    <w:p w14:paraId="04EA22A0" w14:textId="5365A072" w:rsidR="003A1BDB" w:rsidRPr="003A1BDB" w:rsidRDefault="003A1BDB" w:rsidP="003A1BDB">
      <w:pPr>
        <w:pStyle w:val="p1"/>
        <w:rPr>
          <w:rFonts w:asciiTheme="majorHAnsi" w:hAnsiTheme="majorHAnsi"/>
          <w:b/>
          <w:bCs/>
          <w:sz w:val="25"/>
          <w:szCs w:val="25"/>
          <w:u w:val="single"/>
        </w:rPr>
      </w:pPr>
      <w:r w:rsidRPr="003A1BDB">
        <w:rPr>
          <w:rFonts w:asciiTheme="majorHAnsi" w:hAnsiTheme="majorHAnsi"/>
          <w:b/>
          <w:bCs/>
          <w:sz w:val="25"/>
          <w:szCs w:val="25"/>
          <w:u w:val="single"/>
        </w:rPr>
        <w:t>Barriers to Seeking Assistance, Silence, and Stigma</w:t>
      </w:r>
    </w:p>
    <w:p w14:paraId="4B267A48" w14:textId="7A1215D9" w:rsidR="005A14F9" w:rsidRDefault="003A1BDB" w:rsidP="00A72C60">
      <w:pPr>
        <w:pStyle w:val="p1"/>
        <w:rPr>
          <w:rFonts w:asciiTheme="majorHAnsi" w:hAnsiTheme="majorHAnsi"/>
          <w:b/>
          <w:bCs/>
          <w:sz w:val="25"/>
          <w:szCs w:val="25"/>
        </w:rPr>
      </w:pPr>
      <w:r w:rsidRPr="003A1BDB">
        <w:rPr>
          <w:rFonts w:asciiTheme="majorHAnsi" w:hAnsiTheme="majorHAnsi"/>
          <w:b/>
          <w:bCs/>
          <w:sz w:val="25"/>
          <w:szCs w:val="25"/>
        </w:rPr>
        <w:t xml:space="preserve">The ongoing stigma around postpartum mental health issues was a major </w:t>
      </w:r>
      <w:proofErr w:type="spellStart"/>
      <w:r w:rsidRPr="003A1BDB">
        <w:rPr>
          <w:rFonts w:asciiTheme="majorHAnsi" w:hAnsiTheme="majorHAnsi"/>
          <w:b/>
          <w:bCs/>
          <w:sz w:val="25"/>
          <w:szCs w:val="25"/>
        </w:rPr>
        <w:t>subtheme</w:t>
      </w:r>
      <w:proofErr w:type="spellEnd"/>
      <w:r w:rsidRPr="003A1BDB">
        <w:rPr>
          <w:rFonts w:asciiTheme="majorHAnsi" w:hAnsiTheme="majorHAnsi"/>
          <w:b/>
          <w:bCs/>
          <w:sz w:val="25"/>
          <w:szCs w:val="25"/>
        </w:rPr>
        <w:t xml:space="preserve">. Many women were reluctant to ask for help because they thought their mental pain was just a typical aspect of parenthood, were ashamed, or were afraid of being judged. These presumptions frequently cause therapy and recognition to be delayed. Women's capacity to seek assistance was further hampered by institutional obstacles, such as a shortage of childcare, financial limitations, inconsistent screening procedures, and restricted access to mental health specialists. The </w:t>
      </w:r>
      <w:proofErr w:type="spellStart"/>
      <w:r w:rsidRPr="003A1BDB">
        <w:rPr>
          <w:rFonts w:asciiTheme="majorHAnsi" w:hAnsiTheme="majorHAnsi"/>
          <w:b/>
          <w:bCs/>
          <w:sz w:val="25"/>
          <w:szCs w:val="25"/>
        </w:rPr>
        <w:t>underdiagnosis</w:t>
      </w:r>
      <w:proofErr w:type="spellEnd"/>
      <w:r w:rsidRPr="003A1BDB">
        <w:rPr>
          <w:rFonts w:asciiTheme="majorHAnsi" w:hAnsiTheme="majorHAnsi"/>
          <w:b/>
          <w:bCs/>
          <w:sz w:val="25"/>
          <w:szCs w:val="25"/>
        </w:rPr>
        <w:t xml:space="preserve"> of PPD was sometimes caused by healthcare professionals' inadequate training to recognise early signs</w:t>
      </w:r>
      <w:r w:rsidR="000F4157">
        <w:rPr>
          <w:rFonts w:asciiTheme="majorHAnsi" w:hAnsiTheme="majorHAnsi"/>
          <w:b/>
          <w:bCs/>
          <w:sz w:val="25"/>
          <w:szCs w:val="25"/>
        </w:rPr>
        <w:t xml:space="preserve"> (</w:t>
      </w:r>
      <w:proofErr w:type="spellStart"/>
      <w:r w:rsidR="000F4157">
        <w:rPr>
          <w:rFonts w:asciiTheme="majorHAnsi" w:hAnsiTheme="majorHAnsi"/>
          <w:b/>
          <w:bCs/>
          <w:sz w:val="25"/>
          <w:szCs w:val="25"/>
        </w:rPr>
        <w:t>C</w:t>
      </w:r>
      <w:r w:rsidR="00E60A02">
        <w:rPr>
          <w:rFonts w:asciiTheme="majorHAnsi" w:hAnsiTheme="majorHAnsi"/>
          <w:b/>
          <w:bCs/>
          <w:sz w:val="25"/>
          <w:szCs w:val="25"/>
        </w:rPr>
        <w:t>acciola,2020</w:t>
      </w:r>
      <w:proofErr w:type="spellEnd"/>
      <w:r w:rsidR="00E60A02">
        <w:rPr>
          <w:rFonts w:asciiTheme="majorHAnsi" w:hAnsiTheme="majorHAnsi"/>
          <w:b/>
          <w:bCs/>
          <w:sz w:val="25"/>
          <w:szCs w:val="25"/>
        </w:rPr>
        <w:t>).</w:t>
      </w:r>
    </w:p>
    <w:p w14:paraId="789C38FC" w14:textId="77777777" w:rsidR="005A14F9" w:rsidRPr="005A14F9" w:rsidRDefault="005A14F9" w:rsidP="005A14F9">
      <w:pPr>
        <w:pStyle w:val="p1"/>
        <w:rPr>
          <w:rFonts w:asciiTheme="majorHAnsi" w:hAnsiTheme="majorHAnsi"/>
          <w:b/>
          <w:bCs/>
          <w:sz w:val="25"/>
          <w:szCs w:val="25"/>
          <w:u w:val="single"/>
        </w:rPr>
      </w:pPr>
      <w:r w:rsidRPr="005A14F9">
        <w:rPr>
          <w:rFonts w:asciiTheme="majorHAnsi" w:hAnsiTheme="majorHAnsi"/>
          <w:b/>
          <w:bCs/>
          <w:sz w:val="25"/>
          <w:szCs w:val="25"/>
          <w:u w:val="single"/>
        </w:rPr>
        <w:t>Effects on Early Child Development and Maternal Performance</w:t>
      </w:r>
    </w:p>
    <w:p w14:paraId="1C430C17" w14:textId="77777777" w:rsidR="005A14F9" w:rsidRPr="005A14F9" w:rsidRDefault="005A14F9" w:rsidP="005A14F9">
      <w:pPr>
        <w:pStyle w:val="p1"/>
        <w:rPr>
          <w:rFonts w:asciiTheme="majorHAnsi" w:hAnsiTheme="majorHAnsi"/>
          <w:b/>
          <w:bCs/>
          <w:sz w:val="25"/>
          <w:szCs w:val="25"/>
        </w:rPr>
      </w:pPr>
    </w:p>
    <w:p w14:paraId="644E88CA" w14:textId="7EBC3778" w:rsidR="005A14F9" w:rsidRDefault="005A14F9" w:rsidP="00A72C60">
      <w:pPr>
        <w:pStyle w:val="p1"/>
        <w:rPr>
          <w:rFonts w:asciiTheme="majorHAnsi" w:hAnsiTheme="majorHAnsi"/>
          <w:b/>
          <w:bCs/>
          <w:sz w:val="25"/>
          <w:szCs w:val="25"/>
        </w:rPr>
      </w:pPr>
      <w:r w:rsidRPr="005A14F9">
        <w:rPr>
          <w:rFonts w:asciiTheme="majorHAnsi" w:hAnsiTheme="majorHAnsi"/>
          <w:b/>
          <w:bCs/>
          <w:sz w:val="25"/>
          <w:szCs w:val="25"/>
        </w:rPr>
        <w:t>It was discovered that the effects of untreated PPD went beyond the sorrow of the mother. The review emphasised evidence that PPD might hinder bonding, decrease maternal responsiveness, and raise the likelihood of feeding difficulties, sleep problems, and emotional problems in newborns. Mothers talked of finding it difficult to balance the practical and emotional demands of providing care, which occasionally resulted in increased conflict in the home and strain on relationships between partners. These results highlight that PPD affects relationships, development, and long-term wellness and is a family health concern rather than just an individual one</w:t>
      </w:r>
      <w:r w:rsidR="00EC6102">
        <w:rPr>
          <w:rFonts w:asciiTheme="majorHAnsi" w:hAnsiTheme="majorHAnsi"/>
          <w:b/>
          <w:bCs/>
          <w:sz w:val="25"/>
          <w:szCs w:val="25"/>
        </w:rPr>
        <w:t xml:space="preserve"> (Grace,2003).</w:t>
      </w:r>
    </w:p>
    <w:p w14:paraId="3E66BD37" w14:textId="6013DC0D" w:rsidR="00E26FC5" w:rsidRPr="00E26FC5" w:rsidRDefault="00E26FC5" w:rsidP="00E26FC5">
      <w:pPr>
        <w:pStyle w:val="p1"/>
        <w:rPr>
          <w:rFonts w:asciiTheme="majorHAnsi" w:hAnsiTheme="majorHAnsi"/>
          <w:b/>
          <w:bCs/>
          <w:sz w:val="25"/>
          <w:szCs w:val="25"/>
          <w:u w:val="single"/>
        </w:rPr>
      </w:pPr>
      <w:r w:rsidRPr="00E26FC5">
        <w:rPr>
          <w:rFonts w:asciiTheme="majorHAnsi" w:hAnsiTheme="majorHAnsi"/>
          <w:b/>
          <w:bCs/>
          <w:sz w:val="25"/>
          <w:szCs w:val="25"/>
          <w:u w:val="single"/>
        </w:rPr>
        <w:t>Deficits in Systems for Postpartum Care and Support</w:t>
      </w:r>
    </w:p>
    <w:p w14:paraId="2410455E" w14:textId="61D09219" w:rsidR="005A14F9" w:rsidRDefault="00E26FC5" w:rsidP="00A72C60">
      <w:pPr>
        <w:pStyle w:val="p1"/>
        <w:rPr>
          <w:rFonts w:asciiTheme="majorHAnsi" w:hAnsiTheme="majorHAnsi"/>
          <w:b/>
          <w:bCs/>
          <w:sz w:val="25"/>
          <w:szCs w:val="25"/>
        </w:rPr>
      </w:pPr>
      <w:r w:rsidRPr="00E26FC5">
        <w:rPr>
          <w:rFonts w:asciiTheme="majorHAnsi" w:hAnsiTheme="majorHAnsi"/>
          <w:b/>
          <w:bCs/>
          <w:sz w:val="25"/>
          <w:szCs w:val="25"/>
        </w:rPr>
        <w:t xml:space="preserve">The review discovered significant gaps in postpartum care, despite the fact that postpartum depression is common. Formal healthcare contacts, according to many moms, were primarily concerned with the newborn and paid little attention to their mental well. After giving birth, postnatal services were frequently disjointed, with poor continuity of care and little follow-up after the initial weeks. Peer support programs, community-based groups, digital mental health platforms, and the integration of mental health screening in primary care were examples of interventions that showed promise, but they were not always accessible or distributed fairly. More long-term, </w:t>
      </w:r>
      <w:proofErr w:type="spellStart"/>
      <w:r w:rsidRPr="00E26FC5">
        <w:rPr>
          <w:rFonts w:asciiTheme="majorHAnsi" w:hAnsiTheme="majorHAnsi"/>
          <w:b/>
          <w:bCs/>
          <w:sz w:val="25"/>
          <w:szCs w:val="25"/>
        </w:rPr>
        <w:t>mother-centered</w:t>
      </w:r>
      <w:proofErr w:type="spellEnd"/>
      <w:r w:rsidRPr="00E26FC5">
        <w:rPr>
          <w:rFonts w:asciiTheme="majorHAnsi" w:hAnsiTheme="majorHAnsi"/>
          <w:b/>
          <w:bCs/>
          <w:sz w:val="25"/>
          <w:szCs w:val="25"/>
        </w:rPr>
        <w:t xml:space="preserve"> care strategies are required, according to the results</w:t>
      </w:r>
      <w:r w:rsidR="00D1685E">
        <w:rPr>
          <w:rFonts w:asciiTheme="majorHAnsi" w:hAnsiTheme="majorHAnsi"/>
          <w:b/>
          <w:bCs/>
          <w:sz w:val="25"/>
          <w:szCs w:val="25"/>
        </w:rPr>
        <w:t xml:space="preserve"> (Adam,2023).</w:t>
      </w:r>
    </w:p>
    <w:p w14:paraId="17B5646A" w14:textId="59F04FF3" w:rsidR="009D350C" w:rsidRPr="006E6E15" w:rsidRDefault="009D350C" w:rsidP="009D350C">
      <w:pPr>
        <w:pStyle w:val="p1"/>
        <w:rPr>
          <w:rFonts w:asciiTheme="majorHAnsi" w:hAnsiTheme="majorHAnsi"/>
          <w:b/>
          <w:bCs/>
          <w:sz w:val="25"/>
          <w:szCs w:val="25"/>
          <w:u w:val="single"/>
        </w:rPr>
      </w:pPr>
      <w:r w:rsidRPr="006E6E15">
        <w:rPr>
          <w:rFonts w:asciiTheme="majorHAnsi" w:hAnsiTheme="majorHAnsi"/>
          <w:b/>
          <w:bCs/>
          <w:sz w:val="25"/>
          <w:szCs w:val="25"/>
          <w:u w:val="single"/>
        </w:rPr>
        <w:t>Policy and Future Research Implications</w:t>
      </w:r>
    </w:p>
    <w:p w14:paraId="450A4BD4" w14:textId="77777777" w:rsidR="006E6E15" w:rsidRDefault="009D350C" w:rsidP="00A72C60">
      <w:pPr>
        <w:pStyle w:val="p1"/>
        <w:rPr>
          <w:rFonts w:asciiTheme="majorHAnsi" w:hAnsiTheme="majorHAnsi"/>
          <w:b/>
          <w:bCs/>
          <w:sz w:val="25"/>
          <w:szCs w:val="25"/>
        </w:rPr>
      </w:pPr>
      <w:r w:rsidRPr="009D350C">
        <w:rPr>
          <w:rFonts w:asciiTheme="majorHAnsi" w:hAnsiTheme="majorHAnsi"/>
          <w:b/>
          <w:bCs/>
          <w:sz w:val="25"/>
          <w:szCs w:val="25"/>
        </w:rPr>
        <w:t>Policy Consequences</w:t>
      </w:r>
      <w:r>
        <w:rPr>
          <w:rFonts w:asciiTheme="majorHAnsi" w:hAnsiTheme="majorHAnsi"/>
          <w:b/>
          <w:bCs/>
          <w:sz w:val="25"/>
          <w:szCs w:val="25"/>
        </w:rPr>
        <w:t xml:space="preserve"> </w:t>
      </w:r>
      <w:r w:rsidRPr="009D350C">
        <w:rPr>
          <w:rFonts w:asciiTheme="majorHAnsi" w:hAnsiTheme="majorHAnsi"/>
          <w:b/>
          <w:bCs/>
          <w:sz w:val="25"/>
          <w:szCs w:val="25"/>
        </w:rPr>
        <w:t>1. Establish National Guidelines for PPD Screening: Governments should require regular postpartum mental health screenings and make sure that health professionals are prepared to follow up on good results.</w:t>
      </w:r>
    </w:p>
    <w:p w14:paraId="5E75DEC7" w14:textId="77777777" w:rsidR="006E6E15" w:rsidRDefault="009D350C" w:rsidP="00A72C60">
      <w:pPr>
        <w:pStyle w:val="p1"/>
        <w:rPr>
          <w:rFonts w:asciiTheme="majorHAnsi" w:hAnsiTheme="majorHAnsi"/>
          <w:b/>
          <w:bCs/>
          <w:sz w:val="25"/>
          <w:szCs w:val="25"/>
        </w:rPr>
      </w:pPr>
      <w:r w:rsidRPr="009D350C">
        <w:rPr>
          <w:rFonts w:asciiTheme="majorHAnsi" w:hAnsiTheme="majorHAnsi"/>
          <w:b/>
          <w:bCs/>
          <w:sz w:val="25"/>
          <w:szCs w:val="25"/>
        </w:rPr>
        <w:t>2. Make Mental Health Services More Accessible: Policies should prioritise fair access to reasonably priced maternal mental health treatment, especially for underprivileged or rural communities.</w:t>
      </w:r>
    </w:p>
    <w:p w14:paraId="5B97C20D" w14:textId="77777777" w:rsidR="0071063E" w:rsidRDefault="009D350C" w:rsidP="00A72C60">
      <w:pPr>
        <w:pStyle w:val="p1"/>
        <w:rPr>
          <w:rFonts w:asciiTheme="majorHAnsi" w:hAnsiTheme="majorHAnsi"/>
          <w:b/>
          <w:bCs/>
          <w:sz w:val="25"/>
          <w:szCs w:val="25"/>
        </w:rPr>
      </w:pPr>
      <w:r w:rsidRPr="009D350C">
        <w:rPr>
          <w:rFonts w:asciiTheme="majorHAnsi" w:hAnsiTheme="majorHAnsi"/>
          <w:b/>
          <w:bCs/>
          <w:sz w:val="25"/>
          <w:szCs w:val="25"/>
        </w:rPr>
        <w:t>3. Encourage Family Leave and Parental Wellbeing Policies: Flexible work schedules and sufficient paid parental leave might help moms recuperate and feel less stressed.</w:t>
      </w:r>
    </w:p>
    <w:p w14:paraId="56147DFF" w14:textId="5375CCB6" w:rsidR="0071063E" w:rsidRDefault="009D350C" w:rsidP="00A72C60">
      <w:pPr>
        <w:pStyle w:val="p1"/>
        <w:rPr>
          <w:rFonts w:asciiTheme="majorHAnsi" w:hAnsiTheme="majorHAnsi"/>
          <w:b/>
          <w:bCs/>
          <w:sz w:val="25"/>
          <w:szCs w:val="25"/>
        </w:rPr>
      </w:pPr>
      <w:r w:rsidRPr="009D350C">
        <w:rPr>
          <w:rFonts w:asciiTheme="majorHAnsi" w:hAnsiTheme="majorHAnsi"/>
          <w:b/>
          <w:bCs/>
          <w:sz w:val="25"/>
          <w:szCs w:val="25"/>
        </w:rPr>
        <w:t>4. Investment in Community-Based Postnatal Programs: Long-term funding for community support initiatives can lessen isolation and offer continuing assistance after initial postpartum visits</w:t>
      </w:r>
      <w:r w:rsidR="00616BD0">
        <w:rPr>
          <w:rFonts w:asciiTheme="majorHAnsi" w:hAnsiTheme="majorHAnsi"/>
          <w:b/>
          <w:bCs/>
          <w:sz w:val="25"/>
          <w:szCs w:val="25"/>
        </w:rPr>
        <w:t xml:space="preserve"> </w:t>
      </w:r>
      <w:r w:rsidR="007C4BB9">
        <w:rPr>
          <w:rFonts w:asciiTheme="majorHAnsi" w:hAnsiTheme="majorHAnsi"/>
          <w:b/>
          <w:bCs/>
          <w:sz w:val="25"/>
          <w:szCs w:val="25"/>
        </w:rPr>
        <w:t>(</w:t>
      </w:r>
      <w:proofErr w:type="spellStart"/>
      <w:r w:rsidR="007C4BB9">
        <w:rPr>
          <w:rFonts w:asciiTheme="majorHAnsi" w:hAnsiTheme="majorHAnsi"/>
          <w:b/>
          <w:bCs/>
          <w:sz w:val="25"/>
          <w:szCs w:val="25"/>
        </w:rPr>
        <w:t>Dagher,2014</w:t>
      </w:r>
      <w:proofErr w:type="spellEnd"/>
      <w:r w:rsidR="007C4BB9">
        <w:rPr>
          <w:rFonts w:asciiTheme="majorHAnsi" w:hAnsiTheme="majorHAnsi"/>
          <w:b/>
          <w:bCs/>
          <w:sz w:val="25"/>
          <w:szCs w:val="25"/>
        </w:rPr>
        <w:t>).</w:t>
      </w:r>
    </w:p>
    <w:p w14:paraId="33079E2A" w14:textId="77712A2D" w:rsidR="00FA7E43" w:rsidRDefault="00FA7E43" w:rsidP="00A72C60">
      <w:pPr>
        <w:pStyle w:val="p1"/>
        <w:rPr>
          <w:rFonts w:asciiTheme="majorHAnsi" w:hAnsiTheme="majorHAnsi"/>
          <w:b/>
          <w:bCs/>
          <w:sz w:val="25"/>
          <w:szCs w:val="25"/>
          <w:u w:val="single"/>
        </w:rPr>
      </w:pPr>
      <w:r>
        <w:rPr>
          <w:rFonts w:asciiTheme="majorHAnsi" w:hAnsiTheme="majorHAnsi"/>
          <w:b/>
          <w:bCs/>
          <w:sz w:val="25"/>
          <w:szCs w:val="25"/>
          <w:u w:val="single"/>
        </w:rPr>
        <w:t xml:space="preserve">Recommendations for </w:t>
      </w:r>
      <w:r w:rsidR="00E5011E">
        <w:rPr>
          <w:rFonts w:asciiTheme="majorHAnsi" w:hAnsiTheme="majorHAnsi"/>
          <w:b/>
          <w:bCs/>
          <w:sz w:val="25"/>
          <w:szCs w:val="25"/>
          <w:u w:val="single"/>
        </w:rPr>
        <w:t xml:space="preserve">NHS </w:t>
      </w:r>
      <w:r>
        <w:rPr>
          <w:rFonts w:asciiTheme="majorHAnsi" w:hAnsiTheme="majorHAnsi"/>
          <w:b/>
          <w:bCs/>
          <w:sz w:val="25"/>
          <w:szCs w:val="25"/>
          <w:u w:val="single"/>
        </w:rPr>
        <w:t>practice.</w:t>
      </w:r>
    </w:p>
    <w:p w14:paraId="6048CBDD" w14:textId="190E3E59" w:rsidR="00FA7E43" w:rsidRPr="00FA7E43" w:rsidRDefault="00AB5B84" w:rsidP="00AB5B84">
      <w:pPr>
        <w:pStyle w:val="p1"/>
        <w:rPr>
          <w:rFonts w:asciiTheme="majorHAnsi" w:hAnsiTheme="majorHAnsi"/>
          <w:b/>
          <w:bCs/>
          <w:sz w:val="25"/>
          <w:szCs w:val="25"/>
        </w:rPr>
      </w:pPr>
      <w:r>
        <w:rPr>
          <w:rFonts w:asciiTheme="majorHAnsi" w:hAnsiTheme="majorHAnsi"/>
          <w:b/>
          <w:bCs/>
          <w:sz w:val="25"/>
          <w:szCs w:val="25"/>
        </w:rPr>
        <w:lastRenderedPageBreak/>
        <w:t>-</w:t>
      </w:r>
      <w:r w:rsidR="00FA7E43" w:rsidRPr="00FA7E43">
        <w:rPr>
          <w:rFonts w:asciiTheme="majorHAnsi" w:hAnsiTheme="majorHAnsi"/>
          <w:b/>
          <w:bCs/>
          <w:sz w:val="25"/>
          <w:szCs w:val="25"/>
        </w:rPr>
        <w:t>Improved clinical training: Give maternity, primary care, and mental health personnel thorough, standardised instruction on how to recognise, evaluate, and treat PPD using trauma-informed and culturally sensitive methods.</w:t>
      </w:r>
    </w:p>
    <w:p w14:paraId="63C1B686" w14:textId="77777777" w:rsidR="00FA7E43" w:rsidRPr="00FA7E43" w:rsidRDefault="00FA7E43" w:rsidP="00FA7E43">
      <w:pPr>
        <w:pStyle w:val="p1"/>
        <w:rPr>
          <w:rFonts w:asciiTheme="majorHAnsi" w:hAnsiTheme="majorHAnsi"/>
          <w:b/>
          <w:bCs/>
          <w:sz w:val="25"/>
          <w:szCs w:val="25"/>
        </w:rPr>
      </w:pPr>
    </w:p>
    <w:p w14:paraId="19841956" w14:textId="10F27518" w:rsidR="00FA7E43" w:rsidRPr="00FA7E43" w:rsidRDefault="00DE2B93" w:rsidP="00FA7E43">
      <w:pPr>
        <w:pStyle w:val="p1"/>
        <w:rPr>
          <w:rFonts w:asciiTheme="majorHAnsi" w:hAnsiTheme="majorHAnsi"/>
          <w:b/>
          <w:bCs/>
          <w:sz w:val="25"/>
          <w:szCs w:val="25"/>
        </w:rPr>
      </w:pPr>
      <w:r>
        <w:rPr>
          <w:rFonts w:asciiTheme="majorHAnsi" w:hAnsiTheme="majorHAnsi"/>
          <w:b/>
          <w:bCs/>
          <w:sz w:val="25"/>
          <w:szCs w:val="25"/>
        </w:rPr>
        <w:t>-</w:t>
      </w:r>
      <w:r w:rsidR="00FA7E43" w:rsidRPr="00FA7E43">
        <w:rPr>
          <w:rFonts w:asciiTheme="majorHAnsi" w:hAnsiTheme="majorHAnsi"/>
          <w:b/>
          <w:bCs/>
          <w:sz w:val="25"/>
          <w:szCs w:val="25"/>
        </w:rPr>
        <w:t>Multi-point screening: Include regular PPD screening at several points in the perinatal pathway, such as prenatal visits, postnatal examinations, and health visitor evaluations up to a year after giving birth.</w:t>
      </w:r>
    </w:p>
    <w:p w14:paraId="7BCCA5DF" w14:textId="77777777" w:rsidR="00FA7E43" w:rsidRPr="00FA7E43" w:rsidRDefault="00FA7E43" w:rsidP="00FA7E43">
      <w:pPr>
        <w:pStyle w:val="p1"/>
        <w:rPr>
          <w:rFonts w:asciiTheme="majorHAnsi" w:hAnsiTheme="majorHAnsi"/>
          <w:b/>
          <w:bCs/>
          <w:sz w:val="25"/>
          <w:szCs w:val="25"/>
        </w:rPr>
      </w:pPr>
      <w:r w:rsidRPr="00FA7E43">
        <w:rPr>
          <w:rFonts w:asciiTheme="majorHAnsi" w:hAnsiTheme="majorHAnsi"/>
          <w:b/>
          <w:bCs/>
          <w:sz w:val="25"/>
          <w:szCs w:val="25"/>
        </w:rPr>
        <w:t>-Integrated care pathways: By sharing care plans, streamlining referrals, and maintaining regular communication, maternity services, general practitioners, health visitors, and mental health teams can better coordinate.</w:t>
      </w:r>
    </w:p>
    <w:p w14:paraId="75044D9A" w14:textId="77777777" w:rsidR="00FA7E43" w:rsidRPr="00FA7E43" w:rsidRDefault="00FA7E43" w:rsidP="00FA7E43">
      <w:pPr>
        <w:pStyle w:val="p1"/>
        <w:rPr>
          <w:rFonts w:asciiTheme="majorHAnsi" w:hAnsiTheme="majorHAnsi"/>
          <w:b/>
          <w:bCs/>
          <w:sz w:val="25"/>
          <w:szCs w:val="25"/>
        </w:rPr>
      </w:pPr>
    </w:p>
    <w:p w14:paraId="4121F4DF" w14:textId="77777777" w:rsidR="00FA7E43" w:rsidRPr="00FA7E43" w:rsidRDefault="00FA7E43" w:rsidP="00FA7E43">
      <w:pPr>
        <w:pStyle w:val="p1"/>
        <w:rPr>
          <w:rFonts w:asciiTheme="majorHAnsi" w:hAnsiTheme="majorHAnsi"/>
          <w:b/>
          <w:bCs/>
          <w:sz w:val="25"/>
          <w:szCs w:val="25"/>
        </w:rPr>
      </w:pPr>
      <w:r w:rsidRPr="00FA7E43">
        <w:rPr>
          <w:rFonts w:asciiTheme="majorHAnsi" w:hAnsiTheme="majorHAnsi"/>
          <w:b/>
          <w:bCs/>
          <w:sz w:val="25"/>
          <w:szCs w:val="25"/>
        </w:rPr>
        <w:t>-Easily accessible psychological support: Make that perinatal clients have clear priorities and increase prompt access to evidence-based psychological therapies within NHS Talking Therapies.</w:t>
      </w:r>
    </w:p>
    <w:p w14:paraId="4EBBE674" w14:textId="77777777" w:rsidR="00FA7E43" w:rsidRPr="00FA7E43" w:rsidRDefault="00FA7E43" w:rsidP="00FA7E43">
      <w:pPr>
        <w:pStyle w:val="p1"/>
        <w:rPr>
          <w:rFonts w:asciiTheme="majorHAnsi" w:hAnsiTheme="majorHAnsi"/>
          <w:b/>
          <w:bCs/>
          <w:sz w:val="25"/>
          <w:szCs w:val="25"/>
        </w:rPr>
      </w:pPr>
    </w:p>
    <w:p w14:paraId="278D824D" w14:textId="38BE1334" w:rsidR="00D34814" w:rsidRDefault="00FA7E43" w:rsidP="00A72C60">
      <w:pPr>
        <w:pStyle w:val="p1"/>
        <w:rPr>
          <w:rFonts w:asciiTheme="majorHAnsi" w:hAnsiTheme="majorHAnsi"/>
          <w:b/>
          <w:bCs/>
          <w:sz w:val="25"/>
          <w:szCs w:val="25"/>
        </w:rPr>
      </w:pPr>
      <w:r w:rsidRPr="00FA7E43">
        <w:rPr>
          <w:rFonts w:asciiTheme="majorHAnsi" w:hAnsiTheme="majorHAnsi"/>
          <w:b/>
          <w:bCs/>
          <w:sz w:val="25"/>
          <w:szCs w:val="25"/>
        </w:rPr>
        <w:t>-Community and peer support: To offer peer-support programs, group interventions, and local support networks for maternal welfare, strengthen collaborations with volunteer and community organisations</w:t>
      </w:r>
      <w:r w:rsidR="00A90B38">
        <w:rPr>
          <w:rFonts w:asciiTheme="majorHAnsi" w:hAnsiTheme="majorHAnsi"/>
          <w:b/>
          <w:bCs/>
          <w:sz w:val="25"/>
          <w:szCs w:val="25"/>
        </w:rPr>
        <w:t xml:space="preserve"> (</w:t>
      </w:r>
      <w:proofErr w:type="spellStart"/>
      <w:r w:rsidR="0008157D">
        <w:rPr>
          <w:rFonts w:asciiTheme="majorHAnsi" w:hAnsiTheme="majorHAnsi"/>
          <w:b/>
          <w:bCs/>
          <w:sz w:val="25"/>
          <w:szCs w:val="25"/>
        </w:rPr>
        <w:t>H</w:t>
      </w:r>
      <w:r w:rsidR="00957A71">
        <w:rPr>
          <w:rFonts w:asciiTheme="majorHAnsi" w:hAnsiTheme="majorHAnsi"/>
          <w:b/>
          <w:bCs/>
          <w:sz w:val="25"/>
          <w:szCs w:val="25"/>
        </w:rPr>
        <w:t>ealey,2013</w:t>
      </w:r>
      <w:proofErr w:type="spellEnd"/>
      <w:r w:rsidR="00957A71">
        <w:rPr>
          <w:rFonts w:asciiTheme="majorHAnsi" w:hAnsiTheme="majorHAnsi"/>
          <w:b/>
          <w:bCs/>
          <w:sz w:val="25"/>
          <w:szCs w:val="25"/>
        </w:rPr>
        <w:t>).</w:t>
      </w:r>
    </w:p>
    <w:p w14:paraId="0F41A240" w14:textId="59FE1915" w:rsidR="00957A71" w:rsidRDefault="007D17D6" w:rsidP="00A72C60">
      <w:pPr>
        <w:pStyle w:val="p1"/>
        <w:rPr>
          <w:rFonts w:asciiTheme="majorHAnsi" w:hAnsiTheme="majorHAnsi"/>
          <w:b/>
          <w:bCs/>
          <w:sz w:val="25"/>
          <w:szCs w:val="25"/>
        </w:rPr>
      </w:pPr>
      <w:r w:rsidRPr="007D17D6">
        <w:rPr>
          <w:rFonts w:asciiTheme="majorHAnsi" w:hAnsiTheme="majorHAnsi"/>
          <w:b/>
          <w:bCs/>
          <w:sz w:val="25"/>
          <w:szCs w:val="25"/>
          <w:u w:val="single"/>
        </w:rPr>
        <w:t>Concussion</w:t>
      </w:r>
      <w:r>
        <w:rPr>
          <w:rFonts w:asciiTheme="majorHAnsi" w:hAnsiTheme="majorHAnsi"/>
          <w:b/>
          <w:bCs/>
          <w:sz w:val="25"/>
          <w:szCs w:val="25"/>
        </w:rPr>
        <w:t>.</w:t>
      </w:r>
    </w:p>
    <w:p w14:paraId="491E0999" w14:textId="71380387" w:rsidR="00957A71" w:rsidRDefault="00B20364" w:rsidP="00A72C60">
      <w:pPr>
        <w:pStyle w:val="p1"/>
        <w:rPr>
          <w:rFonts w:asciiTheme="majorHAnsi" w:hAnsiTheme="majorHAnsi"/>
          <w:b/>
          <w:bCs/>
          <w:sz w:val="25"/>
          <w:szCs w:val="25"/>
        </w:rPr>
      </w:pPr>
      <w:r w:rsidRPr="00B20364">
        <w:rPr>
          <w:rFonts w:asciiTheme="majorHAnsi" w:hAnsiTheme="majorHAnsi"/>
          <w:b/>
          <w:bCs/>
          <w:sz w:val="25"/>
          <w:szCs w:val="25"/>
        </w:rPr>
        <w:t>Postpartum depression continues to be a significant public health concern in the UK, affecting women, infants, and families for a long time. The present body of research highlights the importance of early detection, readily available support systems, and culturally relevant therapies. Future research should concentrate on longitudinal studies to better understand risk pathways, evaluate the effectiveness of community-based and digital interventions, and include more diverse populations in order to address persistent health inequities.</w:t>
      </w:r>
      <w:r w:rsidR="006B37C1" w:rsidRPr="006B37C1">
        <w:rPr>
          <w:rFonts w:asciiTheme="majorHAnsi" w:hAnsiTheme="majorHAnsi"/>
          <w:b/>
          <w:bCs/>
          <w:sz w:val="25"/>
          <w:szCs w:val="25"/>
        </w:rPr>
        <w:t>Expanding perinatal mental health resources in all regions, guaranteeing uniform screening in maternity and primary care pathways, and bolstering integrated care between the NHS, social services, and voluntary organisations should be the main goals of policy changes.</w:t>
      </w:r>
      <w:r w:rsidR="009D62F5">
        <w:rPr>
          <w:rFonts w:asciiTheme="majorHAnsi" w:hAnsiTheme="majorHAnsi"/>
          <w:b/>
          <w:bCs/>
          <w:sz w:val="25"/>
          <w:szCs w:val="25"/>
        </w:rPr>
        <w:t xml:space="preserve"> </w:t>
      </w:r>
      <w:r w:rsidR="009D62F5" w:rsidRPr="009D62F5">
        <w:rPr>
          <w:rFonts w:asciiTheme="majorHAnsi" w:hAnsiTheme="majorHAnsi"/>
          <w:b/>
          <w:bCs/>
          <w:sz w:val="25"/>
          <w:szCs w:val="25"/>
        </w:rPr>
        <w:t>Improved training on PPD identification, trauma-informed practices, and individualised treatment planning will be beneficial for UK healthcare providers. When combined, these strategies can encourage earlier intervention, lessen stigma, and enhance outcomes for parents and babies throughout the United Kingdom.</w:t>
      </w:r>
      <w:r w:rsidR="008F6155">
        <w:rPr>
          <w:rFonts w:asciiTheme="majorHAnsi" w:hAnsiTheme="majorHAnsi"/>
          <w:b/>
          <w:bCs/>
          <w:sz w:val="25"/>
          <w:szCs w:val="25"/>
        </w:rPr>
        <w:t xml:space="preserve"> </w:t>
      </w:r>
    </w:p>
    <w:p w14:paraId="12735C06" w14:textId="43DC9865" w:rsidR="00007F71" w:rsidRDefault="004B28E5" w:rsidP="00A72C60">
      <w:pPr>
        <w:pStyle w:val="p1"/>
        <w:rPr>
          <w:rFonts w:asciiTheme="majorHAnsi" w:hAnsiTheme="majorHAnsi"/>
          <w:b/>
          <w:bCs/>
          <w:sz w:val="25"/>
          <w:szCs w:val="25"/>
        </w:rPr>
      </w:pPr>
      <w:r w:rsidRPr="004B28E5">
        <w:rPr>
          <w:rFonts w:asciiTheme="majorHAnsi" w:hAnsiTheme="majorHAnsi"/>
          <w:b/>
          <w:bCs/>
          <w:sz w:val="25"/>
          <w:szCs w:val="25"/>
        </w:rPr>
        <w:t xml:space="preserve">Furthermore, postpartum depression highlights how crucial it is to view maternal mental health as an essential component of all perinatal care rather than as an add-on. Strengthening social support networks, improving continuity of care, and </w:t>
      </w:r>
      <w:r w:rsidRPr="004B28E5">
        <w:rPr>
          <w:rFonts w:asciiTheme="majorHAnsi" w:hAnsiTheme="majorHAnsi"/>
          <w:b/>
          <w:bCs/>
          <w:sz w:val="25"/>
          <w:szCs w:val="25"/>
        </w:rPr>
        <w:lastRenderedPageBreak/>
        <w:t xml:space="preserve">addressing more general issues like relationship strain, financial stress, and limited nursery are all necessary to reduce risk among new parents. Increasing public awareness campaigns can help normalise conversations about PPD, encourage getting treatment, and fight the stigma that often prevents early disclosure. Encouraging spouses and other family members to learn how to recognise signs will help promote early action even more. Adopting a holistic, </w:t>
      </w:r>
      <w:proofErr w:type="spellStart"/>
      <w:r w:rsidRPr="004B28E5">
        <w:rPr>
          <w:rFonts w:asciiTheme="majorHAnsi" w:hAnsiTheme="majorHAnsi"/>
          <w:b/>
          <w:bCs/>
          <w:sz w:val="25"/>
          <w:szCs w:val="25"/>
        </w:rPr>
        <w:t>family-centered</w:t>
      </w:r>
      <w:proofErr w:type="spellEnd"/>
      <w:r w:rsidRPr="004B28E5">
        <w:rPr>
          <w:rFonts w:asciiTheme="majorHAnsi" w:hAnsiTheme="majorHAnsi"/>
          <w:b/>
          <w:bCs/>
          <w:sz w:val="25"/>
          <w:szCs w:val="25"/>
        </w:rPr>
        <w:t xml:space="preserve"> strategy could help the UK create a more flexible system that better meets the emotional and psychological needs of all parents during the postpartum time.</w:t>
      </w:r>
    </w:p>
    <w:p w14:paraId="40804B85" w14:textId="0C3201B9" w:rsidR="00B034A0" w:rsidRDefault="00B034A0" w:rsidP="00A72C60">
      <w:pPr>
        <w:pStyle w:val="p1"/>
        <w:rPr>
          <w:rFonts w:asciiTheme="majorHAnsi" w:hAnsiTheme="majorHAnsi"/>
          <w:b/>
          <w:bCs/>
          <w:sz w:val="25"/>
          <w:szCs w:val="25"/>
        </w:rPr>
      </w:pPr>
      <w:r w:rsidRPr="00B034A0">
        <w:rPr>
          <w:rFonts w:asciiTheme="majorHAnsi" w:hAnsiTheme="majorHAnsi"/>
          <w:b/>
          <w:bCs/>
          <w:sz w:val="25"/>
          <w:szCs w:val="25"/>
        </w:rPr>
        <w:t>Postpartum depression continues to be a major obstacle to the wellbeing of mothers and their families, highlighting the need for ongoing attention in the fields of medicine, research, and society. Despite increased awareness, many parents still encounter obstacles to prompt diagnosis and efficient support. Recovery and long-term results can be greatly improved by bolstering early screening, expanding access to psychological therapy, and lowering stigma. To better understand risk factors, improve interventions, and address disparities impacting vulnerable groups, more study is necessary. The UK can encourage healthier, more resilient families and enhance maternal mental health outcomes by emphasising compassionate, evidence-based care and guaranteeing continuous support throughout the perinatal period.</w:t>
      </w:r>
      <w:r w:rsidR="0070656B">
        <w:rPr>
          <w:rFonts w:asciiTheme="majorHAnsi" w:hAnsiTheme="majorHAnsi"/>
          <w:b/>
          <w:bCs/>
          <w:sz w:val="25"/>
          <w:szCs w:val="25"/>
        </w:rPr>
        <w:t xml:space="preserve"> </w:t>
      </w:r>
      <w:r w:rsidR="0070656B" w:rsidRPr="0070656B">
        <w:rPr>
          <w:rFonts w:asciiTheme="majorHAnsi" w:hAnsiTheme="majorHAnsi"/>
          <w:b/>
          <w:bCs/>
          <w:sz w:val="25"/>
          <w:szCs w:val="25"/>
        </w:rPr>
        <w:t>Expanding perinatal mental health resources throughout all regions, guaranteeing uniform screening within maternity and primary care pathways, and bolstering integrated care between the NHS, social services, and voluntary organisations should be the main goals of policy changes.</w:t>
      </w:r>
    </w:p>
    <w:p w14:paraId="0A4DA191" w14:textId="45EFD67F" w:rsidR="002C43E7" w:rsidRDefault="002C43E7" w:rsidP="00A72C60">
      <w:pPr>
        <w:pStyle w:val="p1"/>
        <w:rPr>
          <w:rFonts w:asciiTheme="majorHAnsi" w:hAnsiTheme="majorHAnsi"/>
          <w:b/>
          <w:bCs/>
          <w:sz w:val="25"/>
          <w:szCs w:val="25"/>
          <w:u w:val="single"/>
        </w:rPr>
      </w:pPr>
      <w:r w:rsidRPr="00350488">
        <w:rPr>
          <w:rFonts w:asciiTheme="majorHAnsi" w:hAnsiTheme="majorHAnsi"/>
          <w:b/>
          <w:bCs/>
          <w:sz w:val="25"/>
          <w:szCs w:val="25"/>
          <w:u w:val="single"/>
        </w:rPr>
        <w:t>Reference list.</w:t>
      </w:r>
    </w:p>
    <w:p w14:paraId="0A51DF03" w14:textId="77777777" w:rsidR="00AF6886" w:rsidRPr="00AF6886" w:rsidRDefault="00AF6886" w:rsidP="00AF6886">
      <w:pPr>
        <w:spacing w:after="0" w:line="240" w:lineRule="auto"/>
        <w:rPr>
          <w:rFonts w:asciiTheme="majorHAnsi" w:hAnsiTheme="majorHAnsi" w:cs="Times New Roman"/>
          <w:b/>
          <w:bCs/>
          <w:kern w:val="0"/>
          <w:sz w:val="25"/>
          <w:szCs w:val="25"/>
          <w14:ligatures w14:val="none"/>
        </w:rPr>
      </w:pPr>
      <w:r w:rsidRPr="00AF6886">
        <w:rPr>
          <w:rFonts w:asciiTheme="majorHAnsi" w:hAnsiTheme="majorHAnsi" w:cs="Times New Roman"/>
          <w:b/>
          <w:bCs/>
          <w:kern w:val="0"/>
          <w:sz w:val="25"/>
          <w:szCs w:val="25"/>
          <w14:ligatures w14:val="none"/>
        </w:rPr>
        <w:t>A systematic review of studies validating the Edinburgh Postnatal Depression Scale in antepartum and postpartum women</w:t>
      </w:r>
    </w:p>
    <w:p w14:paraId="01E51AA9" w14:textId="77777777" w:rsidR="00AF6886" w:rsidRPr="00AF6886" w:rsidRDefault="00AF6886" w:rsidP="00AF6886">
      <w:pPr>
        <w:spacing w:after="0" w:line="240" w:lineRule="auto"/>
        <w:rPr>
          <w:rFonts w:asciiTheme="majorHAnsi" w:hAnsiTheme="majorHAnsi" w:cs="Times New Roman"/>
          <w:b/>
          <w:bCs/>
          <w:kern w:val="0"/>
          <w:sz w:val="25"/>
          <w:szCs w:val="25"/>
          <w14:ligatures w14:val="none"/>
        </w:rPr>
      </w:pPr>
      <w:hyperlink r:id="rId7" w:history="1">
        <w:r w:rsidRPr="00AF6886">
          <w:rPr>
            <w:rFonts w:asciiTheme="majorHAnsi" w:hAnsiTheme="majorHAnsi" w:cs="Times New Roman"/>
            <w:b/>
            <w:bCs/>
            <w:color w:val="0000FF"/>
            <w:kern w:val="0"/>
            <w:sz w:val="25"/>
            <w:szCs w:val="25"/>
            <w:u w:val="single"/>
            <w14:ligatures w14:val="none"/>
          </w:rPr>
          <w:t>J. Gibson</w:t>
        </w:r>
      </w:hyperlink>
      <w:r w:rsidRPr="00AF6886">
        <w:rPr>
          <w:rFonts w:asciiTheme="majorHAnsi" w:hAnsiTheme="majorHAnsi" w:cs="Times New Roman"/>
          <w:b/>
          <w:bCs/>
          <w:kern w:val="0"/>
          <w:sz w:val="25"/>
          <w:szCs w:val="25"/>
          <w14:ligatures w14:val="none"/>
        </w:rPr>
        <w:t xml:space="preserve"> First published: 06 April 2009</w:t>
      </w:r>
    </w:p>
    <w:p w14:paraId="4D3C6B15" w14:textId="77777777" w:rsidR="00AF6886" w:rsidRPr="00AF6886" w:rsidRDefault="00AF6886" w:rsidP="00AF6886">
      <w:pPr>
        <w:spacing w:after="0" w:line="240" w:lineRule="auto"/>
        <w:rPr>
          <w:rFonts w:asciiTheme="majorHAnsi" w:hAnsiTheme="majorHAnsi" w:cs="Times New Roman"/>
          <w:b/>
          <w:bCs/>
          <w:kern w:val="0"/>
          <w:sz w:val="25"/>
          <w:szCs w:val="25"/>
          <w14:ligatures w14:val="none"/>
        </w:rPr>
      </w:pPr>
    </w:p>
    <w:p w14:paraId="21E4EC7C" w14:textId="77777777" w:rsidR="00AF6886" w:rsidRPr="00AF6886" w:rsidRDefault="00AF6886" w:rsidP="00AF6886">
      <w:pPr>
        <w:spacing w:after="0" w:line="240" w:lineRule="auto"/>
        <w:rPr>
          <w:rFonts w:asciiTheme="majorHAnsi" w:hAnsiTheme="majorHAnsi" w:cs="Times New Roman"/>
          <w:b/>
          <w:bCs/>
          <w:kern w:val="0"/>
          <w:sz w:val="25"/>
          <w:szCs w:val="25"/>
          <w14:ligatures w14:val="none"/>
        </w:rPr>
      </w:pPr>
      <w:r w:rsidRPr="00AF6886">
        <w:rPr>
          <w:rFonts w:asciiTheme="majorHAnsi" w:hAnsiTheme="majorHAnsi" w:cs="Times New Roman"/>
          <w:b/>
          <w:bCs/>
          <w:kern w:val="0"/>
          <w:sz w:val="25"/>
          <w:szCs w:val="25"/>
          <w14:ligatures w14:val="none"/>
        </w:rPr>
        <w:t>Accuracy of the Edinburgh Postnatal Depression Scale (EPDS) for screening to detect major depression among pregnant and postpartum women: systematic review and meta-analysis of individual participant data</w:t>
      </w:r>
    </w:p>
    <w:p w14:paraId="66511215" w14:textId="07A20A42" w:rsidR="00AF6886" w:rsidRPr="00C45C22" w:rsidRDefault="00AF6886" w:rsidP="00AF6886">
      <w:pPr>
        <w:spacing w:after="0" w:line="240" w:lineRule="auto"/>
        <w:rPr>
          <w:rFonts w:asciiTheme="majorHAnsi" w:hAnsiTheme="majorHAnsi" w:cs="Times New Roman"/>
          <w:b/>
          <w:bCs/>
          <w:kern w:val="0"/>
          <w:sz w:val="25"/>
          <w:szCs w:val="25"/>
          <w14:ligatures w14:val="none"/>
        </w:rPr>
      </w:pPr>
      <w:hyperlink r:id="rId8" w:history="1">
        <w:r w:rsidRPr="00AF6886">
          <w:rPr>
            <w:rFonts w:asciiTheme="majorHAnsi" w:hAnsiTheme="majorHAnsi" w:cs="Times New Roman"/>
            <w:b/>
            <w:bCs/>
            <w:color w:val="0000FF"/>
            <w:kern w:val="0"/>
            <w:sz w:val="25"/>
            <w:szCs w:val="25"/>
            <w:u w:val="single"/>
            <w14:ligatures w14:val="none"/>
          </w:rPr>
          <w:t>B Levis</w:t>
        </w:r>
      </w:hyperlink>
      <w:r w:rsidR="00F927CB" w:rsidRPr="00C45C22">
        <w:rPr>
          <w:rFonts w:asciiTheme="majorHAnsi" w:hAnsiTheme="majorHAnsi" w:cs="Times New Roman"/>
          <w:b/>
          <w:bCs/>
          <w:kern w:val="0"/>
          <w:sz w:val="25"/>
          <w:szCs w:val="25"/>
          <w:u w:val="single"/>
          <w14:ligatures w14:val="none"/>
        </w:rPr>
        <w:t xml:space="preserve"> </w:t>
      </w:r>
      <w:r w:rsidRPr="00AF6886">
        <w:rPr>
          <w:rFonts w:asciiTheme="majorHAnsi" w:hAnsiTheme="majorHAnsi" w:cs="Times New Roman"/>
          <w:b/>
          <w:bCs/>
          <w:kern w:val="0"/>
          <w:sz w:val="25"/>
          <w:szCs w:val="25"/>
          <w14:ligatures w14:val="none"/>
        </w:rPr>
        <w:t>,2020</w:t>
      </w:r>
    </w:p>
    <w:p w14:paraId="627ED646" w14:textId="77777777" w:rsidR="00924BFF" w:rsidRPr="00AF6886" w:rsidRDefault="00924BFF" w:rsidP="00AF6886">
      <w:pPr>
        <w:spacing w:after="0" w:line="240" w:lineRule="auto"/>
        <w:rPr>
          <w:rFonts w:asciiTheme="majorHAnsi" w:hAnsiTheme="majorHAnsi" w:cs="Times New Roman"/>
          <w:b/>
          <w:bCs/>
          <w:kern w:val="0"/>
          <w:sz w:val="25"/>
          <w:szCs w:val="25"/>
          <w14:ligatures w14:val="none"/>
        </w:rPr>
      </w:pPr>
    </w:p>
    <w:p w14:paraId="2BAB04EB" w14:textId="77777777" w:rsidR="00BE4D7F" w:rsidRPr="00BE4D7F" w:rsidRDefault="00BE4D7F" w:rsidP="00BE4D7F">
      <w:pPr>
        <w:spacing w:after="0" w:line="240" w:lineRule="auto"/>
        <w:rPr>
          <w:rFonts w:asciiTheme="majorHAnsi" w:hAnsiTheme="majorHAnsi" w:cs="Times New Roman"/>
          <w:b/>
          <w:bCs/>
          <w:kern w:val="0"/>
          <w:sz w:val="25"/>
          <w:szCs w:val="25"/>
          <w14:ligatures w14:val="none"/>
        </w:rPr>
      </w:pPr>
      <w:r w:rsidRPr="00BE4D7F">
        <w:rPr>
          <w:rFonts w:asciiTheme="majorHAnsi" w:hAnsiTheme="majorHAnsi" w:cs="Times New Roman"/>
          <w:b/>
          <w:bCs/>
          <w:kern w:val="0"/>
          <w:sz w:val="25"/>
          <w:szCs w:val="25"/>
          <w14:ligatures w14:val="none"/>
        </w:rPr>
        <w:t>change in postnatal depression studies using the Edinburgh Postnatal Depression Scale</w:t>
      </w:r>
    </w:p>
    <w:p w14:paraId="5AE876E6" w14:textId="77777777" w:rsidR="00BE4D7F" w:rsidRPr="00BE4D7F" w:rsidRDefault="00BE4D7F" w:rsidP="00BE4D7F">
      <w:pPr>
        <w:spacing w:after="0" w:line="240" w:lineRule="auto"/>
        <w:rPr>
          <w:rFonts w:asciiTheme="majorHAnsi" w:hAnsiTheme="majorHAnsi" w:cs="Times New Roman"/>
          <w:b/>
          <w:bCs/>
          <w:kern w:val="0"/>
          <w:sz w:val="25"/>
          <w:szCs w:val="25"/>
          <w14:ligatures w14:val="none"/>
        </w:rPr>
      </w:pPr>
      <w:r w:rsidRPr="00BE4D7F">
        <w:rPr>
          <w:rFonts w:asciiTheme="majorHAnsi" w:hAnsiTheme="majorHAnsi" w:cs="Times New Roman"/>
          <w:b/>
          <w:bCs/>
          <w:kern w:val="0"/>
          <w:sz w:val="25"/>
          <w:szCs w:val="25"/>
          <w14:ligatures w14:val="none"/>
        </w:rPr>
        <w:t>Author links open overlay panel</w:t>
      </w:r>
    </w:p>
    <w:p w14:paraId="59E7BDBE" w14:textId="29A32C5E" w:rsidR="00D324C5" w:rsidRPr="00C45C22" w:rsidRDefault="00BE4D7F" w:rsidP="00924BFF">
      <w:pPr>
        <w:spacing w:after="0" w:line="240" w:lineRule="auto"/>
        <w:rPr>
          <w:rFonts w:asciiTheme="majorHAnsi" w:hAnsiTheme="majorHAnsi" w:cs="Times New Roman"/>
          <w:b/>
          <w:bCs/>
          <w:kern w:val="0"/>
          <w:sz w:val="25"/>
          <w:szCs w:val="25"/>
          <w14:ligatures w14:val="none"/>
        </w:rPr>
      </w:pPr>
      <w:hyperlink r:id="rId9" w:history="1">
        <w:r w:rsidRPr="00BE4D7F">
          <w:rPr>
            <w:rFonts w:asciiTheme="majorHAnsi" w:hAnsiTheme="majorHAnsi" w:cs="Times New Roman"/>
            <w:b/>
            <w:bCs/>
            <w:color w:val="0000FF"/>
            <w:kern w:val="0"/>
            <w:sz w:val="25"/>
            <w:szCs w:val="25"/>
            <w:u w:val="single"/>
            <w14:ligatures w14:val="none"/>
          </w:rPr>
          <w:t xml:space="preserve">Stephen Matthey </w:t>
        </w:r>
      </w:hyperlink>
      <w:r w:rsidRPr="00BE4D7F">
        <w:rPr>
          <w:rFonts w:asciiTheme="majorHAnsi" w:hAnsiTheme="majorHAnsi" w:cs="Times New Roman"/>
          <w:b/>
          <w:bCs/>
          <w:kern w:val="0"/>
          <w:sz w:val="25"/>
          <w:szCs w:val="25"/>
          <w14:ligatures w14:val="none"/>
        </w:rPr>
        <w:t>2009</w:t>
      </w:r>
    </w:p>
    <w:p w14:paraId="6F1505D5" w14:textId="77777777" w:rsidR="00924BFF" w:rsidRPr="00C45C22" w:rsidRDefault="00924BFF" w:rsidP="00924BFF">
      <w:pPr>
        <w:spacing w:after="0" w:line="240" w:lineRule="auto"/>
        <w:rPr>
          <w:rFonts w:asciiTheme="majorHAnsi" w:hAnsiTheme="majorHAnsi" w:cs="Times New Roman"/>
          <w:b/>
          <w:bCs/>
          <w:kern w:val="0"/>
          <w:sz w:val="25"/>
          <w:szCs w:val="25"/>
          <w14:ligatures w14:val="none"/>
        </w:rPr>
      </w:pPr>
    </w:p>
    <w:p w14:paraId="67B27411" w14:textId="77777777" w:rsidR="00924BFF" w:rsidRPr="00924BFF" w:rsidRDefault="00924BFF" w:rsidP="00924BFF">
      <w:pPr>
        <w:spacing w:after="0" w:line="240" w:lineRule="auto"/>
        <w:rPr>
          <w:rFonts w:asciiTheme="majorHAnsi" w:hAnsiTheme="majorHAnsi" w:cs="Times New Roman"/>
          <w:b/>
          <w:bCs/>
          <w:kern w:val="0"/>
          <w:sz w:val="25"/>
          <w:szCs w:val="25"/>
          <w14:ligatures w14:val="none"/>
        </w:rPr>
      </w:pPr>
      <w:r w:rsidRPr="00924BFF">
        <w:rPr>
          <w:rFonts w:asciiTheme="majorHAnsi" w:hAnsiTheme="majorHAnsi" w:cs="Times New Roman"/>
          <w:b/>
          <w:bCs/>
          <w:kern w:val="0"/>
          <w:sz w:val="25"/>
          <w:szCs w:val="25"/>
          <w14:ligatures w14:val="none"/>
        </w:rPr>
        <w:t xml:space="preserve">Chapter 17 Neuroendocrine and emotional changes in the </w:t>
      </w:r>
      <w:proofErr w:type="spellStart"/>
      <w:r w:rsidRPr="00924BFF">
        <w:rPr>
          <w:rFonts w:asciiTheme="majorHAnsi" w:hAnsiTheme="majorHAnsi" w:cs="Times New Roman"/>
          <w:b/>
          <w:bCs/>
          <w:kern w:val="0"/>
          <w:sz w:val="25"/>
          <w:szCs w:val="25"/>
          <w14:ligatures w14:val="none"/>
        </w:rPr>
        <w:t>post-partum</w:t>
      </w:r>
      <w:proofErr w:type="spellEnd"/>
      <w:r w:rsidRPr="00924BFF">
        <w:rPr>
          <w:rFonts w:asciiTheme="majorHAnsi" w:hAnsiTheme="majorHAnsi" w:cs="Times New Roman"/>
          <w:b/>
          <w:bCs/>
          <w:kern w:val="0"/>
          <w:sz w:val="25"/>
          <w:szCs w:val="25"/>
          <w14:ligatures w14:val="none"/>
        </w:rPr>
        <w:t xml:space="preserve"> period</w:t>
      </w:r>
    </w:p>
    <w:p w14:paraId="441B999A" w14:textId="77777777" w:rsidR="00924BFF" w:rsidRPr="00924BFF" w:rsidRDefault="00924BFF" w:rsidP="00924BFF">
      <w:pPr>
        <w:spacing w:after="0" w:line="240" w:lineRule="auto"/>
        <w:rPr>
          <w:rFonts w:asciiTheme="majorHAnsi" w:hAnsiTheme="majorHAnsi" w:cs="Times New Roman"/>
          <w:b/>
          <w:bCs/>
          <w:kern w:val="0"/>
          <w:sz w:val="25"/>
          <w:szCs w:val="25"/>
          <w14:ligatures w14:val="none"/>
        </w:rPr>
      </w:pPr>
      <w:r w:rsidRPr="00924BFF">
        <w:rPr>
          <w:rFonts w:asciiTheme="majorHAnsi" w:hAnsiTheme="majorHAnsi" w:cs="Times New Roman"/>
          <w:b/>
          <w:bCs/>
          <w:kern w:val="0"/>
          <w:sz w:val="25"/>
          <w:szCs w:val="25"/>
          <w14:ligatures w14:val="none"/>
        </w:rPr>
        <w:t>2001</w:t>
      </w:r>
    </w:p>
    <w:p w14:paraId="3FD0EBCB" w14:textId="289DBC40" w:rsidR="00A13DDE" w:rsidRPr="00C45C22" w:rsidRDefault="00924BFF" w:rsidP="00924BFF">
      <w:pPr>
        <w:spacing w:after="0" w:line="240" w:lineRule="auto"/>
        <w:rPr>
          <w:rFonts w:asciiTheme="majorHAnsi" w:hAnsiTheme="majorHAnsi" w:cs="Times New Roman"/>
          <w:b/>
          <w:bCs/>
          <w:kern w:val="0"/>
          <w:sz w:val="25"/>
          <w:szCs w:val="25"/>
          <w14:ligatures w14:val="none"/>
        </w:rPr>
      </w:pPr>
      <w:hyperlink r:id="rId10" w:history="1">
        <w:r w:rsidRPr="00924BFF">
          <w:rPr>
            <w:rFonts w:asciiTheme="majorHAnsi" w:hAnsiTheme="majorHAnsi" w:cs="Times New Roman"/>
            <w:b/>
            <w:bCs/>
            <w:color w:val="0000FF"/>
            <w:kern w:val="0"/>
            <w:sz w:val="25"/>
            <w:szCs w:val="25"/>
            <w:u w:val="single"/>
            <w14:ligatures w14:val="none"/>
          </w:rPr>
          <w:t>C.Sue Carter</w:t>
        </w:r>
      </w:hyperlink>
      <w:r w:rsidR="00B85C26" w:rsidRPr="00C45C22">
        <w:rPr>
          <w:rFonts w:asciiTheme="majorHAnsi" w:hAnsiTheme="majorHAnsi" w:cs="Times New Roman"/>
          <w:b/>
          <w:bCs/>
          <w:kern w:val="0"/>
          <w:sz w:val="25"/>
          <w:szCs w:val="25"/>
          <w14:ligatures w14:val="none"/>
        </w:rPr>
        <w:t xml:space="preserve"> 2001</w:t>
      </w:r>
    </w:p>
    <w:p w14:paraId="1580EA92" w14:textId="77777777" w:rsidR="00A13DDE" w:rsidRPr="00924BFF" w:rsidRDefault="00A13DDE" w:rsidP="00924BFF">
      <w:pPr>
        <w:spacing w:after="0" w:line="240" w:lineRule="auto"/>
        <w:rPr>
          <w:rFonts w:asciiTheme="majorHAnsi" w:hAnsiTheme="majorHAnsi" w:cs="Times New Roman"/>
          <w:b/>
          <w:bCs/>
          <w:kern w:val="0"/>
          <w:sz w:val="25"/>
          <w:szCs w:val="25"/>
          <w14:ligatures w14:val="none"/>
        </w:rPr>
      </w:pPr>
    </w:p>
    <w:p w14:paraId="7986213F" w14:textId="77777777" w:rsidR="00A13DDE" w:rsidRPr="00C45C22" w:rsidRDefault="00A13DDE" w:rsidP="00A13DDE">
      <w:pPr>
        <w:spacing w:after="0" w:line="240" w:lineRule="auto"/>
        <w:rPr>
          <w:rFonts w:asciiTheme="majorHAnsi" w:hAnsiTheme="majorHAnsi" w:cs="Times New Roman"/>
          <w:b/>
          <w:bCs/>
          <w:kern w:val="0"/>
          <w:sz w:val="25"/>
          <w:szCs w:val="25"/>
          <w:u w:val="single"/>
          <w14:ligatures w14:val="none"/>
        </w:rPr>
      </w:pPr>
      <w:r w:rsidRPr="00A13DDE">
        <w:rPr>
          <w:rFonts w:asciiTheme="majorHAnsi" w:hAnsiTheme="majorHAnsi" w:cs="Times New Roman"/>
          <w:b/>
          <w:bCs/>
          <w:kern w:val="0"/>
          <w:sz w:val="25"/>
          <w:szCs w:val="25"/>
          <w14:ligatures w14:val="none"/>
        </w:rPr>
        <w:lastRenderedPageBreak/>
        <w:t>Cultural Background and Socioeconomic Influence of Immigrant and Refugee Women Coping with Postpartum Depression (</w:t>
      </w:r>
      <w:r w:rsidRPr="00A13DDE">
        <w:rPr>
          <w:rFonts w:asciiTheme="majorHAnsi" w:hAnsiTheme="majorHAnsi" w:cs="Times New Roman"/>
          <w:b/>
          <w:bCs/>
          <w:kern w:val="0"/>
          <w:sz w:val="25"/>
          <w:szCs w:val="25"/>
          <w:u w:val="single"/>
          <w14:ligatures w14:val="none"/>
        </w:rPr>
        <w:t>Joyce Maureen O’Mahony 2012).</w:t>
      </w:r>
    </w:p>
    <w:p w14:paraId="06C239FC" w14:textId="77777777" w:rsidR="00F742E1" w:rsidRPr="00A13DDE" w:rsidRDefault="00F742E1" w:rsidP="00A13DDE">
      <w:pPr>
        <w:spacing w:after="0" w:line="240" w:lineRule="auto"/>
        <w:rPr>
          <w:rFonts w:asciiTheme="majorHAnsi" w:hAnsiTheme="majorHAnsi" w:cs="Times New Roman"/>
          <w:b/>
          <w:bCs/>
          <w:kern w:val="0"/>
          <w:sz w:val="25"/>
          <w:szCs w:val="25"/>
          <w14:ligatures w14:val="none"/>
        </w:rPr>
      </w:pPr>
    </w:p>
    <w:p w14:paraId="4D5940DC" w14:textId="7E9CE2E7" w:rsidR="002B0181" w:rsidRPr="002B0181" w:rsidRDefault="002B0181" w:rsidP="002B0181">
      <w:pPr>
        <w:spacing w:after="0" w:line="240" w:lineRule="auto"/>
        <w:rPr>
          <w:rFonts w:asciiTheme="majorHAnsi" w:hAnsiTheme="majorHAnsi" w:cs="Times New Roman"/>
          <w:b/>
          <w:bCs/>
          <w:kern w:val="0"/>
          <w:sz w:val="25"/>
          <w:szCs w:val="25"/>
          <w14:ligatures w14:val="none"/>
        </w:rPr>
      </w:pPr>
      <w:r w:rsidRPr="002B0181">
        <w:rPr>
          <w:rFonts w:asciiTheme="majorHAnsi" w:hAnsiTheme="majorHAnsi" w:cs="Times New Roman"/>
          <w:b/>
          <w:bCs/>
          <w:kern w:val="0"/>
          <w:sz w:val="25"/>
          <w:szCs w:val="25"/>
          <w14:ligatures w14:val="none"/>
        </w:rPr>
        <w:t>Introducing the World Health Organization Postpartum Family Planning Compendium</w:t>
      </w:r>
    </w:p>
    <w:p w14:paraId="741A277D" w14:textId="77777777" w:rsidR="002B0181" w:rsidRPr="00C45C22" w:rsidRDefault="002B0181" w:rsidP="002B0181">
      <w:pPr>
        <w:spacing w:after="0" w:line="240" w:lineRule="auto"/>
        <w:rPr>
          <w:rFonts w:asciiTheme="majorHAnsi" w:hAnsiTheme="majorHAnsi" w:cs="Times New Roman"/>
          <w:b/>
          <w:bCs/>
          <w:kern w:val="0"/>
          <w:sz w:val="25"/>
          <w:szCs w:val="25"/>
          <w14:ligatures w14:val="none"/>
        </w:rPr>
      </w:pPr>
      <w:hyperlink r:id="rId11" w:history="1">
        <w:proofErr w:type="spellStart"/>
        <w:r w:rsidRPr="002B0181">
          <w:rPr>
            <w:rFonts w:asciiTheme="majorHAnsi" w:hAnsiTheme="majorHAnsi" w:cs="Times New Roman"/>
            <w:b/>
            <w:bCs/>
            <w:color w:val="0000FF"/>
            <w:kern w:val="0"/>
            <w:sz w:val="25"/>
            <w:szCs w:val="25"/>
            <w:u w:val="single"/>
            <w14:ligatures w14:val="none"/>
          </w:rPr>
          <w:t>Sarita</w:t>
        </w:r>
        <w:proofErr w:type="spellEnd"/>
        <w:r w:rsidRPr="002B0181">
          <w:rPr>
            <w:rFonts w:asciiTheme="majorHAnsi" w:hAnsiTheme="majorHAnsi" w:cs="Times New Roman"/>
            <w:b/>
            <w:bCs/>
            <w:color w:val="0000FF"/>
            <w:kern w:val="0"/>
            <w:sz w:val="25"/>
            <w:szCs w:val="25"/>
            <w:u w:val="single"/>
            <w14:ligatures w14:val="none"/>
          </w:rPr>
          <w:t xml:space="preserve"> </w:t>
        </w:r>
        <w:proofErr w:type="spellStart"/>
        <w:r w:rsidRPr="002B0181">
          <w:rPr>
            <w:rFonts w:asciiTheme="majorHAnsi" w:hAnsiTheme="majorHAnsi" w:cs="Times New Roman"/>
            <w:b/>
            <w:bCs/>
            <w:color w:val="0000FF"/>
            <w:kern w:val="0"/>
            <w:sz w:val="25"/>
            <w:szCs w:val="25"/>
            <w:u w:val="single"/>
            <w14:ligatures w14:val="none"/>
          </w:rPr>
          <w:t>Sonalkar</w:t>
        </w:r>
        <w:proofErr w:type="spellEnd"/>
      </w:hyperlink>
      <w:r w:rsidRPr="002B0181">
        <w:rPr>
          <w:rFonts w:asciiTheme="majorHAnsi" w:hAnsiTheme="majorHAnsi" w:cs="Times New Roman"/>
          <w:b/>
          <w:bCs/>
          <w:kern w:val="0"/>
          <w:sz w:val="25"/>
          <w:szCs w:val="25"/>
          <w14:ligatures w14:val="none"/>
        </w:rPr>
        <w:t>, 2016</w:t>
      </w:r>
    </w:p>
    <w:p w14:paraId="1B98848D" w14:textId="77777777" w:rsidR="00720A83" w:rsidRPr="002B0181" w:rsidRDefault="00720A83" w:rsidP="002B0181">
      <w:pPr>
        <w:spacing w:after="0" w:line="240" w:lineRule="auto"/>
        <w:rPr>
          <w:rFonts w:asciiTheme="majorHAnsi" w:hAnsiTheme="majorHAnsi" w:cs="Times New Roman"/>
          <w:b/>
          <w:bCs/>
          <w:kern w:val="0"/>
          <w:sz w:val="25"/>
          <w:szCs w:val="25"/>
          <w14:ligatures w14:val="none"/>
        </w:rPr>
      </w:pPr>
    </w:p>
    <w:p w14:paraId="2F102F90" w14:textId="77777777" w:rsidR="00720A83" w:rsidRPr="00720A83" w:rsidRDefault="00720A83" w:rsidP="00720A83">
      <w:pPr>
        <w:spacing w:after="0" w:line="240" w:lineRule="auto"/>
        <w:rPr>
          <w:rFonts w:asciiTheme="majorHAnsi" w:hAnsiTheme="majorHAnsi" w:cs="Times New Roman"/>
          <w:b/>
          <w:bCs/>
          <w:kern w:val="0"/>
          <w:sz w:val="25"/>
          <w:szCs w:val="25"/>
          <w14:ligatures w14:val="none"/>
        </w:rPr>
      </w:pPr>
      <w:r w:rsidRPr="00720A83">
        <w:rPr>
          <w:rFonts w:asciiTheme="majorHAnsi" w:hAnsiTheme="majorHAnsi" w:cs="Times New Roman"/>
          <w:b/>
          <w:bCs/>
          <w:kern w:val="0"/>
          <w:sz w:val="25"/>
          <w:szCs w:val="25"/>
          <w14:ligatures w14:val="none"/>
        </w:rPr>
        <w:t>Insecure Attachment and Other Help-Seeking Barriers among Women Depressed Postpartum </w:t>
      </w:r>
    </w:p>
    <w:p w14:paraId="1AFD7EAE" w14:textId="77777777" w:rsidR="00720A83" w:rsidRPr="00C45C22" w:rsidRDefault="00720A83" w:rsidP="00720A83">
      <w:pPr>
        <w:spacing w:after="0" w:line="240" w:lineRule="auto"/>
        <w:rPr>
          <w:rFonts w:asciiTheme="majorHAnsi" w:hAnsiTheme="majorHAnsi" w:cs="Times New Roman"/>
          <w:b/>
          <w:bCs/>
          <w:kern w:val="0"/>
          <w:sz w:val="25"/>
          <w:szCs w:val="25"/>
          <w14:ligatures w14:val="none"/>
        </w:rPr>
      </w:pPr>
      <w:r w:rsidRPr="00720A83">
        <w:rPr>
          <w:rFonts w:asciiTheme="majorHAnsi" w:hAnsiTheme="majorHAnsi" w:cs="Times New Roman"/>
          <w:b/>
          <w:bCs/>
          <w:kern w:val="0"/>
          <w:sz w:val="25"/>
          <w:szCs w:val="25"/>
          <w14:ligatures w14:val="none"/>
        </w:rPr>
        <w:t xml:space="preserve">by Emily </w:t>
      </w:r>
      <w:proofErr w:type="spellStart"/>
      <w:r w:rsidRPr="00720A83">
        <w:rPr>
          <w:rFonts w:asciiTheme="majorHAnsi" w:hAnsiTheme="majorHAnsi" w:cs="Times New Roman"/>
          <w:b/>
          <w:bCs/>
          <w:kern w:val="0"/>
          <w:sz w:val="25"/>
          <w:szCs w:val="25"/>
          <w14:ligatures w14:val="none"/>
        </w:rPr>
        <w:t>Cacciola</w:t>
      </w:r>
      <w:proofErr w:type="spellEnd"/>
      <w:r w:rsidRPr="00720A83">
        <w:rPr>
          <w:rFonts w:asciiTheme="majorHAnsi" w:hAnsiTheme="majorHAnsi" w:cs="Times New Roman"/>
          <w:b/>
          <w:bCs/>
          <w:kern w:val="0"/>
          <w:sz w:val="25"/>
          <w:szCs w:val="25"/>
          <w14:ligatures w14:val="none"/>
        </w:rPr>
        <w:t xml:space="preserve"> , 2020</w:t>
      </w:r>
    </w:p>
    <w:p w14:paraId="6CB570AB" w14:textId="77777777" w:rsidR="00231330" w:rsidRPr="00C45C22" w:rsidRDefault="00231330" w:rsidP="00720A83">
      <w:pPr>
        <w:spacing w:after="0" w:line="240" w:lineRule="auto"/>
        <w:rPr>
          <w:rFonts w:asciiTheme="majorHAnsi" w:hAnsiTheme="majorHAnsi" w:cs="Times New Roman"/>
          <w:b/>
          <w:bCs/>
          <w:kern w:val="0"/>
          <w:sz w:val="25"/>
          <w:szCs w:val="25"/>
          <w14:ligatures w14:val="none"/>
        </w:rPr>
      </w:pPr>
    </w:p>
    <w:p w14:paraId="4F7AA481" w14:textId="77777777" w:rsidR="00231330" w:rsidRPr="00231330" w:rsidRDefault="00231330" w:rsidP="00231330">
      <w:pPr>
        <w:spacing w:after="0" w:line="240" w:lineRule="auto"/>
        <w:rPr>
          <w:rFonts w:asciiTheme="majorHAnsi" w:hAnsiTheme="majorHAnsi" w:cs="Times New Roman"/>
          <w:b/>
          <w:bCs/>
          <w:kern w:val="0"/>
          <w:sz w:val="25"/>
          <w:szCs w:val="25"/>
          <w14:ligatures w14:val="none"/>
        </w:rPr>
      </w:pPr>
      <w:r w:rsidRPr="00231330">
        <w:rPr>
          <w:rFonts w:asciiTheme="majorHAnsi" w:hAnsiTheme="majorHAnsi" w:cs="Times New Roman"/>
          <w:b/>
          <w:bCs/>
          <w:kern w:val="0"/>
          <w:sz w:val="25"/>
          <w:szCs w:val="25"/>
          <w14:ligatures w14:val="none"/>
        </w:rPr>
        <w:t>Mapping global prevalence of depression among postpartum women</w:t>
      </w:r>
    </w:p>
    <w:p w14:paraId="50059DE5" w14:textId="7D30CCE9" w:rsidR="00231330" w:rsidRPr="00C45C22" w:rsidRDefault="00231330" w:rsidP="00231330">
      <w:pPr>
        <w:spacing w:after="0" w:line="240" w:lineRule="auto"/>
        <w:rPr>
          <w:rFonts w:asciiTheme="majorHAnsi" w:eastAsia="Times New Roman" w:hAnsiTheme="majorHAnsi" w:cs="Times New Roman"/>
          <w:b/>
          <w:bCs/>
          <w:kern w:val="0"/>
          <w:sz w:val="25"/>
          <w:szCs w:val="25"/>
          <w14:ligatures w14:val="none"/>
        </w:rPr>
      </w:pPr>
      <w:proofErr w:type="spellStart"/>
      <w:r w:rsidRPr="00231330">
        <w:rPr>
          <w:rFonts w:asciiTheme="majorHAnsi" w:eastAsia="Times New Roman" w:hAnsiTheme="majorHAnsi" w:cs="Times New Roman"/>
          <w:b/>
          <w:bCs/>
          <w:kern w:val="0"/>
          <w:sz w:val="25"/>
          <w:szCs w:val="25"/>
          <w14:ligatures w14:val="none"/>
        </w:rPr>
        <w:t>Ziyi</w:t>
      </w:r>
      <w:proofErr w:type="spellEnd"/>
      <w:r w:rsidRPr="00231330">
        <w:rPr>
          <w:rFonts w:asciiTheme="majorHAnsi" w:eastAsia="Times New Roman" w:hAnsiTheme="majorHAnsi" w:cs="Times New Roman"/>
          <w:b/>
          <w:bCs/>
          <w:kern w:val="0"/>
          <w:sz w:val="25"/>
          <w:szCs w:val="25"/>
          <w:u w:val="single"/>
          <w14:ligatures w14:val="none"/>
        </w:rPr>
        <w:t xml:space="preserve"> </w:t>
      </w:r>
      <w:r w:rsidRPr="00231330">
        <w:rPr>
          <w:rFonts w:asciiTheme="majorHAnsi" w:eastAsia="Times New Roman" w:hAnsiTheme="majorHAnsi" w:cs="Times New Roman"/>
          <w:b/>
          <w:bCs/>
          <w:kern w:val="0"/>
          <w:sz w:val="25"/>
          <w:szCs w:val="25"/>
          <w14:ligatures w14:val="none"/>
        </w:rPr>
        <w:t>Wan</w:t>
      </w:r>
      <w:r w:rsidRPr="00C45C22">
        <w:rPr>
          <w:rFonts w:asciiTheme="majorHAnsi" w:eastAsia="Times New Roman" w:hAnsiTheme="majorHAnsi" w:cs="Times New Roman"/>
          <w:b/>
          <w:bCs/>
          <w:kern w:val="0"/>
          <w:sz w:val="25"/>
          <w:szCs w:val="25"/>
          <w14:ligatures w14:val="none"/>
        </w:rPr>
        <w:t xml:space="preserve">g </w:t>
      </w:r>
      <w:r w:rsidRPr="00C45C22">
        <w:rPr>
          <w:rFonts w:asciiTheme="majorHAnsi" w:eastAsia="Times New Roman" w:hAnsiTheme="majorHAnsi" w:cs="Times New Roman"/>
          <w:b/>
          <w:bCs/>
          <w:kern w:val="0"/>
          <w:sz w:val="25"/>
          <w:szCs w:val="25"/>
          <w:u w:val="single"/>
          <w14:ligatures w14:val="none"/>
        </w:rPr>
        <w:t xml:space="preserve"> </w:t>
      </w:r>
      <w:r w:rsidRPr="00C45C22">
        <w:rPr>
          <w:rFonts w:asciiTheme="majorHAnsi" w:eastAsia="Times New Roman" w:hAnsiTheme="majorHAnsi" w:cs="Times New Roman"/>
          <w:b/>
          <w:bCs/>
          <w:kern w:val="0"/>
          <w:sz w:val="25"/>
          <w:szCs w:val="25"/>
          <w14:ligatures w14:val="none"/>
        </w:rPr>
        <w:t>2021</w:t>
      </w:r>
    </w:p>
    <w:p w14:paraId="1E2F2527" w14:textId="77777777" w:rsidR="00231330" w:rsidRPr="00C45C22" w:rsidRDefault="00231330" w:rsidP="00231330">
      <w:pPr>
        <w:spacing w:after="0" w:line="240" w:lineRule="auto"/>
        <w:rPr>
          <w:rFonts w:asciiTheme="majorHAnsi" w:eastAsia="Times New Roman" w:hAnsiTheme="majorHAnsi" w:cs="Times New Roman"/>
          <w:b/>
          <w:bCs/>
          <w:kern w:val="0"/>
          <w:sz w:val="25"/>
          <w:szCs w:val="25"/>
          <w14:ligatures w14:val="none"/>
        </w:rPr>
      </w:pPr>
    </w:p>
    <w:p w14:paraId="3825CBFA" w14:textId="77777777" w:rsidR="00F74227" w:rsidRPr="00C45C22" w:rsidRDefault="00F74227" w:rsidP="00231330">
      <w:pPr>
        <w:spacing w:after="0" w:line="240" w:lineRule="auto"/>
        <w:rPr>
          <w:rFonts w:asciiTheme="majorHAnsi" w:eastAsia="Times New Roman" w:hAnsiTheme="majorHAnsi" w:cs="Times New Roman"/>
          <w:b/>
          <w:bCs/>
          <w:kern w:val="0"/>
          <w:sz w:val="25"/>
          <w:szCs w:val="25"/>
          <w14:ligatures w14:val="none"/>
        </w:rPr>
      </w:pPr>
    </w:p>
    <w:p w14:paraId="1509E2F0" w14:textId="77777777" w:rsidR="00F74227" w:rsidRPr="00C45C22" w:rsidRDefault="00F74227" w:rsidP="00F74227">
      <w:pPr>
        <w:spacing w:after="0" w:line="240" w:lineRule="auto"/>
        <w:rPr>
          <w:rFonts w:asciiTheme="majorHAnsi" w:hAnsiTheme="majorHAnsi" w:cs="Times New Roman"/>
          <w:b/>
          <w:bCs/>
          <w:kern w:val="0"/>
          <w:sz w:val="25"/>
          <w:szCs w:val="25"/>
          <w14:ligatures w14:val="none"/>
        </w:rPr>
      </w:pPr>
      <w:r w:rsidRPr="00F74227">
        <w:rPr>
          <w:rFonts w:asciiTheme="majorHAnsi" w:hAnsiTheme="majorHAnsi" w:cs="Times New Roman"/>
          <w:b/>
          <w:bCs/>
          <w:kern w:val="0"/>
          <w:sz w:val="25"/>
          <w:szCs w:val="25"/>
          <w14:ligatures w14:val="none"/>
        </w:rPr>
        <w:t xml:space="preserve">Management of postpartum depression (Constance </w:t>
      </w:r>
      <w:proofErr w:type="spellStart"/>
      <w:r w:rsidRPr="00F74227">
        <w:rPr>
          <w:rFonts w:asciiTheme="majorHAnsi" w:hAnsiTheme="majorHAnsi" w:cs="Times New Roman"/>
          <w:b/>
          <w:bCs/>
          <w:kern w:val="0"/>
          <w:sz w:val="25"/>
          <w:szCs w:val="25"/>
          <w14:ligatures w14:val="none"/>
        </w:rPr>
        <w:t>Guille</w:t>
      </w:r>
      <w:proofErr w:type="spellEnd"/>
      <w:r w:rsidRPr="00F74227">
        <w:rPr>
          <w:rFonts w:asciiTheme="majorHAnsi" w:hAnsiTheme="majorHAnsi" w:cs="Times New Roman"/>
          <w:b/>
          <w:bCs/>
          <w:kern w:val="0"/>
          <w:sz w:val="25"/>
          <w:szCs w:val="25"/>
          <w14:ligatures w14:val="none"/>
        </w:rPr>
        <w:t>, 2013)</w:t>
      </w:r>
    </w:p>
    <w:p w14:paraId="4E482006" w14:textId="77777777" w:rsidR="00CD5A5A" w:rsidRPr="00C45C22" w:rsidRDefault="00CD5A5A" w:rsidP="00F74227">
      <w:pPr>
        <w:spacing w:after="0" w:line="240" w:lineRule="auto"/>
        <w:rPr>
          <w:rFonts w:asciiTheme="majorHAnsi" w:hAnsiTheme="majorHAnsi" w:cs="Times New Roman"/>
          <w:b/>
          <w:bCs/>
          <w:kern w:val="0"/>
          <w:sz w:val="25"/>
          <w:szCs w:val="25"/>
          <w14:ligatures w14:val="none"/>
        </w:rPr>
      </w:pPr>
    </w:p>
    <w:p w14:paraId="2A9D3AE5" w14:textId="77777777" w:rsidR="00CD5A5A" w:rsidRPr="00CD5A5A" w:rsidRDefault="00CD5A5A" w:rsidP="00CD5A5A">
      <w:pPr>
        <w:spacing w:after="0" w:line="240" w:lineRule="auto"/>
        <w:rPr>
          <w:rFonts w:asciiTheme="majorHAnsi" w:hAnsiTheme="majorHAnsi" w:cs="Times New Roman"/>
          <w:b/>
          <w:bCs/>
          <w:kern w:val="0"/>
          <w:sz w:val="25"/>
          <w:szCs w:val="25"/>
          <w14:ligatures w14:val="none"/>
        </w:rPr>
      </w:pPr>
      <w:r w:rsidRPr="00CD5A5A">
        <w:rPr>
          <w:rFonts w:asciiTheme="majorHAnsi" w:hAnsiTheme="majorHAnsi" w:cs="Times New Roman"/>
          <w:b/>
          <w:bCs/>
          <w:kern w:val="0"/>
          <w:sz w:val="25"/>
          <w:szCs w:val="25"/>
          <w14:ligatures w14:val="none"/>
        </w:rPr>
        <w:t>Maternity Leave Duration and Postpartum Mental and Physical Health: Implications for Leave Policies </w:t>
      </w:r>
    </w:p>
    <w:p w14:paraId="6CE92F64" w14:textId="77777777" w:rsidR="00CD5A5A" w:rsidRPr="00CD5A5A" w:rsidRDefault="00CD5A5A" w:rsidP="00CD5A5A">
      <w:pPr>
        <w:spacing w:after="0" w:line="240" w:lineRule="auto"/>
        <w:rPr>
          <w:rFonts w:asciiTheme="majorHAnsi" w:hAnsiTheme="majorHAnsi" w:cs="Times New Roman"/>
          <w:b/>
          <w:bCs/>
          <w:kern w:val="0"/>
          <w:sz w:val="25"/>
          <w:szCs w:val="25"/>
          <w14:ligatures w14:val="none"/>
        </w:rPr>
      </w:pPr>
      <w:proofErr w:type="spellStart"/>
      <w:r w:rsidRPr="00CD5A5A">
        <w:rPr>
          <w:rFonts w:asciiTheme="majorHAnsi" w:hAnsiTheme="majorHAnsi" w:cs="Times New Roman"/>
          <w:b/>
          <w:bCs/>
          <w:kern w:val="0"/>
          <w:sz w:val="25"/>
          <w:szCs w:val="25"/>
          <w14:ligatures w14:val="none"/>
        </w:rPr>
        <w:t>Rada</w:t>
      </w:r>
      <w:proofErr w:type="spellEnd"/>
      <w:r w:rsidRPr="00CD5A5A">
        <w:rPr>
          <w:rFonts w:asciiTheme="majorHAnsi" w:hAnsiTheme="majorHAnsi" w:cs="Times New Roman"/>
          <w:b/>
          <w:bCs/>
          <w:kern w:val="0"/>
          <w:sz w:val="25"/>
          <w:szCs w:val="25"/>
          <w14:ligatures w14:val="none"/>
        </w:rPr>
        <w:t xml:space="preserve"> K. </w:t>
      </w:r>
      <w:proofErr w:type="spellStart"/>
      <w:r w:rsidRPr="00CD5A5A">
        <w:rPr>
          <w:rFonts w:asciiTheme="majorHAnsi" w:hAnsiTheme="majorHAnsi" w:cs="Times New Roman"/>
          <w:b/>
          <w:bCs/>
          <w:kern w:val="0"/>
          <w:sz w:val="25"/>
          <w:szCs w:val="25"/>
          <w14:ligatures w14:val="none"/>
        </w:rPr>
        <w:t>Dagher</w:t>
      </w:r>
      <w:proofErr w:type="spellEnd"/>
      <w:r w:rsidRPr="00CD5A5A">
        <w:rPr>
          <w:rFonts w:asciiTheme="majorHAnsi" w:hAnsiTheme="majorHAnsi" w:cs="Times New Roman"/>
          <w:b/>
          <w:bCs/>
          <w:kern w:val="0"/>
          <w:sz w:val="25"/>
          <w:szCs w:val="25"/>
          <w14:ligatures w14:val="none"/>
        </w:rPr>
        <w:t>;  2014</w:t>
      </w:r>
    </w:p>
    <w:p w14:paraId="29EDF5A5" w14:textId="77777777" w:rsidR="00CD5A5A" w:rsidRPr="00F74227" w:rsidRDefault="00CD5A5A" w:rsidP="00F74227">
      <w:pPr>
        <w:spacing w:after="0" w:line="240" w:lineRule="auto"/>
        <w:rPr>
          <w:rFonts w:asciiTheme="majorHAnsi" w:hAnsiTheme="majorHAnsi" w:cs="Times New Roman"/>
          <w:b/>
          <w:bCs/>
          <w:kern w:val="0"/>
          <w:sz w:val="25"/>
          <w:szCs w:val="25"/>
          <w14:ligatures w14:val="none"/>
        </w:rPr>
      </w:pPr>
    </w:p>
    <w:p w14:paraId="50DE54D3" w14:textId="77777777" w:rsidR="00231330" w:rsidRPr="00C45C22" w:rsidRDefault="00231330" w:rsidP="00231330">
      <w:pPr>
        <w:spacing w:after="0" w:line="240" w:lineRule="auto"/>
        <w:rPr>
          <w:rFonts w:asciiTheme="majorHAnsi" w:eastAsia="Times New Roman" w:hAnsiTheme="majorHAnsi" w:cs="Times New Roman"/>
          <w:b/>
          <w:bCs/>
          <w:kern w:val="0"/>
          <w:sz w:val="25"/>
          <w:szCs w:val="25"/>
          <w14:ligatures w14:val="none"/>
        </w:rPr>
      </w:pPr>
    </w:p>
    <w:p w14:paraId="78615AA4" w14:textId="287FE972" w:rsidR="002E0DB0" w:rsidRPr="00C45C22" w:rsidRDefault="002E0DB0" w:rsidP="002E0DB0">
      <w:pPr>
        <w:spacing w:after="0" w:line="240" w:lineRule="auto"/>
        <w:rPr>
          <w:rFonts w:asciiTheme="majorHAnsi" w:hAnsiTheme="majorHAnsi" w:cs="Times New Roman"/>
          <w:b/>
          <w:bCs/>
          <w:kern w:val="0"/>
          <w:sz w:val="25"/>
          <w:szCs w:val="25"/>
          <w14:ligatures w14:val="none"/>
        </w:rPr>
      </w:pPr>
      <w:r w:rsidRPr="002E0DB0">
        <w:rPr>
          <w:rFonts w:asciiTheme="majorHAnsi" w:hAnsiTheme="majorHAnsi" w:cs="Times New Roman"/>
          <w:b/>
          <w:bCs/>
          <w:kern w:val="0"/>
          <w:sz w:val="25"/>
          <w:szCs w:val="25"/>
          <w14:ligatures w14:val="none"/>
        </w:rPr>
        <w:t xml:space="preserve">Postpartum Depression: Current Status and Possible Identification Using Biomarkers  Y </w:t>
      </w:r>
      <w:proofErr w:type="spellStart"/>
      <w:r w:rsidRPr="002E0DB0">
        <w:rPr>
          <w:rFonts w:asciiTheme="majorHAnsi" w:hAnsiTheme="majorHAnsi" w:cs="Times New Roman"/>
          <w:b/>
          <w:bCs/>
          <w:kern w:val="0"/>
          <w:sz w:val="25"/>
          <w:szCs w:val="25"/>
          <w14:ligatures w14:val="none"/>
        </w:rPr>
        <w:t>Yu</w:t>
      </w:r>
      <w:proofErr w:type="spellEnd"/>
      <w:r w:rsidRPr="002E0DB0">
        <w:rPr>
          <w:rFonts w:asciiTheme="majorHAnsi" w:hAnsiTheme="majorHAnsi" w:cs="Times New Roman"/>
          <w:b/>
          <w:bCs/>
          <w:kern w:val="0"/>
          <w:sz w:val="25"/>
          <w:szCs w:val="25"/>
          <w14:ligatures w14:val="none"/>
        </w:rPr>
        <w:t>, 2021</w:t>
      </w:r>
    </w:p>
    <w:p w14:paraId="55596A70" w14:textId="77777777" w:rsidR="009D51AE" w:rsidRPr="009D51AE" w:rsidRDefault="009D51AE" w:rsidP="009D51AE">
      <w:pPr>
        <w:spacing w:after="0" w:line="240" w:lineRule="auto"/>
        <w:rPr>
          <w:rFonts w:asciiTheme="majorHAnsi" w:hAnsiTheme="majorHAnsi" w:cs="Times New Roman"/>
          <w:b/>
          <w:bCs/>
          <w:kern w:val="0"/>
          <w:sz w:val="25"/>
          <w:szCs w:val="25"/>
          <w14:ligatures w14:val="none"/>
        </w:rPr>
      </w:pPr>
    </w:p>
    <w:p w14:paraId="6255384E" w14:textId="77777777" w:rsidR="009D51AE" w:rsidRPr="009D51AE" w:rsidRDefault="009D51AE" w:rsidP="009D51AE">
      <w:pPr>
        <w:spacing w:after="0" w:line="240" w:lineRule="auto"/>
        <w:rPr>
          <w:rFonts w:asciiTheme="majorHAnsi" w:hAnsiTheme="majorHAnsi" w:cs="Times New Roman"/>
          <w:b/>
          <w:bCs/>
          <w:kern w:val="0"/>
          <w:sz w:val="25"/>
          <w:szCs w:val="25"/>
          <w14:ligatures w14:val="none"/>
        </w:rPr>
      </w:pPr>
      <w:r w:rsidRPr="009D51AE">
        <w:rPr>
          <w:rFonts w:asciiTheme="majorHAnsi" w:hAnsiTheme="majorHAnsi" w:cs="Times New Roman"/>
          <w:b/>
          <w:bCs/>
          <w:kern w:val="0"/>
          <w:sz w:val="25"/>
          <w:szCs w:val="25"/>
          <w14:ligatures w14:val="none"/>
        </w:rPr>
        <w:t>Postpartum Depression Screening: Importance, Methods, Barriers, and Recommendations for Practice </w:t>
      </w:r>
    </w:p>
    <w:p w14:paraId="7A5DFE92" w14:textId="77777777" w:rsidR="009D51AE" w:rsidRPr="009D51AE" w:rsidRDefault="009D51AE" w:rsidP="009D51AE">
      <w:pPr>
        <w:spacing w:after="0" w:line="240" w:lineRule="auto"/>
        <w:rPr>
          <w:rFonts w:asciiTheme="majorHAnsi" w:hAnsiTheme="majorHAnsi" w:cs="Times New Roman"/>
          <w:b/>
          <w:bCs/>
          <w:kern w:val="0"/>
          <w:sz w:val="25"/>
          <w:szCs w:val="25"/>
          <w14:ligatures w14:val="none"/>
        </w:rPr>
      </w:pPr>
      <w:r w:rsidRPr="009D51AE">
        <w:rPr>
          <w:rFonts w:asciiTheme="majorHAnsi" w:hAnsiTheme="majorHAnsi" w:cs="Times New Roman"/>
          <w:b/>
          <w:bCs/>
          <w:kern w:val="0"/>
          <w:sz w:val="25"/>
          <w:szCs w:val="25"/>
          <w14:ligatures w14:val="none"/>
        </w:rPr>
        <w:t xml:space="preserve">DK </w:t>
      </w:r>
      <w:proofErr w:type="spellStart"/>
      <w:r w:rsidRPr="009D51AE">
        <w:rPr>
          <w:rFonts w:asciiTheme="majorHAnsi" w:hAnsiTheme="majorHAnsi" w:cs="Times New Roman"/>
          <w:b/>
          <w:bCs/>
          <w:kern w:val="0"/>
          <w:sz w:val="25"/>
          <w:szCs w:val="25"/>
          <w14:ligatures w14:val="none"/>
        </w:rPr>
        <w:t>Gjerdingen</w:t>
      </w:r>
      <w:proofErr w:type="spellEnd"/>
      <w:r w:rsidRPr="009D51AE">
        <w:rPr>
          <w:rFonts w:asciiTheme="majorHAnsi" w:hAnsiTheme="majorHAnsi" w:cs="Times New Roman"/>
          <w:b/>
          <w:bCs/>
          <w:kern w:val="0"/>
          <w:sz w:val="25"/>
          <w:szCs w:val="25"/>
          <w14:ligatures w14:val="none"/>
        </w:rPr>
        <w:t xml:space="preserve"> ,2007</w:t>
      </w:r>
    </w:p>
    <w:p w14:paraId="02FC1902" w14:textId="77777777" w:rsidR="009D51AE" w:rsidRPr="009D51AE" w:rsidRDefault="009D51AE" w:rsidP="009D51AE">
      <w:pPr>
        <w:spacing w:after="0" w:line="240" w:lineRule="auto"/>
        <w:rPr>
          <w:rFonts w:asciiTheme="majorHAnsi" w:hAnsiTheme="majorHAnsi" w:cs="Times New Roman"/>
          <w:b/>
          <w:bCs/>
          <w:kern w:val="0"/>
          <w:sz w:val="25"/>
          <w:szCs w:val="25"/>
          <w14:ligatures w14:val="none"/>
        </w:rPr>
      </w:pPr>
    </w:p>
    <w:p w14:paraId="1C581FD8" w14:textId="77777777" w:rsidR="009D51AE" w:rsidRPr="009D51AE" w:rsidRDefault="009D51AE" w:rsidP="009D51AE">
      <w:pPr>
        <w:spacing w:after="0" w:line="240" w:lineRule="auto"/>
        <w:rPr>
          <w:rFonts w:asciiTheme="majorHAnsi" w:hAnsiTheme="majorHAnsi" w:cs="Times New Roman"/>
          <w:b/>
          <w:bCs/>
          <w:kern w:val="0"/>
          <w:sz w:val="25"/>
          <w:szCs w:val="25"/>
          <w14:ligatures w14:val="none"/>
        </w:rPr>
      </w:pPr>
    </w:p>
    <w:p w14:paraId="7BCA6B32" w14:textId="77777777" w:rsidR="009D51AE" w:rsidRPr="009D51AE" w:rsidRDefault="009D51AE" w:rsidP="009D51AE">
      <w:pPr>
        <w:spacing w:after="0" w:line="240" w:lineRule="auto"/>
        <w:rPr>
          <w:rFonts w:asciiTheme="majorHAnsi" w:hAnsiTheme="majorHAnsi" w:cs="Times New Roman"/>
          <w:b/>
          <w:bCs/>
          <w:kern w:val="0"/>
          <w:sz w:val="25"/>
          <w:szCs w:val="25"/>
          <w14:ligatures w14:val="none"/>
        </w:rPr>
      </w:pPr>
      <w:r w:rsidRPr="009D51AE">
        <w:rPr>
          <w:rFonts w:asciiTheme="majorHAnsi" w:hAnsiTheme="majorHAnsi" w:cs="Times New Roman"/>
          <w:b/>
          <w:bCs/>
          <w:kern w:val="0"/>
          <w:sz w:val="25"/>
          <w:szCs w:val="25"/>
          <w14:ligatures w14:val="none"/>
        </w:rPr>
        <w:t>Postpartum haemorrhage management, risks, and maternal outcomes: findings from the World Health Organization Multicountry Survey on Maternal and Newborn Health</w:t>
      </w:r>
    </w:p>
    <w:p w14:paraId="1F7F6A2E" w14:textId="77777777" w:rsidR="009D51AE" w:rsidRPr="009D51AE" w:rsidRDefault="009D51AE" w:rsidP="009D51AE">
      <w:pPr>
        <w:spacing w:after="0" w:line="240" w:lineRule="auto"/>
        <w:rPr>
          <w:rFonts w:asciiTheme="majorHAnsi" w:hAnsiTheme="majorHAnsi" w:cs="Times New Roman"/>
          <w:b/>
          <w:bCs/>
          <w:kern w:val="0"/>
          <w:sz w:val="25"/>
          <w:szCs w:val="25"/>
          <w14:ligatures w14:val="none"/>
        </w:rPr>
      </w:pPr>
      <w:hyperlink r:id="rId12" w:history="1">
        <w:r w:rsidRPr="009D51AE">
          <w:rPr>
            <w:rFonts w:asciiTheme="majorHAnsi" w:hAnsiTheme="majorHAnsi" w:cs="Times New Roman"/>
            <w:b/>
            <w:bCs/>
            <w:color w:val="0000FF"/>
            <w:kern w:val="0"/>
            <w:sz w:val="25"/>
            <w:szCs w:val="25"/>
            <w:u w:val="single"/>
            <w14:ligatures w14:val="none"/>
          </w:rPr>
          <w:t>WR Sheldon</w:t>
        </w:r>
      </w:hyperlink>
      <w:r w:rsidRPr="009D51AE">
        <w:rPr>
          <w:rFonts w:asciiTheme="majorHAnsi" w:hAnsiTheme="majorHAnsi" w:cs="Times New Roman"/>
          <w:b/>
          <w:bCs/>
          <w:kern w:val="0"/>
          <w:sz w:val="25"/>
          <w:szCs w:val="25"/>
          <w14:ligatures w14:val="none"/>
        </w:rPr>
        <w:t xml:space="preserve"> 2014</w:t>
      </w:r>
    </w:p>
    <w:p w14:paraId="76193AB4" w14:textId="77777777" w:rsidR="009D51AE" w:rsidRPr="009D51AE" w:rsidRDefault="009D51AE" w:rsidP="009D51AE">
      <w:pPr>
        <w:spacing w:after="0" w:line="240" w:lineRule="auto"/>
        <w:rPr>
          <w:rFonts w:asciiTheme="majorHAnsi" w:hAnsiTheme="majorHAnsi" w:cs="Times New Roman"/>
          <w:b/>
          <w:bCs/>
          <w:kern w:val="0"/>
          <w:sz w:val="25"/>
          <w:szCs w:val="25"/>
          <w14:ligatures w14:val="none"/>
        </w:rPr>
      </w:pPr>
    </w:p>
    <w:p w14:paraId="40EDFCFB" w14:textId="77777777" w:rsidR="009D51AE" w:rsidRPr="009D51AE" w:rsidRDefault="009D51AE" w:rsidP="009D51AE">
      <w:pPr>
        <w:spacing w:after="0" w:line="240" w:lineRule="auto"/>
        <w:rPr>
          <w:rFonts w:asciiTheme="majorHAnsi" w:hAnsiTheme="majorHAnsi" w:cs="Times New Roman"/>
          <w:b/>
          <w:bCs/>
          <w:kern w:val="0"/>
          <w:sz w:val="25"/>
          <w:szCs w:val="25"/>
          <w14:ligatures w14:val="none"/>
        </w:rPr>
      </w:pPr>
      <w:r w:rsidRPr="009D51AE">
        <w:rPr>
          <w:rFonts w:asciiTheme="majorHAnsi" w:hAnsiTheme="majorHAnsi" w:cs="Times New Roman"/>
          <w:b/>
          <w:bCs/>
          <w:kern w:val="0"/>
          <w:sz w:val="25"/>
          <w:szCs w:val="25"/>
          <w14:ligatures w14:val="none"/>
        </w:rPr>
        <w:t>Psychosocial and psychological interventions for preventing postpartum depression</w:t>
      </w:r>
    </w:p>
    <w:p w14:paraId="050F111D" w14:textId="77777777" w:rsidR="009D51AE" w:rsidRPr="009D51AE" w:rsidRDefault="009D51AE" w:rsidP="009D51AE">
      <w:pPr>
        <w:spacing w:after="0" w:line="240" w:lineRule="auto"/>
        <w:rPr>
          <w:rFonts w:asciiTheme="majorHAnsi" w:hAnsiTheme="majorHAnsi" w:cs="Times New Roman"/>
          <w:b/>
          <w:bCs/>
          <w:kern w:val="0"/>
          <w:sz w:val="25"/>
          <w:szCs w:val="25"/>
          <w14:ligatures w14:val="none"/>
        </w:rPr>
      </w:pPr>
      <w:r w:rsidRPr="009D51AE">
        <w:rPr>
          <w:rFonts w:asciiTheme="majorHAnsi" w:hAnsiTheme="majorHAnsi" w:cs="Times New Roman"/>
          <w:b/>
          <w:bCs/>
          <w:kern w:val="0"/>
          <w:sz w:val="25"/>
          <w:szCs w:val="25"/>
          <w14:ligatures w14:val="none"/>
        </w:rPr>
        <w:t xml:space="preserve">Dennis </w:t>
      </w:r>
      <w:proofErr w:type="spellStart"/>
      <w:r w:rsidRPr="009D51AE">
        <w:rPr>
          <w:rFonts w:asciiTheme="majorHAnsi" w:hAnsiTheme="majorHAnsi" w:cs="Times New Roman"/>
          <w:b/>
          <w:bCs/>
          <w:kern w:val="0"/>
          <w:sz w:val="25"/>
          <w:szCs w:val="25"/>
          <w14:ligatures w14:val="none"/>
        </w:rPr>
        <w:t>C-LDowswell</w:t>
      </w:r>
      <w:proofErr w:type="spellEnd"/>
      <w:r w:rsidRPr="009D51AE">
        <w:rPr>
          <w:rFonts w:asciiTheme="majorHAnsi" w:hAnsiTheme="majorHAnsi" w:cs="Times New Roman"/>
          <w:b/>
          <w:bCs/>
          <w:kern w:val="0"/>
          <w:sz w:val="25"/>
          <w:szCs w:val="25"/>
          <w14:ligatures w14:val="none"/>
        </w:rPr>
        <w:t xml:space="preserve"> T</w:t>
      </w:r>
    </w:p>
    <w:p w14:paraId="2E10368A" w14:textId="77777777" w:rsidR="009D51AE" w:rsidRPr="009D51AE" w:rsidRDefault="009D51AE" w:rsidP="009D51AE">
      <w:pPr>
        <w:spacing w:after="0" w:line="240" w:lineRule="auto"/>
        <w:rPr>
          <w:rFonts w:asciiTheme="majorHAnsi" w:hAnsiTheme="majorHAnsi" w:cs="Times New Roman"/>
          <w:b/>
          <w:bCs/>
          <w:kern w:val="0"/>
          <w:sz w:val="25"/>
          <w:szCs w:val="25"/>
          <w14:ligatures w14:val="none"/>
        </w:rPr>
      </w:pPr>
      <w:r w:rsidRPr="009D51AE">
        <w:rPr>
          <w:rFonts w:asciiTheme="majorHAnsi" w:hAnsiTheme="majorHAnsi" w:cs="Times New Roman"/>
          <w:b/>
          <w:bCs/>
          <w:kern w:val="0"/>
          <w:sz w:val="25"/>
          <w:szCs w:val="25"/>
          <w14:ligatures w14:val="none"/>
        </w:rPr>
        <w:t>1 December 2021</w:t>
      </w:r>
    </w:p>
    <w:p w14:paraId="3F091E08" w14:textId="77777777" w:rsidR="009D51AE" w:rsidRPr="009D51AE" w:rsidRDefault="009D51AE" w:rsidP="009D51AE">
      <w:pPr>
        <w:spacing w:after="0" w:line="240" w:lineRule="auto"/>
        <w:rPr>
          <w:rFonts w:asciiTheme="majorHAnsi" w:hAnsiTheme="majorHAnsi" w:cs="Times New Roman"/>
          <w:b/>
          <w:bCs/>
          <w:kern w:val="0"/>
          <w:sz w:val="25"/>
          <w:szCs w:val="25"/>
          <w14:ligatures w14:val="none"/>
        </w:rPr>
      </w:pPr>
    </w:p>
    <w:p w14:paraId="5BD1E0D6" w14:textId="77777777" w:rsidR="009D51AE" w:rsidRPr="009D51AE" w:rsidRDefault="009D51AE" w:rsidP="009D51AE">
      <w:pPr>
        <w:spacing w:after="0" w:line="240" w:lineRule="auto"/>
        <w:rPr>
          <w:rFonts w:asciiTheme="majorHAnsi" w:hAnsiTheme="majorHAnsi" w:cs="Times New Roman"/>
          <w:b/>
          <w:bCs/>
          <w:kern w:val="0"/>
          <w:sz w:val="25"/>
          <w:szCs w:val="25"/>
          <w14:ligatures w14:val="none"/>
        </w:rPr>
      </w:pPr>
      <w:r w:rsidRPr="009D51AE">
        <w:rPr>
          <w:rFonts w:asciiTheme="majorHAnsi" w:hAnsiTheme="majorHAnsi" w:cs="Times New Roman"/>
          <w:b/>
          <w:bCs/>
          <w:kern w:val="0"/>
          <w:sz w:val="25"/>
          <w:szCs w:val="25"/>
          <w14:ligatures w14:val="none"/>
        </w:rPr>
        <w:t>Postpartum care needs assessment: women’s understanding of postpartum care, practices, barriers, and educational needs</w:t>
      </w:r>
    </w:p>
    <w:p w14:paraId="1DAB59F8" w14:textId="77777777" w:rsidR="009D51AE" w:rsidRPr="009D51AE" w:rsidRDefault="009D51AE" w:rsidP="009D51AE">
      <w:pPr>
        <w:spacing w:after="0" w:line="240" w:lineRule="auto"/>
        <w:rPr>
          <w:rFonts w:asciiTheme="majorHAnsi" w:hAnsiTheme="majorHAnsi" w:cs="Times New Roman"/>
          <w:b/>
          <w:bCs/>
          <w:kern w:val="0"/>
          <w:sz w:val="25"/>
          <w:szCs w:val="25"/>
          <w14:ligatures w14:val="none"/>
        </w:rPr>
      </w:pPr>
      <w:proofErr w:type="spellStart"/>
      <w:r w:rsidRPr="009D51AE">
        <w:rPr>
          <w:rFonts w:asciiTheme="majorHAnsi" w:hAnsiTheme="majorHAnsi" w:cs="Times New Roman"/>
          <w:b/>
          <w:bCs/>
          <w:kern w:val="0"/>
          <w:sz w:val="25"/>
          <w:szCs w:val="25"/>
          <w:u w:val="single"/>
          <w14:ligatures w14:val="none"/>
        </w:rPr>
        <w:t>Yenupini</w:t>
      </w:r>
      <w:proofErr w:type="spellEnd"/>
      <w:r w:rsidRPr="009D51AE">
        <w:rPr>
          <w:rFonts w:asciiTheme="majorHAnsi" w:hAnsiTheme="majorHAnsi" w:cs="Times New Roman"/>
          <w:b/>
          <w:bCs/>
          <w:kern w:val="0"/>
          <w:sz w:val="25"/>
          <w:szCs w:val="25"/>
          <w:u w:val="single"/>
          <w14:ligatures w14:val="none"/>
        </w:rPr>
        <w:t xml:space="preserve"> Joyce Adams ,2023</w:t>
      </w:r>
    </w:p>
    <w:p w14:paraId="1292066A" w14:textId="77777777" w:rsidR="00D86CF2" w:rsidRPr="00C45C22" w:rsidRDefault="00D86CF2" w:rsidP="002E0DB0">
      <w:pPr>
        <w:spacing w:after="0" w:line="240" w:lineRule="auto"/>
        <w:rPr>
          <w:rFonts w:asciiTheme="majorHAnsi" w:hAnsiTheme="majorHAnsi" w:cs="Times New Roman"/>
          <w:b/>
          <w:bCs/>
          <w:kern w:val="0"/>
          <w:sz w:val="25"/>
          <w:szCs w:val="25"/>
          <w14:ligatures w14:val="none"/>
        </w:rPr>
      </w:pPr>
    </w:p>
    <w:p w14:paraId="1E119522" w14:textId="77777777" w:rsidR="007B3B71" w:rsidRPr="002E0DB0" w:rsidRDefault="007B3B71" w:rsidP="002E0DB0">
      <w:pPr>
        <w:spacing w:after="0" w:line="240" w:lineRule="auto"/>
        <w:rPr>
          <w:rFonts w:asciiTheme="majorHAnsi" w:hAnsiTheme="majorHAnsi" w:cs="Times New Roman"/>
          <w:b/>
          <w:bCs/>
          <w:kern w:val="0"/>
          <w:sz w:val="25"/>
          <w:szCs w:val="25"/>
          <w14:ligatures w14:val="none"/>
        </w:rPr>
      </w:pPr>
    </w:p>
    <w:p w14:paraId="61A36700" w14:textId="77777777" w:rsidR="00B56FF7" w:rsidRPr="00B56FF7" w:rsidRDefault="00B56FF7" w:rsidP="00B56FF7">
      <w:pPr>
        <w:spacing w:after="0" w:line="240" w:lineRule="auto"/>
        <w:rPr>
          <w:rFonts w:asciiTheme="majorHAnsi" w:hAnsiTheme="majorHAnsi" w:cs="Times New Roman"/>
          <w:b/>
          <w:bCs/>
          <w:kern w:val="0"/>
          <w:sz w:val="25"/>
          <w:szCs w:val="25"/>
          <w14:ligatures w14:val="none"/>
        </w:rPr>
      </w:pPr>
      <w:r w:rsidRPr="00B56FF7">
        <w:rPr>
          <w:rFonts w:asciiTheme="majorHAnsi" w:hAnsiTheme="majorHAnsi" w:cs="Times New Roman"/>
          <w:b/>
          <w:bCs/>
          <w:kern w:val="0"/>
          <w:sz w:val="25"/>
          <w:szCs w:val="25"/>
          <w14:ligatures w14:val="none"/>
        </w:rPr>
        <w:t>Systematic review of ethical issues in perinatal mental health research (Mickie de Wet, 2023)</w:t>
      </w:r>
    </w:p>
    <w:p w14:paraId="59A80F7B" w14:textId="02874A10" w:rsidR="00924BFF" w:rsidRPr="00C45C22" w:rsidRDefault="00924BFF" w:rsidP="00231330">
      <w:pPr>
        <w:spacing w:after="0" w:line="240" w:lineRule="auto"/>
        <w:ind w:left="720"/>
        <w:rPr>
          <w:rFonts w:asciiTheme="majorHAnsi" w:eastAsia="Times New Roman" w:hAnsiTheme="majorHAnsi" w:cs="Times New Roman"/>
          <w:b/>
          <w:bCs/>
          <w:kern w:val="0"/>
          <w:sz w:val="25"/>
          <w:szCs w:val="25"/>
          <w14:ligatures w14:val="none"/>
        </w:rPr>
      </w:pPr>
    </w:p>
    <w:p w14:paraId="0BE6D89B" w14:textId="69C2E04D" w:rsidR="00587DC7" w:rsidRPr="00587DC7" w:rsidRDefault="00587DC7" w:rsidP="00587DC7">
      <w:pPr>
        <w:spacing w:after="0" w:line="240" w:lineRule="auto"/>
        <w:rPr>
          <w:rFonts w:asciiTheme="majorHAnsi" w:hAnsiTheme="majorHAnsi" w:cs="Times New Roman"/>
          <w:b/>
          <w:bCs/>
          <w:kern w:val="0"/>
          <w:sz w:val="25"/>
          <w:szCs w:val="25"/>
          <w14:ligatures w14:val="none"/>
        </w:rPr>
      </w:pPr>
      <w:r w:rsidRPr="00587DC7">
        <w:rPr>
          <w:rFonts w:asciiTheme="majorHAnsi" w:hAnsiTheme="majorHAnsi" w:cs="Times New Roman"/>
          <w:b/>
          <w:bCs/>
          <w:kern w:val="0"/>
          <w:sz w:val="25"/>
          <w:szCs w:val="25"/>
          <w14:ligatures w14:val="none"/>
        </w:rPr>
        <w:lastRenderedPageBreak/>
        <w:t>Self-harm in postpartum depression and referrals to a perinatal mental health team: an audit study</w:t>
      </w:r>
    </w:p>
    <w:p w14:paraId="321075AC" w14:textId="77777777" w:rsidR="00587DC7" w:rsidRPr="00587DC7" w:rsidRDefault="00587DC7" w:rsidP="00587DC7">
      <w:pPr>
        <w:spacing w:after="0" w:line="240" w:lineRule="auto"/>
        <w:rPr>
          <w:rFonts w:asciiTheme="majorHAnsi" w:hAnsiTheme="majorHAnsi" w:cs="Times New Roman"/>
          <w:b/>
          <w:bCs/>
          <w:kern w:val="0"/>
          <w:sz w:val="25"/>
          <w:szCs w:val="25"/>
          <w14:ligatures w14:val="none"/>
        </w:rPr>
      </w:pPr>
      <w:r w:rsidRPr="00587DC7">
        <w:rPr>
          <w:rFonts w:asciiTheme="majorHAnsi" w:hAnsiTheme="majorHAnsi" w:cs="Times New Roman"/>
          <w:b/>
          <w:bCs/>
          <w:kern w:val="0"/>
          <w:sz w:val="25"/>
          <w:szCs w:val="25"/>
          <w14:ligatures w14:val="none"/>
        </w:rPr>
        <w:t xml:space="preserve">2013, </w:t>
      </w:r>
      <w:r w:rsidRPr="00587DC7">
        <w:rPr>
          <w:rFonts w:asciiTheme="majorHAnsi" w:hAnsiTheme="majorHAnsi" w:cs="Times New Roman"/>
          <w:b/>
          <w:bCs/>
          <w:kern w:val="0"/>
          <w:sz w:val="25"/>
          <w:szCs w:val="25"/>
          <w:u w:val="single"/>
          <w14:ligatures w14:val="none"/>
        </w:rPr>
        <w:t>Christine Healey</w:t>
      </w:r>
    </w:p>
    <w:p w14:paraId="142570B6" w14:textId="77777777" w:rsidR="00587DC7" w:rsidRPr="00C45C22" w:rsidRDefault="00587DC7" w:rsidP="00231330">
      <w:pPr>
        <w:spacing w:after="0" w:line="240" w:lineRule="auto"/>
        <w:ind w:left="720"/>
        <w:rPr>
          <w:rFonts w:asciiTheme="majorHAnsi" w:eastAsia="Times New Roman" w:hAnsiTheme="majorHAnsi" w:cs="Times New Roman"/>
          <w:b/>
          <w:bCs/>
          <w:kern w:val="0"/>
          <w:sz w:val="25"/>
          <w:szCs w:val="25"/>
          <w14:ligatures w14:val="none"/>
        </w:rPr>
      </w:pPr>
    </w:p>
    <w:p w14:paraId="6217FFE7" w14:textId="77777777" w:rsidR="00800228" w:rsidRPr="00800228" w:rsidRDefault="00800228" w:rsidP="00800228">
      <w:pPr>
        <w:spacing w:after="0" w:line="240" w:lineRule="auto"/>
        <w:rPr>
          <w:rFonts w:asciiTheme="majorHAnsi" w:hAnsiTheme="majorHAnsi" w:cs="Times New Roman"/>
          <w:b/>
          <w:bCs/>
          <w:kern w:val="0"/>
          <w:sz w:val="25"/>
          <w:szCs w:val="25"/>
          <w14:ligatures w14:val="none"/>
        </w:rPr>
      </w:pPr>
    </w:p>
    <w:p w14:paraId="06571D31" w14:textId="4CD5E244" w:rsidR="00800228" w:rsidRPr="00800228" w:rsidRDefault="00800228" w:rsidP="00800228">
      <w:pPr>
        <w:spacing w:after="0" w:line="240" w:lineRule="auto"/>
        <w:rPr>
          <w:rFonts w:asciiTheme="majorHAnsi" w:hAnsiTheme="majorHAnsi" w:cs="Times New Roman"/>
          <w:b/>
          <w:bCs/>
          <w:kern w:val="0"/>
          <w:sz w:val="25"/>
          <w:szCs w:val="25"/>
          <w14:ligatures w14:val="none"/>
        </w:rPr>
      </w:pPr>
      <w:r w:rsidRPr="00800228">
        <w:rPr>
          <w:rFonts w:asciiTheme="majorHAnsi" w:hAnsiTheme="majorHAnsi" w:cs="Times New Roman"/>
          <w:b/>
          <w:bCs/>
          <w:kern w:val="0"/>
          <w:sz w:val="25"/>
          <w:szCs w:val="25"/>
          <w14:ligatures w14:val="none"/>
        </w:rPr>
        <w:t xml:space="preserve">The effect of postpartum depression on child cognitive development and </w:t>
      </w:r>
      <w:proofErr w:type="spellStart"/>
      <w:r w:rsidRPr="00800228">
        <w:rPr>
          <w:rFonts w:asciiTheme="majorHAnsi" w:hAnsiTheme="majorHAnsi" w:cs="Times New Roman"/>
          <w:b/>
          <w:bCs/>
          <w:kern w:val="0"/>
          <w:sz w:val="25"/>
          <w:szCs w:val="25"/>
          <w14:ligatures w14:val="none"/>
        </w:rPr>
        <w:t>behavior</w:t>
      </w:r>
      <w:proofErr w:type="spellEnd"/>
      <w:r w:rsidRPr="00800228">
        <w:rPr>
          <w:rFonts w:asciiTheme="majorHAnsi" w:hAnsiTheme="majorHAnsi" w:cs="Times New Roman"/>
          <w:b/>
          <w:bCs/>
          <w:kern w:val="0"/>
          <w:sz w:val="25"/>
          <w:szCs w:val="25"/>
          <w14:ligatures w14:val="none"/>
        </w:rPr>
        <w:t>: A review and critical analysis of the literature </w:t>
      </w:r>
    </w:p>
    <w:p w14:paraId="57079E17" w14:textId="77777777" w:rsidR="00800228" w:rsidRPr="00800228" w:rsidRDefault="00800228" w:rsidP="00800228">
      <w:pPr>
        <w:spacing w:after="0" w:line="240" w:lineRule="auto"/>
        <w:rPr>
          <w:rFonts w:asciiTheme="majorHAnsi" w:hAnsiTheme="majorHAnsi" w:cs="Times New Roman"/>
          <w:b/>
          <w:bCs/>
          <w:kern w:val="0"/>
          <w:sz w:val="25"/>
          <w:szCs w:val="25"/>
          <w14:ligatures w14:val="none"/>
        </w:rPr>
      </w:pPr>
      <w:r w:rsidRPr="00800228">
        <w:rPr>
          <w:rFonts w:asciiTheme="majorHAnsi" w:hAnsiTheme="majorHAnsi" w:cs="Times New Roman"/>
          <w:b/>
          <w:bCs/>
          <w:kern w:val="0"/>
          <w:sz w:val="25"/>
          <w:szCs w:val="25"/>
          <w:u w:val="single"/>
          <w14:ligatures w14:val="none"/>
        </w:rPr>
        <w:t>S. L. Grace ,  2003.</w:t>
      </w:r>
    </w:p>
    <w:p w14:paraId="6C8B877C" w14:textId="77777777" w:rsidR="00800228" w:rsidRPr="00800228" w:rsidRDefault="00800228" w:rsidP="00800228">
      <w:pPr>
        <w:spacing w:after="0" w:line="240" w:lineRule="auto"/>
        <w:rPr>
          <w:rFonts w:asciiTheme="majorHAnsi" w:hAnsiTheme="majorHAnsi" w:cs="Times New Roman"/>
          <w:b/>
          <w:bCs/>
          <w:kern w:val="0"/>
          <w:sz w:val="25"/>
          <w:szCs w:val="25"/>
          <w14:ligatures w14:val="none"/>
        </w:rPr>
      </w:pPr>
    </w:p>
    <w:p w14:paraId="3FD99D07" w14:textId="77777777" w:rsidR="00800228" w:rsidRPr="00800228" w:rsidRDefault="00800228" w:rsidP="00800228">
      <w:pPr>
        <w:spacing w:after="0" w:line="240" w:lineRule="auto"/>
        <w:rPr>
          <w:rFonts w:asciiTheme="majorHAnsi" w:hAnsiTheme="majorHAnsi" w:cs="Times New Roman"/>
          <w:b/>
          <w:bCs/>
          <w:kern w:val="0"/>
          <w:sz w:val="25"/>
          <w:szCs w:val="25"/>
          <w14:ligatures w14:val="none"/>
        </w:rPr>
      </w:pPr>
    </w:p>
    <w:p w14:paraId="1A69EE7C" w14:textId="77777777" w:rsidR="00800228" w:rsidRPr="00800228" w:rsidRDefault="00800228" w:rsidP="00800228">
      <w:pPr>
        <w:spacing w:after="0" w:line="240" w:lineRule="auto"/>
        <w:rPr>
          <w:rFonts w:asciiTheme="majorHAnsi" w:hAnsiTheme="majorHAnsi" w:cs="Times New Roman"/>
          <w:b/>
          <w:bCs/>
          <w:kern w:val="0"/>
          <w:sz w:val="25"/>
          <w:szCs w:val="25"/>
          <w14:ligatures w14:val="none"/>
        </w:rPr>
      </w:pPr>
    </w:p>
    <w:p w14:paraId="218DE422" w14:textId="61AEC6DF" w:rsidR="00800228" w:rsidRPr="00800228" w:rsidRDefault="00800228" w:rsidP="00800228">
      <w:pPr>
        <w:spacing w:after="0" w:line="240" w:lineRule="auto"/>
        <w:rPr>
          <w:rFonts w:asciiTheme="majorHAnsi" w:hAnsiTheme="majorHAnsi" w:cs="Times New Roman"/>
          <w:b/>
          <w:bCs/>
          <w:kern w:val="0"/>
          <w:sz w:val="25"/>
          <w:szCs w:val="25"/>
          <w14:ligatures w14:val="none"/>
        </w:rPr>
      </w:pPr>
      <w:r w:rsidRPr="00800228">
        <w:rPr>
          <w:rFonts w:asciiTheme="majorHAnsi" w:hAnsiTheme="majorHAnsi" w:cs="Times New Roman"/>
          <w:b/>
          <w:bCs/>
          <w:kern w:val="0"/>
          <w:sz w:val="25"/>
          <w:szCs w:val="25"/>
          <w14:ligatures w14:val="none"/>
        </w:rPr>
        <w:t>The association of unwanted pregnancy and social support with depressive symptoms in pregnancy: evidence from rural Southwestern Ethiopia</w:t>
      </w:r>
    </w:p>
    <w:p w14:paraId="5B75B628" w14:textId="77777777" w:rsidR="00800228" w:rsidRPr="00800228" w:rsidRDefault="00800228" w:rsidP="00800228">
      <w:pPr>
        <w:spacing w:after="0" w:line="240" w:lineRule="auto"/>
        <w:rPr>
          <w:rFonts w:asciiTheme="majorHAnsi" w:hAnsiTheme="majorHAnsi" w:cs="Times New Roman"/>
          <w:b/>
          <w:bCs/>
          <w:kern w:val="0"/>
          <w:sz w:val="25"/>
          <w:szCs w:val="25"/>
          <w14:ligatures w14:val="none"/>
        </w:rPr>
      </w:pPr>
      <w:r w:rsidRPr="00800228">
        <w:rPr>
          <w:rFonts w:asciiTheme="majorHAnsi" w:hAnsiTheme="majorHAnsi" w:cs="Times New Roman"/>
          <w:b/>
          <w:bCs/>
          <w:kern w:val="0"/>
          <w:sz w:val="25"/>
          <w:szCs w:val="25"/>
          <w14:ligatures w14:val="none"/>
        </w:rPr>
        <w:t xml:space="preserve">2013 </w:t>
      </w:r>
      <w:proofErr w:type="spellStart"/>
      <w:r w:rsidRPr="00800228">
        <w:rPr>
          <w:rFonts w:asciiTheme="majorHAnsi" w:hAnsiTheme="majorHAnsi" w:cs="Times New Roman"/>
          <w:b/>
          <w:bCs/>
          <w:kern w:val="0"/>
          <w:sz w:val="25"/>
          <w:szCs w:val="25"/>
          <w:u w:val="single"/>
          <w14:ligatures w14:val="none"/>
        </w:rPr>
        <w:t>Yohannes</w:t>
      </w:r>
      <w:proofErr w:type="spellEnd"/>
      <w:r w:rsidRPr="00800228">
        <w:rPr>
          <w:rFonts w:asciiTheme="majorHAnsi" w:hAnsiTheme="majorHAnsi" w:cs="Times New Roman"/>
          <w:b/>
          <w:bCs/>
          <w:kern w:val="0"/>
          <w:sz w:val="25"/>
          <w:szCs w:val="25"/>
          <w:u w:val="single"/>
          <w14:ligatures w14:val="none"/>
        </w:rPr>
        <w:t xml:space="preserve"> </w:t>
      </w:r>
      <w:proofErr w:type="spellStart"/>
      <w:r w:rsidRPr="00800228">
        <w:rPr>
          <w:rFonts w:asciiTheme="majorHAnsi" w:hAnsiTheme="majorHAnsi" w:cs="Times New Roman"/>
          <w:b/>
          <w:bCs/>
          <w:kern w:val="0"/>
          <w:sz w:val="25"/>
          <w:szCs w:val="25"/>
          <w:u w:val="single"/>
          <w14:ligatures w14:val="none"/>
        </w:rPr>
        <w:t>Dibaba</w:t>
      </w:r>
      <w:proofErr w:type="spellEnd"/>
    </w:p>
    <w:p w14:paraId="4DD9F326" w14:textId="77777777" w:rsidR="00800228" w:rsidRPr="00800228" w:rsidRDefault="00800228" w:rsidP="00800228">
      <w:pPr>
        <w:spacing w:after="0" w:line="240" w:lineRule="auto"/>
        <w:rPr>
          <w:rFonts w:asciiTheme="majorHAnsi" w:hAnsiTheme="majorHAnsi" w:cs="Times New Roman"/>
          <w:b/>
          <w:bCs/>
          <w:kern w:val="0"/>
          <w:sz w:val="25"/>
          <w:szCs w:val="25"/>
          <w14:ligatures w14:val="none"/>
        </w:rPr>
      </w:pPr>
    </w:p>
    <w:p w14:paraId="3D51D1BF" w14:textId="77777777" w:rsidR="00800228" w:rsidRPr="00800228" w:rsidRDefault="00800228" w:rsidP="00800228">
      <w:pPr>
        <w:spacing w:after="0" w:line="240" w:lineRule="auto"/>
        <w:rPr>
          <w:rFonts w:asciiTheme="majorHAnsi" w:hAnsiTheme="majorHAnsi" w:cs="Times New Roman"/>
          <w:b/>
          <w:bCs/>
          <w:kern w:val="0"/>
          <w:sz w:val="25"/>
          <w:szCs w:val="25"/>
          <w14:ligatures w14:val="none"/>
        </w:rPr>
      </w:pPr>
    </w:p>
    <w:p w14:paraId="06E8572B" w14:textId="77777777" w:rsidR="00800228" w:rsidRPr="00800228" w:rsidRDefault="00800228" w:rsidP="00800228">
      <w:pPr>
        <w:spacing w:after="0" w:line="240" w:lineRule="auto"/>
        <w:rPr>
          <w:rFonts w:asciiTheme="majorHAnsi" w:hAnsiTheme="majorHAnsi" w:cs="Times New Roman"/>
          <w:b/>
          <w:bCs/>
          <w:kern w:val="0"/>
          <w:sz w:val="25"/>
          <w:szCs w:val="25"/>
          <w14:ligatures w14:val="none"/>
        </w:rPr>
      </w:pPr>
    </w:p>
    <w:p w14:paraId="1A64CABD" w14:textId="77777777" w:rsidR="00800228" w:rsidRPr="00800228" w:rsidRDefault="00800228" w:rsidP="00800228">
      <w:pPr>
        <w:spacing w:after="0" w:line="240" w:lineRule="auto"/>
        <w:rPr>
          <w:rFonts w:asciiTheme="majorHAnsi" w:hAnsiTheme="majorHAnsi" w:cs="Times New Roman"/>
          <w:b/>
          <w:bCs/>
          <w:kern w:val="0"/>
          <w:sz w:val="25"/>
          <w:szCs w:val="25"/>
          <w14:ligatures w14:val="none"/>
        </w:rPr>
      </w:pPr>
    </w:p>
    <w:p w14:paraId="27C27E64" w14:textId="77777777" w:rsidR="00800228" w:rsidRPr="00800228" w:rsidRDefault="00800228" w:rsidP="00800228">
      <w:pPr>
        <w:spacing w:after="0" w:line="240" w:lineRule="auto"/>
        <w:rPr>
          <w:rFonts w:asciiTheme="majorHAnsi" w:hAnsiTheme="majorHAnsi" w:cs="Times New Roman"/>
          <w:b/>
          <w:bCs/>
          <w:kern w:val="0"/>
          <w:sz w:val="25"/>
          <w:szCs w:val="25"/>
          <w14:ligatures w14:val="none"/>
        </w:rPr>
      </w:pPr>
      <w:r w:rsidRPr="00800228">
        <w:rPr>
          <w:rFonts w:asciiTheme="majorHAnsi" w:hAnsiTheme="majorHAnsi" w:cs="Times New Roman"/>
          <w:b/>
          <w:bCs/>
          <w:kern w:val="0"/>
          <w:sz w:val="25"/>
          <w:szCs w:val="25"/>
          <w14:ligatures w14:val="none"/>
        </w:rPr>
        <w:t>The role of traditional confinement practice in determining postpartum depression in women (Josephine Wong, 2009)</w:t>
      </w:r>
    </w:p>
    <w:p w14:paraId="6B7791F9" w14:textId="77777777" w:rsidR="00800228" w:rsidRPr="00800228" w:rsidRDefault="00800228" w:rsidP="00800228">
      <w:pPr>
        <w:spacing w:after="0" w:line="240" w:lineRule="auto"/>
        <w:rPr>
          <w:rFonts w:ascii=".AppleSystemUIFont" w:hAnsi=".AppleSystemUIFont" w:cs="Times New Roman"/>
          <w:kern w:val="0"/>
          <w:sz w:val="25"/>
          <w:szCs w:val="25"/>
          <w14:ligatures w14:val="none"/>
        </w:rPr>
      </w:pPr>
      <w:r w:rsidRPr="00800228">
        <w:rPr>
          <w:rFonts w:ascii="UICTFontTextStyleEmphasizedBody" w:hAnsi="UICTFontTextStyleEmphasizedBody" w:cs="Times New Roman"/>
          <w:b/>
          <w:bCs/>
          <w:kern w:val="0"/>
          <w:sz w:val="25"/>
          <w:szCs w:val="25"/>
          <w14:ligatures w14:val="none"/>
        </w:rPr>
        <w:t> </w:t>
      </w:r>
    </w:p>
    <w:p w14:paraId="7077A697" w14:textId="77777777" w:rsidR="00800228" w:rsidRPr="00231330" w:rsidRDefault="00800228" w:rsidP="00231330">
      <w:pPr>
        <w:spacing w:after="0" w:line="240" w:lineRule="auto"/>
        <w:ind w:left="720"/>
        <w:rPr>
          <w:rFonts w:ascii=".AppleSystemUIFont" w:eastAsia="Times New Roman" w:hAnsi=".AppleSystemUIFont" w:cs="Times New Roman"/>
          <w:kern w:val="0"/>
          <w:sz w:val="25"/>
          <w:szCs w:val="25"/>
          <w14:ligatures w14:val="none"/>
        </w:rPr>
      </w:pPr>
    </w:p>
    <w:sectPr w:rsidR="00800228" w:rsidRPr="002313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63183" w14:textId="77777777" w:rsidR="00456700" w:rsidRDefault="00456700" w:rsidP="00231330">
      <w:pPr>
        <w:spacing w:after="0" w:line="240" w:lineRule="auto"/>
      </w:pPr>
      <w:r>
        <w:separator/>
      </w:r>
    </w:p>
  </w:endnote>
  <w:endnote w:type="continuationSeparator" w:id="0">
    <w:p w14:paraId="511524C3" w14:textId="77777777" w:rsidR="00456700" w:rsidRDefault="00456700" w:rsidP="002313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2AA99" w14:textId="77777777" w:rsidR="00456700" w:rsidRDefault="00456700" w:rsidP="00231330">
      <w:pPr>
        <w:spacing w:after="0" w:line="240" w:lineRule="auto"/>
      </w:pPr>
      <w:r>
        <w:separator/>
      </w:r>
    </w:p>
  </w:footnote>
  <w:footnote w:type="continuationSeparator" w:id="0">
    <w:p w14:paraId="1EC21498" w14:textId="77777777" w:rsidR="00456700" w:rsidRDefault="00456700" w:rsidP="002313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215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9053F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E74B44"/>
    <w:multiLevelType w:val="hybridMultilevel"/>
    <w:tmpl w:val="ED52F13E"/>
    <w:lvl w:ilvl="0" w:tplc="FFFFFFFF">
      <w:start w:val="4"/>
      <w:numFmt w:val="bullet"/>
      <w:lvlText w:val="-"/>
      <w:lvlJc w:val="left"/>
      <w:pPr>
        <w:ind w:left="720" w:hanging="360"/>
      </w:pPr>
      <w:rPr>
        <w:rFonts w:ascii="Aptos Display" w:eastAsiaTheme="minorEastAsia" w:hAnsi="Aptos Display"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4B3E68"/>
    <w:multiLevelType w:val="hybridMultilevel"/>
    <w:tmpl w:val="58D44A8E"/>
    <w:lvl w:ilvl="0" w:tplc="FFFFFFFF">
      <w:start w:val="4"/>
      <w:numFmt w:val="bullet"/>
      <w:lvlText w:val="-"/>
      <w:lvlJc w:val="left"/>
      <w:pPr>
        <w:ind w:left="720" w:hanging="360"/>
      </w:pPr>
      <w:rPr>
        <w:rFonts w:ascii="Aptos Display" w:eastAsiaTheme="minorEastAsia" w:hAnsi="Aptos Display"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5061206">
    <w:abstractNumId w:val="3"/>
  </w:num>
  <w:num w:numId="2" w16cid:durableId="906762844">
    <w:abstractNumId w:val="2"/>
  </w:num>
  <w:num w:numId="3" w16cid:durableId="1932658481">
    <w:abstractNumId w:val="0"/>
  </w:num>
  <w:num w:numId="4" w16cid:durableId="16997430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ABE"/>
    <w:rsid w:val="00007F71"/>
    <w:rsid w:val="00036293"/>
    <w:rsid w:val="000423CD"/>
    <w:rsid w:val="0005133C"/>
    <w:rsid w:val="00072B65"/>
    <w:rsid w:val="0008157D"/>
    <w:rsid w:val="00083713"/>
    <w:rsid w:val="00093B6F"/>
    <w:rsid w:val="000C6013"/>
    <w:rsid w:val="000E561B"/>
    <w:rsid w:val="000F4157"/>
    <w:rsid w:val="00113702"/>
    <w:rsid w:val="00163B34"/>
    <w:rsid w:val="00175F9F"/>
    <w:rsid w:val="00181083"/>
    <w:rsid w:val="00184EB1"/>
    <w:rsid w:val="001B2924"/>
    <w:rsid w:val="001B3904"/>
    <w:rsid w:val="001F5F78"/>
    <w:rsid w:val="00212C83"/>
    <w:rsid w:val="00231330"/>
    <w:rsid w:val="00275548"/>
    <w:rsid w:val="00283CA9"/>
    <w:rsid w:val="002B0181"/>
    <w:rsid w:val="002C43E7"/>
    <w:rsid w:val="002E0DB0"/>
    <w:rsid w:val="002F6B3D"/>
    <w:rsid w:val="0030299D"/>
    <w:rsid w:val="003348C5"/>
    <w:rsid w:val="00347A52"/>
    <w:rsid w:val="00350488"/>
    <w:rsid w:val="00371568"/>
    <w:rsid w:val="00377760"/>
    <w:rsid w:val="003A1BDB"/>
    <w:rsid w:val="003A42EA"/>
    <w:rsid w:val="003F189C"/>
    <w:rsid w:val="00401194"/>
    <w:rsid w:val="00410936"/>
    <w:rsid w:val="00411CA6"/>
    <w:rsid w:val="004272AB"/>
    <w:rsid w:val="004566D7"/>
    <w:rsid w:val="00456700"/>
    <w:rsid w:val="0047260C"/>
    <w:rsid w:val="004B28E5"/>
    <w:rsid w:val="004E2ABE"/>
    <w:rsid w:val="00587DC7"/>
    <w:rsid w:val="005A14F9"/>
    <w:rsid w:val="005F59D0"/>
    <w:rsid w:val="00616BD0"/>
    <w:rsid w:val="0062329F"/>
    <w:rsid w:val="0065610A"/>
    <w:rsid w:val="0066384F"/>
    <w:rsid w:val="00663CA5"/>
    <w:rsid w:val="006B2D33"/>
    <w:rsid w:val="006B37C1"/>
    <w:rsid w:val="006C28CB"/>
    <w:rsid w:val="006D0DA2"/>
    <w:rsid w:val="006D28B5"/>
    <w:rsid w:val="006E1B4A"/>
    <w:rsid w:val="006E1C5E"/>
    <w:rsid w:val="006E6E15"/>
    <w:rsid w:val="006F513F"/>
    <w:rsid w:val="00700394"/>
    <w:rsid w:val="0070656B"/>
    <w:rsid w:val="00706E12"/>
    <w:rsid w:val="0071063E"/>
    <w:rsid w:val="00720A83"/>
    <w:rsid w:val="007503BD"/>
    <w:rsid w:val="007A3B2C"/>
    <w:rsid w:val="007A48F9"/>
    <w:rsid w:val="007B3B71"/>
    <w:rsid w:val="007C4208"/>
    <w:rsid w:val="007C4BB9"/>
    <w:rsid w:val="007D17D6"/>
    <w:rsid w:val="00800228"/>
    <w:rsid w:val="008219FE"/>
    <w:rsid w:val="00872052"/>
    <w:rsid w:val="00882AFA"/>
    <w:rsid w:val="00882B7D"/>
    <w:rsid w:val="008A2721"/>
    <w:rsid w:val="008B2A50"/>
    <w:rsid w:val="008C0F46"/>
    <w:rsid w:val="008E609E"/>
    <w:rsid w:val="008F6155"/>
    <w:rsid w:val="00923E78"/>
    <w:rsid w:val="00924BFF"/>
    <w:rsid w:val="00951373"/>
    <w:rsid w:val="00957A71"/>
    <w:rsid w:val="009617A5"/>
    <w:rsid w:val="00963517"/>
    <w:rsid w:val="0098035C"/>
    <w:rsid w:val="009804AF"/>
    <w:rsid w:val="0098089D"/>
    <w:rsid w:val="009836E5"/>
    <w:rsid w:val="009B31A0"/>
    <w:rsid w:val="009B7A67"/>
    <w:rsid w:val="009C0BEB"/>
    <w:rsid w:val="009C643B"/>
    <w:rsid w:val="009D350C"/>
    <w:rsid w:val="009D51AE"/>
    <w:rsid w:val="009D62F5"/>
    <w:rsid w:val="00A13DDE"/>
    <w:rsid w:val="00A455DF"/>
    <w:rsid w:val="00A546AA"/>
    <w:rsid w:val="00A72C60"/>
    <w:rsid w:val="00A90B38"/>
    <w:rsid w:val="00AA6385"/>
    <w:rsid w:val="00AB0863"/>
    <w:rsid w:val="00AB50D5"/>
    <w:rsid w:val="00AB5A5A"/>
    <w:rsid w:val="00AB5B84"/>
    <w:rsid w:val="00AE10E8"/>
    <w:rsid w:val="00AF00B8"/>
    <w:rsid w:val="00AF0C62"/>
    <w:rsid w:val="00AF6886"/>
    <w:rsid w:val="00B034A0"/>
    <w:rsid w:val="00B20364"/>
    <w:rsid w:val="00B56FF7"/>
    <w:rsid w:val="00B64C8E"/>
    <w:rsid w:val="00B85C26"/>
    <w:rsid w:val="00BC4A29"/>
    <w:rsid w:val="00BD71EA"/>
    <w:rsid w:val="00BE4D7F"/>
    <w:rsid w:val="00C01558"/>
    <w:rsid w:val="00C2144A"/>
    <w:rsid w:val="00C268B0"/>
    <w:rsid w:val="00C45C22"/>
    <w:rsid w:val="00C56E57"/>
    <w:rsid w:val="00C60A08"/>
    <w:rsid w:val="00C93146"/>
    <w:rsid w:val="00CB1604"/>
    <w:rsid w:val="00CB232D"/>
    <w:rsid w:val="00CB568E"/>
    <w:rsid w:val="00CC16B9"/>
    <w:rsid w:val="00CD5A5A"/>
    <w:rsid w:val="00CF08CB"/>
    <w:rsid w:val="00D02636"/>
    <w:rsid w:val="00D1685E"/>
    <w:rsid w:val="00D324C5"/>
    <w:rsid w:val="00D3367E"/>
    <w:rsid w:val="00D34814"/>
    <w:rsid w:val="00D4025A"/>
    <w:rsid w:val="00D8638C"/>
    <w:rsid w:val="00D86CF2"/>
    <w:rsid w:val="00D87B58"/>
    <w:rsid w:val="00D95F5C"/>
    <w:rsid w:val="00DA1CEA"/>
    <w:rsid w:val="00DA3433"/>
    <w:rsid w:val="00DB0C6B"/>
    <w:rsid w:val="00DC18F3"/>
    <w:rsid w:val="00DE2B93"/>
    <w:rsid w:val="00E26FC5"/>
    <w:rsid w:val="00E402E8"/>
    <w:rsid w:val="00E41276"/>
    <w:rsid w:val="00E5011E"/>
    <w:rsid w:val="00E560E3"/>
    <w:rsid w:val="00E60A02"/>
    <w:rsid w:val="00E63BCB"/>
    <w:rsid w:val="00EC6102"/>
    <w:rsid w:val="00ED2FC2"/>
    <w:rsid w:val="00F03E10"/>
    <w:rsid w:val="00F21A79"/>
    <w:rsid w:val="00F24718"/>
    <w:rsid w:val="00F74227"/>
    <w:rsid w:val="00F742E1"/>
    <w:rsid w:val="00F927CB"/>
    <w:rsid w:val="00F930F4"/>
    <w:rsid w:val="00FA5651"/>
    <w:rsid w:val="00FA7E43"/>
    <w:rsid w:val="00FE3B87"/>
    <w:rsid w:val="00FE7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9FC5FF"/>
  <w15:chartTrackingRefBased/>
  <w15:docId w15:val="{ECABEC2D-54DA-E74B-A622-C64EEEE2C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2A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2A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2A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2A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2A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2A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2A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2A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2A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A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2A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2A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2A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2A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2A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2A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2A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2ABE"/>
    <w:rPr>
      <w:rFonts w:eastAsiaTheme="majorEastAsia" w:cstheme="majorBidi"/>
      <w:color w:val="272727" w:themeColor="text1" w:themeTint="D8"/>
    </w:rPr>
  </w:style>
  <w:style w:type="paragraph" w:styleId="Title">
    <w:name w:val="Title"/>
    <w:basedOn w:val="Normal"/>
    <w:next w:val="Normal"/>
    <w:link w:val="TitleChar"/>
    <w:uiPriority w:val="10"/>
    <w:qFormat/>
    <w:rsid w:val="004E2A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A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2A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2A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2ABE"/>
    <w:pPr>
      <w:spacing w:before="160"/>
      <w:jc w:val="center"/>
    </w:pPr>
    <w:rPr>
      <w:i/>
      <w:iCs/>
      <w:color w:val="404040" w:themeColor="text1" w:themeTint="BF"/>
    </w:rPr>
  </w:style>
  <w:style w:type="character" w:customStyle="1" w:styleId="QuoteChar">
    <w:name w:val="Quote Char"/>
    <w:basedOn w:val="DefaultParagraphFont"/>
    <w:link w:val="Quote"/>
    <w:uiPriority w:val="29"/>
    <w:rsid w:val="004E2ABE"/>
    <w:rPr>
      <w:i/>
      <w:iCs/>
      <w:color w:val="404040" w:themeColor="text1" w:themeTint="BF"/>
    </w:rPr>
  </w:style>
  <w:style w:type="paragraph" w:styleId="ListParagraph">
    <w:name w:val="List Paragraph"/>
    <w:basedOn w:val="Normal"/>
    <w:uiPriority w:val="34"/>
    <w:qFormat/>
    <w:rsid w:val="004E2ABE"/>
    <w:pPr>
      <w:ind w:left="720"/>
      <w:contextualSpacing/>
    </w:pPr>
  </w:style>
  <w:style w:type="character" w:styleId="IntenseEmphasis">
    <w:name w:val="Intense Emphasis"/>
    <w:basedOn w:val="DefaultParagraphFont"/>
    <w:uiPriority w:val="21"/>
    <w:qFormat/>
    <w:rsid w:val="004E2ABE"/>
    <w:rPr>
      <w:i/>
      <w:iCs/>
      <w:color w:val="0F4761" w:themeColor="accent1" w:themeShade="BF"/>
    </w:rPr>
  </w:style>
  <w:style w:type="paragraph" w:styleId="IntenseQuote">
    <w:name w:val="Intense Quote"/>
    <w:basedOn w:val="Normal"/>
    <w:next w:val="Normal"/>
    <w:link w:val="IntenseQuoteChar"/>
    <w:uiPriority w:val="30"/>
    <w:qFormat/>
    <w:rsid w:val="004E2A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2ABE"/>
    <w:rPr>
      <w:i/>
      <w:iCs/>
      <w:color w:val="0F4761" w:themeColor="accent1" w:themeShade="BF"/>
    </w:rPr>
  </w:style>
  <w:style w:type="character" w:styleId="IntenseReference">
    <w:name w:val="Intense Reference"/>
    <w:basedOn w:val="DefaultParagraphFont"/>
    <w:uiPriority w:val="32"/>
    <w:qFormat/>
    <w:rsid w:val="004E2ABE"/>
    <w:rPr>
      <w:b/>
      <w:bCs/>
      <w:smallCaps/>
      <w:color w:val="0F4761" w:themeColor="accent1" w:themeShade="BF"/>
      <w:spacing w:val="5"/>
    </w:rPr>
  </w:style>
  <w:style w:type="character" w:customStyle="1" w:styleId="text">
    <w:name w:val="text"/>
    <w:basedOn w:val="DefaultParagraphFont"/>
    <w:rsid w:val="00872052"/>
  </w:style>
  <w:style w:type="paragraph" w:customStyle="1" w:styleId="p1">
    <w:name w:val="p1"/>
    <w:basedOn w:val="Normal"/>
    <w:rsid w:val="008A272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8A2721"/>
  </w:style>
  <w:style w:type="paragraph" w:customStyle="1" w:styleId="p2">
    <w:name w:val="p2"/>
    <w:basedOn w:val="Normal"/>
    <w:rsid w:val="00AF6886"/>
    <w:pPr>
      <w:spacing w:after="0" w:line="240" w:lineRule="auto"/>
    </w:pPr>
    <w:rPr>
      <w:rFonts w:ascii=".AppleSystemUIFont" w:hAnsi=".AppleSystemUIFont" w:cs="Times New Roman"/>
      <w:kern w:val="0"/>
      <w:sz w:val="25"/>
      <w:szCs w:val="25"/>
      <w14:ligatures w14:val="none"/>
    </w:rPr>
  </w:style>
  <w:style w:type="character" w:customStyle="1" w:styleId="s2">
    <w:name w:val="s2"/>
    <w:basedOn w:val="DefaultParagraphFont"/>
    <w:rsid w:val="00AF6886"/>
    <w:rPr>
      <w:rFonts w:ascii="UICTFontTextStyleBody" w:hAnsi="UICTFontTextStyleBody" w:hint="default"/>
      <w:b w:val="0"/>
      <w:bCs w:val="0"/>
      <w:i w:val="0"/>
      <w:iCs w:val="0"/>
      <w:sz w:val="25"/>
      <w:szCs w:val="25"/>
    </w:rPr>
  </w:style>
  <w:style w:type="character" w:customStyle="1" w:styleId="s3">
    <w:name w:val="s3"/>
    <w:basedOn w:val="DefaultParagraphFont"/>
    <w:rsid w:val="00AF6886"/>
    <w:rPr>
      <w:rFonts w:ascii="UICTFontTextStyleBody" w:hAnsi="UICTFontTextStyleBody" w:hint="default"/>
      <w:b w:val="0"/>
      <w:bCs w:val="0"/>
      <w:i w:val="0"/>
      <w:iCs w:val="0"/>
      <w:sz w:val="25"/>
      <w:szCs w:val="25"/>
      <w:u w:val="single"/>
    </w:rPr>
  </w:style>
  <w:style w:type="character" w:styleId="Hyperlink">
    <w:name w:val="Hyperlink"/>
    <w:basedOn w:val="DefaultParagraphFont"/>
    <w:uiPriority w:val="99"/>
    <w:semiHidden/>
    <w:unhideWhenUsed/>
    <w:rsid w:val="00AF6886"/>
    <w:rPr>
      <w:color w:val="0000FF"/>
      <w:u w:val="single"/>
    </w:rPr>
  </w:style>
  <w:style w:type="character" w:customStyle="1" w:styleId="apple-converted-space">
    <w:name w:val="apple-converted-space"/>
    <w:basedOn w:val="DefaultParagraphFont"/>
    <w:rsid w:val="00720A83"/>
  </w:style>
  <w:style w:type="paragraph" w:styleId="Header">
    <w:name w:val="header"/>
    <w:basedOn w:val="Normal"/>
    <w:link w:val="HeaderChar"/>
    <w:uiPriority w:val="99"/>
    <w:unhideWhenUsed/>
    <w:rsid w:val="002313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1330"/>
  </w:style>
  <w:style w:type="paragraph" w:styleId="Footer">
    <w:name w:val="footer"/>
    <w:basedOn w:val="Normal"/>
    <w:link w:val="FooterChar"/>
    <w:uiPriority w:val="99"/>
    <w:unhideWhenUsed/>
    <w:rsid w:val="002313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1330"/>
  </w:style>
  <w:style w:type="paragraph" w:customStyle="1" w:styleId="li2">
    <w:name w:val="li2"/>
    <w:basedOn w:val="Normal"/>
    <w:rsid w:val="00231330"/>
    <w:pPr>
      <w:spacing w:after="0" w:line="240" w:lineRule="auto"/>
    </w:pPr>
    <w:rPr>
      <w:rFonts w:ascii=".AppleSystemUIFont" w:hAnsi=".AppleSystemUIFont" w:cs="Times New Roman"/>
      <w:kern w:val="0"/>
      <w:sz w:val="25"/>
      <w:szCs w:val="25"/>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citations?user=8jRfaYMAAAAJ&amp;hl=en&amp;oi=sra"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nlinelibrary.wiley.com/authored-by/Gibson/J." TargetMode="External"/><Relationship Id="rId12" Type="http://schemas.openxmlformats.org/officeDocument/2006/relationships/hyperlink" Target="https://obgyn.onlinelibrary.wiley.com/authored-by/Sheldon/W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bgyn.onlinelibrary.wiley.com/authored-by/Sonalkar/Sarita" TargetMode="External"/><Relationship Id="rId5" Type="http://schemas.openxmlformats.org/officeDocument/2006/relationships/footnotes" Target="footnotes.xml"/><Relationship Id="rId10" Type="http://schemas.openxmlformats.org/officeDocument/2006/relationships/hyperlink" Target="https://www.sciencedirect.com/author/7403317828/c-sue-carter" TargetMode="External"/><Relationship Id="rId4" Type="http://schemas.openxmlformats.org/officeDocument/2006/relationships/webSettings" Target="webSettings.xml"/><Relationship Id="rId9" Type="http://schemas.openxmlformats.org/officeDocument/2006/relationships/hyperlink" Target="https://www.sciencedirect.com/author/7004572805/stephen-m-matthe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3625</TotalTime>
  <Pages>12</Pages>
  <Words>4037</Words>
  <Characters>23017</Characters>
  <Application>Microsoft Office Word</Application>
  <DocSecurity>0</DocSecurity>
  <Lines>191</Lines>
  <Paragraphs>53</Paragraphs>
  <ScaleCrop>false</ScaleCrop>
  <Company/>
  <LinksUpToDate>false</LinksUpToDate>
  <CharactersWithSpaces>27001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Amna Hussain (2319523)</dc:creator>
  <cp:keywords/>
  <dc:description/>
  <cp:lastModifiedBy>Amna Hussain (2319523)</cp:lastModifiedBy>
  <cp:revision>166</cp:revision>
  <dcterms:created xsi:type="dcterms:W3CDTF">2025-11-04T14:03:00Z</dcterms:created>
  <dcterms:modified xsi:type="dcterms:W3CDTF">2025-11-16T22:00:00Z</dcterms:modified>
</cp:coreProperties>
</file>