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0AB0D4" w14:textId="5C9BE58E" w:rsidR="00D46A02" w:rsidRDefault="00C14944">
      <w:pPr>
        <w:rPr>
          <w:b/>
          <w:bCs/>
          <w:u w:val="single"/>
        </w:rPr>
      </w:pPr>
      <w:r>
        <w:rPr>
          <w:b/>
          <w:bCs/>
          <w:u w:val="single"/>
        </w:rPr>
        <w:t xml:space="preserve">STUDENT </w:t>
      </w:r>
      <w:r w:rsidR="00192877">
        <w:rPr>
          <w:b/>
          <w:bCs/>
          <w:u w:val="single"/>
        </w:rPr>
        <w:t>2319872 JESSICA HASKINS</w:t>
      </w:r>
    </w:p>
    <w:p w14:paraId="31A74859" w14:textId="35CB3591" w:rsidR="00192877" w:rsidRPr="004B754E" w:rsidRDefault="00192877">
      <w:pPr>
        <w:rPr>
          <w:b/>
          <w:bCs/>
          <w:u w:val="single"/>
        </w:rPr>
      </w:pPr>
      <w:r>
        <w:rPr>
          <w:b/>
          <w:bCs/>
          <w:u w:val="single"/>
        </w:rPr>
        <w:t xml:space="preserve">Assignment one </w:t>
      </w:r>
    </w:p>
    <w:p w14:paraId="279E48FC" w14:textId="77777777" w:rsidR="00294771" w:rsidRDefault="00294771" w:rsidP="00294771">
      <w:pPr>
        <w:spacing w:after="0" w:line="276" w:lineRule="auto"/>
        <w:ind w:left="567" w:right="531"/>
        <w:rPr>
          <w:rFonts w:ascii="Arial" w:eastAsia="Times New Roman" w:hAnsi="Arial" w:cs="Arial"/>
          <w:b/>
          <w:bCs/>
          <w:lang w:eastAsia="en-GB"/>
        </w:rPr>
      </w:pPr>
      <w:r>
        <w:rPr>
          <w:rFonts w:ascii="Arial" w:eastAsia="Times New Roman" w:hAnsi="Arial" w:cs="Arial"/>
          <w:b/>
          <w:bCs/>
          <w:lang w:eastAsia="en-GB"/>
        </w:rPr>
        <w:t>Essay one – Maintaining Professional Standards</w:t>
      </w:r>
    </w:p>
    <w:p w14:paraId="4FFD5CB2" w14:textId="77777777" w:rsidR="00327FE4" w:rsidRPr="00327FE4" w:rsidRDefault="00327FE4" w:rsidP="00327FE4">
      <w:pPr>
        <w:spacing w:after="0" w:line="276" w:lineRule="auto"/>
        <w:ind w:left="567" w:right="531"/>
        <w:jc w:val="both"/>
        <w:rPr>
          <w:rFonts w:ascii="Times New Roman" w:eastAsia="Times New Roman" w:hAnsi="Times New Roman" w:cs="Times New Roman"/>
          <w:lang w:eastAsia="en-GB"/>
        </w:rPr>
      </w:pPr>
    </w:p>
    <w:p w14:paraId="150D35E4" w14:textId="04C986DC" w:rsidR="00327FE4" w:rsidRDefault="00327FE4" w:rsidP="00327FE4">
      <w:pPr>
        <w:spacing w:after="0" w:line="276" w:lineRule="auto"/>
        <w:ind w:left="567" w:right="53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Over recent decades there have been numerous incidents and high-profile events that have called into question the conduct and integrity of policing. </w:t>
      </w:r>
      <w:r w:rsidR="00C70154">
        <w:rPr>
          <w:rFonts w:ascii="Times New Roman" w:eastAsia="Times New Roman" w:hAnsi="Times New Roman" w:cs="Times New Roman"/>
          <w:lang w:eastAsia="en-GB"/>
        </w:rPr>
        <w:t>Today</w:t>
      </w:r>
      <w:r>
        <w:rPr>
          <w:rFonts w:ascii="Times New Roman" w:eastAsia="Times New Roman" w:hAnsi="Times New Roman" w:cs="Times New Roman"/>
          <w:lang w:eastAsia="en-GB"/>
        </w:rPr>
        <w:t xml:space="preserve">, the continual pressure and scrutiny being placed on police officers </w:t>
      </w:r>
      <w:r w:rsidR="00C70154">
        <w:rPr>
          <w:rFonts w:ascii="Times New Roman" w:eastAsia="Times New Roman" w:hAnsi="Times New Roman" w:cs="Times New Roman"/>
          <w:lang w:eastAsia="en-GB"/>
        </w:rPr>
        <w:t>has reached unprecedented levels. The focus</w:t>
      </w:r>
      <w:r w:rsidRPr="00327FE4">
        <w:rPr>
          <w:rFonts w:ascii="Times New Roman" w:eastAsia="Times New Roman" w:hAnsi="Times New Roman" w:cs="Times New Roman"/>
          <w:lang w:eastAsia="en-GB"/>
        </w:rPr>
        <w:t xml:space="preserve"> of this essay will be a critical examination of the strategies used to reduce police misconduct and malpractice in a modern society. It will look critically at several policing practices that have been used over the past few decades, including the use of body worn video (BWV), the Nation Decision Making Model (NDM), and the Police and Criminal Evidence Act (PACE). To boost public confidence, these policies seek to establish trust, emphasise accountability, and confront unethical behaviour in policing. </w:t>
      </w:r>
    </w:p>
    <w:p w14:paraId="2772DDB1" w14:textId="77777777" w:rsidR="00327FE4" w:rsidRPr="00327FE4" w:rsidRDefault="00327FE4" w:rsidP="00327FE4">
      <w:pPr>
        <w:spacing w:after="0" w:line="276" w:lineRule="auto"/>
        <w:ind w:left="567" w:right="531"/>
        <w:jc w:val="both"/>
        <w:rPr>
          <w:rFonts w:ascii="Times New Roman" w:eastAsia="Times New Roman" w:hAnsi="Times New Roman" w:cs="Times New Roman"/>
          <w:lang w:eastAsia="en-GB"/>
        </w:rPr>
      </w:pPr>
    </w:p>
    <w:p w14:paraId="36D938C8" w14:textId="77777777" w:rsidR="00327FE4" w:rsidRPr="00327FE4" w:rsidRDefault="00327FE4" w:rsidP="00327FE4">
      <w:pPr>
        <w:spacing w:after="0" w:line="276" w:lineRule="auto"/>
        <w:ind w:left="567" w:right="531"/>
        <w:jc w:val="both"/>
        <w:rPr>
          <w:rFonts w:ascii="Times New Roman" w:eastAsia="Times New Roman" w:hAnsi="Times New Roman" w:cs="Times New Roman"/>
          <w:lang w:eastAsia="en-GB"/>
        </w:rPr>
      </w:pPr>
      <w:r w:rsidRPr="00327FE4">
        <w:rPr>
          <w:rFonts w:ascii="Times New Roman" w:eastAsia="Times New Roman" w:hAnsi="Times New Roman" w:cs="Times New Roman"/>
          <w:lang w:eastAsia="en-GB"/>
        </w:rPr>
        <w:t xml:space="preserve">In 1882, the nine principles of policing were developed by Robert Peel and first commissioners of the metropolis Charles Rowan and Richard Mayne, one being to police by consent. Using this principle, it was made clear that the power to police the communities derived not by fear but by the public’s co-operation to ensure the respect, trust and affection were upheld </w:t>
      </w:r>
      <w:r w:rsidRPr="00327FE4">
        <w:rPr>
          <w:rFonts w:ascii="Times New Roman" w:eastAsia="Times New Roman" w:hAnsi="Times New Roman" w:cs="Times New Roman"/>
          <w:b/>
          <w:bCs/>
          <w:i/>
          <w:lang w:eastAsia="en-GB"/>
        </w:rPr>
        <w:t>(Brown, 2013)</w:t>
      </w:r>
      <w:r w:rsidRPr="00327FE4">
        <w:rPr>
          <w:rFonts w:ascii="Times New Roman" w:eastAsia="Times New Roman" w:hAnsi="Times New Roman" w:cs="Times New Roman"/>
          <w:lang w:eastAsia="en-GB"/>
        </w:rPr>
        <w:t xml:space="preserve">. In the UK, public trust in policing has come to be seen as a synonym for legality, consent, and trust. Over the past few decades, there has been a noticeable decline in the public’s faith and attitude towards policing causing them to feel unsafe and unsupported </w:t>
      </w:r>
      <w:r w:rsidRPr="00327FE4">
        <w:rPr>
          <w:rFonts w:ascii="Times New Roman" w:eastAsia="Times New Roman" w:hAnsi="Times New Roman" w:cs="Times New Roman"/>
          <w:b/>
          <w:bCs/>
          <w:i/>
          <w:lang w:eastAsia="en-GB"/>
        </w:rPr>
        <w:t>(Hough, 2012)</w:t>
      </w:r>
      <w:r w:rsidRPr="00327FE4">
        <w:rPr>
          <w:rFonts w:ascii="Times New Roman" w:eastAsia="Times New Roman" w:hAnsi="Times New Roman" w:cs="Times New Roman"/>
          <w:lang w:eastAsia="en-GB"/>
        </w:rPr>
        <w:t>. This has led to significant changes within policing.</w:t>
      </w:r>
    </w:p>
    <w:p w14:paraId="46641909" w14:textId="67180E5A" w:rsidR="00327FE4" w:rsidRPr="00327FE4" w:rsidRDefault="00327FE4" w:rsidP="00327FE4">
      <w:pPr>
        <w:spacing w:after="0" w:line="276" w:lineRule="auto"/>
        <w:ind w:left="567" w:right="531"/>
        <w:jc w:val="both"/>
        <w:rPr>
          <w:rFonts w:ascii="Times New Roman" w:eastAsia="Times New Roman" w:hAnsi="Times New Roman" w:cs="Times New Roman"/>
          <w:b/>
          <w:bCs/>
          <w:i/>
          <w:lang w:eastAsia="en-GB"/>
        </w:rPr>
      </w:pPr>
      <w:r w:rsidRPr="00327FE4">
        <w:rPr>
          <w:rFonts w:ascii="Times New Roman" w:eastAsia="Times New Roman" w:hAnsi="Times New Roman" w:cs="Times New Roman"/>
          <w:lang w:eastAsia="en-GB"/>
        </w:rPr>
        <w:t xml:space="preserve">PACE, brought in by the government in 1984, has been a historic part of legislation. It ensures the protection of an individual’s rights during any criminal investigation, whilst seeking to sustain and regulate the use of policing powers. It highlights strong guidelines on the use of stop and search, detention upon arrest and the use of interviewing procedures, all in which are audio and visually recorded to enhance evidence and </w:t>
      </w:r>
      <w:r w:rsidRPr="00327FE4">
        <w:rPr>
          <w:rFonts w:ascii="Times New Roman" w:eastAsia="Times New Roman" w:hAnsi="Times New Roman" w:cs="Times New Roman"/>
          <w:lang w:eastAsia="en-GB"/>
        </w:rPr>
        <w:t>transparency</w:t>
      </w:r>
      <w:r w:rsidRPr="00327FE4">
        <w:rPr>
          <w:rFonts w:ascii="Times New Roman" w:eastAsia="Times New Roman" w:hAnsi="Times New Roman" w:cs="Times New Roman"/>
          <w:i/>
          <w:lang w:eastAsia="en-GB"/>
        </w:rPr>
        <w:t xml:space="preserve"> </w:t>
      </w:r>
      <w:r w:rsidRPr="00327FE4">
        <w:rPr>
          <w:rFonts w:ascii="Times New Roman" w:eastAsia="Times New Roman" w:hAnsi="Times New Roman" w:cs="Times New Roman"/>
          <w:b/>
          <w:bCs/>
          <w:i/>
          <w:lang w:eastAsia="en-GB"/>
        </w:rPr>
        <w:t>(</w:t>
      </w:r>
      <w:r w:rsidRPr="00327FE4">
        <w:rPr>
          <w:rFonts w:ascii="Times New Roman" w:eastAsia="Times New Roman" w:hAnsi="Times New Roman" w:cs="Times New Roman"/>
          <w:b/>
          <w:bCs/>
          <w:i/>
          <w:lang w:eastAsia="en-GB"/>
        </w:rPr>
        <w:t>Cape and Young, 2008).</w:t>
      </w:r>
    </w:p>
    <w:p w14:paraId="092159F2" w14:textId="77777777" w:rsidR="00327FE4" w:rsidRDefault="00327FE4" w:rsidP="00327FE4">
      <w:pPr>
        <w:spacing w:after="0" w:line="276" w:lineRule="auto"/>
        <w:ind w:left="567" w:right="531"/>
        <w:jc w:val="both"/>
        <w:rPr>
          <w:rFonts w:ascii="Times New Roman" w:eastAsia="Times New Roman" w:hAnsi="Times New Roman" w:cs="Times New Roman"/>
          <w:lang w:eastAsia="en-GB"/>
        </w:rPr>
      </w:pPr>
      <w:r w:rsidRPr="00327FE4">
        <w:rPr>
          <w:rFonts w:ascii="Times New Roman" w:eastAsia="Times New Roman" w:hAnsi="Times New Roman" w:cs="Times New Roman"/>
          <w:lang w:eastAsia="en-GB"/>
        </w:rPr>
        <w:t>Despite this, PACE has been heavily scrutinised for the inconsistencies and continuous changes over the last few decades. In 2019-2020, various individuals who identify themselves as part of the Black, Asian, minority or ethnic</w:t>
      </w:r>
      <w:r w:rsidRPr="00327FE4">
        <w:rPr>
          <w:rFonts w:ascii="Times New Roman" w:eastAsia="Times New Roman" w:hAnsi="Times New Roman" w:cs="Times New Roman"/>
          <w:i/>
          <w:lang w:eastAsia="en-GB"/>
        </w:rPr>
        <w:t xml:space="preserve"> (BAME)</w:t>
      </w:r>
      <w:r w:rsidRPr="00327FE4">
        <w:rPr>
          <w:rFonts w:ascii="Times New Roman" w:eastAsia="Times New Roman" w:hAnsi="Times New Roman" w:cs="Times New Roman"/>
          <w:lang w:eastAsia="en-GB"/>
        </w:rPr>
        <w:t>, were more likely to be stopped and searched than any other ethnic group. The independent office for police conduct (IPOC), states that a recent report has called for various police forces to justify such disproportionate use of stop and search and their use of force on individuals who represent the BAME community</w:t>
      </w:r>
      <w:r w:rsidRPr="00327FE4">
        <w:rPr>
          <w:rFonts w:ascii="Times New Roman" w:eastAsia="Times New Roman" w:hAnsi="Times New Roman" w:cs="Times New Roman"/>
          <w:i/>
          <w:lang w:eastAsia="en-GB"/>
        </w:rPr>
        <w:t xml:space="preserve"> </w:t>
      </w:r>
      <w:r w:rsidRPr="00327FE4">
        <w:rPr>
          <w:rFonts w:ascii="Times New Roman" w:eastAsia="Times New Roman" w:hAnsi="Times New Roman" w:cs="Times New Roman"/>
          <w:b/>
          <w:bCs/>
          <w:i/>
          <w:lang w:eastAsia="en-GB"/>
        </w:rPr>
        <w:t>(Naseem, 2021)</w:t>
      </w:r>
      <w:r w:rsidRPr="00327FE4">
        <w:rPr>
          <w:rFonts w:ascii="Times New Roman" w:eastAsia="Times New Roman" w:hAnsi="Times New Roman" w:cs="Times New Roman"/>
          <w:lang w:eastAsia="en-GB"/>
        </w:rPr>
        <w:t>. This area needs continuous review and consistencies within the PACE legislation are vital.</w:t>
      </w:r>
    </w:p>
    <w:p w14:paraId="06D165DA" w14:textId="77777777" w:rsidR="00327FE4" w:rsidRPr="00327FE4" w:rsidRDefault="00327FE4" w:rsidP="00327FE4">
      <w:pPr>
        <w:spacing w:after="0" w:line="276" w:lineRule="auto"/>
        <w:ind w:left="567" w:right="531"/>
        <w:jc w:val="both"/>
        <w:rPr>
          <w:rFonts w:ascii="Times New Roman" w:eastAsia="Times New Roman" w:hAnsi="Times New Roman" w:cs="Times New Roman"/>
          <w:lang w:eastAsia="en-GB"/>
        </w:rPr>
      </w:pPr>
    </w:p>
    <w:p w14:paraId="5F844D10" w14:textId="062FACE6" w:rsidR="00327FE4" w:rsidRPr="00327FE4" w:rsidRDefault="00327FE4" w:rsidP="00327FE4">
      <w:pPr>
        <w:spacing w:after="0" w:line="276" w:lineRule="auto"/>
        <w:ind w:left="567" w:right="531"/>
        <w:jc w:val="both"/>
        <w:rPr>
          <w:rFonts w:ascii="Times New Roman" w:eastAsia="Times New Roman" w:hAnsi="Times New Roman" w:cs="Times New Roman"/>
          <w:lang w:eastAsia="en-GB"/>
        </w:rPr>
      </w:pPr>
      <w:r w:rsidRPr="00327FE4">
        <w:rPr>
          <w:rFonts w:ascii="Times New Roman" w:eastAsia="Times New Roman" w:hAnsi="Times New Roman" w:cs="Times New Roman"/>
          <w:lang w:eastAsia="en-GB"/>
        </w:rPr>
        <w:t xml:space="preserve">As progression has been made with new legislation, it is key for police constables to establish training and skills to enable them to police, legally, honestly and without prejudice. </w:t>
      </w:r>
      <w:r w:rsidRPr="00327FE4">
        <w:rPr>
          <w:rFonts w:ascii="Times New Roman" w:eastAsia="Times New Roman" w:hAnsi="Times New Roman" w:cs="Times New Roman"/>
          <w:lang w:eastAsia="en-GB"/>
        </w:rPr>
        <w:t>The national decision-making model (NDM)</w:t>
      </w:r>
      <w:r w:rsidRPr="00327FE4">
        <w:rPr>
          <w:rFonts w:ascii="Times New Roman" w:eastAsia="Times New Roman" w:hAnsi="Times New Roman" w:cs="Times New Roman"/>
          <w:lang w:eastAsia="en-GB"/>
        </w:rPr>
        <w:t xml:space="preserve"> assists officers in rationalising their decision-making in line with the Code of ethics, specifically when dealing with complex investigations </w:t>
      </w:r>
      <w:r w:rsidRPr="00327FE4">
        <w:rPr>
          <w:rFonts w:ascii="Times New Roman" w:eastAsia="Times New Roman" w:hAnsi="Times New Roman" w:cs="Times New Roman"/>
          <w:b/>
          <w:bCs/>
          <w:i/>
          <w:lang w:eastAsia="en-GB"/>
        </w:rPr>
        <w:t xml:space="preserve">(College </w:t>
      </w:r>
      <w:proofErr w:type="gramStart"/>
      <w:r w:rsidRPr="00327FE4">
        <w:rPr>
          <w:rFonts w:ascii="Times New Roman" w:eastAsia="Times New Roman" w:hAnsi="Times New Roman" w:cs="Times New Roman"/>
          <w:b/>
          <w:bCs/>
          <w:i/>
          <w:lang w:eastAsia="en-GB"/>
        </w:rPr>
        <w:t>Of</w:t>
      </w:r>
      <w:proofErr w:type="gramEnd"/>
      <w:r w:rsidRPr="00327FE4">
        <w:rPr>
          <w:rFonts w:ascii="Times New Roman" w:eastAsia="Times New Roman" w:hAnsi="Times New Roman" w:cs="Times New Roman"/>
          <w:b/>
          <w:bCs/>
          <w:i/>
          <w:lang w:eastAsia="en-GB"/>
        </w:rPr>
        <w:t xml:space="preserve"> Policing, 2013)</w:t>
      </w:r>
      <w:r w:rsidRPr="00327FE4">
        <w:rPr>
          <w:rFonts w:ascii="Times New Roman" w:eastAsia="Times New Roman" w:hAnsi="Times New Roman" w:cs="Times New Roman"/>
          <w:lang w:eastAsia="en-GB"/>
        </w:rPr>
        <w:t xml:space="preserve">. Officers are often met with stressful incidents and complex cases which impede on their ability to make fast acting decisions. The NDM model provides structure to officers to make those decisions based on integrity and the ability to safeguard the public who enable the institution to police by consent. Despite the framework's success, officers must receive sufficient training and consistency to implement it ethically and to make sure they are guided while making these decisions. Officers may </w:t>
      </w:r>
      <w:r w:rsidRPr="00327FE4">
        <w:rPr>
          <w:rFonts w:ascii="Times New Roman" w:eastAsia="Times New Roman" w:hAnsi="Times New Roman" w:cs="Times New Roman"/>
          <w:lang w:eastAsia="en-GB"/>
        </w:rPr>
        <w:lastRenderedPageBreak/>
        <w:t>make decisions that are inconsistent, which could eventually result in unethical behaviour and a violation of the policy's code of ethics.</w:t>
      </w:r>
    </w:p>
    <w:p w14:paraId="718D48D5" w14:textId="77777777" w:rsidR="00327FE4" w:rsidRDefault="00327FE4" w:rsidP="00327FE4">
      <w:pPr>
        <w:spacing w:after="0" w:line="276" w:lineRule="auto"/>
        <w:ind w:left="567" w:right="531"/>
        <w:jc w:val="both"/>
        <w:rPr>
          <w:rFonts w:ascii="Times New Roman" w:eastAsia="Times New Roman" w:hAnsi="Times New Roman" w:cs="Times New Roman"/>
          <w:lang w:eastAsia="en-GB"/>
        </w:rPr>
      </w:pPr>
      <w:r w:rsidRPr="00327FE4">
        <w:rPr>
          <w:rFonts w:ascii="Times New Roman" w:eastAsia="Times New Roman" w:hAnsi="Times New Roman" w:cs="Times New Roman"/>
          <w:lang w:eastAsia="en-GB"/>
        </w:rPr>
        <w:t xml:space="preserve">In 2014, the college of policing introduced the code of ethics, which requires standards of professional behaviour within policing. Honesty, integrity and accountability are some of the key principles which must be upheld by police constables during their career. These standards were put into effect for the purpose of sustaining trust with local communities, for officers to be accountable for their decision-making and to encourage the reporting of improper conduct within the organisation </w:t>
      </w:r>
      <w:r w:rsidRPr="00327FE4">
        <w:rPr>
          <w:rFonts w:ascii="Times New Roman" w:eastAsia="Times New Roman" w:hAnsi="Times New Roman" w:cs="Times New Roman"/>
          <w:b/>
          <w:bCs/>
          <w:i/>
          <w:lang w:eastAsia="en-GB"/>
        </w:rPr>
        <w:t>(Home Office, 2014)</w:t>
      </w:r>
      <w:r w:rsidRPr="00327FE4">
        <w:rPr>
          <w:rFonts w:ascii="Times New Roman" w:eastAsia="Times New Roman" w:hAnsi="Times New Roman" w:cs="Times New Roman"/>
          <w:lang w:eastAsia="en-GB"/>
        </w:rPr>
        <w:t>.</w:t>
      </w:r>
    </w:p>
    <w:p w14:paraId="5C223968" w14:textId="77777777" w:rsidR="00327FE4" w:rsidRPr="00327FE4" w:rsidRDefault="00327FE4" w:rsidP="00327FE4">
      <w:pPr>
        <w:spacing w:after="0" w:line="276" w:lineRule="auto"/>
        <w:ind w:left="567" w:right="531"/>
        <w:jc w:val="both"/>
        <w:rPr>
          <w:rFonts w:ascii="Times New Roman" w:eastAsia="Times New Roman" w:hAnsi="Times New Roman" w:cs="Times New Roman"/>
          <w:lang w:eastAsia="en-GB"/>
        </w:rPr>
      </w:pPr>
    </w:p>
    <w:p w14:paraId="54301468" w14:textId="77777777" w:rsidR="00327FE4" w:rsidRDefault="00327FE4" w:rsidP="00327FE4">
      <w:pPr>
        <w:spacing w:after="0" w:line="276" w:lineRule="auto"/>
        <w:ind w:left="567" w:right="531"/>
        <w:jc w:val="both"/>
        <w:rPr>
          <w:rFonts w:ascii="Times New Roman" w:eastAsia="Times New Roman" w:hAnsi="Times New Roman" w:cs="Times New Roman"/>
          <w:lang w:eastAsia="en-GB"/>
        </w:rPr>
      </w:pPr>
      <w:r w:rsidRPr="00327FE4">
        <w:rPr>
          <w:rFonts w:ascii="Times New Roman" w:eastAsia="Times New Roman" w:hAnsi="Times New Roman" w:cs="Times New Roman"/>
          <w:lang w:eastAsia="en-GB"/>
        </w:rPr>
        <w:t xml:space="preserve">Reporting malpractice or misconduct seems to be a long running problematic issue for police forces. The "inside culture" of the police, which upholds an unbreakable "curtain" of silence, is frequently blamed for these incidents. This led the code of ethics to materialise and be introduced </w:t>
      </w:r>
      <w:r w:rsidRPr="00327FE4">
        <w:rPr>
          <w:rFonts w:ascii="Times New Roman" w:eastAsia="Times New Roman" w:hAnsi="Times New Roman" w:cs="Times New Roman"/>
          <w:b/>
          <w:bCs/>
          <w:i/>
          <w:lang w:eastAsia="en-GB"/>
        </w:rPr>
        <w:t>(Maile et al., 2022)</w:t>
      </w:r>
      <w:r w:rsidRPr="00327FE4">
        <w:rPr>
          <w:rFonts w:ascii="Times New Roman" w:eastAsia="Times New Roman" w:hAnsi="Times New Roman" w:cs="Times New Roman"/>
          <w:lang w:eastAsia="en-GB"/>
        </w:rPr>
        <w:t>. Although this has a positive aspect, there are rising concerns that police continue to neglect to report misconduct occurrences that could protect a vulnerable person. The Sarah Everard case caused national outrage in 2021. While walking home, active Metropolitan Police Constable Wayne Couzens violently abducted, raped, and killed Sarah. In the UK, this sparked a widespread outcry, with demonstrators calling for quick reforms and a record low in trust in police officers' moral character.</w:t>
      </w:r>
    </w:p>
    <w:p w14:paraId="4FCCAF16" w14:textId="77777777" w:rsidR="00327FE4" w:rsidRPr="00327FE4" w:rsidRDefault="00327FE4" w:rsidP="00327FE4">
      <w:pPr>
        <w:spacing w:after="0" w:line="276" w:lineRule="auto"/>
        <w:ind w:left="567" w:right="531"/>
        <w:jc w:val="both"/>
        <w:rPr>
          <w:rFonts w:ascii="Times New Roman" w:eastAsia="Times New Roman" w:hAnsi="Times New Roman" w:cs="Times New Roman"/>
          <w:lang w:eastAsia="en-GB"/>
        </w:rPr>
      </w:pPr>
    </w:p>
    <w:p w14:paraId="538BAB87" w14:textId="77777777" w:rsidR="00327FE4" w:rsidRDefault="00327FE4" w:rsidP="00327FE4">
      <w:pPr>
        <w:spacing w:after="0" w:line="276" w:lineRule="auto"/>
        <w:ind w:left="567" w:right="531"/>
        <w:jc w:val="both"/>
        <w:rPr>
          <w:rFonts w:ascii="Times New Roman" w:eastAsia="Times New Roman" w:hAnsi="Times New Roman" w:cs="Times New Roman"/>
          <w:lang w:eastAsia="en-GB"/>
        </w:rPr>
      </w:pPr>
      <w:r w:rsidRPr="00327FE4">
        <w:rPr>
          <w:rFonts w:ascii="Times New Roman" w:eastAsia="Times New Roman" w:hAnsi="Times New Roman" w:cs="Times New Roman"/>
          <w:lang w:eastAsia="en-GB"/>
        </w:rPr>
        <w:t xml:space="preserve">Body worn video (BWV) has developed a crucial role in monitoring accountability and transparency in both policing and when engaging with local communities. In 2016, a recent study by </w:t>
      </w:r>
      <w:r w:rsidRPr="00327FE4">
        <w:rPr>
          <w:rFonts w:ascii="Times New Roman" w:eastAsia="Times New Roman" w:hAnsi="Times New Roman" w:cs="Times New Roman"/>
          <w:b/>
          <w:bCs/>
          <w:i/>
          <w:lang w:eastAsia="en-GB"/>
        </w:rPr>
        <w:t>Ariel, Farrar and Sutherland, (2014</w:t>
      </w:r>
      <w:r w:rsidRPr="00327FE4">
        <w:rPr>
          <w:rFonts w:ascii="Times New Roman" w:eastAsia="Times New Roman" w:hAnsi="Times New Roman" w:cs="Times New Roman"/>
          <w:b/>
          <w:bCs/>
          <w:lang w:eastAsia="en-GB"/>
        </w:rPr>
        <w:t>)</w:t>
      </w:r>
      <w:r w:rsidRPr="00327FE4">
        <w:rPr>
          <w:rFonts w:ascii="Times New Roman" w:eastAsia="Times New Roman" w:hAnsi="Times New Roman" w:cs="Times New Roman"/>
          <w:lang w:eastAsia="en-GB"/>
        </w:rPr>
        <w:t xml:space="preserve"> showed a reduction in police complaints over a 12-month trial period. Police encounters with local communities are negatively perceived events that should be revised. It is therefore suggested that the use of these devices, could lessen the negative tension and increase public confidence. However, this does not come without its limitations, the use of BWV raised concerns with justifiable use of recording and data privacy, which could compromise its objectivity. It is also mentioned that use of this technology does not deter officers from misconduct cases, therefore, robust policies on its usage are essential.</w:t>
      </w:r>
    </w:p>
    <w:p w14:paraId="2DB53AEE" w14:textId="77777777" w:rsidR="00327FE4" w:rsidRPr="00327FE4" w:rsidRDefault="00327FE4" w:rsidP="00327FE4">
      <w:pPr>
        <w:spacing w:after="0" w:line="276" w:lineRule="auto"/>
        <w:ind w:left="567" w:right="531"/>
        <w:jc w:val="both"/>
        <w:rPr>
          <w:rFonts w:ascii="Times New Roman" w:eastAsia="Times New Roman" w:hAnsi="Times New Roman" w:cs="Times New Roman"/>
          <w:lang w:eastAsia="en-GB"/>
        </w:rPr>
      </w:pPr>
    </w:p>
    <w:p w14:paraId="30403A67" w14:textId="77777777" w:rsidR="00327FE4" w:rsidRPr="00327FE4" w:rsidRDefault="00327FE4" w:rsidP="00327FE4">
      <w:pPr>
        <w:spacing w:after="0" w:line="276" w:lineRule="auto"/>
        <w:ind w:left="567" w:right="531"/>
        <w:jc w:val="both"/>
        <w:rPr>
          <w:rFonts w:ascii="Times New Roman" w:eastAsia="Times New Roman" w:hAnsi="Times New Roman" w:cs="Times New Roman"/>
          <w:lang w:eastAsia="en-GB"/>
        </w:rPr>
      </w:pPr>
      <w:r w:rsidRPr="00327FE4">
        <w:rPr>
          <w:rFonts w:ascii="Times New Roman" w:eastAsia="Times New Roman" w:hAnsi="Times New Roman" w:cs="Times New Roman"/>
          <w:lang w:eastAsia="en-GB"/>
        </w:rPr>
        <w:t>Throughout this research, it has identified successful measures that have been implemented over recent decades with notable effectiveness in certain areas. Policing procedures such as, PACE, Code of Ethics, the NDM and BWV, demonstrate progress made in reducing malpractice and misconduct in police officers. Challenges are continued to be addressed as society continues to display acts of cultural resistance and the feeling of not being heard. It is essential that addressing such challenges requires a holistic approach that blends community involvement, extensive and widespread reform. Robust policies that are continually reviewed and monitored to ensure these practices are adhered to, in an ethical, proportionate and legal matter.</w:t>
      </w:r>
    </w:p>
    <w:p w14:paraId="54365C2C" w14:textId="77777777" w:rsidR="00327FE4" w:rsidRDefault="00327FE4" w:rsidP="00294771">
      <w:pPr>
        <w:spacing w:after="0" w:line="276" w:lineRule="auto"/>
        <w:ind w:left="567" w:right="531"/>
        <w:rPr>
          <w:rFonts w:ascii="Arial" w:eastAsia="Times New Roman" w:hAnsi="Arial" w:cs="Arial"/>
          <w:b/>
          <w:bCs/>
          <w:lang w:eastAsia="en-GB"/>
        </w:rPr>
      </w:pPr>
    </w:p>
    <w:p w14:paraId="58F15F70" w14:textId="77777777" w:rsidR="00C94F84" w:rsidRPr="00C1293D" w:rsidRDefault="00C94F84" w:rsidP="00294771">
      <w:pPr>
        <w:spacing w:after="0" w:line="276" w:lineRule="auto"/>
        <w:ind w:left="567" w:right="531"/>
        <w:rPr>
          <w:rFonts w:ascii="Arial" w:eastAsia="Times New Roman" w:hAnsi="Arial" w:cs="Arial"/>
          <w:sz w:val="20"/>
          <w:szCs w:val="20"/>
          <w:lang w:eastAsia="en-GB"/>
        </w:rPr>
      </w:pPr>
    </w:p>
    <w:p w14:paraId="65AD4C6E" w14:textId="70FB8693" w:rsidR="0057156F" w:rsidRPr="009909BF" w:rsidRDefault="001702C5" w:rsidP="009909BF">
      <w:pPr>
        <w:rPr>
          <w:rFonts w:ascii="Times New Roman" w:hAnsi="Times New Roman" w:cs="Times New Roman"/>
          <w:color w:val="2C3E50"/>
          <w:shd w:val="clear" w:color="auto" w:fill="FFFFFF"/>
        </w:rPr>
      </w:pPr>
      <w:r>
        <w:rPr>
          <w:rFonts w:ascii="Times New Roman" w:hAnsi="Times New Roman" w:cs="Times New Roman"/>
          <w:color w:val="2C3E50"/>
          <w:shd w:val="clear" w:color="auto" w:fill="FFFFFF"/>
        </w:rPr>
        <w:t xml:space="preserve">Word count - </w:t>
      </w:r>
      <w:r w:rsidR="00C70154">
        <w:rPr>
          <w:rFonts w:ascii="Times New Roman" w:hAnsi="Times New Roman" w:cs="Times New Roman"/>
          <w:color w:val="2C3E50"/>
          <w:shd w:val="clear" w:color="auto" w:fill="FFFFFF"/>
        </w:rPr>
        <w:t>1003</w:t>
      </w:r>
    </w:p>
    <w:p w14:paraId="1F02A081" w14:textId="77777777" w:rsidR="009E3742" w:rsidRPr="001B709C" w:rsidRDefault="009E3742" w:rsidP="004B1AC3">
      <w:pPr>
        <w:rPr>
          <w:rFonts w:ascii="Times New Roman" w:eastAsia="Times New Roman" w:hAnsi="Times New Roman" w:cs="Times New Roman"/>
          <w:b/>
          <w:bCs/>
          <w:color w:val="000000" w:themeColor="text1"/>
          <w:sz w:val="24"/>
          <w:szCs w:val="24"/>
          <w:u w:val="single"/>
          <w:lang w:eastAsia="en-GB"/>
        </w:rPr>
      </w:pPr>
    </w:p>
    <w:p w14:paraId="6570B6A0" w14:textId="77777777" w:rsidR="001B709C" w:rsidRDefault="001B709C" w:rsidP="004B1AC3">
      <w:pPr>
        <w:rPr>
          <w:rFonts w:ascii="Times New Roman" w:eastAsia="Times New Roman" w:hAnsi="Times New Roman" w:cs="Times New Roman"/>
          <w:color w:val="000000" w:themeColor="text1"/>
          <w:sz w:val="24"/>
          <w:szCs w:val="24"/>
          <w:lang w:eastAsia="en-GB"/>
        </w:rPr>
      </w:pPr>
    </w:p>
    <w:p w14:paraId="463ABAFF" w14:textId="77777777" w:rsidR="001702C5" w:rsidRDefault="001702C5" w:rsidP="004B1AC3">
      <w:pPr>
        <w:rPr>
          <w:rFonts w:ascii="Times New Roman" w:eastAsia="Times New Roman" w:hAnsi="Times New Roman" w:cs="Times New Roman"/>
          <w:color w:val="000000" w:themeColor="text1"/>
          <w:sz w:val="24"/>
          <w:szCs w:val="24"/>
          <w:lang w:eastAsia="en-GB"/>
        </w:rPr>
      </w:pPr>
    </w:p>
    <w:p w14:paraId="6140A55C" w14:textId="7B300EDA" w:rsidR="00514929" w:rsidRDefault="00514929" w:rsidP="005D143F">
      <w:pPr>
        <w:pStyle w:val="NormalWeb"/>
        <w:rPr>
          <w:b/>
          <w:bCs/>
          <w:color w:val="000000"/>
          <w:sz w:val="22"/>
          <w:szCs w:val="22"/>
          <w:u w:val="single"/>
        </w:rPr>
      </w:pPr>
      <w:r w:rsidRPr="001702C5">
        <w:rPr>
          <w:b/>
          <w:bCs/>
          <w:color w:val="000000"/>
          <w:sz w:val="22"/>
          <w:szCs w:val="22"/>
          <w:u w:val="single"/>
        </w:rPr>
        <w:lastRenderedPageBreak/>
        <w:t>BIBLIOGRAPH</w:t>
      </w:r>
      <w:r w:rsidR="001702C5" w:rsidRPr="001702C5">
        <w:rPr>
          <w:b/>
          <w:bCs/>
          <w:color w:val="000000"/>
          <w:sz w:val="22"/>
          <w:szCs w:val="22"/>
          <w:u w:val="single"/>
        </w:rPr>
        <w:t>Y</w:t>
      </w:r>
    </w:p>
    <w:p w14:paraId="0F8B6239" w14:textId="77777777" w:rsidR="00AB042C" w:rsidRPr="00177C98" w:rsidRDefault="00AB042C" w:rsidP="00AB042C">
      <w:pPr>
        <w:spacing w:before="240" w:after="240"/>
        <w:rPr>
          <w:rFonts w:ascii="Times New Roman" w:hAnsi="Times New Roman" w:cs="Times New Roman"/>
          <w:bCs/>
          <w:i/>
        </w:rPr>
      </w:pPr>
      <w:r w:rsidRPr="00177C98">
        <w:rPr>
          <w:rFonts w:ascii="Times New Roman" w:hAnsi="Times New Roman" w:cs="Times New Roman"/>
          <w:bCs/>
          <w:i/>
        </w:rPr>
        <w:t>Ariel, B., Farrar, W.A. and Sutherland, A. (2014). The Effect of Police Body-Worn Cameras on Use of Force and Citizens’ Complaints Against the Police: A Randomized Controlled Trial. Journal of</w:t>
      </w:r>
      <w:r w:rsidRPr="00177C98">
        <w:rPr>
          <w:rFonts w:ascii="Times New Roman" w:hAnsi="Times New Roman" w:cs="Times New Roman"/>
          <w:bCs/>
          <w:i/>
        </w:rPr>
        <w:t xml:space="preserve"> </w:t>
      </w:r>
      <w:r w:rsidRPr="00177C98">
        <w:rPr>
          <w:rFonts w:ascii="Times New Roman" w:hAnsi="Times New Roman" w:cs="Times New Roman"/>
          <w:bCs/>
          <w:i/>
        </w:rPr>
        <w:t xml:space="preserve">Quantitative Criminology, [online] 31(3), pp.509–535. Available at: </w:t>
      </w:r>
      <w:hyperlink r:id="rId8" w:history="1">
        <w:r w:rsidRPr="00177C98">
          <w:rPr>
            <w:rStyle w:val="Hyperlink"/>
            <w:rFonts w:ascii="Times New Roman" w:hAnsi="Times New Roman" w:cs="Times New Roman"/>
            <w:bCs/>
            <w:i/>
          </w:rPr>
          <w:t>https://link.springer.com/article/10.1007/s10940-014-9236-3</w:t>
        </w:r>
      </w:hyperlink>
      <w:r w:rsidRPr="00177C98">
        <w:rPr>
          <w:rFonts w:ascii="Times New Roman" w:hAnsi="Times New Roman" w:cs="Times New Roman"/>
          <w:bCs/>
          <w:i/>
        </w:rPr>
        <w:t>.</w:t>
      </w:r>
    </w:p>
    <w:p w14:paraId="7143E4C5" w14:textId="77777777" w:rsidR="00AB042C" w:rsidRPr="00177C98" w:rsidRDefault="00AB042C" w:rsidP="00AB042C">
      <w:pPr>
        <w:spacing w:after="240" w:line="360" w:lineRule="auto"/>
        <w:rPr>
          <w:rFonts w:ascii="Times New Roman" w:hAnsi="Times New Roman" w:cs="Times New Roman"/>
          <w:bCs/>
          <w:i/>
        </w:rPr>
      </w:pPr>
      <w:r w:rsidRPr="00177C98">
        <w:rPr>
          <w:rFonts w:ascii="Times New Roman" w:hAnsi="Times New Roman" w:cs="Times New Roman"/>
          <w:bCs/>
          <w:i/>
        </w:rPr>
        <w:t xml:space="preserve">Brown, J. (2013). The Future of Policing. Routledge. </w:t>
      </w:r>
      <w:proofErr w:type="spellStart"/>
      <w:proofErr w:type="gramStart"/>
      <w:r w:rsidRPr="00177C98">
        <w:rPr>
          <w:rFonts w:ascii="Times New Roman" w:hAnsi="Times New Roman" w:cs="Times New Roman"/>
          <w:bCs/>
          <w:i/>
        </w:rPr>
        <w:t>doi:https</w:t>
      </w:r>
      <w:proofErr w:type="spellEnd"/>
      <w:r w:rsidRPr="00177C98">
        <w:rPr>
          <w:rFonts w:ascii="Times New Roman" w:hAnsi="Times New Roman" w:cs="Times New Roman"/>
          <w:bCs/>
          <w:i/>
        </w:rPr>
        <w:t>://doi.org/10.4324/9780203435946</w:t>
      </w:r>
      <w:proofErr w:type="gramEnd"/>
      <w:r w:rsidRPr="00177C98">
        <w:rPr>
          <w:rFonts w:ascii="Times New Roman" w:hAnsi="Times New Roman" w:cs="Times New Roman"/>
          <w:bCs/>
          <w:i/>
        </w:rPr>
        <w:t>.</w:t>
      </w:r>
    </w:p>
    <w:p w14:paraId="54AC3F05" w14:textId="77777777" w:rsidR="00AB042C" w:rsidRPr="00177C98" w:rsidRDefault="00AB042C" w:rsidP="00AB042C">
      <w:pPr>
        <w:spacing w:after="240" w:line="360" w:lineRule="auto"/>
        <w:rPr>
          <w:rFonts w:ascii="Times New Roman" w:hAnsi="Times New Roman" w:cs="Times New Roman"/>
          <w:bCs/>
          <w:i/>
        </w:rPr>
      </w:pPr>
      <w:r w:rsidRPr="00177C98">
        <w:rPr>
          <w:rFonts w:ascii="Times New Roman" w:hAnsi="Times New Roman" w:cs="Times New Roman"/>
          <w:bCs/>
          <w:i/>
        </w:rPr>
        <w:t xml:space="preserve">Cape, E. and Young, R. (2008). Regulating </w:t>
      </w:r>
      <w:proofErr w:type="gramStart"/>
      <w:r w:rsidRPr="00177C98">
        <w:rPr>
          <w:rFonts w:ascii="Times New Roman" w:hAnsi="Times New Roman" w:cs="Times New Roman"/>
          <w:bCs/>
          <w:i/>
        </w:rPr>
        <w:t>policing :</w:t>
      </w:r>
      <w:proofErr w:type="gramEnd"/>
      <w:r w:rsidRPr="00177C98">
        <w:rPr>
          <w:rFonts w:ascii="Times New Roman" w:hAnsi="Times New Roman" w:cs="Times New Roman"/>
          <w:bCs/>
          <w:i/>
        </w:rPr>
        <w:t xml:space="preserve"> the Police and Criminal Evidence Act 1984 past, present and future. Oxford: Hart.</w:t>
      </w:r>
    </w:p>
    <w:p w14:paraId="6EFA7A8E" w14:textId="77777777" w:rsidR="00AB042C" w:rsidRPr="00177C98" w:rsidRDefault="00AB042C" w:rsidP="00AB042C">
      <w:pPr>
        <w:spacing w:before="240" w:after="240"/>
        <w:rPr>
          <w:rFonts w:ascii="Times New Roman" w:hAnsi="Times New Roman" w:cs="Times New Roman"/>
          <w:bCs/>
          <w:i/>
        </w:rPr>
      </w:pPr>
      <w:r w:rsidRPr="00177C98">
        <w:rPr>
          <w:rFonts w:ascii="Times New Roman" w:hAnsi="Times New Roman" w:cs="Times New Roman"/>
          <w:bCs/>
          <w:i/>
        </w:rPr>
        <w:t xml:space="preserve">College Of Policing (2013). National Decision Model. [online] College of </w:t>
      </w:r>
      <w:proofErr w:type="gramStart"/>
      <w:r w:rsidRPr="00177C98">
        <w:rPr>
          <w:rFonts w:ascii="Times New Roman" w:hAnsi="Times New Roman" w:cs="Times New Roman"/>
          <w:bCs/>
          <w:i/>
        </w:rPr>
        <w:t>Policing .</w:t>
      </w:r>
      <w:proofErr w:type="gramEnd"/>
      <w:r w:rsidRPr="00177C98">
        <w:rPr>
          <w:rFonts w:ascii="Times New Roman" w:hAnsi="Times New Roman" w:cs="Times New Roman"/>
          <w:bCs/>
          <w:i/>
        </w:rPr>
        <w:t xml:space="preserve"> Available at: </w:t>
      </w:r>
      <w:hyperlink r:id="rId9" w:history="1">
        <w:r w:rsidRPr="00177C98">
          <w:rPr>
            <w:rStyle w:val="Hyperlink"/>
            <w:rFonts w:ascii="Times New Roman" w:hAnsi="Times New Roman" w:cs="Times New Roman"/>
            <w:bCs/>
            <w:i/>
          </w:rPr>
          <w:t>https://www.college.police.uk/app/national-decision-model/national-decision-model</w:t>
        </w:r>
      </w:hyperlink>
      <w:r w:rsidRPr="00177C98">
        <w:rPr>
          <w:rFonts w:ascii="Times New Roman" w:hAnsi="Times New Roman" w:cs="Times New Roman"/>
          <w:bCs/>
          <w:i/>
        </w:rPr>
        <w:t>.</w:t>
      </w:r>
    </w:p>
    <w:p w14:paraId="1A3C8E54" w14:textId="77777777" w:rsidR="00AB042C" w:rsidRPr="00177C98" w:rsidRDefault="00AB042C" w:rsidP="00AB042C">
      <w:pPr>
        <w:spacing w:before="240" w:after="240"/>
        <w:rPr>
          <w:rFonts w:ascii="Times New Roman" w:hAnsi="Times New Roman" w:cs="Times New Roman"/>
          <w:bCs/>
          <w:i/>
        </w:rPr>
      </w:pPr>
      <w:r w:rsidRPr="00177C98">
        <w:rPr>
          <w:rFonts w:ascii="Times New Roman" w:hAnsi="Times New Roman" w:cs="Times New Roman"/>
          <w:bCs/>
          <w:i/>
        </w:rPr>
        <w:t xml:space="preserve">Home Office (2014). Code of Ethics Launched. [online] GOV.UK. Available at: </w:t>
      </w:r>
      <w:hyperlink r:id="rId10" w:history="1">
        <w:r w:rsidRPr="00177C98">
          <w:rPr>
            <w:rStyle w:val="Hyperlink"/>
            <w:rFonts w:ascii="Times New Roman" w:hAnsi="Times New Roman" w:cs="Times New Roman"/>
            <w:bCs/>
            <w:i/>
          </w:rPr>
          <w:t>https://www.gov.uk/government/news/code-of-ethics-launched</w:t>
        </w:r>
      </w:hyperlink>
      <w:r w:rsidRPr="00177C98">
        <w:rPr>
          <w:rFonts w:ascii="Times New Roman" w:hAnsi="Times New Roman" w:cs="Times New Roman"/>
          <w:bCs/>
          <w:i/>
        </w:rPr>
        <w:t>.</w:t>
      </w:r>
    </w:p>
    <w:p w14:paraId="202CDFFE" w14:textId="77777777" w:rsidR="00AB042C" w:rsidRPr="00177C98" w:rsidRDefault="00AB042C" w:rsidP="00AB042C">
      <w:pPr>
        <w:spacing w:after="240" w:line="360" w:lineRule="auto"/>
        <w:rPr>
          <w:rFonts w:ascii="Times New Roman" w:hAnsi="Times New Roman" w:cs="Times New Roman"/>
          <w:bCs/>
          <w:i/>
        </w:rPr>
      </w:pPr>
      <w:r w:rsidRPr="00177C98">
        <w:rPr>
          <w:rFonts w:ascii="Times New Roman" w:hAnsi="Times New Roman" w:cs="Times New Roman"/>
          <w:bCs/>
          <w:i/>
        </w:rPr>
        <w:t>Hough, M. (2012). Researching trust in the police and trust in justice: a UK perspective. Policing and Society, [online] 22(3), pp.332–345. Available at: https://www.academia.edu/62120032/Researching_trust_in_the_police_and_trust_in_justice_a_UK_perspective?utm_source=chatgpt.com [Accessed 24 Jan. 2025].</w:t>
      </w:r>
    </w:p>
    <w:p w14:paraId="7499E4F1" w14:textId="77777777" w:rsidR="00AB042C" w:rsidRPr="00177C98" w:rsidRDefault="00AB042C" w:rsidP="00AB042C">
      <w:pPr>
        <w:spacing w:after="240" w:line="360" w:lineRule="auto"/>
        <w:rPr>
          <w:rFonts w:ascii="Times New Roman" w:hAnsi="Times New Roman" w:cs="Times New Roman"/>
          <w:bCs/>
          <w:i/>
        </w:rPr>
      </w:pPr>
      <w:r w:rsidRPr="00177C98">
        <w:rPr>
          <w:rFonts w:ascii="Times New Roman" w:hAnsi="Times New Roman" w:cs="Times New Roman"/>
          <w:bCs/>
          <w:i/>
        </w:rPr>
        <w:t xml:space="preserve">Maile, A., Ritzenthaler, S., Thompson, A. and Kristjánsson, K. (2022). Professional policing and the role of autonomy and discretion in decision-making: A qualitative study from a virtue ethical perspective. Policing: A Journal of Policy and Practice, [online] 17(1). </w:t>
      </w:r>
      <w:proofErr w:type="spellStart"/>
      <w:proofErr w:type="gramStart"/>
      <w:r w:rsidRPr="00177C98">
        <w:rPr>
          <w:rFonts w:ascii="Times New Roman" w:hAnsi="Times New Roman" w:cs="Times New Roman"/>
          <w:bCs/>
          <w:i/>
        </w:rPr>
        <w:t>doi:https</w:t>
      </w:r>
      <w:proofErr w:type="spellEnd"/>
      <w:r w:rsidRPr="00177C98">
        <w:rPr>
          <w:rFonts w:ascii="Times New Roman" w:hAnsi="Times New Roman" w:cs="Times New Roman"/>
          <w:bCs/>
          <w:i/>
        </w:rPr>
        <w:t>://doi.org/10.1093/police/paac086</w:t>
      </w:r>
      <w:proofErr w:type="gramEnd"/>
      <w:r w:rsidRPr="00177C98">
        <w:rPr>
          <w:rFonts w:ascii="Times New Roman" w:hAnsi="Times New Roman" w:cs="Times New Roman"/>
          <w:bCs/>
          <w:i/>
        </w:rPr>
        <w:t>.</w:t>
      </w:r>
    </w:p>
    <w:p w14:paraId="4EF0F14E" w14:textId="77777777" w:rsidR="00AB042C" w:rsidRPr="00177C98" w:rsidRDefault="00AB042C" w:rsidP="00AB042C">
      <w:pPr>
        <w:spacing w:before="240" w:after="240"/>
        <w:rPr>
          <w:rFonts w:ascii="Times New Roman" w:hAnsi="Times New Roman" w:cs="Times New Roman"/>
          <w:bCs/>
          <w:i/>
        </w:rPr>
      </w:pPr>
      <w:r w:rsidRPr="00177C98">
        <w:rPr>
          <w:rFonts w:ascii="Times New Roman" w:hAnsi="Times New Roman" w:cs="Times New Roman"/>
          <w:bCs/>
          <w:i/>
        </w:rPr>
        <w:t xml:space="preserve">Naseem, S. (2021). Stop and search undermining confidence in policing by black communities | Independent Office for Police Conduct (IOPC). [online] www.policeconduct.gov.uk. Available at: </w:t>
      </w:r>
      <w:hyperlink r:id="rId11" w:history="1">
        <w:r w:rsidRPr="00177C98">
          <w:rPr>
            <w:rStyle w:val="Hyperlink"/>
            <w:rFonts w:ascii="Times New Roman" w:hAnsi="Times New Roman" w:cs="Times New Roman"/>
            <w:bCs/>
            <w:i/>
          </w:rPr>
          <w:t>https://www.policeconduct.gov.uk/news/stop-and-search-undermining-confidence-policing-black-communities</w:t>
        </w:r>
      </w:hyperlink>
      <w:r w:rsidRPr="00177C98">
        <w:rPr>
          <w:rFonts w:ascii="Times New Roman" w:hAnsi="Times New Roman" w:cs="Times New Roman"/>
          <w:bCs/>
          <w:i/>
        </w:rPr>
        <w:t>.</w:t>
      </w:r>
    </w:p>
    <w:p w14:paraId="793B50AA" w14:textId="77777777" w:rsidR="00AB042C" w:rsidRPr="00177C98" w:rsidRDefault="00AB042C" w:rsidP="00AB042C">
      <w:pPr>
        <w:spacing w:after="240" w:line="360" w:lineRule="auto"/>
        <w:rPr>
          <w:rFonts w:ascii="Times New Roman" w:hAnsi="Times New Roman" w:cs="Times New Roman"/>
          <w:bCs/>
          <w:i/>
        </w:rPr>
      </w:pPr>
    </w:p>
    <w:p w14:paraId="4092FBB0" w14:textId="77777777" w:rsidR="00AB042C" w:rsidRPr="00AB042C" w:rsidRDefault="00AB042C" w:rsidP="00AB042C">
      <w:pPr>
        <w:rPr>
          <w:bCs/>
        </w:rPr>
      </w:pPr>
    </w:p>
    <w:p w14:paraId="43744164" w14:textId="2A3FF82E" w:rsidR="001702C5" w:rsidRPr="00AB042C" w:rsidRDefault="001702C5" w:rsidP="00C14944">
      <w:pPr>
        <w:pStyle w:val="NormalWeb"/>
        <w:rPr>
          <w:bCs/>
          <w:i/>
          <w:iCs/>
          <w:color w:val="000000"/>
          <w:sz w:val="22"/>
          <w:szCs w:val="22"/>
        </w:rPr>
      </w:pPr>
    </w:p>
    <w:p w14:paraId="3551FB34" w14:textId="77777777" w:rsidR="009E3742" w:rsidRPr="00AB042C" w:rsidRDefault="009E3742" w:rsidP="001702C5">
      <w:pPr>
        <w:pStyle w:val="NormalWeb"/>
        <w:spacing w:before="0" w:beforeAutospacing="0" w:after="0" w:afterAutospacing="0"/>
        <w:rPr>
          <w:rFonts w:ascii="Calibri" w:hAnsi="Calibri" w:cs="Calibri"/>
          <w:bCs/>
          <w:color w:val="000000"/>
          <w:sz w:val="22"/>
          <w:szCs w:val="22"/>
        </w:rPr>
      </w:pPr>
      <w:r w:rsidRPr="00AB042C">
        <w:rPr>
          <w:rFonts w:ascii="Calibri" w:hAnsi="Calibri" w:cs="Calibri"/>
          <w:bCs/>
          <w:color w:val="000000"/>
          <w:sz w:val="22"/>
          <w:szCs w:val="22"/>
        </w:rPr>
        <w:t>‌</w:t>
      </w:r>
    </w:p>
    <w:p w14:paraId="715686C3" w14:textId="77777777" w:rsidR="009E3742" w:rsidRDefault="009E3742" w:rsidP="00F94EA7">
      <w:pPr>
        <w:pStyle w:val="NormalWeb"/>
        <w:spacing w:before="0" w:beforeAutospacing="0" w:after="0" w:afterAutospacing="0" w:line="360" w:lineRule="atLeast"/>
        <w:rPr>
          <w:rFonts w:ascii="Calibri" w:hAnsi="Calibri" w:cs="Calibri"/>
          <w:color w:val="000000"/>
          <w:sz w:val="27"/>
          <w:szCs w:val="27"/>
        </w:rPr>
      </w:pPr>
    </w:p>
    <w:p w14:paraId="5F7F6335" w14:textId="77777777" w:rsidR="00F94EA7" w:rsidRDefault="00F94EA7" w:rsidP="00F94EA7">
      <w:pPr>
        <w:pStyle w:val="NormalWeb"/>
        <w:spacing w:before="0" w:beforeAutospacing="0" w:after="0" w:afterAutospacing="0" w:line="360" w:lineRule="atLeast"/>
        <w:rPr>
          <w:rFonts w:ascii="Calibri" w:hAnsi="Calibri" w:cs="Calibri"/>
          <w:color w:val="000000"/>
          <w:sz w:val="27"/>
          <w:szCs w:val="27"/>
        </w:rPr>
      </w:pPr>
    </w:p>
    <w:p w14:paraId="2C707E52" w14:textId="77777777" w:rsidR="00177C98" w:rsidRDefault="00F94EA7" w:rsidP="00AB042C">
      <w:pPr>
        <w:pStyle w:val="NormalWeb"/>
        <w:rPr>
          <w:rFonts w:ascii="Calibri" w:hAnsi="Calibri" w:cs="Calibri"/>
          <w:color w:val="000000"/>
          <w:sz w:val="27"/>
          <w:szCs w:val="27"/>
        </w:rPr>
      </w:pPr>
      <w:r>
        <w:rPr>
          <w:rFonts w:ascii="Calibri" w:hAnsi="Calibri" w:cs="Calibri"/>
          <w:color w:val="000000"/>
          <w:sz w:val="27"/>
          <w:szCs w:val="27"/>
        </w:rPr>
        <w:t>‌</w:t>
      </w:r>
    </w:p>
    <w:p w14:paraId="201CAAD2" w14:textId="77777777" w:rsidR="00177C98" w:rsidRDefault="00177C98" w:rsidP="00AB042C">
      <w:pPr>
        <w:pStyle w:val="NormalWeb"/>
        <w:rPr>
          <w:rFonts w:ascii="Calibri" w:hAnsi="Calibri" w:cs="Calibri"/>
          <w:color w:val="000000"/>
          <w:sz w:val="27"/>
          <w:szCs w:val="27"/>
        </w:rPr>
      </w:pPr>
    </w:p>
    <w:p w14:paraId="1A6B78AD" w14:textId="72AADE3C" w:rsidR="000472EC" w:rsidRPr="009D0629" w:rsidRDefault="001702C5" w:rsidP="00AB042C">
      <w:pPr>
        <w:pStyle w:val="NormalWeb"/>
        <w:rPr>
          <w:b/>
          <w:bCs/>
          <w:u w:val="single"/>
        </w:rPr>
      </w:pPr>
      <w:r>
        <w:rPr>
          <w:b/>
          <w:bCs/>
          <w:u w:val="single"/>
        </w:rPr>
        <w:lastRenderedPageBreak/>
        <w:t>E</w:t>
      </w:r>
      <w:r w:rsidR="000472EC" w:rsidRPr="009D0629">
        <w:rPr>
          <w:b/>
          <w:bCs/>
          <w:u w:val="single"/>
        </w:rPr>
        <w:t>ssay T</w:t>
      </w:r>
      <w:r w:rsidR="009D0629">
        <w:rPr>
          <w:b/>
          <w:bCs/>
          <w:u w:val="single"/>
        </w:rPr>
        <w:t>wo</w:t>
      </w:r>
      <w:r w:rsidR="000472EC" w:rsidRPr="009D0629">
        <w:rPr>
          <w:b/>
          <w:bCs/>
          <w:u w:val="single"/>
        </w:rPr>
        <w:t xml:space="preserve"> </w:t>
      </w:r>
      <w:r w:rsidR="00146C18" w:rsidRPr="009D0629">
        <w:rPr>
          <w:b/>
          <w:bCs/>
          <w:u w:val="single"/>
        </w:rPr>
        <w:t>–</w:t>
      </w:r>
      <w:r w:rsidR="000472EC" w:rsidRPr="009D0629">
        <w:rPr>
          <w:b/>
          <w:bCs/>
          <w:u w:val="single"/>
        </w:rPr>
        <w:t xml:space="preserve"> </w:t>
      </w:r>
      <w:r w:rsidR="00146C18" w:rsidRPr="009D0629">
        <w:rPr>
          <w:b/>
          <w:bCs/>
          <w:u w:val="single"/>
        </w:rPr>
        <w:t xml:space="preserve">Public Protection </w:t>
      </w:r>
    </w:p>
    <w:p w14:paraId="53E2E26A" w14:textId="77777777" w:rsidR="000472EC" w:rsidRDefault="000472EC" w:rsidP="008C57DD">
      <w:pPr>
        <w:spacing w:after="0" w:line="240" w:lineRule="auto"/>
        <w:rPr>
          <w:rFonts w:ascii="Times New Roman" w:eastAsia="Times New Roman" w:hAnsi="Times New Roman" w:cs="Times New Roman"/>
          <w:lang w:eastAsia="en-GB"/>
        </w:rPr>
      </w:pPr>
    </w:p>
    <w:p w14:paraId="2D6AF50B" w14:textId="280145E3" w:rsidR="007720EE" w:rsidRPr="00C14944" w:rsidRDefault="008C57DD" w:rsidP="008C57DD">
      <w:pPr>
        <w:spacing w:after="0" w:line="240" w:lineRule="auto"/>
        <w:rPr>
          <w:rFonts w:ascii="Times New Roman" w:eastAsia="Times New Roman" w:hAnsi="Times New Roman" w:cs="Times New Roman"/>
          <w:lang w:eastAsia="en-GB"/>
        </w:rPr>
      </w:pPr>
      <w:r w:rsidRPr="00C14944">
        <w:rPr>
          <w:rFonts w:ascii="Times New Roman" w:eastAsia="Times New Roman" w:hAnsi="Times New Roman" w:cs="Times New Roman"/>
          <w:lang w:eastAsia="en-GB"/>
        </w:rPr>
        <w:t xml:space="preserve">There are many different traits that render people vulnerable to organised crime groups or criminal gangs. These typically involve environmental, cultural, or physiological concerns that are relevant to an individual's future and direction. A number of these characteristics are thought to be at play simultaneously among those who are frequently influenced by criminal gangs. Gaining a better understanding of the elements that lead vulnerable individuals to join or support gangs and organised crime groups is essential for policing these concerns. This essay will assess the various elements that contribute to and enable criminal gangs to exploit </w:t>
      </w:r>
      <w:r w:rsidR="00BF053B" w:rsidRPr="00C14944">
        <w:rPr>
          <w:rFonts w:ascii="Times New Roman" w:eastAsia="Times New Roman" w:hAnsi="Times New Roman" w:cs="Times New Roman"/>
          <w:lang w:eastAsia="en-GB"/>
        </w:rPr>
        <w:t xml:space="preserve">young </w:t>
      </w:r>
      <w:r w:rsidRPr="00C14944">
        <w:rPr>
          <w:rFonts w:ascii="Times New Roman" w:eastAsia="Times New Roman" w:hAnsi="Times New Roman" w:cs="Times New Roman"/>
          <w:lang w:eastAsia="en-GB"/>
        </w:rPr>
        <w:t xml:space="preserve">people. </w:t>
      </w:r>
    </w:p>
    <w:p w14:paraId="5AE1C86C" w14:textId="77777777" w:rsidR="00B72C1E" w:rsidRPr="00C14944" w:rsidRDefault="00B72C1E" w:rsidP="008C57DD">
      <w:pPr>
        <w:spacing w:after="0" w:line="240" w:lineRule="auto"/>
        <w:rPr>
          <w:rFonts w:ascii="Times New Roman" w:eastAsia="Times New Roman" w:hAnsi="Times New Roman" w:cs="Times New Roman"/>
          <w:lang w:eastAsia="en-GB"/>
        </w:rPr>
      </w:pPr>
    </w:p>
    <w:p w14:paraId="6E927245" w14:textId="29828C65" w:rsidR="001810F1" w:rsidRPr="00C14944" w:rsidRDefault="001810F1" w:rsidP="00B72C1E">
      <w:pPr>
        <w:rPr>
          <w:rFonts w:ascii="Times New Roman" w:hAnsi="Times New Roman" w:cs="Times New Roman"/>
        </w:rPr>
      </w:pPr>
      <w:r w:rsidRPr="00C14944">
        <w:rPr>
          <w:rFonts w:ascii="Times New Roman" w:hAnsi="Times New Roman" w:cs="Times New Roman"/>
        </w:rPr>
        <w:t xml:space="preserve">The environmental factors can be an extensive part of how </w:t>
      </w:r>
      <w:r w:rsidR="0067207C" w:rsidRPr="00C14944">
        <w:rPr>
          <w:rFonts w:ascii="Times New Roman" w:hAnsi="Times New Roman" w:cs="Times New Roman"/>
        </w:rPr>
        <w:t>individuals</w:t>
      </w:r>
      <w:r w:rsidRPr="00C14944">
        <w:rPr>
          <w:rFonts w:ascii="Times New Roman" w:hAnsi="Times New Roman" w:cs="Times New Roman"/>
        </w:rPr>
        <w:t xml:space="preserve"> fall into the traps of criminal organisations. One of these factors can be as narrow as the neighbourhood</w:t>
      </w:r>
      <w:r w:rsidR="00AF3171" w:rsidRPr="00C14944">
        <w:rPr>
          <w:rFonts w:ascii="Times New Roman" w:hAnsi="Times New Roman" w:cs="Times New Roman"/>
        </w:rPr>
        <w:t>,</w:t>
      </w:r>
      <w:r w:rsidRPr="00C14944">
        <w:rPr>
          <w:rFonts w:ascii="Times New Roman" w:hAnsi="Times New Roman" w:cs="Times New Roman"/>
        </w:rPr>
        <w:t xml:space="preserve"> or as wide as the city they live in. Research shows that growing up or being in proximity to community violence can be pathologized and internalised by individuals </w:t>
      </w:r>
      <w:r w:rsidRPr="00C14944">
        <w:rPr>
          <w:rFonts w:ascii="Times New Roman" w:hAnsi="Times New Roman" w:cs="Times New Roman"/>
          <w:b/>
        </w:rPr>
        <w:t>(Bacchini et al., 2020).</w:t>
      </w:r>
      <w:r w:rsidRPr="00C14944">
        <w:rPr>
          <w:rFonts w:ascii="Times New Roman" w:hAnsi="Times New Roman" w:cs="Times New Roman"/>
        </w:rPr>
        <w:t xml:space="preserve"> </w:t>
      </w:r>
      <w:r w:rsidR="00B72C1E" w:rsidRPr="00C14944">
        <w:rPr>
          <w:rFonts w:ascii="Times New Roman" w:eastAsia="Times New Roman" w:hAnsi="Times New Roman" w:cs="Times New Roman"/>
          <w:lang w:eastAsia="en-GB"/>
        </w:rPr>
        <w:t>As they grow up and live in the neighbourhood, these individuals may perceive this as typical communal behaviour, which they will subsequently find easier to imitate. In extremely violent places or communities, people will also be incentivised to join these gangs or perform violent acts as a kind of self-defence.</w:t>
      </w:r>
    </w:p>
    <w:p w14:paraId="1A9520A1" w14:textId="08842B99" w:rsidR="001702C5" w:rsidRPr="00C14944" w:rsidRDefault="001702C5" w:rsidP="001702C5">
      <w:pPr>
        <w:spacing w:before="240" w:after="240"/>
        <w:rPr>
          <w:rFonts w:ascii="Times New Roman" w:hAnsi="Times New Roman" w:cs="Times New Roman"/>
          <w:b/>
          <w:i/>
        </w:rPr>
      </w:pPr>
      <w:r w:rsidRPr="00C14944">
        <w:rPr>
          <w:rFonts w:ascii="Times New Roman" w:hAnsi="Times New Roman" w:cs="Times New Roman"/>
        </w:rPr>
        <w:t xml:space="preserve">Poverty is also a very cited and recognised factor when it comes to the development of criminal gangs' ability to recruit and exploit young individuals. Areas with high levels of poverty, unemployment and lack of educational opportunities are more at risk to develop gang or criminal behaviours and attitudes. </w:t>
      </w:r>
      <w:r w:rsidRPr="00C14944">
        <w:rPr>
          <w:rFonts w:ascii="Times New Roman" w:hAnsi="Times New Roman" w:cs="Times New Roman"/>
          <w:b/>
          <w:i/>
        </w:rPr>
        <w:t>Harris et al., 2011</w:t>
      </w:r>
      <w:r w:rsidRPr="00C14944">
        <w:rPr>
          <w:rFonts w:ascii="Times New Roman" w:hAnsi="Times New Roman" w:cs="Times New Roman"/>
        </w:rPr>
        <w:t xml:space="preserve"> states financial pressures and desperation can make joining or association with criminal gangs more appealing as a form of acquiring quick and easy money or capital. In deprived areas habitual drug use can be very widespread. Living in proximity to this can increase the likelihood of individuals </w:t>
      </w:r>
      <w:r w:rsidR="003D4202" w:rsidRPr="00C14944">
        <w:rPr>
          <w:rFonts w:ascii="Times New Roman" w:hAnsi="Times New Roman" w:cs="Times New Roman"/>
        </w:rPr>
        <w:t>(especially</w:t>
      </w:r>
      <w:r w:rsidRPr="00C14944">
        <w:rPr>
          <w:rFonts w:ascii="Times New Roman" w:hAnsi="Times New Roman" w:cs="Times New Roman"/>
        </w:rPr>
        <w:t xml:space="preserve"> those in </w:t>
      </w:r>
      <w:r w:rsidR="0067207C" w:rsidRPr="00C14944">
        <w:rPr>
          <w:rFonts w:ascii="Times New Roman" w:hAnsi="Times New Roman" w:cs="Times New Roman"/>
        </w:rPr>
        <w:t>low-income</w:t>
      </w:r>
      <w:r w:rsidRPr="00C14944">
        <w:rPr>
          <w:rFonts w:ascii="Times New Roman" w:hAnsi="Times New Roman" w:cs="Times New Roman"/>
        </w:rPr>
        <w:t xml:space="preserve"> households) being recruited by gangs. The gangs will prey on the desperate need for money. This will result in people being more likely to join the gang as drug dealers or suppliers </w:t>
      </w:r>
      <w:r w:rsidRPr="00C14944">
        <w:rPr>
          <w:rFonts w:ascii="Times New Roman" w:hAnsi="Times New Roman" w:cs="Times New Roman"/>
          <w:b/>
        </w:rPr>
        <w:t>(</w:t>
      </w:r>
      <w:r w:rsidRPr="00C14944">
        <w:rPr>
          <w:rFonts w:ascii="Times New Roman" w:hAnsi="Times New Roman" w:cs="Times New Roman"/>
          <w:b/>
          <w:i/>
        </w:rPr>
        <w:t>Aldridge and Medina-Ariza, 2008</w:t>
      </w:r>
      <w:proofErr w:type="gramStart"/>
      <w:r w:rsidRPr="00C14944">
        <w:rPr>
          <w:rFonts w:ascii="Times New Roman" w:hAnsi="Times New Roman" w:cs="Times New Roman"/>
          <w:b/>
          <w:i/>
        </w:rPr>
        <w:t>) .</w:t>
      </w:r>
      <w:proofErr w:type="gramEnd"/>
    </w:p>
    <w:p w14:paraId="47D9AE0C" w14:textId="5F36E2D0" w:rsidR="001702C5" w:rsidRPr="00C14944" w:rsidRDefault="001702C5" w:rsidP="001702C5">
      <w:pPr>
        <w:spacing w:before="240" w:after="240"/>
        <w:rPr>
          <w:rFonts w:ascii="Times New Roman" w:hAnsi="Times New Roman" w:cs="Times New Roman"/>
          <w:b/>
          <w:i/>
        </w:rPr>
      </w:pPr>
      <w:r w:rsidRPr="00C14944">
        <w:rPr>
          <w:rFonts w:ascii="Times New Roman" w:hAnsi="Times New Roman" w:cs="Times New Roman"/>
        </w:rPr>
        <w:t xml:space="preserve">Psychological issues are also a contributing factor to vulnerable </w:t>
      </w:r>
      <w:r w:rsidR="0067207C" w:rsidRPr="00C14944">
        <w:rPr>
          <w:rFonts w:ascii="Times New Roman" w:hAnsi="Times New Roman" w:cs="Times New Roman"/>
        </w:rPr>
        <w:t>individuals</w:t>
      </w:r>
      <w:r w:rsidRPr="00C14944">
        <w:rPr>
          <w:rFonts w:ascii="Times New Roman" w:hAnsi="Times New Roman" w:cs="Times New Roman"/>
        </w:rPr>
        <w:t xml:space="preserve"> being exploited by gangs. </w:t>
      </w:r>
      <w:r w:rsidRPr="00C14944">
        <w:rPr>
          <w:rFonts w:ascii="Times New Roman" w:hAnsi="Times New Roman" w:cs="Times New Roman"/>
          <w:b/>
          <w:i/>
        </w:rPr>
        <w:t>(Macfarlane, 2018)</w:t>
      </w:r>
      <w:r w:rsidRPr="00C14944">
        <w:rPr>
          <w:rFonts w:ascii="Times New Roman" w:hAnsi="Times New Roman" w:cs="Times New Roman"/>
        </w:rPr>
        <w:t xml:space="preserve"> states that for people with prior high levels of delinquency or those who socialise with delinquent individuals are more likely to be pushed to join </w:t>
      </w:r>
      <w:r w:rsidR="003D4202" w:rsidRPr="00C14944">
        <w:rPr>
          <w:rFonts w:ascii="Times New Roman" w:hAnsi="Times New Roman" w:cs="Times New Roman"/>
        </w:rPr>
        <w:t>gangs.</w:t>
      </w:r>
      <w:r w:rsidRPr="00C14944">
        <w:rPr>
          <w:rFonts w:ascii="Times New Roman" w:hAnsi="Times New Roman" w:cs="Times New Roman"/>
        </w:rPr>
        <w:t xml:space="preserve"> These </w:t>
      </w:r>
      <w:r w:rsidR="003D4202" w:rsidRPr="00C14944">
        <w:rPr>
          <w:rFonts w:ascii="Times New Roman" w:hAnsi="Times New Roman" w:cs="Times New Roman"/>
        </w:rPr>
        <w:t>individuals</w:t>
      </w:r>
      <w:r w:rsidRPr="00C14944">
        <w:rPr>
          <w:rFonts w:ascii="Times New Roman" w:hAnsi="Times New Roman" w:cs="Times New Roman"/>
        </w:rPr>
        <w:t xml:space="preserve"> will often see the gangs as an alternative family</w:t>
      </w:r>
      <w:r w:rsidR="003D4202" w:rsidRPr="00C14944">
        <w:rPr>
          <w:rFonts w:ascii="Times New Roman" w:hAnsi="Times New Roman" w:cs="Times New Roman"/>
        </w:rPr>
        <w:t>,</w:t>
      </w:r>
      <w:r w:rsidRPr="00C14944">
        <w:rPr>
          <w:rFonts w:ascii="Times New Roman" w:hAnsi="Times New Roman" w:cs="Times New Roman"/>
        </w:rPr>
        <w:t xml:space="preserve"> providing isolated people a sense of belonging</w:t>
      </w:r>
      <w:r w:rsidR="003D4202" w:rsidRPr="00C14944">
        <w:rPr>
          <w:rFonts w:ascii="Times New Roman" w:hAnsi="Times New Roman" w:cs="Times New Roman"/>
        </w:rPr>
        <w:t>,</w:t>
      </w:r>
      <w:r w:rsidRPr="00C14944">
        <w:rPr>
          <w:rFonts w:ascii="Times New Roman" w:hAnsi="Times New Roman" w:cs="Times New Roman"/>
        </w:rPr>
        <w:t xml:space="preserve"> and </w:t>
      </w:r>
      <w:r w:rsidR="003D4202" w:rsidRPr="00C14944">
        <w:rPr>
          <w:rFonts w:ascii="Times New Roman" w:hAnsi="Times New Roman" w:cs="Times New Roman"/>
        </w:rPr>
        <w:t xml:space="preserve">a </w:t>
      </w:r>
      <w:r w:rsidRPr="00C14944">
        <w:rPr>
          <w:rFonts w:ascii="Times New Roman" w:hAnsi="Times New Roman" w:cs="Times New Roman"/>
        </w:rPr>
        <w:t>meaning to their lives</w:t>
      </w:r>
      <w:r w:rsidR="003D4202" w:rsidRPr="00C14944">
        <w:rPr>
          <w:rFonts w:ascii="Times New Roman" w:hAnsi="Times New Roman" w:cs="Times New Roman"/>
        </w:rPr>
        <w:t xml:space="preserve"> which they lack in a stable environment.</w:t>
      </w:r>
      <w:r w:rsidRPr="00C14944">
        <w:rPr>
          <w:rFonts w:ascii="Times New Roman" w:hAnsi="Times New Roman" w:cs="Times New Roman"/>
        </w:rPr>
        <w:t xml:space="preserve"> Criminal gangs also provide a sense of </w:t>
      </w:r>
      <w:r w:rsidR="001A2FB7" w:rsidRPr="00C14944">
        <w:rPr>
          <w:rFonts w:ascii="Times New Roman" w:hAnsi="Times New Roman" w:cs="Times New Roman"/>
        </w:rPr>
        <w:t>structure, hierarchy</w:t>
      </w:r>
      <w:r w:rsidRPr="00C14944">
        <w:rPr>
          <w:rFonts w:ascii="Times New Roman" w:hAnsi="Times New Roman" w:cs="Times New Roman"/>
        </w:rPr>
        <w:t xml:space="preserve"> and loyalty might attract people from broken or dysfunctional homes w</w:t>
      </w:r>
      <w:r w:rsidR="001A2FB7" w:rsidRPr="00C14944">
        <w:rPr>
          <w:rFonts w:ascii="Times New Roman" w:hAnsi="Times New Roman" w:cs="Times New Roman"/>
        </w:rPr>
        <w:t>here</w:t>
      </w:r>
      <w:r w:rsidRPr="00C14944">
        <w:rPr>
          <w:rFonts w:ascii="Times New Roman" w:hAnsi="Times New Roman" w:cs="Times New Roman"/>
        </w:rPr>
        <w:t xml:space="preserve"> they may want to escape from </w:t>
      </w:r>
      <w:r w:rsidRPr="00C14944">
        <w:rPr>
          <w:rFonts w:ascii="Times New Roman" w:hAnsi="Times New Roman" w:cs="Times New Roman"/>
          <w:b/>
          <w:i/>
        </w:rPr>
        <w:t>(Cesar, Walker and Fernandez, 2024).</w:t>
      </w:r>
    </w:p>
    <w:p w14:paraId="0DC93DEF" w14:textId="2E03A5DD" w:rsidR="001702C5" w:rsidRPr="00C14944" w:rsidRDefault="001702C5" w:rsidP="001702C5">
      <w:pPr>
        <w:spacing w:before="240" w:after="240"/>
        <w:rPr>
          <w:rFonts w:ascii="Times New Roman" w:hAnsi="Times New Roman" w:cs="Times New Roman"/>
        </w:rPr>
      </w:pPr>
      <w:r w:rsidRPr="00C14944">
        <w:rPr>
          <w:rFonts w:ascii="Times New Roman" w:hAnsi="Times New Roman" w:cs="Times New Roman"/>
        </w:rPr>
        <w:t xml:space="preserve">A big aspect on how </w:t>
      </w:r>
      <w:r w:rsidR="001A2FB7" w:rsidRPr="00C14944">
        <w:rPr>
          <w:rFonts w:ascii="Times New Roman" w:hAnsi="Times New Roman" w:cs="Times New Roman"/>
        </w:rPr>
        <w:t>gangs’</w:t>
      </w:r>
      <w:r w:rsidRPr="00C14944">
        <w:rPr>
          <w:rFonts w:ascii="Times New Roman" w:hAnsi="Times New Roman" w:cs="Times New Roman"/>
        </w:rPr>
        <w:t xml:space="preserve"> prey on the psychological needs of vulnerable </w:t>
      </w:r>
      <w:r w:rsidR="0067207C" w:rsidRPr="00C14944">
        <w:rPr>
          <w:rFonts w:ascii="Times New Roman" w:hAnsi="Times New Roman" w:cs="Times New Roman"/>
        </w:rPr>
        <w:t>individuals,</w:t>
      </w:r>
      <w:r w:rsidRPr="00C14944">
        <w:rPr>
          <w:rFonts w:ascii="Times New Roman" w:hAnsi="Times New Roman" w:cs="Times New Roman"/>
        </w:rPr>
        <w:t xml:space="preserve"> is</w:t>
      </w:r>
      <w:r w:rsidR="0067207C" w:rsidRPr="00C14944">
        <w:rPr>
          <w:rFonts w:ascii="Times New Roman" w:hAnsi="Times New Roman" w:cs="Times New Roman"/>
        </w:rPr>
        <w:t xml:space="preserve"> by</w:t>
      </w:r>
      <w:r w:rsidRPr="00C14944">
        <w:rPr>
          <w:rFonts w:ascii="Times New Roman" w:hAnsi="Times New Roman" w:cs="Times New Roman"/>
        </w:rPr>
        <w:t xml:space="preserve"> enabling </w:t>
      </w:r>
      <w:r w:rsidR="0067207C" w:rsidRPr="00C14944">
        <w:rPr>
          <w:rFonts w:ascii="Times New Roman" w:hAnsi="Times New Roman" w:cs="Times New Roman"/>
        </w:rPr>
        <w:t>their</w:t>
      </w:r>
      <w:r w:rsidRPr="00C14944">
        <w:rPr>
          <w:rFonts w:ascii="Times New Roman" w:hAnsi="Times New Roman" w:cs="Times New Roman"/>
        </w:rPr>
        <w:t xml:space="preserve"> drug use</w:t>
      </w:r>
      <w:r w:rsidR="0067207C" w:rsidRPr="00C14944">
        <w:rPr>
          <w:rFonts w:ascii="Times New Roman" w:hAnsi="Times New Roman" w:cs="Times New Roman"/>
        </w:rPr>
        <w:t>,</w:t>
      </w:r>
      <w:r w:rsidRPr="00C14944">
        <w:rPr>
          <w:rFonts w:ascii="Times New Roman" w:hAnsi="Times New Roman" w:cs="Times New Roman"/>
        </w:rPr>
        <w:t xml:space="preserve"> or </w:t>
      </w:r>
      <w:r w:rsidR="001A2FB7" w:rsidRPr="00C14944">
        <w:rPr>
          <w:rFonts w:ascii="Times New Roman" w:hAnsi="Times New Roman" w:cs="Times New Roman"/>
        </w:rPr>
        <w:t>the use of</w:t>
      </w:r>
      <w:r w:rsidRPr="00C14944">
        <w:rPr>
          <w:rFonts w:ascii="Times New Roman" w:hAnsi="Times New Roman" w:cs="Times New Roman"/>
        </w:rPr>
        <w:t xml:space="preserve"> drugs to coerce them into the </w:t>
      </w:r>
      <w:r w:rsidR="001A2FB7" w:rsidRPr="00C14944">
        <w:rPr>
          <w:rFonts w:ascii="Times New Roman" w:hAnsi="Times New Roman" w:cs="Times New Roman"/>
        </w:rPr>
        <w:t>culture</w:t>
      </w:r>
      <w:r w:rsidRPr="00C14944">
        <w:rPr>
          <w:rFonts w:ascii="Times New Roman" w:hAnsi="Times New Roman" w:cs="Times New Roman"/>
        </w:rPr>
        <w:t xml:space="preserve">. </w:t>
      </w:r>
      <w:r w:rsidR="001A2FB7" w:rsidRPr="00C14944">
        <w:rPr>
          <w:rFonts w:ascii="Times New Roman" w:hAnsi="Times New Roman" w:cs="Times New Roman"/>
        </w:rPr>
        <w:t>Individuals</w:t>
      </w:r>
      <w:r w:rsidRPr="00C14944">
        <w:rPr>
          <w:rFonts w:ascii="Times New Roman" w:hAnsi="Times New Roman" w:cs="Times New Roman"/>
        </w:rPr>
        <w:t xml:space="preserve"> with drug problems</w:t>
      </w:r>
      <w:r w:rsidR="001A2FB7" w:rsidRPr="00C14944">
        <w:rPr>
          <w:rFonts w:ascii="Times New Roman" w:hAnsi="Times New Roman" w:cs="Times New Roman"/>
        </w:rPr>
        <w:t xml:space="preserve"> </w:t>
      </w:r>
      <w:r w:rsidRPr="00C14944">
        <w:rPr>
          <w:rFonts w:ascii="Times New Roman" w:hAnsi="Times New Roman" w:cs="Times New Roman"/>
        </w:rPr>
        <w:t xml:space="preserve">have historically been easy to control and manipulate due to them being dependent on </w:t>
      </w:r>
      <w:r w:rsidR="001A2FB7" w:rsidRPr="00C14944">
        <w:rPr>
          <w:rFonts w:ascii="Times New Roman" w:hAnsi="Times New Roman" w:cs="Times New Roman"/>
        </w:rPr>
        <w:t>these narcotics</w:t>
      </w:r>
      <w:r w:rsidRPr="00C14944">
        <w:rPr>
          <w:rFonts w:ascii="Times New Roman" w:hAnsi="Times New Roman" w:cs="Times New Roman"/>
        </w:rPr>
        <w:t>. Gangs often</w:t>
      </w:r>
      <w:r w:rsidR="007B71F4" w:rsidRPr="00C14944">
        <w:rPr>
          <w:rFonts w:ascii="Times New Roman" w:hAnsi="Times New Roman" w:cs="Times New Roman"/>
        </w:rPr>
        <w:t>,</w:t>
      </w:r>
      <w:r w:rsidRPr="00C14944">
        <w:rPr>
          <w:rFonts w:ascii="Times New Roman" w:hAnsi="Times New Roman" w:cs="Times New Roman"/>
        </w:rPr>
        <w:t xml:space="preserve"> being the very suppliers themselves</w:t>
      </w:r>
      <w:r w:rsidR="007B71F4" w:rsidRPr="00C14944">
        <w:rPr>
          <w:rFonts w:ascii="Times New Roman" w:hAnsi="Times New Roman" w:cs="Times New Roman"/>
        </w:rPr>
        <w:t>,</w:t>
      </w:r>
      <w:r w:rsidRPr="00C14944">
        <w:rPr>
          <w:rFonts w:ascii="Times New Roman" w:hAnsi="Times New Roman" w:cs="Times New Roman"/>
        </w:rPr>
        <w:t xml:space="preserve"> will </w:t>
      </w:r>
      <w:r w:rsidR="007B71F4" w:rsidRPr="00C14944">
        <w:rPr>
          <w:rFonts w:ascii="Times New Roman" w:hAnsi="Times New Roman" w:cs="Times New Roman"/>
        </w:rPr>
        <w:t>seek to</w:t>
      </w:r>
      <w:r w:rsidRPr="00C14944">
        <w:rPr>
          <w:rFonts w:ascii="Times New Roman" w:hAnsi="Times New Roman" w:cs="Times New Roman"/>
        </w:rPr>
        <w:t xml:space="preserve"> have a very tight control over </w:t>
      </w:r>
      <w:r w:rsidR="007B71F4" w:rsidRPr="00C14944">
        <w:rPr>
          <w:rFonts w:ascii="Times New Roman" w:hAnsi="Times New Roman" w:cs="Times New Roman"/>
        </w:rPr>
        <w:t>a</w:t>
      </w:r>
      <w:r w:rsidRPr="00C14944">
        <w:rPr>
          <w:rFonts w:ascii="Times New Roman" w:hAnsi="Times New Roman" w:cs="Times New Roman"/>
        </w:rPr>
        <w:t xml:space="preserve"> drug dependent individual </w:t>
      </w:r>
      <w:r w:rsidRPr="00C14944">
        <w:rPr>
          <w:rFonts w:ascii="Times New Roman" w:hAnsi="Times New Roman" w:cs="Times New Roman"/>
          <w:b/>
        </w:rPr>
        <w:t>(Bjerregaard, 2008)</w:t>
      </w:r>
      <w:r w:rsidRPr="00C14944">
        <w:rPr>
          <w:rFonts w:ascii="Times New Roman" w:hAnsi="Times New Roman" w:cs="Times New Roman"/>
        </w:rPr>
        <w:t>. Mental or cognitive impairment can also make people vulnerable to being easily led astray by criminal gangs and organisations. Combined with reduced educational opportunities</w:t>
      </w:r>
      <w:r w:rsidR="007B71F4" w:rsidRPr="00C14944">
        <w:rPr>
          <w:rFonts w:ascii="Times New Roman" w:hAnsi="Times New Roman" w:cs="Times New Roman"/>
        </w:rPr>
        <w:t>,</w:t>
      </w:r>
      <w:r w:rsidRPr="00C14944">
        <w:rPr>
          <w:rFonts w:ascii="Times New Roman" w:hAnsi="Times New Roman" w:cs="Times New Roman"/>
        </w:rPr>
        <w:t xml:space="preserve"> individuals can feel like they have been given no choice bar a path of criminality which they see as their only option out of </w:t>
      </w:r>
      <w:r w:rsidR="007B71F4" w:rsidRPr="00C14944">
        <w:rPr>
          <w:rFonts w:ascii="Times New Roman" w:hAnsi="Times New Roman" w:cs="Times New Roman"/>
        </w:rPr>
        <w:t>poverty.</w:t>
      </w:r>
    </w:p>
    <w:p w14:paraId="19E6B74A" w14:textId="492862CE" w:rsidR="001702C5" w:rsidRPr="00C14944" w:rsidRDefault="001702C5" w:rsidP="001702C5">
      <w:pPr>
        <w:spacing w:before="240" w:after="240"/>
        <w:rPr>
          <w:rFonts w:ascii="Times New Roman" w:hAnsi="Times New Roman" w:cs="Times New Roman"/>
        </w:rPr>
      </w:pPr>
      <w:r w:rsidRPr="00C14944">
        <w:rPr>
          <w:rFonts w:ascii="Times New Roman" w:hAnsi="Times New Roman" w:cs="Times New Roman"/>
        </w:rPr>
        <w:t xml:space="preserve">The culture of a local area or society can also make individuals vulnerable to </w:t>
      </w:r>
      <w:r w:rsidR="007B71F4" w:rsidRPr="00C14944">
        <w:rPr>
          <w:rFonts w:ascii="Times New Roman" w:hAnsi="Times New Roman" w:cs="Times New Roman"/>
        </w:rPr>
        <w:t>exploitation</w:t>
      </w:r>
      <w:r w:rsidRPr="00C14944">
        <w:rPr>
          <w:rFonts w:ascii="Times New Roman" w:hAnsi="Times New Roman" w:cs="Times New Roman"/>
        </w:rPr>
        <w:t xml:space="preserve">. Media such as songs and films have also glamorised </w:t>
      </w:r>
      <w:r w:rsidR="007B71F4" w:rsidRPr="00C14944">
        <w:rPr>
          <w:rFonts w:ascii="Times New Roman" w:hAnsi="Times New Roman" w:cs="Times New Roman"/>
        </w:rPr>
        <w:t xml:space="preserve">the </w:t>
      </w:r>
      <w:r w:rsidRPr="00C14944">
        <w:rPr>
          <w:rFonts w:ascii="Times New Roman" w:hAnsi="Times New Roman" w:cs="Times New Roman"/>
        </w:rPr>
        <w:t>culture and made it mainstream</w:t>
      </w:r>
      <w:r w:rsidR="007B71F4" w:rsidRPr="00C14944">
        <w:rPr>
          <w:rFonts w:ascii="Times New Roman" w:hAnsi="Times New Roman" w:cs="Times New Roman"/>
        </w:rPr>
        <w:t xml:space="preserve"> to the younger generation</w:t>
      </w:r>
      <w:r w:rsidRPr="00C14944">
        <w:rPr>
          <w:rFonts w:ascii="Times New Roman" w:hAnsi="Times New Roman" w:cs="Times New Roman"/>
        </w:rPr>
        <w:t>. Social media on top of this has also bolstered the appeal of gang culture</w:t>
      </w:r>
      <w:r w:rsidR="007B71F4" w:rsidRPr="00C14944">
        <w:rPr>
          <w:rFonts w:ascii="Times New Roman" w:hAnsi="Times New Roman" w:cs="Times New Roman"/>
        </w:rPr>
        <w:t xml:space="preserve"> its</w:t>
      </w:r>
      <w:r w:rsidRPr="00C14944">
        <w:rPr>
          <w:rFonts w:ascii="Times New Roman" w:hAnsi="Times New Roman" w:cs="Times New Roman"/>
        </w:rPr>
        <w:t xml:space="preserve"> lifestyle to millions</w:t>
      </w:r>
      <w:r w:rsidR="007B71F4" w:rsidRPr="00C14944">
        <w:rPr>
          <w:rFonts w:ascii="Times New Roman" w:hAnsi="Times New Roman" w:cs="Times New Roman"/>
        </w:rPr>
        <w:t>,</w:t>
      </w:r>
      <w:r w:rsidRPr="00C14944">
        <w:rPr>
          <w:rFonts w:ascii="Times New Roman" w:hAnsi="Times New Roman" w:cs="Times New Roman"/>
        </w:rPr>
        <w:t xml:space="preserve"> making it seem socially acceptable or even desirable </w:t>
      </w:r>
      <w:r w:rsidRPr="00C14944">
        <w:rPr>
          <w:rFonts w:ascii="Times New Roman" w:hAnsi="Times New Roman" w:cs="Times New Roman"/>
          <w:b/>
          <w:i/>
        </w:rPr>
        <w:t>(Fraser and Hagedorn, 2016)</w:t>
      </w:r>
      <w:r w:rsidRPr="00C14944">
        <w:rPr>
          <w:rFonts w:ascii="Times New Roman" w:hAnsi="Times New Roman" w:cs="Times New Roman"/>
        </w:rPr>
        <w:t xml:space="preserve">. This then becomes rather ubiquitous especially in inner city areas making gang culture a normal aspect of everyday life and so harder to combat and stigmatize. </w:t>
      </w:r>
    </w:p>
    <w:p w14:paraId="43125C96" w14:textId="2D6356DF" w:rsidR="001702C5" w:rsidRPr="00C14944" w:rsidRDefault="001702C5" w:rsidP="001702C5">
      <w:pPr>
        <w:spacing w:before="240" w:after="240"/>
        <w:rPr>
          <w:rFonts w:ascii="Times New Roman" w:hAnsi="Times New Roman" w:cs="Times New Roman"/>
        </w:rPr>
      </w:pPr>
      <w:r w:rsidRPr="00C14944">
        <w:rPr>
          <w:rFonts w:ascii="Times New Roman" w:hAnsi="Times New Roman" w:cs="Times New Roman"/>
        </w:rPr>
        <w:lastRenderedPageBreak/>
        <w:t>Family connections or culture can also play a part in how people may have a higher likelihood in joining or being affiliated with gangs.</w:t>
      </w:r>
      <w:r w:rsidRPr="00C14944">
        <w:rPr>
          <w:rFonts w:ascii="Times New Roman" w:hAnsi="Times New Roman" w:cs="Times New Roman"/>
          <w:b/>
          <w:i/>
        </w:rPr>
        <w:t xml:space="preserve"> </w:t>
      </w:r>
      <w:r w:rsidRPr="00C14944">
        <w:rPr>
          <w:rFonts w:ascii="Times New Roman" w:hAnsi="Times New Roman" w:cs="Times New Roman"/>
        </w:rPr>
        <w:t>When a sibling or parent is already affiliated within a gang</w:t>
      </w:r>
      <w:r w:rsidR="007B71F4" w:rsidRPr="00C14944">
        <w:rPr>
          <w:rFonts w:ascii="Times New Roman" w:hAnsi="Times New Roman" w:cs="Times New Roman"/>
        </w:rPr>
        <w:t>,</w:t>
      </w:r>
      <w:r w:rsidRPr="00C14944">
        <w:rPr>
          <w:rFonts w:ascii="Times New Roman" w:hAnsi="Times New Roman" w:cs="Times New Roman"/>
        </w:rPr>
        <w:t xml:space="preserve"> it then becomes very significantly likely that other family members are more likely to join and be affiliated with the gang as well </w:t>
      </w:r>
      <w:r w:rsidRPr="00C14944">
        <w:rPr>
          <w:rFonts w:ascii="Times New Roman" w:hAnsi="Times New Roman" w:cs="Times New Roman"/>
          <w:b/>
          <w:i/>
        </w:rPr>
        <w:t xml:space="preserve">(Cepeda, Valdez and Nowotny, 2014). </w:t>
      </w:r>
    </w:p>
    <w:p w14:paraId="114A2838" w14:textId="384F9E0B" w:rsidR="001702C5" w:rsidRPr="00C14944" w:rsidRDefault="001702C5" w:rsidP="001702C5">
      <w:pPr>
        <w:spacing w:before="240" w:after="240"/>
        <w:rPr>
          <w:rFonts w:ascii="Times New Roman" w:hAnsi="Times New Roman" w:cs="Times New Roman"/>
          <w:b/>
          <w:i/>
        </w:rPr>
      </w:pPr>
      <w:r w:rsidRPr="00C14944">
        <w:rPr>
          <w:rFonts w:ascii="Times New Roman" w:hAnsi="Times New Roman" w:cs="Times New Roman"/>
        </w:rPr>
        <w:t xml:space="preserve">Organised crime or criminal gangs have a huge impact in various areas involving public protection. There are many examples of these from the use of physical violence on members of the public or the supply of illegal drugs. These actions and crimes will put a large burden on the police and authorities to safeguard the public and especially vulnerable </w:t>
      </w:r>
      <w:r w:rsidR="007B71F4" w:rsidRPr="00C14944">
        <w:rPr>
          <w:rFonts w:ascii="Times New Roman" w:hAnsi="Times New Roman" w:cs="Times New Roman"/>
        </w:rPr>
        <w:t>individuals</w:t>
      </w:r>
      <w:r w:rsidRPr="00C14944">
        <w:rPr>
          <w:rFonts w:ascii="Times New Roman" w:hAnsi="Times New Roman" w:cs="Times New Roman"/>
        </w:rPr>
        <w:t xml:space="preserve"> </w:t>
      </w:r>
      <w:r w:rsidRPr="00C14944">
        <w:rPr>
          <w:rFonts w:ascii="Times New Roman" w:hAnsi="Times New Roman" w:cs="Times New Roman"/>
          <w:b/>
          <w:i/>
        </w:rPr>
        <w:t xml:space="preserve">(Winchester, 2025). </w:t>
      </w:r>
      <w:r w:rsidRPr="00C14944">
        <w:rPr>
          <w:rFonts w:ascii="Times New Roman" w:hAnsi="Times New Roman" w:cs="Times New Roman"/>
        </w:rPr>
        <w:t xml:space="preserve">There are systems and protocols in place to help prevent vulnerable </w:t>
      </w:r>
      <w:r w:rsidR="007B71F4" w:rsidRPr="00C14944">
        <w:rPr>
          <w:rFonts w:ascii="Times New Roman" w:hAnsi="Times New Roman" w:cs="Times New Roman"/>
        </w:rPr>
        <w:t>individuals</w:t>
      </w:r>
      <w:r w:rsidRPr="00C14944">
        <w:rPr>
          <w:rFonts w:ascii="Times New Roman" w:hAnsi="Times New Roman" w:cs="Times New Roman"/>
        </w:rPr>
        <w:t xml:space="preserve"> getting involved and being exploited by gangs</w:t>
      </w:r>
      <w:r w:rsidR="007B71F4" w:rsidRPr="00C14944">
        <w:rPr>
          <w:rFonts w:ascii="Times New Roman" w:hAnsi="Times New Roman" w:cs="Times New Roman"/>
        </w:rPr>
        <w:t>,</w:t>
      </w:r>
      <w:r w:rsidRPr="00C14944">
        <w:rPr>
          <w:rFonts w:ascii="Times New Roman" w:hAnsi="Times New Roman" w:cs="Times New Roman"/>
        </w:rPr>
        <w:t xml:space="preserve"> one of these is </w:t>
      </w:r>
      <w:r w:rsidRPr="00C14944">
        <w:rPr>
          <w:rFonts w:ascii="Times New Roman" w:hAnsi="Times New Roman" w:cs="Times New Roman"/>
          <w:b/>
        </w:rPr>
        <w:t>MAPPA</w:t>
      </w:r>
      <w:r w:rsidRPr="00C14944">
        <w:rPr>
          <w:rFonts w:ascii="Times New Roman" w:hAnsi="Times New Roman" w:cs="Times New Roman"/>
        </w:rPr>
        <w:t xml:space="preserve"> (Multi-Agency Public Protection Arrangements).</w:t>
      </w:r>
      <w:r w:rsidRPr="00C14944">
        <w:rPr>
          <w:rFonts w:ascii="Times New Roman" w:hAnsi="Times New Roman" w:cs="Times New Roman"/>
          <w:b/>
        </w:rPr>
        <w:t>MAPPA</w:t>
      </w:r>
      <w:r w:rsidRPr="00C14944">
        <w:rPr>
          <w:rFonts w:ascii="Times New Roman" w:hAnsi="Times New Roman" w:cs="Times New Roman"/>
        </w:rPr>
        <w:t xml:space="preserve"> is</w:t>
      </w:r>
      <w:r w:rsidR="007B71F4" w:rsidRPr="00C14944">
        <w:rPr>
          <w:rFonts w:ascii="Times New Roman" w:hAnsi="Times New Roman" w:cs="Times New Roman"/>
        </w:rPr>
        <w:t xml:space="preserve"> an</w:t>
      </w:r>
      <w:r w:rsidRPr="00C14944">
        <w:rPr>
          <w:rFonts w:ascii="Times New Roman" w:hAnsi="Times New Roman" w:cs="Times New Roman"/>
        </w:rPr>
        <w:t xml:space="preserve"> agency that works across a vast amount of authorities and groups e.g.(</w:t>
      </w:r>
      <w:r w:rsidR="007B71F4" w:rsidRPr="00C14944">
        <w:rPr>
          <w:rFonts w:ascii="Times New Roman" w:hAnsi="Times New Roman" w:cs="Times New Roman"/>
        </w:rPr>
        <w:t>police, social</w:t>
      </w:r>
      <w:r w:rsidRPr="00C14944">
        <w:rPr>
          <w:rFonts w:ascii="Times New Roman" w:hAnsi="Times New Roman" w:cs="Times New Roman"/>
        </w:rPr>
        <w:t xml:space="preserve"> </w:t>
      </w:r>
      <w:r w:rsidR="007B71F4" w:rsidRPr="00C14944">
        <w:rPr>
          <w:rFonts w:ascii="Times New Roman" w:hAnsi="Times New Roman" w:cs="Times New Roman"/>
        </w:rPr>
        <w:t>services, local</w:t>
      </w:r>
      <w:r w:rsidRPr="00C14944">
        <w:rPr>
          <w:rFonts w:ascii="Times New Roman" w:hAnsi="Times New Roman" w:cs="Times New Roman"/>
        </w:rPr>
        <w:t xml:space="preserve"> authorities) to monitor and control individuals that may pose a risk to the public</w:t>
      </w:r>
      <w:r w:rsidRPr="00C14944">
        <w:rPr>
          <w:rFonts w:ascii="Times New Roman" w:hAnsi="Times New Roman" w:cs="Times New Roman"/>
          <w:b/>
          <w:i/>
        </w:rPr>
        <w:t xml:space="preserve"> (Paterson and Pollock, 2022).</w:t>
      </w:r>
    </w:p>
    <w:p w14:paraId="3C6BBF32" w14:textId="60CAE772" w:rsidR="001702C5" w:rsidRPr="00C14944" w:rsidRDefault="004611F8" w:rsidP="001702C5">
      <w:pPr>
        <w:spacing w:before="240" w:after="240"/>
        <w:rPr>
          <w:rFonts w:ascii="Times New Roman" w:hAnsi="Times New Roman" w:cs="Times New Roman"/>
        </w:rPr>
      </w:pPr>
      <w:r>
        <w:rPr>
          <w:rFonts w:ascii="Times New Roman" w:hAnsi="Times New Roman" w:cs="Times New Roman"/>
        </w:rPr>
        <w:t xml:space="preserve">This essay has demonstrated the variety of reasons why individuals have the potential to be exploited by criminal gangs. The reason why individuals can fall prey to such gangs can be seen as one dimensional or </w:t>
      </w:r>
      <w:proofErr w:type="gramStart"/>
      <w:r>
        <w:rPr>
          <w:rFonts w:ascii="Times New Roman" w:hAnsi="Times New Roman" w:cs="Times New Roman"/>
        </w:rPr>
        <w:t>fairly obvious</w:t>
      </w:r>
      <w:proofErr w:type="gramEnd"/>
      <w:r>
        <w:rPr>
          <w:rFonts w:ascii="Times New Roman" w:hAnsi="Times New Roman" w:cs="Times New Roman"/>
        </w:rPr>
        <w:t>,</w:t>
      </w:r>
      <w:r w:rsidR="001702C5" w:rsidRPr="00C14944">
        <w:rPr>
          <w:rFonts w:ascii="Times New Roman" w:hAnsi="Times New Roman" w:cs="Times New Roman"/>
        </w:rPr>
        <w:t xml:space="preserve"> </w:t>
      </w:r>
      <w:r>
        <w:rPr>
          <w:rFonts w:ascii="Times New Roman" w:hAnsi="Times New Roman" w:cs="Times New Roman"/>
        </w:rPr>
        <w:t>although, t</w:t>
      </w:r>
      <w:r w:rsidR="001702C5" w:rsidRPr="00C14944">
        <w:rPr>
          <w:rFonts w:ascii="Times New Roman" w:hAnsi="Times New Roman" w:cs="Times New Roman"/>
        </w:rPr>
        <w:t xml:space="preserve">he reasons are often intertwined and hard to untangle; this can put a large degree of pressure on authorities to solve them and prevent them. Greater research and a diverse and adaptable approach </w:t>
      </w:r>
      <w:r w:rsidR="007B71F4" w:rsidRPr="00C14944">
        <w:rPr>
          <w:rFonts w:ascii="Times New Roman" w:hAnsi="Times New Roman" w:cs="Times New Roman"/>
        </w:rPr>
        <w:t>are</w:t>
      </w:r>
      <w:r w:rsidR="001702C5" w:rsidRPr="00C14944">
        <w:rPr>
          <w:rFonts w:ascii="Times New Roman" w:hAnsi="Times New Roman" w:cs="Times New Roman"/>
        </w:rPr>
        <w:t xml:space="preserve"> needed to tackle the issue. </w:t>
      </w:r>
      <w:r w:rsidR="0067207C" w:rsidRPr="00C14944">
        <w:rPr>
          <w:rFonts w:ascii="Times New Roman" w:hAnsi="Times New Roman" w:cs="Times New Roman"/>
        </w:rPr>
        <w:t>Although the use of</w:t>
      </w:r>
      <w:r w:rsidR="001702C5" w:rsidRPr="00C14944">
        <w:rPr>
          <w:rFonts w:ascii="Times New Roman" w:hAnsi="Times New Roman" w:cs="Times New Roman"/>
        </w:rPr>
        <w:t xml:space="preserve"> existing policies</w:t>
      </w:r>
      <w:r w:rsidR="0067207C" w:rsidRPr="00C14944">
        <w:rPr>
          <w:rFonts w:ascii="Times New Roman" w:hAnsi="Times New Roman" w:cs="Times New Roman"/>
        </w:rPr>
        <w:t xml:space="preserve"> </w:t>
      </w:r>
      <w:r w:rsidRPr="00C14944">
        <w:rPr>
          <w:rFonts w:ascii="Times New Roman" w:hAnsi="Times New Roman" w:cs="Times New Roman"/>
        </w:rPr>
        <w:t>is</w:t>
      </w:r>
      <w:r w:rsidR="0067207C" w:rsidRPr="00C14944">
        <w:rPr>
          <w:rFonts w:ascii="Times New Roman" w:hAnsi="Times New Roman" w:cs="Times New Roman"/>
        </w:rPr>
        <w:t xml:space="preserve"> showing its effectiveness, unfortunately it is inevitable that</w:t>
      </w:r>
      <w:r w:rsidR="001702C5" w:rsidRPr="00C14944">
        <w:rPr>
          <w:rFonts w:ascii="Times New Roman" w:hAnsi="Times New Roman" w:cs="Times New Roman"/>
        </w:rPr>
        <w:t xml:space="preserve"> vulnerable people, have and will</w:t>
      </w:r>
      <w:r w:rsidR="0067207C" w:rsidRPr="00C14944">
        <w:rPr>
          <w:rFonts w:ascii="Times New Roman" w:hAnsi="Times New Roman" w:cs="Times New Roman"/>
        </w:rPr>
        <w:t>,</w:t>
      </w:r>
      <w:r w:rsidR="001702C5" w:rsidRPr="00C14944">
        <w:rPr>
          <w:rFonts w:ascii="Times New Roman" w:hAnsi="Times New Roman" w:cs="Times New Roman"/>
        </w:rPr>
        <w:t xml:space="preserve"> fall prey to criminal gangs</w:t>
      </w:r>
      <w:r w:rsidR="0067207C" w:rsidRPr="00C14944">
        <w:rPr>
          <w:rFonts w:ascii="Times New Roman" w:hAnsi="Times New Roman" w:cs="Times New Roman"/>
        </w:rPr>
        <w:t>.</w:t>
      </w:r>
      <w:r w:rsidR="001702C5" w:rsidRPr="00C14944">
        <w:rPr>
          <w:rFonts w:ascii="Times New Roman" w:hAnsi="Times New Roman" w:cs="Times New Roman"/>
        </w:rPr>
        <w:t xml:space="preserve"> </w:t>
      </w:r>
      <w:r w:rsidR="0067207C" w:rsidRPr="00C14944">
        <w:rPr>
          <w:rFonts w:ascii="Times New Roman" w:hAnsi="Times New Roman" w:cs="Times New Roman"/>
        </w:rPr>
        <w:t>Safeguarding these individuals is</w:t>
      </w:r>
      <w:r w:rsidR="001702C5" w:rsidRPr="00C14944">
        <w:rPr>
          <w:rFonts w:ascii="Times New Roman" w:hAnsi="Times New Roman" w:cs="Times New Roman"/>
        </w:rPr>
        <w:t xml:space="preserve"> essential for upholding public protection </w:t>
      </w:r>
      <w:r w:rsidR="0067207C" w:rsidRPr="00C14944">
        <w:rPr>
          <w:rFonts w:ascii="Times New Roman" w:hAnsi="Times New Roman" w:cs="Times New Roman"/>
        </w:rPr>
        <w:t xml:space="preserve">whilst working alongside other agencies to implement these procedures. </w:t>
      </w:r>
    </w:p>
    <w:p w14:paraId="7054F6B7" w14:textId="1206FE10" w:rsidR="0067207C" w:rsidRDefault="0067207C" w:rsidP="001702C5">
      <w:pPr>
        <w:spacing w:before="240" w:after="240"/>
        <w:rPr>
          <w:rFonts w:ascii="Times New Roman" w:hAnsi="Times New Roman" w:cs="Times New Roman"/>
        </w:rPr>
      </w:pPr>
      <w:r>
        <w:rPr>
          <w:rFonts w:ascii="Times New Roman" w:hAnsi="Times New Roman" w:cs="Times New Roman"/>
        </w:rPr>
        <w:t xml:space="preserve">Word count </w:t>
      </w:r>
      <w:r w:rsidR="00C14944">
        <w:rPr>
          <w:rFonts w:ascii="Times New Roman" w:hAnsi="Times New Roman" w:cs="Times New Roman"/>
        </w:rPr>
        <w:t>–</w:t>
      </w:r>
      <w:r>
        <w:rPr>
          <w:rFonts w:ascii="Times New Roman" w:hAnsi="Times New Roman" w:cs="Times New Roman"/>
        </w:rPr>
        <w:t xml:space="preserve"> 9</w:t>
      </w:r>
      <w:r w:rsidR="004611F8">
        <w:rPr>
          <w:rFonts w:ascii="Times New Roman" w:hAnsi="Times New Roman" w:cs="Times New Roman"/>
        </w:rPr>
        <w:t>75</w:t>
      </w:r>
    </w:p>
    <w:p w14:paraId="1BA2670D" w14:textId="77777777" w:rsidR="00C14944" w:rsidRDefault="00C14944" w:rsidP="001702C5">
      <w:pPr>
        <w:spacing w:before="240" w:after="240"/>
        <w:rPr>
          <w:rFonts w:ascii="Times New Roman" w:hAnsi="Times New Roman" w:cs="Times New Roman"/>
        </w:rPr>
      </w:pPr>
    </w:p>
    <w:p w14:paraId="17031A4D" w14:textId="77777777" w:rsidR="00C14944" w:rsidRDefault="00C14944" w:rsidP="001702C5">
      <w:pPr>
        <w:spacing w:before="240" w:after="240"/>
        <w:rPr>
          <w:rFonts w:ascii="Times New Roman" w:hAnsi="Times New Roman" w:cs="Times New Roman"/>
        </w:rPr>
      </w:pPr>
    </w:p>
    <w:p w14:paraId="4E2B59FB" w14:textId="77777777" w:rsidR="00C14944" w:rsidRDefault="00C14944" w:rsidP="001702C5">
      <w:pPr>
        <w:spacing w:before="240" w:after="240"/>
        <w:rPr>
          <w:rFonts w:ascii="Times New Roman" w:hAnsi="Times New Roman" w:cs="Times New Roman"/>
        </w:rPr>
      </w:pPr>
    </w:p>
    <w:p w14:paraId="45572AFC" w14:textId="77777777" w:rsidR="00C14944" w:rsidRDefault="00C14944" w:rsidP="001702C5">
      <w:pPr>
        <w:spacing w:before="240" w:after="240"/>
        <w:rPr>
          <w:rFonts w:ascii="Times New Roman" w:hAnsi="Times New Roman" w:cs="Times New Roman"/>
        </w:rPr>
      </w:pPr>
    </w:p>
    <w:p w14:paraId="2183A789" w14:textId="77777777" w:rsidR="00C14944" w:rsidRDefault="00C14944" w:rsidP="001702C5">
      <w:pPr>
        <w:spacing w:before="240" w:after="240"/>
        <w:rPr>
          <w:rFonts w:ascii="Times New Roman" w:hAnsi="Times New Roman" w:cs="Times New Roman"/>
        </w:rPr>
      </w:pPr>
    </w:p>
    <w:p w14:paraId="02EF7567" w14:textId="77777777" w:rsidR="00C14944" w:rsidRDefault="00C14944" w:rsidP="001702C5">
      <w:pPr>
        <w:spacing w:before="240" w:after="240"/>
        <w:rPr>
          <w:rFonts w:ascii="Times New Roman" w:hAnsi="Times New Roman" w:cs="Times New Roman"/>
        </w:rPr>
      </w:pPr>
    </w:p>
    <w:p w14:paraId="064FBD6B" w14:textId="77777777" w:rsidR="00C14944" w:rsidRDefault="00C14944" w:rsidP="001702C5">
      <w:pPr>
        <w:spacing w:before="240" w:after="240"/>
        <w:rPr>
          <w:rFonts w:ascii="Times New Roman" w:hAnsi="Times New Roman" w:cs="Times New Roman"/>
        </w:rPr>
      </w:pPr>
    </w:p>
    <w:p w14:paraId="0E54BBFB" w14:textId="77777777" w:rsidR="00C14944" w:rsidRDefault="00C14944" w:rsidP="001702C5">
      <w:pPr>
        <w:spacing w:before="240" w:after="240"/>
        <w:rPr>
          <w:rFonts w:ascii="Times New Roman" w:hAnsi="Times New Roman" w:cs="Times New Roman"/>
        </w:rPr>
      </w:pPr>
    </w:p>
    <w:p w14:paraId="4A8689AD" w14:textId="77777777" w:rsidR="00C14944" w:rsidRDefault="00C14944" w:rsidP="001702C5">
      <w:pPr>
        <w:spacing w:before="240" w:after="240"/>
        <w:rPr>
          <w:rFonts w:ascii="Times New Roman" w:hAnsi="Times New Roman" w:cs="Times New Roman"/>
        </w:rPr>
      </w:pPr>
    </w:p>
    <w:p w14:paraId="45EF218D" w14:textId="77777777" w:rsidR="00C14944" w:rsidRDefault="00C14944" w:rsidP="001702C5">
      <w:pPr>
        <w:spacing w:before="240" w:after="240"/>
        <w:rPr>
          <w:rFonts w:ascii="Times New Roman" w:hAnsi="Times New Roman" w:cs="Times New Roman"/>
        </w:rPr>
      </w:pPr>
    </w:p>
    <w:p w14:paraId="15206B7A" w14:textId="77777777" w:rsidR="00C14944" w:rsidRDefault="00C14944" w:rsidP="001702C5">
      <w:pPr>
        <w:spacing w:before="240" w:after="240"/>
        <w:rPr>
          <w:rFonts w:ascii="Times New Roman" w:hAnsi="Times New Roman" w:cs="Times New Roman"/>
        </w:rPr>
      </w:pPr>
    </w:p>
    <w:p w14:paraId="6CEA6133" w14:textId="77777777" w:rsidR="00C14944" w:rsidRDefault="00C14944" w:rsidP="001702C5">
      <w:pPr>
        <w:spacing w:before="240" w:after="240"/>
        <w:rPr>
          <w:rFonts w:ascii="Times New Roman" w:hAnsi="Times New Roman" w:cs="Times New Roman"/>
        </w:rPr>
      </w:pPr>
    </w:p>
    <w:p w14:paraId="6C0E726C" w14:textId="77777777" w:rsidR="00C14944" w:rsidRDefault="00C14944" w:rsidP="001702C5">
      <w:pPr>
        <w:spacing w:before="240" w:after="240"/>
        <w:rPr>
          <w:rFonts w:ascii="Times New Roman" w:hAnsi="Times New Roman" w:cs="Times New Roman"/>
        </w:rPr>
      </w:pPr>
    </w:p>
    <w:p w14:paraId="5880F774" w14:textId="77777777" w:rsidR="00C14944" w:rsidRPr="003D4202" w:rsidRDefault="00C14944" w:rsidP="001702C5">
      <w:pPr>
        <w:spacing w:before="240" w:after="240"/>
        <w:rPr>
          <w:rFonts w:ascii="Times New Roman" w:hAnsi="Times New Roman" w:cs="Times New Roman"/>
        </w:rPr>
      </w:pPr>
    </w:p>
    <w:p w14:paraId="456EA9D6" w14:textId="396689FD" w:rsidR="005D143F" w:rsidRDefault="0067207C" w:rsidP="00B44490">
      <w:pPr>
        <w:pStyle w:val="NormalWeb"/>
        <w:rPr>
          <w:b/>
          <w:bCs/>
          <w:color w:val="000000"/>
          <w:sz w:val="22"/>
          <w:szCs w:val="22"/>
          <w:u w:val="single"/>
        </w:rPr>
      </w:pPr>
      <w:r w:rsidRPr="0067207C">
        <w:rPr>
          <w:b/>
          <w:bCs/>
          <w:color w:val="000000"/>
          <w:sz w:val="22"/>
          <w:szCs w:val="22"/>
          <w:u w:val="single"/>
        </w:rPr>
        <w:lastRenderedPageBreak/>
        <w:t xml:space="preserve">Bibliography </w:t>
      </w:r>
    </w:p>
    <w:p w14:paraId="3BCC77DF" w14:textId="77777777" w:rsidR="004611F8" w:rsidRPr="00C14944" w:rsidRDefault="004611F8" w:rsidP="00B44490">
      <w:pPr>
        <w:pStyle w:val="NormalWeb"/>
        <w:rPr>
          <w:bCs/>
          <w:color w:val="000000"/>
          <w:sz w:val="22"/>
          <w:szCs w:val="22"/>
          <w:u w:val="single"/>
        </w:rPr>
      </w:pPr>
    </w:p>
    <w:p w14:paraId="2E1F742A" w14:textId="77777777" w:rsidR="004611F8" w:rsidRPr="00177C98" w:rsidRDefault="004611F8" w:rsidP="00C14944">
      <w:pPr>
        <w:spacing w:after="240" w:line="240" w:lineRule="auto"/>
        <w:rPr>
          <w:rFonts w:ascii="Times New Roman" w:hAnsi="Times New Roman" w:cs="Times New Roman"/>
          <w:bCs/>
          <w:i/>
        </w:rPr>
      </w:pPr>
      <w:r w:rsidRPr="00177C98">
        <w:rPr>
          <w:rFonts w:ascii="Times New Roman" w:hAnsi="Times New Roman" w:cs="Times New Roman"/>
          <w:bCs/>
          <w:i/>
        </w:rPr>
        <w:t xml:space="preserve">Aldridge, J. (2007). Youth Gangs in an English City. www.academia.edu. [online] Available at: </w:t>
      </w:r>
      <w:hyperlink r:id="rId12">
        <w:r w:rsidRPr="00177C98">
          <w:rPr>
            <w:rFonts w:ascii="Times New Roman" w:hAnsi="Times New Roman" w:cs="Times New Roman"/>
            <w:bCs/>
            <w:i/>
            <w:color w:val="1155CC"/>
            <w:u w:val="single"/>
          </w:rPr>
          <w:t>https://www.academia.edu/1145818/Youth_Gangs_in_an_English_City</w:t>
        </w:r>
      </w:hyperlink>
      <w:r w:rsidRPr="00177C98">
        <w:rPr>
          <w:rFonts w:ascii="Times New Roman" w:hAnsi="Times New Roman" w:cs="Times New Roman"/>
          <w:bCs/>
          <w:i/>
        </w:rPr>
        <w:t>.</w:t>
      </w:r>
    </w:p>
    <w:p w14:paraId="07B8340C" w14:textId="77777777" w:rsidR="004611F8" w:rsidRPr="00177C98" w:rsidRDefault="004611F8" w:rsidP="00C14944">
      <w:pPr>
        <w:spacing w:before="240" w:after="240" w:line="240" w:lineRule="auto"/>
        <w:rPr>
          <w:rFonts w:ascii="Times New Roman" w:hAnsi="Times New Roman" w:cs="Times New Roman"/>
          <w:bCs/>
          <w:i/>
        </w:rPr>
      </w:pPr>
      <w:r w:rsidRPr="00177C98">
        <w:rPr>
          <w:rFonts w:ascii="Times New Roman" w:hAnsi="Times New Roman" w:cs="Times New Roman"/>
          <w:bCs/>
          <w:i/>
        </w:rPr>
        <w:t>Bacchini, D., &amp; Esposito, G. (2020). Individual, Familial, and Socio-Environmental Risk Factors of Gang Membership in Italy. International Journal of Environmental Research and Public Health, 17(23), 8881.</w:t>
      </w:r>
    </w:p>
    <w:p w14:paraId="40B15A18" w14:textId="77777777" w:rsidR="004611F8" w:rsidRPr="00177C98" w:rsidRDefault="004611F8" w:rsidP="00C14944">
      <w:pPr>
        <w:spacing w:after="240" w:line="240" w:lineRule="auto"/>
        <w:rPr>
          <w:rFonts w:ascii="Times New Roman" w:hAnsi="Times New Roman" w:cs="Times New Roman"/>
          <w:bCs/>
          <w:i/>
        </w:rPr>
      </w:pPr>
      <w:r w:rsidRPr="00177C98">
        <w:rPr>
          <w:rFonts w:ascii="Times New Roman" w:hAnsi="Times New Roman" w:cs="Times New Roman"/>
          <w:bCs/>
          <w:i/>
        </w:rPr>
        <w:t xml:space="preserve">Bjerregaard, B. (2008). Gang Membership and Drug Involvement. Crime &amp; Delinquency, 56(1), pp.3–34. </w:t>
      </w:r>
      <w:proofErr w:type="spellStart"/>
      <w:proofErr w:type="gramStart"/>
      <w:r w:rsidRPr="00177C98">
        <w:rPr>
          <w:rFonts w:ascii="Times New Roman" w:hAnsi="Times New Roman" w:cs="Times New Roman"/>
          <w:bCs/>
          <w:i/>
        </w:rPr>
        <w:t>doi:https</w:t>
      </w:r>
      <w:proofErr w:type="spellEnd"/>
      <w:r w:rsidRPr="00177C98">
        <w:rPr>
          <w:rFonts w:ascii="Times New Roman" w:hAnsi="Times New Roman" w:cs="Times New Roman"/>
          <w:bCs/>
          <w:i/>
        </w:rPr>
        <w:t>://doi.org/10.1177/0011128707307217</w:t>
      </w:r>
      <w:proofErr w:type="gramEnd"/>
      <w:r w:rsidRPr="00177C98">
        <w:rPr>
          <w:rFonts w:ascii="Times New Roman" w:hAnsi="Times New Roman" w:cs="Times New Roman"/>
          <w:bCs/>
          <w:i/>
        </w:rPr>
        <w:t>.</w:t>
      </w:r>
    </w:p>
    <w:p w14:paraId="6EDA2B39" w14:textId="77777777" w:rsidR="004611F8" w:rsidRPr="00177C98" w:rsidRDefault="004611F8" w:rsidP="00C14944">
      <w:pPr>
        <w:spacing w:after="240" w:line="240" w:lineRule="auto"/>
        <w:rPr>
          <w:rFonts w:ascii="Times New Roman" w:hAnsi="Times New Roman" w:cs="Times New Roman"/>
          <w:bCs/>
          <w:i/>
        </w:rPr>
      </w:pPr>
      <w:r w:rsidRPr="00177C98">
        <w:rPr>
          <w:rFonts w:ascii="Times New Roman" w:hAnsi="Times New Roman" w:cs="Times New Roman"/>
          <w:bCs/>
          <w:i/>
        </w:rPr>
        <w:t xml:space="preserve">Cepeda, A., Valdez, A. and Nowotny, K.M. (2014). Childhood Trauma among Mexican American Gang Members and Delinquent Youth: A Comparative Exploratory Study. Child Abuse Review, 25(3), pp.205–217. </w:t>
      </w:r>
      <w:proofErr w:type="spellStart"/>
      <w:proofErr w:type="gramStart"/>
      <w:r w:rsidRPr="00177C98">
        <w:rPr>
          <w:rFonts w:ascii="Times New Roman" w:hAnsi="Times New Roman" w:cs="Times New Roman"/>
          <w:bCs/>
          <w:i/>
        </w:rPr>
        <w:t>doi:https</w:t>
      </w:r>
      <w:proofErr w:type="spellEnd"/>
      <w:r w:rsidRPr="00177C98">
        <w:rPr>
          <w:rFonts w:ascii="Times New Roman" w:hAnsi="Times New Roman" w:cs="Times New Roman"/>
          <w:bCs/>
          <w:i/>
        </w:rPr>
        <w:t>://doi.org/10.1002/car.2340</w:t>
      </w:r>
      <w:proofErr w:type="gramEnd"/>
      <w:r w:rsidRPr="00177C98">
        <w:rPr>
          <w:rFonts w:ascii="Times New Roman" w:hAnsi="Times New Roman" w:cs="Times New Roman"/>
          <w:bCs/>
          <w:i/>
        </w:rPr>
        <w:t>.</w:t>
      </w:r>
    </w:p>
    <w:p w14:paraId="42B9281C" w14:textId="77777777" w:rsidR="004611F8" w:rsidRPr="00177C98" w:rsidRDefault="004611F8" w:rsidP="00C14944">
      <w:pPr>
        <w:spacing w:after="240" w:line="240" w:lineRule="auto"/>
        <w:rPr>
          <w:rFonts w:ascii="Times New Roman" w:hAnsi="Times New Roman" w:cs="Times New Roman"/>
          <w:bCs/>
          <w:i/>
        </w:rPr>
      </w:pPr>
      <w:r w:rsidRPr="00177C98">
        <w:rPr>
          <w:rFonts w:ascii="Times New Roman" w:hAnsi="Times New Roman" w:cs="Times New Roman"/>
          <w:bCs/>
          <w:i/>
        </w:rPr>
        <w:t xml:space="preserve">Cesar, G.T., Walker, D. and Fernandez, T. (2024). On Gangs and Family. Oxford University Press eBooks, [online] pp.561–576. </w:t>
      </w:r>
      <w:proofErr w:type="spellStart"/>
      <w:proofErr w:type="gramStart"/>
      <w:r w:rsidRPr="00177C98">
        <w:rPr>
          <w:rFonts w:ascii="Times New Roman" w:hAnsi="Times New Roman" w:cs="Times New Roman"/>
          <w:bCs/>
          <w:i/>
        </w:rPr>
        <w:t>doi:https</w:t>
      </w:r>
      <w:proofErr w:type="spellEnd"/>
      <w:r w:rsidRPr="00177C98">
        <w:rPr>
          <w:rFonts w:ascii="Times New Roman" w:hAnsi="Times New Roman" w:cs="Times New Roman"/>
          <w:bCs/>
          <w:i/>
        </w:rPr>
        <w:t>://doi.org/10.1093/</w:t>
      </w:r>
      <w:proofErr w:type="spellStart"/>
      <w:r w:rsidRPr="00177C98">
        <w:rPr>
          <w:rFonts w:ascii="Times New Roman" w:hAnsi="Times New Roman" w:cs="Times New Roman"/>
          <w:bCs/>
          <w:i/>
        </w:rPr>
        <w:t>oxfordhb</w:t>
      </w:r>
      <w:proofErr w:type="spellEnd"/>
      <w:r w:rsidRPr="00177C98">
        <w:rPr>
          <w:rFonts w:ascii="Times New Roman" w:hAnsi="Times New Roman" w:cs="Times New Roman"/>
          <w:bCs/>
          <w:i/>
        </w:rPr>
        <w:t>/9780197618158.013.14</w:t>
      </w:r>
      <w:proofErr w:type="gramEnd"/>
      <w:r w:rsidRPr="00177C98">
        <w:rPr>
          <w:rFonts w:ascii="Times New Roman" w:hAnsi="Times New Roman" w:cs="Times New Roman"/>
          <w:bCs/>
          <w:i/>
        </w:rPr>
        <w:t>.</w:t>
      </w:r>
    </w:p>
    <w:p w14:paraId="5444A47F" w14:textId="77777777" w:rsidR="004611F8" w:rsidRPr="00177C98" w:rsidRDefault="004611F8" w:rsidP="00C14944">
      <w:pPr>
        <w:spacing w:after="240" w:line="240" w:lineRule="auto"/>
        <w:rPr>
          <w:rFonts w:ascii="Times New Roman" w:hAnsi="Times New Roman" w:cs="Times New Roman"/>
          <w:bCs/>
          <w:i/>
        </w:rPr>
      </w:pPr>
      <w:r w:rsidRPr="00177C98">
        <w:rPr>
          <w:rFonts w:ascii="Times New Roman" w:hAnsi="Times New Roman" w:cs="Times New Roman"/>
          <w:bCs/>
          <w:i/>
        </w:rPr>
        <w:t xml:space="preserve">Fraser, A. and Hagedorn, J.M. (2016). Gangs and a global sociological imagination. Theoretical Criminology, 22(1), pp.42–62. </w:t>
      </w:r>
      <w:proofErr w:type="spellStart"/>
      <w:r w:rsidRPr="00177C98">
        <w:rPr>
          <w:rFonts w:ascii="Times New Roman" w:hAnsi="Times New Roman" w:cs="Times New Roman"/>
          <w:bCs/>
          <w:i/>
        </w:rPr>
        <w:t>doi:</w:t>
      </w:r>
      <w:hyperlink r:id="rId13">
        <w:r w:rsidRPr="00177C98">
          <w:rPr>
            <w:rFonts w:ascii="Times New Roman" w:hAnsi="Times New Roman" w:cs="Times New Roman"/>
            <w:bCs/>
            <w:i/>
            <w:color w:val="1155CC"/>
            <w:u w:val="single"/>
          </w:rPr>
          <w:t>https</w:t>
        </w:r>
        <w:proofErr w:type="spellEnd"/>
        <w:r w:rsidRPr="00177C98">
          <w:rPr>
            <w:rFonts w:ascii="Times New Roman" w:hAnsi="Times New Roman" w:cs="Times New Roman"/>
            <w:bCs/>
            <w:i/>
            <w:color w:val="1155CC"/>
            <w:u w:val="single"/>
          </w:rPr>
          <w:t>://doi.org/10.1177/1362480616659129</w:t>
        </w:r>
      </w:hyperlink>
      <w:r w:rsidRPr="00177C98">
        <w:rPr>
          <w:rFonts w:ascii="Times New Roman" w:hAnsi="Times New Roman" w:cs="Times New Roman"/>
          <w:bCs/>
          <w:i/>
        </w:rPr>
        <w:t>.</w:t>
      </w:r>
    </w:p>
    <w:p w14:paraId="68676C4F" w14:textId="77777777" w:rsidR="004611F8" w:rsidRPr="00177C98" w:rsidRDefault="004611F8" w:rsidP="00C14944">
      <w:pPr>
        <w:spacing w:after="240" w:line="240" w:lineRule="auto"/>
        <w:rPr>
          <w:rFonts w:ascii="Times New Roman" w:hAnsi="Times New Roman" w:cs="Times New Roman"/>
          <w:bCs/>
          <w:i/>
        </w:rPr>
      </w:pPr>
      <w:r w:rsidRPr="00177C98">
        <w:rPr>
          <w:rFonts w:ascii="Times New Roman" w:hAnsi="Times New Roman" w:cs="Times New Roman"/>
          <w:bCs/>
          <w:i/>
        </w:rPr>
        <w:t>Harris, D., Turner, R., Garrett, I. and Atkinson, S. (2011). Understanding the psychology of gang violence: implications for designing effective violence interventions. [online] Available at: https://assets.publishing.service.gov.uk/media/5a7c82b5ed915d48c24103cd/research-gang-violence.pdf?utm_source=chatgpt.com [Accessed 9 Jan. 2025].</w:t>
      </w:r>
    </w:p>
    <w:p w14:paraId="62B2FA2C" w14:textId="77777777" w:rsidR="004611F8" w:rsidRPr="00177C98" w:rsidRDefault="004611F8" w:rsidP="00C14944">
      <w:pPr>
        <w:spacing w:after="240" w:line="240" w:lineRule="auto"/>
        <w:rPr>
          <w:rFonts w:ascii="Times New Roman" w:hAnsi="Times New Roman" w:cs="Times New Roman"/>
          <w:bCs/>
          <w:i/>
        </w:rPr>
      </w:pPr>
      <w:r w:rsidRPr="00177C98">
        <w:rPr>
          <w:rFonts w:ascii="Times New Roman" w:hAnsi="Times New Roman" w:cs="Times New Roman"/>
          <w:bCs/>
          <w:i/>
        </w:rPr>
        <w:t xml:space="preserve">Macfarlane, A. (2018). Gangs and Adolescent Mental Health: </w:t>
      </w:r>
      <w:proofErr w:type="gramStart"/>
      <w:r w:rsidRPr="00177C98">
        <w:rPr>
          <w:rFonts w:ascii="Times New Roman" w:hAnsi="Times New Roman" w:cs="Times New Roman"/>
          <w:bCs/>
          <w:i/>
        </w:rPr>
        <w:t>a</w:t>
      </w:r>
      <w:proofErr w:type="gramEnd"/>
      <w:r w:rsidRPr="00177C98">
        <w:rPr>
          <w:rFonts w:ascii="Times New Roman" w:hAnsi="Times New Roman" w:cs="Times New Roman"/>
          <w:bCs/>
          <w:i/>
        </w:rPr>
        <w:t xml:space="preserve"> Narrative Review. Journal of Child &amp; Adolescent Trauma, [online] 12(3). </w:t>
      </w:r>
      <w:proofErr w:type="spellStart"/>
      <w:proofErr w:type="gramStart"/>
      <w:r w:rsidRPr="00177C98">
        <w:rPr>
          <w:rFonts w:ascii="Times New Roman" w:hAnsi="Times New Roman" w:cs="Times New Roman"/>
          <w:bCs/>
          <w:i/>
        </w:rPr>
        <w:t>doi:https</w:t>
      </w:r>
      <w:proofErr w:type="spellEnd"/>
      <w:r w:rsidRPr="00177C98">
        <w:rPr>
          <w:rFonts w:ascii="Times New Roman" w:hAnsi="Times New Roman" w:cs="Times New Roman"/>
          <w:bCs/>
          <w:i/>
        </w:rPr>
        <w:t>://doi.org/10.1007/s40653-018-0231-y</w:t>
      </w:r>
      <w:proofErr w:type="gramEnd"/>
      <w:r w:rsidRPr="00177C98">
        <w:rPr>
          <w:rFonts w:ascii="Times New Roman" w:hAnsi="Times New Roman" w:cs="Times New Roman"/>
          <w:bCs/>
          <w:i/>
        </w:rPr>
        <w:t>.</w:t>
      </w:r>
    </w:p>
    <w:p w14:paraId="07346445" w14:textId="77777777" w:rsidR="004611F8" w:rsidRPr="00177C98" w:rsidRDefault="004611F8" w:rsidP="00C14944">
      <w:pPr>
        <w:spacing w:after="240" w:line="240" w:lineRule="auto"/>
        <w:rPr>
          <w:rFonts w:ascii="Times New Roman" w:hAnsi="Times New Roman" w:cs="Times New Roman"/>
          <w:bCs/>
          <w:i/>
        </w:rPr>
      </w:pPr>
      <w:r w:rsidRPr="00177C98">
        <w:rPr>
          <w:rFonts w:ascii="Times New Roman" w:hAnsi="Times New Roman" w:cs="Times New Roman"/>
          <w:bCs/>
          <w:i/>
          <w:highlight w:val="white"/>
        </w:rPr>
        <w:t>Paterson, C., &amp; Pollock, E. (2022). Criminology for the Police (1st ed.). Routledge. https://doi.org/10.4324/9781003081012</w:t>
      </w:r>
    </w:p>
    <w:p w14:paraId="53516AD2" w14:textId="77777777" w:rsidR="00B44490" w:rsidRPr="00177C98" w:rsidRDefault="00B44490" w:rsidP="00B44490">
      <w:pPr>
        <w:pStyle w:val="NormalWeb"/>
        <w:rPr>
          <w:color w:val="000000"/>
          <w:sz w:val="27"/>
          <w:szCs w:val="27"/>
        </w:rPr>
      </w:pPr>
    </w:p>
    <w:p w14:paraId="10CFAACD" w14:textId="77777777" w:rsidR="00B44490" w:rsidRDefault="00B44490" w:rsidP="00B44490">
      <w:pPr>
        <w:pStyle w:val="NormalWeb"/>
        <w:rPr>
          <w:rFonts w:ascii="Calibri" w:hAnsi="Calibri" w:cs="Calibri"/>
          <w:color w:val="000000"/>
          <w:sz w:val="27"/>
          <w:szCs w:val="27"/>
        </w:rPr>
      </w:pPr>
    </w:p>
    <w:p w14:paraId="6D92C391" w14:textId="77777777" w:rsidR="00C14944" w:rsidRDefault="00C14944" w:rsidP="00B44490">
      <w:pPr>
        <w:pStyle w:val="NormalWeb"/>
        <w:rPr>
          <w:rFonts w:ascii="Calibri" w:hAnsi="Calibri" w:cs="Calibri"/>
          <w:color w:val="000000"/>
          <w:sz w:val="27"/>
          <w:szCs w:val="27"/>
        </w:rPr>
      </w:pPr>
    </w:p>
    <w:p w14:paraId="7E522E34" w14:textId="77777777" w:rsidR="00C14944" w:rsidRDefault="00C14944" w:rsidP="00B44490">
      <w:pPr>
        <w:pStyle w:val="NormalWeb"/>
        <w:rPr>
          <w:rFonts w:ascii="Calibri" w:hAnsi="Calibri" w:cs="Calibri"/>
          <w:color w:val="000000"/>
          <w:sz w:val="27"/>
          <w:szCs w:val="27"/>
        </w:rPr>
      </w:pPr>
    </w:p>
    <w:p w14:paraId="35EE5403" w14:textId="77777777" w:rsidR="00C14944" w:rsidRDefault="00C14944" w:rsidP="00B44490">
      <w:pPr>
        <w:pStyle w:val="NormalWeb"/>
        <w:rPr>
          <w:rFonts w:ascii="Calibri" w:hAnsi="Calibri" w:cs="Calibri"/>
          <w:color w:val="000000"/>
          <w:sz w:val="27"/>
          <w:szCs w:val="27"/>
        </w:rPr>
      </w:pPr>
    </w:p>
    <w:p w14:paraId="6131A377" w14:textId="77777777" w:rsidR="00C14944" w:rsidRDefault="00C14944" w:rsidP="00B44490">
      <w:pPr>
        <w:pStyle w:val="NormalWeb"/>
        <w:rPr>
          <w:rFonts w:ascii="Calibri" w:hAnsi="Calibri" w:cs="Calibri"/>
          <w:color w:val="000000"/>
          <w:sz w:val="27"/>
          <w:szCs w:val="27"/>
        </w:rPr>
      </w:pPr>
    </w:p>
    <w:p w14:paraId="1A0B3DD6" w14:textId="77777777" w:rsidR="00C14944" w:rsidRDefault="00C14944" w:rsidP="00B44490">
      <w:pPr>
        <w:pStyle w:val="NormalWeb"/>
        <w:rPr>
          <w:rFonts w:ascii="Calibri" w:hAnsi="Calibri" w:cs="Calibri"/>
          <w:color w:val="000000"/>
          <w:sz w:val="27"/>
          <w:szCs w:val="27"/>
        </w:rPr>
      </w:pPr>
    </w:p>
    <w:p w14:paraId="6438AC12" w14:textId="77777777" w:rsidR="00C14944" w:rsidRDefault="00C14944" w:rsidP="00B44490">
      <w:pPr>
        <w:pStyle w:val="NormalWeb"/>
        <w:rPr>
          <w:rFonts w:ascii="Calibri" w:hAnsi="Calibri" w:cs="Calibri"/>
          <w:color w:val="000000"/>
          <w:sz w:val="27"/>
          <w:szCs w:val="27"/>
        </w:rPr>
      </w:pPr>
    </w:p>
    <w:p w14:paraId="4072B4AA" w14:textId="77777777" w:rsidR="00177C98" w:rsidRDefault="004B1AC3" w:rsidP="00D83C0D">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30182B80" w14:textId="06D1FA0F" w:rsidR="00580AB6" w:rsidRDefault="00353AB8" w:rsidP="00D83C0D">
      <w:pPr>
        <w:pStyle w:val="NormalWeb"/>
        <w:rPr>
          <w:rFonts w:ascii="Calibri" w:hAnsi="Calibri" w:cs="Calibri"/>
          <w:color w:val="000000"/>
          <w:sz w:val="27"/>
          <w:szCs w:val="27"/>
        </w:rPr>
      </w:pPr>
      <w:r w:rsidRPr="00886A3A">
        <w:rPr>
          <w:rFonts w:ascii="Calibri" w:hAnsi="Calibri" w:cs="Calibri"/>
          <w:b/>
          <w:bCs/>
          <w:color w:val="000000"/>
          <w:sz w:val="22"/>
          <w:szCs w:val="22"/>
          <w:u w:val="single"/>
        </w:rPr>
        <w:t xml:space="preserve">Essay three </w:t>
      </w:r>
      <w:r w:rsidR="00C0635C" w:rsidRPr="00886A3A">
        <w:rPr>
          <w:rFonts w:ascii="Calibri" w:hAnsi="Calibri" w:cs="Calibri"/>
          <w:b/>
          <w:bCs/>
          <w:color w:val="000000"/>
          <w:sz w:val="22"/>
          <w:szCs w:val="22"/>
          <w:u w:val="single"/>
        </w:rPr>
        <w:t>–</w:t>
      </w:r>
      <w:r w:rsidR="00006C74" w:rsidRPr="00886A3A">
        <w:rPr>
          <w:rFonts w:ascii="Calibri" w:hAnsi="Calibri" w:cs="Calibri"/>
          <w:b/>
          <w:bCs/>
          <w:color w:val="000000"/>
          <w:sz w:val="22"/>
          <w:szCs w:val="22"/>
          <w:u w:val="single"/>
        </w:rPr>
        <w:t xml:space="preserve"> </w:t>
      </w:r>
      <w:r w:rsidR="00C0635C" w:rsidRPr="00886A3A">
        <w:rPr>
          <w:rFonts w:ascii="Calibri" w:hAnsi="Calibri" w:cs="Calibri"/>
          <w:b/>
          <w:bCs/>
          <w:color w:val="000000"/>
          <w:sz w:val="22"/>
          <w:szCs w:val="22"/>
          <w:u w:val="single"/>
        </w:rPr>
        <w:t xml:space="preserve">Vulnerability and Risk </w:t>
      </w:r>
    </w:p>
    <w:p w14:paraId="1D024718" w14:textId="5C437ED4" w:rsidR="001E340A" w:rsidRPr="00C14944" w:rsidRDefault="001E340A" w:rsidP="001E340A">
      <w:pPr>
        <w:spacing w:after="0" w:line="240" w:lineRule="auto"/>
        <w:rPr>
          <w:rFonts w:ascii="Times New Roman" w:eastAsia="Times New Roman" w:hAnsi="Times New Roman" w:cs="Times New Roman"/>
          <w:lang w:eastAsia="en-GB"/>
        </w:rPr>
      </w:pPr>
      <w:bookmarkStart w:id="0" w:name="_Hlk187006343"/>
      <w:r w:rsidRPr="00C14944">
        <w:rPr>
          <w:rFonts w:ascii="Times New Roman" w:eastAsia="Times New Roman" w:hAnsi="Times New Roman" w:cs="Times New Roman"/>
          <w:lang w:eastAsia="en-GB"/>
        </w:rPr>
        <w:t xml:space="preserve">Early intervention has become a vital tactic in the prevention against crime which is being committed by the youth of today. It has and still is becoming a major social issue which can cause significant impact on families </w:t>
      </w:r>
      <w:r w:rsidR="000B64CC" w:rsidRPr="00C14944">
        <w:rPr>
          <w:rFonts w:ascii="Times New Roman" w:eastAsia="Times New Roman" w:hAnsi="Times New Roman" w:cs="Times New Roman"/>
          <w:lang w:eastAsia="en-GB"/>
        </w:rPr>
        <w:t>in</w:t>
      </w:r>
      <w:r w:rsidRPr="00C14944">
        <w:rPr>
          <w:rFonts w:ascii="Times New Roman" w:eastAsia="Times New Roman" w:hAnsi="Times New Roman" w:cs="Times New Roman"/>
          <w:lang w:eastAsia="en-GB"/>
        </w:rPr>
        <w:t xml:space="preserve"> local community. The purpose of these early intervention schemes is to establish risk factors in young people and seeks to </w:t>
      </w:r>
      <w:r w:rsidR="000B64CC" w:rsidRPr="00C14944">
        <w:rPr>
          <w:rFonts w:ascii="Times New Roman" w:eastAsia="Times New Roman" w:hAnsi="Times New Roman" w:cs="Times New Roman"/>
          <w:lang w:eastAsia="en-GB"/>
        </w:rPr>
        <w:t>promptly address circumstances</w:t>
      </w:r>
      <w:r w:rsidRPr="00C14944">
        <w:rPr>
          <w:rFonts w:ascii="Times New Roman" w:eastAsia="Times New Roman" w:hAnsi="Times New Roman" w:cs="Times New Roman"/>
          <w:lang w:eastAsia="en-GB"/>
        </w:rPr>
        <w:t xml:space="preserve"> which can contribute to a person’s behaviour before it becomes a problem within our society. The initiatives are supported by various agencies which range from police, education, organisation and numerous charities, who assist and support families during that period. This essay will be based on academic research to establish how effective early intervention is whilst looking at what makes it successful and what potentially hinders its effectiveness. </w:t>
      </w:r>
    </w:p>
    <w:p w14:paraId="7B6E12FF" w14:textId="77777777" w:rsidR="001E340A" w:rsidRPr="00C14944" w:rsidRDefault="001E340A" w:rsidP="001E340A">
      <w:pPr>
        <w:spacing w:after="0" w:line="240" w:lineRule="auto"/>
        <w:rPr>
          <w:rFonts w:ascii="Times New Roman" w:eastAsia="Times New Roman" w:hAnsi="Times New Roman" w:cs="Times New Roman"/>
          <w:lang w:eastAsia="en-GB"/>
        </w:rPr>
      </w:pPr>
    </w:p>
    <w:p w14:paraId="48DBB214" w14:textId="4D06B8EA" w:rsidR="001E340A" w:rsidRPr="00C14944" w:rsidRDefault="001E340A" w:rsidP="001E340A">
      <w:pPr>
        <w:spacing w:after="0" w:line="240" w:lineRule="auto"/>
        <w:rPr>
          <w:rFonts w:ascii="Times New Roman" w:hAnsi="Times New Roman" w:cs="Times New Roman"/>
          <w:shd w:val="clear" w:color="auto" w:fill="FFFFFF"/>
        </w:rPr>
      </w:pPr>
      <w:r w:rsidRPr="00C14944">
        <w:rPr>
          <w:rFonts w:ascii="Times New Roman" w:eastAsia="Times New Roman" w:hAnsi="Times New Roman" w:cs="Times New Roman"/>
          <w:lang w:eastAsia="en-GB"/>
        </w:rPr>
        <w:t>Research has demonstrated that early intervention programmes focus on several crucial factors such as, mental health disorders, dysfunctional families and poverty</w:t>
      </w:r>
      <w:r w:rsidR="000B64CC" w:rsidRPr="00C14944">
        <w:rPr>
          <w:rFonts w:ascii="Times New Roman" w:eastAsia="Times New Roman" w:hAnsi="Times New Roman" w:cs="Times New Roman"/>
          <w:lang w:eastAsia="en-GB"/>
        </w:rPr>
        <w:t>. T</w:t>
      </w:r>
      <w:r w:rsidRPr="00C14944">
        <w:rPr>
          <w:rFonts w:ascii="Times New Roman" w:eastAsia="Times New Roman" w:hAnsi="Times New Roman" w:cs="Times New Roman"/>
          <w:lang w:eastAsia="en-GB"/>
        </w:rPr>
        <w:t xml:space="preserve">hese intervention programmes are beneficial in seeking to lower the cause of anti-social behaviour and youth offending. According to the Local Government </w:t>
      </w:r>
      <w:r w:rsidRPr="00C14944">
        <w:rPr>
          <w:rFonts w:ascii="Times New Roman" w:hAnsi="Times New Roman" w:cs="Times New Roman"/>
          <w:b/>
          <w:bCs/>
          <w:i/>
          <w:iCs/>
          <w:shd w:val="clear" w:color="auto" w:fill="FFFFFF"/>
        </w:rPr>
        <w:t>(Local Government Association, 2022)</w:t>
      </w:r>
      <w:r w:rsidRPr="00C14944">
        <w:rPr>
          <w:rFonts w:ascii="Times New Roman" w:hAnsi="Times New Roman" w:cs="Times New Roman"/>
          <w:shd w:val="clear" w:color="auto" w:fill="FFFFFF"/>
        </w:rPr>
        <w:t xml:space="preserve">, young males between the age of 7 and 10 had approximately double the likelihood of having a mental disorder in comparison to females, however this seems to be reversed as females reach the ages between 17-23. Based on research it suggests that emotional disorders are on the rise, which has led to significant impact on a child’s education, inability to reduce stress, along with the negative impact on social media that faces young people </w:t>
      </w:r>
      <w:r w:rsidR="00AA44A8" w:rsidRPr="00C14944">
        <w:rPr>
          <w:rFonts w:ascii="Times New Roman" w:hAnsi="Times New Roman" w:cs="Times New Roman"/>
          <w:shd w:val="clear" w:color="auto" w:fill="FFFFFF"/>
        </w:rPr>
        <w:t>today</w:t>
      </w:r>
      <w:r w:rsidRPr="00C14944">
        <w:rPr>
          <w:rFonts w:ascii="Times New Roman" w:hAnsi="Times New Roman" w:cs="Times New Roman"/>
          <w:shd w:val="clear" w:color="auto" w:fill="FFFFFF"/>
        </w:rPr>
        <w:t xml:space="preserve">. </w:t>
      </w:r>
    </w:p>
    <w:p w14:paraId="2F4B8368" w14:textId="77777777" w:rsidR="001E340A" w:rsidRPr="00C14944" w:rsidRDefault="001E340A" w:rsidP="001E340A">
      <w:pPr>
        <w:spacing w:after="0" w:line="240" w:lineRule="auto"/>
        <w:rPr>
          <w:rFonts w:ascii="Times New Roman" w:hAnsi="Times New Roman" w:cs="Times New Roman"/>
          <w:shd w:val="clear" w:color="auto" w:fill="FFFFFF"/>
        </w:rPr>
      </w:pPr>
    </w:p>
    <w:p w14:paraId="7EFCF3F6" w14:textId="77777777" w:rsidR="001E340A" w:rsidRPr="00C14944" w:rsidRDefault="001E340A" w:rsidP="001E340A">
      <w:pPr>
        <w:rPr>
          <w:rFonts w:ascii="Times New Roman" w:eastAsia="Times New Roman" w:hAnsi="Times New Roman" w:cs="Times New Roman"/>
          <w:lang w:eastAsia="en-GB"/>
        </w:rPr>
      </w:pPr>
      <w:r w:rsidRPr="00C14944">
        <w:rPr>
          <w:rFonts w:ascii="Times New Roman" w:hAnsi="Times New Roman" w:cs="Times New Roman"/>
          <w:shd w:val="clear" w:color="auto" w:fill="FFFFFF"/>
        </w:rPr>
        <w:t xml:space="preserve">An essential element to assist in early intervention is by looking to address Adverse childhood experiences (ACEs). Wide research states that having exposure to emotional trauma, physical or sexual abuse, along with dysfunction within the household, can significantly pose a higher risk to risky behaviours and violence in adulthood </w:t>
      </w:r>
      <w:r w:rsidRPr="00C14944">
        <w:rPr>
          <w:rFonts w:ascii="Times New Roman" w:hAnsi="Times New Roman" w:cs="Times New Roman"/>
          <w:b/>
          <w:bCs/>
          <w:i/>
          <w:iCs/>
          <w:shd w:val="clear" w:color="auto" w:fill="FFFFFF"/>
        </w:rPr>
        <w:t xml:space="preserve">(Afifi and Asmundson, 2020). </w:t>
      </w:r>
      <w:r w:rsidRPr="00C14944">
        <w:rPr>
          <w:rFonts w:ascii="Times New Roman" w:hAnsi="Times New Roman" w:cs="Times New Roman"/>
          <w:shd w:val="clear" w:color="auto" w:fill="FFFFFF"/>
        </w:rPr>
        <w:t xml:space="preserve">A recent study by </w:t>
      </w:r>
      <w:r w:rsidRPr="00C14944">
        <w:rPr>
          <w:rFonts w:ascii="Times New Roman" w:hAnsi="Times New Roman" w:cs="Times New Roman"/>
          <w:i/>
          <w:iCs/>
        </w:rPr>
        <w:t>Bellis et al.</w:t>
      </w:r>
      <w:r w:rsidRPr="00C14944">
        <w:rPr>
          <w:rFonts w:ascii="Times New Roman" w:hAnsi="Times New Roman" w:cs="Times New Roman"/>
          <w:b/>
          <w:bCs/>
          <w:i/>
          <w:iCs/>
        </w:rPr>
        <w:t xml:space="preserve"> </w:t>
      </w:r>
      <w:r w:rsidRPr="00C14944">
        <w:rPr>
          <w:rFonts w:ascii="Times New Roman" w:hAnsi="Times New Roman" w:cs="Times New Roman"/>
          <w:i/>
          <w:iCs/>
        </w:rPr>
        <w:t>(2014)</w:t>
      </w:r>
      <w:r w:rsidRPr="00C14944">
        <w:rPr>
          <w:rFonts w:ascii="Times New Roman" w:hAnsi="Times New Roman" w:cs="Times New Roman"/>
          <w:b/>
          <w:bCs/>
        </w:rPr>
        <w:t xml:space="preserve"> </w:t>
      </w:r>
      <w:r w:rsidRPr="00C14944">
        <w:rPr>
          <w:rFonts w:ascii="Times New Roman" w:hAnsi="Times New Roman" w:cs="Times New Roman"/>
        </w:rPr>
        <w:t>has suggested that</w:t>
      </w:r>
      <w:r w:rsidRPr="00C14944">
        <w:rPr>
          <w:rFonts w:ascii="Times New Roman" w:eastAsia="Times New Roman" w:hAnsi="Times New Roman" w:cs="Times New Roman"/>
          <w:lang w:eastAsia="en-GB"/>
        </w:rPr>
        <w:t xml:space="preserve"> there is a significant rise in criminal behaviour among those exposed to four or more ACEs. Early intervention schemes can assist in breaking the cycle of offending by reducing the risk of ACEs through family intervention, educational assistance, counselling and support from multi agencies. </w:t>
      </w:r>
    </w:p>
    <w:p w14:paraId="492813A3" w14:textId="630A0C9C" w:rsidR="001E340A" w:rsidRPr="00C14944" w:rsidRDefault="001E340A" w:rsidP="001E340A">
      <w:pPr>
        <w:rPr>
          <w:rFonts w:ascii="Times New Roman" w:hAnsi="Times New Roman" w:cs="Times New Roman"/>
          <w:shd w:val="clear" w:color="auto" w:fill="FFFFFF"/>
        </w:rPr>
      </w:pPr>
      <w:r w:rsidRPr="00C14944">
        <w:rPr>
          <w:rFonts w:ascii="Times New Roman" w:eastAsia="Times New Roman" w:hAnsi="Times New Roman" w:cs="Times New Roman"/>
          <w:lang w:eastAsia="en-GB"/>
        </w:rPr>
        <w:t xml:space="preserve">In 2018, </w:t>
      </w:r>
      <w:r w:rsidRPr="00C14944">
        <w:rPr>
          <w:rFonts w:ascii="Times New Roman" w:hAnsi="Times New Roman" w:cs="Times New Roman"/>
          <w:i/>
          <w:iCs/>
          <w:shd w:val="clear" w:color="auto" w:fill="FFFFFF"/>
        </w:rPr>
        <w:t>Parliament.uk, 2018</w:t>
      </w:r>
      <w:r w:rsidRPr="00C14944">
        <w:rPr>
          <w:rFonts w:ascii="Times New Roman" w:hAnsi="Times New Roman" w:cs="Times New Roman"/>
          <w:b/>
          <w:bCs/>
          <w:i/>
          <w:iCs/>
          <w:shd w:val="clear" w:color="auto" w:fill="FFFFFF"/>
        </w:rPr>
        <w:t xml:space="preserve"> </w:t>
      </w:r>
      <w:r w:rsidRPr="00C14944">
        <w:rPr>
          <w:rFonts w:ascii="Times New Roman" w:hAnsi="Times New Roman" w:cs="Times New Roman"/>
          <w:shd w:val="clear" w:color="auto" w:fill="FFFFFF"/>
        </w:rPr>
        <w:t xml:space="preserve">spoke in detail about how early prevention enhances the effectiveness of ACEs and how it was vital that funding was needed to assist organisations, education and agencies to tackle this as a priority. The Early Intervention Foundation (EIF) and What Works for Children’s Social Care (WWFCSC) are organisations/charities within the UK that provide early support to children and young people who are at risk of low outcomes and future offending. </w:t>
      </w:r>
      <w:r w:rsidRPr="00C14944">
        <w:rPr>
          <w:rFonts w:ascii="Times New Roman" w:hAnsi="Times New Roman" w:cs="Times New Roman"/>
          <w:i/>
          <w:iCs/>
          <w:shd w:val="clear" w:color="auto" w:fill="FFFFFF"/>
        </w:rPr>
        <w:t xml:space="preserve">Early Intervention Foundation, </w:t>
      </w:r>
      <w:r w:rsidR="00C14944" w:rsidRPr="00C14944">
        <w:rPr>
          <w:rFonts w:ascii="Times New Roman" w:hAnsi="Times New Roman" w:cs="Times New Roman"/>
          <w:i/>
          <w:iCs/>
          <w:shd w:val="clear" w:color="auto" w:fill="FFFFFF"/>
        </w:rPr>
        <w:t>(</w:t>
      </w:r>
      <w:r w:rsidRPr="00C14944">
        <w:rPr>
          <w:rFonts w:ascii="Times New Roman" w:hAnsi="Times New Roman" w:cs="Times New Roman"/>
          <w:i/>
          <w:iCs/>
          <w:shd w:val="clear" w:color="auto" w:fill="FFFFFF"/>
        </w:rPr>
        <w:t>2019</w:t>
      </w:r>
      <w:r w:rsidR="00C14944" w:rsidRPr="00C14944">
        <w:rPr>
          <w:rFonts w:ascii="Times New Roman" w:hAnsi="Times New Roman" w:cs="Times New Roman"/>
          <w:i/>
          <w:iCs/>
          <w:shd w:val="clear" w:color="auto" w:fill="FFFFFF"/>
        </w:rPr>
        <w:t>)</w:t>
      </w:r>
      <w:r w:rsidRPr="00C14944">
        <w:rPr>
          <w:rFonts w:ascii="Times New Roman" w:hAnsi="Times New Roman" w:cs="Times New Roman"/>
          <w:b/>
          <w:bCs/>
          <w:i/>
          <w:iCs/>
          <w:shd w:val="clear" w:color="auto" w:fill="FFFFFF"/>
        </w:rPr>
        <w:t xml:space="preserve"> </w:t>
      </w:r>
      <w:r w:rsidRPr="00C14944">
        <w:rPr>
          <w:rFonts w:ascii="Times New Roman" w:hAnsi="Times New Roman" w:cs="Times New Roman"/>
          <w:shd w:val="clear" w:color="auto" w:fill="FFFFFF"/>
        </w:rPr>
        <w:t xml:space="preserve">is a nonprofit organisation that work alongside partners and the local government by producing research and deliver its findings to support the notion that cognitive behavioural intervention has great impact on young people. It is reported that they have been successful in providing direct support through national programmes through local family hubs, assisted in the reduction of family conflict and provided children with speech and language development. </w:t>
      </w:r>
    </w:p>
    <w:p w14:paraId="21862404" w14:textId="630A92C9" w:rsidR="001E340A" w:rsidRPr="00C14944" w:rsidRDefault="001E340A" w:rsidP="001E340A">
      <w:pPr>
        <w:rPr>
          <w:rFonts w:ascii="Times New Roman" w:hAnsi="Times New Roman" w:cs="Times New Roman"/>
          <w:shd w:val="clear" w:color="auto" w:fill="FFFFFF"/>
        </w:rPr>
      </w:pPr>
      <w:r w:rsidRPr="00C14944">
        <w:rPr>
          <w:rFonts w:ascii="Times New Roman" w:hAnsi="Times New Roman" w:cs="Times New Roman"/>
          <w:shd w:val="clear" w:color="auto" w:fill="FFFFFF"/>
        </w:rPr>
        <w:t>Its effectiveness however has been widely researched, and whilst there are many positive factors, a recent Ofsted inspection had found some negative impact factors in the sustainability of these programmes as it progresses. Ofsted focuses on improving lives by raising the standards in education settings, while aiming to focus on the need to keep children and young people safe using early help programmes</w:t>
      </w:r>
      <w:r w:rsidR="00AA44A8" w:rsidRPr="00C14944">
        <w:rPr>
          <w:rFonts w:ascii="Times New Roman" w:hAnsi="Times New Roman" w:cs="Times New Roman"/>
          <w:shd w:val="clear" w:color="auto" w:fill="FFFFFF"/>
        </w:rPr>
        <w:t>,</w:t>
      </w:r>
      <w:r w:rsidRPr="00C14944">
        <w:rPr>
          <w:rFonts w:ascii="Times New Roman" w:hAnsi="Times New Roman" w:cs="Times New Roman"/>
          <w:shd w:val="clear" w:color="auto" w:fill="FFFFFF"/>
        </w:rPr>
        <w:t xml:space="preserve"> </w:t>
      </w:r>
      <w:r w:rsidR="00AA44A8" w:rsidRPr="00C14944">
        <w:rPr>
          <w:rFonts w:ascii="Times New Roman" w:hAnsi="Times New Roman" w:cs="Times New Roman"/>
          <w:shd w:val="clear" w:color="auto" w:fill="FFFFFF"/>
        </w:rPr>
        <w:t>and to</w:t>
      </w:r>
      <w:r w:rsidRPr="00C14944">
        <w:rPr>
          <w:rFonts w:ascii="Times New Roman" w:hAnsi="Times New Roman" w:cs="Times New Roman"/>
          <w:shd w:val="clear" w:color="auto" w:fill="FFFFFF"/>
        </w:rPr>
        <w:t xml:space="preserve"> liais</w:t>
      </w:r>
      <w:r w:rsidR="00AA44A8" w:rsidRPr="00C14944">
        <w:rPr>
          <w:rFonts w:ascii="Times New Roman" w:hAnsi="Times New Roman" w:cs="Times New Roman"/>
          <w:shd w:val="clear" w:color="auto" w:fill="FFFFFF"/>
        </w:rPr>
        <w:t>e</w:t>
      </w:r>
      <w:r w:rsidRPr="00C14944">
        <w:rPr>
          <w:rFonts w:ascii="Times New Roman" w:hAnsi="Times New Roman" w:cs="Times New Roman"/>
          <w:shd w:val="clear" w:color="auto" w:fill="FFFFFF"/>
        </w:rPr>
        <w:t xml:space="preserve"> with local government to report these findings </w:t>
      </w:r>
      <w:r w:rsidRPr="00C14944">
        <w:rPr>
          <w:rFonts w:ascii="Times New Roman" w:hAnsi="Times New Roman" w:cs="Times New Roman"/>
          <w:b/>
          <w:bCs/>
          <w:i/>
          <w:iCs/>
          <w:shd w:val="clear" w:color="auto" w:fill="FFFFFF"/>
        </w:rPr>
        <w:t xml:space="preserve">(Ofsted, 2014). </w:t>
      </w:r>
      <w:r w:rsidRPr="00C14944">
        <w:rPr>
          <w:rFonts w:ascii="Times New Roman" w:hAnsi="Times New Roman" w:cs="Times New Roman"/>
          <w:shd w:val="clear" w:color="auto" w:fill="FFFFFF"/>
        </w:rPr>
        <w:t>Between December 2022 and March 2023, Ofsted reviewed 5 areas in England which targeted multiple agencies consisting of the police, social care, health and education</w:t>
      </w:r>
      <w:r w:rsidR="00AA44A8" w:rsidRPr="00C14944">
        <w:rPr>
          <w:rFonts w:ascii="Times New Roman" w:hAnsi="Times New Roman" w:cs="Times New Roman"/>
          <w:shd w:val="clear" w:color="auto" w:fill="FFFFFF"/>
        </w:rPr>
        <w:t>.</w:t>
      </w:r>
    </w:p>
    <w:p w14:paraId="32207217" w14:textId="3E032297" w:rsidR="001E340A" w:rsidRPr="00C14944" w:rsidRDefault="001E340A" w:rsidP="001E340A">
      <w:pPr>
        <w:spacing w:after="0" w:line="240" w:lineRule="auto"/>
        <w:rPr>
          <w:rFonts w:ascii="Times New Roman" w:eastAsia="Times New Roman" w:hAnsi="Times New Roman" w:cs="Times New Roman"/>
          <w:lang w:eastAsia="en-GB"/>
        </w:rPr>
      </w:pPr>
      <w:r w:rsidRPr="00C14944">
        <w:rPr>
          <w:rFonts w:ascii="Times New Roman" w:eastAsia="Times New Roman" w:hAnsi="Times New Roman" w:cs="Times New Roman"/>
          <w:lang w:eastAsia="en-GB"/>
        </w:rPr>
        <w:lastRenderedPageBreak/>
        <w:t>It was noted in this report that aspects of these programs across the local authorities, specifically the 5 that were the subject of this study, needed to be improved. Staff members from the early assistance programs were visited and were found to be coping with increasingly complex family issues. The report also noted that early assistance programs needed to be closely monitored and consistent with families’ expectations and the need for guidance. Although this varied across the local agencies, staff shortages were a major influence in making sure that families and young people were getting the consistency</w:t>
      </w:r>
      <w:r w:rsidR="00AA44A8" w:rsidRPr="00C14944">
        <w:rPr>
          <w:rFonts w:ascii="Times New Roman" w:eastAsia="Times New Roman" w:hAnsi="Times New Roman" w:cs="Times New Roman"/>
          <w:lang w:eastAsia="en-GB"/>
        </w:rPr>
        <w:t xml:space="preserve"> and support</w:t>
      </w:r>
      <w:r w:rsidRPr="00C14944">
        <w:rPr>
          <w:rFonts w:ascii="Times New Roman" w:eastAsia="Times New Roman" w:hAnsi="Times New Roman" w:cs="Times New Roman"/>
          <w:lang w:eastAsia="en-GB"/>
        </w:rPr>
        <w:t xml:space="preserve"> when they needed it. This was solely due to the lack of funding which was reported to have been </w:t>
      </w:r>
      <w:r w:rsidR="00AA44A8" w:rsidRPr="00C14944">
        <w:rPr>
          <w:rFonts w:ascii="Times New Roman" w:eastAsia="Times New Roman" w:hAnsi="Times New Roman" w:cs="Times New Roman"/>
          <w:lang w:eastAsia="en-GB"/>
        </w:rPr>
        <w:t>affecting the</w:t>
      </w:r>
      <w:r w:rsidRPr="00C14944">
        <w:rPr>
          <w:rFonts w:ascii="Times New Roman" w:eastAsia="Times New Roman" w:hAnsi="Times New Roman" w:cs="Times New Roman"/>
          <w:lang w:eastAsia="en-GB"/>
        </w:rPr>
        <w:t xml:space="preserve"> police, health and social care. The lack of funding for these programmes meant that, in certain local authorities with a high level of deprivation, children being criminally exploited could not use the same services that are available to them, this creates various issues as it does not show consistency across the board and does not give every child equal </w:t>
      </w:r>
      <w:r w:rsidR="005E6DCF" w:rsidRPr="00C14944">
        <w:rPr>
          <w:rFonts w:ascii="Times New Roman" w:eastAsia="Times New Roman" w:hAnsi="Times New Roman" w:cs="Times New Roman"/>
          <w:lang w:eastAsia="en-GB"/>
        </w:rPr>
        <w:t>opportunity</w:t>
      </w:r>
      <w:r w:rsidRPr="00C14944">
        <w:rPr>
          <w:rFonts w:ascii="Times New Roman" w:eastAsia="Times New Roman" w:hAnsi="Times New Roman" w:cs="Times New Roman"/>
          <w:lang w:eastAsia="en-GB"/>
        </w:rPr>
        <w:t xml:space="preserve"> </w:t>
      </w:r>
      <w:r w:rsidRPr="00C14944">
        <w:rPr>
          <w:rFonts w:ascii="Times New Roman" w:eastAsia="Times New Roman" w:hAnsi="Times New Roman" w:cs="Times New Roman"/>
          <w:b/>
          <w:bCs/>
          <w:i/>
          <w:iCs/>
          <w:lang w:eastAsia="en-GB"/>
        </w:rPr>
        <w:t>(Gov.uk, 2023)</w:t>
      </w:r>
      <w:r w:rsidRPr="00C14944">
        <w:rPr>
          <w:rFonts w:ascii="Times New Roman" w:eastAsia="Times New Roman" w:hAnsi="Times New Roman" w:cs="Times New Roman"/>
          <w:lang w:eastAsia="en-GB"/>
        </w:rPr>
        <w:t>.</w:t>
      </w:r>
    </w:p>
    <w:p w14:paraId="21C59E85" w14:textId="77777777" w:rsidR="001E340A" w:rsidRPr="00C14944" w:rsidRDefault="001E340A" w:rsidP="001E340A">
      <w:pPr>
        <w:spacing w:after="0" w:line="240" w:lineRule="auto"/>
        <w:rPr>
          <w:rFonts w:ascii="Times New Roman" w:eastAsia="Times New Roman" w:hAnsi="Times New Roman" w:cs="Times New Roman"/>
          <w:lang w:eastAsia="en-GB"/>
        </w:rPr>
      </w:pPr>
    </w:p>
    <w:p w14:paraId="355F16B4" w14:textId="294D20D7" w:rsidR="001E340A" w:rsidRPr="00C14944" w:rsidRDefault="001E340A" w:rsidP="001E340A">
      <w:pPr>
        <w:spacing w:after="0" w:line="240" w:lineRule="auto"/>
        <w:rPr>
          <w:rFonts w:ascii="Times New Roman" w:eastAsia="Times New Roman" w:hAnsi="Times New Roman" w:cs="Times New Roman"/>
          <w:lang w:eastAsia="en-GB"/>
        </w:rPr>
      </w:pPr>
      <w:r w:rsidRPr="00C14944">
        <w:rPr>
          <w:rFonts w:ascii="Times New Roman" w:eastAsia="Times New Roman" w:hAnsi="Times New Roman" w:cs="Times New Roman"/>
          <w:lang w:eastAsia="en-GB"/>
        </w:rPr>
        <w:t>From a policing standpoint, early intervention would be essential to support local communities since it may result in reduced crime rates. Before criminal behaviour develops, police can identify young people who may be at risk and connect them to early support. This can be accomplished by working with families and organisations that have access to many agencies to quickly enforce that support. This can be seen as a good boost for community trust</w:t>
      </w:r>
      <w:r w:rsidR="00AA44A8" w:rsidRPr="00C14944">
        <w:rPr>
          <w:rFonts w:ascii="Times New Roman" w:eastAsia="Times New Roman" w:hAnsi="Times New Roman" w:cs="Times New Roman"/>
          <w:lang w:eastAsia="en-GB"/>
        </w:rPr>
        <w:t xml:space="preserve"> and in doing so,</w:t>
      </w:r>
      <w:r w:rsidRPr="00C14944">
        <w:rPr>
          <w:rFonts w:ascii="Times New Roman" w:eastAsia="Times New Roman" w:hAnsi="Times New Roman" w:cs="Times New Roman"/>
          <w:lang w:eastAsia="en-GB"/>
        </w:rPr>
        <w:t xml:space="preserve"> not only deters crime but also boosts confidence between the public and </w:t>
      </w:r>
      <w:r w:rsidR="00AA44A8" w:rsidRPr="00C14944">
        <w:rPr>
          <w:rFonts w:ascii="Times New Roman" w:eastAsia="Times New Roman" w:hAnsi="Times New Roman" w:cs="Times New Roman"/>
          <w:lang w:eastAsia="en-GB"/>
        </w:rPr>
        <w:t xml:space="preserve">the </w:t>
      </w:r>
      <w:r w:rsidRPr="00C14944">
        <w:rPr>
          <w:rFonts w:ascii="Times New Roman" w:eastAsia="Times New Roman" w:hAnsi="Times New Roman" w:cs="Times New Roman"/>
          <w:lang w:eastAsia="en-GB"/>
        </w:rPr>
        <w:t xml:space="preserve">police. </w:t>
      </w:r>
    </w:p>
    <w:p w14:paraId="1BF6CEAF" w14:textId="77777777" w:rsidR="001E340A" w:rsidRPr="00C14944" w:rsidRDefault="001E340A" w:rsidP="001E340A">
      <w:pPr>
        <w:spacing w:after="0" w:line="240" w:lineRule="auto"/>
        <w:rPr>
          <w:rFonts w:ascii="Times New Roman" w:eastAsia="Times New Roman" w:hAnsi="Times New Roman" w:cs="Times New Roman"/>
          <w:lang w:eastAsia="en-GB"/>
        </w:rPr>
      </w:pPr>
    </w:p>
    <w:p w14:paraId="6663DA80" w14:textId="6C7B2B13" w:rsidR="001E340A" w:rsidRPr="00C14944" w:rsidRDefault="001E340A" w:rsidP="001E340A">
      <w:pPr>
        <w:rPr>
          <w:rFonts w:ascii="Times New Roman" w:hAnsi="Times New Roman" w:cs="Times New Roman"/>
        </w:rPr>
      </w:pPr>
      <w:r w:rsidRPr="00C14944">
        <w:rPr>
          <w:rFonts w:ascii="Times New Roman" w:hAnsi="Times New Roman" w:cs="Times New Roman"/>
        </w:rPr>
        <w:t>Throughout this research early intervention presents a promising approach to preventing youth offending, with the potential to tackle underlying risk factors before they become a problem for the community. By looking at the causes of early intervention and what may increase a person’s risk, assist</w:t>
      </w:r>
      <w:r w:rsidR="00AA44A8" w:rsidRPr="00C14944">
        <w:rPr>
          <w:rFonts w:ascii="Times New Roman" w:hAnsi="Times New Roman" w:cs="Times New Roman"/>
        </w:rPr>
        <w:t>ing</w:t>
      </w:r>
      <w:r w:rsidRPr="00C14944">
        <w:rPr>
          <w:rFonts w:ascii="Times New Roman" w:hAnsi="Times New Roman" w:cs="Times New Roman"/>
        </w:rPr>
        <w:t xml:space="preserve"> agencies </w:t>
      </w:r>
      <w:r w:rsidR="00AA44A8" w:rsidRPr="00C14944">
        <w:rPr>
          <w:rFonts w:ascii="Times New Roman" w:hAnsi="Times New Roman" w:cs="Times New Roman"/>
        </w:rPr>
        <w:t>to</w:t>
      </w:r>
      <w:r w:rsidRPr="00C14944">
        <w:rPr>
          <w:rFonts w:ascii="Times New Roman" w:hAnsi="Times New Roman" w:cs="Times New Roman"/>
        </w:rPr>
        <w:t xml:space="preserve"> establish the root cause</w:t>
      </w:r>
      <w:r w:rsidR="00AA44A8" w:rsidRPr="00C14944">
        <w:rPr>
          <w:rFonts w:ascii="Times New Roman" w:hAnsi="Times New Roman" w:cs="Times New Roman"/>
        </w:rPr>
        <w:t>s</w:t>
      </w:r>
      <w:r w:rsidRPr="00C14944">
        <w:rPr>
          <w:rFonts w:ascii="Times New Roman" w:hAnsi="Times New Roman" w:cs="Times New Roman"/>
        </w:rPr>
        <w:t xml:space="preserve"> of these issues</w:t>
      </w:r>
      <w:r w:rsidR="00AA44A8" w:rsidRPr="00C14944">
        <w:rPr>
          <w:rFonts w:ascii="Times New Roman" w:hAnsi="Times New Roman" w:cs="Times New Roman"/>
        </w:rPr>
        <w:t>,</w:t>
      </w:r>
      <w:r w:rsidRPr="00C14944">
        <w:rPr>
          <w:rFonts w:ascii="Times New Roman" w:hAnsi="Times New Roman" w:cs="Times New Roman"/>
        </w:rPr>
        <w:t xml:space="preserve"> and what support is </w:t>
      </w:r>
      <w:r w:rsidR="00AA44A8" w:rsidRPr="00C14944">
        <w:rPr>
          <w:rFonts w:ascii="Times New Roman" w:hAnsi="Times New Roman" w:cs="Times New Roman"/>
        </w:rPr>
        <w:t>greatest</w:t>
      </w:r>
      <w:r w:rsidRPr="00C14944">
        <w:rPr>
          <w:rFonts w:ascii="Times New Roman" w:hAnsi="Times New Roman" w:cs="Times New Roman"/>
        </w:rPr>
        <w:t xml:space="preserve"> required to receive a positive outcome. The effectiveness of these programs is successful by the support from charities, youth volunteers and multi-agencies who work together to share information on the support needed to young people. On the contrary, inadequate funding, lack of staff in qualified areas and insufficient family engagement can detract from their success. From a policing perspective, embracing early intervention techniques whilst working with the community can lead to significant reductions in youth crime and provide safer communities. </w:t>
      </w:r>
    </w:p>
    <w:bookmarkEnd w:id="0"/>
    <w:p w14:paraId="375F7A68" w14:textId="77777777" w:rsidR="00180048" w:rsidRPr="000704AF" w:rsidRDefault="00180048" w:rsidP="00180048">
      <w:pPr>
        <w:rPr>
          <w:rFonts w:ascii="Times New Roman" w:hAnsi="Times New Roman" w:cs="Times New Roman"/>
          <w:color w:val="000000"/>
          <w:sz w:val="24"/>
          <w:szCs w:val="24"/>
        </w:rPr>
      </w:pPr>
    </w:p>
    <w:p w14:paraId="474EE485" w14:textId="1212E395" w:rsidR="00D83C0D" w:rsidRPr="00AA44A8" w:rsidRDefault="00AA44A8" w:rsidP="0046148B">
      <w:pPr>
        <w:pStyle w:val="NormalWeb"/>
        <w:rPr>
          <w:color w:val="000000"/>
        </w:rPr>
      </w:pPr>
      <w:r w:rsidRPr="00AA44A8">
        <w:rPr>
          <w:color w:val="000000"/>
        </w:rPr>
        <w:t>Word count - 1016</w:t>
      </w:r>
    </w:p>
    <w:p w14:paraId="2BB3F369" w14:textId="77777777" w:rsidR="00D83C0D" w:rsidRDefault="00D83C0D" w:rsidP="0046148B">
      <w:pPr>
        <w:pStyle w:val="NormalWeb"/>
        <w:rPr>
          <w:rFonts w:ascii="Calibri" w:hAnsi="Calibri" w:cs="Calibri"/>
          <w:b/>
          <w:bCs/>
          <w:color w:val="000000"/>
          <w:u w:val="single"/>
        </w:rPr>
      </w:pPr>
    </w:p>
    <w:p w14:paraId="2891D62C" w14:textId="77777777" w:rsidR="00D83C0D" w:rsidRDefault="00D83C0D" w:rsidP="0046148B">
      <w:pPr>
        <w:pStyle w:val="NormalWeb"/>
        <w:rPr>
          <w:rFonts w:ascii="Calibri" w:hAnsi="Calibri" w:cs="Calibri"/>
          <w:b/>
          <w:bCs/>
          <w:color w:val="000000"/>
          <w:u w:val="single"/>
        </w:rPr>
      </w:pPr>
    </w:p>
    <w:p w14:paraId="0000ABAE" w14:textId="77777777" w:rsidR="00D83C0D" w:rsidRDefault="00D83C0D" w:rsidP="0046148B">
      <w:pPr>
        <w:pStyle w:val="NormalWeb"/>
        <w:rPr>
          <w:rFonts w:ascii="Calibri" w:hAnsi="Calibri" w:cs="Calibri"/>
          <w:b/>
          <w:bCs/>
          <w:color w:val="000000"/>
          <w:u w:val="single"/>
        </w:rPr>
      </w:pPr>
    </w:p>
    <w:p w14:paraId="1343D6BD" w14:textId="77777777" w:rsidR="000B64CC" w:rsidRDefault="000B64CC" w:rsidP="0046148B">
      <w:pPr>
        <w:pStyle w:val="NormalWeb"/>
        <w:rPr>
          <w:rFonts w:ascii="Calibri" w:hAnsi="Calibri" w:cs="Calibri"/>
          <w:b/>
          <w:bCs/>
          <w:color w:val="000000"/>
          <w:u w:val="single"/>
        </w:rPr>
      </w:pPr>
    </w:p>
    <w:p w14:paraId="6DBCB44B" w14:textId="77777777" w:rsidR="000B64CC" w:rsidRDefault="000B64CC" w:rsidP="0046148B">
      <w:pPr>
        <w:pStyle w:val="NormalWeb"/>
        <w:rPr>
          <w:rFonts w:ascii="Calibri" w:hAnsi="Calibri" w:cs="Calibri"/>
          <w:b/>
          <w:bCs/>
          <w:color w:val="000000"/>
          <w:u w:val="single"/>
        </w:rPr>
      </w:pPr>
    </w:p>
    <w:p w14:paraId="4D6FDF7E" w14:textId="77777777" w:rsidR="000B64CC" w:rsidRDefault="000B64CC" w:rsidP="0046148B">
      <w:pPr>
        <w:pStyle w:val="NormalWeb"/>
        <w:rPr>
          <w:rFonts w:ascii="Calibri" w:hAnsi="Calibri" w:cs="Calibri"/>
          <w:b/>
          <w:bCs/>
          <w:color w:val="000000"/>
          <w:u w:val="single"/>
        </w:rPr>
      </w:pPr>
    </w:p>
    <w:p w14:paraId="728FCB90" w14:textId="77777777" w:rsidR="000B64CC" w:rsidRDefault="000B64CC" w:rsidP="0046148B">
      <w:pPr>
        <w:pStyle w:val="NormalWeb"/>
        <w:rPr>
          <w:rFonts w:ascii="Calibri" w:hAnsi="Calibri" w:cs="Calibri"/>
          <w:b/>
          <w:bCs/>
          <w:color w:val="000000"/>
          <w:u w:val="single"/>
        </w:rPr>
      </w:pPr>
    </w:p>
    <w:p w14:paraId="29F1FAC1" w14:textId="77777777" w:rsidR="000B64CC" w:rsidRDefault="000B64CC" w:rsidP="0046148B">
      <w:pPr>
        <w:pStyle w:val="NormalWeb"/>
        <w:rPr>
          <w:rFonts w:ascii="Calibri" w:hAnsi="Calibri" w:cs="Calibri"/>
          <w:b/>
          <w:bCs/>
          <w:color w:val="000000"/>
          <w:u w:val="single"/>
        </w:rPr>
      </w:pPr>
    </w:p>
    <w:p w14:paraId="3CB0FEBE" w14:textId="3F7CA223" w:rsidR="0046148B" w:rsidRPr="00473BAB" w:rsidRDefault="009868C8" w:rsidP="0046148B">
      <w:pPr>
        <w:pStyle w:val="NormalWeb"/>
        <w:rPr>
          <w:rFonts w:ascii="Calibri" w:hAnsi="Calibri" w:cs="Calibri"/>
          <w:color w:val="000000"/>
        </w:rPr>
      </w:pPr>
      <w:r w:rsidRPr="00473BAB">
        <w:rPr>
          <w:rFonts w:ascii="Calibri" w:hAnsi="Calibri" w:cs="Calibri"/>
          <w:b/>
          <w:bCs/>
          <w:color w:val="000000"/>
          <w:u w:val="single"/>
        </w:rPr>
        <w:lastRenderedPageBreak/>
        <w:t xml:space="preserve">Bibliography </w:t>
      </w:r>
    </w:p>
    <w:p w14:paraId="32C4D3B7" w14:textId="76B73357" w:rsidR="000704AF" w:rsidRPr="00177C98" w:rsidRDefault="000704AF" w:rsidP="00DD1118">
      <w:pPr>
        <w:pStyle w:val="NormalWeb"/>
        <w:spacing w:before="0" w:beforeAutospacing="0" w:after="0" w:afterAutospacing="0" w:line="360" w:lineRule="atLeast"/>
        <w:rPr>
          <w:i/>
          <w:iCs/>
          <w:color w:val="000000"/>
          <w:sz w:val="22"/>
          <w:szCs w:val="22"/>
        </w:rPr>
      </w:pPr>
      <w:r w:rsidRPr="00177C98">
        <w:rPr>
          <w:i/>
          <w:iCs/>
          <w:color w:val="000000"/>
          <w:sz w:val="22"/>
          <w:szCs w:val="22"/>
        </w:rPr>
        <w:t xml:space="preserve">Afifi, T.O. and Asmundson, G.J.G. (2020). Adverse childhood </w:t>
      </w:r>
      <w:proofErr w:type="gramStart"/>
      <w:r w:rsidRPr="00177C98">
        <w:rPr>
          <w:i/>
          <w:iCs/>
          <w:color w:val="000000"/>
          <w:sz w:val="22"/>
          <w:szCs w:val="22"/>
        </w:rPr>
        <w:t>experiences :</w:t>
      </w:r>
      <w:proofErr w:type="gramEnd"/>
      <w:r w:rsidRPr="00177C98">
        <w:rPr>
          <w:i/>
          <w:iCs/>
          <w:color w:val="000000"/>
          <w:sz w:val="22"/>
          <w:szCs w:val="22"/>
        </w:rPr>
        <w:t xml:space="preserve"> using evidence to advance research, practice, policy, and prevention. London: Academic Press.</w:t>
      </w:r>
    </w:p>
    <w:p w14:paraId="5452A87F" w14:textId="77777777" w:rsidR="00177C98" w:rsidRPr="00177C98" w:rsidRDefault="00177C98" w:rsidP="00DD1118">
      <w:pPr>
        <w:pStyle w:val="NormalWeb"/>
        <w:spacing w:before="0" w:beforeAutospacing="0" w:after="0" w:afterAutospacing="0" w:line="360" w:lineRule="atLeast"/>
        <w:rPr>
          <w:i/>
          <w:iCs/>
          <w:color w:val="000000"/>
          <w:sz w:val="22"/>
          <w:szCs w:val="22"/>
        </w:rPr>
      </w:pPr>
    </w:p>
    <w:p w14:paraId="0E7EBA76" w14:textId="77777777" w:rsidR="000704AF" w:rsidRPr="00177C98" w:rsidRDefault="000704AF" w:rsidP="00DD1118">
      <w:pPr>
        <w:pStyle w:val="NormalWeb"/>
        <w:spacing w:before="0" w:beforeAutospacing="0" w:after="0" w:afterAutospacing="0" w:line="360" w:lineRule="atLeast"/>
        <w:rPr>
          <w:i/>
          <w:iCs/>
          <w:color w:val="000000"/>
          <w:sz w:val="22"/>
          <w:szCs w:val="22"/>
        </w:rPr>
      </w:pPr>
      <w:r w:rsidRPr="00177C98">
        <w:rPr>
          <w:i/>
          <w:iCs/>
          <w:color w:val="000000"/>
          <w:sz w:val="22"/>
          <w:szCs w:val="22"/>
        </w:rPr>
        <w:t xml:space="preserve">Bellis, M. A., Hughes, K., Leckenby, N., Perkins, C., &amp; Lowey, H. (2014). National household survey of adverse childhood experiences and their relationship with resilience to health-harming </w:t>
      </w:r>
      <w:proofErr w:type="spellStart"/>
      <w:r w:rsidRPr="00177C98">
        <w:rPr>
          <w:i/>
          <w:iCs/>
          <w:color w:val="000000"/>
          <w:sz w:val="22"/>
          <w:szCs w:val="22"/>
        </w:rPr>
        <w:t>behaviors</w:t>
      </w:r>
      <w:proofErr w:type="spellEnd"/>
      <w:r w:rsidRPr="00177C98">
        <w:rPr>
          <w:i/>
          <w:iCs/>
          <w:color w:val="000000"/>
          <w:sz w:val="22"/>
          <w:szCs w:val="22"/>
        </w:rPr>
        <w:t xml:space="preserve"> in England. BMC Medicine, 12(1), 1-10.</w:t>
      </w:r>
    </w:p>
    <w:p w14:paraId="0C441667" w14:textId="77777777" w:rsidR="000704AF" w:rsidRPr="00177C98" w:rsidRDefault="000704AF" w:rsidP="00DD1118">
      <w:pPr>
        <w:pStyle w:val="NormalWeb"/>
        <w:spacing w:before="0" w:beforeAutospacing="0" w:after="0" w:afterAutospacing="0" w:line="360" w:lineRule="atLeast"/>
        <w:rPr>
          <w:i/>
          <w:iCs/>
          <w:color w:val="000000"/>
          <w:sz w:val="22"/>
          <w:szCs w:val="22"/>
        </w:rPr>
      </w:pPr>
    </w:p>
    <w:p w14:paraId="2EC40B0C" w14:textId="77777777" w:rsidR="000704AF" w:rsidRPr="00177C98" w:rsidRDefault="000704AF" w:rsidP="00B517EE">
      <w:pPr>
        <w:pStyle w:val="NormalWeb"/>
        <w:spacing w:before="0" w:beforeAutospacing="0" w:after="0" w:afterAutospacing="0" w:line="360" w:lineRule="atLeast"/>
        <w:rPr>
          <w:i/>
          <w:iCs/>
          <w:color w:val="000000"/>
          <w:sz w:val="22"/>
          <w:szCs w:val="22"/>
        </w:rPr>
      </w:pPr>
      <w:r w:rsidRPr="00177C98">
        <w:rPr>
          <w:i/>
          <w:iCs/>
          <w:color w:val="000000"/>
          <w:sz w:val="22"/>
          <w:szCs w:val="22"/>
        </w:rPr>
        <w:t xml:space="preserve">Early Intervention Foundation (2019). Who we are &amp; what we do. [online] Early Intervention Foundation. Available at: </w:t>
      </w:r>
      <w:hyperlink r:id="rId14" w:history="1">
        <w:r w:rsidRPr="00177C98">
          <w:rPr>
            <w:rStyle w:val="Hyperlink"/>
            <w:i/>
            <w:iCs/>
            <w:sz w:val="22"/>
            <w:szCs w:val="22"/>
          </w:rPr>
          <w:t>https://www.eif.org.uk/about/who-is-eif</w:t>
        </w:r>
      </w:hyperlink>
      <w:r w:rsidRPr="00177C98">
        <w:rPr>
          <w:i/>
          <w:iCs/>
          <w:color w:val="000000"/>
          <w:sz w:val="22"/>
          <w:szCs w:val="22"/>
        </w:rPr>
        <w:t>.</w:t>
      </w:r>
    </w:p>
    <w:p w14:paraId="68007B00" w14:textId="77777777" w:rsidR="000704AF" w:rsidRPr="00177C98" w:rsidRDefault="000704AF" w:rsidP="00B517EE">
      <w:pPr>
        <w:pStyle w:val="NormalWeb"/>
        <w:spacing w:before="0" w:beforeAutospacing="0" w:after="0" w:afterAutospacing="0" w:line="360" w:lineRule="atLeast"/>
        <w:rPr>
          <w:i/>
          <w:iCs/>
          <w:color w:val="000000"/>
          <w:sz w:val="22"/>
          <w:szCs w:val="22"/>
        </w:rPr>
      </w:pPr>
    </w:p>
    <w:p w14:paraId="31E89E75" w14:textId="77777777" w:rsidR="000704AF" w:rsidRPr="00177C98" w:rsidRDefault="000704AF" w:rsidP="002E4F81">
      <w:pPr>
        <w:pStyle w:val="NormalWeb"/>
        <w:spacing w:before="0" w:beforeAutospacing="0" w:after="0" w:afterAutospacing="0" w:line="360" w:lineRule="atLeast"/>
        <w:rPr>
          <w:i/>
          <w:iCs/>
          <w:color w:val="000000"/>
          <w:sz w:val="22"/>
          <w:szCs w:val="22"/>
        </w:rPr>
      </w:pPr>
      <w:r w:rsidRPr="00177C98">
        <w:rPr>
          <w:i/>
          <w:iCs/>
          <w:color w:val="000000"/>
          <w:sz w:val="22"/>
          <w:szCs w:val="22"/>
        </w:rPr>
        <w:t xml:space="preserve">Gov.uk (2023). The multi-agency response to children and families who need help. [online] GOV.UK. Available at: </w:t>
      </w:r>
      <w:hyperlink r:id="rId15" w:history="1">
        <w:r w:rsidRPr="00177C98">
          <w:rPr>
            <w:rStyle w:val="Hyperlink"/>
            <w:i/>
            <w:iCs/>
            <w:sz w:val="22"/>
            <w:szCs w:val="22"/>
          </w:rPr>
          <w:t>https://www.gov.uk/government/publications/the-multi-agency-response-to-children-and-families-who-need-help/the-multi-agency-response-to-children-and-families-who-need-help</w:t>
        </w:r>
      </w:hyperlink>
      <w:r w:rsidRPr="00177C98">
        <w:rPr>
          <w:i/>
          <w:iCs/>
          <w:color w:val="000000"/>
          <w:sz w:val="22"/>
          <w:szCs w:val="22"/>
        </w:rPr>
        <w:t>.</w:t>
      </w:r>
    </w:p>
    <w:p w14:paraId="221790EE" w14:textId="77777777" w:rsidR="000704AF" w:rsidRPr="00177C98" w:rsidRDefault="000704AF" w:rsidP="002E4F81">
      <w:pPr>
        <w:pStyle w:val="NormalWeb"/>
        <w:spacing w:before="0" w:beforeAutospacing="0" w:after="0" w:afterAutospacing="0" w:line="360" w:lineRule="atLeast"/>
        <w:rPr>
          <w:i/>
          <w:iCs/>
          <w:color w:val="000000"/>
          <w:sz w:val="22"/>
          <w:szCs w:val="22"/>
        </w:rPr>
      </w:pPr>
    </w:p>
    <w:p w14:paraId="4413B2D7" w14:textId="77777777" w:rsidR="000704AF" w:rsidRPr="00177C98" w:rsidRDefault="000704AF" w:rsidP="009868C8">
      <w:pPr>
        <w:pStyle w:val="NormalWeb"/>
        <w:spacing w:before="0" w:beforeAutospacing="0" w:after="0" w:afterAutospacing="0" w:line="360" w:lineRule="atLeast"/>
        <w:rPr>
          <w:i/>
          <w:iCs/>
          <w:color w:val="000000"/>
          <w:sz w:val="22"/>
          <w:szCs w:val="22"/>
        </w:rPr>
      </w:pPr>
      <w:r w:rsidRPr="00177C98">
        <w:rPr>
          <w:i/>
          <w:iCs/>
          <w:color w:val="000000"/>
          <w:sz w:val="22"/>
          <w:szCs w:val="22"/>
        </w:rPr>
        <w:t xml:space="preserve">Local Government Association (2022). CAMHS – facts and figures. [online] Local.gov.uk. Available at: </w:t>
      </w:r>
      <w:hyperlink r:id="rId16" w:history="1">
        <w:r w:rsidRPr="00177C98">
          <w:rPr>
            <w:rStyle w:val="Hyperlink"/>
            <w:i/>
            <w:iCs/>
            <w:sz w:val="22"/>
            <w:szCs w:val="22"/>
          </w:rPr>
          <w:t>https://www.local.gov.uk/about/campaigns/bright-futures/bright-futures-camhs/child-and-adolescent-mental-health-and</w:t>
        </w:r>
      </w:hyperlink>
      <w:r w:rsidRPr="00177C98">
        <w:rPr>
          <w:i/>
          <w:iCs/>
          <w:color w:val="000000"/>
          <w:sz w:val="22"/>
          <w:szCs w:val="22"/>
        </w:rPr>
        <w:t>.</w:t>
      </w:r>
    </w:p>
    <w:p w14:paraId="476B734D" w14:textId="77777777" w:rsidR="000704AF" w:rsidRPr="00177C98" w:rsidRDefault="000704AF" w:rsidP="009868C8">
      <w:pPr>
        <w:pStyle w:val="NormalWeb"/>
        <w:spacing w:before="0" w:beforeAutospacing="0" w:after="0" w:afterAutospacing="0" w:line="360" w:lineRule="atLeast"/>
        <w:rPr>
          <w:i/>
          <w:iCs/>
          <w:color w:val="000000"/>
          <w:sz w:val="22"/>
          <w:szCs w:val="22"/>
        </w:rPr>
      </w:pPr>
    </w:p>
    <w:p w14:paraId="42C0AEC2" w14:textId="77777777" w:rsidR="000704AF" w:rsidRPr="00177C98" w:rsidRDefault="000704AF" w:rsidP="006A583B">
      <w:pPr>
        <w:pStyle w:val="NormalWeb"/>
        <w:spacing w:before="0" w:beforeAutospacing="0" w:after="0" w:afterAutospacing="0" w:line="360" w:lineRule="atLeast"/>
        <w:rPr>
          <w:i/>
          <w:iCs/>
          <w:color w:val="000000"/>
          <w:sz w:val="22"/>
          <w:szCs w:val="22"/>
        </w:rPr>
      </w:pPr>
      <w:r w:rsidRPr="00177C98">
        <w:rPr>
          <w:i/>
          <w:iCs/>
          <w:color w:val="000000"/>
          <w:sz w:val="22"/>
          <w:szCs w:val="22"/>
        </w:rPr>
        <w:t xml:space="preserve">‌Ofsted (2014). About Us. [online] gov.uk. Available at: </w:t>
      </w:r>
      <w:hyperlink r:id="rId17" w:history="1">
        <w:r w:rsidRPr="00177C98">
          <w:rPr>
            <w:rStyle w:val="Hyperlink"/>
            <w:i/>
            <w:iCs/>
            <w:sz w:val="22"/>
            <w:szCs w:val="22"/>
          </w:rPr>
          <w:t>https://www.gov.uk/government/organisations/ofsted/about</w:t>
        </w:r>
      </w:hyperlink>
      <w:r w:rsidRPr="00177C98">
        <w:rPr>
          <w:i/>
          <w:iCs/>
          <w:color w:val="000000"/>
          <w:sz w:val="22"/>
          <w:szCs w:val="22"/>
        </w:rPr>
        <w:t>.</w:t>
      </w:r>
    </w:p>
    <w:p w14:paraId="47D5AA06" w14:textId="77777777" w:rsidR="000704AF" w:rsidRPr="00177C98" w:rsidRDefault="000704AF" w:rsidP="006A583B">
      <w:pPr>
        <w:pStyle w:val="NormalWeb"/>
        <w:spacing w:before="0" w:beforeAutospacing="0" w:after="0" w:afterAutospacing="0" w:line="360" w:lineRule="atLeast"/>
        <w:rPr>
          <w:i/>
          <w:iCs/>
          <w:color w:val="000000"/>
          <w:sz w:val="22"/>
          <w:szCs w:val="22"/>
        </w:rPr>
      </w:pPr>
    </w:p>
    <w:p w14:paraId="74FD1B58" w14:textId="77777777" w:rsidR="000704AF" w:rsidRPr="00177C98" w:rsidRDefault="000704AF" w:rsidP="00A22536">
      <w:pPr>
        <w:pStyle w:val="NormalWeb"/>
        <w:spacing w:before="0" w:beforeAutospacing="0" w:after="0" w:afterAutospacing="0" w:line="360" w:lineRule="atLeast"/>
        <w:rPr>
          <w:i/>
          <w:iCs/>
          <w:color w:val="000000"/>
          <w:sz w:val="22"/>
          <w:szCs w:val="22"/>
        </w:rPr>
      </w:pPr>
      <w:r w:rsidRPr="00177C98">
        <w:rPr>
          <w:i/>
          <w:iCs/>
          <w:color w:val="000000"/>
          <w:sz w:val="22"/>
          <w:szCs w:val="22"/>
        </w:rPr>
        <w:t>Parliament.uk. (2018). 1 May 2018 - Evidence-based early-years intervention inquiry - Oral evidence - Committees - UK Parliament. [online] Available at: https://committees.parliament.uk/event/11345/formal-meeting-oral-evidence-session/ [Accessed 29 Dec. 2024].</w:t>
      </w:r>
    </w:p>
    <w:p w14:paraId="277CE9AD" w14:textId="77777777" w:rsidR="002E4F81" w:rsidRPr="00177C98" w:rsidRDefault="002E4F81" w:rsidP="006A583B">
      <w:pPr>
        <w:pStyle w:val="NormalWeb"/>
        <w:spacing w:before="0" w:beforeAutospacing="0" w:after="0" w:afterAutospacing="0" w:line="360" w:lineRule="atLeast"/>
        <w:rPr>
          <w:rFonts w:ascii="Calibri" w:hAnsi="Calibri" w:cs="Calibri"/>
          <w:i/>
          <w:iCs/>
          <w:color w:val="000000"/>
          <w:sz w:val="22"/>
          <w:szCs w:val="22"/>
        </w:rPr>
      </w:pPr>
    </w:p>
    <w:p w14:paraId="07521D2D" w14:textId="77777777" w:rsidR="00473BAB" w:rsidRPr="00177C98" w:rsidRDefault="00473BAB" w:rsidP="00836581">
      <w:pPr>
        <w:pStyle w:val="NormalWeb"/>
        <w:spacing w:before="0" w:beforeAutospacing="0" w:after="0" w:afterAutospacing="0" w:line="360" w:lineRule="atLeast"/>
        <w:rPr>
          <w:rFonts w:ascii="Calibri" w:hAnsi="Calibri" w:cs="Calibri"/>
          <w:b/>
          <w:bCs/>
          <w:i/>
          <w:iCs/>
          <w:color w:val="000000"/>
          <w:sz w:val="22"/>
          <w:szCs w:val="22"/>
          <w:u w:val="single"/>
        </w:rPr>
      </w:pPr>
    </w:p>
    <w:p w14:paraId="53B3BB8B" w14:textId="77777777" w:rsidR="00473BAB" w:rsidRPr="00177C98" w:rsidRDefault="00473BAB" w:rsidP="00836581">
      <w:pPr>
        <w:pStyle w:val="NormalWeb"/>
        <w:spacing w:before="0" w:beforeAutospacing="0" w:after="0" w:afterAutospacing="0" w:line="360" w:lineRule="atLeast"/>
        <w:rPr>
          <w:rFonts w:ascii="Calibri" w:hAnsi="Calibri" w:cs="Calibri"/>
          <w:b/>
          <w:bCs/>
          <w:i/>
          <w:iCs/>
          <w:color w:val="000000"/>
          <w:sz w:val="22"/>
          <w:szCs w:val="22"/>
          <w:u w:val="single"/>
        </w:rPr>
      </w:pPr>
    </w:p>
    <w:p w14:paraId="63FAC20D" w14:textId="77777777" w:rsidR="00473BAB" w:rsidRDefault="00473BAB" w:rsidP="00836581">
      <w:pPr>
        <w:pStyle w:val="NormalWeb"/>
        <w:spacing w:before="0" w:beforeAutospacing="0" w:after="0" w:afterAutospacing="0" w:line="360" w:lineRule="atLeast"/>
        <w:rPr>
          <w:rFonts w:ascii="Calibri" w:hAnsi="Calibri" w:cs="Calibri"/>
          <w:b/>
          <w:bCs/>
          <w:color w:val="000000"/>
          <w:sz w:val="22"/>
          <w:szCs w:val="22"/>
          <w:u w:val="single"/>
        </w:rPr>
      </w:pPr>
    </w:p>
    <w:p w14:paraId="035977CC" w14:textId="77777777" w:rsidR="00473BAB" w:rsidRDefault="00473BAB" w:rsidP="00836581">
      <w:pPr>
        <w:pStyle w:val="NormalWeb"/>
        <w:spacing w:before="0" w:beforeAutospacing="0" w:after="0" w:afterAutospacing="0" w:line="360" w:lineRule="atLeast"/>
        <w:rPr>
          <w:rFonts w:ascii="Calibri" w:hAnsi="Calibri" w:cs="Calibri"/>
          <w:b/>
          <w:bCs/>
          <w:color w:val="000000"/>
          <w:sz w:val="22"/>
          <w:szCs w:val="22"/>
          <w:u w:val="single"/>
        </w:rPr>
      </w:pPr>
    </w:p>
    <w:p w14:paraId="5ABA689D" w14:textId="77777777" w:rsidR="00473BAB" w:rsidRDefault="00473BAB" w:rsidP="00836581">
      <w:pPr>
        <w:pStyle w:val="NormalWeb"/>
        <w:spacing w:before="0" w:beforeAutospacing="0" w:after="0" w:afterAutospacing="0" w:line="360" w:lineRule="atLeast"/>
        <w:rPr>
          <w:rFonts w:ascii="Calibri" w:hAnsi="Calibri" w:cs="Calibri"/>
          <w:b/>
          <w:bCs/>
          <w:color w:val="000000"/>
          <w:sz w:val="22"/>
          <w:szCs w:val="22"/>
          <w:u w:val="single"/>
        </w:rPr>
      </w:pPr>
    </w:p>
    <w:p w14:paraId="545B01EC" w14:textId="77777777" w:rsidR="00473BAB" w:rsidRDefault="00473BAB" w:rsidP="00836581">
      <w:pPr>
        <w:pStyle w:val="NormalWeb"/>
        <w:spacing w:before="0" w:beforeAutospacing="0" w:after="0" w:afterAutospacing="0" w:line="360" w:lineRule="atLeast"/>
        <w:rPr>
          <w:rFonts w:ascii="Calibri" w:hAnsi="Calibri" w:cs="Calibri"/>
          <w:b/>
          <w:bCs/>
          <w:color w:val="000000"/>
          <w:sz w:val="22"/>
          <w:szCs w:val="22"/>
          <w:u w:val="single"/>
        </w:rPr>
      </w:pPr>
    </w:p>
    <w:p w14:paraId="4D04A874" w14:textId="77777777" w:rsidR="00473BAB" w:rsidRDefault="00473BAB" w:rsidP="00836581">
      <w:pPr>
        <w:pStyle w:val="NormalWeb"/>
        <w:spacing w:before="0" w:beforeAutospacing="0" w:after="0" w:afterAutospacing="0" w:line="360" w:lineRule="atLeast"/>
        <w:rPr>
          <w:rFonts w:ascii="Calibri" w:hAnsi="Calibri" w:cs="Calibri"/>
          <w:b/>
          <w:bCs/>
          <w:color w:val="000000"/>
          <w:sz w:val="22"/>
          <w:szCs w:val="22"/>
          <w:u w:val="single"/>
        </w:rPr>
      </w:pPr>
    </w:p>
    <w:p w14:paraId="352968A1" w14:textId="77777777" w:rsidR="00473BAB" w:rsidRDefault="00473BAB" w:rsidP="00836581">
      <w:pPr>
        <w:pStyle w:val="NormalWeb"/>
        <w:spacing w:before="0" w:beforeAutospacing="0" w:after="0" w:afterAutospacing="0" w:line="360" w:lineRule="atLeast"/>
        <w:rPr>
          <w:rFonts w:ascii="Calibri" w:hAnsi="Calibri" w:cs="Calibri"/>
          <w:b/>
          <w:bCs/>
          <w:color w:val="000000"/>
          <w:sz w:val="22"/>
          <w:szCs w:val="22"/>
          <w:u w:val="single"/>
        </w:rPr>
      </w:pPr>
    </w:p>
    <w:p w14:paraId="1D2CB304" w14:textId="77777777" w:rsidR="00B31D3B" w:rsidRDefault="00B31D3B" w:rsidP="00836581">
      <w:pPr>
        <w:pStyle w:val="NormalWeb"/>
        <w:spacing w:before="0" w:beforeAutospacing="0" w:after="0" w:afterAutospacing="0" w:line="360" w:lineRule="atLeast"/>
        <w:rPr>
          <w:rFonts w:ascii="Calibri" w:hAnsi="Calibri" w:cs="Calibri"/>
          <w:b/>
          <w:bCs/>
          <w:color w:val="000000"/>
          <w:sz w:val="22"/>
          <w:szCs w:val="22"/>
          <w:u w:val="single"/>
        </w:rPr>
      </w:pPr>
    </w:p>
    <w:p w14:paraId="5D788409" w14:textId="77777777" w:rsidR="00B31D3B" w:rsidRDefault="00B31D3B" w:rsidP="00836581">
      <w:pPr>
        <w:pStyle w:val="NormalWeb"/>
        <w:spacing w:before="0" w:beforeAutospacing="0" w:after="0" w:afterAutospacing="0" w:line="360" w:lineRule="atLeast"/>
        <w:rPr>
          <w:rFonts w:ascii="Calibri" w:hAnsi="Calibri" w:cs="Calibri"/>
          <w:b/>
          <w:bCs/>
          <w:color w:val="000000"/>
          <w:sz w:val="22"/>
          <w:szCs w:val="22"/>
          <w:u w:val="single"/>
        </w:rPr>
      </w:pPr>
    </w:p>
    <w:p w14:paraId="3F7761AF" w14:textId="77777777" w:rsidR="00177C98" w:rsidRDefault="00177C98" w:rsidP="00836581">
      <w:pPr>
        <w:pStyle w:val="NormalWeb"/>
        <w:spacing w:before="0" w:beforeAutospacing="0" w:after="0" w:afterAutospacing="0" w:line="360" w:lineRule="atLeast"/>
        <w:rPr>
          <w:rFonts w:ascii="Calibri" w:hAnsi="Calibri" w:cs="Calibri"/>
          <w:b/>
          <w:bCs/>
          <w:color w:val="000000"/>
          <w:sz w:val="22"/>
          <w:szCs w:val="22"/>
          <w:u w:val="single"/>
        </w:rPr>
      </w:pPr>
    </w:p>
    <w:p w14:paraId="45D21361" w14:textId="0B89C5D6" w:rsidR="00101409" w:rsidRDefault="00836581" w:rsidP="00836581">
      <w:pPr>
        <w:pStyle w:val="NormalWeb"/>
        <w:spacing w:before="0" w:beforeAutospacing="0" w:after="0" w:afterAutospacing="0" w:line="360" w:lineRule="atLeast"/>
        <w:rPr>
          <w:rFonts w:ascii="Calibri" w:hAnsi="Calibri" w:cs="Calibri"/>
          <w:b/>
          <w:bCs/>
          <w:color w:val="000000"/>
          <w:sz w:val="22"/>
          <w:szCs w:val="22"/>
          <w:u w:val="single"/>
        </w:rPr>
      </w:pPr>
      <w:r w:rsidRPr="00886A3A">
        <w:rPr>
          <w:rFonts w:ascii="Calibri" w:hAnsi="Calibri" w:cs="Calibri"/>
          <w:b/>
          <w:bCs/>
          <w:color w:val="000000"/>
          <w:sz w:val="22"/>
          <w:szCs w:val="22"/>
          <w:u w:val="single"/>
        </w:rPr>
        <w:lastRenderedPageBreak/>
        <w:t xml:space="preserve">Essay </w:t>
      </w:r>
      <w:r>
        <w:rPr>
          <w:rFonts w:ascii="Calibri" w:hAnsi="Calibri" w:cs="Calibri"/>
          <w:b/>
          <w:bCs/>
          <w:color w:val="000000"/>
          <w:sz w:val="22"/>
          <w:szCs w:val="22"/>
          <w:u w:val="single"/>
        </w:rPr>
        <w:t>Four</w:t>
      </w:r>
      <w:r w:rsidRPr="00886A3A">
        <w:rPr>
          <w:rFonts w:ascii="Calibri" w:hAnsi="Calibri" w:cs="Calibri"/>
          <w:b/>
          <w:bCs/>
          <w:color w:val="000000"/>
          <w:sz w:val="22"/>
          <w:szCs w:val="22"/>
          <w:u w:val="single"/>
        </w:rPr>
        <w:t xml:space="preserve"> – V</w:t>
      </w:r>
      <w:r>
        <w:rPr>
          <w:rFonts w:ascii="Calibri" w:hAnsi="Calibri" w:cs="Calibri"/>
          <w:b/>
          <w:bCs/>
          <w:color w:val="000000"/>
          <w:sz w:val="22"/>
          <w:szCs w:val="22"/>
          <w:u w:val="single"/>
        </w:rPr>
        <w:t>aluing differ</w:t>
      </w:r>
      <w:r w:rsidR="00101409">
        <w:rPr>
          <w:rFonts w:ascii="Calibri" w:hAnsi="Calibri" w:cs="Calibri"/>
          <w:b/>
          <w:bCs/>
          <w:color w:val="000000"/>
          <w:sz w:val="22"/>
          <w:szCs w:val="22"/>
          <w:u w:val="single"/>
        </w:rPr>
        <w:t>ence and inclusion</w:t>
      </w:r>
    </w:p>
    <w:p w14:paraId="45D43B9D" w14:textId="4231C9BD" w:rsidR="00B11E74" w:rsidRPr="00B11E74" w:rsidRDefault="00B11E74" w:rsidP="00B11E74">
      <w:pPr>
        <w:pStyle w:val="NormalWeb"/>
        <w:rPr>
          <w:sz w:val="22"/>
          <w:szCs w:val="22"/>
        </w:rPr>
      </w:pPr>
      <w:r w:rsidRPr="00B11E74">
        <w:rPr>
          <w:sz w:val="22"/>
          <w:szCs w:val="22"/>
        </w:rPr>
        <w:t xml:space="preserve">With more people having the opportunity to apply and work within the police service the question of what benefits and possibilities a diverse police service would </w:t>
      </w:r>
      <w:r w:rsidRPr="00B11E74">
        <w:rPr>
          <w:sz w:val="22"/>
          <w:szCs w:val="22"/>
        </w:rPr>
        <w:t>achieve.</w:t>
      </w:r>
      <w:r w:rsidRPr="00B11E74">
        <w:rPr>
          <w:sz w:val="22"/>
          <w:szCs w:val="22"/>
        </w:rPr>
        <w:t xml:space="preserve"> Although there have been effective improvements, the expectation has not always been favourable due to having encountered various difficulties from the police and other institutions. In addition to examining how successful engagement can boost trust with our communities, this essay will evaluate how UK police forces have adjusted to highlight important issues with diversity within these institutions.</w:t>
      </w:r>
    </w:p>
    <w:p w14:paraId="79FFC29C" w14:textId="77777777" w:rsidR="00B11E74" w:rsidRPr="00B11E74" w:rsidRDefault="00B11E74" w:rsidP="00B11E74">
      <w:pPr>
        <w:pStyle w:val="NormalWeb"/>
        <w:rPr>
          <w:sz w:val="22"/>
          <w:szCs w:val="22"/>
        </w:rPr>
      </w:pPr>
      <w:r w:rsidRPr="00B11E74">
        <w:rPr>
          <w:sz w:val="22"/>
          <w:szCs w:val="22"/>
        </w:rPr>
        <w:t xml:space="preserve">In the summer of 2020, national media reported on the unfortunate death of George Floyd which caused an outpouring of emotion all over the world. This event sparked the intense concerns about the social injustice Black and ethnic minorities were facing. This also affected the UK, and despite being a broader protest across the world, it mainly derived from policing </w:t>
      </w:r>
      <w:r w:rsidRPr="00B11E74">
        <w:rPr>
          <w:b/>
          <w:i/>
          <w:sz w:val="22"/>
          <w:szCs w:val="22"/>
        </w:rPr>
        <w:t>(Burnett, 2018)</w:t>
      </w:r>
      <w:r w:rsidRPr="00B11E74">
        <w:rPr>
          <w:sz w:val="22"/>
          <w:szCs w:val="22"/>
        </w:rPr>
        <w:t>. Historically, the case of Stephen Lawrence who was murdered in London in 1981 sparked outrage in local communities leading to the Macpherson report, which was published in February 1999.This report labelled the police as institutionally racist and called for improved recruitment of officers from ethnic minority backgrounds.</w:t>
      </w:r>
    </w:p>
    <w:p w14:paraId="63D9CCF0" w14:textId="77777777" w:rsidR="00B11E74" w:rsidRPr="00B11E74" w:rsidRDefault="00B11E74" w:rsidP="00B11E74">
      <w:pPr>
        <w:pStyle w:val="NormalWeb"/>
        <w:rPr>
          <w:sz w:val="22"/>
          <w:szCs w:val="22"/>
        </w:rPr>
      </w:pPr>
      <w:r w:rsidRPr="00B11E74">
        <w:rPr>
          <w:sz w:val="22"/>
          <w:szCs w:val="22"/>
        </w:rPr>
        <w:t xml:space="preserve">In March 2023, recent statistics by the home office stated that within the UK, white officers accounted for 91.6% of the workforce, up from 91.9% in the fiscal year that ended in March 2022. These statistics also show that ethnic minorities were significantly lower among senior ranks in comparison to police constables </w:t>
      </w:r>
      <w:r w:rsidRPr="00B11E74">
        <w:rPr>
          <w:b/>
          <w:i/>
          <w:sz w:val="22"/>
          <w:szCs w:val="22"/>
        </w:rPr>
        <w:t>(Home Office, 2023)</w:t>
      </w:r>
      <w:r w:rsidRPr="00B11E74">
        <w:rPr>
          <w:sz w:val="22"/>
          <w:szCs w:val="22"/>
        </w:rPr>
        <w:t>. Although we see a slight progress within these figures, it is noted that recruiting more individuals from a diverse community could lead to greater trust and reduce bias in officers’ decision making.</w:t>
      </w:r>
    </w:p>
    <w:p w14:paraId="3597ED2D" w14:textId="441C2F93" w:rsidR="00B11E74" w:rsidRPr="00B11E74" w:rsidRDefault="00B11E74" w:rsidP="00B11E74">
      <w:pPr>
        <w:pStyle w:val="NormalWeb"/>
        <w:rPr>
          <w:sz w:val="22"/>
          <w:szCs w:val="22"/>
        </w:rPr>
      </w:pPr>
      <w:r w:rsidRPr="00B11E74">
        <w:rPr>
          <w:b/>
          <w:i/>
          <w:sz w:val="22"/>
          <w:szCs w:val="22"/>
        </w:rPr>
        <w:t>Newell and Shanks, 2014</w:t>
      </w:r>
      <w:r w:rsidRPr="00B11E74">
        <w:rPr>
          <w:sz w:val="22"/>
          <w:szCs w:val="22"/>
        </w:rPr>
        <w:t xml:space="preserve"> has suggested that having biases, whether they be conscious or unconscious, can lead to influencing a persons’ decision making. This has been evidenced in various high-profile cases, such as the Stephen Lawrence enquiry. Increasing police training on these issues and their effect, is a vital part to enhance policing in different communities. The initiative to this kind of training, is to enable police the ability to communicate with individuals from different cultural backgrounds and understand their needs and expectations. For instance, the essential part of the training would be to address the officer’ personal unconscious biases and how prejudice has a much larger effect when supporting an individual with a protected characteristic. This training has been made essential and mandatory.</w:t>
      </w:r>
    </w:p>
    <w:p w14:paraId="2072B6F5" w14:textId="77777777" w:rsidR="00B11E74" w:rsidRPr="00B11E74" w:rsidRDefault="00B11E74" w:rsidP="00B11E74">
      <w:pPr>
        <w:pStyle w:val="NormalWeb"/>
        <w:rPr>
          <w:sz w:val="22"/>
          <w:szCs w:val="22"/>
        </w:rPr>
      </w:pPr>
      <w:r w:rsidRPr="00B11E74">
        <w:rPr>
          <w:sz w:val="22"/>
          <w:szCs w:val="22"/>
        </w:rPr>
        <w:t xml:space="preserve">There is currently no evidence to suggest that unconscious bias training alters an individual’s conduct, even though aspects of the training may have some limited effects, such as raising awareness of one's own unconscious biases and more general diversity and discrimination issues in the very short term </w:t>
      </w:r>
      <w:r w:rsidRPr="00B11E74">
        <w:rPr>
          <w:b/>
          <w:i/>
          <w:sz w:val="22"/>
          <w:szCs w:val="22"/>
        </w:rPr>
        <w:t>(GOV.UK, 2020)</w:t>
      </w:r>
      <w:r w:rsidRPr="00B11E74">
        <w:rPr>
          <w:sz w:val="22"/>
          <w:szCs w:val="22"/>
        </w:rPr>
        <w:t>.</w:t>
      </w:r>
    </w:p>
    <w:p w14:paraId="6BE1A626" w14:textId="77777777" w:rsidR="00B11E74" w:rsidRPr="00B11E74" w:rsidRDefault="00B11E74" w:rsidP="00B11E74">
      <w:pPr>
        <w:pStyle w:val="NormalWeb"/>
        <w:rPr>
          <w:sz w:val="22"/>
          <w:szCs w:val="22"/>
        </w:rPr>
      </w:pPr>
      <w:r w:rsidRPr="00B11E74">
        <w:rPr>
          <w:sz w:val="22"/>
          <w:szCs w:val="22"/>
        </w:rPr>
        <w:t xml:space="preserve">Community engagement is a crucial element when working with diverse communities. Initiatives such as neighbourhood policing and the representative workforce (RWF) have sought to build trust, confidence and the ability for individuals to seek a promising career within the organisation. Through the RWF program, members of the Black, Asian, and minority ethnic groups receive assistance and direction during the recruitment process as well as prospects within a person’s career. This makes it possible for individuals to receive support with language obstacles, ensure that their personal beliefs are respected and valued, and will also assist them during the application process. In contrast, the number of black policemen has increased by a meagre 0.3% during the past ten years. While the percentage of black officers in 23 forces had declined, it had not increased in 28 forces. Surprisingly, over 40% of forces have one or fewer Black officers, and over 25% have none </w:t>
      </w:r>
      <w:r w:rsidRPr="00B11E74">
        <w:rPr>
          <w:b/>
          <w:i/>
          <w:sz w:val="22"/>
          <w:szCs w:val="22"/>
        </w:rPr>
        <w:t>(Walcott, 2021)</w:t>
      </w:r>
      <w:r w:rsidRPr="00B11E74">
        <w:rPr>
          <w:sz w:val="22"/>
          <w:szCs w:val="22"/>
        </w:rPr>
        <w:t>.</w:t>
      </w:r>
    </w:p>
    <w:p w14:paraId="4AAFF524" w14:textId="77777777" w:rsidR="00B11E74" w:rsidRPr="00B11E74" w:rsidRDefault="00B11E74" w:rsidP="00B11E74">
      <w:pPr>
        <w:pStyle w:val="NormalWeb"/>
        <w:rPr>
          <w:sz w:val="22"/>
          <w:szCs w:val="22"/>
        </w:rPr>
      </w:pPr>
      <w:r w:rsidRPr="00B11E74">
        <w:rPr>
          <w:b/>
          <w:i/>
          <w:sz w:val="22"/>
          <w:szCs w:val="22"/>
        </w:rPr>
        <w:t>NPCC</w:t>
      </w:r>
      <w:r w:rsidRPr="00B11E74">
        <w:rPr>
          <w:sz w:val="22"/>
          <w:szCs w:val="22"/>
        </w:rPr>
        <w:t>, 2024 recently published the workforce vision for 2030 which focuses on the importance of valuing inclusion and evolving the police culture showing that this is a key priority now and in the future.</w:t>
      </w:r>
    </w:p>
    <w:p w14:paraId="5B5C514D" w14:textId="406C700C" w:rsidR="00B11E74" w:rsidRPr="00B11E74" w:rsidRDefault="00B11E74" w:rsidP="00B11E74">
      <w:pPr>
        <w:pStyle w:val="NormalWeb"/>
        <w:rPr>
          <w:sz w:val="22"/>
          <w:szCs w:val="22"/>
        </w:rPr>
      </w:pPr>
      <w:r w:rsidRPr="00B11E74">
        <w:rPr>
          <w:sz w:val="22"/>
          <w:szCs w:val="22"/>
        </w:rPr>
        <w:lastRenderedPageBreak/>
        <w:t xml:space="preserve">Despite these continued efforts, mistrust between police and diverse communities remains. There has been vast reporting in recent decades which has highlighted the long-standing issue of racial profiling, particularly among Black communities. The disproportionate use of stop-and-search powers remains a critical issue. According to recent data published by the government in March 2023, Black individuals and any other ethnic minority, where their ethnicity was known, were stopped and searched significantly higher than white individuals </w:t>
      </w:r>
      <w:r w:rsidRPr="00B11E74">
        <w:rPr>
          <w:b/>
          <w:i/>
          <w:sz w:val="22"/>
          <w:szCs w:val="22"/>
        </w:rPr>
        <w:t>(</w:t>
      </w:r>
      <w:proofErr w:type="spellStart"/>
      <w:r w:rsidRPr="00B11E74">
        <w:rPr>
          <w:b/>
          <w:i/>
          <w:sz w:val="22"/>
          <w:szCs w:val="22"/>
        </w:rPr>
        <w:t>Tiratelli</w:t>
      </w:r>
      <w:proofErr w:type="spellEnd"/>
      <w:r w:rsidRPr="00B11E74">
        <w:rPr>
          <w:b/>
          <w:i/>
          <w:sz w:val="22"/>
          <w:szCs w:val="22"/>
        </w:rPr>
        <w:t>, Quinton and Bradford, 2018</w:t>
      </w:r>
      <w:r w:rsidRPr="00B11E74">
        <w:rPr>
          <w:b/>
          <w:i/>
          <w:sz w:val="22"/>
          <w:szCs w:val="22"/>
        </w:rPr>
        <w:t>)</w:t>
      </w:r>
      <w:r w:rsidRPr="00B11E74">
        <w:rPr>
          <w:sz w:val="22"/>
          <w:szCs w:val="22"/>
        </w:rPr>
        <w:t>.</w:t>
      </w:r>
      <w:r w:rsidRPr="00B11E74">
        <w:rPr>
          <w:sz w:val="22"/>
          <w:szCs w:val="22"/>
        </w:rPr>
        <w:t xml:space="preserve"> These differences affect community connections and weaken trust, which makes it more difficult for police to interact with a variety of groups.</w:t>
      </w:r>
    </w:p>
    <w:p w14:paraId="7FA7CE09" w14:textId="77777777" w:rsidR="00B11E74" w:rsidRPr="00B11E74" w:rsidRDefault="00B11E74" w:rsidP="00B11E74">
      <w:pPr>
        <w:pStyle w:val="NormalWeb"/>
        <w:rPr>
          <w:sz w:val="22"/>
          <w:szCs w:val="22"/>
        </w:rPr>
      </w:pPr>
      <w:r w:rsidRPr="00B11E74">
        <w:rPr>
          <w:sz w:val="22"/>
          <w:szCs w:val="22"/>
        </w:rPr>
        <w:t xml:space="preserve">Although there are challenges in need to be addressed, there have been recent successes within policing to adapt and support victims of Hate Crime. New legislation under the Crime and disorder act 1998 allows prosecutors to seek a penalty for those convicted of such an offence </w:t>
      </w:r>
      <w:r w:rsidRPr="00B11E74">
        <w:rPr>
          <w:b/>
          <w:i/>
          <w:sz w:val="22"/>
          <w:szCs w:val="22"/>
        </w:rPr>
        <w:t>(Hall, 2013)</w:t>
      </w:r>
      <w:r w:rsidRPr="00B11E74">
        <w:rPr>
          <w:sz w:val="22"/>
          <w:szCs w:val="22"/>
        </w:rPr>
        <w:t xml:space="preserve">. Introducing this new legislation had a major impact on diverse communities, enabling them to address individuals which have been motivated by prejudice such as racism, homophobia and religious belief. Data by the crown prosecution service (CPS) indicates that in the rolling year of June 2024, 13,307 cases were reported to the police. A staggering 9,550 cases were solely based on racial intent. Whilst looking at this data shows a high number of reporting, 87% of cases were charged, it held an 85% conviction rate, along with a 75% uplifted sentence within those cases </w:t>
      </w:r>
      <w:r w:rsidRPr="00B11E74">
        <w:rPr>
          <w:b/>
          <w:i/>
          <w:sz w:val="22"/>
          <w:szCs w:val="22"/>
        </w:rPr>
        <w:t>(Crown Prosecution Service, 2022)</w:t>
      </w:r>
      <w:r w:rsidRPr="00B11E74">
        <w:rPr>
          <w:sz w:val="22"/>
          <w:szCs w:val="22"/>
        </w:rPr>
        <w:t>.</w:t>
      </w:r>
    </w:p>
    <w:p w14:paraId="63983204" w14:textId="77777777" w:rsidR="00B11E74" w:rsidRPr="00B11E74" w:rsidRDefault="00B11E74" w:rsidP="00B11E74">
      <w:pPr>
        <w:pStyle w:val="NormalWeb"/>
        <w:rPr>
          <w:sz w:val="22"/>
          <w:szCs w:val="22"/>
        </w:rPr>
      </w:pPr>
      <w:r w:rsidRPr="00B11E74">
        <w:rPr>
          <w:sz w:val="22"/>
          <w:szCs w:val="22"/>
        </w:rPr>
        <w:t>Throughout this research it is evident that policing in the UK has made positive and significant changes when it comes to accommodating diversity. The institution has particularly focused its efforts to improve a representative workforce, education, new legislation and hard-working community engagement. The future in policing diverse communities requires continuous community engagement, working alongside various group leaders to establish trust and to contribute in a fast-changing society. It is pertinent that all police officers/staff have access to mandatory training on a continuous basis, which will allow for a more effective and inclusive process when making decisions and to support any member within our society.</w:t>
      </w:r>
    </w:p>
    <w:p w14:paraId="02FB9F27" w14:textId="77777777" w:rsidR="00CB7763" w:rsidRPr="00B11E74" w:rsidRDefault="00CB7763" w:rsidP="006A254B">
      <w:pPr>
        <w:pStyle w:val="NormalWeb"/>
        <w:rPr>
          <w:sz w:val="22"/>
          <w:szCs w:val="22"/>
        </w:rPr>
      </w:pPr>
    </w:p>
    <w:p w14:paraId="0B535AF3" w14:textId="4D101488" w:rsidR="0053589E" w:rsidRDefault="000B64CC" w:rsidP="006A254B">
      <w:pPr>
        <w:pStyle w:val="NormalWeb"/>
        <w:rPr>
          <w:sz w:val="22"/>
          <w:szCs w:val="22"/>
        </w:rPr>
      </w:pPr>
      <w:r>
        <w:rPr>
          <w:sz w:val="22"/>
          <w:szCs w:val="22"/>
        </w:rPr>
        <w:t xml:space="preserve">Word Count - </w:t>
      </w:r>
      <w:r w:rsidR="00B11E74">
        <w:rPr>
          <w:sz w:val="22"/>
          <w:szCs w:val="22"/>
        </w:rPr>
        <w:t>990</w:t>
      </w:r>
    </w:p>
    <w:p w14:paraId="59CB7571" w14:textId="77777777" w:rsidR="0053589E" w:rsidRPr="006A254B" w:rsidRDefault="0053589E" w:rsidP="006A254B">
      <w:pPr>
        <w:pStyle w:val="NormalWeb"/>
        <w:rPr>
          <w:sz w:val="22"/>
          <w:szCs w:val="22"/>
        </w:rPr>
      </w:pPr>
    </w:p>
    <w:p w14:paraId="75146AEC" w14:textId="77777777" w:rsidR="006A254B" w:rsidRPr="00990D8B" w:rsidRDefault="006A254B" w:rsidP="00F4152F">
      <w:pPr>
        <w:rPr>
          <w:rFonts w:ascii="Times New Roman" w:eastAsia="Times New Roman" w:hAnsi="Times New Roman" w:cs="Times New Roman"/>
          <w:lang w:eastAsia="en-GB"/>
        </w:rPr>
      </w:pPr>
    </w:p>
    <w:p w14:paraId="338C121F" w14:textId="3D03B465" w:rsidR="003742E6" w:rsidRPr="00F4152F" w:rsidRDefault="003742E6" w:rsidP="007B0AE7">
      <w:pPr>
        <w:spacing w:after="0" w:line="240" w:lineRule="auto"/>
        <w:rPr>
          <w:rFonts w:ascii="Times New Roman" w:hAnsi="Times New Roman" w:cs="Times New Roman"/>
        </w:rPr>
      </w:pPr>
    </w:p>
    <w:p w14:paraId="478F7671" w14:textId="77777777" w:rsidR="002626C8" w:rsidRDefault="002626C8" w:rsidP="00E714CB">
      <w:pPr>
        <w:pStyle w:val="NormalWeb"/>
        <w:spacing w:line="360" w:lineRule="atLeast"/>
        <w:rPr>
          <w:color w:val="000000"/>
          <w:sz w:val="22"/>
          <w:szCs w:val="22"/>
        </w:rPr>
      </w:pPr>
    </w:p>
    <w:p w14:paraId="4DA81A5C" w14:textId="77777777" w:rsidR="000206FE" w:rsidRDefault="000206FE" w:rsidP="00E714CB">
      <w:pPr>
        <w:pStyle w:val="NormalWeb"/>
        <w:spacing w:line="360" w:lineRule="atLeast"/>
        <w:rPr>
          <w:color w:val="000000"/>
          <w:sz w:val="22"/>
          <w:szCs w:val="22"/>
        </w:rPr>
      </w:pPr>
    </w:p>
    <w:p w14:paraId="60A90E15" w14:textId="77777777" w:rsidR="000206FE" w:rsidRDefault="000206FE" w:rsidP="00E714CB">
      <w:pPr>
        <w:pStyle w:val="NormalWeb"/>
        <w:spacing w:line="360" w:lineRule="atLeast"/>
        <w:rPr>
          <w:color w:val="000000"/>
          <w:sz w:val="22"/>
          <w:szCs w:val="22"/>
        </w:rPr>
      </w:pPr>
    </w:p>
    <w:p w14:paraId="30686FE8" w14:textId="77777777" w:rsidR="00B11E74" w:rsidRDefault="00B11E74" w:rsidP="00E714CB">
      <w:pPr>
        <w:pStyle w:val="NormalWeb"/>
        <w:spacing w:line="360" w:lineRule="atLeast"/>
        <w:rPr>
          <w:b/>
          <w:bCs/>
          <w:color w:val="000000"/>
          <w:sz w:val="22"/>
          <w:szCs w:val="22"/>
          <w:u w:val="single"/>
        </w:rPr>
      </w:pPr>
    </w:p>
    <w:p w14:paraId="77629F59" w14:textId="77777777" w:rsidR="00B11E74" w:rsidRDefault="00B11E74" w:rsidP="00E714CB">
      <w:pPr>
        <w:pStyle w:val="NormalWeb"/>
        <w:spacing w:line="360" w:lineRule="atLeast"/>
        <w:rPr>
          <w:b/>
          <w:bCs/>
          <w:color w:val="000000"/>
          <w:sz w:val="22"/>
          <w:szCs w:val="22"/>
          <w:u w:val="single"/>
        </w:rPr>
      </w:pPr>
    </w:p>
    <w:p w14:paraId="190BE01E" w14:textId="77777777" w:rsidR="00177C98" w:rsidRDefault="00177C98" w:rsidP="00E714CB">
      <w:pPr>
        <w:pStyle w:val="NormalWeb"/>
        <w:spacing w:line="360" w:lineRule="atLeast"/>
        <w:rPr>
          <w:b/>
          <w:bCs/>
          <w:color w:val="000000"/>
          <w:sz w:val="22"/>
          <w:szCs w:val="22"/>
          <w:u w:val="single"/>
        </w:rPr>
      </w:pPr>
    </w:p>
    <w:p w14:paraId="4D7C0AD9" w14:textId="61EB403A" w:rsidR="002626C8" w:rsidRPr="007630A3" w:rsidRDefault="008069F3" w:rsidP="00E714CB">
      <w:pPr>
        <w:pStyle w:val="NormalWeb"/>
        <w:spacing w:line="360" w:lineRule="atLeast"/>
        <w:rPr>
          <w:b/>
          <w:bCs/>
          <w:color w:val="000000"/>
          <w:sz w:val="22"/>
          <w:szCs w:val="22"/>
          <w:u w:val="single"/>
        </w:rPr>
      </w:pPr>
      <w:r w:rsidRPr="007630A3">
        <w:rPr>
          <w:b/>
          <w:bCs/>
          <w:color w:val="000000"/>
          <w:sz w:val="22"/>
          <w:szCs w:val="22"/>
          <w:u w:val="single"/>
        </w:rPr>
        <w:lastRenderedPageBreak/>
        <w:t xml:space="preserve">BIBLIOGRAPHY </w:t>
      </w:r>
    </w:p>
    <w:p w14:paraId="400BEAE1" w14:textId="77777777" w:rsidR="00177C98" w:rsidRPr="00177C98" w:rsidRDefault="00177C98" w:rsidP="00177C98">
      <w:pPr>
        <w:pStyle w:val="NormalWeb"/>
        <w:rPr>
          <w:bCs/>
          <w:i/>
          <w:color w:val="000000"/>
          <w:sz w:val="22"/>
          <w:szCs w:val="22"/>
        </w:rPr>
      </w:pPr>
      <w:r w:rsidRPr="00177C98">
        <w:rPr>
          <w:bCs/>
          <w:i/>
          <w:color w:val="000000"/>
          <w:sz w:val="22"/>
          <w:szCs w:val="22"/>
        </w:rPr>
        <w:t xml:space="preserve">Burnett, J. (2018). Review: Policing the Planet: why the policing crisis led to Black Lives Matter. Race &amp; Class, 59(3), pp.108–110. </w:t>
      </w:r>
      <w:proofErr w:type="spellStart"/>
      <w:proofErr w:type="gramStart"/>
      <w:r w:rsidRPr="00177C98">
        <w:rPr>
          <w:bCs/>
          <w:i/>
          <w:color w:val="000000"/>
          <w:sz w:val="22"/>
          <w:szCs w:val="22"/>
        </w:rPr>
        <w:t>doi:https</w:t>
      </w:r>
      <w:proofErr w:type="spellEnd"/>
      <w:r w:rsidRPr="00177C98">
        <w:rPr>
          <w:bCs/>
          <w:i/>
          <w:color w:val="000000"/>
          <w:sz w:val="22"/>
          <w:szCs w:val="22"/>
        </w:rPr>
        <w:t>://doi.org/10.1177/0306396817737239</w:t>
      </w:r>
      <w:proofErr w:type="gramEnd"/>
      <w:r w:rsidRPr="00177C98">
        <w:rPr>
          <w:bCs/>
          <w:i/>
          <w:color w:val="000000"/>
          <w:sz w:val="22"/>
          <w:szCs w:val="22"/>
        </w:rPr>
        <w:t>.</w:t>
      </w:r>
    </w:p>
    <w:p w14:paraId="243E97B3" w14:textId="77777777" w:rsidR="00177C98" w:rsidRPr="00177C98" w:rsidRDefault="00177C98" w:rsidP="00177C98">
      <w:pPr>
        <w:pStyle w:val="NormalWeb"/>
        <w:rPr>
          <w:bCs/>
          <w:i/>
          <w:color w:val="000000"/>
          <w:sz w:val="22"/>
          <w:szCs w:val="22"/>
        </w:rPr>
      </w:pPr>
      <w:r w:rsidRPr="00177C98">
        <w:rPr>
          <w:bCs/>
          <w:i/>
          <w:color w:val="000000"/>
          <w:sz w:val="22"/>
          <w:szCs w:val="22"/>
        </w:rPr>
        <w:t xml:space="preserve">Crown Prosecution Service (2022). Hate Crime. [online] www.cps.gov.uk. Available at: </w:t>
      </w:r>
      <w:hyperlink r:id="rId18" w:history="1">
        <w:r w:rsidRPr="00177C98">
          <w:rPr>
            <w:rStyle w:val="Hyperlink"/>
            <w:bCs/>
            <w:i/>
            <w:sz w:val="22"/>
            <w:szCs w:val="22"/>
          </w:rPr>
          <w:t>https://www.cps.gov.uk/crime-info/hate-crime</w:t>
        </w:r>
      </w:hyperlink>
      <w:r w:rsidRPr="00177C98">
        <w:rPr>
          <w:bCs/>
          <w:i/>
          <w:color w:val="000000"/>
          <w:sz w:val="22"/>
          <w:szCs w:val="22"/>
        </w:rPr>
        <w:t>.</w:t>
      </w:r>
    </w:p>
    <w:p w14:paraId="104E7F54" w14:textId="77777777" w:rsidR="00177C98" w:rsidRPr="00177C98" w:rsidRDefault="00177C98" w:rsidP="00177C98">
      <w:pPr>
        <w:pStyle w:val="NormalWeb"/>
        <w:rPr>
          <w:bCs/>
          <w:i/>
          <w:color w:val="000000"/>
          <w:sz w:val="22"/>
          <w:szCs w:val="22"/>
        </w:rPr>
      </w:pPr>
      <w:r w:rsidRPr="00177C98">
        <w:rPr>
          <w:bCs/>
          <w:i/>
          <w:color w:val="000000"/>
          <w:sz w:val="22"/>
          <w:szCs w:val="22"/>
        </w:rPr>
        <w:t xml:space="preserve">Hall, N. (2013). Hate Crime. Willan. </w:t>
      </w:r>
      <w:proofErr w:type="spellStart"/>
      <w:proofErr w:type="gramStart"/>
      <w:r w:rsidRPr="00177C98">
        <w:rPr>
          <w:bCs/>
          <w:i/>
          <w:color w:val="000000"/>
          <w:sz w:val="22"/>
          <w:szCs w:val="22"/>
        </w:rPr>
        <w:t>doi:https</w:t>
      </w:r>
      <w:proofErr w:type="spellEnd"/>
      <w:r w:rsidRPr="00177C98">
        <w:rPr>
          <w:bCs/>
          <w:i/>
          <w:color w:val="000000"/>
          <w:sz w:val="22"/>
          <w:szCs w:val="22"/>
        </w:rPr>
        <w:t>://doi.org/10.4324/9781843926221</w:t>
      </w:r>
      <w:proofErr w:type="gramEnd"/>
      <w:r w:rsidRPr="00177C98">
        <w:rPr>
          <w:bCs/>
          <w:i/>
          <w:color w:val="000000"/>
          <w:sz w:val="22"/>
          <w:szCs w:val="22"/>
        </w:rPr>
        <w:t>.</w:t>
      </w:r>
    </w:p>
    <w:p w14:paraId="2E777011" w14:textId="77777777" w:rsidR="00177C98" w:rsidRPr="00177C98" w:rsidRDefault="00177C98" w:rsidP="00177C98">
      <w:pPr>
        <w:pStyle w:val="NormalWeb"/>
        <w:rPr>
          <w:bCs/>
          <w:i/>
          <w:color w:val="000000"/>
          <w:sz w:val="22"/>
          <w:szCs w:val="22"/>
        </w:rPr>
      </w:pPr>
      <w:r w:rsidRPr="00177C98">
        <w:rPr>
          <w:bCs/>
          <w:i/>
          <w:color w:val="000000"/>
          <w:sz w:val="22"/>
          <w:szCs w:val="22"/>
        </w:rPr>
        <w:t xml:space="preserve">Home Office (2023). Police workforce, England and Wales: 31 March 2023. [online] GOV.UK. Available at: </w:t>
      </w:r>
      <w:hyperlink r:id="rId19" w:history="1">
        <w:r w:rsidRPr="00177C98">
          <w:rPr>
            <w:rStyle w:val="Hyperlink"/>
            <w:bCs/>
            <w:i/>
            <w:sz w:val="22"/>
            <w:szCs w:val="22"/>
          </w:rPr>
          <w:t>https://www.gov.uk/government/statistics/police-workforce-england-and-wales-31-march-2023/police-workforce-england-and-wales-31-march-2023</w:t>
        </w:r>
      </w:hyperlink>
      <w:r w:rsidRPr="00177C98">
        <w:rPr>
          <w:bCs/>
          <w:i/>
          <w:color w:val="000000"/>
          <w:sz w:val="22"/>
          <w:szCs w:val="22"/>
        </w:rPr>
        <w:t>.</w:t>
      </w:r>
    </w:p>
    <w:p w14:paraId="3712F8A5" w14:textId="77777777" w:rsidR="00177C98" w:rsidRPr="00177C98" w:rsidRDefault="00177C98" w:rsidP="00177C98">
      <w:pPr>
        <w:pStyle w:val="NormalWeb"/>
        <w:rPr>
          <w:bCs/>
          <w:i/>
          <w:color w:val="000000"/>
          <w:sz w:val="22"/>
          <w:szCs w:val="22"/>
        </w:rPr>
      </w:pPr>
      <w:r w:rsidRPr="00177C98">
        <w:rPr>
          <w:bCs/>
          <w:i/>
          <w:color w:val="000000"/>
          <w:sz w:val="22"/>
          <w:szCs w:val="22"/>
        </w:rPr>
        <w:t xml:space="preserve">Newell, B.R. and Shanks, D.R. (2014). Unconscious influences on decision making: A critical review. </w:t>
      </w:r>
      <w:proofErr w:type="spellStart"/>
      <w:r w:rsidRPr="00177C98">
        <w:rPr>
          <w:bCs/>
          <w:i/>
          <w:color w:val="000000"/>
          <w:sz w:val="22"/>
          <w:szCs w:val="22"/>
        </w:rPr>
        <w:t>Behavioral</w:t>
      </w:r>
      <w:proofErr w:type="spellEnd"/>
      <w:r w:rsidRPr="00177C98">
        <w:rPr>
          <w:bCs/>
          <w:i/>
          <w:color w:val="000000"/>
          <w:sz w:val="22"/>
          <w:szCs w:val="22"/>
        </w:rPr>
        <w:t xml:space="preserve"> and Brain Sciences, 38(01), pp.1–19.</w:t>
      </w:r>
    </w:p>
    <w:p w14:paraId="6DD99BD1" w14:textId="77777777" w:rsidR="00177C98" w:rsidRPr="00177C98" w:rsidRDefault="00177C98" w:rsidP="00177C98">
      <w:pPr>
        <w:pStyle w:val="NormalWeb"/>
        <w:rPr>
          <w:bCs/>
          <w:i/>
          <w:color w:val="000000"/>
          <w:sz w:val="22"/>
          <w:szCs w:val="22"/>
        </w:rPr>
      </w:pPr>
      <w:r w:rsidRPr="00177C98">
        <w:rPr>
          <w:bCs/>
          <w:i/>
          <w:color w:val="000000"/>
          <w:sz w:val="22"/>
          <w:szCs w:val="22"/>
        </w:rPr>
        <w:t xml:space="preserve">NPCC (2024). POLICING VISION 2030 Strategic Policing Partnership Board. [online] Available at: </w:t>
      </w:r>
      <w:hyperlink r:id="rId20" w:history="1">
        <w:r w:rsidRPr="00177C98">
          <w:rPr>
            <w:rStyle w:val="Hyperlink"/>
            <w:bCs/>
            <w:i/>
            <w:sz w:val="22"/>
            <w:szCs w:val="22"/>
          </w:rPr>
          <w:t>https://www.npcc.police.uk/SysSiteAssets/media/downloads/publications/policing-vision/policing-vision-2030.pdf</w:t>
        </w:r>
      </w:hyperlink>
      <w:r w:rsidRPr="00177C98">
        <w:rPr>
          <w:bCs/>
          <w:i/>
          <w:color w:val="000000"/>
          <w:sz w:val="22"/>
          <w:szCs w:val="22"/>
        </w:rPr>
        <w:t>.</w:t>
      </w:r>
    </w:p>
    <w:p w14:paraId="503BA4E0" w14:textId="77777777" w:rsidR="00177C98" w:rsidRPr="00177C98" w:rsidRDefault="00177C98" w:rsidP="00177C98">
      <w:pPr>
        <w:pStyle w:val="NormalWeb"/>
        <w:rPr>
          <w:bCs/>
          <w:i/>
          <w:color w:val="000000"/>
          <w:sz w:val="22"/>
          <w:szCs w:val="22"/>
        </w:rPr>
      </w:pPr>
      <w:proofErr w:type="spellStart"/>
      <w:r w:rsidRPr="00177C98">
        <w:rPr>
          <w:bCs/>
          <w:i/>
          <w:color w:val="000000"/>
          <w:sz w:val="22"/>
          <w:szCs w:val="22"/>
        </w:rPr>
        <w:t>Tiratelli</w:t>
      </w:r>
      <w:proofErr w:type="spellEnd"/>
      <w:r w:rsidRPr="00177C98">
        <w:rPr>
          <w:bCs/>
          <w:i/>
          <w:color w:val="000000"/>
          <w:sz w:val="22"/>
          <w:szCs w:val="22"/>
        </w:rPr>
        <w:t xml:space="preserve">, M., Quinton, P. and Bradford, B. (2018). Does Stop and Search Deter Crime? Evidence from Ten Years of London-wide Data. The British Journal of Criminology, [online] 58(5), pp.1212–1231. Available at: </w:t>
      </w:r>
      <w:hyperlink r:id="rId21" w:history="1">
        <w:r w:rsidRPr="00177C98">
          <w:rPr>
            <w:rStyle w:val="Hyperlink"/>
            <w:bCs/>
            <w:i/>
            <w:sz w:val="22"/>
            <w:szCs w:val="22"/>
          </w:rPr>
          <w:t>https://academic.oup.com/bjc/article/58/5/1212/4827589</w:t>
        </w:r>
      </w:hyperlink>
      <w:r w:rsidRPr="00177C98">
        <w:rPr>
          <w:bCs/>
          <w:i/>
          <w:color w:val="000000"/>
          <w:sz w:val="22"/>
          <w:szCs w:val="22"/>
        </w:rPr>
        <w:t>.</w:t>
      </w:r>
    </w:p>
    <w:p w14:paraId="1B30FA45" w14:textId="77777777" w:rsidR="00177C98" w:rsidRPr="00177C98" w:rsidRDefault="00177C98" w:rsidP="00177C98">
      <w:pPr>
        <w:pStyle w:val="NormalWeb"/>
        <w:rPr>
          <w:bCs/>
          <w:i/>
          <w:color w:val="000000"/>
          <w:sz w:val="22"/>
          <w:szCs w:val="22"/>
        </w:rPr>
      </w:pPr>
      <w:r w:rsidRPr="00177C98">
        <w:rPr>
          <w:bCs/>
          <w:i/>
          <w:color w:val="000000"/>
          <w:sz w:val="22"/>
          <w:szCs w:val="22"/>
        </w:rPr>
        <w:t>Walcott, S. (2021). Radical reform is required if the police service is to look like the society it serves. [online] The Police Foundation. Available at: https://www.police-foundation.org.uk/2021/02/radical-reform-is-required-if-the-police-service-is-to-look-like-the-society-it-serves/?utm_source=chatgpt.com [Accessed 9 Jan. 2025].</w:t>
      </w:r>
    </w:p>
    <w:p w14:paraId="4B8C2603" w14:textId="77777777" w:rsidR="00177C98" w:rsidRPr="00177C98" w:rsidRDefault="00177C98" w:rsidP="00177C98">
      <w:pPr>
        <w:pStyle w:val="NormalWeb"/>
        <w:rPr>
          <w:rFonts w:ascii="Calibri" w:hAnsi="Calibri" w:cs="Calibri"/>
          <w:bCs/>
          <w:color w:val="000000"/>
          <w:sz w:val="22"/>
          <w:szCs w:val="22"/>
        </w:rPr>
      </w:pPr>
    </w:p>
    <w:p w14:paraId="0BBBB322" w14:textId="77777777" w:rsidR="00CB7763" w:rsidRPr="00177C98" w:rsidRDefault="00CB7763" w:rsidP="00CB7763">
      <w:pPr>
        <w:pStyle w:val="NormalWeb"/>
        <w:rPr>
          <w:rFonts w:ascii="Calibri" w:hAnsi="Calibri" w:cs="Calibri"/>
          <w:bCs/>
          <w:color w:val="000000"/>
          <w:sz w:val="22"/>
          <w:szCs w:val="22"/>
        </w:rPr>
      </w:pPr>
      <w:r w:rsidRPr="00177C98">
        <w:rPr>
          <w:rFonts w:ascii="Calibri" w:hAnsi="Calibri" w:cs="Calibri"/>
          <w:bCs/>
          <w:color w:val="000000"/>
          <w:sz w:val="22"/>
          <w:szCs w:val="22"/>
        </w:rPr>
        <w:t>‌</w:t>
      </w:r>
    </w:p>
    <w:p w14:paraId="17D4280D" w14:textId="77777777" w:rsidR="00CB7763" w:rsidRDefault="00CB7763" w:rsidP="00F4152F">
      <w:pPr>
        <w:pStyle w:val="NormalWeb"/>
        <w:rPr>
          <w:rFonts w:ascii="Calibri" w:hAnsi="Calibri" w:cs="Calibri"/>
          <w:color w:val="000000"/>
          <w:sz w:val="27"/>
          <w:szCs w:val="27"/>
        </w:rPr>
      </w:pPr>
    </w:p>
    <w:p w14:paraId="4B76A894" w14:textId="77777777" w:rsidR="00CB7763" w:rsidRDefault="00CB7763" w:rsidP="00F4152F">
      <w:pPr>
        <w:pStyle w:val="NormalWeb"/>
        <w:rPr>
          <w:rFonts w:ascii="Calibri" w:hAnsi="Calibri" w:cs="Calibri"/>
          <w:color w:val="000000"/>
          <w:sz w:val="27"/>
          <w:szCs w:val="27"/>
        </w:rPr>
      </w:pPr>
    </w:p>
    <w:p w14:paraId="399C661F" w14:textId="77777777" w:rsidR="00F4152F" w:rsidRPr="00F4152F" w:rsidRDefault="00F4152F" w:rsidP="00F4152F">
      <w:pPr>
        <w:pStyle w:val="NormalWeb"/>
        <w:rPr>
          <w:rFonts w:ascii="Calibri" w:hAnsi="Calibri" w:cs="Calibri"/>
          <w:color w:val="000000"/>
          <w:sz w:val="27"/>
          <w:szCs w:val="27"/>
        </w:rPr>
      </w:pPr>
    </w:p>
    <w:p w14:paraId="3AE71AFF" w14:textId="77777777" w:rsidR="00F4152F" w:rsidRPr="00F4152F" w:rsidRDefault="00F4152F" w:rsidP="00F4152F">
      <w:pPr>
        <w:pStyle w:val="NormalWeb"/>
        <w:spacing w:before="0" w:beforeAutospacing="0" w:after="0" w:afterAutospacing="0" w:line="360" w:lineRule="atLeast"/>
        <w:rPr>
          <w:rFonts w:ascii="Calibri" w:hAnsi="Calibri" w:cs="Calibri"/>
          <w:color w:val="000000"/>
          <w:sz w:val="27"/>
          <w:szCs w:val="27"/>
        </w:rPr>
      </w:pPr>
      <w:r w:rsidRPr="00F4152F">
        <w:rPr>
          <w:rFonts w:ascii="Calibri" w:hAnsi="Calibri" w:cs="Calibri"/>
          <w:color w:val="000000"/>
          <w:sz w:val="27"/>
          <w:szCs w:val="27"/>
        </w:rPr>
        <w:t>‌</w:t>
      </w:r>
    </w:p>
    <w:p w14:paraId="0FE96924" w14:textId="77777777" w:rsidR="00F4152F" w:rsidRDefault="00F4152F" w:rsidP="00065B5E">
      <w:pPr>
        <w:pStyle w:val="NormalWeb"/>
        <w:spacing w:before="0" w:beforeAutospacing="0" w:after="0" w:afterAutospacing="0" w:line="360" w:lineRule="atLeast"/>
        <w:rPr>
          <w:rFonts w:ascii="Calibri" w:hAnsi="Calibri" w:cs="Calibri"/>
          <w:color w:val="000000"/>
          <w:sz w:val="27"/>
          <w:szCs w:val="27"/>
        </w:rPr>
      </w:pPr>
    </w:p>
    <w:p w14:paraId="68E5790F" w14:textId="77777777" w:rsidR="00065B5E" w:rsidRDefault="00065B5E" w:rsidP="00065B5E">
      <w:pPr>
        <w:pStyle w:val="NormalWeb"/>
        <w:spacing w:before="0" w:beforeAutospacing="0" w:after="0" w:afterAutospacing="0" w:line="360" w:lineRule="atLeast"/>
        <w:rPr>
          <w:rFonts w:ascii="Calibri" w:hAnsi="Calibri" w:cs="Calibri"/>
          <w:color w:val="000000"/>
          <w:sz w:val="27"/>
          <w:szCs w:val="27"/>
        </w:rPr>
      </w:pPr>
    </w:p>
    <w:p w14:paraId="5269EA28" w14:textId="77777777" w:rsidR="00065B5E" w:rsidRDefault="00065B5E" w:rsidP="00065B5E">
      <w:pPr>
        <w:pStyle w:val="NormalWeb"/>
        <w:rPr>
          <w:rFonts w:ascii="Calibri" w:hAnsi="Calibri" w:cs="Calibri"/>
          <w:color w:val="000000"/>
          <w:sz w:val="27"/>
          <w:szCs w:val="27"/>
        </w:rPr>
      </w:pPr>
      <w:r>
        <w:rPr>
          <w:rFonts w:ascii="Calibri" w:hAnsi="Calibri" w:cs="Calibri"/>
          <w:color w:val="000000"/>
          <w:sz w:val="27"/>
          <w:szCs w:val="27"/>
        </w:rPr>
        <w:t>‌</w:t>
      </w:r>
    </w:p>
    <w:p w14:paraId="2172DA61" w14:textId="77777777" w:rsidR="00065B5E" w:rsidRDefault="00065B5E" w:rsidP="00E00B1C">
      <w:pPr>
        <w:pStyle w:val="NormalWeb"/>
        <w:spacing w:before="0" w:beforeAutospacing="0" w:after="0" w:afterAutospacing="0" w:line="360" w:lineRule="atLeast"/>
        <w:rPr>
          <w:rFonts w:ascii="Calibri" w:hAnsi="Calibri" w:cs="Calibri"/>
          <w:color w:val="000000"/>
          <w:sz w:val="27"/>
          <w:szCs w:val="27"/>
        </w:rPr>
      </w:pPr>
    </w:p>
    <w:p w14:paraId="269B347F" w14:textId="77777777" w:rsidR="00E00B1C" w:rsidRDefault="00E00B1C" w:rsidP="00E00B1C">
      <w:pPr>
        <w:pStyle w:val="NormalWeb"/>
        <w:rPr>
          <w:rFonts w:ascii="Calibri" w:hAnsi="Calibri" w:cs="Calibri"/>
          <w:color w:val="000000"/>
          <w:sz w:val="27"/>
          <w:szCs w:val="27"/>
        </w:rPr>
      </w:pPr>
      <w:r>
        <w:rPr>
          <w:rFonts w:ascii="Calibri" w:hAnsi="Calibri" w:cs="Calibri"/>
          <w:color w:val="000000"/>
          <w:sz w:val="27"/>
          <w:szCs w:val="27"/>
        </w:rPr>
        <w:t>‌</w:t>
      </w:r>
    </w:p>
    <w:p w14:paraId="454FE0CB" w14:textId="77777777" w:rsidR="00E00B1C" w:rsidRDefault="00E00B1C" w:rsidP="009E720E">
      <w:pPr>
        <w:pStyle w:val="NormalWeb"/>
        <w:spacing w:before="0" w:beforeAutospacing="0" w:after="0" w:afterAutospacing="0" w:line="360" w:lineRule="atLeast"/>
        <w:rPr>
          <w:rFonts w:ascii="Calibri" w:hAnsi="Calibri" w:cs="Calibri"/>
          <w:color w:val="000000"/>
          <w:sz w:val="27"/>
          <w:szCs w:val="27"/>
        </w:rPr>
      </w:pPr>
    </w:p>
    <w:p w14:paraId="23E7608E" w14:textId="77777777" w:rsidR="009E720E" w:rsidRDefault="009E720E" w:rsidP="009E720E">
      <w:pPr>
        <w:pStyle w:val="NormalWeb"/>
        <w:spacing w:before="0" w:beforeAutospacing="0" w:after="0" w:afterAutospacing="0" w:line="360" w:lineRule="atLeast"/>
        <w:rPr>
          <w:rFonts w:ascii="Calibri" w:hAnsi="Calibri" w:cs="Calibri"/>
          <w:color w:val="000000"/>
          <w:sz w:val="27"/>
          <w:szCs w:val="27"/>
        </w:rPr>
      </w:pPr>
    </w:p>
    <w:p w14:paraId="58BE81E8" w14:textId="77777777" w:rsidR="009E720E" w:rsidRDefault="009E720E" w:rsidP="009E720E">
      <w:pPr>
        <w:pStyle w:val="NormalWeb"/>
        <w:spacing w:before="0" w:beforeAutospacing="0" w:after="0" w:afterAutospacing="0" w:line="360" w:lineRule="atLeast"/>
        <w:rPr>
          <w:rFonts w:ascii="Calibri" w:hAnsi="Calibri" w:cs="Calibri"/>
          <w:color w:val="000000"/>
          <w:sz w:val="27"/>
          <w:szCs w:val="27"/>
        </w:rPr>
      </w:pPr>
    </w:p>
    <w:p w14:paraId="60A6DBB5" w14:textId="77777777" w:rsidR="009E720E" w:rsidRDefault="009E720E" w:rsidP="009E720E">
      <w:pPr>
        <w:pStyle w:val="NormalWeb"/>
        <w:rPr>
          <w:rFonts w:ascii="Calibri" w:hAnsi="Calibri" w:cs="Calibri"/>
          <w:color w:val="000000"/>
          <w:sz w:val="27"/>
          <w:szCs w:val="27"/>
        </w:rPr>
      </w:pPr>
      <w:r>
        <w:rPr>
          <w:rFonts w:ascii="Calibri" w:hAnsi="Calibri" w:cs="Calibri"/>
          <w:color w:val="000000"/>
          <w:sz w:val="27"/>
          <w:szCs w:val="27"/>
        </w:rPr>
        <w:t>‌</w:t>
      </w:r>
    </w:p>
    <w:p w14:paraId="6B2CBFCB" w14:textId="77777777" w:rsidR="009E720E" w:rsidRDefault="009E720E" w:rsidP="008069F3">
      <w:pPr>
        <w:pStyle w:val="NormalWeb"/>
        <w:spacing w:before="0" w:beforeAutospacing="0" w:after="0" w:afterAutospacing="0" w:line="360" w:lineRule="atLeast"/>
        <w:rPr>
          <w:rFonts w:ascii="Calibri" w:hAnsi="Calibri" w:cs="Calibri"/>
          <w:color w:val="000000"/>
          <w:sz w:val="27"/>
          <w:szCs w:val="27"/>
        </w:rPr>
      </w:pPr>
    </w:p>
    <w:p w14:paraId="246A27ED" w14:textId="77777777" w:rsidR="008069F3" w:rsidRDefault="008069F3" w:rsidP="008069F3">
      <w:pPr>
        <w:pStyle w:val="NormalWeb"/>
        <w:spacing w:before="0" w:beforeAutospacing="0" w:after="0" w:afterAutospacing="0" w:line="360" w:lineRule="atLeast"/>
        <w:rPr>
          <w:rFonts w:ascii="Calibri" w:hAnsi="Calibri" w:cs="Calibri"/>
          <w:color w:val="000000"/>
          <w:sz w:val="27"/>
          <w:szCs w:val="27"/>
        </w:rPr>
      </w:pPr>
    </w:p>
    <w:p w14:paraId="41F8284E" w14:textId="77777777" w:rsidR="008069F3" w:rsidRDefault="008069F3" w:rsidP="008069F3">
      <w:pPr>
        <w:pStyle w:val="NormalWeb"/>
        <w:rPr>
          <w:rFonts w:ascii="Calibri" w:hAnsi="Calibri" w:cs="Calibri"/>
          <w:color w:val="000000"/>
          <w:sz w:val="27"/>
          <w:szCs w:val="27"/>
        </w:rPr>
      </w:pPr>
      <w:r>
        <w:rPr>
          <w:rFonts w:ascii="Calibri" w:hAnsi="Calibri" w:cs="Calibri"/>
          <w:color w:val="000000"/>
          <w:sz w:val="27"/>
          <w:szCs w:val="27"/>
        </w:rPr>
        <w:t>‌</w:t>
      </w:r>
    </w:p>
    <w:p w14:paraId="00579FBB" w14:textId="77777777" w:rsidR="008069F3" w:rsidRDefault="008069F3" w:rsidP="00E714CB">
      <w:pPr>
        <w:pStyle w:val="NormalWeb"/>
        <w:spacing w:line="360" w:lineRule="atLeast"/>
        <w:rPr>
          <w:color w:val="000000"/>
          <w:sz w:val="22"/>
          <w:szCs w:val="22"/>
        </w:rPr>
      </w:pPr>
    </w:p>
    <w:p w14:paraId="1C6124BD" w14:textId="77777777" w:rsidR="008069F3" w:rsidRDefault="008069F3" w:rsidP="00E714CB">
      <w:pPr>
        <w:pStyle w:val="NormalWeb"/>
        <w:spacing w:line="360" w:lineRule="atLeast"/>
        <w:rPr>
          <w:color w:val="000000"/>
          <w:sz w:val="22"/>
          <w:szCs w:val="22"/>
        </w:rPr>
      </w:pPr>
    </w:p>
    <w:p w14:paraId="76B14F31" w14:textId="2E74AF76" w:rsidR="00E714CB" w:rsidRPr="00E714CB" w:rsidRDefault="00E714CB" w:rsidP="00E714CB">
      <w:pPr>
        <w:pStyle w:val="NormalWeb"/>
        <w:spacing w:line="360" w:lineRule="atLeast"/>
        <w:rPr>
          <w:color w:val="000000"/>
          <w:sz w:val="22"/>
          <w:szCs w:val="22"/>
        </w:rPr>
      </w:pPr>
      <w:r w:rsidRPr="00E714CB">
        <w:rPr>
          <w:color w:val="000000"/>
          <w:sz w:val="22"/>
          <w:szCs w:val="22"/>
        </w:rPr>
        <w:t xml:space="preserve"> </w:t>
      </w:r>
    </w:p>
    <w:p w14:paraId="36DA4F98" w14:textId="77777777" w:rsidR="006A583B" w:rsidRPr="006A583B" w:rsidRDefault="006A583B" w:rsidP="006A583B">
      <w:pPr>
        <w:pStyle w:val="NormalWeb"/>
        <w:spacing w:before="0" w:beforeAutospacing="0" w:after="0" w:afterAutospacing="0" w:line="360" w:lineRule="atLeast"/>
        <w:rPr>
          <w:rFonts w:ascii="Calibri" w:hAnsi="Calibri" w:cs="Calibri"/>
          <w:color w:val="000000"/>
          <w:sz w:val="20"/>
          <w:szCs w:val="20"/>
        </w:rPr>
      </w:pPr>
    </w:p>
    <w:p w14:paraId="66B2659C" w14:textId="6CC84C75" w:rsidR="00CE3035" w:rsidRDefault="00CE3035" w:rsidP="00CE3035">
      <w:pPr>
        <w:pStyle w:val="NormalWeb"/>
        <w:rPr>
          <w:rFonts w:ascii="Calibri" w:hAnsi="Calibri" w:cs="Calibri"/>
          <w:color w:val="000000"/>
          <w:sz w:val="27"/>
          <w:szCs w:val="27"/>
        </w:rPr>
      </w:pPr>
    </w:p>
    <w:p w14:paraId="310A1343" w14:textId="77777777" w:rsidR="00CE3035" w:rsidRDefault="00CE3035" w:rsidP="00B517EE">
      <w:pPr>
        <w:pStyle w:val="NormalWeb"/>
        <w:spacing w:before="0" w:beforeAutospacing="0" w:after="0" w:afterAutospacing="0" w:line="360" w:lineRule="atLeast"/>
        <w:rPr>
          <w:rFonts w:ascii="Calibri" w:hAnsi="Calibri" w:cs="Calibri"/>
          <w:color w:val="000000"/>
          <w:sz w:val="27"/>
          <w:szCs w:val="27"/>
        </w:rPr>
      </w:pPr>
    </w:p>
    <w:p w14:paraId="66F1B7CC" w14:textId="77777777" w:rsidR="00B517EE" w:rsidRDefault="00B517EE" w:rsidP="00B517EE">
      <w:pPr>
        <w:pStyle w:val="NormalWeb"/>
        <w:spacing w:before="0" w:beforeAutospacing="0" w:after="0" w:afterAutospacing="0" w:line="360" w:lineRule="atLeast"/>
        <w:rPr>
          <w:rFonts w:ascii="Calibri" w:hAnsi="Calibri" w:cs="Calibri"/>
          <w:color w:val="000000"/>
          <w:sz w:val="27"/>
          <w:szCs w:val="27"/>
        </w:rPr>
      </w:pPr>
    </w:p>
    <w:p w14:paraId="682A2321" w14:textId="77777777" w:rsidR="00B517EE" w:rsidRDefault="00B517EE" w:rsidP="00B517EE">
      <w:pPr>
        <w:pStyle w:val="NormalWeb"/>
        <w:rPr>
          <w:rFonts w:ascii="Calibri" w:hAnsi="Calibri" w:cs="Calibri"/>
          <w:color w:val="000000"/>
          <w:sz w:val="27"/>
          <w:szCs w:val="27"/>
        </w:rPr>
      </w:pPr>
      <w:r>
        <w:rPr>
          <w:rFonts w:ascii="Calibri" w:hAnsi="Calibri" w:cs="Calibri"/>
          <w:color w:val="000000"/>
          <w:sz w:val="27"/>
          <w:szCs w:val="27"/>
        </w:rPr>
        <w:t>‌</w:t>
      </w:r>
    </w:p>
    <w:p w14:paraId="345AC7ED" w14:textId="77777777" w:rsidR="00B517EE" w:rsidRDefault="00B517EE" w:rsidP="00A22536">
      <w:pPr>
        <w:pStyle w:val="NormalWeb"/>
        <w:spacing w:before="0" w:beforeAutospacing="0" w:after="0" w:afterAutospacing="0" w:line="360" w:lineRule="atLeast"/>
        <w:rPr>
          <w:rFonts w:ascii="Calibri" w:hAnsi="Calibri" w:cs="Calibri"/>
          <w:color w:val="000000"/>
          <w:sz w:val="27"/>
          <w:szCs w:val="27"/>
        </w:rPr>
      </w:pPr>
    </w:p>
    <w:p w14:paraId="552A2779" w14:textId="77777777" w:rsidR="00A22536" w:rsidRDefault="00A22536" w:rsidP="00A22536">
      <w:pPr>
        <w:pStyle w:val="NormalWeb"/>
        <w:spacing w:before="0" w:beforeAutospacing="0" w:after="0" w:afterAutospacing="0" w:line="360" w:lineRule="atLeast"/>
        <w:rPr>
          <w:rFonts w:ascii="Calibri" w:hAnsi="Calibri" w:cs="Calibri"/>
          <w:color w:val="000000"/>
          <w:sz w:val="27"/>
          <w:szCs w:val="27"/>
        </w:rPr>
      </w:pPr>
    </w:p>
    <w:p w14:paraId="31436D98" w14:textId="77777777" w:rsidR="00A22536" w:rsidRDefault="00A22536" w:rsidP="00A22536">
      <w:pPr>
        <w:pStyle w:val="NormalWeb"/>
        <w:spacing w:before="0" w:beforeAutospacing="0" w:after="0" w:afterAutospacing="0" w:line="360" w:lineRule="atLeast"/>
        <w:rPr>
          <w:rFonts w:ascii="Calibri" w:hAnsi="Calibri" w:cs="Calibri"/>
          <w:color w:val="000000"/>
          <w:sz w:val="27"/>
          <w:szCs w:val="27"/>
        </w:rPr>
      </w:pPr>
    </w:p>
    <w:p w14:paraId="064DC5C9" w14:textId="77777777" w:rsidR="00A22536" w:rsidRDefault="00A22536" w:rsidP="00A22536">
      <w:pPr>
        <w:pStyle w:val="NormalWeb"/>
        <w:spacing w:before="0" w:beforeAutospacing="0" w:after="0" w:afterAutospacing="0" w:line="360" w:lineRule="atLeast"/>
        <w:rPr>
          <w:rFonts w:ascii="Calibri" w:hAnsi="Calibri" w:cs="Calibri"/>
          <w:color w:val="000000"/>
          <w:sz w:val="27"/>
          <w:szCs w:val="27"/>
        </w:rPr>
      </w:pPr>
    </w:p>
    <w:p w14:paraId="622CC7B5" w14:textId="77777777" w:rsidR="00A22536" w:rsidRDefault="00A22536" w:rsidP="00A22536">
      <w:pPr>
        <w:pStyle w:val="NormalWeb"/>
        <w:spacing w:before="0" w:beforeAutospacing="0" w:after="0" w:afterAutospacing="0" w:line="360" w:lineRule="atLeast"/>
        <w:rPr>
          <w:rFonts w:ascii="Calibri" w:hAnsi="Calibri" w:cs="Calibri"/>
          <w:color w:val="000000"/>
          <w:sz w:val="27"/>
          <w:szCs w:val="27"/>
        </w:rPr>
      </w:pPr>
    </w:p>
    <w:p w14:paraId="055065C8" w14:textId="77777777" w:rsidR="00A22536" w:rsidRDefault="00A22536" w:rsidP="00A22536">
      <w:pPr>
        <w:pStyle w:val="NormalWeb"/>
        <w:spacing w:before="0" w:beforeAutospacing="0" w:after="0" w:afterAutospacing="0" w:line="360" w:lineRule="atLeast"/>
        <w:rPr>
          <w:rFonts w:ascii="Calibri" w:hAnsi="Calibri" w:cs="Calibri"/>
          <w:color w:val="000000"/>
          <w:sz w:val="27"/>
          <w:szCs w:val="27"/>
        </w:rPr>
      </w:pPr>
    </w:p>
    <w:p w14:paraId="4EB68502" w14:textId="77777777" w:rsidR="00A22536" w:rsidRDefault="00A22536" w:rsidP="00A22536">
      <w:pPr>
        <w:pStyle w:val="NormalWeb"/>
        <w:rPr>
          <w:rFonts w:ascii="Calibri" w:hAnsi="Calibri" w:cs="Calibri"/>
          <w:color w:val="000000"/>
          <w:sz w:val="27"/>
          <w:szCs w:val="27"/>
        </w:rPr>
      </w:pPr>
      <w:r>
        <w:rPr>
          <w:rFonts w:ascii="Calibri" w:hAnsi="Calibri" w:cs="Calibri"/>
          <w:color w:val="000000"/>
          <w:sz w:val="27"/>
          <w:szCs w:val="27"/>
        </w:rPr>
        <w:t>‌</w:t>
      </w:r>
    </w:p>
    <w:p w14:paraId="1D235FE2" w14:textId="77777777" w:rsidR="00A22536" w:rsidRDefault="00A22536" w:rsidP="009868C8">
      <w:pPr>
        <w:pStyle w:val="NormalWeb"/>
        <w:spacing w:before="0" w:beforeAutospacing="0" w:after="0" w:afterAutospacing="0" w:line="360" w:lineRule="atLeast"/>
        <w:rPr>
          <w:rFonts w:ascii="Calibri" w:hAnsi="Calibri" w:cs="Calibri"/>
          <w:color w:val="000000"/>
          <w:sz w:val="27"/>
          <w:szCs w:val="27"/>
        </w:rPr>
      </w:pPr>
    </w:p>
    <w:p w14:paraId="616867FA" w14:textId="77777777" w:rsidR="00A86F10" w:rsidRDefault="00A86F10" w:rsidP="00DD1118">
      <w:pPr>
        <w:pStyle w:val="NormalWeb"/>
        <w:spacing w:before="0" w:beforeAutospacing="0" w:after="0" w:afterAutospacing="0" w:line="360" w:lineRule="atLeast"/>
        <w:rPr>
          <w:rFonts w:ascii="Calibri" w:hAnsi="Calibri" w:cs="Calibri"/>
          <w:color w:val="000000"/>
          <w:sz w:val="27"/>
          <w:szCs w:val="27"/>
        </w:rPr>
      </w:pPr>
    </w:p>
    <w:p w14:paraId="6938D19B" w14:textId="77777777" w:rsidR="00DD1118" w:rsidRDefault="00DD1118" w:rsidP="00DD1118">
      <w:pPr>
        <w:pStyle w:val="NormalWeb"/>
        <w:spacing w:before="0" w:beforeAutospacing="0" w:after="0" w:afterAutospacing="0" w:line="360" w:lineRule="atLeast"/>
        <w:rPr>
          <w:rFonts w:ascii="Calibri" w:hAnsi="Calibri" w:cs="Calibri"/>
          <w:color w:val="000000"/>
          <w:sz w:val="27"/>
          <w:szCs w:val="27"/>
        </w:rPr>
      </w:pPr>
    </w:p>
    <w:p w14:paraId="5C7E3F56" w14:textId="77777777" w:rsidR="00DD1118" w:rsidRDefault="00DD1118" w:rsidP="00DD1118">
      <w:pPr>
        <w:pStyle w:val="NormalWeb"/>
        <w:rPr>
          <w:rFonts w:ascii="Calibri" w:hAnsi="Calibri" w:cs="Calibri"/>
          <w:color w:val="000000"/>
          <w:sz w:val="27"/>
          <w:szCs w:val="27"/>
        </w:rPr>
      </w:pPr>
      <w:r>
        <w:rPr>
          <w:rFonts w:ascii="Calibri" w:hAnsi="Calibri" w:cs="Calibri"/>
          <w:color w:val="000000"/>
          <w:sz w:val="27"/>
          <w:szCs w:val="27"/>
        </w:rPr>
        <w:t>‌</w:t>
      </w:r>
    </w:p>
    <w:p w14:paraId="473E422C" w14:textId="77777777" w:rsidR="00DD1118" w:rsidRDefault="00DD1118" w:rsidP="009868C8">
      <w:pPr>
        <w:pStyle w:val="NormalWeb"/>
        <w:spacing w:before="0" w:beforeAutospacing="0" w:after="0" w:afterAutospacing="0" w:line="360" w:lineRule="atLeast"/>
        <w:rPr>
          <w:rFonts w:ascii="Calibri" w:hAnsi="Calibri" w:cs="Calibri"/>
          <w:color w:val="000000"/>
          <w:sz w:val="27"/>
          <w:szCs w:val="27"/>
        </w:rPr>
      </w:pPr>
    </w:p>
    <w:p w14:paraId="2C7D3FB5" w14:textId="77777777" w:rsidR="00DD1118" w:rsidRDefault="00DD1118" w:rsidP="009868C8">
      <w:pPr>
        <w:pStyle w:val="NormalWeb"/>
        <w:spacing w:before="0" w:beforeAutospacing="0" w:after="0" w:afterAutospacing="0" w:line="360" w:lineRule="atLeast"/>
        <w:rPr>
          <w:rFonts w:ascii="Calibri" w:hAnsi="Calibri" w:cs="Calibri"/>
          <w:color w:val="000000"/>
          <w:sz w:val="27"/>
          <w:szCs w:val="27"/>
        </w:rPr>
      </w:pPr>
    </w:p>
    <w:p w14:paraId="04355B66" w14:textId="77777777" w:rsidR="009868C8" w:rsidRDefault="009868C8" w:rsidP="009868C8">
      <w:pPr>
        <w:pStyle w:val="NormalWeb"/>
        <w:rPr>
          <w:rFonts w:ascii="Calibri" w:hAnsi="Calibri" w:cs="Calibri"/>
          <w:color w:val="000000"/>
          <w:sz w:val="27"/>
          <w:szCs w:val="27"/>
        </w:rPr>
      </w:pPr>
      <w:r>
        <w:rPr>
          <w:rFonts w:ascii="Calibri" w:hAnsi="Calibri" w:cs="Calibri"/>
          <w:color w:val="000000"/>
          <w:sz w:val="27"/>
          <w:szCs w:val="27"/>
        </w:rPr>
        <w:t>‌</w:t>
      </w:r>
    </w:p>
    <w:p w14:paraId="28D70258" w14:textId="77777777" w:rsidR="00CF4178" w:rsidRDefault="00CF4178"/>
    <w:p w14:paraId="1B44B941" w14:textId="77777777" w:rsidR="00CF4178" w:rsidRDefault="00CF4178"/>
    <w:sectPr w:rsidR="00CF41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3335C"/>
    <w:multiLevelType w:val="multilevel"/>
    <w:tmpl w:val="40D4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82B0B71"/>
    <w:multiLevelType w:val="multilevel"/>
    <w:tmpl w:val="50E6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0209760">
    <w:abstractNumId w:val="0"/>
  </w:num>
  <w:num w:numId="2" w16cid:durableId="1582367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178"/>
    <w:rsid w:val="000016E1"/>
    <w:rsid w:val="000030BD"/>
    <w:rsid w:val="00003C60"/>
    <w:rsid w:val="00006C74"/>
    <w:rsid w:val="0001219E"/>
    <w:rsid w:val="000136DD"/>
    <w:rsid w:val="00020151"/>
    <w:rsid w:val="000206FE"/>
    <w:rsid w:val="00022C63"/>
    <w:rsid w:val="0002640C"/>
    <w:rsid w:val="0002648D"/>
    <w:rsid w:val="00032770"/>
    <w:rsid w:val="0003426A"/>
    <w:rsid w:val="00037255"/>
    <w:rsid w:val="000372E7"/>
    <w:rsid w:val="000372FA"/>
    <w:rsid w:val="00037FCB"/>
    <w:rsid w:val="0004297F"/>
    <w:rsid w:val="00044A0B"/>
    <w:rsid w:val="000472EC"/>
    <w:rsid w:val="0006104C"/>
    <w:rsid w:val="00065B5E"/>
    <w:rsid w:val="000660BB"/>
    <w:rsid w:val="000704AF"/>
    <w:rsid w:val="0007136D"/>
    <w:rsid w:val="00077253"/>
    <w:rsid w:val="00080D6C"/>
    <w:rsid w:val="000846A4"/>
    <w:rsid w:val="00096B32"/>
    <w:rsid w:val="000A3DF6"/>
    <w:rsid w:val="000B47CA"/>
    <w:rsid w:val="000B64CC"/>
    <w:rsid w:val="000C0D73"/>
    <w:rsid w:val="000C3401"/>
    <w:rsid w:val="000C41C9"/>
    <w:rsid w:val="000C766C"/>
    <w:rsid w:val="000D0DD4"/>
    <w:rsid w:val="000D2409"/>
    <w:rsid w:val="000D40A6"/>
    <w:rsid w:val="000E168B"/>
    <w:rsid w:val="000E370E"/>
    <w:rsid w:val="000E75B5"/>
    <w:rsid w:val="000F0A20"/>
    <w:rsid w:val="000F4F2E"/>
    <w:rsid w:val="000F54A8"/>
    <w:rsid w:val="00101409"/>
    <w:rsid w:val="00103B1E"/>
    <w:rsid w:val="00103FDF"/>
    <w:rsid w:val="001048C7"/>
    <w:rsid w:val="00106AA8"/>
    <w:rsid w:val="00107A80"/>
    <w:rsid w:val="0011263E"/>
    <w:rsid w:val="0012078B"/>
    <w:rsid w:val="00142925"/>
    <w:rsid w:val="00143948"/>
    <w:rsid w:val="00146C18"/>
    <w:rsid w:val="00147893"/>
    <w:rsid w:val="00150739"/>
    <w:rsid w:val="00151AB3"/>
    <w:rsid w:val="0015297D"/>
    <w:rsid w:val="00156D5E"/>
    <w:rsid w:val="00157553"/>
    <w:rsid w:val="00162F03"/>
    <w:rsid w:val="00162F1D"/>
    <w:rsid w:val="001702C5"/>
    <w:rsid w:val="00172195"/>
    <w:rsid w:val="001778D3"/>
    <w:rsid w:val="00177C98"/>
    <w:rsid w:val="00180048"/>
    <w:rsid w:val="001810F1"/>
    <w:rsid w:val="00185CA4"/>
    <w:rsid w:val="00186017"/>
    <w:rsid w:val="00190E13"/>
    <w:rsid w:val="00192877"/>
    <w:rsid w:val="00196A00"/>
    <w:rsid w:val="001A2FB7"/>
    <w:rsid w:val="001A3654"/>
    <w:rsid w:val="001A5E79"/>
    <w:rsid w:val="001B30C3"/>
    <w:rsid w:val="001B5EEC"/>
    <w:rsid w:val="001B709C"/>
    <w:rsid w:val="001C2DFC"/>
    <w:rsid w:val="001C3948"/>
    <w:rsid w:val="001C73DD"/>
    <w:rsid w:val="001D5E33"/>
    <w:rsid w:val="001D662D"/>
    <w:rsid w:val="001D7958"/>
    <w:rsid w:val="001E1E0F"/>
    <w:rsid w:val="001E2D00"/>
    <w:rsid w:val="001E340A"/>
    <w:rsid w:val="001F2C4B"/>
    <w:rsid w:val="001F4411"/>
    <w:rsid w:val="001F4E3E"/>
    <w:rsid w:val="00200C61"/>
    <w:rsid w:val="00200FAF"/>
    <w:rsid w:val="002046E7"/>
    <w:rsid w:val="002103B4"/>
    <w:rsid w:val="002174E1"/>
    <w:rsid w:val="0022253D"/>
    <w:rsid w:val="00223DEB"/>
    <w:rsid w:val="00226DC6"/>
    <w:rsid w:val="00236EF9"/>
    <w:rsid w:val="00237CA4"/>
    <w:rsid w:val="0024154C"/>
    <w:rsid w:val="002421C2"/>
    <w:rsid w:val="0024360A"/>
    <w:rsid w:val="00247EC4"/>
    <w:rsid w:val="00251D29"/>
    <w:rsid w:val="00253DDC"/>
    <w:rsid w:val="00254616"/>
    <w:rsid w:val="002626C8"/>
    <w:rsid w:val="00265B96"/>
    <w:rsid w:val="0027284C"/>
    <w:rsid w:val="00273E44"/>
    <w:rsid w:val="0028263C"/>
    <w:rsid w:val="00283D2E"/>
    <w:rsid w:val="00287F4E"/>
    <w:rsid w:val="002941C3"/>
    <w:rsid w:val="00294771"/>
    <w:rsid w:val="0029642F"/>
    <w:rsid w:val="002A30E5"/>
    <w:rsid w:val="002B24E8"/>
    <w:rsid w:val="002B331E"/>
    <w:rsid w:val="002B33A2"/>
    <w:rsid w:val="002C3571"/>
    <w:rsid w:val="002C73C8"/>
    <w:rsid w:val="002D720C"/>
    <w:rsid w:val="002E4F81"/>
    <w:rsid w:val="002E6228"/>
    <w:rsid w:val="002E6941"/>
    <w:rsid w:val="002F46DD"/>
    <w:rsid w:val="00303EDE"/>
    <w:rsid w:val="00312496"/>
    <w:rsid w:val="003163E1"/>
    <w:rsid w:val="003265D3"/>
    <w:rsid w:val="00327FE4"/>
    <w:rsid w:val="00331608"/>
    <w:rsid w:val="003424C1"/>
    <w:rsid w:val="00353AB8"/>
    <w:rsid w:val="00357EE6"/>
    <w:rsid w:val="0036612F"/>
    <w:rsid w:val="00366B90"/>
    <w:rsid w:val="0037332E"/>
    <w:rsid w:val="003742E6"/>
    <w:rsid w:val="00383DA5"/>
    <w:rsid w:val="00384E77"/>
    <w:rsid w:val="00387E64"/>
    <w:rsid w:val="003A6F9B"/>
    <w:rsid w:val="003C3277"/>
    <w:rsid w:val="003D4202"/>
    <w:rsid w:val="003D75B1"/>
    <w:rsid w:val="003E0A9F"/>
    <w:rsid w:val="003E3050"/>
    <w:rsid w:val="003E537A"/>
    <w:rsid w:val="003F178A"/>
    <w:rsid w:val="003F3C2F"/>
    <w:rsid w:val="003F6A9D"/>
    <w:rsid w:val="00410CE1"/>
    <w:rsid w:val="00412215"/>
    <w:rsid w:val="00415FD6"/>
    <w:rsid w:val="004263BC"/>
    <w:rsid w:val="004308D8"/>
    <w:rsid w:val="00431D4C"/>
    <w:rsid w:val="00433308"/>
    <w:rsid w:val="00436FC3"/>
    <w:rsid w:val="004506AF"/>
    <w:rsid w:val="004608FF"/>
    <w:rsid w:val="004611F8"/>
    <w:rsid w:val="0046148B"/>
    <w:rsid w:val="00461C2D"/>
    <w:rsid w:val="00464A41"/>
    <w:rsid w:val="00470FF7"/>
    <w:rsid w:val="0047379B"/>
    <w:rsid w:val="00473BAB"/>
    <w:rsid w:val="0048462A"/>
    <w:rsid w:val="004848EB"/>
    <w:rsid w:val="0049164D"/>
    <w:rsid w:val="00491ED3"/>
    <w:rsid w:val="00496DF0"/>
    <w:rsid w:val="004A7C45"/>
    <w:rsid w:val="004B1AC3"/>
    <w:rsid w:val="004B754E"/>
    <w:rsid w:val="004C1A34"/>
    <w:rsid w:val="004C2C32"/>
    <w:rsid w:val="004D42A2"/>
    <w:rsid w:val="004D4E60"/>
    <w:rsid w:val="004D5C12"/>
    <w:rsid w:val="004E2F82"/>
    <w:rsid w:val="004E3E3D"/>
    <w:rsid w:val="004E3F8D"/>
    <w:rsid w:val="004F06D5"/>
    <w:rsid w:val="004F5A5E"/>
    <w:rsid w:val="00505170"/>
    <w:rsid w:val="00506287"/>
    <w:rsid w:val="00511BFC"/>
    <w:rsid w:val="005120FA"/>
    <w:rsid w:val="0051390D"/>
    <w:rsid w:val="00514929"/>
    <w:rsid w:val="00533D4E"/>
    <w:rsid w:val="0053589E"/>
    <w:rsid w:val="00536077"/>
    <w:rsid w:val="00536E07"/>
    <w:rsid w:val="0054086C"/>
    <w:rsid w:val="0055026E"/>
    <w:rsid w:val="00554C89"/>
    <w:rsid w:val="00557F53"/>
    <w:rsid w:val="0056327D"/>
    <w:rsid w:val="0057156F"/>
    <w:rsid w:val="00576D45"/>
    <w:rsid w:val="0057769E"/>
    <w:rsid w:val="00580AB6"/>
    <w:rsid w:val="005955B1"/>
    <w:rsid w:val="00596055"/>
    <w:rsid w:val="005B7130"/>
    <w:rsid w:val="005C3393"/>
    <w:rsid w:val="005D1431"/>
    <w:rsid w:val="005D143F"/>
    <w:rsid w:val="005E0FBB"/>
    <w:rsid w:val="005E2DFC"/>
    <w:rsid w:val="005E46B6"/>
    <w:rsid w:val="005E6DCF"/>
    <w:rsid w:val="005E7CAD"/>
    <w:rsid w:val="005F32B9"/>
    <w:rsid w:val="00600736"/>
    <w:rsid w:val="006034F2"/>
    <w:rsid w:val="00611BA2"/>
    <w:rsid w:val="0061503A"/>
    <w:rsid w:val="0061519C"/>
    <w:rsid w:val="006158A3"/>
    <w:rsid w:val="00615ACD"/>
    <w:rsid w:val="006216A0"/>
    <w:rsid w:val="00635A55"/>
    <w:rsid w:val="0063746D"/>
    <w:rsid w:val="00650B77"/>
    <w:rsid w:val="006677EB"/>
    <w:rsid w:val="0067207C"/>
    <w:rsid w:val="0068034D"/>
    <w:rsid w:val="006903E4"/>
    <w:rsid w:val="00692391"/>
    <w:rsid w:val="00693EB2"/>
    <w:rsid w:val="00696005"/>
    <w:rsid w:val="006A00C8"/>
    <w:rsid w:val="006A254B"/>
    <w:rsid w:val="006A583B"/>
    <w:rsid w:val="006A731D"/>
    <w:rsid w:val="006B03F4"/>
    <w:rsid w:val="006B74C6"/>
    <w:rsid w:val="006D075D"/>
    <w:rsid w:val="006E0AFA"/>
    <w:rsid w:val="006E27E0"/>
    <w:rsid w:val="006E2884"/>
    <w:rsid w:val="006E4CBA"/>
    <w:rsid w:val="006F143A"/>
    <w:rsid w:val="006F1C27"/>
    <w:rsid w:val="006F2E86"/>
    <w:rsid w:val="00701D0A"/>
    <w:rsid w:val="00703F0F"/>
    <w:rsid w:val="00716DE7"/>
    <w:rsid w:val="0072428C"/>
    <w:rsid w:val="007246AC"/>
    <w:rsid w:val="0073073E"/>
    <w:rsid w:val="007473E1"/>
    <w:rsid w:val="007474BA"/>
    <w:rsid w:val="00754497"/>
    <w:rsid w:val="00754DE2"/>
    <w:rsid w:val="00760FF9"/>
    <w:rsid w:val="007630A3"/>
    <w:rsid w:val="00763ADB"/>
    <w:rsid w:val="007650AD"/>
    <w:rsid w:val="00767989"/>
    <w:rsid w:val="00770C5F"/>
    <w:rsid w:val="007720EE"/>
    <w:rsid w:val="00790252"/>
    <w:rsid w:val="00793B00"/>
    <w:rsid w:val="00795009"/>
    <w:rsid w:val="00797C48"/>
    <w:rsid w:val="007A40F1"/>
    <w:rsid w:val="007A68FF"/>
    <w:rsid w:val="007B0AE7"/>
    <w:rsid w:val="007B71F4"/>
    <w:rsid w:val="007B7C67"/>
    <w:rsid w:val="007C26A6"/>
    <w:rsid w:val="007D18F2"/>
    <w:rsid w:val="007D74A9"/>
    <w:rsid w:val="007E1ED0"/>
    <w:rsid w:val="007E6519"/>
    <w:rsid w:val="007F0634"/>
    <w:rsid w:val="007F35A8"/>
    <w:rsid w:val="008069F3"/>
    <w:rsid w:val="00836581"/>
    <w:rsid w:val="00840FAA"/>
    <w:rsid w:val="00855496"/>
    <w:rsid w:val="008577FA"/>
    <w:rsid w:val="00867C99"/>
    <w:rsid w:val="008713CB"/>
    <w:rsid w:val="008726F5"/>
    <w:rsid w:val="00880BB9"/>
    <w:rsid w:val="00882439"/>
    <w:rsid w:val="00882C65"/>
    <w:rsid w:val="0088362A"/>
    <w:rsid w:val="00886A3A"/>
    <w:rsid w:val="0089063D"/>
    <w:rsid w:val="008964D1"/>
    <w:rsid w:val="008A31E2"/>
    <w:rsid w:val="008A5B28"/>
    <w:rsid w:val="008A6C40"/>
    <w:rsid w:val="008A7511"/>
    <w:rsid w:val="008B3F9A"/>
    <w:rsid w:val="008B5637"/>
    <w:rsid w:val="008C10A4"/>
    <w:rsid w:val="008C57DD"/>
    <w:rsid w:val="008C6E7F"/>
    <w:rsid w:val="008D5EF9"/>
    <w:rsid w:val="008E3020"/>
    <w:rsid w:val="008E3525"/>
    <w:rsid w:val="008E3C0E"/>
    <w:rsid w:val="00911C66"/>
    <w:rsid w:val="00926E36"/>
    <w:rsid w:val="00935864"/>
    <w:rsid w:val="009448EA"/>
    <w:rsid w:val="009453B0"/>
    <w:rsid w:val="0096536B"/>
    <w:rsid w:val="009669DF"/>
    <w:rsid w:val="00970C23"/>
    <w:rsid w:val="00972170"/>
    <w:rsid w:val="009868C8"/>
    <w:rsid w:val="009909BF"/>
    <w:rsid w:val="00990D8B"/>
    <w:rsid w:val="00995AE0"/>
    <w:rsid w:val="009A17DA"/>
    <w:rsid w:val="009A66C8"/>
    <w:rsid w:val="009C4C91"/>
    <w:rsid w:val="009D0629"/>
    <w:rsid w:val="009D5207"/>
    <w:rsid w:val="009E04DE"/>
    <w:rsid w:val="009E0598"/>
    <w:rsid w:val="009E3742"/>
    <w:rsid w:val="009E720E"/>
    <w:rsid w:val="00A013FB"/>
    <w:rsid w:val="00A1042C"/>
    <w:rsid w:val="00A12686"/>
    <w:rsid w:val="00A21BA8"/>
    <w:rsid w:val="00A22536"/>
    <w:rsid w:val="00A24811"/>
    <w:rsid w:val="00A31DCB"/>
    <w:rsid w:val="00A464C1"/>
    <w:rsid w:val="00A5725C"/>
    <w:rsid w:val="00A57BEC"/>
    <w:rsid w:val="00A7057A"/>
    <w:rsid w:val="00A728FB"/>
    <w:rsid w:val="00A85704"/>
    <w:rsid w:val="00A86F10"/>
    <w:rsid w:val="00A90D42"/>
    <w:rsid w:val="00A91A82"/>
    <w:rsid w:val="00A94022"/>
    <w:rsid w:val="00A978DE"/>
    <w:rsid w:val="00AA44A8"/>
    <w:rsid w:val="00AB042C"/>
    <w:rsid w:val="00AB419E"/>
    <w:rsid w:val="00AC48D3"/>
    <w:rsid w:val="00AE0FEF"/>
    <w:rsid w:val="00AE17D4"/>
    <w:rsid w:val="00AE474B"/>
    <w:rsid w:val="00AE4BF1"/>
    <w:rsid w:val="00AE67F3"/>
    <w:rsid w:val="00AF3171"/>
    <w:rsid w:val="00B04144"/>
    <w:rsid w:val="00B11E74"/>
    <w:rsid w:val="00B234BD"/>
    <w:rsid w:val="00B31D3B"/>
    <w:rsid w:val="00B32415"/>
    <w:rsid w:val="00B32745"/>
    <w:rsid w:val="00B437C9"/>
    <w:rsid w:val="00B44490"/>
    <w:rsid w:val="00B517EE"/>
    <w:rsid w:val="00B51E92"/>
    <w:rsid w:val="00B526BC"/>
    <w:rsid w:val="00B55AEA"/>
    <w:rsid w:val="00B566E8"/>
    <w:rsid w:val="00B61AA5"/>
    <w:rsid w:val="00B63EF0"/>
    <w:rsid w:val="00B72C1E"/>
    <w:rsid w:val="00B75CF6"/>
    <w:rsid w:val="00B77839"/>
    <w:rsid w:val="00B779DD"/>
    <w:rsid w:val="00B804B2"/>
    <w:rsid w:val="00B8384C"/>
    <w:rsid w:val="00B86531"/>
    <w:rsid w:val="00B93C82"/>
    <w:rsid w:val="00BA0E21"/>
    <w:rsid w:val="00BA513B"/>
    <w:rsid w:val="00BB4074"/>
    <w:rsid w:val="00BB4B22"/>
    <w:rsid w:val="00BC46D2"/>
    <w:rsid w:val="00BC7AF5"/>
    <w:rsid w:val="00BD122D"/>
    <w:rsid w:val="00BD1B45"/>
    <w:rsid w:val="00BD66CD"/>
    <w:rsid w:val="00BD6F44"/>
    <w:rsid w:val="00BD7876"/>
    <w:rsid w:val="00BE2476"/>
    <w:rsid w:val="00BE4062"/>
    <w:rsid w:val="00BF053B"/>
    <w:rsid w:val="00BF17C8"/>
    <w:rsid w:val="00BF4949"/>
    <w:rsid w:val="00C01603"/>
    <w:rsid w:val="00C0501C"/>
    <w:rsid w:val="00C059B2"/>
    <w:rsid w:val="00C0635C"/>
    <w:rsid w:val="00C10694"/>
    <w:rsid w:val="00C11FEF"/>
    <w:rsid w:val="00C1293D"/>
    <w:rsid w:val="00C14944"/>
    <w:rsid w:val="00C1579E"/>
    <w:rsid w:val="00C32C93"/>
    <w:rsid w:val="00C34F8B"/>
    <w:rsid w:val="00C530CE"/>
    <w:rsid w:val="00C54307"/>
    <w:rsid w:val="00C70154"/>
    <w:rsid w:val="00C8492B"/>
    <w:rsid w:val="00C94806"/>
    <w:rsid w:val="00C94F84"/>
    <w:rsid w:val="00C9705E"/>
    <w:rsid w:val="00CA2CB2"/>
    <w:rsid w:val="00CA2F7E"/>
    <w:rsid w:val="00CB4C1E"/>
    <w:rsid w:val="00CB5D0C"/>
    <w:rsid w:val="00CB715D"/>
    <w:rsid w:val="00CB7763"/>
    <w:rsid w:val="00CC5126"/>
    <w:rsid w:val="00CC72D4"/>
    <w:rsid w:val="00CD03A5"/>
    <w:rsid w:val="00CE03A6"/>
    <w:rsid w:val="00CE3035"/>
    <w:rsid w:val="00CF061A"/>
    <w:rsid w:val="00CF4178"/>
    <w:rsid w:val="00D05395"/>
    <w:rsid w:val="00D05792"/>
    <w:rsid w:val="00D1164F"/>
    <w:rsid w:val="00D13841"/>
    <w:rsid w:val="00D20E95"/>
    <w:rsid w:val="00D2151C"/>
    <w:rsid w:val="00D221BD"/>
    <w:rsid w:val="00D232BA"/>
    <w:rsid w:val="00D234A2"/>
    <w:rsid w:val="00D349E9"/>
    <w:rsid w:val="00D35FF7"/>
    <w:rsid w:val="00D441BB"/>
    <w:rsid w:val="00D46A02"/>
    <w:rsid w:val="00D50CDD"/>
    <w:rsid w:val="00D57F0B"/>
    <w:rsid w:val="00D64974"/>
    <w:rsid w:val="00D74612"/>
    <w:rsid w:val="00D766F2"/>
    <w:rsid w:val="00D83C0D"/>
    <w:rsid w:val="00DA0F41"/>
    <w:rsid w:val="00DA127D"/>
    <w:rsid w:val="00DA2CFC"/>
    <w:rsid w:val="00DA36DA"/>
    <w:rsid w:val="00DA3AF2"/>
    <w:rsid w:val="00DA46AB"/>
    <w:rsid w:val="00DC351F"/>
    <w:rsid w:val="00DC408C"/>
    <w:rsid w:val="00DC4FFE"/>
    <w:rsid w:val="00DD1118"/>
    <w:rsid w:val="00DD2C97"/>
    <w:rsid w:val="00DD4AB6"/>
    <w:rsid w:val="00DE748B"/>
    <w:rsid w:val="00DF19CC"/>
    <w:rsid w:val="00DF1B71"/>
    <w:rsid w:val="00DF35A0"/>
    <w:rsid w:val="00DF3ADE"/>
    <w:rsid w:val="00E00B1C"/>
    <w:rsid w:val="00E0206D"/>
    <w:rsid w:val="00E060E1"/>
    <w:rsid w:val="00E17F56"/>
    <w:rsid w:val="00E2076E"/>
    <w:rsid w:val="00E26C5E"/>
    <w:rsid w:val="00E30329"/>
    <w:rsid w:val="00E3749F"/>
    <w:rsid w:val="00E43695"/>
    <w:rsid w:val="00E45082"/>
    <w:rsid w:val="00E463AA"/>
    <w:rsid w:val="00E63DFB"/>
    <w:rsid w:val="00E6687D"/>
    <w:rsid w:val="00E714CB"/>
    <w:rsid w:val="00E71900"/>
    <w:rsid w:val="00E80686"/>
    <w:rsid w:val="00E85815"/>
    <w:rsid w:val="00E94D12"/>
    <w:rsid w:val="00E977C3"/>
    <w:rsid w:val="00EA7071"/>
    <w:rsid w:val="00EA7FCA"/>
    <w:rsid w:val="00EC0DDB"/>
    <w:rsid w:val="00ED0965"/>
    <w:rsid w:val="00EE4FEC"/>
    <w:rsid w:val="00EF22E8"/>
    <w:rsid w:val="00EF34AD"/>
    <w:rsid w:val="00EF7AFD"/>
    <w:rsid w:val="00F0114B"/>
    <w:rsid w:val="00F02F30"/>
    <w:rsid w:val="00F0317A"/>
    <w:rsid w:val="00F03F3B"/>
    <w:rsid w:val="00F13A57"/>
    <w:rsid w:val="00F15BA4"/>
    <w:rsid w:val="00F170D1"/>
    <w:rsid w:val="00F2020E"/>
    <w:rsid w:val="00F21454"/>
    <w:rsid w:val="00F23461"/>
    <w:rsid w:val="00F24121"/>
    <w:rsid w:val="00F300CC"/>
    <w:rsid w:val="00F40869"/>
    <w:rsid w:val="00F4152F"/>
    <w:rsid w:val="00F52807"/>
    <w:rsid w:val="00F5347C"/>
    <w:rsid w:val="00F6068F"/>
    <w:rsid w:val="00F618B5"/>
    <w:rsid w:val="00F62F70"/>
    <w:rsid w:val="00F6424D"/>
    <w:rsid w:val="00F666F4"/>
    <w:rsid w:val="00F705B7"/>
    <w:rsid w:val="00F70A3F"/>
    <w:rsid w:val="00F76483"/>
    <w:rsid w:val="00F852A7"/>
    <w:rsid w:val="00F876B3"/>
    <w:rsid w:val="00F94EA7"/>
    <w:rsid w:val="00FA5B64"/>
    <w:rsid w:val="00FC1CA1"/>
    <w:rsid w:val="00FD4590"/>
    <w:rsid w:val="00FD48D5"/>
    <w:rsid w:val="00FD65C9"/>
    <w:rsid w:val="00FD6F63"/>
    <w:rsid w:val="00FD71E5"/>
    <w:rsid w:val="00FF0CCD"/>
    <w:rsid w:val="00FF271D"/>
    <w:rsid w:val="00FF5DFD"/>
    <w:rsid w:val="00FF7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56AF5"/>
  <w15:chartTrackingRefBased/>
  <w15:docId w15:val="{C0011AA4-F52F-4073-B9FE-3E5830FA7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178"/>
    <w:rPr>
      <w:kern w:val="0"/>
      <w14:ligatures w14:val="none"/>
    </w:rPr>
  </w:style>
  <w:style w:type="paragraph" w:styleId="Heading1">
    <w:name w:val="heading 1"/>
    <w:basedOn w:val="Normal"/>
    <w:next w:val="Normal"/>
    <w:link w:val="Heading1Char"/>
    <w:uiPriority w:val="9"/>
    <w:qFormat/>
    <w:rsid w:val="00CF41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41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41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41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1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1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1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1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1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1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4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41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4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178"/>
    <w:rPr>
      <w:rFonts w:eastAsiaTheme="majorEastAsia" w:cstheme="majorBidi"/>
      <w:color w:val="272727" w:themeColor="text1" w:themeTint="D8"/>
    </w:rPr>
  </w:style>
  <w:style w:type="paragraph" w:styleId="Title">
    <w:name w:val="Title"/>
    <w:basedOn w:val="Normal"/>
    <w:next w:val="Normal"/>
    <w:link w:val="TitleChar"/>
    <w:uiPriority w:val="10"/>
    <w:qFormat/>
    <w:rsid w:val="00CF4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178"/>
    <w:pPr>
      <w:spacing w:before="160"/>
      <w:jc w:val="center"/>
    </w:pPr>
    <w:rPr>
      <w:i/>
      <w:iCs/>
      <w:color w:val="404040" w:themeColor="text1" w:themeTint="BF"/>
    </w:rPr>
  </w:style>
  <w:style w:type="character" w:customStyle="1" w:styleId="QuoteChar">
    <w:name w:val="Quote Char"/>
    <w:basedOn w:val="DefaultParagraphFont"/>
    <w:link w:val="Quote"/>
    <w:uiPriority w:val="29"/>
    <w:rsid w:val="00CF4178"/>
    <w:rPr>
      <w:i/>
      <w:iCs/>
      <w:color w:val="404040" w:themeColor="text1" w:themeTint="BF"/>
    </w:rPr>
  </w:style>
  <w:style w:type="paragraph" w:styleId="ListParagraph">
    <w:name w:val="List Paragraph"/>
    <w:basedOn w:val="Normal"/>
    <w:uiPriority w:val="34"/>
    <w:qFormat/>
    <w:rsid w:val="00CF4178"/>
    <w:pPr>
      <w:ind w:left="720"/>
      <w:contextualSpacing/>
    </w:pPr>
  </w:style>
  <w:style w:type="character" w:styleId="IntenseEmphasis">
    <w:name w:val="Intense Emphasis"/>
    <w:basedOn w:val="DefaultParagraphFont"/>
    <w:uiPriority w:val="21"/>
    <w:qFormat/>
    <w:rsid w:val="00CF4178"/>
    <w:rPr>
      <w:i/>
      <w:iCs/>
      <w:color w:val="0F4761" w:themeColor="accent1" w:themeShade="BF"/>
    </w:rPr>
  </w:style>
  <w:style w:type="paragraph" w:styleId="IntenseQuote">
    <w:name w:val="Intense Quote"/>
    <w:basedOn w:val="Normal"/>
    <w:next w:val="Normal"/>
    <w:link w:val="IntenseQuoteChar"/>
    <w:uiPriority w:val="30"/>
    <w:qFormat/>
    <w:rsid w:val="00CF41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178"/>
    <w:rPr>
      <w:i/>
      <w:iCs/>
      <w:color w:val="0F4761" w:themeColor="accent1" w:themeShade="BF"/>
    </w:rPr>
  </w:style>
  <w:style w:type="character" w:styleId="IntenseReference">
    <w:name w:val="Intense Reference"/>
    <w:basedOn w:val="DefaultParagraphFont"/>
    <w:uiPriority w:val="32"/>
    <w:qFormat/>
    <w:rsid w:val="00CF4178"/>
    <w:rPr>
      <w:b/>
      <w:bCs/>
      <w:smallCaps/>
      <w:color w:val="0F4761" w:themeColor="accent1" w:themeShade="BF"/>
      <w:spacing w:val="5"/>
    </w:rPr>
  </w:style>
  <w:style w:type="paragraph" w:styleId="NormalWeb">
    <w:name w:val="Normal (Web)"/>
    <w:basedOn w:val="Normal"/>
    <w:uiPriority w:val="99"/>
    <w:unhideWhenUsed/>
    <w:rsid w:val="00F170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1AC3"/>
    <w:rPr>
      <w:color w:val="467886" w:themeColor="hyperlink"/>
      <w:u w:val="single"/>
    </w:rPr>
  </w:style>
  <w:style w:type="character" w:styleId="UnresolvedMention">
    <w:name w:val="Unresolved Mention"/>
    <w:basedOn w:val="DefaultParagraphFont"/>
    <w:uiPriority w:val="99"/>
    <w:semiHidden/>
    <w:unhideWhenUsed/>
    <w:rsid w:val="004B1A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17939">
      <w:bodyDiv w:val="1"/>
      <w:marLeft w:val="0"/>
      <w:marRight w:val="0"/>
      <w:marTop w:val="0"/>
      <w:marBottom w:val="0"/>
      <w:divBdr>
        <w:top w:val="none" w:sz="0" w:space="0" w:color="auto"/>
        <w:left w:val="none" w:sz="0" w:space="0" w:color="auto"/>
        <w:bottom w:val="none" w:sz="0" w:space="0" w:color="auto"/>
        <w:right w:val="none" w:sz="0" w:space="0" w:color="auto"/>
      </w:divBdr>
    </w:div>
    <w:div w:id="19401483">
      <w:bodyDiv w:val="1"/>
      <w:marLeft w:val="0"/>
      <w:marRight w:val="0"/>
      <w:marTop w:val="0"/>
      <w:marBottom w:val="0"/>
      <w:divBdr>
        <w:top w:val="none" w:sz="0" w:space="0" w:color="auto"/>
        <w:left w:val="none" w:sz="0" w:space="0" w:color="auto"/>
        <w:bottom w:val="none" w:sz="0" w:space="0" w:color="auto"/>
        <w:right w:val="none" w:sz="0" w:space="0" w:color="auto"/>
      </w:divBdr>
    </w:div>
    <w:div w:id="20322888">
      <w:bodyDiv w:val="1"/>
      <w:marLeft w:val="0"/>
      <w:marRight w:val="0"/>
      <w:marTop w:val="0"/>
      <w:marBottom w:val="0"/>
      <w:divBdr>
        <w:top w:val="none" w:sz="0" w:space="0" w:color="auto"/>
        <w:left w:val="none" w:sz="0" w:space="0" w:color="auto"/>
        <w:bottom w:val="none" w:sz="0" w:space="0" w:color="auto"/>
        <w:right w:val="none" w:sz="0" w:space="0" w:color="auto"/>
      </w:divBdr>
    </w:div>
    <w:div w:id="23870637">
      <w:bodyDiv w:val="1"/>
      <w:marLeft w:val="0"/>
      <w:marRight w:val="0"/>
      <w:marTop w:val="0"/>
      <w:marBottom w:val="0"/>
      <w:divBdr>
        <w:top w:val="none" w:sz="0" w:space="0" w:color="auto"/>
        <w:left w:val="none" w:sz="0" w:space="0" w:color="auto"/>
        <w:bottom w:val="none" w:sz="0" w:space="0" w:color="auto"/>
        <w:right w:val="none" w:sz="0" w:space="0" w:color="auto"/>
      </w:divBdr>
    </w:div>
    <w:div w:id="26953453">
      <w:bodyDiv w:val="1"/>
      <w:marLeft w:val="0"/>
      <w:marRight w:val="0"/>
      <w:marTop w:val="0"/>
      <w:marBottom w:val="0"/>
      <w:divBdr>
        <w:top w:val="none" w:sz="0" w:space="0" w:color="auto"/>
        <w:left w:val="none" w:sz="0" w:space="0" w:color="auto"/>
        <w:bottom w:val="none" w:sz="0" w:space="0" w:color="auto"/>
        <w:right w:val="none" w:sz="0" w:space="0" w:color="auto"/>
      </w:divBdr>
    </w:div>
    <w:div w:id="103621686">
      <w:bodyDiv w:val="1"/>
      <w:marLeft w:val="0"/>
      <w:marRight w:val="0"/>
      <w:marTop w:val="0"/>
      <w:marBottom w:val="0"/>
      <w:divBdr>
        <w:top w:val="none" w:sz="0" w:space="0" w:color="auto"/>
        <w:left w:val="none" w:sz="0" w:space="0" w:color="auto"/>
        <w:bottom w:val="none" w:sz="0" w:space="0" w:color="auto"/>
        <w:right w:val="none" w:sz="0" w:space="0" w:color="auto"/>
      </w:divBdr>
    </w:div>
    <w:div w:id="174344643">
      <w:bodyDiv w:val="1"/>
      <w:marLeft w:val="0"/>
      <w:marRight w:val="0"/>
      <w:marTop w:val="0"/>
      <w:marBottom w:val="0"/>
      <w:divBdr>
        <w:top w:val="none" w:sz="0" w:space="0" w:color="auto"/>
        <w:left w:val="none" w:sz="0" w:space="0" w:color="auto"/>
        <w:bottom w:val="none" w:sz="0" w:space="0" w:color="auto"/>
        <w:right w:val="none" w:sz="0" w:space="0" w:color="auto"/>
      </w:divBdr>
    </w:div>
    <w:div w:id="174685450">
      <w:bodyDiv w:val="1"/>
      <w:marLeft w:val="0"/>
      <w:marRight w:val="0"/>
      <w:marTop w:val="0"/>
      <w:marBottom w:val="0"/>
      <w:divBdr>
        <w:top w:val="none" w:sz="0" w:space="0" w:color="auto"/>
        <w:left w:val="none" w:sz="0" w:space="0" w:color="auto"/>
        <w:bottom w:val="none" w:sz="0" w:space="0" w:color="auto"/>
        <w:right w:val="none" w:sz="0" w:space="0" w:color="auto"/>
      </w:divBdr>
    </w:div>
    <w:div w:id="180365427">
      <w:bodyDiv w:val="1"/>
      <w:marLeft w:val="0"/>
      <w:marRight w:val="0"/>
      <w:marTop w:val="0"/>
      <w:marBottom w:val="0"/>
      <w:divBdr>
        <w:top w:val="none" w:sz="0" w:space="0" w:color="auto"/>
        <w:left w:val="none" w:sz="0" w:space="0" w:color="auto"/>
        <w:bottom w:val="none" w:sz="0" w:space="0" w:color="auto"/>
        <w:right w:val="none" w:sz="0" w:space="0" w:color="auto"/>
      </w:divBdr>
    </w:div>
    <w:div w:id="225065957">
      <w:bodyDiv w:val="1"/>
      <w:marLeft w:val="0"/>
      <w:marRight w:val="0"/>
      <w:marTop w:val="0"/>
      <w:marBottom w:val="0"/>
      <w:divBdr>
        <w:top w:val="none" w:sz="0" w:space="0" w:color="auto"/>
        <w:left w:val="none" w:sz="0" w:space="0" w:color="auto"/>
        <w:bottom w:val="none" w:sz="0" w:space="0" w:color="auto"/>
        <w:right w:val="none" w:sz="0" w:space="0" w:color="auto"/>
      </w:divBdr>
    </w:div>
    <w:div w:id="247816396">
      <w:bodyDiv w:val="1"/>
      <w:marLeft w:val="0"/>
      <w:marRight w:val="0"/>
      <w:marTop w:val="0"/>
      <w:marBottom w:val="0"/>
      <w:divBdr>
        <w:top w:val="none" w:sz="0" w:space="0" w:color="auto"/>
        <w:left w:val="none" w:sz="0" w:space="0" w:color="auto"/>
        <w:bottom w:val="none" w:sz="0" w:space="0" w:color="auto"/>
        <w:right w:val="none" w:sz="0" w:space="0" w:color="auto"/>
      </w:divBdr>
    </w:div>
    <w:div w:id="265618646">
      <w:bodyDiv w:val="1"/>
      <w:marLeft w:val="0"/>
      <w:marRight w:val="0"/>
      <w:marTop w:val="0"/>
      <w:marBottom w:val="0"/>
      <w:divBdr>
        <w:top w:val="none" w:sz="0" w:space="0" w:color="auto"/>
        <w:left w:val="none" w:sz="0" w:space="0" w:color="auto"/>
        <w:bottom w:val="none" w:sz="0" w:space="0" w:color="auto"/>
        <w:right w:val="none" w:sz="0" w:space="0" w:color="auto"/>
      </w:divBdr>
    </w:div>
    <w:div w:id="266276797">
      <w:bodyDiv w:val="1"/>
      <w:marLeft w:val="0"/>
      <w:marRight w:val="0"/>
      <w:marTop w:val="0"/>
      <w:marBottom w:val="0"/>
      <w:divBdr>
        <w:top w:val="none" w:sz="0" w:space="0" w:color="auto"/>
        <w:left w:val="none" w:sz="0" w:space="0" w:color="auto"/>
        <w:bottom w:val="none" w:sz="0" w:space="0" w:color="auto"/>
        <w:right w:val="none" w:sz="0" w:space="0" w:color="auto"/>
      </w:divBdr>
    </w:div>
    <w:div w:id="276567066">
      <w:bodyDiv w:val="1"/>
      <w:marLeft w:val="0"/>
      <w:marRight w:val="0"/>
      <w:marTop w:val="0"/>
      <w:marBottom w:val="0"/>
      <w:divBdr>
        <w:top w:val="none" w:sz="0" w:space="0" w:color="auto"/>
        <w:left w:val="none" w:sz="0" w:space="0" w:color="auto"/>
        <w:bottom w:val="none" w:sz="0" w:space="0" w:color="auto"/>
        <w:right w:val="none" w:sz="0" w:space="0" w:color="auto"/>
      </w:divBdr>
    </w:div>
    <w:div w:id="282033522">
      <w:bodyDiv w:val="1"/>
      <w:marLeft w:val="0"/>
      <w:marRight w:val="0"/>
      <w:marTop w:val="0"/>
      <w:marBottom w:val="0"/>
      <w:divBdr>
        <w:top w:val="none" w:sz="0" w:space="0" w:color="auto"/>
        <w:left w:val="none" w:sz="0" w:space="0" w:color="auto"/>
        <w:bottom w:val="none" w:sz="0" w:space="0" w:color="auto"/>
        <w:right w:val="none" w:sz="0" w:space="0" w:color="auto"/>
      </w:divBdr>
    </w:div>
    <w:div w:id="288358476">
      <w:bodyDiv w:val="1"/>
      <w:marLeft w:val="0"/>
      <w:marRight w:val="0"/>
      <w:marTop w:val="0"/>
      <w:marBottom w:val="0"/>
      <w:divBdr>
        <w:top w:val="none" w:sz="0" w:space="0" w:color="auto"/>
        <w:left w:val="none" w:sz="0" w:space="0" w:color="auto"/>
        <w:bottom w:val="none" w:sz="0" w:space="0" w:color="auto"/>
        <w:right w:val="none" w:sz="0" w:space="0" w:color="auto"/>
      </w:divBdr>
    </w:div>
    <w:div w:id="299190353">
      <w:bodyDiv w:val="1"/>
      <w:marLeft w:val="0"/>
      <w:marRight w:val="0"/>
      <w:marTop w:val="0"/>
      <w:marBottom w:val="0"/>
      <w:divBdr>
        <w:top w:val="none" w:sz="0" w:space="0" w:color="auto"/>
        <w:left w:val="none" w:sz="0" w:space="0" w:color="auto"/>
        <w:bottom w:val="none" w:sz="0" w:space="0" w:color="auto"/>
        <w:right w:val="none" w:sz="0" w:space="0" w:color="auto"/>
      </w:divBdr>
    </w:div>
    <w:div w:id="300384173">
      <w:bodyDiv w:val="1"/>
      <w:marLeft w:val="0"/>
      <w:marRight w:val="0"/>
      <w:marTop w:val="0"/>
      <w:marBottom w:val="0"/>
      <w:divBdr>
        <w:top w:val="none" w:sz="0" w:space="0" w:color="auto"/>
        <w:left w:val="none" w:sz="0" w:space="0" w:color="auto"/>
        <w:bottom w:val="none" w:sz="0" w:space="0" w:color="auto"/>
        <w:right w:val="none" w:sz="0" w:space="0" w:color="auto"/>
      </w:divBdr>
    </w:div>
    <w:div w:id="311296039">
      <w:bodyDiv w:val="1"/>
      <w:marLeft w:val="0"/>
      <w:marRight w:val="0"/>
      <w:marTop w:val="0"/>
      <w:marBottom w:val="0"/>
      <w:divBdr>
        <w:top w:val="none" w:sz="0" w:space="0" w:color="auto"/>
        <w:left w:val="none" w:sz="0" w:space="0" w:color="auto"/>
        <w:bottom w:val="none" w:sz="0" w:space="0" w:color="auto"/>
        <w:right w:val="none" w:sz="0" w:space="0" w:color="auto"/>
      </w:divBdr>
    </w:div>
    <w:div w:id="321127488">
      <w:bodyDiv w:val="1"/>
      <w:marLeft w:val="0"/>
      <w:marRight w:val="0"/>
      <w:marTop w:val="0"/>
      <w:marBottom w:val="0"/>
      <w:divBdr>
        <w:top w:val="none" w:sz="0" w:space="0" w:color="auto"/>
        <w:left w:val="none" w:sz="0" w:space="0" w:color="auto"/>
        <w:bottom w:val="none" w:sz="0" w:space="0" w:color="auto"/>
        <w:right w:val="none" w:sz="0" w:space="0" w:color="auto"/>
      </w:divBdr>
    </w:div>
    <w:div w:id="324552422">
      <w:bodyDiv w:val="1"/>
      <w:marLeft w:val="0"/>
      <w:marRight w:val="0"/>
      <w:marTop w:val="0"/>
      <w:marBottom w:val="0"/>
      <w:divBdr>
        <w:top w:val="none" w:sz="0" w:space="0" w:color="auto"/>
        <w:left w:val="none" w:sz="0" w:space="0" w:color="auto"/>
        <w:bottom w:val="none" w:sz="0" w:space="0" w:color="auto"/>
        <w:right w:val="none" w:sz="0" w:space="0" w:color="auto"/>
      </w:divBdr>
    </w:div>
    <w:div w:id="326566702">
      <w:bodyDiv w:val="1"/>
      <w:marLeft w:val="0"/>
      <w:marRight w:val="0"/>
      <w:marTop w:val="0"/>
      <w:marBottom w:val="0"/>
      <w:divBdr>
        <w:top w:val="none" w:sz="0" w:space="0" w:color="auto"/>
        <w:left w:val="none" w:sz="0" w:space="0" w:color="auto"/>
        <w:bottom w:val="none" w:sz="0" w:space="0" w:color="auto"/>
        <w:right w:val="none" w:sz="0" w:space="0" w:color="auto"/>
      </w:divBdr>
    </w:div>
    <w:div w:id="330450147">
      <w:bodyDiv w:val="1"/>
      <w:marLeft w:val="0"/>
      <w:marRight w:val="0"/>
      <w:marTop w:val="0"/>
      <w:marBottom w:val="0"/>
      <w:divBdr>
        <w:top w:val="none" w:sz="0" w:space="0" w:color="auto"/>
        <w:left w:val="none" w:sz="0" w:space="0" w:color="auto"/>
        <w:bottom w:val="none" w:sz="0" w:space="0" w:color="auto"/>
        <w:right w:val="none" w:sz="0" w:space="0" w:color="auto"/>
      </w:divBdr>
    </w:div>
    <w:div w:id="360714433">
      <w:bodyDiv w:val="1"/>
      <w:marLeft w:val="0"/>
      <w:marRight w:val="0"/>
      <w:marTop w:val="0"/>
      <w:marBottom w:val="0"/>
      <w:divBdr>
        <w:top w:val="none" w:sz="0" w:space="0" w:color="auto"/>
        <w:left w:val="none" w:sz="0" w:space="0" w:color="auto"/>
        <w:bottom w:val="none" w:sz="0" w:space="0" w:color="auto"/>
        <w:right w:val="none" w:sz="0" w:space="0" w:color="auto"/>
      </w:divBdr>
      <w:divsChild>
        <w:div w:id="2003852018">
          <w:marLeft w:val="0"/>
          <w:marRight w:val="0"/>
          <w:marTop w:val="0"/>
          <w:marBottom w:val="0"/>
          <w:divBdr>
            <w:top w:val="none" w:sz="0" w:space="0" w:color="auto"/>
            <w:left w:val="none" w:sz="0" w:space="0" w:color="auto"/>
            <w:bottom w:val="none" w:sz="0" w:space="0" w:color="auto"/>
            <w:right w:val="none" w:sz="0" w:space="0" w:color="auto"/>
          </w:divBdr>
          <w:divsChild>
            <w:div w:id="730466478">
              <w:marLeft w:val="0"/>
              <w:marRight w:val="0"/>
              <w:marTop w:val="0"/>
              <w:marBottom w:val="0"/>
              <w:divBdr>
                <w:top w:val="none" w:sz="0" w:space="0" w:color="auto"/>
                <w:left w:val="none" w:sz="0" w:space="0" w:color="auto"/>
                <w:bottom w:val="none" w:sz="0" w:space="0" w:color="auto"/>
                <w:right w:val="none" w:sz="0" w:space="0" w:color="auto"/>
              </w:divBdr>
              <w:divsChild>
                <w:div w:id="1441559627">
                  <w:marLeft w:val="0"/>
                  <w:marRight w:val="0"/>
                  <w:marTop w:val="0"/>
                  <w:marBottom w:val="0"/>
                  <w:divBdr>
                    <w:top w:val="none" w:sz="0" w:space="0" w:color="auto"/>
                    <w:left w:val="none" w:sz="0" w:space="0" w:color="auto"/>
                    <w:bottom w:val="none" w:sz="0" w:space="0" w:color="auto"/>
                    <w:right w:val="none" w:sz="0" w:space="0" w:color="auto"/>
                  </w:divBdr>
                </w:div>
                <w:div w:id="79644300">
                  <w:marLeft w:val="0"/>
                  <w:marRight w:val="0"/>
                  <w:marTop w:val="0"/>
                  <w:marBottom w:val="0"/>
                  <w:divBdr>
                    <w:top w:val="none" w:sz="0" w:space="0" w:color="auto"/>
                    <w:left w:val="none" w:sz="0" w:space="0" w:color="auto"/>
                    <w:bottom w:val="none" w:sz="0" w:space="0" w:color="auto"/>
                    <w:right w:val="none" w:sz="0" w:space="0" w:color="auto"/>
                  </w:divBdr>
                </w:div>
                <w:div w:id="2100982108">
                  <w:marLeft w:val="0"/>
                  <w:marRight w:val="0"/>
                  <w:marTop w:val="0"/>
                  <w:marBottom w:val="0"/>
                  <w:divBdr>
                    <w:top w:val="none" w:sz="0" w:space="0" w:color="auto"/>
                    <w:left w:val="none" w:sz="0" w:space="0" w:color="auto"/>
                    <w:bottom w:val="none" w:sz="0" w:space="0" w:color="auto"/>
                    <w:right w:val="none" w:sz="0" w:space="0" w:color="auto"/>
                  </w:divBdr>
                </w:div>
                <w:div w:id="2036038993">
                  <w:marLeft w:val="0"/>
                  <w:marRight w:val="0"/>
                  <w:marTop w:val="0"/>
                  <w:marBottom w:val="0"/>
                  <w:divBdr>
                    <w:top w:val="none" w:sz="0" w:space="0" w:color="auto"/>
                    <w:left w:val="none" w:sz="0" w:space="0" w:color="auto"/>
                    <w:bottom w:val="none" w:sz="0" w:space="0" w:color="auto"/>
                    <w:right w:val="none" w:sz="0" w:space="0" w:color="auto"/>
                  </w:divBdr>
                </w:div>
                <w:div w:id="1283851229">
                  <w:marLeft w:val="0"/>
                  <w:marRight w:val="0"/>
                  <w:marTop w:val="0"/>
                  <w:marBottom w:val="0"/>
                  <w:divBdr>
                    <w:top w:val="none" w:sz="0" w:space="0" w:color="auto"/>
                    <w:left w:val="none" w:sz="0" w:space="0" w:color="auto"/>
                    <w:bottom w:val="none" w:sz="0" w:space="0" w:color="auto"/>
                    <w:right w:val="none" w:sz="0" w:space="0" w:color="auto"/>
                  </w:divBdr>
                </w:div>
                <w:div w:id="1024792270">
                  <w:marLeft w:val="0"/>
                  <w:marRight w:val="0"/>
                  <w:marTop w:val="0"/>
                  <w:marBottom w:val="0"/>
                  <w:divBdr>
                    <w:top w:val="none" w:sz="0" w:space="0" w:color="auto"/>
                    <w:left w:val="none" w:sz="0" w:space="0" w:color="auto"/>
                    <w:bottom w:val="none" w:sz="0" w:space="0" w:color="auto"/>
                    <w:right w:val="none" w:sz="0" w:space="0" w:color="auto"/>
                  </w:divBdr>
                </w:div>
                <w:div w:id="1939631411">
                  <w:marLeft w:val="0"/>
                  <w:marRight w:val="0"/>
                  <w:marTop w:val="0"/>
                  <w:marBottom w:val="0"/>
                  <w:divBdr>
                    <w:top w:val="none" w:sz="0" w:space="0" w:color="auto"/>
                    <w:left w:val="none" w:sz="0" w:space="0" w:color="auto"/>
                    <w:bottom w:val="none" w:sz="0" w:space="0" w:color="auto"/>
                    <w:right w:val="none" w:sz="0" w:space="0" w:color="auto"/>
                  </w:divBdr>
                </w:div>
                <w:div w:id="1673723927">
                  <w:marLeft w:val="0"/>
                  <w:marRight w:val="0"/>
                  <w:marTop w:val="0"/>
                  <w:marBottom w:val="0"/>
                  <w:divBdr>
                    <w:top w:val="none" w:sz="0" w:space="0" w:color="auto"/>
                    <w:left w:val="none" w:sz="0" w:space="0" w:color="auto"/>
                    <w:bottom w:val="none" w:sz="0" w:space="0" w:color="auto"/>
                    <w:right w:val="none" w:sz="0" w:space="0" w:color="auto"/>
                  </w:divBdr>
                </w:div>
                <w:div w:id="189606121">
                  <w:marLeft w:val="0"/>
                  <w:marRight w:val="0"/>
                  <w:marTop w:val="0"/>
                  <w:marBottom w:val="0"/>
                  <w:divBdr>
                    <w:top w:val="none" w:sz="0" w:space="0" w:color="auto"/>
                    <w:left w:val="none" w:sz="0" w:space="0" w:color="auto"/>
                    <w:bottom w:val="none" w:sz="0" w:space="0" w:color="auto"/>
                    <w:right w:val="none" w:sz="0" w:space="0" w:color="auto"/>
                  </w:divBdr>
                </w:div>
                <w:div w:id="280888092">
                  <w:marLeft w:val="0"/>
                  <w:marRight w:val="0"/>
                  <w:marTop w:val="0"/>
                  <w:marBottom w:val="0"/>
                  <w:divBdr>
                    <w:top w:val="none" w:sz="0" w:space="0" w:color="auto"/>
                    <w:left w:val="none" w:sz="0" w:space="0" w:color="auto"/>
                    <w:bottom w:val="none" w:sz="0" w:space="0" w:color="auto"/>
                    <w:right w:val="none" w:sz="0" w:space="0" w:color="auto"/>
                  </w:divBdr>
                </w:div>
                <w:div w:id="1059744453">
                  <w:marLeft w:val="0"/>
                  <w:marRight w:val="0"/>
                  <w:marTop w:val="0"/>
                  <w:marBottom w:val="0"/>
                  <w:divBdr>
                    <w:top w:val="none" w:sz="0" w:space="0" w:color="auto"/>
                    <w:left w:val="none" w:sz="0" w:space="0" w:color="auto"/>
                    <w:bottom w:val="none" w:sz="0" w:space="0" w:color="auto"/>
                    <w:right w:val="none" w:sz="0" w:space="0" w:color="auto"/>
                  </w:divBdr>
                </w:div>
                <w:div w:id="822115668">
                  <w:marLeft w:val="0"/>
                  <w:marRight w:val="0"/>
                  <w:marTop w:val="0"/>
                  <w:marBottom w:val="0"/>
                  <w:divBdr>
                    <w:top w:val="none" w:sz="0" w:space="0" w:color="auto"/>
                    <w:left w:val="none" w:sz="0" w:space="0" w:color="auto"/>
                    <w:bottom w:val="none" w:sz="0" w:space="0" w:color="auto"/>
                    <w:right w:val="none" w:sz="0" w:space="0" w:color="auto"/>
                  </w:divBdr>
                </w:div>
                <w:div w:id="874540991">
                  <w:marLeft w:val="0"/>
                  <w:marRight w:val="0"/>
                  <w:marTop w:val="0"/>
                  <w:marBottom w:val="0"/>
                  <w:divBdr>
                    <w:top w:val="none" w:sz="0" w:space="0" w:color="auto"/>
                    <w:left w:val="none" w:sz="0" w:space="0" w:color="auto"/>
                    <w:bottom w:val="none" w:sz="0" w:space="0" w:color="auto"/>
                    <w:right w:val="none" w:sz="0" w:space="0" w:color="auto"/>
                  </w:divBdr>
                </w:div>
                <w:div w:id="472064708">
                  <w:marLeft w:val="0"/>
                  <w:marRight w:val="0"/>
                  <w:marTop w:val="0"/>
                  <w:marBottom w:val="0"/>
                  <w:divBdr>
                    <w:top w:val="none" w:sz="0" w:space="0" w:color="auto"/>
                    <w:left w:val="none" w:sz="0" w:space="0" w:color="auto"/>
                    <w:bottom w:val="none" w:sz="0" w:space="0" w:color="auto"/>
                    <w:right w:val="none" w:sz="0" w:space="0" w:color="auto"/>
                  </w:divBdr>
                </w:div>
                <w:div w:id="110036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29276">
          <w:marLeft w:val="0"/>
          <w:marRight w:val="0"/>
          <w:marTop w:val="0"/>
          <w:marBottom w:val="0"/>
          <w:divBdr>
            <w:top w:val="none" w:sz="0" w:space="0" w:color="auto"/>
            <w:left w:val="none" w:sz="0" w:space="0" w:color="auto"/>
            <w:bottom w:val="none" w:sz="0" w:space="0" w:color="auto"/>
            <w:right w:val="none" w:sz="0" w:space="0" w:color="auto"/>
          </w:divBdr>
          <w:divsChild>
            <w:div w:id="1978803670">
              <w:marLeft w:val="0"/>
              <w:marRight w:val="0"/>
              <w:marTop w:val="0"/>
              <w:marBottom w:val="0"/>
              <w:divBdr>
                <w:top w:val="none" w:sz="0" w:space="0" w:color="auto"/>
                <w:left w:val="none" w:sz="0" w:space="0" w:color="auto"/>
                <w:bottom w:val="none" w:sz="0" w:space="0" w:color="auto"/>
                <w:right w:val="none" w:sz="0" w:space="0" w:color="auto"/>
              </w:divBdr>
              <w:divsChild>
                <w:div w:id="1323503637">
                  <w:marLeft w:val="0"/>
                  <w:marRight w:val="0"/>
                  <w:marTop w:val="0"/>
                  <w:marBottom w:val="0"/>
                  <w:divBdr>
                    <w:top w:val="none" w:sz="0" w:space="0" w:color="auto"/>
                    <w:left w:val="none" w:sz="0" w:space="0" w:color="auto"/>
                    <w:bottom w:val="none" w:sz="0" w:space="0" w:color="auto"/>
                    <w:right w:val="none" w:sz="0" w:space="0" w:color="auto"/>
                  </w:divBdr>
                  <w:divsChild>
                    <w:div w:id="273754955">
                      <w:marLeft w:val="0"/>
                      <w:marRight w:val="0"/>
                      <w:marTop w:val="0"/>
                      <w:marBottom w:val="0"/>
                      <w:divBdr>
                        <w:top w:val="none" w:sz="0" w:space="0" w:color="auto"/>
                        <w:left w:val="none" w:sz="0" w:space="0" w:color="auto"/>
                        <w:bottom w:val="none" w:sz="0" w:space="0" w:color="auto"/>
                        <w:right w:val="none" w:sz="0" w:space="0" w:color="auto"/>
                      </w:divBdr>
                    </w:div>
                    <w:div w:id="1893039570">
                      <w:marLeft w:val="0"/>
                      <w:marRight w:val="0"/>
                      <w:marTop w:val="0"/>
                      <w:marBottom w:val="0"/>
                      <w:divBdr>
                        <w:top w:val="none" w:sz="0" w:space="0" w:color="auto"/>
                        <w:left w:val="none" w:sz="0" w:space="0" w:color="auto"/>
                        <w:bottom w:val="none" w:sz="0" w:space="0" w:color="auto"/>
                        <w:right w:val="none" w:sz="0" w:space="0" w:color="auto"/>
                      </w:divBdr>
                    </w:div>
                    <w:div w:id="371806847">
                      <w:marLeft w:val="0"/>
                      <w:marRight w:val="0"/>
                      <w:marTop w:val="0"/>
                      <w:marBottom w:val="0"/>
                      <w:divBdr>
                        <w:top w:val="none" w:sz="0" w:space="0" w:color="auto"/>
                        <w:left w:val="none" w:sz="0" w:space="0" w:color="auto"/>
                        <w:bottom w:val="none" w:sz="0" w:space="0" w:color="auto"/>
                        <w:right w:val="none" w:sz="0" w:space="0" w:color="auto"/>
                      </w:divBdr>
                    </w:div>
                    <w:div w:id="2063169598">
                      <w:marLeft w:val="0"/>
                      <w:marRight w:val="0"/>
                      <w:marTop w:val="0"/>
                      <w:marBottom w:val="0"/>
                      <w:divBdr>
                        <w:top w:val="none" w:sz="0" w:space="0" w:color="auto"/>
                        <w:left w:val="none" w:sz="0" w:space="0" w:color="auto"/>
                        <w:bottom w:val="none" w:sz="0" w:space="0" w:color="auto"/>
                        <w:right w:val="none" w:sz="0" w:space="0" w:color="auto"/>
                      </w:divBdr>
                    </w:div>
                    <w:div w:id="318308955">
                      <w:marLeft w:val="0"/>
                      <w:marRight w:val="0"/>
                      <w:marTop w:val="0"/>
                      <w:marBottom w:val="0"/>
                      <w:divBdr>
                        <w:top w:val="none" w:sz="0" w:space="0" w:color="auto"/>
                        <w:left w:val="none" w:sz="0" w:space="0" w:color="auto"/>
                        <w:bottom w:val="none" w:sz="0" w:space="0" w:color="auto"/>
                        <w:right w:val="none" w:sz="0" w:space="0" w:color="auto"/>
                      </w:divBdr>
                    </w:div>
                    <w:div w:id="1553535846">
                      <w:marLeft w:val="0"/>
                      <w:marRight w:val="0"/>
                      <w:marTop w:val="0"/>
                      <w:marBottom w:val="0"/>
                      <w:divBdr>
                        <w:top w:val="none" w:sz="0" w:space="0" w:color="auto"/>
                        <w:left w:val="none" w:sz="0" w:space="0" w:color="auto"/>
                        <w:bottom w:val="none" w:sz="0" w:space="0" w:color="auto"/>
                        <w:right w:val="none" w:sz="0" w:space="0" w:color="auto"/>
                      </w:divBdr>
                    </w:div>
                    <w:div w:id="1124076071">
                      <w:marLeft w:val="0"/>
                      <w:marRight w:val="0"/>
                      <w:marTop w:val="0"/>
                      <w:marBottom w:val="0"/>
                      <w:divBdr>
                        <w:top w:val="none" w:sz="0" w:space="0" w:color="auto"/>
                        <w:left w:val="none" w:sz="0" w:space="0" w:color="auto"/>
                        <w:bottom w:val="none" w:sz="0" w:space="0" w:color="auto"/>
                        <w:right w:val="none" w:sz="0" w:space="0" w:color="auto"/>
                      </w:divBdr>
                    </w:div>
                    <w:div w:id="175071877">
                      <w:marLeft w:val="0"/>
                      <w:marRight w:val="0"/>
                      <w:marTop w:val="0"/>
                      <w:marBottom w:val="0"/>
                      <w:divBdr>
                        <w:top w:val="none" w:sz="0" w:space="0" w:color="auto"/>
                        <w:left w:val="none" w:sz="0" w:space="0" w:color="auto"/>
                        <w:bottom w:val="none" w:sz="0" w:space="0" w:color="auto"/>
                        <w:right w:val="none" w:sz="0" w:space="0" w:color="auto"/>
                      </w:divBdr>
                    </w:div>
                    <w:div w:id="87939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042211">
      <w:bodyDiv w:val="1"/>
      <w:marLeft w:val="0"/>
      <w:marRight w:val="0"/>
      <w:marTop w:val="0"/>
      <w:marBottom w:val="0"/>
      <w:divBdr>
        <w:top w:val="none" w:sz="0" w:space="0" w:color="auto"/>
        <w:left w:val="none" w:sz="0" w:space="0" w:color="auto"/>
        <w:bottom w:val="none" w:sz="0" w:space="0" w:color="auto"/>
        <w:right w:val="none" w:sz="0" w:space="0" w:color="auto"/>
      </w:divBdr>
    </w:div>
    <w:div w:id="414791496">
      <w:bodyDiv w:val="1"/>
      <w:marLeft w:val="0"/>
      <w:marRight w:val="0"/>
      <w:marTop w:val="0"/>
      <w:marBottom w:val="0"/>
      <w:divBdr>
        <w:top w:val="none" w:sz="0" w:space="0" w:color="auto"/>
        <w:left w:val="none" w:sz="0" w:space="0" w:color="auto"/>
        <w:bottom w:val="none" w:sz="0" w:space="0" w:color="auto"/>
        <w:right w:val="none" w:sz="0" w:space="0" w:color="auto"/>
      </w:divBdr>
    </w:div>
    <w:div w:id="418985388">
      <w:bodyDiv w:val="1"/>
      <w:marLeft w:val="0"/>
      <w:marRight w:val="0"/>
      <w:marTop w:val="0"/>
      <w:marBottom w:val="0"/>
      <w:divBdr>
        <w:top w:val="none" w:sz="0" w:space="0" w:color="auto"/>
        <w:left w:val="none" w:sz="0" w:space="0" w:color="auto"/>
        <w:bottom w:val="none" w:sz="0" w:space="0" w:color="auto"/>
        <w:right w:val="none" w:sz="0" w:space="0" w:color="auto"/>
      </w:divBdr>
    </w:div>
    <w:div w:id="424888847">
      <w:bodyDiv w:val="1"/>
      <w:marLeft w:val="0"/>
      <w:marRight w:val="0"/>
      <w:marTop w:val="0"/>
      <w:marBottom w:val="0"/>
      <w:divBdr>
        <w:top w:val="none" w:sz="0" w:space="0" w:color="auto"/>
        <w:left w:val="none" w:sz="0" w:space="0" w:color="auto"/>
        <w:bottom w:val="none" w:sz="0" w:space="0" w:color="auto"/>
        <w:right w:val="none" w:sz="0" w:space="0" w:color="auto"/>
      </w:divBdr>
    </w:div>
    <w:div w:id="453713425">
      <w:bodyDiv w:val="1"/>
      <w:marLeft w:val="0"/>
      <w:marRight w:val="0"/>
      <w:marTop w:val="0"/>
      <w:marBottom w:val="0"/>
      <w:divBdr>
        <w:top w:val="none" w:sz="0" w:space="0" w:color="auto"/>
        <w:left w:val="none" w:sz="0" w:space="0" w:color="auto"/>
        <w:bottom w:val="none" w:sz="0" w:space="0" w:color="auto"/>
        <w:right w:val="none" w:sz="0" w:space="0" w:color="auto"/>
      </w:divBdr>
    </w:div>
    <w:div w:id="488177872">
      <w:bodyDiv w:val="1"/>
      <w:marLeft w:val="0"/>
      <w:marRight w:val="0"/>
      <w:marTop w:val="0"/>
      <w:marBottom w:val="0"/>
      <w:divBdr>
        <w:top w:val="none" w:sz="0" w:space="0" w:color="auto"/>
        <w:left w:val="none" w:sz="0" w:space="0" w:color="auto"/>
        <w:bottom w:val="none" w:sz="0" w:space="0" w:color="auto"/>
        <w:right w:val="none" w:sz="0" w:space="0" w:color="auto"/>
      </w:divBdr>
    </w:div>
    <w:div w:id="493305682">
      <w:bodyDiv w:val="1"/>
      <w:marLeft w:val="0"/>
      <w:marRight w:val="0"/>
      <w:marTop w:val="0"/>
      <w:marBottom w:val="0"/>
      <w:divBdr>
        <w:top w:val="none" w:sz="0" w:space="0" w:color="auto"/>
        <w:left w:val="none" w:sz="0" w:space="0" w:color="auto"/>
        <w:bottom w:val="none" w:sz="0" w:space="0" w:color="auto"/>
        <w:right w:val="none" w:sz="0" w:space="0" w:color="auto"/>
      </w:divBdr>
    </w:div>
    <w:div w:id="507214005">
      <w:bodyDiv w:val="1"/>
      <w:marLeft w:val="0"/>
      <w:marRight w:val="0"/>
      <w:marTop w:val="0"/>
      <w:marBottom w:val="0"/>
      <w:divBdr>
        <w:top w:val="none" w:sz="0" w:space="0" w:color="auto"/>
        <w:left w:val="none" w:sz="0" w:space="0" w:color="auto"/>
        <w:bottom w:val="none" w:sz="0" w:space="0" w:color="auto"/>
        <w:right w:val="none" w:sz="0" w:space="0" w:color="auto"/>
      </w:divBdr>
    </w:div>
    <w:div w:id="508449557">
      <w:bodyDiv w:val="1"/>
      <w:marLeft w:val="0"/>
      <w:marRight w:val="0"/>
      <w:marTop w:val="0"/>
      <w:marBottom w:val="0"/>
      <w:divBdr>
        <w:top w:val="none" w:sz="0" w:space="0" w:color="auto"/>
        <w:left w:val="none" w:sz="0" w:space="0" w:color="auto"/>
        <w:bottom w:val="none" w:sz="0" w:space="0" w:color="auto"/>
        <w:right w:val="none" w:sz="0" w:space="0" w:color="auto"/>
      </w:divBdr>
    </w:div>
    <w:div w:id="519779617">
      <w:bodyDiv w:val="1"/>
      <w:marLeft w:val="0"/>
      <w:marRight w:val="0"/>
      <w:marTop w:val="0"/>
      <w:marBottom w:val="0"/>
      <w:divBdr>
        <w:top w:val="none" w:sz="0" w:space="0" w:color="auto"/>
        <w:left w:val="none" w:sz="0" w:space="0" w:color="auto"/>
        <w:bottom w:val="none" w:sz="0" w:space="0" w:color="auto"/>
        <w:right w:val="none" w:sz="0" w:space="0" w:color="auto"/>
      </w:divBdr>
    </w:div>
    <w:div w:id="538707013">
      <w:bodyDiv w:val="1"/>
      <w:marLeft w:val="0"/>
      <w:marRight w:val="0"/>
      <w:marTop w:val="0"/>
      <w:marBottom w:val="0"/>
      <w:divBdr>
        <w:top w:val="none" w:sz="0" w:space="0" w:color="auto"/>
        <w:left w:val="none" w:sz="0" w:space="0" w:color="auto"/>
        <w:bottom w:val="none" w:sz="0" w:space="0" w:color="auto"/>
        <w:right w:val="none" w:sz="0" w:space="0" w:color="auto"/>
      </w:divBdr>
    </w:div>
    <w:div w:id="573004626">
      <w:bodyDiv w:val="1"/>
      <w:marLeft w:val="0"/>
      <w:marRight w:val="0"/>
      <w:marTop w:val="0"/>
      <w:marBottom w:val="0"/>
      <w:divBdr>
        <w:top w:val="none" w:sz="0" w:space="0" w:color="auto"/>
        <w:left w:val="none" w:sz="0" w:space="0" w:color="auto"/>
        <w:bottom w:val="none" w:sz="0" w:space="0" w:color="auto"/>
        <w:right w:val="none" w:sz="0" w:space="0" w:color="auto"/>
      </w:divBdr>
    </w:div>
    <w:div w:id="578565462">
      <w:bodyDiv w:val="1"/>
      <w:marLeft w:val="0"/>
      <w:marRight w:val="0"/>
      <w:marTop w:val="0"/>
      <w:marBottom w:val="0"/>
      <w:divBdr>
        <w:top w:val="none" w:sz="0" w:space="0" w:color="auto"/>
        <w:left w:val="none" w:sz="0" w:space="0" w:color="auto"/>
        <w:bottom w:val="none" w:sz="0" w:space="0" w:color="auto"/>
        <w:right w:val="none" w:sz="0" w:space="0" w:color="auto"/>
      </w:divBdr>
    </w:div>
    <w:div w:id="589048455">
      <w:bodyDiv w:val="1"/>
      <w:marLeft w:val="0"/>
      <w:marRight w:val="0"/>
      <w:marTop w:val="0"/>
      <w:marBottom w:val="0"/>
      <w:divBdr>
        <w:top w:val="none" w:sz="0" w:space="0" w:color="auto"/>
        <w:left w:val="none" w:sz="0" w:space="0" w:color="auto"/>
        <w:bottom w:val="none" w:sz="0" w:space="0" w:color="auto"/>
        <w:right w:val="none" w:sz="0" w:space="0" w:color="auto"/>
      </w:divBdr>
    </w:div>
    <w:div w:id="608977864">
      <w:bodyDiv w:val="1"/>
      <w:marLeft w:val="0"/>
      <w:marRight w:val="0"/>
      <w:marTop w:val="0"/>
      <w:marBottom w:val="0"/>
      <w:divBdr>
        <w:top w:val="none" w:sz="0" w:space="0" w:color="auto"/>
        <w:left w:val="none" w:sz="0" w:space="0" w:color="auto"/>
        <w:bottom w:val="none" w:sz="0" w:space="0" w:color="auto"/>
        <w:right w:val="none" w:sz="0" w:space="0" w:color="auto"/>
      </w:divBdr>
    </w:div>
    <w:div w:id="648360538">
      <w:bodyDiv w:val="1"/>
      <w:marLeft w:val="0"/>
      <w:marRight w:val="0"/>
      <w:marTop w:val="0"/>
      <w:marBottom w:val="0"/>
      <w:divBdr>
        <w:top w:val="none" w:sz="0" w:space="0" w:color="auto"/>
        <w:left w:val="none" w:sz="0" w:space="0" w:color="auto"/>
        <w:bottom w:val="none" w:sz="0" w:space="0" w:color="auto"/>
        <w:right w:val="none" w:sz="0" w:space="0" w:color="auto"/>
      </w:divBdr>
    </w:div>
    <w:div w:id="650213270">
      <w:bodyDiv w:val="1"/>
      <w:marLeft w:val="0"/>
      <w:marRight w:val="0"/>
      <w:marTop w:val="0"/>
      <w:marBottom w:val="0"/>
      <w:divBdr>
        <w:top w:val="none" w:sz="0" w:space="0" w:color="auto"/>
        <w:left w:val="none" w:sz="0" w:space="0" w:color="auto"/>
        <w:bottom w:val="none" w:sz="0" w:space="0" w:color="auto"/>
        <w:right w:val="none" w:sz="0" w:space="0" w:color="auto"/>
      </w:divBdr>
    </w:div>
    <w:div w:id="658272166">
      <w:bodyDiv w:val="1"/>
      <w:marLeft w:val="0"/>
      <w:marRight w:val="0"/>
      <w:marTop w:val="0"/>
      <w:marBottom w:val="0"/>
      <w:divBdr>
        <w:top w:val="none" w:sz="0" w:space="0" w:color="auto"/>
        <w:left w:val="none" w:sz="0" w:space="0" w:color="auto"/>
        <w:bottom w:val="none" w:sz="0" w:space="0" w:color="auto"/>
        <w:right w:val="none" w:sz="0" w:space="0" w:color="auto"/>
      </w:divBdr>
      <w:divsChild>
        <w:div w:id="585118949">
          <w:marLeft w:val="0"/>
          <w:marRight w:val="0"/>
          <w:marTop w:val="0"/>
          <w:marBottom w:val="0"/>
          <w:divBdr>
            <w:top w:val="none" w:sz="0" w:space="0" w:color="auto"/>
            <w:left w:val="none" w:sz="0" w:space="0" w:color="auto"/>
            <w:bottom w:val="none" w:sz="0" w:space="0" w:color="auto"/>
            <w:right w:val="none" w:sz="0" w:space="0" w:color="auto"/>
          </w:divBdr>
          <w:divsChild>
            <w:div w:id="614218774">
              <w:marLeft w:val="0"/>
              <w:marRight w:val="0"/>
              <w:marTop w:val="0"/>
              <w:marBottom w:val="0"/>
              <w:divBdr>
                <w:top w:val="none" w:sz="0" w:space="0" w:color="auto"/>
                <w:left w:val="none" w:sz="0" w:space="0" w:color="auto"/>
                <w:bottom w:val="none" w:sz="0" w:space="0" w:color="auto"/>
                <w:right w:val="none" w:sz="0" w:space="0" w:color="auto"/>
              </w:divBdr>
              <w:divsChild>
                <w:div w:id="1593778166">
                  <w:marLeft w:val="0"/>
                  <w:marRight w:val="0"/>
                  <w:marTop w:val="0"/>
                  <w:marBottom w:val="0"/>
                  <w:divBdr>
                    <w:top w:val="none" w:sz="0" w:space="0" w:color="auto"/>
                    <w:left w:val="none" w:sz="0" w:space="0" w:color="auto"/>
                    <w:bottom w:val="none" w:sz="0" w:space="0" w:color="auto"/>
                    <w:right w:val="none" w:sz="0" w:space="0" w:color="auto"/>
                  </w:divBdr>
                </w:div>
                <w:div w:id="984554424">
                  <w:marLeft w:val="0"/>
                  <w:marRight w:val="0"/>
                  <w:marTop w:val="0"/>
                  <w:marBottom w:val="0"/>
                  <w:divBdr>
                    <w:top w:val="none" w:sz="0" w:space="0" w:color="auto"/>
                    <w:left w:val="none" w:sz="0" w:space="0" w:color="auto"/>
                    <w:bottom w:val="none" w:sz="0" w:space="0" w:color="auto"/>
                    <w:right w:val="none" w:sz="0" w:space="0" w:color="auto"/>
                  </w:divBdr>
                </w:div>
                <w:div w:id="3436283">
                  <w:marLeft w:val="0"/>
                  <w:marRight w:val="0"/>
                  <w:marTop w:val="0"/>
                  <w:marBottom w:val="0"/>
                  <w:divBdr>
                    <w:top w:val="none" w:sz="0" w:space="0" w:color="auto"/>
                    <w:left w:val="none" w:sz="0" w:space="0" w:color="auto"/>
                    <w:bottom w:val="none" w:sz="0" w:space="0" w:color="auto"/>
                    <w:right w:val="none" w:sz="0" w:space="0" w:color="auto"/>
                  </w:divBdr>
                </w:div>
                <w:div w:id="1041518138">
                  <w:marLeft w:val="0"/>
                  <w:marRight w:val="0"/>
                  <w:marTop w:val="0"/>
                  <w:marBottom w:val="0"/>
                  <w:divBdr>
                    <w:top w:val="none" w:sz="0" w:space="0" w:color="auto"/>
                    <w:left w:val="none" w:sz="0" w:space="0" w:color="auto"/>
                    <w:bottom w:val="none" w:sz="0" w:space="0" w:color="auto"/>
                    <w:right w:val="none" w:sz="0" w:space="0" w:color="auto"/>
                  </w:divBdr>
                </w:div>
                <w:div w:id="470513446">
                  <w:marLeft w:val="0"/>
                  <w:marRight w:val="0"/>
                  <w:marTop w:val="0"/>
                  <w:marBottom w:val="0"/>
                  <w:divBdr>
                    <w:top w:val="none" w:sz="0" w:space="0" w:color="auto"/>
                    <w:left w:val="none" w:sz="0" w:space="0" w:color="auto"/>
                    <w:bottom w:val="none" w:sz="0" w:space="0" w:color="auto"/>
                    <w:right w:val="none" w:sz="0" w:space="0" w:color="auto"/>
                  </w:divBdr>
                </w:div>
                <w:div w:id="409884269">
                  <w:marLeft w:val="0"/>
                  <w:marRight w:val="0"/>
                  <w:marTop w:val="0"/>
                  <w:marBottom w:val="0"/>
                  <w:divBdr>
                    <w:top w:val="none" w:sz="0" w:space="0" w:color="auto"/>
                    <w:left w:val="none" w:sz="0" w:space="0" w:color="auto"/>
                    <w:bottom w:val="none" w:sz="0" w:space="0" w:color="auto"/>
                    <w:right w:val="none" w:sz="0" w:space="0" w:color="auto"/>
                  </w:divBdr>
                </w:div>
                <w:div w:id="947466516">
                  <w:marLeft w:val="0"/>
                  <w:marRight w:val="0"/>
                  <w:marTop w:val="0"/>
                  <w:marBottom w:val="0"/>
                  <w:divBdr>
                    <w:top w:val="none" w:sz="0" w:space="0" w:color="auto"/>
                    <w:left w:val="none" w:sz="0" w:space="0" w:color="auto"/>
                    <w:bottom w:val="none" w:sz="0" w:space="0" w:color="auto"/>
                    <w:right w:val="none" w:sz="0" w:space="0" w:color="auto"/>
                  </w:divBdr>
                </w:div>
                <w:div w:id="1473794106">
                  <w:marLeft w:val="0"/>
                  <w:marRight w:val="0"/>
                  <w:marTop w:val="0"/>
                  <w:marBottom w:val="0"/>
                  <w:divBdr>
                    <w:top w:val="none" w:sz="0" w:space="0" w:color="auto"/>
                    <w:left w:val="none" w:sz="0" w:space="0" w:color="auto"/>
                    <w:bottom w:val="none" w:sz="0" w:space="0" w:color="auto"/>
                    <w:right w:val="none" w:sz="0" w:space="0" w:color="auto"/>
                  </w:divBdr>
                </w:div>
                <w:div w:id="1847355454">
                  <w:marLeft w:val="0"/>
                  <w:marRight w:val="0"/>
                  <w:marTop w:val="0"/>
                  <w:marBottom w:val="0"/>
                  <w:divBdr>
                    <w:top w:val="none" w:sz="0" w:space="0" w:color="auto"/>
                    <w:left w:val="none" w:sz="0" w:space="0" w:color="auto"/>
                    <w:bottom w:val="none" w:sz="0" w:space="0" w:color="auto"/>
                    <w:right w:val="none" w:sz="0" w:space="0" w:color="auto"/>
                  </w:divBdr>
                </w:div>
                <w:div w:id="998800839">
                  <w:marLeft w:val="0"/>
                  <w:marRight w:val="0"/>
                  <w:marTop w:val="0"/>
                  <w:marBottom w:val="0"/>
                  <w:divBdr>
                    <w:top w:val="none" w:sz="0" w:space="0" w:color="auto"/>
                    <w:left w:val="none" w:sz="0" w:space="0" w:color="auto"/>
                    <w:bottom w:val="none" w:sz="0" w:space="0" w:color="auto"/>
                    <w:right w:val="none" w:sz="0" w:space="0" w:color="auto"/>
                  </w:divBdr>
                </w:div>
                <w:div w:id="1485470108">
                  <w:marLeft w:val="0"/>
                  <w:marRight w:val="0"/>
                  <w:marTop w:val="0"/>
                  <w:marBottom w:val="0"/>
                  <w:divBdr>
                    <w:top w:val="none" w:sz="0" w:space="0" w:color="auto"/>
                    <w:left w:val="none" w:sz="0" w:space="0" w:color="auto"/>
                    <w:bottom w:val="none" w:sz="0" w:space="0" w:color="auto"/>
                    <w:right w:val="none" w:sz="0" w:space="0" w:color="auto"/>
                  </w:divBdr>
                </w:div>
                <w:div w:id="1933077679">
                  <w:marLeft w:val="0"/>
                  <w:marRight w:val="0"/>
                  <w:marTop w:val="0"/>
                  <w:marBottom w:val="0"/>
                  <w:divBdr>
                    <w:top w:val="none" w:sz="0" w:space="0" w:color="auto"/>
                    <w:left w:val="none" w:sz="0" w:space="0" w:color="auto"/>
                    <w:bottom w:val="none" w:sz="0" w:space="0" w:color="auto"/>
                    <w:right w:val="none" w:sz="0" w:space="0" w:color="auto"/>
                  </w:divBdr>
                </w:div>
                <w:div w:id="346366380">
                  <w:marLeft w:val="0"/>
                  <w:marRight w:val="0"/>
                  <w:marTop w:val="0"/>
                  <w:marBottom w:val="0"/>
                  <w:divBdr>
                    <w:top w:val="none" w:sz="0" w:space="0" w:color="auto"/>
                    <w:left w:val="none" w:sz="0" w:space="0" w:color="auto"/>
                    <w:bottom w:val="none" w:sz="0" w:space="0" w:color="auto"/>
                    <w:right w:val="none" w:sz="0" w:space="0" w:color="auto"/>
                  </w:divBdr>
                </w:div>
                <w:div w:id="1375885493">
                  <w:marLeft w:val="0"/>
                  <w:marRight w:val="0"/>
                  <w:marTop w:val="0"/>
                  <w:marBottom w:val="0"/>
                  <w:divBdr>
                    <w:top w:val="none" w:sz="0" w:space="0" w:color="auto"/>
                    <w:left w:val="none" w:sz="0" w:space="0" w:color="auto"/>
                    <w:bottom w:val="none" w:sz="0" w:space="0" w:color="auto"/>
                    <w:right w:val="none" w:sz="0" w:space="0" w:color="auto"/>
                  </w:divBdr>
                </w:div>
                <w:div w:id="69365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966569">
          <w:marLeft w:val="0"/>
          <w:marRight w:val="0"/>
          <w:marTop w:val="0"/>
          <w:marBottom w:val="0"/>
          <w:divBdr>
            <w:top w:val="none" w:sz="0" w:space="0" w:color="auto"/>
            <w:left w:val="none" w:sz="0" w:space="0" w:color="auto"/>
            <w:bottom w:val="none" w:sz="0" w:space="0" w:color="auto"/>
            <w:right w:val="none" w:sz="0" w:space="0" w:color="auto"/>
          </w:divBdr>
          <w:divsChild>
            <w:div w:id="1236357546">
              <w:marLeft w:val="0"/>
              <w:marRight w:val="0"/>
              <w:marTop w:val="0"/>
              <w:marBottom w:val="0"/>
              <w:divBdr>
                <w:top w:val="none" w:sz="0" w:space="0" w:color="auto"/>
                <w:left w:val="none" w:sz="0" w:space="0" w:color="auto"/>
                <w:bottom w:val="none" w:sz="0" w:space="0" w:color="auto"/>
                <w:right w:val="none" w:sz="0" w:space="0" w:color="auto"/>
              </w:divBdr>
              <w:divsChild>
                <w:div w:id="1213342951">
                  <w:marLeft w:val="0"/>
                  <w:marRight w:val="0"/>
                  <w:marTop w:val="0"/>
                  <w:marBottom w:val="0"/>
                  <w:divBdr>
                    <w:top w:val="none" w:sz="0" w:space="0" w:color="auto"/>
                    <w:left w:val="none" w:sz="0" w:space="0" w:color="auto"/>
                    <w:bottom w:val="none" w:sz="0" w:space="0" w:color="auto"/>
                    <w:right w:val="none" w:sz="0" w:space="0" w:color="auto"/>
                  </w:divBdr>
                  <w:divsChild>
                    <w:div w:id="1373112101">
                      <w:marLeft w:val="0"/>
                      <w:marRight w:val="0"/>
                      <w:marTop w:val="0"/>
                      <w:marBottom w:val="0"/>
                      <w:divBdr>
                        <w:top w:val="none" w:sz="0" w:space="0" w:color="auto"/>
                        <w:left w:val="none" w:sz="0" w:space="0" w:color="auto"/>
                        <w:bottom w:val="none" w:sz="0" w:space="0" w:color="auto"/>
                        <w:right w:val="none" w:sz="0" w:space="0" w:color="auto"/>
                      </w:divBdr>
                    </w:div>
                    <w:div w:id="741487967">
                      <w:marLeft w:val="0"/>
                      <w:marRight w:val="0"/>
                      <w:marTop w:val="0"/>
                      <w:marBottom w:val="0"/>
                      <w:divBdr>
                        <w:top w:val="none" w:sz="0" w:space="0" w:color="auto"/>
                        <w:left w:val="none" w:sz="0" w:space="0" w:color="auto"/>
                        <w:bottom w:val="none" w:sz="0" w:space="0" w:color="auto"/>
                        <w:right w:val="none" w:sz="0" w:space="0" w:color="auto"/>
                      </w:divBdr>
                    </w:div>
                    <w:div w:id="245236127">
                      <w:marLeft w:val="0"/>
                      <w:marRight w:val="0"/>
                      <w:marTop w:val="0"/>
                      <w:marBottom w:val="0"/>
                      <w:divBdr>
                        <w:top w:val="none" w:sz="0" w:space="0" w:color="auto"/>
                        <w:left w:val="none" w:sz="0" w:space="0" w:color="auto"/>
                        <w:bottom w:val="none" w:sz="0" w:space="0" w:color="auto"/>
                        <w:right w:val="none" w:sz="0" w:space="0" w:color="auto"/>
                      </w:divBdr>
                    </w:div>
                    <w:div w:id="814685820">
                      <w:marLeft w:val="0"/>
                      <w:marRight w:val="0"/>
                      <w:marTop w:val="0"/>
                      <w:marBottom w:val="0"/>
                      <w:divBdr>
                        <w:top w:val="none" w:sz="0" w:space="0" w:color="auto"/>
                        <w:left w:val="none" w:sz="0" w:space="0" w:color="auto"/>
                        <w:bottom w:val="none" w:sz="0" w:space="0" w:color="auto"/>
                        <w:right w:val="none" w:sz="0" w:space="0" w:color="auto"/>
                      </w:divBdr>
                    </w:div>
                    <w:div w:id="255335243">
                      <w:marLeft w:val="0"/>
                      <w:marRight w:val="0"/>
                      <w:marTop w:val="0"/>
                      <w:marBottom w:val="0"/>
                      <w:divBdr>
                        <w:top w:val="none" w:sz="0" w:space="0" w:color="auto"/>
                        <w:left w:val="none" w:sz="0" w:space="0" w:color="auto"/>
                        <w:bottom w:val="none" w:sz="0" w:space="0" w:color="auto"/>
                        <w:right w:val="none" w:sz="0" w:space="0" w:color="auto"/>
                      </w:divBdr>
                    </w:div>
                    <w:div w:id="619385102">
                      <w:marLeft w:val="0"/>
                      <w:marRight w:val="0"/>
                      <w:marTop w:val="0"/>
                      <w:marBottom w:val="0"/>
                      <w:divBdr>
                        <w:top w:val="none" w:sz="0" w:space="0" w:color="auto"/>
                        <w:left w:val="none" w:sz="0" w:space="0" w:color="auto"/>
                        <w:bottom w:val="none" w:sz="0" w:space="0" w:color="auto"/>
                        <w:right w:val="none" w:sz="0" w:space="0" w:color="auto"/>
                      </w:divBdr>
                    </w:div>
                    <w:div w:id="1477379371">
                      <w:marLeft w:val="0"/>
                      <w:marRight w:val="0"/>
                      <w:marTop w:val="0"/>
                      <w:marBottom w:val="0"/>
                      <w:divBdr>
                        <w:top w:val="none" w:sz="0" w:space="0" w:color="auto"/>
                        <w:left w:val="none" w:sz="0" w:space="0" w:color="auto"/>
                        <w:bottom w:val="none" w:sz="0" w:space="0" w:color="auto"/>
                        <w:right w:val="none" w:sz="0" w:space="0" w:color="auto"/>
                      </w:divBdr>
                    </w:div>
                    <w:div w:id="1400250586">
                      <w:marLeft w:val="0"/>
                      <w:marRight w:val="0"/>
                      <w:marTop w:val="0"/>
                      <w:marBottom w:val="0"/>
                      <w:divBdr>
                        <w:top w:val="none" w:sz="0" w:space="0" w:color="auto"/>
                        <w:left w:val="none" w:sz="0" w:space="0" w:color="auto"/>
                        <w:bottom w:val="none" w:sz="0" w:space="0" w:color="auto"/>
                        <w:right w:val="none" w:sz="0" w:space="0" w:color="auto"/>
                      </w:divBdr>
                    </w:div>
                    <w:div w:id="176877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340925">
      <w:bodyDiv w:val="1"/>
      <w:marLeft w:val="0"/>
      <w:marRight w:val="0"/>
      <w:marTop w:val="0"/>
      <w:marBottom w:val="0"/>
      <w:divBdr>
        <w:top w:val="none" w:sz="0" w:space="0" w:color="auto"/>
        <w:left w:val="none" w:sz="0" w:space="0" w:color="auto"/>
        <w:bottom w:val="none" w:sz="0" w:space="0" w:color="auto"/>
        <w:right w:val="none" w:sz="0" w:space="0" w:color="auto"/>
      </w:divBdr>
    </w:div>
    <w:div w:id="685980337">
      <w:bodyDiv w:val="1"/>
      <w:marLeft w:val="0"/>
      <w:marRight w:val="0"/>
      <w:marTop w:val="0"/>
      <w:marBottom w:val="0"/>
      <w:divBdr>
        <w:top w:val="none" w:sz="0" w:space="0" w:color="auto"/>
        <w:left w:val="none" w:sz="0" w:space="0" w:color="auto"/>
        <w:bottom w:val="none" w:sz="0" w:space="0" w:color="auto"/>
        <w:right w:val="none" w:sz="0" w:space="0" w:color="auto"/>
      </w:divBdr>
    </w:div>
    <w:div w:id="731462229">
      <w:bodyDiv w:val="1"/>
      <w:marLeft w:val="0"/>
      <w:marRight w:val="0"/>
      <w:marTop w:val="0"/>
      <w:marBottom w:val="0"/>
      <w:divBdr>
        <w:top w:val="none" w:sz="0" w:space="0" w:color="auto"/>
        <w:left w:val="none" w:sz="0" w:space="0" w:color="auto"/>
        <w:bottom w:val="none" w:sz="0" w:space="0" w:color="auto"/>
        <w:right w:val="none" w:sz="0" w:space="0" w:color="auto"/>
      </w:divBdr>
    </w:div>
    <w:div w:id="736704243">
      <w:bodyDiv w:val="1"/>
      <w:marLeft w:val="0"/>
      <w:marRight w:val="0"/>
      <w:marTop w:val="0"/>
      <w:marBottom w:val="0"/>
      <w:divBdr>
        <w:top w:val="none" w:sz="0" w:space="0" w:color="auto"/>
        <w:left w:val="none" w:sz="0" w:space="0" w:color="auto"/>
        <w:bottom w:val="none" w:sz="0" w:space="0" w:color="auto"/>
        <w:right w:val="none" w:sz="0" w:space="0" w:color="auto"/>
      </w:divBdr>
    </w:div>
    <w:div w:id="739403053">
      <w:bodyDiv w:val="1"/>
      <w:marLeft w:val="0"/>
      <w:marRight w:val="0"/>
      <w:marTop w:val="0"/>
      <w:marBottom w:val="0"/>
      <w:divBdr>
        <w:top w:val="none" w:sz="0" w:space="0" w:color="auto"/>
        <w:left w:val="none" w:sz="0" w:space="0" w:color="auto"/>
        <w:bottom w:val="none" w:sz="0" w:space="0" w:color="auto"/>
        <w:right w:val="none" w:sz="0" w:space="0" w:color="auto"/>
      </w:divBdr>
    </w:div>
    <w:div w:id="765425484">
      <w:bodyDiv w:val="1"/>
      <w:marLeft w:val="0"/>
      <w:marRight w:val="0"/>
      <w:marTop w:val="0"/>
      <w:marBottom w:val="0"/>
      <w:divBdr>
        <w:top w:val="none" w:sz="0" w:space="0" w:color="auto"/>
        <w:left w:val="none" w:sz="0" w:space="0" w:color="auto"/>
        <w:bottom w:val="none" w:sz="0" w:space="0" w:color="auto"/>
        <w:right w:val="none" w:sz="0" w:space="0" w:color="auto"/>
      </w:divBdr>
    </w:div>
    <w:div w:id="777525092">
      <w:bodyDiv w:val="1"/>
      <w:marLeft w:val="0"/>
      <w:marRight w:val="0"/>
      <w:marTop w:val="0"/>
      <w:marBottom w:val="0"/>
      <w:divBdr>
        <w:top w:val="none" w:sz="0" w:space="0" w:color="auto"/>
        <w:left w:val="none" w:sz="0" w:space="0" w:color="auto"/>
        <w:bottom w:val="none" w:sz="0" w:space="0" w:color="auto"/>
        <w:right w:val="none" w:sz="0" w:space="0" w:color="auto"/>
      </w:divBdr>
    </w:div>
    <w:div w:id="801537638">
      <w:bodyDiv w:val="1"/>
      <w:marLeft w:val="0"/>
      <w:marRight w:val="0"/>
      <w:marTop w:val="0"/>
      <w:marBottom w:val="0"/>
      <w:divBdr>
        <w:top w:val="none" w:sz="0" w:space="0" w:color="auto"/>
        <w:left w:val="none" w:sz="0" w:space="0" w:color="auto"/>
        <w:bottom w:val="none" w:sz="0" w:space="0" w:color="auto"/>
        <w:right w:val="none" w:sz="0" w:space="0" w:color="auto"/>
      </w:divBdr>
    </w:div>
    <w:div w:id="813333385">
      <w:bodyDiv w:val="1"/>
      <w:marLeft w:val="0"/>
      <w:marRight w:val="0"/>
      <w:marTop w:val="0"/>
      <w:marBottom w:val="0"/>
      <w:divBdr>
        <w:top w:val="none" w:sz="0" w:space="0" w:color="auto"/>
        <w:left w:val="none" w:sz="0" w:space="0" w:color="auto"/>
        <w:bottom w:val="none" w:sz="0" w:space="0" w:color="auto"/>
        <w:right w:val="none" w:sz="0" w:space="0" w:color="auto"/>
      </w:divBdr>
    </w:div>
    <w:div w:id="833106866">
      <w:bodyDiv w:val="1"/>
      <w:marLeft w:val="0"/>
      <w:marRight w:val="0"/>
      <w:marTop w:val="0"/>
      <w:marBottom w:val="0"/>
      <w:divBdr>
        <w:top w:val="none" w:sz="0" w:space="0" w:color="auto"/>
        <w:left w:val="none" w:sz="0" w:space="0" w:color="auto"/>
        <w:bottom w:val="none" w:sz="0" w:space="0" w:color="auto"/>
        <w:right w:val="none" w:sz="0" w:space="0" w:color="auto"/>
      </w:divBdr>
    </w:div>
    <w:div w:id="850218399">
      <w:bodyDiv w:val="1"/>
      <w:marLeft w:val="0"/>
      <w:marRight w:val="0"/>
      <w:marTop w:val="0"/>
      <w:marBottom w:val="0"/>
      <w:divBdr>
        <w:top w:val="none" w:sz="0" w:space="0" w:color="auto"/>
        <w:left w:val="none" w:sz="0" w:space="0" w:color="auto"/>
        <w:bottom w:val="none" w:sz="0" w:space="0" w:color="auto"/>
        <w:right w:val="none" w:sz="0" w:space="0" w:color="auto"/>
      </w:divBdr>
    </w:div>
    <w:div w:id="867185706">
      <w:bodyDiv w:val="1"/>
      <w:marLeft w:val="0"/>
      <w:marRight w:val="0"/>
      <w:marTop w:val="0"/>
      <w:marBottom w:val="0"/>
      <w:divBdr>
        <w:top w:val="none" w:sz="0" w:space="0" w:color="auto"/>
        <w:left w:val="none" w:sz="0" w:space="0" w:color="auto"/>
        <w:bottom w:val="none" w:sz="0" w:space="0" w:color="auto"/>
        <w:right w:val="none" w:sz="0" w:space="0" w:color="auto"/>
      </w:divBdr>
    </w:div>
    <w:div w:id="881596640">
      <w:bodyDiv w:val="1"/>
      <w:marLeft w:val="0"/>
      <w:marRight w:val="0"/>
      <w:marTop w:val="0"/>
      <w:marBottom w:val="0"/>
      <w:divBdr>
        <w:top w:val="none" w:sz="0" w:space="0" w:color="auto"/>
        <w:left w:val="none" w:sz="0" w:space="0" w:color="auto"/>
        <w:bottom w:val="none" w:sz="0" w:space="0" w:color="auto"/>
        <w:right w:val="none" w:sz="0" w:space="0" w:color="auto"/>
      </w:divBdr>
    </w:div>
    <w:div w:id="895625070">
      <w:bodyDiv w:val="1"/>
      <w:marLeft w:val="0"/>
      <w:marRight w:val="0"/>
      <w:marTop w:val="0"/>
      <w:marBottom w:val="0"/>
      <w:divBdr>
        <w:top w:val="none" w:sz="0" w:space="0" w:color="auto"/>
        <w:left w:val="none" w:sz="0" w:space="0" w:color="auto"/>
        <w:bottom w:val="none" w:sz="0" w:space="0" w:color="auto"/>
        <w:right w:val="none" w:sz="0" w:space="0" w:color="auto"/>
      </w:divBdr>
    </w:div>
    <w:div w:id="903762897">
      <w:bodyDiv w:val="1"/>
      <w:marLeft w:val="0"/>
      <w:marRight w:val="0"/>
      <w:marTop w:val="0"/>
      <w:marBottom w:val="0"/>
      <w:divBdr>
        <w:top w:val="none" w:sz="0" w:space="0" w:color="auto"/>
        <w:left w:val="none" w:sz="0" w:space="0" w:color="auto"/>
        <w:bottom w:val="none" w:sz="0" w:space="0" w:color="auto"/>
        <w:right w:val="none" w:sz="0" w:space="0" w:color="auto"/>
      </w:divBdr>
    </w:div>
    <w:div w:id="917136490">
      <w:bodyDiv w:val="1"/>
      <w:marLeft w:val="0"/>
      <w:marRight w:val="0"/>
      <w:marTop w:val="0"/>
      <w:marBottom w:val="0"/>
      <w:divBdr>
        <w:top w:val="none" w:sz="0" w:space="0" w:color="auto"/>
        <w:left w:val="none" w:sz="0" w:space="0" w:color="auto"/>
        <w:bottom w:val="none" w:sz="0" w:space="0" w:color="auto"/>
        <w:right w:val="none" w:sz="0" w:space="0" w:color="auto"/>
      </w:divBdr>
    </w:div>
    <w:div w:id="917712366">
      <w:bodyDiv w:val="1"/>
      <w:marLeft w:val="0"/>
      <w:marRight w:val="0"/>
      <w:marTop w:val="0"/>
      <w:marBottom w:val="0"/>
      <w:divBdr>
        <w:top w:val="none" w:sz="0" w:space="0" w:color="auto"/>
        <w:left w:val="none" w:sz="0" w:space="0" w:color="auto"/>
        <w:bottom w:val="none" w:sz="0" w:space="0" w:color="auto"/>
        <w:right w:val="none" w:sz="0" w:space="0" w:color="auto"/>
      </w:divBdr>
    </w:div>
    <w:div w:id="936404692">
      <w:bodyDiv w:val="1"/>
      <w:marLeft w:val="0"/>
      <w:marRight w:val="0"/>
      <w:marTop w:val="0"/>
      <w:marBottom w:val="0"/>
      <w:divBdr>
        <w:top w:val="none" w:sz="0" w:space="0" w:color="auto"/>
        <w:left w:val="none" w:sz="0" w:space="0" w:color="auto"/>
        <w:bottom w:val="none" w:sz="0" w:space="0" w:color="auto"/>
        <w:right w:val="none" w:sz="0" w:space="0" w:color="auto"/>
      </w:divBdr>
    </w:div>
    <w:div w:id="952203848">
      <w:bodyDiv w:val="1"/>
      <w:marLeft w:val="0"/>
      <w:marRight w:val="0"/>
      <w:marTop w:val="0"/>
      <w:marBottom w:val="0"/>
      <w:divBdr>
        <w:top w:val="none" w:sz="0" w:space="0" w:color="auto"/>
        <w:left w:val="none" w:sz="0" w:space="0" w:color="auto"/>
        <w:bottom w:val="none" w:sz="0" w:space="0" w:color="auto"/>
        <w:right w:val="none" w:sz="0" w:space="0" w:color="auto"/>
      </w:divBdr>
    </w:div>
    <w:div w:id="962882010">
      <w:bodyDiv w:val="1"/>
      <w:marLeft w:val="0"/>
      <w:marRight w:val="0"/>
      <w:marTop w:val="0"/>
      <w:marBottom w:val="0"/>
      <w:divBdr>
        <w:top w:val="none" w:sz="0" w:space="0" w:color="auto"/>
        <w:left w:val="none" w:sz="0" w:space="0" w:color="auto"/>
        <w:bottom w:val="none" w:sz="0" w:space="0" w:color="auto"/>
        <w:right w:val="none" w:sz="0" w:space="0" w:color="auto"/>
      </w:divBdr>
    </w:div>
    <w:div w:id="990018849">
      <w:bodyDiv w:val="1"/>
      <w:marLeft w:val="0"/>
      <w:marRight w:val="0"/>
      <w:marTop w:val="0"/>
      <w:marBottom w:val="0"/>
      <w:divBdr>
        <w:top w:val="none" w:sz="0" w:space="0" w:color="auto"/>
        <w:left w:val="none" w:sz="0" w:space="0" w:color="auto"/>
        <w:bottom w:val="none" w:sz="0" w:space="0" w:color="auto"/>
        <w:right w:val="none" w:sz="0" w:space="0" w:color="auto"/>
      </w:divBdr>
    </w:div>
    <w:div w:id="994839030">
      <w:bodyDiv w:val="1"/>
      <w:marLeft w:val="0"/>
      <w:marRight w:val="0"/>
      <w:marTop w:val="0"/>
      <w:marBottom w:val="0"/>
      <w:divBdr>
        <w:top w:val="none" w:sz="0" w:space="0" w:color="auto"/>
        <w:left w:val="none" w:sz="0" w:space="0" w:color="auto"/>
        <w:bottom w:val="none" w:sz="0" w:space="0" w:color="auto"/>
        <w:right w:val="none" w:sz="0" w:space="0" w:color="auto"/>
      </w:divBdr>
    </w:div>
    <w:div w:id="1015228579">
      <w:bodyDiv w:val="1"/>
      <w:marLeft w:val="0"/>
      <w:marRight w:val="0"/>
      <w:marTop w:val="0"/>
      <w:marBottom w:val="0"/>
      <w:divBdr>
        <w:top w:val="none" w:sz="0" w:space="0" w:color="auto"/>
        <w:left w:val="none" w:sz="0" w:space="0" w:color="auto"/>
        <w:bottom w:val="none" w:sz="0" w:space="0" w:color="auto"/>
        <w:right w:val="none" w:sz="0" w:space="0" w:color="auto"/>
      </w:divBdr>
    </w:div>
    <w:div w:id="1028068037">
      <w:bodyDiv w:val="1"/>
      <w:marLeft w:val="0"/>
      <w:marRight w:val="0"/>
      <w:marTop w:val="0"/>
      <w:marBottom w:val="0"/>
      <w:divBdr>
        <w:top w:val="none" w:sz="0" w:space="0" w:color="auto"/>
        <w:left w:val="none" w:sz="0" w:space="0" w:color="auto"/>
        <w:bottom w:val="none" w:sz="0" w:space="0" w:color="auto"/>
        <w:right w:val="none" w:sz="0" w:space="0" w:color="auto"/>
      </w:divBdr>
    </w:div>
    <w:div w:id="1039937390">
      <w:bodyDiv w:val="1"/>
      <w:marLeft w:val="0"/>
      <w:marRight w:val="0"/>
      <w:marTop w:val="0"/>
      <w:marBottom w:val="0"/>
      <w:divBdr>
        <w:top w:val="none" w:sz="0" w:space="0" w:color="auto"/>
        <w:left w:val="none" w:sz="0" w:space="0" w:color="auto"/>
        <w:bottom w:val="none" w:sz="0" w:space="0" w:color="auto"/>
        <w:right w:val="none" w:sz="0" w:space="0" w:color="auto"/>
      </w:divBdr>
    </w:div>
    <w:div w:id="1056704710">
      <w:bodyDiv w:val="1"/>
      <w:marLeft w:val="0"/>
      <w:marRight w:val="0"/>
      <w:marTop w:val="0"/>
      <w:marBottom w:val="0"/>
      <w:divBdr>
        <w:top w:val="none" w:sz="0" w:space="0" w:color="auto"/>
        <w:left w:val="none" w:sz="0" w:space="0" w:color="auto"/>
        <w:bottom w:val="none" w:sz="0" w:space="0" w:color="auto"/>
        <w:right w:val="none" w:sz="0" w:space="0" w:color="auto"/>
      </w:divBdr>
    </w:div>
    <w:div w:id="1069887581">
      <w:bodyDiv w:val="1"/>
      <w:marLeft w:val="0"/>
      <w:marRight w:val="0"/>
      <w:marTop w:val="0"/>
      <w:marBottom w:val="0"/>
      <w:divBdr>
        <w:top w:val="none" w:sz="0" w:space="0" w:color="auto"/>
        <w:left w:val="none" w:sz="0" w:space="0" w:color="auto"/>
        <w:bottom w:val="none" w:sz="0" w:space="0" w:color="auto"/>
        <w:right w:val="none" w:sz="0" w:space="0" w:color="auto"/>
      </w:divBdr>
    </w:div>
    <w:div w:id="1078867873">
      <w:bodyDiv w:val="1"/>
      <w:marLeft w:val="0"/>
      <w:marRight w:val="0"/>
      <w:marTop w:val="0"/>
      <w:marBottom w:val="0"/>
      <w:divBdr>
        <w:top w:val="none" w:sz="0" w:space="0" w:color="auto"/>
        <w:left w:val="none" w:sz="0" w:space="0" w:color="auto"/>
        <w:bottom w:val="none" w:sz="0" w:space="0" w:color="auto"/>
        <w:right w:val="none" w:sz="0" w:space="0" w:color="auto"/>
      </w:divBdr>
    </w:div>
    <w:div w:id="1097360166">
      <w:bodyDiv w:val="1"/>
      <w:marLeft w:val="0"/>
      <w:marRight w:val="0"/>
      <w:marTop w:val="0"/>
      <w:marBottom w:val="0"/>
      <w:divBdr>
        <w:top w:val="none" w:sz="0" w:space="0" w:color="auto"/>
        <w:left w:val="none" w:sz="0" w:space="0" w:color="auto"/>
        <w:bottom w:val="none" w:sz="0" w:space="0" w:color="auto"/>
        <w:right w:val="none" w:sz="0" w:space="0" w:color="auto"/>
      </w:divBdr>
    </w:div>
    <w:div w:id="1100951845">
      <w:bodyDiv w:val="1"/>
      <w:marLeft w:val="0"/>
      <w:marRight w:val="0"/>
      <w:marTop w:val="0"/>
      <w:marBottom w:val="0"/>
      <w:divBdr>
        <w:top w:val="none" w:sz="0" w:space="0" w:color="auto"/>
        <w:left w:val="none" w:sz="0" w:space="0" w:color="auto"/>
        <w:bottom w:val="none" w:sz="0" w:space="0" w:color="auto"/>
        <w:right w:val="none" w:sz="0" w:space="0" w:color="auto"/>
      </w:divBdr>
    </w:div>
    <w:div w:id="1107505988">
      <w:bodyDiv w:val="1"/>
      <w:marLeft w:val="0"/>
      <w:marRight w:val="0"/>
      <w:marTop w:val="0"/>
      <w:marBottom w:val="0"/>
      <w:divBdr>
        <w:top w:val="none" w:sz="0" w:space="0" w:color="auto"/>
        <w:left w:val="none" w:sz="0" w:space="0" w:color="auto"/>
        <w:bottom w:val="none" w:sz="0" w:space="0" w:color="auto"/>
        <w:right w:val="none" w:sz="0" w:space="0" w:color="auto"/>
      </w:divBdr>
    </w:div>
    <w:div w:id="1155027828">
      <w:bodyDiv w:val="1"/>
      <w:marLeft w:val="0"/>
      <w:marRight w:val="0"/>
      <w:marTop w:val="0"/>
      <w:marBottom w:val="0"/>
      <w:divBdr>
        <w:top w:val="none" w:sz="0" w:space="0" w:color="auto"/>
        <w:left w:val="none" w:sz="0" w:space="0" w:color="auto"/>
        <w:bottom w:val="none" w:sz="0" w:space="0" w:color="auto"/>
        <w:right w:val="none" w:sz="0" w:space="0" w:color="auto"/>
      </w:divBdr>
    </w:div>
    <w:div w:id="1169711824">
      <w:bodyDiv w:val="1"/>
      <w:marLeft w:val="0"/>
      <w:marRight w:val="0"/>
      <w:marTop w:val="0"/>
      <w:marBottom w:val="0"/>
      <w:divBdr>
        <w:top w:val="none" w:sz="0" w:space="0" w:color="auto"/>
        <w:left w:val="none" w:sz="0" w:space="0" w:color="auto"/>
        <w:bottom w:val="none" w:sz="0" w:space="0" w:color="auto"/>
        <w:right w:val="none" w:sz="0" w:space="0" w:color="auto"/>
      </w:divBdr>
    </w:div>
    <w:div w:id="1245728247">
      <w:bodyDiv w:val="1"/>
      <w:marLeft w:val="0"/>
      <w:marRight w:val="0"/>
      <w:marTop w:val="0"/>
      <w:marBottom w:val="0"/>
      <w:divBdr>
        <w:top w:val="none" w:sz="0" w:space="0" w:color="auto"/>
        <w:left w:val="none" w:sz="0" w:space="0" w:color="auto"/>
        <w:bottom w:val="none" w:sz="0" w:space="0" w:color="auto"/>
        <w:right w:val="none" w:sz="0" w:space="0" w:color="auto"/>
      </w:divBdr>
    </w:div>
    <w:div w:id="1249585064">
      <w:bodyDiv w:val="1"/>
      <w:marLeft w:val="0"/>
      <w:marRight w:val="0"/>
      <w:marTop w:val="0"/>
      <w:marBottom w:val="0"/>
      <w:divBdr>
        <w:top w:val="none" w:sz="0" w:space="0" w:color="auto"/>
        <w:left w:val="none" w:sz="0" w:space="0" w:color="auto"/>
        <w:bottom w:val="none" w:sz="0" w:space="0" w:color="auto"/>
        <w:right w:val="none" w:sz="0" w:space="0" w:color="auto"/>
      </w:divBdr>
    </w:div>
    <w:div w:id="1260606136">
      <w:bodyDiv w:val="1"/>
      <w:marLeft w:val="0"/>
      <w:marRight w:val="0"/>
      <w:marTop w:val="0"/>
      <w:marBottom w:val="0"/>
      <w:divBdr>
        <w:top w:val="none" w:sz="0" w:space="0" w:color="auto"/>
        <w:left w:val="none" w:sz="0" w:space="0" w:color="auto"/>
        <w:bottom w:val="none" w:sz="0" w:space="0" w:color="auto"/>
        <w:right w:val="none" w:sz="0" w:space="0" w:color="auto"/>
      </w:divBdr>
    </w:div>
    <w:div w:id="1342971271">
      <w:bodyDiv w:val="1"/>
      <w:marLeft w:val="0"/>
      <w:marRight w:val="0"/>
      <w:marTop w:val="0"/>
      <w:marBottom w:val="0"/>
      <w:divBdr>
        <w:top w:val="none" w:sz="0" w:space="0" w:color="auto"/>
        <w:left w:val="none" w:sz="0" w:space="0" w:color="auto"/>
        <w:bottom w:val="none" w:sz="0" w:space="0" w:color="auto"/>
        <w:right w:val="none" w:sz="0" w:space="0" w:color="auto"/>
      </w:divBdr>
    </w:div>
    <w:div w:id="1360736285">
      <w:bodyDiv w:val="1"/>
      <w:marLeft w:val="0"/>
      <w:marRight w:val="0"/>
      <w:marTop w:val="0"/>
      <w:marBottom w:val="0"/>
      <w:divBdr>
        <w:top w:val="none" w:sz="0" w:space="0" w:color="auto"/>
        <w:left w:val="none" w:sz="0" w:space="0" w:color="auto"/>
        <w:bottom w:val="none" w:sz="0" w:space="0" w:color="auto"/>
        <w:right w:val="none" w:sz="0" w:space="0" w:color="auto"/>
      </w:divBdr>
    </w:div>
    <w:div w:id="1423987251">
      <w:bodyDiv w:val="1"/>
      <w:marLeft w:val="0"/>
      <w:marRight w:val="0"/>
      <w:marTop w:val="0"/>
      <w:marBottom w:val="0"/>
      <w:divBdr>
        <w:top w:val="none" w:sz="0" w:space="0" w:color="auto"/>
        <w:left w:val="none" w:sz="0" w:space="0" w:color="auto"/>
        <w:bottom w:val="none" w:sz="0" w:space="0" w:color="auto"/>
        <w:right w:val="none" w:sz="0" w:space="0" w:color="auto"/>
      </w:divBdr>
    </w:div>
    <w:div w:id="1454715025">
      <w:bodyDiv w:val="1"/>
      <w:marLeft w:val="0"/>
      <w:marRight w:val="0"/>
      <w:marTop w:val="0"/>
      <w:marBottom w:val="0"/>
      <w:divBdr>
        <w:top w:val="none" w:sz="0" w:space="0" w:color="auto"/>
        <w:left w:val="none" w:sz="0" w:space="0" w:color="auto"/>
        <w:bottom w:val="none" w:sz="0" w:space="0" w:color="auto"/>
        <w:right w:val="none" w:sz="0" w:space="0" w:color="auto"/>
      </w:divBdr>
    </w:div>
    <w:div w:id="1477599300">
      <w:bodyDiv w:val="1"/>
      <w:marLeft w:val="0"/>
      <w:marRight w:val="0"/>
      <w:marTop w:val="0"/>
      <w:marBottom w:val="0"/>
      <w:divBdr>
        <w:top w:val="none" w:sz="0" w:space="0" w:color="auto"/>
        <w:left w:val="none" w:sz="0" w:space="0" w:color="auto"/>
        <w:bottom w:val="none" w:sz="0" w:space="0" w:color="auto"/>
        <w:right w:val="none" w:sz="0" w:space="0" w:color="auto"/>
      </w:divBdr>
    </w:div>
    <w:div w:id="1490172465">
      <w:bodyDiv w:val="1"/>
      <w:marLeft w:val="0"/>
      <w:marRight w:val="0"/>
      <w:marTop w:val="0"/>
      <w:marBottom w:val="0"/>
      <w:divBdr>
        <w:top w:val="none" w:sz="0" w:space="0" w:color="auto"/>
        <w:left w:val="none" w:sz="0" w:space="0" w:color="auto"/>
        <w:bottom w:val="none" w:sz="0" w:space="0" w:color="auto"/>
        <w:right w:val="none" w:sz="0" w:space="0" w:color="auto"/>
      </w:divBdr>
    </w:div>
    <w:div w:id="1511750793">
      <w:bodyDiv w:val="1"/>
      <w:marLeft w:val="0"/>
      <w:marRight w:val="0"/>
      <w:marTop w:val="0"/>
      <w:marBottom w:val="0"/>
      <w:divBdr>
        <w:top w:val="none" w:sz="0" w:space="0" w:color="auto"/>
        <w:left w:val="none" w:sz="0" w:space="0" w:color="auto"/>
        <w:bottom w:val="none" w:sz="0" w:space="0" w:color="auto"/>
        <w:right w:val="none" w:sz="0" w:space="0" w:color="auto"/>
      </w:divBdr>
    </w:div>
    <w:div w:id="1517495384">
      <w:bodyDiv w:val="1"/>
      <w:marLeft w:val="0"/>
      <w:marRight w:val="0"/>
      <w:marTop w:val="0"/>
      <w:marBottom w:val="0"/>
      <w:divBdr>
        <w:top w:val="none" w:sz="0" w:space="0" w:color="auto"/>
        <w:left w:val="none" w:sz="0" w:space="0" w:color="auto"/>
        <w:bottom w:val="none" w:sz="0" w:space="0" w:color="auto"/>
        <w:right w:val="none" w:sz="0" w:space="0" w:color="auto"/>
      </w:divBdr>
    </w:div>
    <w:div w:id="1521821333">
      <w:bodyDiv w:val="1"/>
      <w:marLeft w:val="0"/>
      <w:marRight w:val="0"/>
      <w:marTop w:val="0"/>
      <w:marBottom w:val="0"/>
      <w:divBdr>
        <w:top w:val="none" w:sz="0" w:space="0" w:color="auto"/>
        <w:left w:val="none" w:sz="0" w:space="0" w:color="auto"/>
        <w:bottom w:val="none" w:sz="0" w:space="0" w:color="auto"/>
        <w:right w:val="none" w:sz="0" w:space="0" w:color="auto"/>
      </w:divBdr>
    </w:div>
    <w:div w:id="1549295001">
      <w:bodyDiv w:val="1"/>
      <w:marLeft w:val="0"/>
      <w:marRight w:val="0"/>
      <w:marTop w:val="0"/>
      <w:marBottom w:val="0"/>
      <w:divBdr>
        <w:top w:val="none" w:sz="0" w:space="0" w:color="auto"/>
        <w:left w:val="none" w:sz="0" w:space="0" w:color="auto"/>
        <w:bottom w:val="none" w:sz="0" w:space="0" w:color="auto"/>
        <w:right w:val="none" w:sz="0" w:space="0" w:color="auto"/>
      </w:divBdr>
    </w:div>
    <w:div w:id="1553232863">
      <w:bodyDiv w:val="1"/>
      <w:marLeft w:val="0"/>
      <w:marRight w:val="0"/>
      <w:marTop w:val="0"/>
      <w:marBottom w:val="0"/>
      <w:divBdr>
        <w:top w:val="none" w:sz="0" w:space="0" w:color="auto"/>
        <w:left w:val="none" w:sz="0" w:space="0" w:color="auto"/>
        <w:bottom w:val="none" w:sz="0" w:space="0" w:color="auto"/>
        <w:right w:val="none" w:sz="0" w:space="0" w:color="auto"/>
      </w:divBdr>
    </w:div>
    <w:div w:id="1557232125">
      <w:bodyDiv w:val="1"/>
      <w:marLeft w:val="0"/>
      <w:marRight w:val="0"/>
      <w:marTop w:val="0"/>
      <w:marBottom w:val="0"/>
      <w:divBdr>
        <w:top w:val="none" w:sz="0" w:space="0" w:color="auto"/>
        <w:left w:val="none" w:sz="0" w:space="0" w:color="auto"/>
        <w:bottom w:val="none" w:sz="0" w:space="0" w:color="auto"/>
        <w:right w:val="none" w:sz="0" w:space="0" w:color="auto"/>
      </w:divBdr>
    </w:div>
    <w:div w:id="1575703475">
      <w:bodyDiv w:val="1"/>
      <w:marLeft w:val="0"/>
      <w:marRight w:val="0"/>
      <w:marTop w:val="0"/>
      <w:marBottom w:val="0"/>
      <w:divBdr>
        <w:top w:val="none" w:sz="0" w:space="0" w:color="auto"/>
        <w:left w:val="none" w:sz="0" w:space="0" w:color="auto"/>
        <w:bottom w:val="none" w:sz="0" w:space="0" w:color="auto"/>
        <w:right w:val="none" w:sz="0" w:space="0" w:color="auto"/>
      </w:divBdr>
    </w:div>
    <w:div w:id="1576628796">
      <w:bodyDiv w:val="1"/>
      <w:marLeft w:val="0"/>
      <w:marRight w:val="0"/>
      <w:marTop w:val="0"/>
      <w:marBottom w:val="0"/>
      <w:divBdr>
        <w:top w:val="none" w:sz="0" w:space="0" w:color="auto"/>
        <w:left w:val="none" w:sz="0" w:space="0" w:color="auto"/>
        <w:bottom w:val="none" w:sz="0" w:space="0" w:color="auto"/>
        <w:right w:val="none" w:sz="0" w:space="0" w:color="auto"/>
      </w:divBdr>
    </w:div>
    <w:div w:id="1577133361">
      <w:bodyDiv w:val="1"/>
      <w:marLeft w:val="0"/>
      <w:marRight w:val="0"/>
      <w:marTop w:val="0"/>
      <w:marBottom w:val="0"/>
      <w:divBdr>
        <w:top w:val="none" w:sz="0" w:space="0" w:color="auto"/>
        <w:left w:val="none" w:sz="0" w:space="0" w:color="auto"/>
        <w:bottom w:val="none" w:sz="0" w:space="0" w:color="auto"/>
        <w:right w:val="none" w:sz="0" w:space="0" w:color="auto"/>
      </w:divBdr>
    </w:div>
    <w:div w:id="1579437384">
      <w:bodyDiv w:val="1"/>
      <w:marLeft w:val="0"/>
      <w:marRight w:val="0"/>
      <w:marTop w:val="0"/>
      <w:marBottom w:val="0"/>
      <w:divBdr>
        <w:top w:val="none" w:sz="0" w:space="0" w:color="auto"/>
        <w:left w:val="none" w:sz="0" w:space="0" w:color="auto"/>
        <w:bottom w:val="none" w:sz="0" w:space="0" w:color="auto"/>
        <w:right w:val="none" w:sz="0" w:space="0" w:color="auto"/>
      </w:divBdr>
    </w:div>
    <w:div w:id="1654875385">
      <w:bodyDiv w:val="1"/>
      <w:marLeft w:val="0"/>
      <w:marRight w:val="0"/>
      <w:marTop w:val="0"/>
      <w:marBottom w:val="0"/>
      <w:divBdr>
        <w:top w:val="none" w:sz="0" w:space="0" w:color="auto"/>
        <w:left w:val="none" w:sz="0" w:space="0" w:color="auto"/>
        <w:bottom w:val="none" w:sz="0" w:space="0" w:color="auto"/>
        <w:right w:val="none" w:sz="0" w:space="0" w:color="auto"/>
      </w:divBdr>
    </w:div>
    <w:div w:id="1665084294">
      <w:bodyDiv w:val="1"/>
      <w:marLeft w:val="0"/>
      <w:marRight w:val="0"/>
      <w:marTop w:val="0"/>
      <w:marBottom w:val="0"/>
      <w:divBdr>
        <w:top w:val="none" w:sz="0" w:space="0" w:color="auto"/>
        <w:left w:val="none" w:sz="0" w:space="0" w:color="auto"/>
        <w:bottom w:val="none" w:sz="0" w:space="0" w:color="auto"/>
        <w:right w:val="none" w:sz="0" w:space="0" w:color="auto"/>
      </w:divBdr>
    </w:div>
    <w:div w:id="1666280356">
      <w:bodyDiv w:val="1"/>
      <w:marLeft w:val="0"/>
      <w:marRight w:val="0"/>
      <w:marTop w:val="0"/>
      <w:marBottom w:val="0"/>
      <w:divBdr>
        <w:top w:val="none" w:sz="0" w:space="0" w:color="auto"/>
        <w:left w:val="none" w:sz="0" w:space="0" w:color="auto"/>
        <w:bottom w:val="none" w:sz="0" w:space="0" w:color="auto"/>
        <w:right w:val="none" w:sz="0" w:space="0" w:color="auto"/>
      </w:divBdr>
    </w:div>
    <w:div w:id="1696537956">
      <w:bodyDiv w:val="1"/>
      <w:marLeft w:val="0"/>
      <w:marRight w:val="0"/>
      <w:marTop w:val="0"/>
      <w:marBottom w:val="0"/>
      <w:divBdr>
        <w:top w:val="none" w:sz="0" w:space="0" w:color="auto"/>
        <w:left w:val="none" w:sz="0" w:space="0" w:color="auto"/>
        <w:bottom w:val="none" w:sz="0" w:space="0" w:color="auto"/>
        <w:right w:val="none" w:sz="0" w:space="0" w:color="auto"/>
      </w:divBdr>
    </w:div>
    <w:div w:id="1771663005">
      <w:bodyDiv w:val="1"/>
      <w:marLeft w:val="0"/>
      <w:marRight w:val="0"/>
      <w:marTop w:val="0"/>
      <w:marBottom w:val="0"/>
      <w:divBdr>
        <w:top w:val="none" w:sz="0" w:space="0" w:color="auto"/>
        <w:left w:val="none" w:sz="0" w:space="0" w:color="auto"/>
        <w:bottom w:val="none" w:sz="0" w:space="0" w:color="auto"/>
        <w:right w:val="none" w:sz="0" w:space="0" w:color="auto"/>
      </w:divBdr>
    </w:div>
    <w:div w:id="1780487391">
      <w:bodyDiv w:val="1"/>
      <w:marLeft w:val="0"/>
      <w:marRight w:val="0"/>
      <w:marTop w:val="0"/>
      <w:marBottom w:val="0"/>
      <w:divBdr>
        <w:top w:val="none" w:sz="0" w:space="0" w:color="auto"/>
        <w:left w:val="none" w:sz="0" w:space="0" w:color="auto"/>
        <w:bottom w:val="none" w:sz="0" w:space="0" w:color="auto"/>
        <w:right w:val="none" w:sz="0" w:space="0" w:color="auto"/>
      </w:divBdr>
    </w:div>
    <w:div w:id="1792242665">
      <w:bodyDiv w:val="1"/>
      <w:marLeft w:val="0"/>
      <w:marRight w:val="0"/>
      <w:marTop w:val="0"/>
      <w:marBottom w:val="0"/>
      <w:divBdr>
        <w:top w:val="none" w:sz="0" w:space="0" w:color="auto"/>
        <w:left w:val="none" w:sz="0" w:space="0" w:color="auto"/>
        <w:bottom w:val="none" w:sz="0" w:space="0" w:color="auto"/>
        <w:right w:val="none" w:sz="0" w:space="0" w:color="auto"/>
      </w:divBdr>
    </w:div>
    <w:div w:id="1834296512">
      <w:bodyDiv w:val="1"/>
      <w:marLeft w:val="0"/>
      <w:marRight w:val="0"/>
      <w:marTop w:val="0"/>
      <w:marBottom w:val="0"/>
      <w:divBdr>
        <w:top w:val="none" w:sz="0" w:space="0" w:color="auto"/>
        <w:left w:val="none" w:sz="0" w:space="0" w:color="auto"/>
        <w:bottom w:val="none" w:sz="0" w:space="0" w:color="auto"/>
        <w:right w:val="none" w:sz="0" w:space="0" w:color="auto"/>
      </w:divBdr>
    </w:div>
    <w:div w:id="1880051231">
      <w:bodyDiv w:val="1"/>
      <w:marLeft w:val="0"/>
      <w:marRight w:val="0"/>
      <w:marTop w:val="0"/>
      <w:marBottom w:val="0"/>
      <w:divBdr>
        <w:top w:val="none" w:sz="0" w:space="0" w:color="auto"/>
        <w:left w:val="none" w:sz="0" w:space="0" w:color="auto"/>
        <w:bottom w:val="none" w:sz="0" w:space="0" w:color="auto"/>
        <w:right w:val="none" w:sz="0" w:space="0" w:color="auto"/>
      </w:divBdr>
    </w:div>
    <w:div w:id="1893807273">
      <w:bodyDiv w:val="1"/>
      <w:marLeft w:val="0"/>
      <w:marRight w:val="0"/>
      <w:marTop w:val="0"/>
      <w:marBottom w:val="0"/>
      <w:divBdr>
        <w:top w:val="none" w:sz="0" w:space="0" w:color="auto"/>
        <w:left w:val="none" w:sz="0" w:space="0" w:color="auto"/>
        <w:bottom w:val="none" w:sz="0" w:space="0" w:color="auto"/>
        <w:right w:val="none" w:sz="0" w:space="0" w:color="auto"/>
      </w:divBdr>
    </w:div>
    <w:div w:id="1911962753">
      <w:bodyDiv w:val="1"/>
      <w:marLeft w:val="0"/>
      <w:marRight w:val="0"/>
      <w:marTop w:val="0"/>
      <w:marBottom w:val="0"/>
      <w:divBdr>
        <w:top w:val="none" w:sz="0" w:space="0" w:color="auto"/>
        <w:left w:val="none" w:sz="0" w:space="0" w:color="auto"/>
        <w:bottom w:val="none" w:sz="0" w:space="0" w:color="auto"/>
        <w:right w:val="none" w:sz="0" w:space="0" w:color="auto"/>
      </w:divBdr>
    </w:div>
    <w:div w:id="1916278227">
      <w:bodyDiv w:val="1"/>
      <w:marLeft w:val="0"/>
      <w:marRight w:val="0"/>
      <w:marTop w:val="0"/>
      <w:marBottom w:val="0"/>
      <w:divBdr>
        <w:top w:val="none" w:sz="0" w:space="0" w:color="auto"/>
        <w:left w:val="none" w:sz="0" w:space="0" w:color="auto"/>
        <w:bottom w:val="none" w:sz="0" w:space="0" w:color="auto"/>
        <w:right w:val="none" w:sz="0" w:space="0" w:color="auto"/>
      </w:divBdr>
    </w:div>
    <w:div w:id="1956711094">
      <w:bodyDiv w:val="1"/>
      <w:marLeft w:val="0"/>
      <w:marRight w:val="0"/>
      <w:marTop w:val="0"/>
      <w:marBottom w:val="0"/>
      <w:divBdr>
        <w:top w:val="none" w:sz="0" w:space="0" w:color="auto"/>
        <w:left w:val="none" w:sz="0" w:space="0" w:color="auto"/>
        <w:bottom w:val="none" w:sz="0" w:space="0" w:color="auto"/>
        <w:right w:val="none" w:sz="0" w:space="0" w:color="auto"/>
      </w:divBdr>
    </w:div>
    <w:div w:id="1956790021">
      <w:bodyDiv w:val="1"/>
      <w:marLeft w:val="0"/>
      <w:marRight w:val="0"/>
      <w:marTop w:val="0"/>
      <w:marBottom w:val="0"/>
      <w:divBdr>
        <w:top w:val="none" w:sz="0" w:space="0" w:color="auto"/>
        <w:left w:val="none" w:sz="0" w:space="0" w:color="auto"/>
        <w:bottom w:val="none" w:sz="0" w:space="0" w:color="auto"/>
        <w:right w:val="none" w:sz="0" w:space="0" w:color="auto"/>
      </w:divBdr>
    </w:div>
    <w:div w:id="1982229203">
      <w:bodyDiv w:val="1"/>
      <w:marLeft w:val="0"/>
      <w:marRight w:val="0"/>
      <w:marTop w:val="0"/>
      <w:marBottom w:val="0"/>
      <w:divBdr>
        <w:top w:val="none" w:sz="0" w:space="0" w:color="auto"/>
        <w:left w:val="none" w:sz="0" w:space="0" w:color="auto"/>
        <w:bottom w:val="none" w:sz="0" w:space="0" w:color="auto"/>
        <w:right w:val="none" w:sz="0" w:space="0" w:color="auto"/>
      </w:divBdr>
    </w:div>
    <w:div w:id="2023972845">
      <w:bodyDiv w:val="1"/>
      <w:marLeft w:val="0"/>
      <w:marRight w:val="0"/>
      <w:marTop w:val="0"/>
      <w:marBottom w:val="0"/>
      <w:divBdr>
        <w:top w:val="none" w:sz="0" w:space="0" w:color="auto"/>
        <w:left w:val="none" w:sz="0" w:space="0" w:color="auto"/>
        <w:bottom w:val="none" w:sz="0" w:space="0" w:color="auto"/>
        <w:right w:val="none" w:sz="0" w:space="0" w:color="auto"/>
      </w:divBdr>
    </w:div>
    <w:div w:id="2051421362">
      <w:bodyDiv w:val="1"/>
      <w:marLeft w:val="0"/>
      <w:marRight w:val="0"/>
      <w:marTop w:val="0"/>
      <w:marBottom w:val="0"/>
      <w:divBdr>
        <w:top w:val="none" w:sz="0" w:space="0" w:color="auto"/>
        <w:left w:val="none" w:sz="0" w:space="0" w:color="auto"/>
        <w:bottom w:val="none" w:sz="0" w:space="0" w:color="auto"/>
        <w:right w:val="none" w:sz="0" w:space="0" w:color="auto"/>
      </w:divBdr>
    </w:div>
    <w:div w:id="2065909190">
      <w:bodyDiv w:val="1"/>
      <w:marLeft w:val="0"/>
      <w:marRight w:val="0"/>
      <w:marTop w:val="0"/>
      <w:marBottom w:val="0"/>
      <w:divBdr>
        <w:top w:val="none" w:sz="0" w:space="0" w:color="auto"/>
        <w:left w:val="none" w:sz="0" w:space="0" w:color="auto"/>
        <w:bottom w:val="none" w:sz="0" w:space="0" w:color="auto"/>
        <w:right w:val="none" w:sz="0" w:space="0" w:color="auto"/>
      </w:divBdr>
    </w:div>
    <w:div w:id="2081901890">
      <w:bodyDiv w:val="1"/>
      <w:marLeft w:val="0"/>
      <w:marRight w:val="0"/>
      <w:marTop w:val="0"/>
      <w:marBottom w:val="0"/>
      <w:divBdr>
        <w:top w:val="none" w:sz="0" w:space="0" w:color="auto"/>
        <w:left w:val="none" w:sz="0" w:space="0" w:color="auto"/>
        <w:bottom w:val="none" w:sz="0" w:space="0" w:color="auto"/>
        <w:right w:val="none" w:sz="0" w:space="0" w:color="auto"/>
      </w:divBdr>
    </w:div>
    <w:div w:id="2108035708">
      <w:bodyDiv w:val="1"/>
      <w:marLeft w:val="0"/>
      <w:marRight w:val="0"/>
      <w:marTop w:val="0"/>
      <w:marBottom w:val="0"/>
      <w:divBdr>
        <w:top w:val="none" w:sz="0" w:space="0" w:color="auto"/>
        <w:left w:val="none" w:sz="0" w:space="0" w:color="auto"/>
        <w:bottom w:val="none" w:sz="0" w:space="0" w:color="auto"/>
        <w:right w:val="none" w:sz="0" w:space="0" w:color="auto"/>
      </w:divBdr>
    </w:div>
    <w:div w:id="2108773871">
      <w:bodyDiv w:val="1"/>
      <w:marLeft w:val="0"/>
      <w:marRight w:val="0"/>
      <w:marTop w:val="0"/>
      <w:marBottom w:val="0"/>
      <w:divBdr>
        <w:top w:val="none" w:sz="0" w:space="0" w:color="auto"/>
        <w:left w:val="none" w:sz="0" w:space="0" w:color="auto"/>
        <w:bottom w:val="none" w:sz="0" w:space="0" w:color="auto"/>
        <w:right w:val="none" w:sz="0" w:space="0" w:color="auto"/>
      </w:divBdr>
    </w:div>
    <w:div w:id="2112820603">
      <w:bodyDiv w:val="1"/>
      <w:marLeft w:val="0"/>
      <w:marRight w:val="0"/>
      <w:marTop w:val="0"/>
      <w:marBottom w:val="0"/>
      <w:divBdr>
        <w:top w:val="none" w:sz="0" w:space="0" w:color="auto"/>
        <w:left w:val="none" w:sz="0" w:space="0" w:color="auto"/>
        <w:bottom w:val="none" w:sz="0" w:space="0" w:color="auto"/>
        <w:right w:val="none" w:sz="0" w:space="0" w:color="auto"/>
      </w:divBdr>
    </w:div>
    <w:div w:id="213355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940-014-9236-3" TargetMode="External"/><Relationship Id="rId13" Type="http://schemas.openxmlformats.org/officeDocument/2006/relationships/hyperlink" Target="https://doi.org/10.1177/1362480616659129" TargetMode="External"/><Relationship Id="rId18" Type="http://schemas.openxmlformats.org/officeDocument/2006/relationships/hyperlink" Target="https://www.cps.gov.uk/crime-info/hate-crime" TargetMode="External"/><Relationship Id="rId3" Type="http://schemas.openxmlformats.org/officeDocument/2006/relationships/customXml" Target="../customXml/item3.xml"/><Relationship Id="rId21" Type="http://schemas.openxmlformats.org/officeDocument/2006/relationships/hyperlink" Target="https://academic.oup.com/bjc/article/58/5/1212/4827589" TargetMode="External"/><Relationship Id="rId7" Type="http://schemas.openxmlformats.org/officeDocument/2006/relationships/webSettings" Target="webSettings.xml"/><Relationship Id="rId12" Type="http://schemas.openxmlformats.org/officeDocument/2006/relationships/hyperlink" Target="https://www.academia.edu/1145818/Youth_Gangs_in_an_English_City" TargetMode="External"/><Relationship Id="rId17" Type="http://schemas.openxmlformats.org/officeDocument/2006/relationships/hyperlink" Target="https://www.gov.uk/government/organisations/ofsted/about" TargetMode="External"/><Relationship Id="rId2" Type="http://schemas.openxmlformats.org/officeDocument/2006/relationships/customXml" Target="../customXml/item2.xml"/><Relationship Id="rId16" Type="http://schemas.openxmlformats.org/officeDocument/2006/relationships/hyperlink" Target="https://www.local.gov.uk/about/campaigns/bright-futures/bright-futures-camhs/child-and-adolescent-mental-health-and" TargetMode="External"/><Relationship Id="rId20" Type="http://schemas.openxmlformats.org/officeDocument/2006/relationships/hyperlink" Target="https://www.npcc.police.uk/SysSiteAssets/media/downloads/publications/policing-vision/policing-vision-2030.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oliceconduct.gov.uk/news/stop-and-search-undermining-confidence-policing-black-communities" TargetMode="External"/><Relationship Id="rId5" Type="http://schemas.openxmlformats.org/officeDocument/2006/relationships/styles" Target="styles.xml"/><Relationship Id="rId15" Type="http://schemas.openxmlformats.org/officeDocument/2006/relationships/hyperlink" Target="https://www.gov.uk/government/publications/the-multi-agency-response-to-children-and-families-who-need-help/the-multi-agency-response-to-children-and-families-who-need-help" TargetMode="External"/><Relationship Id="rId23" Type="http://schemas.openxmlformats.org/officeDocument/2006/relationships/theme" Target="theme/theme1.xml"/><Relationship Id="rId10" Type="http://schemas.openxmlformats.org/officeDocument/2006/relationships/hyperlink" Target="https://www.gov.uk/government/news/code-of-ethics-launched" TargetMode="External"/><Relationship Id="rId19" Type="http://schemas.openxmlformats.org/officeDocument/2006/relationships/hyperlink" Target="https://www.gov.uk/government/statistics/police-workforce-england-and-wales-31-march-2023/police-workforce-england-and-wales-31-march-2023" TargetMode="External"/><Relationship Id="rId4" Type="http://schemas.openxmlformats.org/officeDocument/2006/relationships/numbering" Target="numbering.xml"/><Relationship Id="rId9" Type="http://schemas.openxmlformats.org/officeDocument/2006/relationships/hyperlink" Target="https://www.college.police.uk/app/national-decision-model/national-decision-model" TargetMode="External"/><Relationship Id="rId14" Type="http://schemas.openxmlformats.org/officeDocument/2006/relationships/hyperlink" Target="https://www.eif.org.uk/about/who-is-ei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7" ma:contentTypeDescription="Create a new document." ma:contentTypeScope="" ma:versionID="7f01761c5cfeb39ea856c66beaa33b9b">
  <xsd:schema xmlns:xsd="http://www.w3.org/2001/XMLSchema" xmlns:xs="http://www.w3.org/2001/XMLSchema" xmlns:p="http://schemas.microsoft.com/office/2006/metadata/properties" xmlns:ns3="2ca13d81-66ba-46ac-9fca-8d11e3489ab3" targetNamespace="http://schemas.microsoft.com/office/2006/metadata/properties" ma:root="true" ma:fieldsID="970a5aacb21b3118d8d753a6788179a0" ns3:_="">
    <xsd:import namespace="2ca13d81-66ba-46ac-9fca-8d11e3489ab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5D2578-763D-4356-AE60-1E66E48FBBA5}">
  <ds:schemaRefs>
    <ds:schemaRef ds:uri="http://schemas.microsoft.com/sharepoint/v3/contenttype/forms"/>
  </ds:schemaRefs>
</ds:datastoreItem>
</file>

<file path=customXml/itemProps2.xml><?xml version="1.0" encoding="utf-8"?>
<ds:datastoreItem xmlns:ds="http://schemas.openxmlformats.org/officeDocument/2006/customXml" ds:itemID="{12168EDD-0EFA-499D-BB0E-F20DACCFC1A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29E6B6-DBCB-4DDB-BA13-8C764C591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12377</TotalTime>
  <Pages>14</Pages>
  <Words>5102</Words>
  <Characters>29085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Haskins,Jessica swp8758</dc:creator>
  <cp:keywords/>
  <dc:description/>
  <cp:lastModifiedBy>Haskins,Jessica swp8758</cp:lastModifiedBy>
  <cp:revision>436</cp:revision>
  <dcterms:created xsi:type="dcterms:W3CDTF">2024-09-24T07:06:00Z</dcterms:created>
  <dcterms:modified xsi:type="dcterms:W3CDTF">2025-01-26T13:47:00Z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2024-09-23T09:14:30Z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81592409-dced-4dbb-aa2a-beb41b9eae2b</vt:lpwstr>
  </property>
  <property fmtid="{D5CDD505-2E9C-101B-9397-08002B2CF9AE}" pid="8" name="MSIP_Label_66cf8fe5-b7b7-4df7-b38d-1c61ac2f6639_ContentBits">
    <vt:lpwstr>0</vt:lpwstr>
  </property>
  <property fmtid="{D5CDD505-2E9C-101B-9397-08002B2CF9AE}" pid="9" name="ContentTypeId">
    <vt:lpwstr>0x0101006B25D9913C40194695F3602F7858061D</vt:lpwstr>
  </property>
</Properties>
</file>