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5626E" w:rsidP="0045626E" w:rsidRDefault="0045626E" w14:paraId="74C04F8F" w14:textId="46611283">
      <w:pPr>
        <w:pStyle w:val="Heading2"/>
        <w:jc w:val="center"/>
        <w:rPr>
          <w:sz w:val="44"/>
          <w:szCs w:val="44"/>
        </w:rPr>
      </w:pPr>
      <w:r>
        <w:rPr>
          <w:sz w:val="44"/>
          <w:szCs w:val="44"/>
        </w:rPr>
        <w:t>An Essay on engagement for acting</w:t>
      </w:r>
    </w:p>
    <w:p w:rsidR="00665336" w:rsidP="0045626E" w:rsidRDefault="0045626E" w14:paraId="4DA8694D" w14:textId="1894BE6F">
      <w:r>
        <w:t xml:space="preserve">With acting it is very important that you stay engaged within different skills for the career for example </w:t>
      </w:r>
      <w:r w:rsidR="00BC3EB8">
        <w:t>“</w:t>
      </w:r>
      <w:r w:rsidR="00BC3EB8">
        <w:rPr>
          <w:i/>
          <w:iCs/>
        </w:rPr>
        <w:t>An analysis made by means of artistic enthusia</w:t>
      </w:r>
      <w:r w:rsidR="00E34E16">
        <w:rPr>
          <w:i/>
          <w:iCs/>
        </w:rPr>
        <w:t xml:space="preserve">sm and </w:t>
      </w:r>
      <w:proofErr w:type="spellStart"/>
      <w:r w:rsidR="00E34E16">
        <w:rPr>
          <w:i/>
          <w:iCs/>
        </w:rPr>
        <w:t>ardor</w:t>
      </w:r>
      <w:proofErr w:type="spellEnd"/>
      <w:r w:rsidR="00E34E16">
        <w:rPr>
          <w:i/>
          <w:iCs/>
        </w:rPr>
        <w:t xml:space="preserve"> acts as the best means to search out creative stimuli in a play, and they in turn provoke an actor’s </w:t>
      </w:r>
      <w:r w:rsidR="00AA4D0D">
        <w:rPr>
          <w:i/>
          <w:iCs/>
        </w:rPr>
        <w:t>creativeness”</w:t>
      </w:r>
      <w:r w:rsidR="00AA4D0D">
        <w:t xml:space="preserve"> (Stanislavski, 1961, p.10)</w:t>
      </w:r>
      <w:r w:rsidR="00226B3E">
        <w:t xml:space="preserve"> What I take from this quote is, even when you want to play around with an artistic enthusiasm you still need 100% engagement within that creative process in order to create your desired character and that corelates to within the process within: rehearsal, building your character independently and even whilst on stage so it’s highly important to be fully engaged within your mind as an actor otherwise you will not get the results you desire. Engagement can also come important in other instances within </w:t>
      </w:r>
      <w:r w:rsidR="008A6038">
        <w:t>other aspects such as stunts and how the tone is within that piece “</w:t>
      </w:r>
      <w:r w:rsidR="008A6038">
        <w:rPr>
          <w:i/>
          <w:iCs/>
        </w:rPr>
        <w:t>If one character has just been punched in the jaw, the fight might be over right then. If this is a comedic or fantasy-heroic-style fight, she may not have felt a thing.”</w:t>
      </w:r>
      <w:r w:rsidR="008A6038">
        <w:t xml:space="preserve"> (</w:t>
      </w:r>
      <w:proofErr w:type="spellStart"/>
      <w:r w:rsidR="008A6038">
        <w:t>Boughn</w:t>
      </w:r>
      <w:proofErr w:type="spellEnd"/>
      <w:r w:rsidR="008A6038">
        <w:t>, 2006, p. 175)</w:t>
      </w:r>
      <w:r w:rsidR="00665336">
        <w:t xml:space="preserve"> and this is hight curtail for engagement in every moment for first researching the style of combat then learning the choreography and going on stage pr camera to use it, not being engaged at all or even at a little extent could mean high risk for you and your peers whom you work with.</w:t>
      </w:r>
      <w:r w:rsidR="00E116F0">
        <w:t xml:space="preserve"> </w:t>
      </w:r>
    </w:p>
    <w:p w:rsidRPr="0089060B" w:rsidR="00E116F0" w:rsidP="0045626E" w:rsidRDefault="00E116F0" w14:paraId="1D5A78A6" w14:textId="3CB165A2">
      <w:r>
        <w:rPr>
          <w:i/>
          <w:iCs/>
        </w:rPr>
        <w:t xml:space="preserve">“Be sensible about </w:t>
      </w:r>
      <w:r w:rsidR="0089060B">
        <w:rPr>
          <w:i/>
          <w:iCs/>
        </w:rPr>
        <w:t>mediation</w:t>
      </w:r>
      <w:r>
        <w:rPr>
          <w:i/>
          <w:iCs/>
        </w:rPr>
        <w:t>. It refines the nervous system, provides insight into workings of the mind</w:t>
      </w:r>
      <w:r w:rsidR="0089060B">
        <w:rPr>
          <w:i/>
          <w:iCs/>
        </w:rPr>
        <w:t xml:space="preserve">” </w:t>
      </w:r>
      <w:r w:rsidR="0089060B">
        <w:t>(Olsen, 2000, p.101) when talking about engagement it is good to mediate because it will active the mind that further for whatever you need it to do and engage with your practice that more if done properly and it is said from the quote that you can’t see it as a power that will make you’re performance better rather than a guide to help you.</w:t>
      </w:r>
    </w:p>
    <w:p w:rsidR="0045626E" w:rsidP="0045626E" w:rsidRDefault="0045626E" w14:paraId="4D74E755" w14:textId="18DB93B4"/>
    <w:sdt>
      <w:sdtPr>
        <w:id w:val="-685447672"/>
        <w:docPartObj>
          <w:docPartGallery w:val="Bibliographies"/>
          <w:docPartUnique/>
        </w:docPartObj>
      </w:sdtPr>
      <w:sdtEndPr>
        <w:rPr>
          <w:rFonts w:asciiTheme="minorHAnsi" w:hAnsiTheme="minorHAnsi" w:eastAsiaTheme="minorHAnsi" w:cstheme="minorBidi"/>
          <w:b w:val="0"/>
          <w:bCs w:val="0"/>
          <w:color w:val="auto"/>
          <w:sz w:val="24"/>
          <w:szCs w:val="24"/>
          <w:lang w:val="en-GB" w:bidi="ar-SA"/>
        </w:rPr>
      </w:sdtEndPr>
      <w:sdtContent>
        <w:p w:rsidR="00AA4D0D" w:rsidRDefault="00AA4D0D" w14:paraId="04557D5F" w14:textId="5BAE32E7">
          <w:pPr>
            <w:pStyle w:val="Heading1"/>
          </w:pPr>
          <w:r>
            <w:t>Bibliography</w:t>
          </w:r>
        </w:p>
        <w:p w:rsidR="008A6038" w:rsidRDefault="00AA4D0D" w14:paraId="2B2AB1E8" w14:textId="5CB7A952">
          <w:r>
            <w:t>Stanislavski</w:t>
          </w:r>
          <w:r w:rsidR="008A6038">
            <w:t>, C</w:t>
          </w:r>
          <w:r w:rsidR="00226B3E">
            <w:t>. (</w:t>
          </w:r>
          <w:r>
            <w:t>1961)</w:t>
          </w:r>
          <w:r w:rsidR="00226B3E">
            <w:t xml:space="preserve"> </w:t>
          </w:r>
          <w:r w:rsidR="00226B3E">
            <w:rPr>
              <w:i/>
              <w:iCs/>
            </w:rPr>
            <w:t xml:space="preserve">Creating a Role. </w:t>
          </w:r>
          <w:r w:rsidR="00226B3E">
            <w:t>3</w:t>
          </w:r>
          <w:r w:rsidRPr="00226B3E" w:rsidR="00226B3E">
            <w:rPr>
              <w:vertAlign w:val="superscript"/>
            </w:rPr>
            <w:t>rd</w:t>
          </w:r>
          <w:r w:rsidR="00226B3E">
            <w:t xml:space="preserve"> </w:t>
          </w:r>
          <w:proofErr w:type="spellStart"/>
          <w:r w:rsidR="00226B3E">
            <w:t>edn</w:t>
          </w:r>
          <w:proofErr w:type="spellEnd"/>
          <w:r w:rsidR="00226B3E">
            <w:t>. Methuen Drama</w:t>
          </w:r>
          <w:r w:rsidR="00665336">
            <w:t xml:space="preserve">: </w:t>
          </w:r>
          <w:r w:rsidR="00226B3E">
            <w:t>A &amp; C Black Publishers Ltd 36 Soho Square London W1D 3QY.</w:t>
          </w:r>
        </w:p>
        <w:p w:rsidR="008A6038" w:rsidRDefault="008A6038" w14:paraId="0576D0C4" w14:textId="77777777"/>
        <w:p w:rsidR="0089060B" w:rsidRDefault="008A6038" w14:paraId="753A3997" w14:textId="77777777">
          <w:proofErr w:type="spellStart"/>
          <w:r>
            <w:t>Boughn</w:t>
          </w:r>
          <w:proofErr w:type="spellEnd"/>
          <w:r>
            <w:t xml:space="preserve">, Z, J. (2006) </w:t>
          </w:r>
          <w:r>
            <w:rPr>
              <w:i/>
              <w:iCs/>
            </w:rPr>
            <w:t>Stage Combat.</w:t>
          </w:r>
          <w:r w:rsidR="00665336">
            <w:rPr>
              <w:i/>
              <w:iCs/>
            </w:rPr>
            <w:t xml:space="preserve"> </w:t>
          </w:r>
          <w:r w:rsidR="00665336">
            <w:t>Allworth Press: 10 East 23</w:t>
          </w:r>
          <w:r w:rsidRPr="00665336" w:rsidR="00665336">
            <w:rPr>
              <w:vertAlign w:val="superscript"/>
            </w:rPr>
            <w:t>rd</w:t>
          </w:r>
          <w:r w:rsidR="00665336">
            <w:t xml:space="preserve"> Street, New York, NY 10010.</w:t>
          </w:r>
        </w:p>
        <w:p w:rsidR="0089060B" w:rsidRDefault="0089060B" w14:paraId="4C0BEDB7" w14:textId="77777777"/>
        <w:p w:rsidR="00AA4D0D" w:rsidRDefault="0089060B" w14:paraId="5EB769C5" w14:textId="7073806F">
          <w:r>
            <w:t xml:space="preserve">Olsen, M. (2000) </w:t>
          </w:r>
          <w:r>
            <w:rPr>
              <w:i/>
              <w:iCs/>
            </w:rPr>
            <w:t xml:space="preserve">The actor with a thousand faces. </w:t>
          </w:r>
          <w:r>
            <w:t>Applause Books:1841 Broadway Suite 1100 New York, NY 10023</w:t>
          </w:r>
          <w:r w:rsidR="00AF13CA">
            <w:t>.</w:t>
          </w:r>
        </w:p>
      </w:sdtContent>
    </w:sdt>
    <w:p w:rsidRPr="0045626E" w:rsidR="0045626E" w:rsidP="0045626E" w:rsidRDefault="0045626E" w14:paraId="3ABE227A" w14:textId="77777777" w14:noSpellErr="1"/>
    <w:p w:rsidR="623CCCE1" w:rsidRDefault="623CCCE1" w14:paraId="64E7FAB1" w14:textId="4ABB4BAD">
      <w:r w:rsidRPr="6690E867" w:rsidR="623CCCE1">
        <w:rPr>
          <w:rFonts w:ascii="Calibri" w:hAnsi="Calibri" w:eastAsia="Calibri" w:cs="Calibri"/>
          <w:noProof w:val="0"/>
          <w:color w:val="000000" w:themeColor="text1" w:themeTint="FF" w:themeShade="FF"/>
          <w:sz w:val="24"/>
          <w:szCs w:val="24"/>
          <w:lang w:val="en-GB"/>
        </w:rPr>
        <w:t>When submitting my essay, I got a score of 17% on how similar it was I think that for my first submission that this is a good score which I’m happy with. However, there are still improvements for next time such as possible going into my own opinion instead of using the martial that was given to guide me.</w:t>
      </w:r>
    </w:p>
    <w:p w:rsidR="623CCCE1" w:rsidRDefault="623CCCE1" w14:paraId="2F351706" w14:textId="585EE845">
      <w:r w:rsidRPr="6690E867" w:rsidR="623CCCE1">
        <w:rPr>
          <w:rFonts w:ascii="Calibri" w:hAnsi="Calibri" w:eastAsia="Calibri" w:cs="Calibri"/>
          <w:noProof w:val="0"/>
          <w:color w:val="000000" w:themeColor="text1" w:themeTint="FF" w:themeShade="FF"/>
          <w:sz w:val="24"/>
          <w:szCs w:val="24"/>
          <w:lang w:val="en-GB"/>
        </w:rPr>
        <w:t>For this Essay, I would give myself a score of 66%, because I could’ve taken the material that I gathered and gave my own intake into it more and having more of a personal connecting of said skills that would become useful in my career as an actor and how I could apply them.</w:t>
      </w:r>
    </w:p>
    <w:p w:rsidR="6690E867" w:rsidP="6690E867" w:rsidRDefault="6690E867" w14:paraId="0C4BB1E9" w14:textId="33AC5416">
      <w:pPr>
        <w:rPr>
          <w:rFonts w:ascii="Calibri" w:hAnsi="Calibri" w:eastAsia="Calibri" w:cs="Calibri"/>
          <w:noProof w:val="0"/>
          <w:color w:val="000000" w:themeColor="text1" w:themeTint="FF" w:themeShade="FF"/>
          <w:sz w:val="24"/>
          <w:szCs w:val="24"/>
          <w:lang w:val="en-GB"/>
        </w:rPr>
      </w:pPr>
    </w:p>
    <w:p w:rsidR="6690E867" w:rsidP="6690E867" w:rsidRDefault="6690E867" w14:paraId="22D2F941" w14:textId="462D78F6">
      <w:pPr>
        <w:pStyle w:val="Normal"/>
      </w:pPr>
    </w:p>
    <w:sectPr w:rsidRPr="0045626E" w:rsidR="0045626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26E"/>
    <w:rsid w:val="00226B3E"/>
    <w:rsid w:val="0045626E"/>
    <w:rsid w:val="00665336"/>
    <w:rsid w:val="0089060B"/>
    <w:rsid w:val="008A6038"/>
    <w:rsid w:val="00AA4D0D"/>
    <w:rsid w:val="00AF13CA"/>
    <w:rsid w:val="00BC3EB8"/>
    <w:rsid w:val="00E116F0"/>
    <w:rsid w:val="00E34E16"/>
    <w:rsid w:val="0128890E"/>
    <w:rsid w:val="623CCCE1"/>
    <w:rsid w:val="6690E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9B778"/>
  <w15:chartTrackingRefBased/>
  <w15:docId w15:val="{1EA12380-BA0C-0F46-ACD4-8DDDFDD59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A4D0D"/>
    <w:pPr>
      <w:keepNext/>
      <w:keepLines/>
      <w:spacing w:before="480" w:line="276" w:lineRule="auto"/>
      <w:outlineLvl w:val="0"/>
    </w:pPr>
    <w:rPr>
      <w:rFonts w:asciiTheme="majorHAnsi" w:hAnsiTheme="majorHAnsi" w:eastAsiaTheme="majorEastAsia"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45626E"/>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45626E"/>
    <w:rPr>
      <w:rFonts w:asciiTheme="majorHAnsi" w:hAnsiTheme="majorHAnsi" w:eastAsiaTheme="majorEastAsia" w:cstheme="majorBidi"/>
      <w:color w:val="2F5496" w:themeColor="accent1" w:themeShade="BF"/>
      <w:sz w:val="26"/>
      <w:szCs w:val="26"/>
    </w:rPr>
  </w:style>
  <w:style w:type="character" w:styleId="Heading1Char" w:customStyle="1">
    <w:name w:val="Heading 1 Char"/>
    <w:basedOn w:val="DefaultParagraphFont"/>
    <w:link w:val="Heading1"/>
    <w:uiPriority w:val="9"/>
    <w:rsid w:val="00AA4D0D"/>
    <w:rPr>
      <w:rFonts w:asciiTheme="majorHAnsi" w:hAnsiTheme="majorHAnsi" w:eastAsiaTheme="majorEastAsia"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dc042cc269fb4e0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e7b01c9-8d7b-4333-9b12-6081a4a83538}"/>
      </w:docPartPr>
      <w:docPartBody>
        <w:p w14:paraId="6349EB4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F18C4-6CBE-0948-B5CB-30E80269D84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Jules Claes (2203522)</dc:creator>
  <keywords/>
  <dc:description/>
  <lastModifiedBy>Jules Claes (2203522)</lastModifiedBy>
  <revision>2</revision>
  <dcterms:created xsi:type="dcterms:W3CDTF">2022-10-13T18:56:00.0000000Z</dcterms:created>
  <dcterms:modified xsi:type="dcterms:W3CDTF">2022-10-15T12:36:01.7241647Z</dcterms:modified>
</coreProperties>
</file>