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0DB1C8DF" w14:textId="77777777" w:rsidR="00C71415" w:rsidRPr="00F262FF" w:rsidRDefault="00365C07" w:rsidP="00161EA2">
      <w:pPr>
        <w:spacing w:line="360" w:lineRule="auto"/>
        <w:rPr>
          <w:rFonts w:ascii="Arial" w:hAnsi="Arial" w:cs="Arial"/>
          <w:b/>
          <w:bCs/>
          <w:sz w:val="24"/>
          <w:szCs w:val="24"/>
        </w:rPr>
      </w:pPr>
      <w:r w:rsidRPr="00F262FF">
        <w:rPr>
          <w:rFonts w:ascii="Arial" w:hAnsi="Arial" w:cs="Arial"/>
          <w:b/>
          <w:bCs/>
          <w:sz w:val="24"/>
          <w:szCs w:val="24"/>
        </w:rPr>
        <w:t>Elfen 1</w:t>
      </w:r>
    </w:p>
    <w:p w14:paraId="7873B9D2" w14:textId="767A2623" w:rsidR="00365C07" w:rsidRPr="00F262FF" w:rsidRDefault="00365C07" w:rsidP="00161EA2">
      <w:pPr>
        <w:spacing w:line="360" w:lineRule="auto"/>
        <w:rPr>
          <w:rFonts w:ascii="Arial" w:hAnsi="Arial" w:cs="Arial"/>
          <w:sz w:val="24"/>
          <w:szCs w:val="24"/>
        </w:rPr>
      </w:pPr>
      <w:r w:rsidRPr="00F262FF">
        <w:rPr>
          <w:rFonts w:ascii="Arial" w:hAnsi="Arial" w:cs="Arial"/>
          <w:sz w:val="24"/>
          <w:szCs w:val="24"/>
        </w:rPr>
        <w:t xml:space="preserve">Mae fodelau adfyfyriol wedi cael ei gwneud er mwyn rhoi strwythr i ymarferwyr er mwyn helpu iddyn </w:t>
      </w:r>
      <w:r w:rsidR="006F2BDC" w:rsidRPr="00F262FF">
        <w:rPr>
          <w:rFonts w:ascii="Arial" w:hAnsi="Arial" w:cs="Arial"/>
          <w:sz w:val="24"/>
          <w:szCs w:val="24"/>
        </w:rPr>
        <w:t>chi</w:t>
      </w:r>
      <w:r w:rsidRPr="00F262FF">
        <w:rPr>
          <w:rFonts w:ascii="Arial" w:hAnsi="Arial" w:cs="Arial"/>
          <w:sz w:val="24"/>
          <w:szCs w:val="24"/>
        </w:rPr>
        <w:t xml:space="preserve"> adfyfyrio ar ei ymarfer neu digwyddiadau dydd i dydd.</w:t>
      </w:r>
      <w:r w:rsidR="006F2BDC" w:rsidRPr="00F262FF">
        <w:rPr>
          <w:rFonts w:ascii="Arial" w:hAnsi="Arial" w:cs="Arial"/>
          <w:sz w:val="24"/>
          <w:szCs w:val="24"/>
        </w:rPr>
        <w:t xml:space="preserve"> Yn ol y siwrnal </w:t>
      </w:r>
      <w:r w:rsidR="006F2BDC" w:rsidRPr="00F262FF">
        <w:rPr>
          <w:rFonts w:ascii="Arial" w:hAnsi="Arial" w:cs="Arial"/>
          <w:i/>
          <w:iCs/>
          <w:sz w:val="24"/>
          <w:szCs w:val="24"/>
        </w:rPr>
        <w:t>“Embracing reflective practice”</w:t>
      </w:r>
      <w:r w:rsidR="00402751" w:rsidRPr="00F262FF">
        <w:rPr>
          <w:rFonts w:ascii="Arial" w:hAnsi="Arial" w:cs="Arial"/>
          <w:i/>
          <w:iCs/>
          <w:sz w:val="24"/>
          <w:szCs w:val="24"/>
        </w:rPr>
        <w:t>,</w:t>
      </w:r>
      <w:r w:rsidRPr="00F262FF">
        <w:rPr>
          <w:rFonts w:ascii="Arial" w:hAnsi="Arial" w:cs="Arial"/>
          <w:sz w:val="24"/>
          <w:szCs w:val="24"/>
        </w:rPr>
        <w:t xml:space="preserve"> </w:t>
      </w:r>
      <w:r w:rsidR="00402751" w:rsidRPr="00F262FF">
        <w:rPr>
          <w:rFonts w:ascii="Arial" w:hAnsi="Arial" w:cs="Arial"/>
          <w:sz w:val="24"/>
          <w:szCs w:val="24"/>
        </w:rPr>
        <w:t>m</w:t>
      </w:r>
      <w:r w:rsidR="00AD1A6F" w:rsidRPr="00F262FF">
        <w:rPr>
          <w:rFonts w:ascii="Arial" w:hAnsi="Arial" w:cs="Arial"/>
          <w:sz w:val="24"/>
          <w:szCs w:val="24"/>
        </w:rPr>
        <w:t>ae’n bwysig i dewis yr un sy’n teimlo fwyaf cyfforddus i chi ac un yr ydych yn deall fwyaf er mwyn helpu orau i ddysgu o’ch profiad.</w:t>
      </w:r>
      <w:r w:rsidR="003341B1" w:rsidRPr="00F262FF">
        <w:rPr>
          <w:rFonts w:ascii="Arial" w:hAnsi="Arial" w:cs="Arial"/>
          <w:sz w:val="24"/>
          <w:szCs w:val="24"/>
        </w:rPr>
        <w:t xml:space="preserve"> </w:t>
      </w:r>
      <w:r w:rsidR="008B58C0" w:rsidRPr="00F262FF">
        <w:rPr>
          <w:rFonts w:ascii="Arial" w:hAnsi="Arial" w:cs="Arial"/>
          <w:sz w:val="24"/>
          <w:szCs w:val="24"/>
        </w:rPr>
        <w:t>Mae ymarfer myfyriol yn galluogi unigolion i adolygu a gwella eu hymarfer eu hunain ac fe'i nodwyd fel dull o ddod yn ddysgwyr effeithiol hunangyfeiriedig. Mae cymryd rhan mewn ymarfer myfyriol yn cynnig ffordd y gallwn nodi ein cryfderau a'n gwendidau ac anghenion dysgu penodol er mwyn cynnal cymhwysedd proffesiynol a pharhau â thaith dysgu gydol oes</w:t>
      </w:r>
      <w:r w:rsidR="00380F31" w:rsidRPr="00F262FF">
        <w:rPr>
          <w:rFonts w:ascii="Arial" w:hAnsi="Arial" w:cs="Arial"/>
          <w:sz w:val="24"/>
          <w:szCs w:val="24"/>
        </w:rPr>
        <w:t>.</w:t>
      </w:r>
    </w:p>
    <w:p w14:paraId="1E0CC693" w14:textId="6FEEBEDE" w:rsidR="001B7DAD" w:rsidRPr="00F262FF" w:rsidRDefault="00380F31" w:rsidP="00161EA2">
      <w:pPr>
        <w:spacing w:line="360" w:lineRule="auto"/>
        <w:rPr>
          <w:rFonts w:ascii="Arial" w:hAnsi="Arial" w:cs="Arial"/>
          <w:sz w:val="24"/>
          <w:szCs w:val="24"/>
        </w:rPr>
      </w:pPr>
      <w:r w:rsidRPr="00F262FF">
        <w:rPr>
          <w:rFonts w:ascii="Arial" w:hAnsi="Arial" w:cs="Arial"/>
          <w:sz w:val="24"/>
          <w:szCs w:val="24"/>
        </w:rPr>
        <w:t>Model sy’n pobloageth iawn yw’r model Gibbs. Gnwaeth yr model yma ei greu yn 1988 gan Graham Gibbs er mwyn rhoi strwythr o dysgu trwy brofiad. Mae’n cynnig fframwaith ar gyfer adolygu brofiadau ac galluogi i chi dysgu a cynllunio o pethau sydd nai llai wedi mynd yn dda neu ddim wedi gweithio yn dda iawn. Mae’r model yna yn cynnwys 6 ffurf sef, disgrifiad o’r brofiad, teimladau o’r brofiad, gwerthusiad, dadansoddiad or brofiad er mwyn gwneud synwyr, casgliad o beth yr ydych wedi dysgu a</w:t>
      </w:r>
      <w:r w:rsidR="00BC1379" w:rsidRPr="00F262FF">
        <w:rPr>
          <w:rFonts w:ascii="Arial" w:hAnsi="Arial" w:cs="Arial"/>
          <w:sz w:val="24"/>
          <w:szCs w:val="24"/>
        </w:rPr>
        <w:t xml:space="preserve"> cynllun gweithredu ar gyfer sut i delio gyda sefyllfaoedd tebyg.</w:t>
      </w:r>
      <w:r w:rsidR="00F262FF" w:rsidRPr="00F262FF">
        <w:rPr>
          <w:rFonts w:ascii="Arial" w:hAnsi="Arial" w:cs="Arial"/>
          <w:sz w:val="24"/>
          <w:szCs w:val="24"/>
        </w:rPr>
        <w:t xml:space="preserve"> Yn debyg i model Gibbs wnaeth David Kolb datblygu ei fodel adfyfyrio o’i damcaniaeth dysgu drwy profiad. Mae </w:t>
      </w:r>
      <w:r w:rsidR="001B7DAD" w:rsidRPr="00F262FF">
        <w:rPr>
          <w:rFonts w:ascii="Arial" w:hAnsi="Arial" w:cs="Arial"/>
          <w:sz w:val="24"/>
          <w:szCs w:val="24"/>
        </w:rPr>
        <w:t>damcaniaeth Kolb</w:t>
      </w:r>
      <w:r w:rsidR="00F262FF" w:rsidRPr="00F262FF">
        <w:rPr>
          <w:rFonts w:ascii="Arial" w:hAnsi="Arial" w:cs="Arial"/>
          <w:sz w:val="24"/>
          <w:szCs w:val="24"/>
        </w:rPr>
        <w:t xml:space="preserve"> sydd hefyd yn poblogaeth iawn yw </w:t>
      </w:r>
      <w:r w:rsidR="001B7DAD" w:rsidRPr="00F262FF">
        <w:rPr>
          <w:rFonts w:ascii="Arial" w:hAnsi="Arial" w:cs="Arial"/>
          <w:sz w:val="24"/>
          <w:szCs w:val="24"/>
        </w:rPr>
        <w:t>dysgu drwy brofiad</w:t>
      </w:r>
      <w:r w:rsidR="00F262FF" w:rsidRPr="00F262FF">
        <w:rPr>
          <w:rFonts w:ascii="Arial" w:hAnsi="Arial" w:cs="Arial"/>
          <w:sz w:val="24"/>
          <w:szCs w:val="24"/>
        </w:rPr>
        <w:t>.</w:t>
      </w:r>
      <w:r w:rsidR="001B7DAD" w:rsidRPr="00F262FF">
        <w:rPr>
          <w:rFonts w:ascii="Arial" w:hAnsi="Arial" w:cs="Arial"/>
          <w:sz w:val="24"/>
          <w:szCs w:val="24"/>
        </w:rPr>
        <w:t xml:space="preserve"> </w:t>
      </w:r>
      <w:r w:rsidR="00F262FF" w:rsidRPr="00F262FF">
        <w:rPr>
          <w:rFonts w:ascii="Arial" w:hAnsi="Arial" w:cs="Arial"/>
          <w:sz w:val="24"/>
          <w:szCs w:val="24"/>
        </w:rPr>
        <w:t>Mae’n</w:t>
      </w:r>
      <w:r w:rsidR="001B7DAD" w:rsidRPr="00F262FF">
        <w:rPr>
          <w:rFonts w:ascii="Arial" w:hAnsi="Arial" w:cs="Arial"/>
          <w:sz w:val="24"/>
          <w:szCs w:val="24"/>
        </w:rPr>
        <w:t xml:space="preserve"> darparu model cyfannol o'r broses ddysgu ac mae'n fodel aml-linellol o ddatblygiad oedolion, y mae'r ddau ohonynt yn gyson â'r hyn a wyddom am sut y byddwn yn dysgu, tyfu a datblygu'n naturiol. Gelwir y ddamcaniaeth yn  "dysgu trwy brofiad " i bwysleisio'r rôl ganolog y mae profiad yn ei chwarae yn y broses ddysgu. </w:t>
      </w:r>
      <w:r w:rsidR="00F262FF" w:rsidRPr="00F262FF">
        <w:rPr>
          <w:rFonts w:ascii="Arial" w:hAnsi="Arial" w:cs="Arial"/>
          <w:sz w:val="24"/>
          <w:szCs w:val="24"/>
        </w:rPr>
        <w:t>Fodd bynnag m</w:t>
      </w:r>
      <w:r w:rsidR="001B7DAD" w:rsidRPr="00F262FF">
        <w:rPr>
          <w:rFonts w:ascii="Arial" w:hAnsi="Arial" w:cs="Arial"/>
          <w:sz w:val="24"/>
          <w:szCs w:val="24"/>
        </w:rPr>
        <w:t xml:space="preserve">ae’r model Kolb </w:t>
      </w:r>
      <w:r w:rsidR="00F262FF" w:rsidRPr="00F262FF">
        <w:rPr>
          <w:rFonts w:ascii="Arial" w:hAnsi="Arial" w:cs="Arial"/>
          <w:sz w:val="24"/>
          <w:szCs w:val="24"/>
        </w:rPr>
        <w:t xml:space="preserve">ddim ond </w:t>
      </w:r>
      <w:r w:rsidR="001B7DAD" w:rsidRPr="00F262FF">
        <w:rPr>
          <w:rFonts w:ascii="Arial" w:hAnsi="Arial" w:cs="Arial"/>
          <w:sz w:val="24"/>
          <w:szCs w:val="24"/>
        </w:rPr>
        <w:t>yn cynnwys 4 ffurf sef, profiad gongrit, arsylwad adyfyriol, crynodeb syniadolaeth ac a</w:t>
      </w:r>
      <w:r w:rsidR="005649AD" w:rsidRPr="00F262FF">
        <w:rPr>
          <w:rFonts w:ascii="Arial" w:hAnsi="Arial" w:cs="Arial"/>
          <w:sz w:val="24"/>
          <w:szCs w:val="24"/>
        </w:rPr>
        <w:t>rbrof actif.</w:t>
      </w:r>
    </w:p>
    <w:p w14:paraId="3BD20F54" w14:textId="77777777" w:rsidR="00A65B81" w:rsidRPr="00F262FF" w:rsidRDefault="005649AD" w:rsidP="00161EA2">
      <w:pPr>
        <w:spacing w:line="360" w:lineRule="auto"/>
        <w:rPr>
          <w:rFonts w:ascii="Arial" w:hAnsi="Arial" w:cs="Arial"/>
          <w:sz w:val="24"/>
          <w:szCs w:val="24"/>
        </w:rPr>
      </w:pPr>
      <w:r w:rsidRPr="00F262FF">
        <w:rPr>
          <w:rFonts w:ascii="Arial" w:hAnsi="Arial" w:cs="Arial"/>
          <w:sz w:val="24"/>
          <w:szCs w:val="24"/>
        </w:rPr>
        <w:t>Mae’r ddwy model yma yn cael ei defnyddio llawer ac yn pobloageth iawn gydag ymarferwyr proffesiynol.</w:t>
      </w:r>
      <w:r w:rsidR="00402751" w:rsidRPr="00F262FF">
        <w:rPr>
          <w:rFonts w:ascii="Arial" w:hAnsi="Arial" w:cs="Arial"/>
          <w:sz w:val="24"/>
          <w:szCs w:val="24"/>
        </w:rPr>
        <w:t xml:space="preserve"> </w:t>
      </w:r>
      <w:r w:rsidRPr="00F262FF">
        <w:rPr>
          <w:rFonts w:ascii="Arial" w:hAnsi="Arial" w:cs="Arial"/>
          <w:sz w:val="24"/>
          <w:szCs w:val="24"/>
        </w:rPr>
        <w:t xml:space="preserve"> </w:t>
      </w:r>
      <w:r w:rsidR="004A52F0" w:rsidRPr="00F262FF">
        <w:rPr>
          <w:rFonts w:ascii="Arial" w:hAnsi="Arial" w:cs="Arial"/>
          <w:sz w:val="24"/>
          <w:szCs w:val="24"/>
        </w:rPr>
        <w:t xml:space="preserve">Mae’r model Gibbs wedi cael ei datblygu yn bellach er mwyn annog dysgwr i meddwl am y brofiad neu’r gweithgaredd. Mae’r pennawdau wnaeth Gibbs awgrymu oedd i annog dadl o gwmpas gwneud synwyr o’r digwyddiad, ei canlyniadau ac cynnwys beth gallech wedi gnweud ac beth gallech gwneud yn y dyfodol. Yn syml mae’r model Kolb wedi cael ei datblygu o’i damcaniaeth dysgu drwy brofiad. Mae’r model yma yn annog ymarferwyr i adfyfyrio ar brofiad gongrit a cysyniad </w:t>
      </w:r>
      <w:r w:rsidR="004A52F0" w:rsidRPr="00F262FF">
        <w:rPr>
          <w:rFonts w:ascii="Arial" w:hAnsi="Arial" w:cs="Arial"/>
          <w:sz w:val="24"/>
          <w:szCs w:val="24"/>
        </w:rPr>
        <w:lastRenderedPageBreak/>
        <w:t xml:space="preserve">crynodeb. Mae hyn yn meddwl bod teimladau a synhwyrau </w:t>
      </w:r>
      <w:r w:rsidR="00ED3965" w:rsidRPr="00F262FF">
        <w:rPr>
          <w:rFonts w:ascii="Arial" w:hAnsi="Arial" w:cs="Arial"/>
          <w:sz w:val="24"/>
          <w:szCs w:val="24"/>
        </w:rPr>
        <w:t>yn cael ei defnyddio trwy gydol y proses. Hefyd mae sylw yn cael ei rhoi ar meddwl am yr gwybodaeth ac hefyd gwneud rhywbeth gyda’r gwybodaeth.</w:t>
      </w:r>
      <w:r w:rsidR="001F2546" w:rsidRPr="00F262FF">
        <w:rPr>
          <w:rFonts w:ascii="Arial" w:hAnsi="Arial" w:cs="Arial"/>
          <w:sz w:val="24"/>
          <w:szCs w:val="24"/>
        </w:rPr>
        <w:t xml:space="preserve"> Yn ôl  y siwrnal “</w:t>
      </w:r>
      <w:r w:rsidR="001F2546" w:rsidRPr="00F262FF">
        <w:rPr>
          <w:rFonts w:ascii="Arial" w:hAnsi="Arial" w:cs="Arial"/>
          <w:i/>
          <w:iCs/>
          <w:sz w:val="24"/>
          <w:szCs w:val="24"/>
        </w:rPr>
        <w:t>Experiential learning”</w:t>
      </w:r>
      <w:r w:rsidR="003E1DD8" w:rsidRPr="00F262FF">
        <w:rPr>
          <w:rFonts w:ascii="Arial" w:hAnsi="Arial" w:cs="Arial"/>
          <w:i/>
          <w:iCs/>
          <w:sz w:val="24"/>
          <w:szCs w:val="24"/>
        </w:rPr>
        <w:t>,</w:t>
      </w:r>
      <w:r w:rsidR="001F2546" w:rsidRPr="00F262FF">
        <w:rPr>
          <w:rFonts w:ascii="Arial" w:hAnsi="Arial" w:cs="Arial"/>
          <w:sz w:val="24"/>
          <w:szCs w:val="24"/>
        </w:rPr>
        <w:t xml:space="preserve"> </w:t>
      </w:r>
      <w:r w:rsidR="003E1DD8" w:rsidRPr="00F262FF">
        <w:rPr>
          <w:rFonts w:ascii="Arial" w:hAnsi="Arial" w:cs="Arial"/>
          <w:sz w:val="24"/>
          <w:szCs w:val="24"/>
        </w:rPr>
        <w:t>m</w:t>
      </w:r>
      <w:r w:rsidR="001F2546" w:rsidRPr="00F262FF">
        <w:rPr>
          <w:rFonts w:ascii="Arial" w:hAnsi="Arial" w:cs="Arial"/>
          <w:sz w:val="24"/>
          <w:szCs w:val="24"/>
        </w:rPr>
        <w:t xml:space="preserve">anteision i model Gibbs yw </w:t>
      </w:r>
      <w:r w:rsidR="003E1DD8" w:rsidRPr="00F262FF">
        <w:rPr>
          <w:rFonts w:ascii="Arial" w:hAnsi="Arial" w:cs="Arial"/>
          <w:sz w:val="24"/>
          <w:szCs w:val="24"/>
        </w:rPr>
        <w:t xml:space="preserve">ei bod yn darparu cyfarwyddiadau ar gyfer ymgeisio. Mae’r model yn rhoi cyfarwyddiadau ar gyfer ystod angenrheidiol o ddulliau addysg, mae’n darparu cysylltiad effeithiol rhwng theori ac ymarfer, mae’n cynnig dadl o pethau </w:t>
      </w:r>
      <w:r w:rsidR="00271F91" w:rsidRPr="00F262FF">
        <w:rPr>
          <w:rFonts w:ascii="Arial" w:hAnsi="Arial" w:cs="Arial"/>
          <w:sz w:val="24"/>
          <w:szCs w:val="24"/>
        </w:rPr>
        <w:t>mae llawer o ymarferwyr yn ceisio ac eisiau cyngor ar sut i wella eich ymarfer. Hefyd maen ffurfio’n glir yr pwysigrwydd i adfyfyrio ac yr pwysigrwydd or canlyniad er mwyn wella yn y dyfodol ac mae’n helpu i rhesymoli y ffurf o arddull dysgu er mwyn i chi dysgu sut i fod yn fwy effeithiol. Heb unrhyw ymdrech mae’r model yma yn gallu cael ei defnyddio mewn unrhyw pwnc, hefyd gall cael ei denfyddio gan unigolion neu mewn grwpiau ac gallau cael ei defnyddio o fewn sesiynau dysgu.</w:t>
      </w:r>
      <w:r w:rsidR="002534E4" w:rsidRPr="00F262FF">
        <w:rPr>
          <w:rFonts w:ascii="Arial" w:hAnsi="Arial" w:cs="Arial"/>
          <w:sz w:val="24"/>
          <w:szCs w:val="24"/>
        </w:rPr>
        <w:t xml:space="preserve"> </w:t>
      </w:r>
      <w:r w:rsidR="004867D9" w:rsidRPr="00F262FF">
        <w:rPr>
          <w:rFonts w:ascii="Arial" w:hAnsi="Arial" w:cs="Arial"/>
          <w:sz w:val="24"/>
          <w:szCs w:val="24"/>
        </w:rPr>
        <w:t>Yn debyg i hyn</w:t>
      </w:r>
      <w:r w:rsidR="00D40180" w:rsidRPr="00F262FF">
        <w:rPr>
          <w:rFonts w:ascii="Arial" w:hAnsi="Arial" w:cs="Arial"/>
          <w:sz w:val="24"/>
          <w:szCs w:val="24"/>
        </w:rPr>
        <w:t xml:space="preserve"> m</w:t>
      </w:r>
      <w:r w:rsidR="004867D9" w:rsidRPr="00F262FF">
        <w:rPr>
          <w:rFonts w:ascii="Arial" w:hAnsi="Arial" w:cs="Arial"/>
          <w:sz w:val="24"/>
          <w:szCs w:val="24"/>
        </w:rPr>
        <w:t>ae’r model</w:t>
      </w:r>
      <w:r w:rsidR="00D40180" w:rsidRPr="00F262FF">
        <w:rPr>
          <w:rFonts w:ascii="Arial" w:hAnsi="Arial" w:cs="Arial"/>
          <w:sz w:val="24"/>
          <w:szCs w:val="24"/>
        </w:rPr>
        <w:t xml:space="preserve"> Kolb </w:t>
      </w:r>
      <w:r w:rsidR="004867D9" w:rsidRPr="00F262FF">
        <w:rPr>
          <w:rFonts w:ascii="Arial" w:hAnsi="Arial" w:cs="Arial"/>
          <w:sz w:val="24"/>
          <w:szCs w:val="24"/>
        </w:rPr>
        <w:t xml:space="preserve">hefyd yn helpu i datblygu dealldwriaeth o’r gwybodaeth hysbysu ei dadansoddiad ar cyfnagiad och meddwl.  Hefyd mantesion i’r model </w:t>
      </w:r>
      <w:r w:rsidR="00A65B81" w:rsidRPr="00F262FF">
        <w:rPr>
          <w:rFonts w:ascii="Arial" w:hAnsi="Arial" w:cs="Arial"/>
          <w:sz w:val="24"/>
          <w:szCs w:val="24"/>
        </w:rPr>
        <w:t>Kolb</w:t>
      </w:r>
      <w:r w:rsidR="004867D9" w:rsidRPr="00F262FF">
        <w:rPr>
          <w:rFonts w:ascii="Arial" w:hAnsi="Arial" w:cs="Arial"/>
          <w:sz w:val="24"/>
          <w:szCs w:val="24"/>
        </w:rPr>
        <w:t xml:space="preserve"> yw fod yr model wedi cael ei mewn i pedwar ffurf yn lle </w:t>
      </w:r>
      <w:r w:rsidR="00D40180" w:rsidRPr="00F262FF">
        <w:rPr>
          <w:rFonts w:ascii="Arial" w:hAnsi="Arial" w:cs="Arial"/>
          <w:sz w:val="24"/>
          <w:szCs w:val="24"/>
        </w:rPr>
        <w:t>chwech</w:t>
      </w:r>
      <w:r w:rsidR="004867D9" w:rsidRPr="00F262FF">
        <w:rPr>
          <w:rFonts w:ascii="Arial" w:hAnsi="Arial" w:cs="Arial"/>
          <w:sz w:val="24"/>
          <w:szCs w:val="24"/>
        </w:rPr>
        <w:t xml:space="preserve"> ac gall gweld fod hyn yn </w:t>
      </w:r>
      <w:r w:rsidR="00D40180" w:rsidRPr="00F262FF">
        <w:rPr>
          <w:rFonts w:ascii="Arial" w:hAnsi="Arial" w:cs="Arial"/>
          <w:sz w:val="24"/>
          <w:szCs w:val="24"/>
        </w:rPr>
        <w:t xml:space="preserve">gwneud y broses o adfyfrio yn gyflymach ac yn syth i’r pwynt. </w:t>
      </w:r>
      <w:r w:rsidR="00F05EB1" w:rsidRPr="00F262FF">
        <w:rPr>
          <w:rFonts w:ascii="Arial" w:hAnsi="Arial" w:cs="Arial"/>
          <w:sz w:val="24"/>
          <w:szCs w:val="24"/>
        </w:rPr>
        <w:t>Problem gyda hyn yw gall ei weld fel nid oes digon o pwyntiau i adfyfyrio gyda ar gyfer dysgu yn y dyfodol.</w:t>
      </w:r>
      <w:r w:rsidR="00D40180" w:rsidRPr="00F262FF">
        <w:rPr>
          <w:rFonts w:ascii="Arial" w:hAnsi="Arial" w:cs="Arial"/>
          <w:sz w:val="24"/>
          <w:szCs w:val="24"/>
        </w:rPr>
        <w:t xml:space="preserve"> Mae’r model yma hefyd fel model Gibbs yn helpu dangos pwysigrwydd adyfyrio ar gyfer gwella ymarfer yn y dyfodol trwy mwyn trwyddo beth wnaeth mynd yn dda ac wael, yna sut i wella. Fodd bynnag mae problem gyda model Kolb sef nid yw’r model yn gymwys </w:t>
      </w:r>
      <w:r w:rsidR="00F05EB1" w:rsidRPr="00F262FF">
        <w:rPr>
          <w:rFonts w:ascii="Arial" w:hAnsi="Arial" w:cs="Arial"/>
          <w:sz w:val="24"/>
          <w:szCs w:val="24"/>
        </w:rPr>
        <w:t xml:space="preserve">i unrhyw sefyllfa yn ôl yr wefan </w:t>
      </w:r>
      <w:hyperlink r:id="rId7" w:history="1">
        <w:r w:rsidR="00F05EB1" w:rsidRPr="00F262FF">
          <w:rPr>
            <w:rStyle w:val="Hyperlink"/>
            <w:rFonts w:ascii="Arial" w:hAnsi="Arial" w:cs="Arial"/>
            <w:sz w:val="24"/>
            <w:szCs w:val="24"/>
          </w:rPr>
          <w:t>http://bhmed-emanual.org/chapter_2_learning_styles_–_examples_for_use/strengths_and_weaknesses_of_the_kolb_model</w:t>
        </w:r>
      </w:hyperlink>
      <w:r w:rsidR="00F05EB1" w:rsidRPr="00F262FF">
        <w:rPr>
          <w:rFonts w:ascii="Arial" w:hAnsi="Arial" w:cs="Arial"/>
          <w:sz w:val="24"/>
          <w:szCs w:val="24"/>
        </w:rPr>
        <w:t>, felly mae’n gwneud yn anodd i denfyddio yn gyson trwy gydol eich ymarfer.</w:t>
      </w:r>
      <w:r w:rsidR="00A65B81" w:rsidRPr="00F262FF">
        <w:rPr>
          <w:rFonts w:ascii="Arial" w:hAnsi="Arial" w:cs="Arial"/>
          <w:sz w:val="24"/>
          <w:szCs w:val="24"/>
        </w:rPr>
        <w:t xml:space="preserve"> </w:t>
      </w:r>
    </w:p>
    <w:p w14:paraId="5FEDE247" w14:textId="36E7E54D" w:rsidR="00380F31" w:rsidRPr="00F262FF" w:rsidRDefault="00A65B81" w:rsidP="00161EA2">
      <w:pPr>
        <w:spacing w:line="360" w:lineRule="auto"/>
        <w:rPr>
          <w:rFonts w:ascii="Arial" w:hAnsi="Arial" w:cs="Arial"/>
          <w:sz w:val="24"/>
          <w:szCs w:val="24"/>
        </w:rPr>
      </w:pPr>
      <w:r w:rsidRPr="00F262FF">
        <w:rPr>
          <w:rFonts w:ascii="Arial" w:hAnsi="Arial" w:cs="Arial"/>
          <w:sz w:val="24"/>
          <w:szCs w:val="24"/>
        </w:rPr>
        <w:t xml:space="preserve">Dywed ar y wefan </w:t>
      </w:r>
      <w:hyperlink r:id="rId8" w:history="1">
        <w:r w:rsidRPr="00F262FF">
          <w:rPr>
            <w:rStyle w:val="Hyperlink"/>
            <w:rFonts w:ascii="Arial" w:hAnsi="Arial" w:cs="Arial"/>
            <w:sz w:val="24"/>
            <w:szCs w:val="24"/>
          </w:rPr>
          <w:t>https://www.repository.cam.ac.uk/bitstream/handle/1810/265159/MEM_ReflectivePracticeHandout_V4_20170616.pdf?sequence=1</w:t>
        </w:r>
      </w:hyperlink>
      <w:r w:rsidRPr="00F262FF">
        <w:rPr>
          <w:rFonts w:ascii="Arial" w:hAnsi="Arial" w:cs="Arial"/>
          <w:sz w:val="24"/>
          <w:szCs w:val="24"/>
        </w:rPr>
        <w:t xml:space="preserve">, problemau gyda modelau adfyfriol yw </w:t>
      </w:r>
      <w:r w:rsidR="002D44D9" w:rsidRPr="00F262FF">
        <w:rPr>
          <w:rFonts w:ascii="Arial" w:hAnsi="Arial" w:cs="Arial"/>
          <w:sz w:val="24"/>
          <w:szCs w:val="24"/>
        </w:rPr>
        <w:t xml:space="preserve">fod yn arwyddo fod angen y camau cael ei dilyn mewn ffurf penodol yn lle gwneud ffordd ei hun ac efallai mewn bywyd dydd i dydd ni fyddech yn dilyn y strwythr y fel mae ond gwneud mewn gwahanol rhannau. Fodd bynnag mae’r modelau yma yn rhoi pwynt dechrau i ymarferwyr er mwyn bod yn effeithiol yn eich adfyfrio ac gwybod lle i mynd o rhan y digwyddiad neu gweithgaredd ac helpu mynd trwyddo cam wrth gam. Mae’n dweud fod ymarfer adfyfyriol yn broses hyr o ddysgu trwy gydol eich ymarfer yn lle dim ond mynd trywddo’r modelau. Ond wrth defnyddio y model adfyfyrio mae’n </w:t>
      </w:r>
      <w:r w:rsidR="002D44D9" w:rsidRPr="00F262FF">
        <w:rPr>
          <w:rFonts w:ascii="Arial" w:hAnsi="Arial" w:cs="Arial"/>
          <w:sz w:val="24"/>
          <w:szCs w:val="24"/>
        </w:rPr>
        <w:lastRenderedPageBreak/>
        <w:t xml:space="preserve">helpu gwenud y broses yn gyflymach wrth gwenud i chi mynd trywddo yn manwl beth oedd wedi mynd yn dda neu wael ac yna sut i wella, mae’n rhoi oleiaf dechreuad ir proses o adfyfyrio. </w:t>
      </w:r>
    </w:p>
    <w:p w14:paraId="7CDEAE5C" w14:textId="44DA46FC" w:rsidR="00A65B81" w:rsidRDefault="00A65B81" w:rsidP="00161EA2">
      <w:pPr>
        <w:spacing w:line="360" w:lineRule="auto"/>
        <w:rPr>
          <w:rFonts w:ascii="Arial" w:hAnsi="Arial" w:cs="Arial"/>
          <w:sz w:val="24"/>
          <w:szCs w:val="24"/>
        </w:rPr>
      </w:pPr>
    </w:p>
    <w:p w14:paraId="07097E7E" w14:textId="77777777" w:rsidR="00A65B81" w:rsidRDefault="00A65B81" w:rsidP="000E3683">
      <w:pPr>
        <w:spacing w:line="360" w:lineRule="auto"/>
        <w:rPr>
          <w:rFonts w:ascii="Arial" w:hAnsi="Arial" w:cs="Arial"/>
          <w:sz w:val="24"/>
          <w:szCs w:val="24"/>
        </w:rPr>
      </w:pPr>
    </w:p>
    <w:p w14:paraId="440EA7D1" w14:textId="351D3F3D" w:rsidR="00365C07" w:rsidRDefault="00365C07" w:rsidP="00365C07">
      <w:pPr>
        <w:spacing w:line="276" w:lineRule="auto"/>
        <w:rPr>
          <w:rFonts w:ascii="Arial" w:hAnsi="Arial" w:cs="Arial"/>
          <w:sz w:val="24"/>
          <w:szCs w:val="24"/>
        </w:rPr>
      </w:pPr>
    </w:p>
    <w:p w14:paraId="3E0FD2EA" w14:textId="001B26FD" w:rsidR="00F262FF" w:rsidRDefault="00F262FF" w:rsidP="00365C07">
      <w:pPr>
        <w:spacing w:line="276" w:lineRule="auto"/>
        <w:rPr>
          <w:rFonts w:ascii="Arial" w:hAnsi="Arial" w:cs="Arial"/>
          <w:sz w:val="24"/>
          <w:szCs w:val="24"/>
        </w:rPr>
      </w:pPr>
    </w:p>
    <w:p w14:paraId="2CB3726E" w14:textId="7B39BA7A" w:rsidR="00F262FF" w:rsidRDefault="00F262FF" w:rsidP="00365C07">
      <w:pPr>
        <w:spacing w:line="276" w:lineRule="auto"/>
        <w:rPr>
          <w:rFonts w:ascii="Arial" w:hAnsi="Arial" w:cs="Arial"/>
          <w:sz w:val="24"/>
          <w:szCs w:val="24"/>
        </w:rPr>
      </w:pPr>
    </w:p>
    <w:p w14:paraId="70B3E4B6" w14:textId="405A06D7" w:rsidR="00F262FF" w:rsidRDefault="00F262FF" w:rsidP="00365C07">
      <w:pPr>
        <w:spacing w:line="276" w:lineRule="auto"/>
        <w:rPr>
          <w:rFonts w:ascii="Arial" w:hAnsi="Arial" w:cs="Arial"/>
          <w:sz w:val="24"/>
          <w:szCs w:val="24"/>
        </w:rPr>
      </w:pPr>
    </w:p>
    <w:p w14:paraId="58C52F29" w14:textId="1FAF158F" w:rsidR="00F262FF" w:rsidRDefault="00F262FF" w:rsidP="00365C07">
      <w:pPr>
        <w:spacing w:line="276" w:lineRule="auto"/>
        <w:rPr>
          <w:rFonts w:ascii="Arial" w:hAnsi="Arial" w:cs="Arial"/>
          <w:sz w:val="24"/>
          <w:szCs w:val="24"/>
        </w:rPr>
      </w:pPr>
    </w:p>
    <w:p w14:paraId="1ADAC460" w14:textId="55AC5DE8" w:rsidR="00F262FF" w:rsidRDefault="00F262FF" w:rsidP="00365C07">
      <w:pPr>
        <w:spacing w:line="276" w:lineRule="auto"/>
        <w:rPr>
          <w:rFonts w:ascii="Arial" w:hAnsi="Arial" w:cs="Arial"/>
          <w:sz w:val="24"/>
          <w:szCs w:val="24"/>
        </w:rPr>
      </w:pPr>
    </w:p>
    <w:p w14:paraId="509B6E9D" w14:textId="75EF54FF" w:rsidR="00F262FF" w:rsidRDefault="00F262FF" w:rsidP="00365C07">
      <w:pPr>
        <w:spacing w:line="276" w:lineRule="auto"/>
        <w:rPr>
          <w:rFonts w:ascii="Arial" w:hAnsi="Arial" w:cs="Arial"/>
          <w:sz w:val="24"/>
          <w:szCs w:val="24"/>
        </w:rPr>
      </w:pPr>
    </w:p>
    <w:p w14:paraId="799CC447" w14:textId="0E22CB90" w:rsidR="00F262FF" w:rsidRDefault="00F262FF" w:rsidP="00365C07">
      <w:pPr>
        <w:spacing w:line="276" w:lineRule="auto"/>
        <w:rPr>
          <w:rFonts w:ascii="Arial" w:hAnsi="Arial" w:cs="Arial"/>
          <w:sz w:val="24"/>
          <w:szCs w:val="24"/>
        </w:rPr>
      </w:pPr>
    </w:p>
    <w:p w14:paraId="67E7F8D9" w14:textId="49429D1C" w:rsidR="00F262FF" w:rsidRDefault="00F262FF" w:rsidP="00365C07">
      <w:pPr>
        <w:spacing w:line="276" w:lineRule="auto"/>
        <w:rPr>
          <w:rFonts w:ascii="Arial" w:hAnsi="Arial" w:cs="Arial"/>
          <w:sz w:val="24"/>
          <w:szCs w:val="24"/>
        </w:rPr>
      </w:pPr>
    </w:p>
    <w:p w14:paraId="1B9213D1" w14:textId="4E0EE7D5" w:rsidR="00F262FF" w:rsidRDefault="00F262FF" w:rsidP="00365C07">
      <w:pPr>
        <w:spacing w:line="276" w:lineRule="auto"/>
        <w:rPr>
          <w:rFonts w:ascii="Arial" w:hAnsi="Arial" w:cs="Arial"/>
          <w:sz w:val="24"/>
          <w:szCs w:val="24"/>
        </w:rPr>
      </w:pPr>
    </w:p>
    <w:p w14:paraId="2CE0A4FB" w14:textId="4125F96A" w:rsidR="00F262FF" w:rsidRDefault="00F262FF" w:rsidP="00365C07">
      <w:pPr>
        <w:spacing w:line="276" w:lineRule="auto"/>
        <w:rPr>
          <w:rFonts w:ascii="Arial" w:hAnsi="Arial" w:cs="Arial"/>
          <w:sz w:val="24"/>
          <w:szCs w:val="24"/>
        </w:rPr>
      </w:pPr>
    </w:p>
    <w:p w14:paraId="68DE353E" w14:textId="2FAD6E48" w:rsidR="00F262FF" w:rsidRDefault="00F262FF" w:rsidP="00365C07">
      <w:pPr>
        <w:spacing w:line="276" w:lineRule="auto"/>
        <w:rPr>
          <w:rFonts w:ascii="Arial" w:hAnsi="Arial" w:cs="Arial"/>
          <w:sz w:val="24"/>
          <w:szCs w:val="24"/>
        </w:rPr>
      </w:pPr>
    </w:p>
    <w:p w14:paraId="2B6C8312" w14:textId="7CED04E1" w:rsidR="00F262FF" w:rsidRDefault="00F262FF" w:rsidP="00365C07">
      <w:pPr>
        <w:spacing w:line="276" w:lineRule="auto"/>
        <w:rPr>
          <w:rFonts w:ascii="Arial" w:hAnsi="Arial" w:cs="Arial"/>
          <w:sz w:val="24"/>
          <w:szCs w:val="24"/>
        </w:rPr>
      </w:pPr>
    </w:p>
    <w:p w14:paraId="2BE1268C" w14:textId="7790979B" w:rsidR="00F262FF" w:rsidRDefault="00F262FF" w:rsidP="00365C07">
      <w:pPr>
        <w:spacing w:line="276" w:lineRule="auto"/>
        <w:rPr>
          <w:rFonts w:ascii="Arial" w:hAnsi="Arial" w:cs="Arial"/>
          <w:sz w:val="24"/>
          <w:szCs w:val="24"/>
        </w:rPr>
      </w:pPr>
    </w:p>
    <w:p w14:paraId="011511D8" w14:textId="205A3AC0" w:rsidR="00F262FF" w:rsidRDefault="00F262FF" w:rsidP="00365C07">
      <w:pPr>
        <w:spacing w:line="276" w:lineRule="auto"/>
        <w:rPr>
          <w:rFonts w:ascii="Arial" w:hAnsi="Arial" w:cs="Arial"/>
          <w:sz w:val="24"/>
          <w:szCs w:val="24"/>
        </w:rPr>
      </w:pPr>
    </w:p>
    <w:p w14:paraId="408CA2D4" w14:textId="6E4F8481" w:rsidR="00F262FF" w:rsidRDefault="00F262FF" w:rsidP="00365C07">
      <w:pPr>
        <w:spacing w:line="276" w:lineRule="auto"/>
        <w:rPr>
          <w:rFonts w:ascii="Arial" w:hAnsi="Arial" w:cs="Arial"/>
          <w:sz w:val="24"/>
          <w:szCs w:val="24"/>
        </w:rPr>
      </w:pPr>
    </w:p>
    <w:p w14:paraId="7B9B3728" w14:textId="0C9FE1C3" w:rsidR="00F262FF" w:rsidRDefault="00F262FF" w:rsidP="00365C07">
      <w:pPr>
        <w:spacing w:line="276" w:lineRule="auto"/>
        <w:rPr>
          <w:rFonts w:ascii="Arial" w:hAnsi="Arial" w:cs="Arial"/>
          <w:sz w:val="24"/>
          <w:szCs w:val="24"/>
        </w:rPr>
      </w:pPr>
    </w:p>
    <w:p w14:paraId="6CA49C6D" w14:textId="0211F059" w:rsidR="00F262FF" w:rsidRDefault="00F262FF" w:rsidP="00365C07">
      <w:pPr>
        <w:spacing w:line="276" w:lineRule="auto"/>
        <w:rPr>
          <w:rFonts w:ascii="Arial" w:hAnsi="Arial" w:cs="Arial"/>
          <w:sz w:val="24"/>
          <w:szCs w:val="24"/>
        </w:rPr>
      </w:pPr>
    </w:p>
    <w:p w14:paraId="053E256E" w14:textId="3C2EAF0D" w:rsidR="00F262FF" w:rsidRDefault="00F262FF" w:rsidP="00365C07">
      <w:pPr>
        <w:spacing w:line="276" w:lineRule="auto"/>
        <w:rPr>
          <w:rFonts w:ascii="Arial" w:hAnsi="Arial" w:cs="Arial"/>
          <w:sz w:val="24"/>
          <w:szCs w:val="24"/>
        </w:rPr>
      </w:pPr>
    </w:p>
    <w:p w14:paraId="65FE5822" w14:textId="6987F9C6" w:rsidR="00F262FF" w:rsidRDefault="00F262FF" w:rsidP="00365C07">
      <w:pPr>
        <w:spacing w:line="276" w:lineRule="auto"/>
        <w:rPr>
          <w:rFonts w:ascii="Arial" w:hAnsi="Arial" w:cs="Arial"/>
          <w:sz w:val="24"/>
          <w:szCs w:val="24"/>
        </w:rPr>
      </w:pPr>
    </w:p>
    <w:p w14:paraId="20861093" w14:textId="5236A39B" w:rsidR="00F262FF" w:rsidRDefault="00F262FF" w:rsidP="00365C07">
      <w:pPr>
        <w:spacing w:line="276" w:lineRule="auto"/>
        <w:rPr>
          <w:rFonts w:ascii="Arial" w:hAnsi="Arial" w:cs="Arial"/>
          <w:sz w:val="24"/>
          <w:szCs w:val="24"/>
        </w:rPr>
      </w:pPr>
    </w:p>
    <w:p w14:paraId="152F40BC" w14:textId="77777777" w:rsidR="00F262FF" w:rsidRDefault="00F262FF" w:rsidP="00365C07">
      <w:pPr>
        <w:spacing w:line="276" w:lineRule="auto"/>
        <w:rPr>
          <w:rFonts w:ascii="Arial" w:hAnsi="Arial" w:cs="Arial"/>
          <w:sz w:val="24"/>
          <w:szCs w:val="24"/>
        </w:rPr>
      </w:pPr>
    </w:p>
    <w:p w14:paraId="0148D798" w14:textId="50532BA1" w:rsidR="00365C07" w:rsidRDefault="00365C07" w:rsidP="00365C07">
      <w:pPr>
        <w:spacing w:line="276" w:lineRule="auto"/>
        <w:rPr>
          <w:rFonts w:ascii="Arial" w:hAnsi="Arial" w:cs="Arial"/>
          <w:sz w:val="24"/>
          <w:szCs w:val="24"/>
        </w:rPr>
      </w:pPr>
    </w:p>
    <w:p w14:paraId="3DF5F058" w14:textId="2DD142D5" w:rsidR="00696DFF" w:rsidRPr="006E5ADF" w:rsidRDefault="00696DFF" w:rsidP="00365C07">
      <w:pPr>
        <w:spacing w:line="276" w:lineRule="auto"/>
        <w:rPr>
          <w:rFonts w:ascii="Arial" w:hAnsi="Arial" w:cs="Arial"/>
          <w:b/>
          <w:bCs/>
          <w:sz w:val="24"/>
          <w:szCs w:val="24"/>
        </w:rPr>
      </w:pPr>
      <w:r w:rsidRPr="006E5ADF">
        <w:rPr>
          <w:rFonts w:ascii="Arial" w:hAnsi="Arial" w:cs="Arial"/>
          <w:b/>
          <w:bCs/>
          <w:sz w:val="24"/>
          <w:szCs w:val="24"/>
        </w:rPr>
        <w:t>Elfen 2</w:t>
      </w:r>
      <w:r w:rsidR="006E5ADF" w:rsidRPr="006E5ADF">
        <w:rPr>
          <w:rFonts w:ascii="Arial" w:hAnsi="Arial" w:cs="Arial"/>
          <w:b/>
          <w:bCs/>
          <w:sz w:val="24"/>
          <w:szCs w:val="24"/>
        </w:rPr>
        <w:t>- papur briffio</w:t>
      </w:r>
    </w:p>
    <w:p w14:paraId="0076046D" w14:textId="31FCB47C" w:rsidR="00696DFF" w:rsidRPr="008E42F7" w:rsidRDefault="00C42433" w:rsidP="00365C07">
      <w:pPr>
        <w:spacing w:line="276" w:lineRule="auto"/>
        <w:rPr>
          <w:rFonts w:ascii="Arial" w:hAnsi="Arial" w:cs="Arial"/>
          <w:b/>
          <w:bCs/>
          <w:sz w:val="24"/>
          <w:szCs w:val="24"/>
        </w:rPr>
      </w:pPr>
      <w:r w:rsidRPr="00F5377B">
        <w:rPr>
          <w:rFonts w:ascii="Arial" w:hAnsi="Arial" w:cs="Arial"/>
          <w:noProof/>
          <w:sz w:val="24"/>
          <w:szCs w:val="24"/>
        </w:rPr>
        <w:lastRenderedPageBreak/>
        <mc:AlternateContent>
          <mc:Choice Requires="wps">
            <w:drawing>
              <wp:anchor distT="182880" distB="182880" distL="182880" distR="182880" simplePos="0" relativeHeight="251665408" behindDoc="1" locked="0" layoutInCell="1" allowOverlap="1" wp14:anchorId="152951CB" wp14:editId="17DF0982">
                <wp:simplePos x="0" y="0"/>
                <wp:positionH relativeFrom="margin">
                  <wp:posOffset>-330200</wp:posOffset>
                </wp:positionH>
                <wp:positionV relativeFrom="margin">
                  <wp:posOffset>1206500</wp:posOffset>
                </wp:positionV>
                <wp:extent cx="4269105" cy="4203700"/>
                <wp:effectExtent l="0" t="0" r="0" b="6350"/>
                <wp:wrapTight wrapText="bothSides">
                  <wp:wrapPolygon edited="0">
                    <wp:start x="193" y="0"/>
                    <wp:lineTo x="193" y="21535"/>
                    <wp:lineTo x="21301" y="21535"/>
                    <wp:lineTo x="21301" y="0"/>
                    <wp:lineTo x="193" y="0"/>
                  </wp:wrapPolygon>
                </wp:wrapTight>
                <wp:docPr id="4" name="Text Box 4" descr="Shaded sidebar with color bar accent"/>
                <wp:cNvGraphicFramePr/>
                <a:graphic xmlns:a="http://schemas.openxmlformats.org/drawingml/2006/main">
                  <a:graphicData uri="http://schemas.microsoft.com/office/word/2010/wordprocessingShape">
                    <wps:wsp>
                      <wps:cNvSpPr txBox="1"/>
                      <wps:spPr>
                        <a:xfrm>
                          <a:off x="0" y="0"/>
                          <a:ext cx="4269105" cy="42037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2FD1066" w14:textId="4B370815" w:rsidR="00F5377B" w:rsidRDefault="00576B6D" w:rsidP="00F5377B">
                            <w:pPr>
                              <w:pBdr>
                                <w:left w:val="single" w:sz="72" w:space="6" w:color="92278F" w:themeColor="accent1"/>
                              </w:pBdr>
                              <w:spacing w:before="160" w:after="40" w:line="480" w:lineRule="auto"/>
                              <w:ind w:right="144"/>
                              <w:rPr>
                                <w:rFonts w:asciiTheme="majorHAnsi" w:hAnsiTheme="majorHAnsi" w:cs="Arial"/>
                                <w:b/>
                                <w:bCs/>
                                <w:color w:val="404040" w:themeColor="text1" w:themeTint="BF"/>
                                <w:sz w:val="35"/>
                                <w:szCs w:val="35"/>
                              </w:rPr>
                            </w:pPr>
                            <w:r>
                              <w:rPr>
                                <w:rFonts w:asciiTheme="majorHAnsi" w:hAnsiTheme="majorHAnsi" w:cs="Arial"/>
                                <w:b/>
                                <w:bCs/>
                                <w:color w:val="404040" w:themeColor="text1" w:themeTint="BF"/>
                                <w:sz w:val="35"/>
                                <w:szCs w:val="35"/>
                              </w:rPr>
                              <w:t>Rôl yr oedolyn</w:t>
                            </w:r>
                          </w:p>
                          <w:p w14:paraId="193DE705" w14:textId="45B919BC" w:rsidR="00576B6D" w:rsidRDefault="00576B6D" w:rsidP="00F5377B">
                            <w:pPr>
                              <w:pBdr>
                                <w:left w:val="single" w:sz="72" w:space="6" w:color="92278F" w:themeColor="accent1"/>
                              </w:pBdr>
                              <w:spacing w:before="160" w:after="40" w:line="480" w:lineRule="auto"/>
                              <w:ind w:right="144"/>
                              <w:rPr>
                                <w:rFonts w:ascii="Arial" w:hAnsi="Arial" w:cs="Arial"/>
                                <w:color w:val="404040" w:themeColor="text1" w:themeTint="BF"/>
                                <w:sz w:val="24"/>
                                <w:szCs w:val="24"/>
                              </w:rPr>
                            </w:pPr>
                            <w:r w:rsidRPr="00576B6D">
                              <w:rPr>
                                <w:rFonts w:ascii="Arial" w:hAnsi="Arial" w:cs="Arial"/>
                                <w:color w:val="404040" w:themeColor="text1" w:themeTint="BF"/>
                                <w:sz w:val="24"/>
                                <w:szCs w:val="24"/>
                              </w:rPr>
                              <w:t>Rôl rhieni yw'r prif beth sy'n bwysig o ran arfer effeithiol oherwydd dyma'r b</w:t>
                            </w:r>
                            <w:bookmarkStart w:id="0" w:name="_GoBack"/>
                            <w:bookmarkEnd w:id="0"/>
                            <w:r w:rsidRPr="00576B6D">
                              <w:rPr>
                                <w:rFonts w:ascii="Arial" w:hAnsi="Arial" w:cs="Arial"/>
                                <w:color w:val="404040" w:themeColor="text1" w:themeTint="BF"/>
                                <w:sz w:val="24"/>
                                <w:szCs w:val="24"/>
                              </w:rPr>
                              <w:t>obl sy'n gwybod fwyaf am eu plant ac sydd â'r buddiannau gorau yn eu calonnau. Gall ymarferwyr sy'n gweithio mewn partneriaeth ar draws gwasanaethau roi cymorth ac arweiniad proffesiynol i'w gilydd ac i rieni naill ai drwy gyfeirio gwybodaeth neu drwy fod yn fwy uniongyrchol gysylltiedig – bydd cyfraniad pawb yn gwneud gwahaniaeth i dysgu a datblygu. Gan rieni ac ymarferwyr yn cydweithio, bydd hyn yn galluogi ffordd effeithiol iawn o ddysgu'r plentyn.</w:t>
                            </w:r>
                          </w:p>
                          <w:p w14:paraId="18D1DEC7" w14:textId="77777777" w:rsidR="00445146" w:rsidRPr="00576B6D" w:rsidRDefault="00445146" w:rsidP="00F5377B">
                            <w:pPr>
                              <w:pBdr>
                                <w:left w:val="single" w:sz="72" w:space="6" w:color="92278F" w:themeColor="accent1"/>
                              </w:pBdr>
                              <w:spacing w:before="160" w:after="40" w:line="480" w:lineRule="auto"/>
                              <w:ind w:right="144"/>
                              <w:rPr>
                                <w:rFonts w:ascii="Arial" w:hAnsi="Arial" w:cs="Arial"/>
                                <w:color w:val="404040" w:themeColor="text1" w:themeTint="BF"/>
                                <w:sz w:val="24"/>
                                <w:szCs w:val="24"/>
                              </w:rPr>
                            </w:pPr>
                          </w:p>
                          <w:p w14:paraId="744DB075" w14:textId="77777777" w:rsidR="001D604D" w:rsidRPr="00576B6D" w:rsidRDefault="001D604D" w:rsidP="00576B6D">
                            <w:pPr>
                              <w:pBdr>
                                <w:left w:val="single" w:sz="72" w:space="6" w:color="92278F" w:themeColor="accent1"/>
                              </w:pBdr>
                              <w:spacing w:before="160" w:after="40" w:line="480" w:lineRule="auto"/>
                              <w:ind w:right="144"/>
                              <w:rPr>
                                <w:rFonts w:asciiTheme="majorHAnsi" w:hAnsiTheme="majorHAnsi" w:cs="Arial"/>
                                <w:b/>
                                <w:bCs/>
                                <w:color w:val="404040" w:themeColor="text1" w:themeTint="BF"/>
                                <w:sz w:val="28"/>
                                <w:szCs w:val="28"/>
                              </w:rPr>
                            </w:pPr>
                          </w:p>
                          <w:p w14:paraId="7CC65C1A" w14:textId="77777777" w:rsidR="00F5377B" w:rsidRDefault="00F5377B"/>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2951CB" id="_x0000_t202" coordsize="21600,21600" o:spt="202" path="m,l,21600r21600,l21600,xe">
                <v:stroke joinstyle="miter"/>
                <v:path gradientshapeok="t" o:connecttype="rect"/>
              </v:shapetype>
              <v:shape id="Text Box 4" o:spid="_x0000_s1026" type="#_x0000_t202" alt="Shaded sidebar with color bar accent" style="position:absolute;left:0;text-align:left;margin-left:-26pt;margin-top:95pt;width:336.15pt;height:331pt;z-index:-251651072;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" filled="f" stroked="f">
                <v:textbox inset=",0,,0">
                  <w:txbxContent>
                    <w:p w14:paraId="72FD1066" w14:textId="4B370815" w:rsidR="00F5377B" w:rsidRDefault="00576B6D" w:rsidP="00F5377B">
                      <w:pPr>
                        <w:pBdr>
                          <w:left w:val="single" w:sz="72" w:space="6" w:color="92278F" w:themeColor="accent1"/>
                        </w:pBdr>
                        <w:spacing w:before="160" w:after="40" w:line="480" w:lineRule="auto"/>
                        <w:ind w:right="144"/>
                        <w:rPr>
                          <w:rFonts w:asciiTheme="majorHAnsi" w:hAnsiTheme="majorHAnsi" w:cs="Arial"/>
                          <w:b/>
                          <w:bCs/>
                          <w:color w:val="404040" w:themeColor="text1" w:themeTint="BF"/>
                          <w:sz w:val="35"/>
                          <w:szCs w:val="35"/>
                        </w:rPr>
                      </w:pPr>
                      <w:r>
                        <w:rPr>
                          <w:rFonts w:asciiTheme="majorHAnsi" w:hAnsiTheme="majorHAnsi" w:cs="Arial"/>
                          <w:b/>
                          <w:bCs/>
                          <w:color w:val="404040" w:themeColor="text1" w:themeTint="BF"/>
                          <w:sz w:val="35"/>
                          <w:szCs w:val="35"/>
                        </w:rPr>
                        <w:t>Rôl yr oedolyn</w:t>
                      </w:r>
                    </w:p>
                    <w:p w14:paraId="193DE705" w14:textId="45B919BC" w:rsidR="00576B6D" w:rsidRDefault="00576B6D" w:rsidP="00F5377B">
                      <w:pPr>
                        <w:pBdr>
                          <w:left w:val="single" w:sz="72" w:space="6" w:color="92278F" w:themeColor="accent1"/>
                        </w:pBdr>
                        <w:spacing w:before="160" w:after="40" w:line="480" w:lineRule="auto"/>
                        <w:ind w:right="144"/>
                        <w:rPr>
                          <w:rFonts w:ascii="Arial" w:hAnsi="Arial" w:cs="Arial"/>
                          <w:color w:val="404040" w:themeColor="text1" w:themeTint="BF"/>
                          <w:sz w:val="24"/>
                          <w:szCs w:val="24"/>
                        </w:rPr>
                      </w:pPr>
                      <w:r w:rsidRPr="00576B6D">
                        <w:rPr>
                          <w:rFonts w:ascii="Arial" w:hAnsi="Arial" w:cs="Arial"/>
                          <w:color w:val="404040" w:themeColor="text1" w:themeTint="BF"/>
                          <w:sz w:val="24"/>
                          <w:szCs w:val="24"/>
                        </w:rPr>
                        <w:t>Rôl rhieni yw'r prif beth sy'n bwysig o ran arfer effeithiol oherwydd dyma'r b</w:t>
                      </w:r>
                      <w:bookmarkStart w:id="1" w:name="_GoBack"/>
                      <w:bookmarkEnd w:id="1"/>
                      <w:r w:rsidRPr="00576B6D">
                        <w:rPr>
                          <w:rFonts w:ascii="Arial" w:hAnsi="Arial" w:cs="Arial"/>
                          <w:color w:val="404040" w:themeColor="text1" w:themeTint="BF"/>
                          <w:sz w:val="24"/>
                          <w:szCs w:val="24"/>
                        </w:rPr>
                        <w:t>obl sy'n gwybod fwyaf am eu plant ac sydd â'r buddiannau gorau yn eu calonnau. Gall ymarferwyr sy'n gweithio mewn partneriaeth ar draws gwasanaethau roi cymorth ac arweiniad proffesiynol i'w gilydd ac i rieni naill ai drwy gyfeirio gwybodaeth neu drwy fod yn fwy uniongyrchol gysylltiedig – bydd cyfraniad pawb yn gwneud gwahaniaeth i dysgu a datblygu. Gan rieni ac ymarferwyr yn cydweithio, bydd hyn yn galluogi ffordd effeithiol iawn o ddysgu'r plentyn.</w:t>
                      </w:r>
                    </w:p>
                    <w:p w14:paraId="18D1DEC7" w14:textId="77777777" w:rsidR="00445146" w:rsidRPr="00576B6D" w:rsidRDefault="00445146" w:rsidP="00F5377B">
                      <w:pPr>
                        <w:pBdr>
                          <w:left w:val="single" w:sz="72" w:space="6" w:color="92278F" w:themeColor="accent1"/>
                        </w:pBdr>
                        <w:spacing w:before="160" w:after="40" w:line="480" w:lineRule="auto"/>
                        <w:ind w:right="144"/>
                        <w:rPr>
                          <w:rFonts w:ascii="Arial" w:hAnsi="Arial" w:cs="Arial"/>
                          <w:color w:val="404040" w:themeColor="text1" w:themeTint="BF"/>
                          <w:sz w:val="24"/>
                          <w:szCs w:val="24"/>
                        </w:rPr>
                      </w:pPr>
                    </w:p>
                    <w:p w14:paraId="744DB075" w14:textId="77777777" w:rsidR="001D604D" w:rsidRPr="00576B6D" w:rsidRDefault="001D604D" w:rsidP="00576B6D">
                      <w:pPr>
                        <w:pBdr>
                          <w:left w:val="single" w:sz="72" w:space="6" w:color="92278F" w:themeColor="accent1"/>
                        </w:pBdr>
                        <w:spacing w:before="160" w:after="40" w:line="480" w:lineRule="auto"/>
                        <w:ind w:right="144"/>
                        <w:rPr>
                          <w:rFonts w:asciiTheme="majorHAnsi" w:hAnsiTheme="majorHAnsi" w:cs="Arial"/>
                          <w:b/>
                          <w:bCs/>
                          <w:color w:val="404040" w:themeColor="text1" w:themeTint="BF"/>
                          <w:sz w:val="28"/>
                          <w:szCs w:val="28"/>
                        </w:rPr>
                      </w:pPr>
                    </w:p>
                    <w:p w14:paraId="7CC65C1A" w14:textId="77777777" w:rsidR="00F5377B" w:rsidRDefault="00F5377B"/>
                  </w:txbxContent>
                </v:textbox>
                <w10:wrap type="tight" anchorx="margin" anchory="margin"/>
              </v:shape>
            </w:pict>
          </mc:Fallback>
        </mc:AlternateContent>
      </w:r>
      <w:r w:rsidR="00445146" w:rsidRPr="00E46A5B">
        <w:drawing>
          <wp:anchor distT="0" distB="0" distL="114300" distR="114300" simplePos="0" relativeHeight="251666432" behindDoc="1" locked="0" layoutInCell="1" allowOverlap="1" wp14:anchorId="745B413E" wp14:editId="744ED407">
            <wp:simplePos x="0" y="0"/>
            <wp:positionH relativeFrom="margin">
              <wp:posOffset>158750</wp:posOffset>
            </wp:positionH>
            <wp:positionV relativeFrom="paragraph">
              <wp:posOffset>5821680</wp:posOffset>
            </wp:positionV>
            <wp:extent cx="3267710" cy="3031490"/>
            <wp:effectExtent l="0" t="0" r="8890" b="0"/>
            <wp:wrapTight wrapText="bothSides">
              <wp:wrapPolygon edited="0">
                <wp:start x="0" y="0"/>
                <wp:lineTo x="0" y="21446"/>
                <wp:lineTo x="21533" y="21446"/>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67710" cy="3031490"/>
                    </a:xfrm>
                    <a:prstGeom prst="rect">
                      <a:avLst/>
                    </a:prstGeom>
                  </pic:spPr>
                </pic:pic>
              </a:graphicData>
            </a:graphic>
            <wp14:sizeRelH relativeFrom="page">
              <wp14:pctWidth>0</wp14:pctWidth>
            </wp14:sizeRelH>
            <wp14:sizeRelV relativeFrom="page">
              <wp14:pctHeight>0</wp14:pctHeight>
            </wp14:sizeRelV>
          </wp:anchor>
        </w:drawing>
      </w:r>
      <w:r w:rsidR="00473A05" w:rsidRPr="008E42F7">
        <w:rPr>
          <w:rFonts w:ascii="Arial" w:hAnsi="Arial" w:cs="Arial"/>
          <w:b/>
          <w:bCs/>
          <w:noProof/>
          <w:sz w:val="24"/>
          <w:szCs w:val="24"/>
        </w:rPr>
        <mc:AlternateContent>
          <mc:Choice Requires="wpg">
            <w:drawing>
              <wp:anchor distT="0" distB="0" distL="114300" distR="114300" simplePos="0" relativeHeight="251661312" behindDoc="0" locked="0" layoutInCell="1" allowOverlap="1" wp14:anchorId="61921ADB" wp14:editId="037DF869">
                <wp:simplePos x="0" y="0"/>
                <wp:positionH relativeFrom="page">
                  <wp:posOffset>4961614</wp:posOffset>
                </wp:positionH>
                <wp:positionV relativeFrom="page">
                  <wp:posOffset>1009816</wp:posOffset>
                </wp:positionV>
                <wp:extent cx="2475865" cy="8770288"/>
                <wp:effectExtent l="0" t="0" r="19050" b="0"/>
                <wp:wrapSquare wrapText="bothSides"/>
                <wp:docPr id="211" name="Group 211"/>
                <wp:cNvGraphicFramePr/>
                <a:graphic xmlns:a="http://schemas.openxmlformats.org/drawingml/2006/main">
                  <a:graphicData uri="http://schemas.microsoft.com/office/word/2010/wordprocessingGroup">
                    <wpg:wgp>
                      <wpg:cNvGrpSpPr/>
                      <wpg:grpSpPr>
                        <a:xfrm>
                          <a:off x="0" y="0"/>
                          <a:ext cx="2475865" cy="8770288"/>
                          <a:chOff x="0" y="0"/>
                          <a:chExt cx="2475865" cy="9427131"/>
                        </a:xfrm>
                      </wpg:grpSpPr>
                      <wps:wsp>
                        <wps:cNvPr id="212" name="AutoShape 14"/>
                        <wps:cNvSpPr>
                          <a:spLocks noChangeArrowheads="1"/>
                        </wps:cNvSpPr>
                        <wps:spPr bwMode="auto">
                          <a:xfrm>
                            <a:off x="0" y="615547"/>
                            <a:ext cx="2475865" cy="8566850"/>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38D935E0" w14:textId="77777777" w:rsidR="00187DB6" w:rsidRPr="00473A05" w:rsidRDefault="008E42F7" w:rsidP="00F5377B">
                              <w:pPr>
                                <w:spacing w:before="880" w:after="240" w:line="240" w:lineRule="auto"/>
                                <w:rPr>
                                  <w:rFonts w:asciiTheme="majorHAnsi" w:eastAsiaTheme="majorEastAsia" w:hAnsiTheme="majorHAnsi" w:cstheme="majorBidi"/>
                                  <w:sz w:val="44"/>
                                  <w:szCs w:val="44"/>
                                </w:rPr>
                              </w:pPr>
                              <w:r w:rsidRPr="00473A05">
                                <w:rPr>
                                  <w:rFonts w:asciiTheme="majorHAnsi" w:eastAsiaTheme="majorEastAsia" w:hAnsiTheme="majorHAnsi" w:cstheme="majorBidi"/>
                                  <w:sz w:val="44"/>
                                  <w:szCs w:val="44"/>
                                </w:rPr>
                                <w:t>Beth yw arfer da?</w:t>
                              </w:r>
                            </w:p>
                            <w:p w14:paraId="15C391A6" w14:textId="5F4D69EB" w:rsidR="008E42F7" w:rsidRPr="00473A05" w:rsidRDefault="00473A05" w:rsidP="00F5377B">
                              <w:pPr>
                                <w:spacing w:before="880" w:after="240" w:line="360" w:lineRule="auto"/>
                                <w:rPr>
                                  <w:rFonts w:asciiTheme="majorHAnsi" w:eastAsiaTheme="majorEastAsia" w:hAnsiTheme="majorHAnsi" w:cstheme="majorBidi"/>
                                  <w:sz w:val="36"/>
                                  <w:szCs w:val="36"/>
                                </w:rPr>
                              </w:pPr>
                              <w:r w:rsidRPr="00473A05">
                                <w:rPr>
                                  <w:rFonts w:ascii="Arial" w:eastAsiaTheme="majorEastAsia" w:hAnsi="Arial" w:cs="Arial"/>
                                  <w:sz w:val="24"/>
                                  <w:szCs w:val="24"/>
                                </w:rPr>
                                <w:t xml:space="preserve">Yn </w:t>
                              </w:r>
                              <w:r w:rsidR="00C42433">
                                <w:rPr>
                                  <w:rFonts w:ascii="Arial" w:eastAsiaTheme="majorEastAsia" w:hAnsi="Arial" w:cs="Arial"/>
                                  <w:sz w:val="24"/>
                                  <w:szCs w:val="24"/>
                                </w:rPr>
                                <w:t>ôl</w:t>
                              </w:r>
                              <w:r w:rsidRPr="00473A05">
                                <w:rPr>
                                  <w:rFonts w:ascii="Arial" w:eastAsiaTheme="majorEastAsia" w:hAnsi="Arial" w:cs="Arial"/>
                                  <w:sz w:val="24"/>
                                  <w:szCs w:val="24"/>
                                </w:rPr>
                                <w:t xml:space="preserve"> yr adroddiad </w:t>
                              </w:r>
                              <w:r w:rsidRPr="00473A05">
                                <w:rPr>
                                  <w:rFonts w:ascii="Arial" w:eastAsiaTheme="majorEastAsia" w:hAnsi="Arial" w:cs="Arial"/>
                                  <w:i/>
                                  <w:iCs/>
                                  <w:sz w:val="24"/>
                                  <w:szCs w:val="24"/>
                                </w:rPr>
                                <w:t>“</w:t>
                              </w:r>
                              <w:r w:rsidRPr="00473A05">
                                <w:rPr>
                                  <w:rFonts w:ascii="Arial" w:eastAsiaTheme="majorEastAsia" w:hAnsi="Arial" w:cs="Arial"/>
                                  <w:i/>
                                  <w:iCs/>
                                  <w:sz w:val="24"/>
                                  <w:szCs w:val="24"/>
                                </w:rPr>
                                <w:t>Study of Early Education and Development:  Good Practice in Early Education</w:t>
                              </w:r>
                              <w:r w:rsidRPr="00473A05">
                                <w:rPr>
                                  <w:rFonts w:ascii="Arial" w:eastAsiaTheme="majorEastAsia" w:hAnsi="Arial" w:cs="Arial"/>
                                  <w:i/>
                                  <w:iCs/>
                                  <w:sz w:val="24"/>
                                  <w:szCs w:val="24"/>
                                </w:rPr>
                                <w:t>”</w:t>
                              </w:r>
                              <w:r w:rsidRPr="00473A05">
                                <w:rPr>
                                  <w:rFonts w:ascii="Arial" w:eastAsiaTheme="majorEastAsia" w:hAnsi="Arial" w:cs="Arial"/>
                                  <w:sz w:val="24"/>
                                  <w:szCs w:val="24"/>
                                </w:rPr>
                                <w:t xml:space="preserve">. </w:t>
                              </w:r>
                              <w:r w:rsidR="00187DB6" w:rsidRPr="00473A05">
                                <w:rPr>
                                  <w:rFonts w:ascii="Arial" w:eastAsiaTheme="majorEastAsia" w:hAnsi="Arial" w:cs="Arial"/>
                                  <w:sz w:val="24"/>
                                  <w:szCs w:val="24"/>
                                </w:rPr>
                                <w:t>Roedd meithrin plant hapus a hyderus yn brif nod. Perthynas gynnes a chadarnhaol rhwng y staff a'r plant; cysondeb a threfn; ac roedd y berthynas gref â'r rhieni i gyd yn cael ei gweld fel nodweddion o arfer da a oedd yn cefnogi lles. Annog plant i wneud pethau drostynt eu hunain;</w:t>
                              </w:r>
                              <w:r w:rsidR="00445146">
                                <w:rPr>
                                  <w:rFonts w:ascii="Arial" w:eastAsiaTheme="majorEastAsia" w:hAnsi="Arial" w:cs="Arial"/>
                                  <w:sz w:val="24"/>
                                  <w:szCs w:val="24"/>
                                </w:rPr>
                                <w:t xml:space="preserve"> </w:t>
                              </w:r>
                              <w:r w:rsidR="00187DB6" w:rsidRPr="00473A05">
                                <w:rPr>
                                  <w:rFonts w:ascii="Arial" w:eastAsiaTheme="majorEastAsia" w:hAnsi="Arial" w:cs="Arial"/>
                                  <w:sz w:val="24"/>
                                  <w:szCs w:val="24"/>
                                </w:rPr>
                                <w:t xml:space="preserve"> </w:t>
                              </w:r>
                              <w:r w:rsidR="00187DB6" w:rsidRPr="00473A05">
                                <w:rPr>
                                  <w:rFonts w:ascii="Arial" w:eastAsiaTheme="majorEastAsia" w:hAnsi="Arial" w:cs="Arial"/>
                                  <w:sz w:val="24"/>
                                  <w:szCs w:val="24"/>
                                </w:rPr>
                                <w:t xml:space="preserve">Roedd eu cynnwys yn y broses o wneud penderfyniadau a'u cynorthwyo i ganfod eu hatebion eu hunain i wrthdrawiadau yn elfennau o arfer da y teimlid eu bod yn annog hunan-reoleiddio ac annibyniaeth. </w:t>
                              </w:r>
                            </w:p>
                            <w:p w14:paraId="728908FA" w14:textId="4F277CDB" w:rsidR="008E42F7" w:rsidRDefault="008E42F7" w:rsidP="008E42F7">
                              <w:pPr>
                                <w:rPr>
                                  <w:color w:val="632E62" w:themeColor="text2"/>
                                </w:rPr>
                              </w:pPr>
                            </w:p>
                          </w:txbxContent>
                        </wps:txbx>
                        <wps:bodyPr rot="0" vert="horz" wrap="square" lIns="182880" tIns="457200" rIns="182880" bIns="73152" anchor="t" anchorCtr="0" upright="1">
                          <a:noAutofit/>
                        </wps:bodyPr>
                      </wps:wsp>
                      <wps:wsp>
                        <wps:cNvPr id="213" name="Rectangle 213"/>
                        <wps:cNvSpPr/>
                        <wps:spPr>
                          <a:xfrm>
                            <a:off x="69724" y="0"/>
                            <a:ext cx="2331720" cy="277292"/>
                          </a:xfrm>
                          <a:prstGeom prst="rect">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FA4F7E" w14:textId="77777777" w:rsidR="008E42F7" w:rsidRDefault="008E42F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DC4432" w14:textId="77777777" w:rsidR="008E42F7" w:rsidRDefault="008E42F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0</wp14:pctHeight>
                </wp14:sizeRelV>
              </wp:anchor>
            </w:drawing>
          </mc:Choice>
          <mc:Fallback>
            <w:pict>
              <v:group w14:anchorId="61921ADB" id="Group 211" o:spid="_x0000_s1027" style="position:absolute;left:0;text-align:left;margin-left:390.7pt;margin-top:79.5pt;width:194.95pt;height:690.55pt;z-index:251661312;mso-width-percent:320;mso-position-horizontal-relative:page;mso-position-vertical-relative:page;mso-width-percent:320" coordsize="24758,94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">
                <v:rect id="AutoShape 14" o:spid="_x0000_s1028" style="position:absolute;top:6155;width:24758;height:85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7d6482 [1614]" strokeweight="1.25pt">
                  <v:textbox inset="14.4pt,36pt,14.4pt,5.76pt">
                    <w:txbxContent>
                      <w:p w14:paraId="38D935E0" w14:textId="77777777" w:rsidR="00187DB6" w:rsidRPr="00473A05" w:rsidRDefault="008E42F7" w:rsidP="00F5377B">
                        <w:pPr>
                          <w:spacing w:before="880" w:after="240" w:line="240" w:lineRule="auto"/>
                          <w:rPr>
                            <w:rFonts w:asciiTheme="majorHAnsi" w:eastAsiaTheme="majorEastAsia" w:hAnsiTheme="majorHAnsi" w:cstheme="majorBidi"/>
                            <w:sz w:val="44"/>
                            <w:szCs w:val="44"/>
                          </w:rPr>
                        </w:pPr>
                        <w:r w:rsidRPr="00473A05">
                          <w:rPr>
                            <w:rFonts w:asciiTheme="majorHAnsi" w:eastAsiaTheme="majorEastAsia" w:hAnsiTheme="majorHAnsi" w:cstheme="majorBidi"/>
                            <w:sz w:val="44"/>
                            <w:szCs w:val="44"/>
                          </w:rPr>
                          <w:t>Beth yw arfer da?</w:t>
                        </w:r>
                      </w:p>
                      <w:p w14:paraId="15C391A6" w14:textId="5F4D69EB" w:rsidR="008E42F7" w:rsidRPr="00473A05" w:rsidRDefault="00473A05" w:rsidP="00F5377B">
                        <w:pPr>
                          <w:spacing w:before="880" w:after="240" w:line="360" w:lineRule="auto"/>
                          <w:rPr>
                            <w:rFonts w:asciiTheme="majorHAnsi" w:eastAsiaTheme="majorEastAsia" w:hAnsiTheme="majorHAnsi" w:cstheme="majorBidi"/>
                            <w:sz w:val="36"/>
                            <w:szCs w:val="36"/>
                          </w:rPr>
                        </w:pPr>
                        <w:r w:rsidRPr="00473A05">
                          <w:rPr>
                            <w:rFonts w:ascii="Arial" w:eastAsiaTheme="majorEastAsia" w:hAnsi="Arial" w:cs="Arial"/>
                            <w:sz w:val="24"/>
                            <w:szCs w:val="24"/>
                          </w:rPr>
                          <w:t xml:space="preserve">Yn </w:t>
                        </w:r>
                        <w:r w:rsidR="00C42433">
                          <w:rPr>
                            <w:rFonts w:ascii="Arial" w:eastAsiaTheme="majorEastAsia" w:hAnsi="Arial" w:cs="Arial"/>
                            <w:sz w:val="24"/>
                            <w:szCs w:val="24"/>
                          </w:rPr>
                          <w:t>ôl</w:t>
                        </w:r>
                        <w:r w:rsidRPr="00473A05">
                          <w:rPr>
                            <w:rFonts w:ascii="Arial" w:eastAsiaTheme="majorEastAsia" w:hAnsi="Arial" w:cs="Arial"/>
                            <w:sz w:val="24"/>
                            <w:szCs w:val="24"/>
                          </w:rPr>
                          <w:t xml:space="preserve"> yr adroddiad </w:t>
                        </w:r>
                        <w:r w:rsidRPr="00473A05">
                          <w:rPr>
                            <w:rFonts w:ascii="Arial" w:eastAsiaTheme="majorEastAsia" w:hAnsi="Arial" w:cs="Arial"/>
                            <w:i/>
                            <w:iCs/>
                            <w:sz w:val="24"/>
                            <w:szCs w:val="24"/>
                          </w:rPr>
                          <w:t>“</w:t>
                        </w:r>
                        <w:r w:rsidRPr="00473A05">
                          <w:rPr>
                            <w:rFonts w:ascii="Arial" w:eastAsiaTheme="majorEastAsia" w:hAnsi="Arial" w:cs="Arial"/>
                            <w:i/>
                            <w:iCs/>
                            <w:sz w:val="24"/>
                            <w:szCs w:val="24"/>
                          </w:rPr>
                          <w:t>Study of Early Education and Development:  Good Practice in Early Education</w:t>
                        </w:r>
                        <w:r w:rsidRPr="00473A05">
                          <w:rPr>
                            <w:rFonts w:ascii="Arial" w:eastAsiaTheme="majorEastAsia" w:hAnsi="Arial" w:cs="Arial"/>
                            <w:i/>
                            <w:iCs/>
                            <w:sz w:val="24"/>
                            <w:szCs w:val="24"/>
                          </w:rPr>
                          <w:t>”</w:t>
                        </w:r>
                        <w:r w:rsidRPr="00473A05">
                          <w:rPr>
                            <w:rFonts w:ascii="Arial" w:eastAsiaTheme="majorEastAsia" w:hAnsi="Arial" w:cs="Arial"/>
                            <w:sz w:val="24"/>
                            <w:szCs w:val="24"/>
                          </w:rPr>
                          <w:t xml:space="preserve">. </w:t>
                        </w:r>
                        <w:r w:rsidR="00187DB6" w:rsidRPr="00473A05">
                          <w:rPr>
                            <w:rFonts w:ascii="Arial" w:eastAsiaTheme="majorEastAsia" w:hAnsi="Arial" w:cs="Arial"/>
                            <w:sz w:val="24"/>
                            <w:szCs w:val="24"/>
                          </w:rPr>
                          <w:t>Roedd meithrin plant hapus a hyderus yn brif nod. Perthynas gynnes a chadarnhaol rhwng y staff a'r plant; cysondeb a threfn; ac roedd y berthynas gref â'r rhieni i gyd yn cael ei gweld fel nodweddion o arfer da a oedd yn cefnogi lles. Annog plant i wneud pethau drostynt eu hunain;</w:t>
                        </w:r>
                        <w:r w:rsidR="00445146">
                          <w:rPr>
                            <w:rFonts w:ascii="Arial" w:eastAsiaTheme="majorEastAsia" w:hAnsi="Arial" w:cs="Arial"/>
                            <w:sz w:val="24"/>
                            <w:szCs w:val="24"/>
                          </w:rPr>
                          <w:t xml:space="preserve"> </w:t>
                        </w:r>
                        <w:r w:rsidR="00187DB6" w:rsidRPr="00473A05">
                          <w:rPr>
                            <w:rFonts w:ascii="Arial" w:eastAsiaTheme="majorEastAsia" w:hAnsi="Arial" w:cs="Arial"/>
                            <w:sz w:val="24"/>
                            <w:szCs w:val="24"/>
                          </w:rPr>
                          <w:t xml:space="preserve"> </w:t>
                        </w:r>
                        <w:r w:rsidR="00187DB6" w:rsidRPr="00473A05">
                          <w:rPr>
                            <w:rFonts w:ascii="Arial" w:eastAsiaTheme="majorEastAsia" w:hAnsi="Arial" w:cs="Arial"/>
                            <w:sz w:val="24"/>
                            <w:szCs w:val="24"/>
                          </w:rPr>
                          <w:t xml:space="preserve">Roedd eu cynnwys yn y broses o wneud penderfyniadau a'u cynorthwyo i ganfod eu hatebion eu hunain i wrthdrawiadau yn elfennau o arfer da y teimlid eu bod yn annog hunan-reoleiddio ac annibyniaeth. </w:t>
                        </w:r>
                      </w:p>
                      <w:p w14:paraId="728908FA" w14:textId="4F277CDB" w:rsidR="008E42F7" w:rsidRDefault="008E42F7" w:rsidP="008E42F7">
                        <w:pPr>
                          <w:rPr>
                            <w:color w:val="632E62" w:themeColor="text2"/>
                          </w:rPr>
                        </w:pPr>
                      </w:p>
                    </w:txbxContent>
                  </v:textbox>
                </v:rect>
                <v:rect id="Rectangle 213" o:spid="_x0000_s1029" style="position:absolute;left:697;width:23317;height:27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" fillcolor="#752eb0 [2405]" stroked="f" strokeweight="1pt">
                  <v:textbox inset="14.4pt,14.4pt,14.4pt,28.8pt">
                    <w:txbxContent>
                      <w:p w14:paraId="05FA4F7E" w14:textId="77777777" w:rsidR="008E42F7" w:rsidRDefault="008E42F7">
                        <w:pPr>
                          <w:spacing w:before="240"/>
                          <w:rPr>
                            <w:color w:val="FFFFFF" w:themeColor="background1"/>
                          </w:rPr>
                        </w:pPr>
                      </w:p>
                    </w:txbxContent>
                  </v:textbox>
                </v:rect>
                <v:rect id="Rectangle 214" o:spid="_x0000_s1030"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" fillcolor="#7030a0" stroked="f" strokeweight="1pt">
                  <v:textbox inset="14.4pt,14.4pt,14.4pt,28.8pt">
                    <w:txbxContent>
                      <w:p w14:paraId="12DC4432" w14:textId="77777777" w:rsidR="008E42F7" w:rsidRDefault="008E42F7">
                        <w:pPr>
                          <w:spacing w:before="240"/>
                          <w:rPr>
                            <w:color w:val="FFFFFF" w:themeColor="background1"/>
                          </w:rPr>
                        </w:pPr>
                      </w:p>
                    </w:txbxContent>
                  </v:textbox>
                </v:rect>
                <w10:wrap type="square" anchorx="page" anchory="page"/>
              </v:group>
            </w:pict>
          </mc:Fallback>
        </mc:AlternateContent>
      </w:r>
      <w:r w:rsidR="00187DB6" w:rsidRPr="00187DB6">
        <w:rPr>
          <w:rFonts w:ascii="Arial" w:hAnsi="Arial" w:cs="Arial"/>
          <w:b/>
          <w:bCs/>
          <w:noProof/>
          <w:sz w:val="24"/>
          <w:szCs w:val="24"/>
        </w:rPr>
        <mc:AlternateContent>
          <mc:Choice Requires="wps">
            <w:drawing>
              <wp:anchor distT="91440" distB="91440" distL="114300" distR="114300" simplePos="0" relativeHeight="251663360" behindDoc="0" locked="0" layoutInCell="1" allowOverlap="1" wp14:anchorId="6BF510E8" wp14:editId="0D3E53D6">
                <wp:simplePos x="0" y="0"/>
                <wp:positionH relativeFrom="page">
                  <wp:posOffset>461010</wp:posOffset>
                </wp:positionH>
                <wp:positionV relativeFrom="paragraph">
                  <wp:posOffset>0</wp:posOffset>
                </wp:positionV>
                <wp:extent cx="4118610" cy="1403985"/>
                <wp:effectExtent l="0" t="0" r="0" b="190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8610" cy="1403985"/>
                        </a:xfrm>
                        <a:prstGeom prst="rect">
                          <a:avLst/>
                        </a:prstGeom>
                        <a:noFill/>
                        <a:ln w="9525">
                          <a:noFill/>
                          <a:miter lim="800000"/>
                          <a:headEnd/>
                          <a:tailEnd/>
                        </a:ln>
                      </wps:spPr>
                      <wps:txbx>
                        <w:txbxContent>
                          <w:p w14:paraId="56564975" w14:textId="2F8B512D" w:rsidR="00187DB6" w:rsidRPr="00F5377B" w:rsidRDefault="00187DB6">
                            <w:pPr>
                              <w:pBdr>
                                <w:top w:val="single" w:sz="24" w:space="8" w:color="92278F" w:themeColor="accent1"/>
                                <w:bottom w:val="single" w:sz="24" w:space="8" w:color="92278F" w:themeColor="accent1"/>
                              </w:pBdr>
                              <w:spacing w:after="0"/>
                              <w:rPr>
                                <w:rFonts w:asciiTheme="majorHAnsi" w:hAnsiTheme="majorHAnsi" w:cs="Arial"/>
                                <w:i/>
                                <w:iCs/>
                                <w:sz w:val="40"/>
                                <w:szCs w:val="36"/>
                              </w:rPr>
                            </w:pPr>
                            <w:r w:rsidRPr="00F5377B">
                              <w:rPr>
                                <w:rFonts w:asciiTheme="majorHAnsi" w:hAnsiTheme="majorHAnsi" w:cs="Arial"/>
                                <w:b/>
                                <w:bCs/>
                                <w:i/>
                                <w:iCs/>
                                <w:sz w:val="40"/>
                                <w:szCs w:val="40"/>
                              </w:rPr>
                              <w:t>Bwysigrwydd arfer adfyfyriol fel dull o gynnal gwasanaethau o safon</w:t>
                            </w:r>
                            <w:r w:rsidRPr="00F5377B">
                              <w:rPr>
                                <w:rFonts w:asciiTheme="majorHAnsi" w:hAnsiTheme="majorHAnsi" w:cs="Arial"/>
                                <w:i/>
                                <w:iCs/>
                                <w:sz w:val="40"/>
                                <w:szCs w:val="4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F510E8" id="Text Box 2" o:spid="_x0000_s1031" type="#_x0000_t202" style="position:absolute;left:0;text-align:left;margin-left:36.3pt;margin-top:0;width:324.3pt;height:110.55pt;z-index:251663360;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" filled="f" stroked="f">
                <v:textbox style="mso-fit-shape-to-text:t">
                  <w:txbxContent>
                    <w:p w14:paraId="56564975" w14:textId="2F8B512D" w:rsidR="00187DB6" w:rsidRPr="00F5377B" w:rsidRDefault="00187DB6">
                      <w:pPr>
                        <w:pBdr>
                          <w:top w:val="single" w:sz="24" w:space="8" w:color="92278F" w:themeColor="accent1"/>
                          <w:bottom w:val="single" w:sz="24" w:space="8" w:color="92278F" w:themeColor="accent1"/>
                        </w:pBdr>
                        <w:spacing w:after="0"/>
                        <w:rPr>
                          <w:rFonts w:asciiTheme="majorHAnsi" w:hAnsiTheme="majorHAnsi" w:cs="Arial"/>
                          <w:i/>
                          <w:iCs/>
                          <w:sz w:val="40"/>
                          <w:szCs w:val="36"/>
                        </w:rPr>
                      </w:pPr>
                      <w:r w:rsidRPr="00F5377B">
                        <w:rPr>
                          <w:rFonts w:asciiTheme="majorHAnsi" w:hAnsiTheme="majorHAnsi" w:cs="Arial"/>
                          <w:b/>
                          <w:bCs/>
                          <w:i/>
                          <w:iCs/>
                          <w:sz w:val="40"/>
                          <w:szCs w:val="40"/>
                        </w:rPr>
                        <w:t>Bwysigrwydd arfer adfyfyriol fel dull o gynnal gwasanaethau o safon</w:t>
                      </w:r>
                      <w:r w:rsidRPr="00F5377B">
                        <w:rPr>
                          <w:rFonts w:asciiTheme="majorHAnsi" w:hAnsiTheme="majorHAnsi" w:cs="Arial"/>
                          <w:i/>
                          <w:iCs/>
                          <w:sz w:val="40"/>
                          <w:szCs w:val="40"/>
                        </w:rPr>
                        <w:t>.</w:t>
                      </w:r>
                    </w:p>
                  </w:txbxContent>
                </v:textbox>
                <w10:wrap type="topAndBottom" anchorx="page"/>
              </v:shape>
            </w:pict>
          </mc:Fallback>
        </mc:AlternateContent>
      </w:r>
    </w:p>
    <w:p w14:paraId="3D6C9521" w14:textId="42E7073B" w:rsidR="00696DFF" w:rsidRDefault="00696DFF" w:rsidP="00365C07">
      <w:pPr>
        <w:spacing w:line="276" w:lineRule="auto"/>
        <w:rPr>
          <w:rFonts w:ascii="Arial" w:hAnsi="Arial" w:cs="Arial"/>
          <w:sz w:val="24"/>
          <w:szCs w:val="24"/>
          <w:u w:val="single"/>
        </w:rPr>
      </w:pPr>
    </w:p>
    <w:p w14:paraId="21978EC1" w14:textId="2E23C37E" w:rsidR="00696DFF" w:rsidRDefault="00696DFF" w:rsidP="00696DFF">
      <w:pPr>
        <w:spacing w:line="276" w:lineRule="auto"/>
        <w:jc w:val="right"/>
        <w:rPr>
          <w:rFonts w:ascii="Arial" w:hAnsi="Arial" w:cs="Arial"/>
          <w:sz w:val="24"/>
          <w:szCs w:val="24"/>
          <w:u w:val="single"/>
        </w:rPr>
      </w:pPr>
    </w:p>
    <w:p w14:paraId="5E687FBD" w14:textId="4E39089B" w:rsidR="00696DFF" w:rsidRDefault="00696DFF" w:rsidP="00365C07">
      <w:pPr>
        <w:spacing w:line="276" w:lineRule="auto"/>
        <w:rPr>
          <w:rFonts w:ascii="Arial" w:hAnsi="Arial" w:cs="Arial"/>
          <w:sz w:val="24"/>
          <w:szCs w:val="24"/>
          <w:u w:val="single"/>
        </w:rPr>
      </w:pPr>
    </w:p>
    <w:p w14:paraId="1F992E93" w14:textId="13C2AD18" w:rsidR="00696DFF" w:rsidRDefault="00696DFF" w:rsidP="00365C07">
      <w:pPr>
        <w:spacing w:line="276" w:lineRule="auto"/>
        <w:rPr>
          <w:rFonts w:ascii="Arial" w:hAnsi="Arial" w:cs="Arial"/>
          <w:sz w:val="24"/>
          <w:szCs w:val="24"/>
          <w:u w:val="single"/>
        </w:rPr>
      </w:pPr>
    </w:p>
    <w:p w14:paraId="5A04727B" w14:textId="3F1DB353" w:rsidR="00696DFF" w:rsidRDefault="00696DFF" w:rsidP="00365C07">
      <w:pPr>
        <w:spacing w:line="276" w:lineRule="auto"/>
        <w:rPr>
          <w:rFonts w:ascii="Arial" w:hAnsi="Arial" w:cs="Arial"/>
          <w:sz w:val="24"/>
          <w:szCs w:val="24"/>
          <w:u w:val="single"/>
        </w:rPr>
      </w:pPr>
    </w:p>
    <w:p w14:paraId="21988508" w14:textId="51979271" w:rsidR="00696DFF" w:rsidRDefault="00696DFF" w:rsidP="00365C07">
      <w:pPr>
        <w:spacing w:line="276" w:lineRule="auto"/>
        <w:rPr>
          <w:rFonts w:ascii="Arial" w:hAnsi="Arial" w:cs="Arial"/>
          <w:sz w:val="24"/>
          <w:szCs w:val="24"/>
          <w:u w:val="single"/>
        </w:rPr>
      </w:pPr>
    </w:p>
    <w:p w14:paraId="35433C04" w14:textId="202F17FB" w:rsidR="00696DFF" w:rsidRDefault="00696DFF" w:rsidP="00365C07">
      <w:pPr>
        <w:spacing w:line="276" w:lineRule="auto"/>
        <w:rPr>
          <w:rFonts w:ascii="Arial" w:hAnsi="Arial" w:cs="Arial"/>
          <w:sz w:val="24"/>
          <w:szCs w:val="24"/>
          <w:u w:val="single"/>
        </w:rPr>
      </w:pPr>
    </w:p>
    <w:p w14:paraId="25D580EC" w14:textId="77777777" w:rsidR="00696DFF" w:rsidRDefault="00696DFF" w:rsidP="00365C07">
      <w:pPr>
        <w:spacing w:line="276" w:lineRule="auto"/>
        <w:rPr>
          <w:rFonts w:ascii="Arial" w:hAnsi="Arial" w:cs="Arial"/>
          <w:sz w:val="24"/>
          <w:szCs w:val="24"/>
          <w:u w:val="single"/>
        </w:rPr>
      </w:pPr>
    </w:p>
    <w:p w14:paraId="74CD7848" w14:textId="29857761" w:rsidR="00696DFF" w:rsidRDefault="00E46A5B" w:rsidP="00365C07">
      <w:pPr>
        <w:spacing w:line="276" w:lineRule="auto"/>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7456" behindDoc="0" locked="0" layoutInCell="1" allowOverlap="1" wp14:anchorId="7E9B3EF6" wp14:editId="75A6680D">
                <wp:simplePos x="0" y="0"/>
                <wp:positionH relativeFrom="margin">
                  <wp:posOffset>-262393</wp:posOffset>
                </wp:positionH>
                <wp:positionV relativeFrom="paragraph">
                  <wp:posOffset>568298</wp:posOffset>
                </wp:positionV>
                <wp:extent cx="3889717" cy="485029"/>
                <wp:effectExtent l="0" t="0" r="0" b="0"/>
                <wp:wrapNone/>
                <wp:docPr id="2" name="Text Box 2"/>
                <wp:cNvGraphicFramePr/>
                <a:graphic xmlns:a="http://schemas.openxmlformats.org/drawingml/2006/main">
                  <a:graphicData uri="http://schemas.microsoft.com/office/word/2010/wordprocessingShape">
                    <wps:wsp>
                      <wps:cNvSpPr txBox="1"/>
                      <wps:spPr>
                        <a:xfrm>
                          <a:off x="0" y="0"/>
                          <a:ext cx="3889717" cy="485029"/>
                        </a:xfrm>
                        <a:prstGeom prst="rect">
                          <a:avLst/>
                        </a:prstGeom>
                        <a:solidFill>
                          <a:schemeClr val="lt1"/>
                        </a:solidFill>
                        <a:ln w="6350">
                          <a:noFill/>
                        </a:ln>
                      </wps:spPr>
                      <wps:txbx>
                        <w:txbxContent>
                          <w:p w14:paraId="64FFA00D" w14:textId="73E074E8" w:rsidR="00E46A5B" w:rsidRDefault="00E46A5B">
                            <w:hyperlink r:id="rId10" w:history="1">
                              <w:r w:rsidRPr="007025DF">
                                <w:rPr>
                                  <w:rStyle w:val="Hyperlink"/>
                                </w:rPr>
                                <w:t>http://reflectiveteaching.co.uk/media/RT_in_EE_9781441172044_fig11.02.jpg</w:t>
                              </w:r>
                            </w:hyperlink>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B3EF6" id="_x0000_s1032" type="#_x0000_t202" style="position:absolute;left:0;text-align:left;margin-left:-20.65pt;margin-top:44.75pt;width:306.3pt;height:38.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" fillcolor="white [3201]" stroked="f" strokeweight=".5pt">
                <v:textbox>
                  <w:txbxContent>
                    <w:p w14:paraId="64FFA00D" w14:textId="73E074E8" w:rsidR="00E46A5B" w:rsidRDefault="00E46A5B">
                      <w:hyperlink r:id="rId11" w:history="1">
                        <w:r w:rsidRPr="007025DF">
                          <w:rPr>
                            <w:rStyle w:val="Hyperlink"/>
                          </w:rPr>
                          <w:t>http://reflectiveteaching.co.uk/media/RT_in_EE_9781441172044_fig11.02.jpg</w:t>
                        </w:r>
                      </w:hyperlink>
                      <w:r>
                        <w:t xml:space="preserve"> </w:t>
                      </w:r>
                    </w:p>
                  </w:txbxContent>
                </v:textbox>
                <w10:wrap anchorx="margin"/>
              </v:shape>
            </w:pict>
          </mc:Fallback>
        </mc:AlternateContent>
      </w:r>
    </w:p>
    <w:p w14:paraId="6A07F0C5" w14:textId="11A740EA" w:rsidR="00696DFF" w:rsidRDefault="00161EA2" w:rsidP="00365C07">
      <w:pPr>
        <w:spacing w:line="276" w:lineRule="auto"/>
        <w:rPr>
          <w:rFonts w:ascii="Arial" w:hAnsi="Arial" w:cs="Arial"/>
          <w:sz w:val="24"/>
          <w:szCs w:val="24"/>
          <w:u w:val="single"/>
        </w:rPr>
      </w:pPr>
      <w:r w:rsidRPr="00316F9C">
        <w:rPr>
          <w:rFonts w:ascii="Arial" w:hAnsi="Arial" w:cs="Arial"/>
          <w:noProof/>
          <w:sz w:val="24"/>
          <w:szCs w:val="24"/>
        </w:rPr>
        <w:lastRenderedPageBreak/>
        <mc:AlternateContent>
          <mc:Choice Requires="wps">
            <w:drawing>
              <wp:anchor distT="182880" distB="182880" distL="182880" distR="182880" simplePos="0" relativeHeight="251671552" behindDoc="1" locked="0" layoutInCell="1" allowOverlap="1" wp14:anchorId="5E6B342F" wp14:editId="69DA737D">
                <wp:simplePos x="0" y="0"/>
                <wp:positionH relativeFrom="margin">
                  <wp:posOffset>2381250</wp:posOffset>
                </wp:positionH>
                <wp:positionV relativeFrom="margin">
                  <wp:align>bottom</wp:align>
                </wp:positionV>
                <wp:extent cx="4149090" cy="9036050"/>
                <wp:effectExtent l="0" t="0" r="3810" b="0"/>
                <wp:wrapTight wrapText="bothSides">
                  <wp:wrapPolygon edited="0">
                    <wp:start x="0" y="0"/>
                    <wp:lineTo x="0" y="21539"/>
                    <wp:lineTo x="21521" y="21539"/>
                    <wp:lineTo x="21521" y="0"/>
                    <wp:lineTo x="0" y="0"/>
                  </wp:wrapPolygon>
                </wp:wrapTight>
                <wp:docPr id="12" name="Text Box 12" descr="Shaded sidebar with color bar accent"/>
                <wp:cNvGraphicFramePr/>
                <a:graphic xmlns:a="http://schemas.openxmlformats.org/drawingml/2006/main">
                  <a:graphicData uri="http://schemas.microsoft.com/office/word/2010/wordprocessingShape">
                    <wps:wsp>
                      <wps:cNvSpPr txBox="1"/>
                      <wps:spPr>
                        <a:xfrm>
                          <a:off x="0" y="0"/>
                          <a:ext cx="4149090" cy="9036050"/>
                        </a:xfrm>
                        <a:prstGeom prst="rect">
                          <a:avLst/>
                        </a:prstGeom>
                        <a:solidFill>
                          <a:schemeClr val="bg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9D80E" w14:textId="6D043070" w:rsidR="003E710D" w:rsidRPr="003E710D" w:rsidRDefault="00316F9C" w:rsidP="003E710D">
                            <w:pPr>
                              <w:pBdr>
                                <w:left w:val="single" w:sz="72" w:space="6" w:color="92278F" w:themeColor="accent1"/>
                              </w:pBdr>
                              <w:spacing w:before="160" w:after="40" w:line="480" w:lineRule="auto"/>
                              <w:ind w:right="144"/>
                              <w:rPr>
                                <w:rFonts w:ascii="Arial" w:hAnsi="Arial" w:cs="Arial"/>
                                <w:color w:val="404040" w:themeColor="text1" w:themeTint="BF"/>
                                <w:sz w:val="32"/>
                                <w:szCs w:val="32"/>
                              </w:rPr>
                            </w:pPr>
                            <w:r w:rsidRPr="00161EA2">
                              <w:rPr>
                                <w:rFonts w:ascii="Arial" w:hAnsi="Arial" w:cs="Arial"/>
                                <w:b/>
                                <w:bCs/>
                                <w:color w:val="404040" w:themeColor="text1" w:themeTint="BF"/>
                                <w:sz w:val="27"/>
                                <w:szCs w:val="27"/>
                              </w:rPr>
                              <w:t>Effaith</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ar</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plant</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gyda</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ymarfer</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adfyfyriol</w:t>
                            </w:r>
                            <w:r w:rsidRPr="00161EA2">
                              <w:rPr>
                                <w:rFonts w:ascii="Arial" w:hAnsi="Arial" w:cs="Arial"/>
                                <w:color w:val="404040" w:themeColor="text1" w:themeTint="BF"/>
                                <w:sz w:val="27"/>
                                <w:szCs w:val="27"/>
                              </w:rPr>
                              <w:t>:</w:t>
                            </w:r>
                            <w:r w:rsidR="003E710D" w:rsidRPr="00161EA2">
                              <w:rPr>
                                <w:rFonts w:ascii="Arial" w:hAnsi="Arial" w:cs="Arial"/>
                                <w:color w:val="404040" w:themeColor="text1" w:themeTint="BF"/>
                                <w:sz w:val="24"/>
                                <w:szCs w:val="24"/>
                              </w:rPr>
                              <w:t xml:space="preserve"> </w:t>
                            </w:r>
                            <w:r w:rsidRPr="00377988">
                              <w:rPr>
                                <w:rFonts w:ascii="Arial" w:hAnsi="Arial" w:cs="Arial"/>
                                <w:color w:val="404040" w:themeColor="text1" w:themeTint="BF"/>
                                <w:sz w:val="24"/>
                                <w:szCs w:val="24"/>
                              </w:rPr>
                              <w:t xml:space="preserve">Mae plant y mae eu barn yn cael ei pharchu yn cael eu hannog yn fwy i gymryd cyfrifoldeb am eu gweithredoedd na phlant nad yw eu barn yn cael ei pharchu. Yn ôl y gwefan </w:t>
                            </w:r>
                            <w:hyperlink r:id="rId12" w:history="1">
                              <w:r w:rsidRPr="00377988">
                                <w:rPr>
                                  <w:rStyle w:val="Hyperlink"/>
                                  <w:rFonts w:ascii="Arial" w:hAnsi="Arial" w:cs="Arial"/>
                                  <w:sz w:val="24"/>
                                  <w:szCs w:val="24"/>
                                </w:rPr>
                                <w:t>https://longfordchildcare.ie/reflective-practice-early-years/</w:t>
                              </w:r>
                            </w:hyperlink>
                            <w:r w:rsidRPr="00377988">
                              <w:rPr>
                                <w:rFonts w:ascii="Arial" w:hAnsi="Arial" w:cs="Arial"/>
                                <w:color w:val="404040" w:themeColor="text1" w:themeTint="BF"/>
                                <w:sz w:val="24"/>
                                <w:szCs w:val="24"/>
                              </w:rPr>
                              <w:t xml:space="preserve"> dywed fod</w:t>
                            </w:r>
                            <w:r w:rsidRPr="00377988">
                              <w:rPr>
                                <w:rFonts w:ascii="Arial" w:hAnsi="Arial" w:cs="Arial"/>
                                <w:color w:val="404040" w:themeColor="text1" w:themeTint="BF"/>
                                <w:sz w:val="24"/>
                                <w:szCs w:val="24"/>
                              </w:rPr>
                              <w:t xml:space="preserve"> tystiolaeth yn dangos bod y </w:t>
                            </w:r>
                            <w:r w:rsidRPr="00377988">
                              <w:rPr>
                                <w:rFonts w:ascii="Arial" w:hAnsi="Arial" w:cs="Arial"/>
                                <w:color w:val="404040" w:themeColor="text1" w:themeTint="BF"/>
                                <w:sz w:val="24"/>
                                <w:szCs w:val="24"/>
                              </w:rPr>
                              <w:t>fordd</w:t>
                            </w:r>
                            <w:r w:rsidRPr="00377988">
                              <w:rPr>
                                <w:rFonts w:ascii="Arial" w:hAnsi="Arial" w:cs="Arial"/>
                                <w:color w:val="404040" w:themeColor="text1" w:themeTint="BF"/>
                                <w:sz w:val="24"/>
                                <w:szCs w:val="24"/>
                              </w:rPr>
                              <w:t xml:space="preserve"> mae person yn teimlo "mewn rheolaeth" o'u bywyd yn effeithio ar fesurau eraill o'u lles a'u hunan-barch, hyd yn oed ymysg babanod.</w:t>
                            </w:r>
                          </w:p>
                          <w:p w14:paraId="2DC7B8E0" w14:textId="3ADC7FB9" w:rsidR="003E710D" w:rsidRDefault="00445146" w:rsidP="003E710D">
                            <w:pPr>
                              <w:pBdr>
                                <w:left w:val="single" w:sz="72" w:space="6" w:color="92278F" w:themeColor="accent1"/>
                              </w:pBdr>
                              <w:spacing w:before="160" w:after="40" w:line="480" w:lineRule="auto"/>
                              <w:ind w:right="144"/>
                              <w:jc w:val="left"/>
                              <w:rPr>
                                <w:rFonts w:ascii="Arial" w:hAnsi="Arial" w:cs="Arial"/>
                                <w:color w:val="404040" w:themeColor="text1" w:themeTint="BF"/>
                                <w:sz w:val="24"/>
                                <w:szCs w:val="24"/>
                              </w:rPr>
                            </w:pPr>
                            <w:r w:rsidRPr="00161EA2">
                              <w:rPr>
                                <w:rFonts w:ascii="Arial" w:hAnsi="Arial" w:cs="Arial"/>
                                <w:b/>
                                <w:bCs/>
                                <w:color w:val="404040" w:themeColor="text1" w:themeTint="BF"/>
                                <w:sz w:val="27"/>
                                <w:szCs w:val="27"/>
                              </w:rPr>
                              <w:t>Effaith ar ymarferwyr gyda ymarfer adfyfyriol:</w:t>
                            </w:r>
                            <w:r w:rsidR="003E710D">
                              <w:rPr>
                                <w:rFonts w:ascii="Arial" w:hAnsi="Arial" w:cs="Arial"/>
                                <w:color w:val="404040" w:themeColor="text1" w:themeTint="BF"/>
                                <w:sz w:val="24"/>
                                <w:szCs w:val="24"/>
                              </w:rPr>
                              <w:t xml:space="preserve"> </w:t>
                            </w:r>
                            <w:r w:rsidRPr="00377988">
                              <w:rPr>
                                <w:rFonts w:ascii="Arial" w:hAnsi="Arial" w:cs="Arial"/>
                                <w:color w:val="404040" w:themeColor="text1" w:themeTint="BF"/>
                                <w:sz w:val="24"/>
                                <w:szCs w:val="24"/>
                              </w:rPr>
                              <w:t>Mae gwneud lle ac amser ar gyfer datblygiad proffesiynol, myfyrio a deialog yn galluogi ymarferwyr i ganolbwyntio ar ddatblygu'r cwricwlwm, ar ddysgu a datblygiad plant ac i sicrhau newid cadarnhaol yn eu lleoliad</w:t>
                            </w:r>
                            <w:r w:rsidR="003E710D">
                              <w:rPr>
                                <w:rFonts w:ascii="Arial" w:hAnsi="Arial" w:cs="Arial"/>
                                <w:color w:val="404040" w:themeColor="text1" w:themeTint="BF"/>
                                <w:sz w:val="24"/>
                                <w:szCs w:val="24"/>
                              </w:rPr>
                              <w:t xml:space="preserve"> Hefyd ar gyfer cael ymarfer o safon ac yn effethiol mae yna gwasanaethau o ansawdd sydd yn helpu ymarferwyr i wella yng Nghymru mae ESTYN yn dod i ymweld ag ysgolon i weld </w:t>
                            </w:r>
                            <w:r w:rsidR="003E710D" w:rsidRPr="003E710D">
                              <w:rPr>
                                <w:rFonts w:ascii="Arial" w:hAnsi="Arial" w:cs="Arial"/>
                                <w:color w:val="404040" w:themeColor="text1" w:themeTint="BF"/>
                                <w:sz w:val="24"/>
                                <w:szCs w:val="24"/>
                              </w:rPr>
                              <w:t>i ba raddau y mae addysg a hyfforddiant yn diwallu anghenion dysgwyr ac yn cyfrannu at eu datblygiad a'u lles</w:t>
                            </w:r>
                            <w:r w:rsidR="003E710D">
                              <w:rPr>
                                <w:rFonts w:ascii="Arial" w:hAnsi="Arial" w:cs="Arial"/>
                                <w:color w:val="404040" w:themeColor="text1" w:themeTint="BF"/>
                                <w:sz w:val="24"/>
                                <w:szCs w:val="24"/>
                              </w:rPr>
                              <w:t>, safonnau’r ysgol</w:t>
                            </w:r>
                            <w:r w:rsidR="003E710D" w:rsidRPr="003E710D">
                              <w:rPr>
                                <w:rFonts w:ascii="Arial" w:hAnsi="Arial" w:cs="Arial"/>
                                <w:color w:val="404040" w:themeColor="text1" w:themeTint="BF"/>
                                <w:sz w:val="24"/>
                                <w:szCs w:val="24"/>
                              </w:rPr>
                              <w:t xml:space="preserve"> </w:t>
                            </w:r>
                            <w:r w:rsidR="003E710D">
                              <w:rPr>
                                <w:rFonts w:ascii="Arial" w:hAnsi="Arial" w:cs="Arial"/>
                                <w:color w:val="404040" w:themeColor="text1" w:themeTint="BF"/>
                                <w:sz w:val="24"/>
                                <w:szCs w:val="24"/>
                              </w:rPr>
                              <w:t xml:space="preserve">a </w:t>
                            </w:r>
                            <w:r w:rsidR="003E710D" w:rsidRPr="003E710D">
                              <w:rPr>
                                <w:rFonts w:ascii="Arial" w:hAnsi="Arial" w:cs="Arial"/>
                                <w:color w:val="404040" w:themeColor="text1" w:themeTint="BF"/>
                                <w:sz w:val="24"/>
                                <w:szCs w:val="24"/>
                              </w:rPr>
                              <w:t>ansawdd arweinyddiaeth a hyfforddiant.</w:t>
                            </w:r>
                            <w:r w:rsidR="003E710D">
                              <w:rPr>
                                <w:rFonts w:ascii="Arial" w:hAnsi="Arial" w:cs="Arial"/>
                                <w:color w:val="404040" w:themeColor="text1" w:themeTint="BF"/>
                                <w:sz w:val="24"/>
                                <w:szCs w:val="24"/>
                              </w:rPr>
                              <w:t xml:space="preserve"> Hefyd o fewn meithri</w:t>
                            </w:r>
                            <w:r w:rsidR="00161EA2">
                              <w:rPr>
                                <w:rFonts w:ascii="Arial" w:hAnsi="Arial" w:cs="Arial"/>
                                <w:color w:val="404040" w:themeColor="text1" w:themeTint="BF"/>
                                <w:sz w:val="24"/>
                                <w:szCs w:val="24"/>
                              </w:rPr>
                              <w:t xml:space="preserve">nfeudd mae gennym nhw CIW fel ymwelydd. </w:t>
                            </w:r>
                          </w:p>
                          <w:p w14:paraId="381CC063" w14:textId="74DDAB83" w:rsidR="00161EA2" w:rsidRDefault="00161EA2" w:rsidP="003E710D">
                            <w:pPr>
                              <w:pBdr>
                                <w:left w:val="single" w:sz="72" w:space="6" w:color="92278F" w:themeColor="accent1"/>
                              </w:pBdr>
                              <w:spacing w:before="160" w:after="40" w:line="480" w:lineRule="auto"/>
                              <w:ind w:right="144"/>
                              <w:jc w:val="left"/>
                              <w:rPr>
                                <w:rFonts w:ascii="Arial" w:hAnsi="Arial" w:cs="Arial"/>
                                <w:color w:val="404040" w:themeColor="text1" w:themeTint="BF"/>
                                <w:sz w:val="24"/>
                                <w:szCs w:val="24"/>
                              </w:rPr>
                            </w:pPr>
                            <w:r>
                              <w:rPr>
                                <w:rFonts w:ascii="Arial" w:hAnsi="Arial" w:cs="Arial"/>
                                <w:color w:val="404040" w:themeColor="text1" w:themeTint="BF"/>
                                <w:sz w:val="24"/>
                                <w:szCs w:val="24"/>
                              </w:rPr>
                              <w:t xml:space="preserve">Ar gyfer fwy o gwybodaeth ewch i’r wefnnau; </w:t>
                            </w:r>
                            <w:hyperlink r:id="rId13" w:history="1">
                              <w:r w:rsidRPr="007025DF">
                                <w:rPr>
                                  <w:rStyle w:val="Hyperlink"/>
                                  <w:rFonts w:ascii="Arial" w:hAnsi="Arial" w:cs="Arial"/>
                                  <w:sz w:val="24"/>
                                  <w:szCs w:val="24"/>
                                </w:rPr>
                                <w:t>https://www.estyn.gov.wales/about-us</w:t>
                              </w:r>
                            </w:hyperlink>
                            <w:r>
                              <w:rPr>
                                <w:rFonts w:ascii="Arial" w:hAnsi="Arial" w:cs="Arial"/>
                                <w:color w:val="404040" w:themeColor="text1" w:themeTint="BF"/>
                                <w:sz w:val="24"/>
                                <w:szCs w:val="24"/>
                              </w:rPr>
                              <w:t xml:space="preserve"> ac </w:t>
                            </w:r>
                            <w:hyperlink r:id="rId14" w:history="1">
                              <w:r w:rsidRPr="007025DF">
                                <w:rPr>
                                  <w:rStyle w:val="Hyperlink"/>
                                  <w:rFonts w:ascii="Arial" w:hAnsi="Arial" w:cs="Arial"/>
                                  <w:sz w:val="24"/>
                                  <w:szCs w:val="24"/>
                                </w:rPr>
                                <w:t>https://careinspectorate.wales</w:t>
                              </w:r>
                            </w:hyperlink>
                            <w:r>
                              <w:rPr>
                                <w:rFonts w:ascii="Arial" w:hAnsi="Arial" w:cs="Arial"/>
                                <w:color w:val="404040" w:themeColor="text1" w:themeTint="BF"/>
                                <w:sz w:val="24"/>
                                <w:szCs w:val="24"/>
                              </w:rPr>
                              <w:t xml:space="preserve"> </w:t>
                            </w:r>
                          </w:p>
                          <w:p w14:paraId="09EC095B" w14:textId="77777777" w:rsidR="00161EA2" w:rsidRPr="00377988" w:rsidRDefault="00161EA2" w:rsidP="003E710D">
                            <w:pPr>
                              <w:pBdr>
                                <w:left w:val="single" w:sz="72" w:space="6" w:color="92278F" w:themeColor="accent1"/>
                              </w:pBdr>
                              <w:spacing w:before="160" w:after="40" w:line="480" w:lineRule="auto"/>
                              <w:ind w:right="144"/>
                              <w:jc w:val="left"/>
                              <w:rPr>
                                <w:rFonts w:ascii="Arial" w:hAnsi="Arial" w:cs="Arial"/>
                                <w:color w:val="404040" w:themeColor="text1" w:themeTint="BF"/>
                                <w:sz w:val="24"/>
                                <w:szCs w:val="24"/>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B342F" id="Text Box 12" o:spid="_x0000_s1033" type="#_x0000_t202" alt="Shaded sidebar with color bar accent" style="position:absolute;left:0;text-align:left;margin-left:187.5pt;margin-top:0;width:326.7pt;height:711.5pt;z-index:-251644928;visibility:visible;mso-wrap-style:square;mso-width-percent:0;mso-height-percent:0;mso-wrap-distance-left:14.4pt;mso-wrap-distance-top:14.4pt;mso-wrap-distance-right:14.4pt;mso-wrap-distance-bottom:14.4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" fillcolor="#eae5eb [3214]" stroked="f" strokeweight=".5pt">
                <v:textbox inset=",0,,0">
                  <w:txbxContent>
                    <w:p w14:paraId="1F79D80E" w14:textId="6D043070" w:rsidR="003E710D" w:rsidRPr="003E710D" w:rsidRDefault="00316F9C" w:rsidP="003E710D">
                      <w:pPr>
                        <w:pBdr>
                          <w:left w:val="single" w:sz="72" w:space="6" w:color="92278F" w:themeColor="accent1"/>
                        </w:pBdr>
                        <w:spacing w:before="160" w:after="40" w:line="480" w:lineRule="auto"/>
                        <w:ind w:right="144"/>
                        <w:rPr>
                          <w:rFonts w:ascii="Arial" w:hAnsi="Arial" w:cs="Arial"/>
                          <w:color w:val="404040" w:themeColor="text1" w:themeTint="BF"/>
                          <w:sz w:val="32"/>
                          <w:szCs w:val="32"/>
                        </w:rPr>
                      </w:pPr>
                      <w:r w:rsidRPr="00161EA2">
                        <w:rPr>
                          <w:rFonts w:ascii="Arial" w:hAnsi="Arial" w:cs="Arial"/>
                          <w:b/>
                          <w:bCs/>
                          <w:color w:val="404040" w:themeColor="text1" w:themeTint="BF"/>
                          <w:sz w:val="27"/>
                          <w:szCs w:val="27"/>
                        </w:rPr>
                        <w:t>Effaith</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ar</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plant</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gyda</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ymarfer</w:t>
                      </w:r>
                      <w:r w:rsidRPr="00161EA2">
                        <w:rPr>
                          <w:rFonts w:ascii="Arial" w:hAnsi="Arial" w:cs="Arial"/>
                          <w:color w:val="404040" w:themeColor="text1" w:themeTint="BF"/>
                          <w:sz w:val="27"/>
                          <w:szCs w:val="27"/>
                        </w:rPr>
                        <w:t xml:space="preserve"> </w:t>
                      </w:r>
                      <w:r w:rsidRPr="00161EA2">
                        <w:rPr>
                          <w:rFonts w:ascii="Arial" w:hAnsi="Arial" w:cs="Arial"/>
                          <w:b/>
                          <w:bCs/>
                          <w:color w:val="404040" w:themeColor="text1" w:themeTint="BF"/>
                          <w:sz w:val="27"/>
                          <w:szCs w:val="27"/>
                        </w:rPr>
                        <w:t>adfyfyriol</w:t>
                      </w:r>
                      <w:r w:rsidRPr="00161EA2">
                        <w:rPr>
                          <w:rFonts w:ascii="Arial" w:hAnsi="Arial" w:cs="Arial"/>
                          <w:color w:val="404040" w:themeColor="text1" w:themeTint="BF"/>
                          <w:sz w:val="27"/>
                          <w:szCs w:val="27"/>
                        </w:rPr>
                        <w:t>:</w:t>
                      </w:r>
                      <w:r w:rsidR="003E710D" w:rsidRPr="00161EA2">
                        <w:rPr>
                          <w:rFonts w:ascii="Arial" w:hAnsi="Arial" w:cs="Arial"/>
                          <w:color w:val="404040" w:themeColor="text1" w:themeTint="BF"/>
                          <w:sz w:val="24"/>
                          <w:szCs w:val="24"/>
                        </w:rPr>
                        <w:t xml:space="preserve"> </w:t>
                      </w:r>
                      <w:r w:rsidRPr="00377988">
                        <w:rPr>
                          <w:rFonts w:ascii="Arial" w:hAnsi="Arial" w:cs="Arial"/>
                          <w:color w:val="404040" w:themeColor="text1" w:themeTint="BF"/>
                          <w:sz w:val="24"/>
                          <w:szCs w:val="24"/>
                        </w:rPr>
                        <w:t xml:space="preserve">Mae plant y mae eu barn yn cael ei pharchu yn cael eu hannog yn fwy i gymryd cyfrifoldeb am eu gweithredoedd na phlant nad yw eu barn yn cael ei pharchu. Yn ôl y gwefan </w:t>
                      </w:r>
                      <w:hyperlink r:id="rId15" w:history="1">
                        <w:r w:rsidRPr="00377988">
                          <w:rPr>
                            <w:rStyle w:val="Hyperlink"/>
                            <w:rFonts w:ascii="Arial" w:hAnsi="Arial" w:cs="Arial"/>
                            <w:sz w:val="24"/>
                            <w:szCs w:val="24"/>
                          </w:rPr>
                          <w:t>https://longfordchildcare.ie/reflective-practice-early-years/</w:t>
                        </w:r>
                      </w:hyperlink>
                      <w:r w:rsidRPr="00377988">
                        <w:rPr>
                          <w:rFonts w:ascii="Arial" w:hAnsi="Arial" w:cs="Arial"/>
                          <w:color w:val="404040" w:themeColor="text1" w:themeTint="BF"/>
                          <w:sz w:val="24"/>
                          <w:szCs w:val="24"/>
                        </w:rPr>
                        <w:t xml:space="preserve"> dywed fod</w:t>
                      </w:r>
                      <w:r w:rsidRPr="00377988">
                        <w:rPr>
                          <w:rFonts w:ascii="Arial" w:hAnsi="Arial" w:cs="Arial"/>
                          <w:color w:val="404040" w:themeColor="text1" w:themeTint="BF"/>
                          <w:sz w:val="24"/>
                          <w:szCs w:val="24"/>
                        </w:rPr>
                        <w:t xml:space="preserve"> tystiolaeth yn dangos bod y </w:t>
                      </w:r>
                      <w:r w:rsidRPr="00377988">
                        <w:rPr>
                          <w:rFonts w:ascii="Arial" w:hAnsi="Arial" w:cs="Arial"/>
                          <w:color w:val="404040" w:themeColor="text1" w:themeTint="BF"/>
                          <w:sz w:val="24"/>
                          <w:szCs w:val="24"/>
                        </w:rPr>
                        <w:t>fordd</w:t>
                      </w:r>
                      <w:r w:rsidRPr="00377988">
                        <w:rPr>
                          <w:rFonts w:ascii="Arial" w:hAnsi="Arial" w:cs="Arial"/>
                          <w:color w:val="404040" w:themeColor="text1" w:themeTint="BF"/>
                          <w:sz w:val="24"/>
                          <w:szCs w:val="24"/>
                        </w:rPr>
                        <w:t xml:space="preserve"> mae person yn teimlo "mewn rheolaeth" o'u bywyd yn effeithio ar fesurau eraill o'u lles a'u hunan-barch, hyd yn oed ymysg babanod.</w:t>
                      </w:r>
                    </w:p>
                    <w:p w14:paraId="2DC7B8E0" w14:textId="3ADC7FB9" w:rsidR="003E710D" w:rsidRDefault="00445146" w:rsidP="003E710D">
                      <w:pPr>
                        <w:pBdr>
                          <w:left w:val="single" w:sz="72" w:space="6" w:color="92278F" w:themeColor="accent1"/>
                        </w:pBdr>
                        <w:spacing w:before="160" w:after="40" w:line="480" w:lineRule="auto"/>
                        <w:ind w:right="144"/>
                        <w:jc w:val="left"/>
                        <w:rPr>
                          <w:rFonts w:ascii="Arial" w:hAnsi="Arial" w:cs="Arial"/>
                          <w:color w:val="404040" w:themeColor="text1" w:themeTint="BF"/>
                          <w:sz w:val="24"/>
                          <w:szCs w:val="24"/>
                        </w:rPr>
                      </w:pPr>
                      <w:r w:rsidRPr="00161EA2">
                        <w:rPr>
                          <w:rFonts w:ascii="Arial" w:hAnsi="Arial" w:cs="Arial"/>
                          <w:b/>
                          <w:bCs/>
                          <w:color w:val="404040" w:themeColor="text1" w:themeTint="BF"/>
                          <w:sz w:val="27"/>
                          <w:szCs w:val="27"/>
                        </w:rPr>
                        <w:t>Effaith ar ymarferwyr gyda ymarfer adfyfyriol:</w:t>
                      </w:r>
                      <w:r w:rsidR="003E710D">
                        <w:rPr>
                          <w:rFonts w:ascii="Arial" w:hAnsi="Arial" w:cs="Arial"/>
                          <w:color w:val="404040" w:themeColor="text1" w:themeTint="BF"/>
                          <w:sz w:val="24"/>
                          <w:szCs w:val="24"/>
                        </w:rPr>
                        <w:t xml:space="preserve"> </w:t>
                      </w:r>
                      <w:r w:rsidRPr="00377988">
                        <w:rPr>
                          <w:rFonts w:ascii="Arial" w:hAnsi="Arial" w:cs="Arial"/>
                          <w:color w:val="404040" w:themeColor="text1" w:themeTint="BF"/>
                          <w:sz w:val="24"/>
                          <w:szCs w:val="24"/>
                        </w:rPr>
                        <w:t>Mae gwneud lle ac amser ar gyfer datblygiad proffesiynol, myfyrio a deialog yn galluogi ymarferwyr i ganolbwyntio ar ddatblygu'r cwricwlwm, ar ddysgu a datblygiad plant ac i sicrhau newid cadarnhaol yn eu lleoliad</w:t>
                      </w:r>
                      <w:r w:rsidR="003E710D">
                        <w:rPr>
                          <w:rFonts w:ascii="Arial" w:hAnsi="Arial" w:cs="Arial"/>
                          <w:color w:val="404040" w:themeColor="text1" w:themeTint="BF"/>
                          <w:sz w:val="24"/>
                          <w:szCs w:val="24"/>
                        </w:rPr>
                        <w:t xml:space="preserve"> Hefyd ar gyfer cael ymarfer o safon ac yn effethiol mae yna gwasanaethau o ansawdd sydd yn helpu ymarferwyr i wella yng Nghymru mae ESTYN yn dod i ymweld ag ysgolon i weld </w:t>
                      </w:r>
                      <w:r w:rsidR="003E710D" w:rsidRPr="003E710D">
                        <w:rPr>
                          <w:rFonts w:ascii="Arial" w:hAnsi="Arial" w:cs="Arial"/>
                          <w:color w:val="404040" w:themeColor="text1" w:themeTint="BF"/>
                          <w:sz w:val="24"/>
                          <w:szCs w:val="24"/>
                        </w:rPr>
                        <w:t>i ba raddau y mae addysg a hyfforddiant yn diwallu anghenion dysgwyr ac yn cyfrannu at eu datblygiad a'u lles</w:t>
                      </w:r>
                      <w:r w:rsidR="003E710D">
                        <w:rPr>
                          <w:rFonts w:ascii="Arial" w:hAnsi="Arial" w:cs="Arial"/>
                          <w:color w:val="404040" w:themeColor="text1" w:themeTint="BF"/>
                          <w:sz w:val="24"/>
                          <w:szCs w:val="24"/>
                        </w:rPr>
                        <w:t>, safonnau’r ysgol</w:t>
                      </w:r>
                      <w:r w:rsidR="003E710D" w:rsidRPr="003E710D">
                        <w:rPr>
                          <w:rFonts w:ascii="Arial" w:hAnsi="Arial" w:cs="Arial"/>
                          <w:color w:val="404040" w:themeColor="text1" w:themeTint="BF"/>
                          <w:sz w:val="24"/>
                          <w:szCs w:val="24"/>
                        </w:rPr>
                        <w:t xml:space="preserve"> </w:t>
                      </w:r>
                      <w:r w:rsidR="003E710D">
                        <w:rPr>
                          <w:rFonts w:ascii="Arial" w:hAnsi="Arial" w:cs="Arial"/>
                          <w:color w:val="404040" w:themeColor="text1" w:themeTint="BF"/>
                          <w:sz w:val="24"/>
                          <w:szCs w:val="24"/>
                        </w:rPr>
                        <w:t xml:space="preserve">a </w:t>
                      </w:r>
                      <w:r w:rsidR="003E710D" w:rsidRPr="003E710D">
                        <w:rPr>
                          <w:rFonts w:ascii="Arial" w:hAnsi="Arial" w:cs="Arial"/>
                          <w:color w:val="404040" w:themeColor="text1" w:themeTint="BF"/>
                          <w:sz w:val="24"/>
                          <w:szCs w:val="24"/>
                        </w:rPr>
                        <w:t>ansawdd arweinyddiaeth a hyfforddiant.</w:t>
                      </w:r>
                      <w:r w:rsidR="003E710D">
                        <w:rPr>
                          <w:rFonts w:ascii="Arial" w:hAnsi="Arial" w:cs="Arial"/>
                          <w:color w:val="404040" w:themeColor="text1" w:themeTint="BF"/>
                          <w:sz w:val="24"/>
                          <w:szCs w:val="24"/>
                        </w:rPr>
                        <w:t xml:space="preserve"> Hefyd o fewn meithri</w:t>
                      </w:r>
                      <w:r w:rsidR="00161EA2">
                        <w:rPr>
                          <w:rFonts w:ascii="Arial" w:hAnsi="Arial" w:cs="Arial"/>
                          <w:color w:val="404040" w:themeColor="text1" w:themeTint="BF"/>
                          <w:sz w:val="24"/>
                          <w:szCs w:val="24"/>
                        </w:rPr>
                        <w:t xml:space="preserve">nfeudd mae gennym nhw CIW fel ymwelydd. </w:t>
                      </w:r>
                    </w:p>
                    <w:p w14:paraId="381CC063" w14:textId="74DDAB83" w:rsidR="00161EA2" w:rsidRDefault="00161EA2" w:rsidP="003E710D">
                      <w:pPr>
                        <w:pBdr>
                          <w:left w:val="single" w:sz="72" w:space="6" w:color="92278F" w:themeColor="accent1"/>
                        </w:pBdr>
                        <w:spacing w:before="160" w:after="40" w:line="480" w:lineRule="auto"/>
                        <w:ind w:right="144"/>
                        <w:jc w:val="left"/>
                        <w:rPr>
                          <w:rFonts w:ascii="Arial" w:hAnsi="Arial" w:cs="Arial"/>
                          <w:color w:val="404040" w:themeColor="text1" w:themeTint="BF"/>
                          <w:sz w:val="24"/>
                          <w:szCs w:val="24"/>
                        </w:rPr>
                      </w:pPr>
                      <w:r>
                        <w:rPr>
                          <w:rFonts w:ascii="Arial" w:hAnsi="Arial" w:cs="Arial"/>
                          <w:color w:val="404040" w:themeColor="text1" w:themeTint="BF"/>
                          <w:sz w:val="24"/>
                          <w:szCs w:val="24"/>
                        </w:rPr>
                        <w:t xml:space="preserve">Ar gyfer fwy o gwybodaeth ewch i’r wefnnau; </w:t>
                      </w:r>
                      <w:hyperlink r:id="rId16" w:history="1">
                        <w:r w:rsidRPr="007025DF">
                          <w:rPr>
                            <w:rStyle w:val="Hyperlink"/>
                            <w:rFonts w:ascii="Arial" w:hAnsi="Arial" w:cs="Arial"/>
                            <w:sz w:val="24"/>
                            <w:szCs w:val="24"/>
                          </w:rPr>
                          <w:t>https://www.estyn.gov.wales/about-us</w:t>
                        </w:r>
                      </w:hyperlink>
                      <w:r>
                        <w:rPr>
                          <w:rFonts w:ascii="Arial" w:hAnsi="Arial" w:cs="Arial"/>
                          <w:color w:val="404040" w:themeColor="text1" w:themeTint="BF"/>
                          <w:sz w:val="24"/>
                          <w:szCs w:val="24"/>
                        </w:rPr>
                        <w:t xml:space="preserve"> ac </w:t>
                      </w:r>
                      <w:hyperlink r:id="rId17" w:history="1">
                        <w:r w:rsidRPr="007025DF">
                          <w:rPr>
                            <w:rStyle w:val="Hyperlink"/>
                            <w:rFonts w:ascii="Arial" w:hAnsi="Arial" w:cs="Arial"/>
                            <w:sz w:val="24"/>
                            <w:szCs w:val="24"/>
                          </w:rPr>
                          <w:t>https://careinspectorate.wales</w:t>
                        </w:r>
                      </w:hyperlink>
                      <w:r>
                        <w:rPr>
                          <w:rFonts w:ascii="Arial" w:hAnsi="Arial" w:cs="Arial"/>
                          <w:color w:val="404040" w:themeColor="text1" w:themeTint="BF"/>
                          <w:sz w:val="24"/>
                          <w:szCs w:val="24"/>
                        </w:rPr>
                        <w:t xml:space="preserve"> </w:t>
                      </w:r>
                    </w:p>
                    <w:p w14:paraId="09EC095B" w14:textId="77777777" w:rsidR="00161EA2" w:rsidRPr="00377988" w:rsidRDefault="00161EA2" w:rsidP="003E710D">
                      <w:pPr>
                        <w:pBdr>
                          <w:left w:val="single" w:sz="72" w:space="6" w:color="92278F" w:themeColor="accent1"/>
                        </w:pBdr>
                        <w:spacing w:before="160" w:after="40" w:line="480" w:lineRule="auto"/>
                        <w:ind w:right="144"/>
                        <w:jc w:val="left"/>
                        <w:rPr>
                          <w:rFonts w:ascii="Arial" w:hAnsi="Arial" w:cs="Arial"/>
                          <w:color w:val="404040" w:themeColor="text1" w:themeTint="BF"/>
                          <w:sz w:val="24"/>
                          <w:szCs w:val="24"/>
                        </w:rPr>
                      </w:pPr>
                    </w:p>
                  </w:txbxContent>
                </v:textbox>
                <w10:wrap type="tight" anchorx="margin" anchory="margin"/>
              </v:shape>
            </w:pict>
          </mc:Fallback>
        </mc:AlternateContent>
      </w:r>
      <w:r w:rsidRPr="009C0C6D">
        <w:rPr>
          <w:rFonts w:ascii="Arial" w:hAnsi="Arial" w:cs="Arial"/>
          <w:noProof/>
          <w:sz w:val="24"/>
          <w:szCs w:val="24"/>
          <w:u w:val="single"/>
        </w:rPr>
        <mc:AlternateContent>
          <mc:Choice Requires="wpg">
            <w:drawing>
              <wp:anchor distT="0" distB="0" distL="114300" distR="114300" simplePos="0" relativeHeight="251669504" behindDoc="1" locked="0" layoutInCell="1" allowOverlap="1" wp14:anchorId="0DDDF86C" wp14:editId="54A57976">
                <wp:simplePos x="0" y="0"/>
                <wp:positionH relativeFrom="margin">
                  <wp:posOffset>-532765</wp:posOffset>
                </wp:positionH>
                <wp:positionV relativeFrom="page">
                  <wp:posOffset>763270</wp:posOffset>
                </wp:positionV>
                <wp:extent cx="2567940" cy="9549130"/>
                <wp:effectExtent l="0" t="0" r="22860" b="13970"/>
                <wp:wrapTight wrapText="bothSides">
                  <wp:wrapPolygon edited="0">
                    <wp:start x="0" y="0"/>
                    <wp:lineTo x="0" y="21589"/>
                    <wp:lineTo x="21632" y="21589"/>
                    <wp:lineTo x="21632" y="0"/>
                    <wp:lineTo x="0" y="0"/>
                  </wp:wrapPolygon>
                </wp:wrapTight>
                <wp:docPr id="8" name="Group 8"/>
                <wp:cNvGraphicFramePr/>
                <a:graphic xmlns:a="http://schemas.openxmlformats.org/drawingml/2006/main">
                  <a:graphicData uri="http://schemas.microsoft.com/office/word/2010/wordprocessingGroup">
                    <wpg:wgp>
                      <wpg:cNvGrpSpPr/>
                      <wpg:grpSpPr>
                        <a:xfrm>
                          <a:off x="0" y="0"/>
                          <a:ext cx="2567940" cy="9549130"/>
                          <a:chOff x="14068" y="-28135"/>
                          <a:chExt cx="2569113" cy="9555480"/>
                        </a:xfrm>
                      </wpg:grpSpPr>
                      <wps:wsp>
                        <wps:cNvPr id="9" name="AutoShape 14"/>
                        <wps:cNvSpPr>
                          <a:spLocks noChangeArrowheads="1"/>
                        </wps:cNvSpPr>
                        <wps:spPr bwMode="auto">
                          <a:xfrm>
                            <a:off x="14068" y="-28135"/>
                            <a:ext cx="2569113" cy="9555480"/>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6EE645C3" w14:textId="7F7A6CEF" w:rsidR="009C0C6D" w:rsidRPr="00377988" w:rsidRDefault="009C0C6D">
                              <w:pPr>
                                <w:spacing w:before="880" w:after="240" w:line="240" w:lineRule="auto"/>
                                <w:rPr>
                                  <w:rFonts w:ascii="Arial" w:eastAsiaTheme="majorEastAsia" w:hAnsi="Arial" w:cs="Arial"/>
                                  <w:sz w:val="40"/>
                                  <w:szCs w:val="40"/>
                                </w:rPr>
                              </w:pPr>
                              <w:r w:rsidRPr="00377988">
                                <w:rPr>
                                  <w:rFonts w:ascii="Arial" w:eastAsiaTheme="majorEastAsia" w:hAnsi="Arial" w:cs="Arial"/>
                                  <w:sz w:val="40"/>
                                  <w:szCs w:val="40"/>
                                </w:rPr>
                                <w:t>Manteision o arfer da</w:t>
                              </w:r>
                            </w:p>
                            <w:p w14:paraId="42C874E7" w14:textId="2411ED1C" w:rsidR="009C0C6D" w:rsidRPr="00377988" w:rsidRDefault="000E79FF" w:rsidP="000E79FF">
                              <w:pPr>
                                <w:spacing w:line="360" w:lineRule="auto"/>
                                <w:rPr>
                                  <w:rFonts w:ascii="Arial" w:hAnsi="Arial" w:cs="Arial"/>
                                  <w:sz w:val="24"/>
                                  <w:szCs w:val="24"/>
                                </w:rPr>
                              </w:pPr>
                              <w:r w:rsidRPr="00377988">
                                <w:rPr>
                                  <w:rFonts w:ascii="Arial" w:hAnsi="Arial" w:cs="Arial"/>
                                  <w:sz w:val="24"/>
                                  <w:szCs w:val="24"/>
                                </w:rPr>
                                <w:t xml:space="preserve">Manteision wrth cael arfer da </w:t>
                              </w:r>
                              <w:r w:rsidR="008A6EB1" w:rsidRPr="00377988">
                                <w:rPr>
                                  <w:rFonts w:ascii="Arial" w:hAnsi="Arial" w:cs="Arial"/>
                                  <w:sz w:val="24"/>
                                  <w:szCs w:val="24"/>
                                </w:rPr>
                                <w:t xml:space="preserve">yn y blynyddoedd cynnar yn gallugoi i’r ymarferwyr </w:t>
                              </w:r>
                            </w:p>
                            <w:p w14:paraId="5EC20AEF" w14:textId="2345232E"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D</w:t>
                              </w:r>
                              <w:r w:rsidRPr="00377988">
                                <w:rPr>
                                  <w:rFonts w:ascii="Arial" w:hAnsi="Arial" w:cs="Arial"/>
                                  <w:sz w:val="24"/>
                                  <w:szCs w:val="24"/>
                                </w:rPr>
                                <w:t>eall ac yn arsylwi datblygiad a dysg pob plentyn, yn asesu cynnydd, yn cynllunio ar gyfer y camau nesaf, gan hefyd fyfyrio ar brofiadau neu dasgau blaenorol a fydd yn helpu</w:t>
                              </w:r>
                              <w:r w:rsidRPr="00377988">
                                <w:rPr>
                                  <w:rFonts w:ascii="Arial" w:hAnsi="Arial" w:cs="Arial"/>
                                  <w:sz w:val="24"/>
                                  <w:szCs w:val="24"/>
                                </w:rPr>
                                <w:t>.</w:t>
                              </w:r>
                              <w:r w:rsidRPr="00377988">
                                <w:rPr>
                                  <w:rFonts w:ascii="Arial" w:hAnsi="Arial" w:cs="Arial"/>
                                  <w:sz w:val="24"/>
                                  <w:szCs w:val="24"/>
                                </w:rPr>
                                <w:t xml:space="preserve"> </w:t>
                              </w:r>
                            </w:p>
                            <w:p w14:paraId="2706EF54" w14:textId="0EA4640F"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C</w:t>
                              </w:r>
                              <w:r w:rsidRPr="00377988">
                                <w:rPr>
                                  <w:rFonts w:ascii="Arial" w:hAnsi="Arial" w:cs="Arial"/>
                                  <w:sz w:val="24"/>
                                  <w:szCs w:val="24"/>
                                </w:rPr>
                                <w:t>ynorthwyo babanod a phlant i ddatblygu ymdeimlad cadarnhaol o'u hunaniaeth a'u diwylliant eu hunain, bydd cefnogaeth rhieni neu warcheidwaid y plentyn yn helpu i ddatganoli hyn</w:t>
                              </w:r>
                              <w:r w:rsidRPr="00377988">
                                <w:rPr>
                                  <w:rFonts w:ascii="Arial" w:hAnsi="Arial" w:cs="Arial"/>
                                  <w:sz w:val="24"/>
                                  <w:szCs w:val="24"/>
                                </w:rPr>
                                <w:t>.</w:t>
                              </w:r>
                            </w:p>
                            <w:p w14:paraId="522AF895" w14:textId="3C66343D"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N</w:t>
                              </w:r>
                              <w:r w:rsidRPr="00377988">
                                <w:rPr>
                                  <w:rFonts w:ascii="Arial" w:hAnsi="Arial" w:cs="Arial"/>
                                  <w:sz w:val="24"/>
                                  <w:szCs w:val="24"/>
                                </w:rPr>
                                <w:t>odi unrhyw angen am gymorth ychwanegol</w:t>
                              </w:r>
                              <w:r w:rsidRPr="00377988">
                                <w:rPr>
                                  <w:rFonts w:ascii="Arial" w:hAnsi="Arial" w:cs="Arial"/>
                                  <w:sz w:val="24"/>
                                  <w:szCs w:val="24"/>
                                </w:rPr>
                                <w:t>.</w:t>
                              </w:r>
                            </w:p>
                            <w:p w14:paraId="730EFD30" w14:textId="37EEEDD7"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H</w:t>
                              </w:r>
                              <w:r w:rsidRPr="00377988">
                                <w:rPr>
                                  <w:rFonts w:ascii="Arial" w:hAnsi="Arial" w:cs="Arial"/>
                                  <w:sz w:val="24"/>
                                  <w:szCs w:val="24"/>
                                </w:rPr>
                                <w:t xml:space="preserve">elpu i gadw plant yn ddiogel </w:t>
                              </w:r>
                              <w:r w:rsidRPr="00377988">
                                <w:rPr>
                                  <w:rFonts w:ascii="Arial" w:hAnsi="Arial" w:cs="Arial"/>
                                  <w:sz w:val="24"/>
                                  <w:szCs w:val="24"/>
                                </w:rPr>
                                <w:t>.</w:t>
                              </w:r>
                            </w:p>
                            <w:p w14:paraId="2106D693" w14:textId="6427173D"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G</w:t>
                              </w:r>
                              <w:r w:rsidRPr="00377988">
                                <w:rPr>
                                  <w:rFonts w:ascii="Arial" w:hAnsi="Arial" w:cs="Arial"/>
                                  <w:sz w:val="24"/>
                                  <w:szCs w:val="24"/>
                                </w:rPr>
                                <w:t>werthfawrogi a pharchu pob plentyn a theuluoedd yn gyfartal</w:t>
                              </w:r>
                              <w:r w:rsidRPr="00377988">
                                <w:rPr>
                                  <w:rFonts w:ascii="Arial" w:hAnsi="Arial" w:cs="Arial"/>
                                  <w:sz w:val="24"/>
                                  <w:szCs w:val="24"/>
                                </w:rPr>
                                <w:t>.</w:t>
                              </w:r>
                            </w:p>
                          </w:txbxContent>
                        </wps:txbx>
                        <wps:bodyPr rot="0" vert="horz" wrap="square" lIns="182880" tIns="457200" rIns="182880" bIns="73152" anchor="t" anchorCtr="0" upright="1">
                          <a:noAutofit/>
                        </wps:bodyPr>
                      </wps:wsp>
                      <wps:wsp>
                        <wps:cNvPr id="10" name="Rectangle 10"/>
                        <wps:cNvSpPr/>
                        <wps:spPr>
                          <a:xfrm>
                            <a:off x="70153" y="1728"/>
                            <a:ext cx="2331720" cy="434371"/>
                          </a:xfrm>
                          <a:prstGeom prst="rect">
                            <a:avLst/>
                          </a:prstGeom>
                          <a:solidFill>
                            <a:schemeClr val="tx2"/>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399C82" w14:textId="77777777" w:rsidR="009C0C6D" w:rsidRDefault="009C0C6D">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11" name="Rectangle 11"/>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35F1DC" w14:textId="77777777" w:rsidR="009C0C6D" w:rsidRDefault="009C0C6D">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DDDF86C" id="Group 8" o:spid="_x0000_s1034" style="position:absolute;left:0;text-align:left;margin-left:-41.95pt;margin-top:60.1pt;width:202.2pt;height:751.9pt;z-index:-251646976;mso-position-horizontal-relative:margin;mso-position-vertical-relative:page" coordorigin="140,-281" coordsize="25691,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">
                <v:rect id="AutoShape 14" o:spid="_x0000_s1035" style="position:absolute;left:140;top:-281;width:25691;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" fillcolor="white [3212]" strokecolor="#7d6482 [1614]" strokeweight="1.25pt">
                  <v:textbox inset="14.4pt,36pt,14.4pt,5.76pt">
                    <w:txbxContent>
                      <w:p w14:paraId="6EE645C3" w14:textId="7F7A6CEF" w:rsidR="009C0C6D" w:rsidRPr="00377988" w:rsidRDefault="009C0C6D">
                        <w:pPr>
                          <w:spacing w:before="880" w:after="240" w:line="240" w:lineRule="auto"/>
                          <w:rPr>
                            <w:rFonts w:ascii="Arial" w:eastAsiaTheme="majorEastAsia" w:hAnsi="Arial" w:cs="Arial"/>
                            <w:sz w:val="40"/>
                            <w:szCs w:val="40"/>
                          </w:rPr>
                        </w:pPr>
                        <w:r w:rsidRPr="00377988">
                          <w:rPr>
                            <w:rFonts w:ascii="Arial" w:eastAsiaTheme="majorEastAsia" w:hAnsi="Arial" w:cs="Arial"/>
                            <w:sz w:val="40"/>
                            <w:szCs w:val="40"/>
                          </w:rPr>
                          <w:t>Manteision o arfer da</w:t>
                        </w:r>
                      </w:p>
                      <w:p w14:paraId="42C874E7" w14:textId="2411ED1C" w:rsidR="009C0C6D" w:rsidRPr="00377988" w:rsidRDefault="000E79FF" w:rsidP="000E79FF">
                        <w:pPr>
                          <w:spacing w:line="360" w:lineRule="auto"/>
                          <w:rPr>
                            <w:rFonts w:ascii="Arial" w:hAnsi="Arial" w:cs="Arial"/>
                            <w:sz w:val="24"/>
                            <w:szCs w:val="24"/>
                          </w:rPr>
                        </w:pPr>
                        <w:r w:rsidRPr="00377988">
                          <w:rPr>
                            <w:rFonts w:ascii="Arial" w:hAnsi="Arial" w:cs="Arial"/>
                            <w:sz w:val="24"/>
                            <w:szCs w:val="24"/>
                          </w:rPr>
                          <w:t xml:space="preserve">Manteision wrth cael arfer da </w:t>
                        </w:r>
                        <w:r w:rsidR="008A6EB1" w:rsidRPr="00377988">
                          <w:rPr>
                            <w:rFonts w:ascii="Arial" w:hAnsi="Arial" w:cs="Arial"/>
                            <w:sz w:val="24"/>
                            <w:szCs w:val="24"/>
                          </w:rPr>
                          <w:t xml:space="preserve">yn y blynyddoedd cynnar yn gallugoi i’r ymarferwyr </w:t>
                        </w:r>
                      </w:p>
                      <w:p w14:paraId="5EC20AEF" w14:textId="2345232E"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D</w:t>
                        </w:r>
                        <w:r w:rsidRPr="00377988">
                          <w:rPr>
                            <w:rFonts w:ascii="Arial" w:hAnsi="Arial" w:cs="Arial"/>
                            <w:sz w:val="24"/>
                            <w:szCs w:val="24"/>
                          </w:rPr>
                          <w:t>eall ac yn arsylwi datblygiad a dysg pob plentyn, yn asesu cynnydd, yn cynllunio ar gyfer y camau nesaf, gan hefyd fyfyrio ar brofiadau neu dasgau blaenorol a fydd yn helpu</w:t>
                        </w:r>
                        <w:r w:rsidRPr="00377988">
                          <w:rPr>
                            <w:rFonts w:ascii="Arial" w:hAnsi="Arial" w:cs="Arial"/>
                            <w:sz w:val="24"/>
                            <w:szCs w:val="24"/>
                          </w:rPr>
                          <w:t>.</w:t>
                        </w:r>
                        <w:r w:rsidRPr="00377988">
                          <w:rPr>
                            <w:rFonts w:ascii="Arial" w:hAnsi="Arial" w:cs="Arial"/>
                            <w:sz w:val="24"/>
                            <w:szCs w:val="24"/>
                          </w:rPr>
                          <w:t xml:space="preserve"> </w:t>
                        </w:r>
                      </w:p>
                      <w:p w14:paraId="2706EF54" w14:textId="0EA4640F"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C</w:t>
                        </w:r>
                        <w:r w:rsidRPr="00377988">
                          <w:rPr>
                            <w:rFonts w:ascii="Arial" w:hAnsi="Arial" w:cs="Arial"/>
                            <w:sz w:val="24"/>
                            <w:szCs w:val="24"/>
                          </w:rPr>
                          <w:t>ynorthwyo babanod a phlant i ddatblygu ymdeimlad cadarnhaol o'u hunaniaeth a'u diwylliant eu hunain, bydd cefnogaeth rhieni neu warcheidwaid y plentyn yn helpu i ddatganoli hyn</w:t>
                        </w:r>
                        <w:r w:rsidRPr="00377988">
                          <w:rPr>
                            <w:rFonts w:ascii="Arial" w:hAnsi="Arial" w:cs="Arial"/>
                            <w:sz w:val="24"/>
                            <w:szCs w:val="24"/>
                          </w:rPr>
                          <w:t>.</w:t>
                        </w:r>
                      </w:p>
                      <w:p w14:paraId="522AF895" w14:textId="3C66343D"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N</w:t>
                        </w:r>
                        <w:r w:rsidRPr="00377988">
                          <w:rPr>
                            <w:rFonts w:ascii="Arial" w:hAnsi="Arial" w:cs="Arial"/>
                            <w:sz w:val="24"/>
                            <w:szCs w:val="24"/>
                          </w:rPr>
                          <w:t>odi unrhyw angen am gymorth ychwanegol</w:t>
                        </w:r>
                        <w:r w:rsidRPr="00377988">
                          <w:rPr>
                            <w:rFonts w:ascii="Arial" w:hAnsi="Arial" w:cs="Arial"/>
                            <w:sz w:val="24"/>
                            <w:szCs w:val="24"/>
                          </w:rPr>
                          <w:t>.</w:t>
                        </w:r>
                      </w:p>
                      <w:p w14:paraId="730EFD30" w14:textId="37EEEDD7"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H</w:t>
                        </w:r>
                        <w:r w:rsidRPr="00377988">
                          <w:rPr>
                            <w:rFonts w:ascii="Arial" w:hAnsi="Arial" w:cs="Arial"/>
                            <w:sz w:val="24"/>
                            <w:szCs w:val="24"/>
                          </w:rPr>
                          <w:t xml:space="preserve">elpu i gadw plant yn ddiogel </w:t>
                        </w:r>
                        <w:r w:rsidRPr="00377988">
                          <w:rPr>
                            <w:rFonts w:ascii="Arial" w:hAnsi="Arial" w:cs="Arial"/>
                            <w:sz w:val="24"/>
                            <w:szCs w:val="24"/>
                          </w:rPr>
                          <w:t>.</w:t>
                        </w:r>
                      </w:p>
                      <w:p w14:paraId="2106D693" w14:textId="6427173D" w:rsidR="008A6EB1" w:rsidRPr="00377988" w:rsidRDefault="008A6EB1" w:rsidP="008A6EB1">
                        <w:pPr>
                          <w:pStyle w:val="ListParagraph"/>
                          <w:numPr>
                            <w:ilvl w:val="0"/>
                            <w:numId w:val="3"/>
                          </w:numPr>
                          <w:spacing w:line="360" w:lineRule="auto"/>
                          <w:rPr>
                            <w:rFonts w:ascii="Arial" w:hAnsi="Arial" w:cs="Arial"/>
                            <w:sz w:val="24"/>
                            <w:szCs w:val="24"/>
                          </w:rPr>
                        </w:pPr>
                        <w:r w:rsidRPr="00377988">
                          <w:rPr>
                            <w:rFonts w:ascii="Arial" w:hAnsi="Arial" w:cs="Arial"/>
                            <w:sz w:val="24"/>
                            <w:szCs w:val="24"/>
                          </w:rPr>
                          <w:t>G</w:t>
                        </w:r>
                        <w:r w:rsidRPr="00377988">
                          <w:rPr>
                            <w:rFonts w:ascii="Arial" w:hAnsi="Arial" w:cs="Arial"/>
                            <w:sz w:val="24"/>
                            <w:szCs w:val="24"/>
                          </w:rPr>
                          <w:t>werthfawrogi a pharchu pob plentyn a theuluoedd yn gyfartal</w:t>
                        </w:r>
                        <w:r w:rsidRPr="00377988">
                          <w:rPr>
                            <w:rFonts w:ascii="Arial" w:hAnsi="Arial" w:cs="Arial"/>
                            <w:sz w:val="24"/>
                            <w:szCs w:val="24"/>
                          </w:rPr>
                          <w:t>.</w:t>
                        </w:r>
                      </w:p>
                    </w:txbxContent>
                  </v:textbox>
                </v:rect>
                <v:rect id="Rectangle 10" o:spid="_x0000_s1036" style="position:absolute;left:701;top:17;width:23317;height:434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" fillcolor="#632e62 [3215]" strokecolor="#7030a0" strokeweight="1pt">
                  <v:textbox inset="14.4pt,14.4pt,14.4pt,28.8pt">
                    <w:txbxContent>
                      <w:p w14:paraId="1F399C82" w14:textId="77777777" w:rsidR="009C0C6D" w:rsidRDefault="009C0C6D">
                        <w:pPr>
                          <w:spacing w:before="240"/>
                          <w:rPr>
                            <w:color w:val="FFFFFF" w:themeColor="background1"/>
                          </w:rPr>
                        </w:pPr>
                      </w:p>
                    </w:txbxContent>
                  </v:textbox>
                </v:rect>
                <v:rect id="Rectangle 11" o:spid="_x0000_s1037"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" fillcolor="#92278f [3204]" stroked="f" strokeweight="1pt">
                  <v:textbox inset="14.4pt,14.4pt,14.4pt,28.8pt">
                    <w:txbxContent>
                      <w:p w14:paraId="0035F1DC" w14:textId="77777777" w:rsidR="009C0C6D" w:rsidRDefault="009C0C6D">
                        <w:pPr>
                          <w:spacing w:before="240"/>
                          <w:rPr>
                            <w:color w:val="FFFFFF" w:themeColor="background1"/>
                          </w:rPr>
                        </w:pPr>
                      </w:p>
                    </w:txbxContent>
                  </v:textbox>
                </v:rect>
                <w10:wrap type="tight" anchorx="margin" anchory="page"/>
              </v:group>
            </w:pict>
          </mc:Fallback>
        </mc:AlternateContent>
      </w:r>
    </w:p>
    <w:tbl>
      <w:tblPr>
        <w:tblStyle w:val="TableGrid1"/>
        <w:tblW w:w="0" w:type="auto"/>
        <w:tblLook w:val="04A0" w:firstRow="1" w:lastRow="0" w:firstColumn="1" w:lastColumn="0" w:noHBand="0" w:noVBand="1"/>
      </w:tblPr>
      <w:tblGrid>
        <w:gridCol w:w="9016"/>
      </w:tblGrid>
      <w:tr w:rsidR="00C661ED" w:rsidRPr="00C661ED" w14:paraId="15BBBE1E" w14:textId="77777777" w:rsidTr="00CF5D8A">
        <w:tc>
          <w:tcPr>
            <w:tcW w:w="9016" w:type="dxa"/>
          </w:tcPr>
          <w:p w14:paraId="6A4FE2C6" w14:textId="2B8D2DBE" w:rsidR="00C661ED" w:rsidRPr="00C661ED" w:rsidRDefault="00C661ED" w:rsidP="00C661ED">
            <w:pPr>
              <w:spacing w:line="276"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72576" behindDoc="0" locked="0" layoutInCell="1" allowOverlap="1" wp14:anchorId="62209FA6" wp14:editId="51948976">
                      <wp:simplePos x="0" y="0"/>
                      <wp:positionH relativeFrom="column">
                        <wp:posOffset>206541</wp:posOffset>
                      </wp:positionH>
                      <wp:positionV relativeFrom="paragraph">
                        <wp:posOffset>-260792</wp:posOffset>
                      </wp:positionV>
                      <wp:extent cx="2631881" cy="238539"/>
                      <wp:effectExtent l="0" t="0" r="16510" b="28575"/>
                      <wp:wrapNone/>
                      <wp:docPr id="15" name="Text Box 15"/>
                      <wp:cNvGraphicFramePr/>
                      <a:graphic xmlns:a="http://schemas.openxmlformats.org/drawingml/2006/main">
                        <a:graphicData uri="http://schemas.microsoft.com/office/word/2010/wordprocessingShape">
                          <wps:wsp>
                            <wps:cNvSpPr txBox="1"/>
                            <wps:spPr>
                              <a:xfrm>
                                <a:off x="0" y="0"/>
                                <a:ext cx="2631881" cy="238539"/>
                              </a:xfrm>
                              <a:prstGeom prst="rect">
                                <a:avLst/>
                              </a:prstGeom>
                              <a:solidFill>
                                <a:schemeClr val="lt1"/>
                              </a:solidFill>
                              <a:ln w="6350">
                                <a:solidFill>
                                  <a:schemeClr val="bg1"/>
                                </a:solidFill>
                              </a:ln>
                            </wps:spPr>
                            <wps:txbx>
                              <w:txbxContent>
                                <w:p w14:paraId="546B3A37" w14:textId="7B7B91E2" w:rsidR="00C661ED" w:rsidRPr="00C661ED" w:rsidRDefault="00C661ED">
                                  <w:pPr>
                                    <w:rPr>
                                      <w:rFonts w:ascii="Arial" w:hAnsi="Arial" w:cs="Arial"/>
                                      <w:b/>
                                      <w:bCs/>
                                      <w:sz w:val="24"/>
                                      <w:szCs w:val="24"/>
                                    </w:rPr>
                                  </w:pPr>
                                  <w:r w:rsidRPr="00C661ED">
                                    <w:rPr>
                                      <w:rFonts w:ascii="Arial" w:hAnsi="Arial" w:cs="Arial"/>
                                      <w:b/>
                                      <w:bCs/>
                                      <w:sz w:val="24"/>
                                      <w:szCs w:val="24"/>
                                    </w:rPr>
                                    <w:t>Elfen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209FA6" id="Text Box 15" o:spid="_x0000_s1038" type="#_x0000_t202" style="position:absolute;margin-left:16.25pt;margin-top:-20.55pt;width:207.25pt;height:18.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" fillcolor="white [3201]" strokecolor="white [3212]" strokeweight=".5pt">
                      <v:textbox>
                        <w:txbxContent>
                          <w:p w14:paraId="546B3A37" w14:textId="7B7B91E2" w:rsidR="00C661ED" w:rsidRPr="00C661ED" w:rsidRDefault="00C661ED">
                            <w:pPr>
                              <w:rPr>
                                <w:rFonts w:ascii="Arial" w:hAnsi="Arial" w:cs="Arial"/>
                                <w:b/>
                                <w:bCs/>
                                <w:sz w:val="24"/>
                                <w:szCs w:val="24"/>
                              </w:rPr>
                            </w:pPr>
                            <w:r w:rsidRPr="00C661ED">
                              <w:rPr>
                                <w:rFonts w:ascii="Arial" w:hAnsi="Arial" w:cs="Arial"/>
                                <w:b/>
                                <w:bCs/>
                                <w:sz w:val="24"/>
                                <w:szCs w:val="24"/>
                              </w:rPr>
                              <w:t>Elfen 3</w:t>
                            </w:r>
                          </w:p>
                        </w:txbxContent>
                      </v:textbox>
                    </v:shape>
                  </w:pict>
                </mc:Fallback>
              </mc:AlternateContent>
            </w:r>
            <w:r w:rsidRPr="00C661ED">
              <w:rPr>
                <w:rFonts w:ascii="Arial" w:hAnsi="Arial" w:cs="Arial"/>
                <w:sz w:val="24"/>
                <w:szCs w:val="24"/>
              </w:rPr>
              <w:t>Disgrifiad byr o’r gweithgaredd</w:t>
            </w:r>
          </w:p>
        </w:tc>
      </w:tr>
      <w:tr w:rsidR="00C661ED" w:rsidRPr="00C661ED" w14:paraId="7AC32491" w14:textId="77777777" w:rsidTr="00CF5D8A">
        <w:tc>
          <w:tcPr>
            <w:tcW w:w="9016" w:type="dxa"/>
          </w:tcPr>
          <w:p w14:paraId="5E7945DC"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O fewn fy swydd yn Outift mae’n rhaid i ni sganio y dillad yn gyson er mwyn weld os ydy’r pris wedi newid, os yw’r dilliad yn mynd lawr mewn prism ae angen symud y dillad o gwmpas ac rhoi arwyddion i fynnu er mwyn dangos i’r cwsmeriaid.</w:t>
            </w:r>
          </w:p>
          <w:p w14:paraId="6D79F544" w14:textId="77777777" w:rsidR="00C661ED" w:rsidRPr="00C661ED" w:rsidRDefault="00C661ED" w:rsidP="00C661ED">
            <w:pPr>
              <w:spacing w:line="276" w:lineRule="auto"/>
              <w:rPr>
                <w:rFonts w:ascii="Arial" w:hAnsi="Arial" w:cs="Arial"/>
                <w:sz w:val="24"/>
                <w:szCs w:val="24"/>
              </w:rPr>
            </w:pPr>
          </w:p>
        </w:tc>
      </w:tr>
      <w:tr w:rsidR="00C661ED" w:rsidRPr="00C661ED" w14:paraId="6C14436F" w14:textId="77777777" w:rsidTr="00CF5D8A">
        <w:tc>
          <w:tcPr>
            <w:tcW w:w="9016" w:type="dxa"/>
          </w:tcPr>
          <w:p w14:paraId="2B5EBA0D" w14:textId="77777777" w:rsidR="00C661ED" w:rsidRPr="00C661ED" w:rsidRDefault="00C661ED" w:rsidP="00C661ED">
            <w:pPr>
              <w:spacing w:line="276" w:lineRule="auto"/>
              <w:rPr>
                <w:rFonts w:ascii="Arial" w:hAnsi="Arial" w:cs="Arial"/>
                <w:sz w:val="24"/>
                <w:szCs w:val="24"/>
              </w:rPr>
            </w:pPr>
            <w:r w:rsidRPr="00C661ED">
              <w:rPr>
                <w:rFonts w:ascii="Arial" w:hAnsi="Arial" w:cs="Arial"/>
                <w:sz w:val="24"/>
                <w:szCs w:val="24"/>
              </w:rPr>
              <w:t xml:space="preserve">Nod/Amcan y gweithgaredd                                          </w:t>
            </w:r>
          </w:p>
        </w:tc>
      </w:tr>
      <w:tr w:rsidR="00C661ED" w:rsidRPr="00C661ED" w14:paraId="633A2B02" w14:textId="77777777" w:rsidTr="00CF5D8A">
        <w:tc>
          <w:tcPr>
            <w:tcW w:w="9016" w:type="dxa"/>
          </w:tcPr>
          <w:p w14:paraId="606BFACC"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 xml:space="preserve">Nod yr gweithgaredd yma yw i sicrhau fod y dillad yn cael ei rhoi yn y lle gywir er mwyn rhoi’r dillad yn yr pwynt gwerthu gorau i’r cwsmeriaid prynu fwy. Hefyd mae angen sichrau fod yr dillad i gyd yn cael ei rhoi mewn y caterogïau gywir ac mewn pwynt pris, felly bydd yn hawdd i weld faint mae popeth yn mynd i gostio. Bydd angen rhoi upraiddwyr o gwmpas er mwyn dangos y pris y dillad. </w:t>
            </w:r>
          </w:p>
          <w:p w14:paraId="29815F85" w14:textId="77777777" w:rsidR="00C661ED" w:rsidRPr="00C661ED" w:rsidRDefault="00C661ED" w:rsidP="00C661ED">
            <w:pPr>
              <w:spacing w:line="276" w:lineRule="auto"/>
              <w:rPr>
                <w:rFonts w:ascii="Arial" w:hAnsi="Arial" w:cs="Arial"/>
                <w:sz w:val="24"/>
                <w:szCs w:val="24"/>
              </w:rPr>
            </w:pPr>
          </w:p>
        </w:tc>
      </w:tr>
      <w:tr w:rsidR="00C661ED" w:rsidRPr="00C661ED" w14:paraId="56EEA42F" w14:textId="77777777" w:rsidTr="00CF5D8A">
        <w:tc>
          <w:tcPr>
            <w:tcW w:w="9016" w:type="dxa"/>
          </w:tcPr>
          <w:p w14:paraId="4990E6AF" w14:textId="77777777" w:rsidR="00C661ED" w:rsidRPr="00C661ED" w:rsidRDefault="00C661ED" w:rsidP="00C661ED">
            <w:pPr>
              <w:spacing w:line="276" w:lineRule="auto"/>
              <w:rPr>
                <w:rFonts w:ascii="Arial" w:hAnsi="Arial" w:cs="Arial"/>
                <w:sz w:val="24"/>
                <w:szCs w:val="24"/>
              </w:rPr>
            </w:pPr>
            <w:r w:rsidRPr="00C661ED">
              <w:rPr>
                <w:rFonts w:ascii="Arial" w:hAnsi="Arial" w:cs="Arial"/>
                <w:sz w:val="24"/>
                <w:szCs w:val="24"/>
              </w:rPr>
              <w:t xml:space="preserve">Eich rôl chi                                                                   </w:t>
            </w:r>
          </w:p>
        </w:tc>
      </w:tr>
      <w:tr w:rsidR="00C661ED" w:rsidRPr="00C661ED" w14:paraId="7356CA2C" w14:textId="77777777" w:rsidTr="00CF5D8A">
        <w:tc>
          <w:tcPr>
            <w:tcW w:w="9016" w:type="dxa"/>
          </w:tcPr>
          <w:p w14:paraId="1C1D8C66"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 xml:space="preserve">Fy rol i yw i defnyddio’r scanwr er mwyn gweld beth yw’r hen pris ac beth mae wedi newid i. Wrth hyn byddai’n defnyddio nai llai pen coch neu sticeri coch er mwyn labeli y pris newydd. Ar ol gwneud hyn i pob eitem sydd o fewn yr ardal i fi fod gwenud byddai’n cael rheiliau arian hyr er mwyn dechrau gosod y dillad allan. Bydd anegn i fi rhoi’r dillad o fewn ei grwpiau er enghraifft topiau gydai gilydd, ffrogiau gyda’i gilydd ac yn y mlaen. </w:t>
            </w:r>
          </w:p>
          <w:p w14:paraId="349FD90E" w14:textId="77777777" w:rsidR="00C661ED" w:rsidRPr="00C661ED" w:rsidRDefault="00C661ED" w:rsidP="00C661ED">
            <w:pPr>
              <w:spacing w:line="276" w:lineRule="auto"/>
              <w:rPr>
                <w:rFonts w:ascii="Arial" w:hAnsi="Arial" w:cs="Arial"/>
                <w:sz w:val="24"/>
                <w:szCs w:val="24"/>
              </w:rPr>
            </w:pPr>
          </w:p>
        </w:tc>
      </w:tr>
      <w:tr w:rsidR="00C661ED" w:rsidRPr="00C661ED" w14:paraId="2DA4E7AD" w14:textId="77777777" w:rsidTr="00CF5D8A">
        <w:tc>
          <w:tcPr>
            <w:tcW w:w="9016" w:type="dxa"/>
          </w:tcPr>
          <w:p w14:paraId="6396DCE3" w14:textId="77777777" w:rsidR="00C661ED" w:rsidRPr="00C661ED" w:rsidRDefault="00C661ED" w:rsidP="00C661ED">
            <w:pPr>
              <w:spacing w:line="276" w:lineRule="auto"/>
              <w:rPr>
                <w:rFonts w:ascii="Arial" w:hAnsi="Arial" w:cs="Arial"/>
                <w:sz w:val="24"/>
                <w:szCs w:val="24"/>
              </w:rPr>
            </w:pPr>
            <w:r w:rsidRPr="00C661ED">
              <w:rPr>
                <w:rFonts w:ascii="Arial" w:hAnsi="Arial" w:cs="Arial"/>
                <w:sz w:val="24"/>
                <w:szCs w:val="24"/>
              </w:rPr>
              <w:t xml:space="preserve">Agweddau cadarnhaol – pam?   Sut gellid datblygu’r rhain ymhellach? </w:t>
            </w:r>
          </w:p>
        </w:tc>
      </w:tr>
      <w:tr w:rsidR="00C661ED" w:rsidRPr="00C661ED" w14:paraId="6B96EE9B" w14:textId="77777777" w:rsidTr="00CF5D8A">
        <w:tc>
          <w:tcPr>
            <w:tcW w:w="9016" w:type="dxa"/>
          </w:tcPr>
          <w:p w14:paraId="2A58B150"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Rwy’n credu bod agweddau cadarnhaol y tasg yma oedd fy sgiliau gweithio gyda eraill oherwydd oedd angen cyfathrebu gyson er mwyn cadw lan gyda lle i ni o rhan scanio’r dillad ac wrth rhannu y sticeri o gwmpas ac symud y dillad. Er mwyn datblygu agwedd yma gallen ni wedi dechrau gyda strwythr er mwyn osgoi colli amser er enghraifft os oedd angen rhywun mynd ar y tils os oedd y siop wedi mynd yn brysr. Wrth gwneud hyn bydd yn arbed amser ac hefyd yn helpu ni gweld yn glir beth mae angen i ni gwneud.</w:t>
            </w:r>
          </w:p>
          <w:p w14:paraId="27971F42" w14:textId="77777777" w:rsidR="00C661ED" w:rsidRPr="00C661ED" w:rsidRDefault="00C661ED" w:rsidP="00C661ED">
            <w:pPr>
              <w:spacing w:line="276" w:lineRule="auto"/>
              <w:rPr>
                <w:rFonts w:ascii="Arial" w:hAnsi="Arial" w:cs="Arial"/>
                <w:sz w:val="24"/>
                <w:szCs w:val="24"/>
              </w:rPr>
            </w:pPr>
          </w:p>
        </w:tc>
      </w:tr>
      <w:tr w:rsidR="00C661ED" w:rsidRPr="00C661ED" w14:paraId="4F16FA9D" w14:textId="77777777" w:rsidTr="00CF5D8A">
        <w:tc>
          <w:tcPr>
            <w:tcW w:w="9016" w:type="dxa"/>
          </w:tcPr>
          <w:p w14:paraId="184CA307" w14:textId="77777777" w:rsidR="00C661ED" w:rsidRPr="00C661ED" w:rsidRDefault="00C661ED" w:rsidP="00C661ED">
            <w:pPr>
              <w:spacing w:line="276" w:lineRule="auto"/>
              <w:rPr>
                <w:rFonts w:ascii="Arial" w:hAnsi="Arial" w:cs="Arial"/>
                <w:sz w:val="24"/>
                <w:szCs w:val="24"/>
              </w:rPr>
            </w:pPr>
            <w:r w:rsidRPr="00C661ED">
              <w:rPr>
                <w:rFonts w:ascii="Arial" w:hAnsi="Arial" w:cs="Arial"/>
                <w:sz w:val="24"/>
                <w:szCs w:val="24"/>
              </w:rPr>
              <w:t xml:space="preserve">Agweddau heriol – pam?   Cysylltwch a’ch arfer eich hunan.                                   </w:t>
            </w:r>
          </w:p>
        </w:tc>
      </w:tr>
      <w:tr w:rsidR="00C661ED" w:rsidRPr="00C661ED" w14:paraId="460A006E" w14:textId="77777777" w:rsidTr="00CF5D8A">
        <w:tc>
          <w:tcPr>
            <w:tcW w:w="9016" w:type="dxa"/>
          </w:tcPr>
          <w:p w14:paraId="3F994648"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 xml:space="preserve">Probelm gyda gwneud y gwaith yma yw fel arfer mae’n cael ei gwneud o fewn oriau y siop felly bydd cwsmeriaid o gwmpas yn siopa ac yn gallu fod o fewn y fordd o newid pethau o gwmpas. Os yw’r sale yn fawr fel arfer bydden ni’n gwneud pryd mae’r siop ar gau, ond fel arfer i ni’n gwenud hyn pryd mae’r siop ar agor. Hefyd trwy gwneud hyn pryd mae’r siop ar agor ac yn frysr gallai cael ei alw i mynd </w:t>
            </w:r>
            <w:r w:rsidRPr="00C661ED">
              <w:rPr>
                <w:rFonts w:ascii="Arial" w:hAnsi="Arial" w:cs="Arial"/>
                <w:sz w:val="24"/>
                <w:szCs w:val="24"/>
              </w:rPr>
              <w:lastRenderedPageBreak/>
              <w:t>ar y tils, felly rwy’n colli allan ar amser i gwenud y dasg ac wrth i fi mynd nol i lle oeddwn, weithau mae pethau yn cael ei symud gan y cwsmeriaid ac weithau rwy’n colli lle oeddwn ac angen myn dnol i gwenud e eto. Her arall yw yn aml ma’e scanwr ddim yn gweithio’n gwyir ac felly mae angen cael reilen o ddillad ac mynd ir tils er mwyn defnyddio nhw i gweld beth yw’r pirs, felly wrth gwneud hyn mae’n gwneud y broses llawer fwy hir ac os yw’r siop yn brysr mae’n cymrud lan un til sydd efallai angen cael ei defnyddio.</w:t>
            </w:r>
          </w:p>
          <w:p w14:paraId="762A0B8C" w14:textId="77777777" w:rsidR="00C661ED" w:rsidRPr="00C661ED" w:rsidRDefault="00C661ED" w:rsidP="00C661ED">
            <w:pPr>
              <w:spacing w:line="276" w:lineRule="auto"/>
              <w:rPr>
                <w:rFonts w:ascii="Arial" w:hAnsi="Arial" w:cs="Arial"/>
                <w:sz w:val="24"/>
                <w:szCs w:val="24"/>
              </w:rPr>
            </w:pPr>
          </w:p>
        </w:tc>
      </w:tr>
      <w:tr w:rsidR="00C661ED" w:rsidRPr="00C661ED" w14:paraId="3098DC25" w14:textId="77777777" w:rsidTr="00CF5D8A">
        <w:tc>
          <w:tcPr>
            <w:tcW w:w="9016" w:type="dxa"/>
          </w:tcPr>
          <w:p w14:paraId="08BF5E7F" w14:textId="77777777" w:rsidR="00C661ED" w:rsidRPr="00C661ED" w:rsidRDefault="00C661ED" w:rsidP="00C661ED">
            <w:pPr>
              <w:spacing w:line="276" w:lineRule="auto"/>
              <w:rPr>
                <w:rFonts w:ascii="Arial" w:hAnsi="Arial" w:cs="Arial"/>
                <w:sz w:val="24"/>
                <w:szCs w:val="24"/>
              </w:rPr>
            </w:pPr>
            <w:r w:rsidRPr="00C661ED">
              <w:rPr>
                <w:rFonts w:ascii="Arial" w:hAnsi="Arial" w:cs="Arial"/>
                <w:sz w:val="24"/>
                <w:szCs w:val="24"/>
              </w:rPr>
              <w:t xml:space="preserve">Pa wybodaeth wnaethoch </w:t>
            </w:r>
            <w:r w:rsidRPr="00C661ED">
              <w:rPr>
                <w:rFonts w:ascii="Arial" w:hAnsi="Arial" w:cs="Arial"/>
                <w:b/>
                <w:sz w:val="24"/>
                <w:szCs w:val="24"/>
              </w:rPr>
              <w:t xml:space="preserve">chi </w:t>
            </w:r>
            <w:r w:rsidRPr="00C661ED">
              <w:rPr>
                <w:rFonts w:ascii="Arial" w:hAnsi="Arial" w:cs="Arial"/>
                <w:sz w:val="24"/>
                <w:szCs w:val="24"/>
              </w:rPr>
              <w:t xml:space="preserve">arddangos?   </w:t>
            </w:r>
          </w:p>
        </w:tc>
      </w:tr>
      <w:tr w:rsidR="00C661ED" w:rsidRPr="00C661ED" w14:paraId="19106CDE" w14:textId="77777777" w:rsidTr="00CF5D8A">
        <w:tc>
          <w:tcPr>
            <w:tcW w:w="9016" w:type="dxa"/>
          </w:tcPr>
          <w:p w14:paraId="73423F25"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Wrth gwenud yr tasg yma wnes dangos fy mod in gwybod sut i defnyddio’r scanwr yn gywir o rhan newid i’r dyddiad gywir, gwybod os ywr dillad yn mynd mewn i’r sale neu os yw’r dillad dim on yn cael canran bant am amser cyfyngedig. Hefyd oeddwn wedi dangos fy mod i’n gwybod lle mae’r dillad fod mynd er mwyn denu’r sylw’r cwsmeriaid. Wrth gwybod hyn mae’n dangos fy gwybodaeth o lle ma’e dillad fodo fewn ei trend gwyir.</w:t>
            </w:r>
          </w:p>
          <w:p w14:paraId="4F7D6820" w14:textId="77777777" w:rsidR="00C661ED" w:rsidRPr="00C661ED" w:rsidRDefault="00C661ED" w:rsidP="00C661ED">
            <w:pPr>
              <w:spacing w:line="276" w:lineRule="auto"/>
              <w:rPr>
                <w:rFonts w:ascii="Arial" w:hAnsi="Arial" w:cs="Arial"/>
                <w:sz w:val="24"/>
                <w:szCs w:val="24"/>
              </w:rPr>
            </w:pPr>
          </w:p>
        </w:tc>
      </w:tr>
      <w:tr w:rsidR="00C661ED" w:rsidRPr="00C661ED" w14:paraId="31210B2F" w14:textId="77777777" w:rsidTr="00CF5D8A">
        <w:tc>
          <w:tcPr>
            <w:tcW w:w="9016" w:type="dxa"/>
          </w:tcPr>
          <w:p w14:paraId="262D40F0" w14:textId="77777777" w:rsidR="00C661ED" w:rsidRPr="00C661ED" w:rsidRDefault="00C661ED" w:rsidP="00C661ED">
            <w:pPr>
              <w:spacing w:line="276" w:lineRule="auto"/>
              <w:rPr>
                <w:rFonts w:ascii="Arial" w:hAnsi="Arial" w:cs="Arial"/>
                <w:sz w:val="24"/>
                <w:szCs w:val="24"/>
              </w:rPr>
            </w:pPr>
            <w:r w:rsidRPr="00C661ED">
              <w:rPr>
                <w:rFonts w:ascii="Arial" w:hAnsi="Arial" w:cs="Arial"/>
                <w:sz w:val="24"/>
                <w:szCs w:val="24"/>
              </w:rPr>
              <w:t xml:space="preserve">Pa sgiliau wnaethoch </w:t>
            </w:r>
            <w:r w:rsidRPr="00C661ED">
              <w:rPr>
                <w:rFonts w:ascii="Arial" w:hAnsi="Arial" w:cs="Arial"/>
                <w:b/>
                <w:sz w:val="24"/>
                <w:szCs w:val="24"/>
              </w:rPr>
              <w:t xml:space="preserve">chi </w:t>
            </w:r>
            <w:r w:rsidRPr="00C661ED">
              <w:rPr>
                <w:rFonts w:ascii="Arial" w:hAnsi="Arial" w:cs="Arial"/>
                <w:sz w:val="24"/>
                <w:szCs w:val="24"/>
              </w:rPr>
              <w:t xml:space="preserve">arddangos?                                       </w:t>
            </w:r>
          </w:p>
        </w:tc>
      </w:tr>
      <w:tr w:rsidR="00C661ED" w:rsidRPr="00C661ED" w14:paraId="7CA498EB" w14:textId="77777777" w:rsidTr="00CF5D8A">
        <w:tc>
          <w:tcPr>
            <w:tcW w:w="9016" w:type="dxa"/>
          </w:tcPr>
          <w:p w14:paraId="5BB6D54D"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Wrth mynd trwyddo’r dillad ac gweld beth yw’r hen pris ar pris newydd, oedd anegn i mi defnyddio sgiliau mathemateg i gweithio allan beth yw’r canran rhwyngddo’r ddwy er mwyn gallu rhoi posteri lan i dangos y cwsmeriaid. Hefyd wnes i gweithio gyda fy cydweithwyr fel tïm wrth sichrau oedd gan pawb swydd i wneud ac cyfathrebu’n digon er mwyn gwybod lle mae pawb wedi cyrraedd o fewn y tasg ac beth mae angen gwneud nesaf.</w:t>
            </w:r>
          </w:p>
          <w:p w14:paraId="1021D2E7" w14:textId="77777777" w:rsidR="00C661ED" w:rsidRPr="00C661ED" w:rsidRDefault="00C661ED" w:rsidP="00C661ED">
            <w:pPr>
              <w:spacing w:line="276" w:lineRule="auto"/>
              <w:rPr>
                <w:rFonts w:ascii="Arial" w:hAnsi="Arial" w:cs="Arial"/>
                <w:sz w:val="24"/>
                <w:szCs w:val="24"/>
              </w:rPr>
            </w:pPr>
          </w:p>
        </w:tc>
      </w:tr>
      <w:tr w:rsidR="00C661ED" w:rsidRPr="00C661ED" w14:paraId="6C1379DB" w14:textId="77777777" w:rsidTr="00CF5D8A">
        <w:tc>
          <w:tcPr>
            <w:tcW w:w="9016" w:type="dxa"/>
          </w:tcPr>
          <w:p w14:paraId="518B67A1" w14:textId="77777777" w:rsidR="00C661ED" w:rsidRPr="00C661ED" w:rsidRDefault="00C661ED" w:rsidP="00C661ED">
            <w:pPr>
              <w:spacing w:line="276" w:lineRule="auto"/>
              <w:rPr>
                <w:rFonts w:ascii="Arial" w:hAnsi="Arial" w:cs="Arial"/>
                <w:i/>
                <w:sz w:val="24"/>
                <w:szCs w:val="24"/>
              </w:rPr>
            </w:pPr>
            <w:r w:rsidRPr="00C661ED">
              <w:rPr>
                <w:rFonts w:ascii="Arial" w:hAnsi="Arial" w:cs="Arial"/>
                <w:sz w:val="24"/>
                <w:szCs w:val="24"/>
              </w:rPr>
              <w:t xml:space="preserve">Pa werthoedd wnaethoch </w:t>
            </w:r>
            <w:r w:rsidRPr="00C661ED">
              <w:rPr>
                <w:rFonts w:ascii="Arial" w:hAnsi="Arial" w:cs="Arial"/>
                <w:b/>
                <w:sz w:val="24"/>
                <w:szCs w:val="24"/>
              </w:rPr>
              <w:t xml:space="preserve">chi </w:t>
            </w:r>
            <w:r w:rsidRPr="00C661ED">
              <w:rPr>
                <w:rFonts w:ascii="Arial" w:hAnsi="Arial" w:cs="Arial"/>
                <w:sz w:val="24"/>
                <w:szCs w:val="24"/>
              </w:rPr>
              <w:t xml:space="preserve">arddangos?                                 </w:t>
            </w:r>
          </w:p>
        </w:tc>
      </w:tr>
      <w:tr w:rsidR="00C661ED" w:rsidRPr="00C661ED" w14:paraId="76955761" w14:textId="77777777" w:rsidTr="00CF5D8A">
        <w:tc>
          <w:tcPr>
            <w:tcW w:w="9016" w:type="dxa"/>
          </w:tcPr>
          <w:p w14:paraId="4236B5C1" w14:textId="77777777" w:rsidR="00C661ED" w:rsidRPr="00C661ED" w:rsidRDefault="00C661ED" w:rsidP="00C661ED">
            <w:pPr>
              <w:spacing w:line="360" w:lineRule="auto"/>
              <w:rPr>
                <w:rFonts w:ascii="Arial" w:hAnsi="Arial" w:cs="Arial"/>
                <w:i/>
                <w:iCs/>
                <w:sz w:val="24"/>
                <w:szCs w:val="24"/>
              </w:rPr>
            </w:pPr>
            <w:r w:rsidRPr="00C661ED">
              <w:rPr>
                <w:rFonts w:ascii="Arial" w:hAnsi="Arial" w:cs="Arial"/>
                <w:sz w:val="24"/>
                <w:szCs w:val="24"/>
              </w:rPr>
              <w:t xml:space="preserve">O fewn y tasg yma rwy’n credu wnes i dangos llawer o werthoedd wrth cylawni’r tasg, wnes i sicrhau oedd pawb yn cymrud rhan er mwyn dangos bod pawb yn cyfartal ac nid oedd y staff hen yn unig yn gallu cael cyfrifoldeb ond hefyd y staff newydd er mwyn i nhw dysgu sgiliau o fewn y siop. Mae hyn yn bysig er mwyn cysylltu a’r Deddf Cydraddoldeb, yn ol y wefan </w:t>
            </w:r>
            <w:hyperlink r:id="rId18" w:history="1">
              <w:r w:rsidRPr="00C661ED">
                <w:rPr>
                  <w:rFonts w:ascii="Arial" w:hAnsi="Arial" w:cs="Arial"/>
                  <w:color w:val="0563C1"/>
                  <w:sz w:val="24"/>
                  <w:szCs w:val="24"/>
                  <w:u w:val="single"/>
                </w:rPr>
                <w:t>https://www.gov.uk/guidance/equality-act-2010-guidance</w:t>
              </w:r>
            </w:hyperlink>
            <w:r w:rsidRPr="00C661ED">
              <w:rPr>
                <w:rFonts w:ascii="Arial" w:hAnsi="Arial" w:cs="Arial"/>
                <w:sz w:val="24"/>
                <w:szCs w:val="24"/>
              </w:rPr>
              <w:t xml:space="preserve"> mae’n dweud fod “</w:t>
            </w:r>
            <w:r w:rsidRPr="00C661ED">
              <w:rPr>
                <w:rFonts w:ascii="Arial" w:hAnsi="Arial" w:cs="Arial"/>
                <w:i/>
                <w:iCs/>
                <w:sz w:val="24"/>
                <w:szCs w:val="24"/>
              </w:rPr>
              <w:t>The Equality Act 2010 legally protects people from discrimination in the workplace and in wider society.”</w:t>
            </w:r>
          </w:p>
          <w:p w14:paraId="47E775DE"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lastRenderedPageBreak/>
              <w:t>Hefyd wnes i dangos werth arall o rhan rhannu pŵer, wnes i hyn trwy rhoi swyddi i pawb er mwyn rhannu’r pwysau o cael y tasg wedi ei cyflawni yn effeithiol ac o fewn yr amser penodol.</w:t>
            </w:r>
          </w:p>
          <w:p w14:paraId="15A1ADCD" w14:textId="77777777" w:rsidR="00C661ED" w:rsidRPr="00C661ED" w:rsidRDefault="00C661ED" w:rsidP="00C661ED">
            <w:pPr>
              <w:spacing w:line="276" w:lineRule="auto"/>
              <w:rPr>
                <w:rFonts w:ascii="Arial" w:hAnsi="Arial" w:cs="Arial"/>
                <w:sz w:val="24"/>
                <w:szCs w:val="24"/>
              </w:rPr>
            </w:pPr>
          </w:p>
        </w:tc>
      </w:tr>
      <w:tr w:rsidR="00C661ED" w:rsidRPr="00C661ED" w14:paraId="4CE5D7C5" w14:textId="77777777" w:rsidTr="00CF5D8A">
        <w:tc>
          <w:tcPr>
            <w:tcW w:w="9016" w:type="dxa"/>
          </w:tcPr>
          <w:p w14:paraId="5A461022" w14:textId="77777777" w:rsidR="00C661ED" w:rsidRPr="00C661ED" w:rsidRDefault="00C661ED" w:rsidP="00C661ED">
            <w:pPr>
              <w:spacing w:line="276" w:lineRule="auto"/>
              <w:rPr>
                <w:rFonts w:ascii="Arial" w:hAnsi="Arial" w:cs="Arial"/>
                <w:sz w:val="24"/>
                <w:szCs w:val="24"/>
              </w:rPr>
            </w:pPr>
            <w:r w:rsidRPr="00C661ED">
              <w:rPr>
                <w:rFonts w:ascii="Arial" w:hAnsi="Arial" w:cs="Arial"/>
                <w:sz w:val="24"/>
                <w:szCs w:val="24"/>
              </w:rPr>
              <w:t>Beth allai cael ei wneud yn wahanol yn y dyfodol?  Pam?</w:t>
            </w:r>
          </w:p>
        </w:tc>
      </w:tr>
      <w:tr w:rsidR="00C661ED" w:rsidRPr="00C661ED" w14:paraId="2A05FD6D" w14:textId="77777777" w:rsidTr="00CF5D8A">
        <w:tc>
          <w:tcPr>
            <w:tcW w:w="9016" w:type="dxa"/>
          </w:tcPr>
          <w:p w14:paraId="28937E3B"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Ar gyfer y tro nesaf byddai am sicrhau fod pawb sy’n gwneud yr tasg yma wedi adlewyrchu ar un o’n ni wedi gwneud yng ngynt. Gallen ni defnyddio cyclch myfyriol Kolb</w:t>
            </w:r>
            <w:r w:rsidRPr="00C661ED">
              <w:rPr>
                <w:rFonts w:ascii="Arial" w:hAnsi="Arial" w:cs="Arial"/>
              </w:rPr>
              <w:t xml:space="preserve"> </w:t>
            </w:r>
            <w:r w:rsidRPr="00C661ED">
              <w:rPr>
                <w:rFonts w:ascii="Arial" w:hAnsi="Arial" w:cs="Arial"/>
                <w:sz w:val="24"/>
                <w:szCs w:val="24"/>
              </w:rPr>
              <w:t xml:space="preserve">er mwyn i ni gyd gallu weld beth digwyddodd, edrych nol ar y dasg, deall beth oedd wedi digwydd er mwyn wella ac yna rhoi beth dysgon ni o’r hen dasg i wella ar gyfer y tasg newydd. </w:t>
            </w:r>
          </w:p>
          <w:p w14:paraId="3D5E52DC" w14:textId="77777777" w:rsidR="00C661ED" w:rsidRPr="00C661ED" w:rsidRDefault="00C661ED" w:rsidP="00C661ED">
            <w:pPr>
              <w:spacing w:line="360" w:lineRule="auto"/>
              <w:rPr>
                <w:rFonts w:ascii="Arial" w:hAnsi="Arial" w:cs="Arial"/>
                <w:sz w:val="24"/>
                <w:szCs w:val="24"/>
              </w:rPr>
            </w:pPr>
            <w:r w:rsidRPr="00C661ED">
              <w:rPr>
                <w:rFonts w:ascii="Arial" w:hAnsi="Arial" w:cs="Arial"/>
                <w:sz w:val="24"/>
                <w:szCs w:val="24"/>
              </w:rPr>
              <w:t>Felly ar gyfer y tro nesaf byddai am dechrau bant gyda strwythr mae pawb yn gallu ei dilyn, hefyd i dechrau’r tasg yn y bore oherwydd dyma pryd mae’r siop ddim mor brysr er mwyn gwenud yr tasg yn fwy gyflym wrth osgoi llawer o cwsmeriaid ac yna gallen ni cadw ein ffocws ar y tasg.</w:t>
            </w:r>
          </w:p>
          <w:p w14:paraId="669D88F4" w14:textId="77777777" w:rsidR="00C661ED" w:rsidRPr="00C661ED" w:rsidRDefault="00C661ED" w:rsidP="00C661ED">
            <w:pPr>
              <w:rPr>
                <w:rFonts w:ascii="Arial" w:hAnsi="Arial" w:cs="Arial"/>
              </w:rPr>
            </w:pPr>
          </w:p>
          <w:p w14:paraId="449BD9F9" w14:textId="77777777" w:rsidR="00C661ED" w:rsidRPr="00C661ED" w:rsidRDefault="00C661ED" w:rsidP="00C661ED">
            <w:pPr>
              <w:rPr>
                <w:rFonts w:ascii="Arial" w:hAnsi="Arial" w:cs="Arial"/>
              </w:rPr>
            </w:pPr>
          </w:p>
        </w:tc>
      </w:tr>
    </w:tbl>
    <w:p w14:paraId="274C4E84" w14:textId="55891E00" w:rsidR="00696DFF" w:rsidRDefault="00696DFF" w:rsidP="00365C07">
      <w:pPr>
        <w:spacing w:line="276" w:lineRule="auto"/>
        <w:rPr>
          <w:rFonts w:ascii="Arial" w:hAnsi="Arial" w:cs="Arial"/>
          <w:sz w:val="24"/>
          <w:szCs w:val="24"/>
          <w:u w:val="single"/>
        </w:rPr>
      </w:pPr>
    </w:p>
    <w:p w14:paraId="2E852E47" w14:textId="77777777" w:rsidR="00696DFF" w:rsidRDefault="00696DFF" w:rsidP="00365C07">
      <w:pPr>
        <w:spacing w:line="276" w:lineRule="auto"/>
        <w:rPr>
          <w:rFonts w:ascii="Arial" w:hAnsi="Arial" w:cs="Arial"/>
          <w:sz w:val="24"/>
          <w:szCs w:val="24"/>
          <w:u w:val="single"/>
        </w:rPr>
      </w:pPr>
    </w:p>
    <w:p w14:paraId="15D4B84D" w14:textId="22C84534" w:rsidR="00696DFF" w:rsidRDefault="00696DFF" w:rsidP="00365C07">
      <w:pPr>
        <w:spacing w:line="276" w:lineRule="auto"/>
        <w:rPr>
          <w:rFonts w:ascii="Arial" w:hAnsi="Arial" w:cs="Arial"/>
          <w:sz w:val="24"/>
          <w:szCs w:val="24"/>
          <w:u w:val="single"/>
        </w:rPr>
      </w:pPr>
    </w:p>
    <w:p w14:paraId="04AE44C1" w14:textId="77777777" w:rsidR="00696DFF" w:rsidRDefault="00696DFF" w:rsidP="00365C07">
      <w:pPr>
        <w:spacing w:line="276" w:lineRule="auto"/>
        <w:rPr>
          <w:rFonts w:ascii="Arial" w:hAnsi="Arial" w:cs="Arial"/>
          <w:sz w:val="24"/>
          <w:szCs w:val="24"/>
          <w:u w:val="single"/>
        </w:rPr>
      </w:pPr>
    </w:p>
    <w:p w14:paraId="377EFE0E" w14:textId="719D2724" w:rsidR="00696DFF" w:rsidRDefault="00696DFF" w:rsidP="00365C07">
      <w:pPr>
        <w:spacing w:line="276" w:lineRule="auto"/>
        <w:rPr>
          <w:rFonts w:ascii="Arial" w:hAnsi="Arial" w:cs="Arial"/>
          <w:sz w:val="24"/>
          <w:szCs w:val="24"/>
          <w:u w:val="single"/>
        </w:rPr>
      </w:pPr>
    </w:p>
    <w:p w14:paraId="7C52DE73" w14:textId="0EA61E64" w:rsidR="00696DFF" w:rsidRDefault="00696DFF" w:rsidP="00365C07">
      <w:pPr>
        <w:spacing w:line="276" w:lineRule="auto"/>
        <w:rPr>
          <w:rFonts w:ascii="Arial" w:hAnsi="Arial" w:cs="Arial"/>
          <w:sz w:val="24"/>
          <w:szCs w:val="24"/>
          <w:u w:val="single"/>
        </w:rPr>
      </w:pPr>
    </w:p>
    <w:p w14:paraId="5E031612" w14:textId="4DF16F0C" w:rsidR="00696DFF" w:rsidRDefault="00696DFF" w:rsidP="00365C07">
      <w:pPr>
        <w:spacing w:line="276" w:lineRule="auto"/>
        <w:rPr>
          <w:rFonts w:ascii="Arial" w:hAnsi="Arial" w:cs="Arial"/>
          <w:sz w:val="24"/>
          <w:szCs w:val="24"/>
          <w:u w:val="single"/>
        </w:rPr>
      </w:pPr>
    </w:p>
    <w:p w14:paraId="42EDFD7C" w14:textId="01DF84D0" w:rsidR="00696DFF" w:rsidRDefault="00696DFF" w:rsidP="00365C07">
      <w:pPr>
        <w:spacing w:line="276" w:lineRule="auto"/>
        <w:rPr>
          <w:rFonts w:ascii="Arial" w:hAnsi="Arial" w:cs="Arial"/>
          <w:sz w:val="24"/>
          <w:szCs w:val="24"/>
          <w:u w:val="single"/>
        </w:rPr>
      </w:pPr>
    </w:p>
    <w:p w14:paraId="22E8D8C5" w14:textId="6397ED15" w:rsidR="00696DFF" w:rsidRDefault="00696DFF" w:rsidP="00365C07">
      <w:pPr>
        <w:spacing w:line="276" w:lineRule="auto"/>
        <w:rPr>
          <w:rFonts w:ascii="Arial" w:hAnsi="Arial" w:cs="Arial"/>
          <w:sz w:val="24"/>
          <w:szCs w:val="24"/>
          <w:u w:val="single"/>
        </w:rPr>
      </w:pPr>
    </w:p>
    <w:p w14:paraId="3804CF12" w14:textId="76A27BAE" w:rsidR="00696DFF" w:rsidRDefault="00696DFF" w:rsidP="00365C07">
      <w:pPr>
        <w:spacing w:line="276" w:lineRule="auto"/>
        <w:rPr>
          <w:rFonts w:ascii="Arial" w:hAnsi="Arial" w:cs="Arial"/>
          <w:sz w:val="24"/>
          <w:szCs w:val="24"/>
          <w:u w:val="single"/>
        </w:rPr>
      </w:pPr>
    </w:p>
    <w:p w14:paraId="386A9AAE" w14:textId="2BA2B329" w:rsidR="00696DFF" w:rsidRDefault="00696DFF" w:rsidP="00365C07">
      <w:pPr>
        <w:spacing w:line="276" w:lineRule="auto"/>
        <w:rPr>
          <w:rFonts w:ascii="Arial" w:hAnsi="Arial" w:cs="Arial"/>
          <w:sz w:val="24"/>
          <w:szCs w:val="24"/>
          <w:u w:val="single"/>
        </w:rPr>
      </w:pPr>
    </w:p>
    <w:p w14:paraId="20C39591" w14:textId="3EE0D14E" w:rsidR="00696DFF" w:rsidRDefault="00696DFF" w:rsidP="00365C07">
      <w:pPr>
        <w:spacing w:line="276" w:lineRule="auto"/>
        <w:rPr>
          <w:rFonts w:ascii="Arial" w:hAnsi="Arial" w:cs="Arial"/>
          <w:sz w:val="24"/>
          <w:szCs w:val="24"/>
          <w:u w:val="single"/>
        </w:rPr>
      </w:pPr>
    </w:p>
    <w:p w14:paraId="5E6DC656" w14:textId="5C1AC056" w:rsidR="00696DFF" w:rsidRDefault="00696DFF" w:rsidP="00365C07">
      <w:pPr>
        <w:spacing w:line="276" w:lineRule="auto"/>
        <w:rPr>
          <w:rFonts w:ascii="Arial" w:hAnsi="Arial" w:cs="Arial"/>
          <w:sz w:val="24"/>
          <w:szCs w:val="24"/>
          <w:u w:val="single"/>
        </w:rPr>
      </w:pPr>
    </w:p>
    <w:p w14:paraId="308B02A5" w14:textId="7A653AD4" w:rsidR="00696DFF" w:rsidRDefault="00696DFF" w:rsidP="00365C07">
      <w:pPr>
        <w:spacing w:line="276" w:lineRule="auto"/>
        <w:rPr>
          <w:rFonts w:ascii="Arial" w:hAnsi="Arial" w:cs="Arial"/>
          <w:sz w:val="24"/>
          <w:szCs w:val="24"/>
          <w:u w:val="single"/>
        </w:rPr>
      </w:pPr>
    </w:p>
    <w:p w14:paraId="454D99D5" w14:textId="1BEBACCC" w:rsidR="00696DFF" w:rsidRDefault="00696DFF" w:rsidP="00365C07">
      <w:pPr>
        <w:spacing w:line="276" w:lineRule="auto"/>
        <w:rPr>
          <w:rFonts w:ascii="Arial" w:hAnsi="Arial" w:cs="Arial"/>
          <w:sz w:val="24"/>
          <w:szCs w:val="24"/>
          <w:u w:val="single"/>
        </w:rPr>
      </w:pPr>
    </w:p>
    <w:p w14:paraId="1FA11BB9" w14:textId="1FD9109F" w:rsidR="00696DFF" w:rsidRDefault="00696DFF" w:rsidP="00365C07">
      <w:pPr>
        <w:spacing w:line="276" w:lineRule="auto"/>
        <w:rPr>
          <w:rFonts w:ascii="Arial" w:hAnsi="Arial" w:cs="Arial"/>
          <w:sz w:val="24"/>
          <w:szCs w:val="24"/>
          <w:u w:val="single"/>
        </w:rPr>
      </w:pPr>
    </w:p>
    <w:p w14:paraId="16D535BA" w14:textId="666133B5" w:rsidR="00C661ED" w:rsidRPr="00C661ED" w:rsidRDefault="00C661ED" w:rsidP="00365C07">
      <w:pPr>
        <w:spacing w:line="276" w:lineRule="auto"/>
        <w:rPr>
          <w:rFonts w:ascii="Arial" w:hAnsi="Arial" w:cs="Arial"/>
          <w:b/>
          <w:bCs/>
          <w:sz w:val="24"/>
          <w:szCs w:val="24"/>
        </w:rPr>
      </w:pPr>
      <w:r w:rsidRPr="00C661ED">
        <w:rPr>
          <w:rFonts w:ascii="Arial" w:hAnsi="Arial" w:cs="Arial"/>
          <w:b/>
          <w:bCs/>
          <w:sz w:val="24"/>
          <w:szCs w:val="24"/>
        </w:rPr>
        <w:lastRenderedPageBreak/>
        <w:t>Elfen 4</w:t>
      </w:r>
    </w:p>
    <w:tbl>
      <w:tblPr>
        <w:tblStyle w:val="TableGrid"/>
        <w:tblW w:w="10510" w:type="dxa"/>
        <w:tblInd w:w="-392" w:type="dxa"/>
        <w:tblLook w:val="04A0" w:firstRow="1" w:lastRow="0" w:firstColumn="1" w:lastColumn="0" w:noHBand="0" w:noVBand="1"/>
      </w:tblPr>
      <w:tblGrid>
        <w:gridCol w:w="2103"/>
        <w:gridCol w:w="2100"/>
        <w:gridCol w:w="2102"/>
        <w:gridCol w:w="2102"/>
        <w:gridCol w:w="2103"/>
      </w:tblGrid>
      <w:tr w:rsidR="00C661ED" w14:paraId="61ABCEC8" w14:textId="77777777" w:rsidTr="00BA32DD">
        <w:trPr>
          <w:trHeight w:val="1642"/>
        </w:trPr>
        <w:tc>
          <w:tcPr>
            <w:tcW w:w="2103" w:type="dxa"/>
          </w:tcPr>
          <w:p w14:paraId="696B822F" w14:textId="77777777" w:rsidR="00C661ED" w:rsidRPr="00C661ED" w:rsidRDefault="00C661ED" w:rsidP="00C661ED">
            <w:pPr>
              <w:spacing w:line="276" w:lineRule="auto"/>
              <w:rPr>
                <w:rFonts w:ascii="Arial" w:hAnsi="Arial" w:cs="Arial"/>
                <w:sz w:val="24"/>
                <w:szCs w:val="24"/>
              </w:rPr>
            </w:pPr>
            <w:r w:rsidRPr="00C661ED">
              <w:rPr>
                <w:rFonts w:ascii="Arial" w:hAnsi="Arial" w:cs="Arial"/>
                <w:sz w:val="24"/>
                <w:szCs w:val="24"/>
              </w:rPr>
              <w:t>Agwedd ar gyfer datblygiad pellach</w:t>
            </w:r>
          </w:p>
          <w:p w14:paraId="2EA21332" w14:textId="5C6E4666" w:rsidR="00C661ED" w:rsidRDefault="00C661ED" w:rsidP="00C661ED">
            <w:pPr>
              <w:spacing w:line="276" w:lineRule="auto"/>
              <w:rPr>
                <w:rFonts w:ascii="Arial" w:hAnsi="Arial" w:cs="Arial"/>
                <w:sz w:val="24"/>
                <w:szCs w:val="24"/>
                <w:u w:val="single"/>
              </w:rPr>
            </w:pPr>
            <w:r w:rsidRPr="00C661ED">
              <w:rPr>
                <w:rFonts w:ascii="Arial" w:hAnsi="Arial" w:cs="Arial"/>
                <w:sz w:val="24"/>
                <w:szCs w:val="24"/>
              </w:rPr>
              <w:t>(ychwanegwch fanylion)</w:t>
            </w:r>
          </w:p>
        </w:tc>
        <w:tc>
          <w:tcPr>
            <w:tcW w:w="2100" w:type="dxa"/>
          </w:tcPr>
          <w:p w14:paraId="1AC72442" w14:textId="4C070D32" w:rsidR="00C661ED" w:rsidRPr="00C661ED" w:rsidRDefault="00C661ED" w:rsidP="00365C07">
            <w:pPr>
              <w:spacing w:line="276" w:lineRule="auto"/>
              <w:rPr>
                <w:rFonts w:ascii="Arial" w:hAnsi="Arial" w:cs="Arial"/>
                <w:sz w:val="24"/>
                <w:szCs w:val="24"/>
              </w:rPr>
            </w:pPr>
            <w:r w:rsidRPr="00C661ED">
              <w:rPr>
                <w:rFonts w:ascii="Arial" w:hAnsi="Arial" w:cs="Arial"/>
                <w:sz w:val="24"/>
                <w:szCs w:val="24"/>
              </w:rPr>
              <w:t>Pam?</w:t>
            </w:r>
          </w:p>
        </w:tc>
        <w:tc>
          <w:tcPr>
            <w:tcW w:w="2102" w:type="dxa"/>
          </w:tcPr>
          <w:p w14:paraId="64C6A934" w14:textId="35F8B50C" w:rsidR="00C661ED" w:rsidRPr="00C661ED" w:rsidRDefault="00C661ED" w:rsidP="00365C07">
            <w:pPr>
              <w:spacing w:line="276" w:lineRule="auto"/>
              <w:rPr>
                <w:rFonts w:ascii="Arial" w:hAnsi="Arial" w:cs="Arial"/>
                <w:sz w:val="24"/>
                <w:szCs w:val="24"/>
              </w:rPr>
            </w:pPr>
            <w:r>
              <w:rPr>
                <w:rFonts w:ascii="Arial" w:hAnsi="Arial" w:cs="Arial"/>
                <w:sz w:val="24"/>
                <w:szCs w:val="24"/>
              </w:rPr>
              <w:t>Ble?</w:t>
            </w:r>
          </w:p>
        </w:tc>
        <w:tc>
          <w:tcPr>
            <w:tcW w:w="2102" w:type="dxa"/>
          </w:tcPr>
          <w:p w14:paraId="345616B1" w14:textId="492515F3" w:rsidR="00C661ED" w:rsidRPr="00C661ED" w:rsidRDefault="00C661ED" w:rsidP="00365C07">
            <w:pPr>
              <w:spacing w:line="276" w:lineRule="auto"/>
              <w:rPr>
                <w:rFonts w:ascii="Arial" w:hAnsi="Arial" w:cs="Arial"/>
                <w:sz w:val="24"/>
                <w:szCs w:val="24"/>
              </w:rPr>
            </w:pPr>
            <w:r>
              <w:rPr>
                <w:rFonts w:ascii="Arial" w:hAnsi="Arial" w:cs="Arial"/>
                <w:sz w:val="24"/>
                <w:szCs w:val="24"/>
              </w:rPr>
              <w:t>Pwy?/ Ble?</w:t>
            </w:r>
          </w:p>
        </w:tc>
        <w:tc>
          <w:tcPr>
            <w:tcW w:w="2103" w:type="dxa"/>
          </w:tcPr>
          <w:p w14:paraId="65B1663B" w14:textId="0D2C5506" w:rsidR="00C661ED" w:rsidRPr="00C661ED" w:rsidRDefault="00C661ED" w:rsidP="00365C07">
            <w:pPr>
              <w:spacing w:line="276" w:lineRule="auto"/>
              <w:rPr>
                <w:rFonts w:ascii="Arial" w:hAnsi="Arial" w:cs="Arial"/>
                <w:sz w:val="24"/>
                <w:szCs w:val="24"/>
              </w:rPr>
            </w:pPr>
            <w:r w:rsidRPr="00C661ED">
              <w:rPr>
                <w:rFonts w:ascii="Arial" w:hAnsi="Arial" w:cs="Arial"/>
                <w:sz w:val="24"/>
                <w:szCs w:val="24"/>
              </w:rPr>
              <w:t>Pryd?</w:t>
            </w:r>
          </w:p>
        </w:tc>
      </w:tr>
      <w:tr w:rsidR="00C661ED" w14:paraId="6E26F620" w14:textId="77777777" w:rsidTr="00BA32DD">
        <w:trPr>
          <w:trHeight w:val="3711"/>
        </w:trPr>
        <w:tc>
          <w:tcPr>
            <w:tcW w:w="2103" w:type="dxa"/>
          </w:tcPr>
          <w:p w14:paraId="1728B755" w14:textId="2382C595" w:rsidR="00C661ED" w:rsidRPr="00C661ED" w:rsidRDefault="00C661ED" w:rsidP="00BA32DD">
            <w:pPr>
              <w:spacing w:line="360" w:lineRule="auto"/>
              <w:jc w:val="left"/>
              <w:rPr>
                <w:rFonts w:ascii="Arial" w:hAnsi="Arial" w:cs="Arial"/>
                <w:sz w:val="24"/>
                <w:szCs w:val="24"/>
              </w:rPr>
            </w:pPr>
            <w:r w:rsidRPr="00C661ED">
              <w:rPr>
                <w:rFonts w:ascii="Arial" w:hAnsi="Arial" w:cs="Arial"/>
                <w:sz w:val="24"/>
                <w:szCs w:val="24"/>
              </w:rPr>
              <w:t>Gwella fy mariau aseiniad ar gyfer cwrs PGCE.</w:t>
            </w:r>
          </w:p>
        </w:tc>
        <w:tc>
          <w:tcPr>
            <w:tcW w:w="2100" w:type="dxa"/>
          </w:tcPr>
          <w:p w14:paraId="100E0835" w14:textId="4CEAF8B9" w:rsidR="00C661ED" w:rsidRPr="00C661ED" w:rsidRDefault="00C661ED" w:rsidP="00BA32DD">
            <w:pPr>
              <w:spacing w:line="360" w:lineRule="auto"/>
              <w:jc w:val="left"/>
              <w:rPr>
                <w:rFonts w:ascii="Arial" w:hAnsi="Arial" w:cs="Arial"/>
                <w:sz w:val="24"/>
                <w:szCs w:val="24"/>
              </w:rPr>
            </w:pPr>
            <w:r w:rsidRPr="00C661ED">
              <w:rPr>
                <w:rFonts w:ascii="Arial" w:hAnsi="Arial" w:cs="Arial"/>
                <w:sz w:val="24"/>
                <w:szCs w:val="24"/>
              </w:rPr>
              <w:t>Rwyf am wella fy marciau er mwyn cael gwell siawns o gael mynd ar y cwrs.</w:t>
            </w:r>
          </w:p>
        </w:tc>
        <w:tc>
          <w:tcPr>
            <w:tcW w:w="2102" w:type="dxa"/>
          </w:tcPr>
          <w:p w14:paraId="055D81F2" w14:textId="23A92D93" w:rsidR="00C661ED" w:rsidRPr="00C661ED" w:rsidRDefault="00C661ED" w:rsidP="00BA32DD">
            <w:pPr>
              <w:spacing w:line="360" w:lineRule="auto"/>
              <w:jc w:val="left"/>
              <w:rPr>
                <w:rFonts w:ascii="Arial" w:hAnsi="Arial" w:cs="Arial"/>
                <w:sz w:val="24"/>
                <w:szCs w:val="24"/>
              </w:rPr>
            </w:pPr>
            <w:r w:rsidRPr="00C661ED">
              <w:rPr>
                <w:rFonts w:ascii="Arial" w:hAnsi="Arial" w:cs="Arial"/>
                <w:sz w:val="24"/>
                <w:szCs w:val="24"/>
              </w:rPr>
              <w:t>Er mwyn gwneud hyn dylai gwneud fwy o amser i dechrau y das gyn gynarach, hefyd edrych mewn i llyfrau ac erthyglau er mwyn cael gwybodaeth fwy ddwfn.</w:t>
            </w:r>
          </w:p>
        </w:tc>
        <w:tc>
          <w:tcPr>
            <w:tcW w:w="2102" w:type="dxa"/>
          </w:tcPr>
          <w:p w14:paraId="6F4EC63A" w14:textId="5877D343" w:rsidR="00C661ED" w:rsidRPr="00C661ED" w:rsidRDefault="00C661ED" w:rsidP="00BA32DD">
            <w:pPr>
              <w:spacing w:line="360" w:lineRule="auto"/>
              <w:jc w:val="left"/>
              <w:rPr>
                <w:rFonts w:ascii="Arial" w:hAnsi="Arial" w:cs="Arial"/>
                <w:sz w:val="24"/>
                <w:szCs w:val="24"/>
              </w:rPr>
            </w:pPr>
            <w:r w:rsidRPr="00C661ED">
              <w:rPr>
                <w:rFonts w:ascii="Arial" w:hAnsi="Arial" w:cs="Arial"/>
                <w:sz w:val="24"/>
                <w:szCs w:val="24"/>
              </w:rPr>
              <w:t>Gallai cael help i wenud hyn wrth ofyn fwy cwestiynau i fwy darlithwyr yn enwedig os nad oes oeddwn wedi deall popeth.</w:t>
            </w:r>
          </w:p>
        </w:tc>
        <w:tc>
          <w:tcPr>
            <w:tcW w:w="2103" w:type="dxa"/>
          </w:tcPr>
          <w:p w14:paraId="3C178A71" w14:textId="1A9C1A9B" w:rsidR="00C661ED" w:rsidRPr="00C661ED" w:rsidRDefault="00C661ED" w:rsidP="00BA32DD">
            <w:pPr>
              <w:spacing w:line="360" w:lineRule="auto"/>
              <w:rPr>
                <w:rFonts w:ascii="Arial" w:hAnsi="Arial" w:cs="Arial"/>
                <w:sz w:val="24"/>
                <w:szCs w:val="24"/>
              </w:rPr>
            </w:pPr>
            <w:r w:rsidRPr="00C661ED">
              <w:rPr>
                <w:rFonts w:ascii="Arial" w:hAnsi="Arial" w:cs="Arial"/>
                <w:sz w:val="24"/>
                <w:szCs w:val="24"/>
              </w:rPr>
              <w:t>Bydd am gwneud hyn yn syth er mwyn cael well marc ar diwedd fy cwrs.</w:t>
            </w:r>
          </w:p>
        </w:tc>
      </w:tr>
      <w:tr w:rsidR="00C661ED" w14:paraId="6315CFAE" w14:textId="77777777" w:rsidTr="00BA32DD">
        <w:trPr>
          <w:trHeight w:val="4743"/>
        </w:trPr>
        <w:tc>
          <w:tcPr>
            <w:tcW w:w="2103" w:type="dxa"/>
          </w:tcPr>
          <w:p w14:paraId="67BD2B19" w14:textId="33B26FEF"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t>Darllen stori yn hyderus yn uchel</w:t>
            </w:r>
          </w:p>
        </w:tc>
        <w:tc>
          <w:tcPr>
            <w:tcW w:w="2100" w:type="dxa"/>
          </w:tcPr>
          <w:p w14:paraId="5F2B597D" w14:textId="63F51D7C"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t>Byddai am fod fwy hyderus wrth darllen stori yn uchel er mwyn bod yn cyfforddus wrth cymrud amser stori ac darllen o flaen pobl eraill a staff yr ysgol.</w:t>
            </w:r>
          </w:p>
        </w:tc>
        <w:tc>
          <w:tcPr>
            <w:tcW w:w="2102" w:type="dxa"/>
          </w:tcPr>
          <w:p w14:paraId="1D14F078" w14:textId="258C628D"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t>Ar gyfer wella fy hyder wrth darllen yn uchel bydd angen i fi sichrau ymrager darllen yn gyson ac darllen i pobl rwyf yn barod yn cyfforddus gyda.</w:t>
            </w:r>
          </w:p>
        </w:tc>
        <w:tc>
          <w:tcPr>
            <w:tcW w:w="2102" w:type="dxa"/>
          </w:tcPr>
          <w:p w14:paraId="475A0030" w14:textId="09CBB6FC"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t>Gallai cael yr help i gwenud hyn wrthfy nheulu oherwydd nhw yw’r pobl i fi’n fwyaf cyfforddus gyda ac gallu darllen yn uchel o fewn y ty cyn gwneud hyn yn yr ysgol.</w:t>
            </w:r>
          </w:p>
        </w:tc>
        <w:tc>
          <w:tcPr>
            <w:tcW w:w="2103" w:type="dxa"/>
          </w:tcPr>
          <w:p w14:paraId="62C60E0C" w14:textId="53B5E8B8"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t>Byddai am gwneud hyn yn dyddiol neu wythnosol er mwyn helpu codi fy hyder, ac ymarfer yn gyson</w:t>
            </w:r>
          </w:p>
        </w:tc>
      </w:tr>
      <w:tr w:rsidR="00C661ED" w14:paraId="6D6E0162" w14:textId="77777777" w:rsidTr="00BA32DD">
        <w:trPr>
          <w:trHeight w:val="329"/>
        </w:trPr>
        <w:tc>
          <w:tcPr>
            <w:tcW w:w="2103" w:type="dxa"/>
          </w:tcPr>
          <w:p w14:paraId="56CD2093" w14:textId="7C7342B6"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t>Fod yn fwy hyderus wrth rhannu fy mharn o fewn cyfarfodydd neu darlithoedd</w:t>
            </w:r>
          </w:p>
        </w:tc>
        <w:tc>
          <w:tcPr>
            <w:tcW w:w="2100" w:type="dxa"/>
          </w:tcPr>
          <w:p w14:paraId="1667837E" w14:textId="3E4237B8"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t xml:space="preserve">Rwyf am wneud hyn oherwydd nid ywf yn sirad lan ac yn trafodi gyda eraill am beth i fi’n credu </w:t>
            </w:r>
            <w:r w:rsidRPr="00BA32DD">
              <w:rPr>
                <w:rFonts w:ascii="Arial" w:hAnsi="Arial" w:cs="Arial"/>
                <w:sz w:val="24"/>
                <w:szCs w:val="24"/>
              </w:rPr>
              <w:lastRenderedPageBreak/>
              <w:t>ac sylwadau neu barn fy hi’n o fewn cyfarfodydd neu darlithoedd. Rwy am cael fwy o hyder yn fy hun ac beth rwy’n credu ynddo</w:t>
            </w:r>
            <w:r w:rsidRPr="00BA32DD">
              <w:rPr>
                <w:rFonts w:ascii="Arial" w:hAnsi="Arial" w:cs="Arial"/>
                <w:sz w:val="24"/>
                <w:szCs w:val="24"/>
              </w:rPr>
              <w:t>.</w:t>
            </w:r>
          </w:p>
        </w:tc>
        <w:tc>
          <w:tcPr>
            <w:tcW w:w="2102" w:type="dxa"/>
          </w:tcPr>
          <w:p w14:paraId="1C2C3551" w14:textId="5B63C6D0"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lastRenderedPageBreak/>
              <w:t xml:space="preserve">Byddai am gwneud hyn trwy’n araf fach dechrau siarad am beth rwy’n meddwl  ynddo </w:t>
            </w:r>
            <w:r w:rsidRPr="00BA32DD">
              <w:rPr>
                <w:rFonts w:ascii="Arial" w:hAnsi="Arial" w:cs="Arial"/>
                <w:sz w:val="24"/>
                <w:szCs w:val="24"/>
              </w:rPr>
              <w:lastRenderedPageBreak/>
              <w:t>ac efallai creu sylwadau bach ac wrth gwneud hyn fwy a fwy bydd well hyder gennym i dechrau cael trafodaeth gyda rhywun ac siadad llawer fwy am rhy mharn.</w:t>
            </w:r>
          </w:p>
        </w:tc>
        <w:tc>
          <w:tcPr>
            <w:tcW w:w="2102" w:type="dxa"/>
          </w:tcPr>
          <w:p w14:paraId="67063545" w14:textId="13DC1DCB" w:rsidR="00C661E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lastRenderedPageBreak/>
              <w:t xml:space="preserve">Lle dda i wenud hyn yn i fi bydd o fewn darlithoedd lle does dim llawer yn presenol, yna </w:t>
            </w:r>
            <w:r w:rsidRPr="00BA32DD">
              <w:rPr>
                <w:rFonts w:ascii="Arial" w:hAnsi="Arial" w:cs="Arial"/>
                <w:sz w:val="24"/>
                <w:szCs w:val="24"/>
              </w:rPr>
              <w:lastRenderedPageBreak/>
              <w:t>gwneud yn fwy aml i adeiladu lan tuag at gwneud gyda darlith llawn. Gall fy ffrindiau a darlithydd helpu wrth ymateb ac gofyn cwetiynau yn gyson.</w:t>
            </w:r>
          </w:p>
        </w:tc>
        <w:tc>
          <w:tcPr>
            <w:tcW w:w="2103" w:type="dxa"/>
          </w:tcPr>
          <w:p w14:paraId="743697E4" w14:textId="14873724" w:rsidR="00BA32DD" w:rsidRPr="00BA32DD" w:rsidRDefault="00BA32DD" w:rsidP="00BA32DD">
            <w:pPr>
              <w:spacing w:line="360" w:lineRule="auto"/>
              <w:jc w:val="left"/>
              <w:rPr>
                <w:rFonts w:ascii="Arial" w:hAnsi="Arial" w:cs="Arial"/>
                <w:sz w:val="24"/>
                <w:szCs w:val="24"/>
              </w:rPr>
            </w:pPr>
            <w:r w:rsidRPr="00BA32DD">
              <w:rPr>
                <w:rFonts w:ascii="Arial" w:hAnsi="Arial" w:cs="Arial"/>
                <w:sz w:val="24"/>
                <w:szCs w:val="24"/>
              </w:rPr>
              <w:lastRenderedPageBreak/>
              <w:t>Byddai’n dechrau gwneud hyn pryd mae yna darithoedd lle does dim llawer o pobl.</w:t>
            </w:r>
          </w:p>
        </w:tc>
      </w:tr>
      <w:tr w:rsidR="00C661ED" w14:paraId="42A0AFBA" w14:textId="77777777" w:rsidTr="00BA32DD">
        <w:trPr>
          <w:trHeight w:val="341"/>
        </w:trPr>
        <w:tc>
          <w:tcPr>
            <w:tcW w:w="2103" w:type="dxa"/>
          </w:tcPr>
          <w:p w14:paraId="3037FAAC" w14:textId="6D0D2C13"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Gwella fy drefnu dydd i dydd</w:t>
            </w:r>
          </w:p>
        </w:tc>
        <w:tc>
          <w:tcPr>
            <w:tcW w:w="2100" w:type="dxa"/>
          </w:tcPr>
          <w:p w14:paraId="6E986BE1" w14:textId="33202DB1"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Mae’n bwysig i fi wella fy drefniad er mwyn i allu drefnu fy amser yn effeithiol er mwyn i gallu gwneud fy gwaith aseiniad, gweithio fy swydd ac cael amser i ymalcio.</w:t>
            </w:r>
          </w:p>
        </w:tc>
        <w:tc>
          <w:tcPr>
            <w:tcW w:w="2102" w:type="dxa"/>
          </w:tcPr>
          <w:p w14:paraId="686F76F2" w14:textId="2C5F62C1"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Er mwyn gwella sut ywf yn drefnu fy amser bydd nagen i fy cael dyddiadur er mwyn cadw golwg ar digwyddiadau ar amseroedd. Hefyd byddai’n fod yn realistig o beth i fi gallu gwenud o fewn diwnrod.</w:t>
            </w:r>
          </w:p>
        </w:tc>
        <w:tc>
          <w:tcPr>
            <w:tcW w:w="2102" w:type="dxa"/>
          </w:tcPr>
          <w:p w14:paraId="17330473" w14:textId="0F1D8DDA"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Gallai cael help i gwneud hyn wrth fy rhieni oherwydd i nhw’n gwybod beth i fi fel arfer yn gwneud o fewn diwrnod ac gellen nhw helpu i drefnu yn well. Hefyd gallai help wrth fy darlithwyr er mwyn helpu drefnu sut i gwenud y tasg mewn ffurff effeithiol o rhan amser.</w:t>
            </w:r>
          </w:p>
        </w:tc>
        <w:tc>
          <w:tcPr>
            <w:tcW w:w="2103" w:type="dxa"/>
          </w:tcPr>
          <w:p w14:paraId="1B3E5DC9" w14:textId="57383E75"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Byddai am dechrua hyn ar gyfer fy aseiniad nesaf er mwyn cael dechrau well iddo ac yna gallu cynllunio i gwneud pethau arall o gwmpas fy tasg</w:t>
            </w:r>
          </w:p>
        </w:tc>
      </w:tr>
      <w:tr w:rsidR="00C661ED" w14:paraId="78B71159" w14:textId="77777777" w:rsidTr="00BA32DD">
        <w:trPr>
          <w:trHeight w:val="341"/>
        </w:trPr>
        <w:tc>
          <w:tcPr>
            <w:tcW w:w="2103" w:type="dxa"/>
          </w:tcPr>
          <w:p w14:paraId="298245E4" w14:textId="26C3D4F6"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 xml:space="preserve">Gwella fy sgiliau gweithio o fewn grŵp mewn fyrdd academaidd neu </w:t>
            </w:r>
            <w:r w:rsidRPr="00BA32DD">
              <w:rPr>
                <w:rFonts w:ascii="Arial" w:hAnsi="Arial" w:cs="Arial"/>
                <w:sz w:val="24"/>
                <w:szCs w:val="24"/>
              </w:rPr>
              <w:lastRenderedPageBreak/>
              <w:t>ddim academaidd.</w:t>
            </w:r>
          </w:p>
        </w:tc>
        <w:tc>
          <w:tcPr>
            <w:tcW w:w="2100" w:type="dxa"/>
          </w:tcPr>
          <w:p w14:paraId="05C01512" w14:textId="43979508"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lastRenderedPageBreak/>
              <w:t xml:space="preserve">Rwy’n credu mae’n bwysig i fi wella fy sgiliau gweithio o fewn </w:t>
            </w:r>
            <w:r w:rsidRPr="00BA32DD">
              <w:rPr>
                <w:rFonts w:ascii="Arial" w:hAnsi="Arial" w:cs="Arial"/>
                <w:sz w:val="24"/>
                <w:szCs w:val="24"/>
              </w:rPr>
              <w:lastRenderedPageBreak/>
              <w:t>grŵp oherwydd bydd y sgil yma wastad yn mynd i bod yn defnyddio o rhan bywyd pob dydd a bywyd academaidd/ bywyd gwaith.</w:t>
            </w:r>
          </w:p>
        </w:tc>
        <w:tc>
          <w:tcPr>
            <w:tcW w:w="2102" w:type="dxa"/>
          </w:tcPr>
          <w:p w14:paraId="34F513D4" w14:textId="143235D3"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lastRenderedPageBreak/>
              <w:t xml:space="preserve">Y fordd byddai am wella fy sgiliau gweithio o fewn grŵp yw </w:t>
            </w:r>
            <w:r w:rsidRPr="00BA32DD">
              <w:rPr>
                <w:rFonts w:ascii="Arial" w:hAnsi="Arial" w:cs="Arial"/>
                <w:sz w:val="24"/>
                <w:szCs w:val="24"/>
              </w:rPr>
              <w:lastRenderedPageBreak/>
              <w:t>trwy cyfathrebu fwy o fewn tasgau grŵp, bod yn fwy presenol o rhan y drafodaeth</w:t>
            </w:r>
          </w:p>
        </w:tc>
        <w:tc>
          <w:tcPr>
            <w:tcW w:w="2102" w:type="dxa"/>
          </w:tcPr>
          <w:p w14:paraId="39068003" w14:textId="6BB3E7EB"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lastRenderedPageBreak/>
              <w:t xml:space="preserve">Rwyn credu darlithoedd bydd y lle gorau er mwyn gwella fy </w:t>
            </w:r>
            <w:r w:rsidRPr="00BA32DD">
              <w:rPr>
                <w:rFonts w:ascii="Arial" w:hAnsi="Arial" w:cs="Arial"/>
                <w:sz w:val="24"/>
                <w:szCs w:val="24"/>
              </w:rPr>
              <w:lastRenderedPageBreak/>
              <w:t>sgilaiu grŵp oherwydd mae llawer o tasgau sydd angen i gwenud o fewn grwp ac felly y fwy o ymarfer y well bydd i fi.</w:t>
            </w:r>
          </w:p>
        </w:tc>
        <w:tc>
          <w:tcPr>
            <w:tcW w:w="2103" w:type="dxa"/>
          </w:tcPr>
          <w:p w14:paraId="4969BE51" w14:textId="003E063A"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lastRenderedPageBreak/>
              <w:t>Byddai am gwneud hyn yn syth</w:t>
            </w:r>
          </w:p>
        </w:tc>
      </w:tr>
      <w:tr w:rsidR="00C661ED" w14:paraId="57BC1963" w14:textId="77777777" w:rsidTr="00BA32DD">
        <w:trPr>
          <w:trHeight w:val="341"/>
        </w:trPr>
        <w:tc>
          <w:tcPr>
            <w:tcW w:w="2103" w:type="dxa"/>
          </w:tcPr>
          <w:p w14:paraId="22218110" w14:textId="5D8E0499"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Darllen fwy ffynhonnellau academaidd.</w:t>
            </w:r>
          </w:p>
        </w:tc>
        <w:tc>
          <w:tcPr>
            <w:tcW w:w="2100" w:type="dxa"/>
          </w:tcPr>
          <w:p w14:paraId="7A6114DB" w14:textId="471C742C"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Byddai am sichrau darllen trwy fwy ffynhonnellau academaidd er mwyn wella fy gwaith ac cael gwybodaeth fwy effeithiol. Hefyd gyda hyn bydd yn helpu i fi cyflawni targed 1.</w:t>
            </w:r>
          </w:p>
        </w:tc>
        <w:tc>
          <w:tcPr>
            <w:tcW w:w="2102" w:type="dxa"/>
          </w:tcPr>
          <w:p w14:paraId="796A11C9" w14:textId="176DDFA4"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Gallai gwneud hyn trwy defnyddio Google Scholar fwy ac defnyddio y llyfrgell o fewn y prifysgol mwy er mwyn darganfod ffynhonnellau academaidd well.</w:t>
            </w:r>
          </w:p>
        </w:tc>
        <w:tc>
          <w:tcPr>
            <w:tcW w:w="2102" w:type="dxa"/>
          </w:tcPr>
          <w:p w14:paraId="75395283" w14:textId="5D96C71D" w:rsidR="00C661ED" w:rsidRPr="00BA32DD" w:rsidRDefault="00BA32DD" w:rsidP="00C42433">
            <w:pPr>
              <w:spacing w:line="360" w:lineRule="auto"/>
              <w:jc w:val="left"/>
              <w:rPr>
                <w:rFonts w:ascii="Arial" w:hAnsi="Arial" w:cs="Arial"/>
                <w:sz w:val="24"/>
                <w:szCs w:val="24"/>
              </w:rPr>
            </w:pPr>
            <w:r w:rsidRPr="00BA32DD">
              <w:rPr>
                <w:rFonts w:ascii="Arial" w:hAnsi="Arial" w:cs="Arial"/>
                <w:sz w:val="24"/>
                <w:szCs w:val="24"/>
              </w:rPr>
              <w:t>Bydai’n gwneud hyn trwy gofyn cymorth fy darlithwyr er mwyn edrych ar y fyrdd gorau o dargnafod y gwybodaeth cywir ac effeithil. Hefyd trwy mynd i’r llyfrgell fwy aml er mwyn dysgu lle mae popeth er mwyn gwybod ble i mynd i darganfod y gwybodeath rwyf am gael.</w:t>
            </w:r>
          </w:p>
        </w:tc>
        <w:tc>
          <w:tcPr>
            <w:tcW w:w="2103" w:type="dxa"/>
          </w:tcPr>
          <w:p w14:paraId="331F6D97" w14:textId="478B2E0C" w:rsidR="00C661ED" w:rsidRDefault="00BA32DD" w:rsidP="00C42433">
            <w:pPr>
              <w:spacing w:line="360" w:lineRule="auto"/>
              <w:jc w:val="left"/>
              <w:rPr>
                <w:rFonts w:ascii="Arial" w:hAnsi="Arial" w:cs="Arial"/>
                <w:sz w:val="24"/>
                <w:szCs w:val="24"/>
                <w:u w:val="single"/>
              </w:rPr>
            </w:pPr>
            <w:r w:rsidRPr="00BA32DD">
              <w:rPr>
                <w:rFonts w:ascii="Arial" w:hAnsi="Arial" w:cs="Arial"/>
                <w:sz w:val="24"/>
                <w:szCs w:val="24"/>
                <w:u w:val="single"/>
              </w:rPr>
              <w:t>Rwy’n credu bydd yn well gwneud hyn yn syth er mwyn gwella fy nghwaith.</w:t>
            </w:r>
          </w:p>
        </w:tc>
      </w:tr>
    </w:tbl>
    <w:p w14:paraId="3AF75FEE" w14:textId="3F27F804" w:rsidR="00C661ED" w:rsidRDefault="00C661ED" w:rsidP="00365C07">
      <w:pPr>
        <w:spacing w:line="276" w:lineRule="auto"/>
        <w:rPr>
          <w:rFonts w:ascii="Arial" w:hAnsi="Arial" w:cs="Arial"/>
          <w:sz w:val="24"/>
          <w:szCs w:val="24"/>
          <w:u w:val="single"/>
        </w:rPr>
      </w:pPr>
    </w:p>
    <w:p w14:paraId="7B628106" w14:textId="0CFCBFA4" w:rsidR="00C661ED" w:rsidRDefault="00C661ED" w:rsidP="00365C07">
      <w:pPr>
        <w:spacing w:line="276" w:lineRule="auto"/>
        <w:rPr>
          <w:rFonts w:ascii="Arial" w:hAnsi="Arial" w:cs="Arial"/>
          <w:sz w:val="24"/>
          <w:szCs w:val="24"/>
          <w:u w:val="single"/>
        </w:rPr>
      </w:pPr>
    </w:p>
    <w:p w14:paraId="57509ED0" w14:textId="4AE98028" w:rsidR="00C661ED" w:rsidRDefault="00C661ED" w:rsidP="00365C07">
      <w:pPr>
        <w:spacing w:line="276" w:lineRule="auto"/>
        <w:rPr>
          <w:rFonts w:ascii="Arial" w:hAnsi="Arial" w:cs="Arial"/>
          <w:sz w:val="24"/>
          <w:szCs w:val="24"/>
          <w:u w:val="single"/>
        </w:rPr>
      </w:pPr>
    </w:p>
    <w:p w14:paraId="7AE65C43" w14:textId="726E7F75" w:rsidR="00C661ED" w:rsidRDefault="00C661ED" w:rsidP="00365C07">
      <w:pPr>
        <w:spacing w:line="276" w:lineRule="auto"/>
        <w:rPr>
          <w:rFonts w:ascii="Arial" w:hAnsi="Arial" w:cs="Arial"/>
          <w:sz w:val="24"/>
          <w:szCs w:val="24"/>
          <w:u w:val="single"/>
        </w:rPr>
      </w:pPr>
    </w:p>
    <w:p w14:paraId="141C94EE" w14:textId="278A37D1" w:rsidR="00C661ED" w:rsidRDefault="00C661ED" w:rsidP="00365C07">
      <w:pPr>
        <w:spacing w:line="276" w:lineRule="auto"/>
        <w:rPr>
          <w:rFonts w:ascii="Arial" w:hAnsi="Arial" w:cs="Arial"/>
          <w:sz w:val="24"/>
          <w:szCs w:val="24"/>
          <w:u w:val="single"/>
        </w:rPr>
      </w:pPr>
    </w:p>
    <w:p w14:paraId="7C8C2018" w14:textId="26B82A63" w:rsidR="00C661ED" w:rsidRDefault="00C661ED" w:rsidP="00365C07">
      <w:pPr>
        <w:spacing w:line="276" w:lineRule="auto"/>
        <w:rPr>
          <w:rFonts w:ascii="Arial" w:hAnsi="Arial" w:cs="Arial"/>
          <w:sz w:val="24"/>
          <w:szCs w:val="24"/>
          <w:u w:val="single"/>
        </w:rPr>
      </w:pPr>
    </w:p>
    <w:p w14:paraId="26C15635" w14:textId="4172566E" w:rsidR="00161EA2" w:rsidRPr="00161EA2" w:rsidRDefault="00161EA2" w:rsidP="00161EA2">
      <w:pPr>
        <w:spacing w:line="360" w:lineRule="auto"/>
        <w:rPr>
          <w:rFonts w:ascii="Arial" w:hAnsi="Arial" w:cs="Arial"/>
          <w:sz w:val="28"/>
          <w:szCs w:val="28"/>
          <w:u w:val="single"/>
        </w:rPr>
      </w:pPr>
      <w:r w:rsidRPr="00161EA2">
        <w:rPr>
          <w:rFonts w:ascii="Arial" w:hAnsi="Arial" w:cs="Arial"/>
          <w:sz w:val="28"/>
          <w:szCs w:val="28"/>
          <w:u w:val="single"/>
        </w:rPr>
        <w:lastRenderedPageBreak/>
        <w:t>Cyfeirnodau</w:t>
      </w:r>
    </w:p>
    <w:p w14:paraId="6214EB45" w14:textId="77777777" w:rsidR="00161EA2" w:rsidRDefault="00161EA2" w:rsidP="00161EA2">
      <w:pPr>
        <w:spacing w:line="360" w:lineRule="auto"/>
        <w:rPr>
          <w:rFonts w:ascii="Arial" w:hAnsi="Arial" w:cs="Arial"/>
          <w:sz w:val="24"/>
          <w:szCs w:val="24"/>
        </w:rPr>
      </w:pPr>
      <w:r>
        <w:rPr>
          <w:rFonts w:ascii="Arial" w:hAnsi="Arial" w:cs="Arial"/>
          <w:sz w:val="24"/>
          <w:szCs w:val="24"/>
        </w:rPr>
        <w:t xml:space="preserve">Callanan, M., et al. (2017). </w:t>
      </w:r>
      <w:r>
        <w:rPr>
          <w:rFonts w:ascii="Arial" w:hAnsi="Arial" w:cs="Arial"/>
          <w:i/>
          <w:iCs/>
          <w:sz w:val="24"/>
          <w:szCs w:val="24"/>
        </w:rPr>
        <w:t>“</w:t>
      </w:r>
      <w:r w:rsidRPr="00F5377B">
        <w:rPr>
          <w:rFonts w:ascii="Arial" w:hAnsi="Arial" w:cs="Arial"/>
          <w:i/>
          <w:iCs/>
          <w:sz w:val="24"/>
          <w:szCs w:val="24"/>
        </w:rPr>
        <w:t>Study of Early Education and Development:  Good Practice in Early Education</w:t>
      </w:r>
      <w:r>
        <w:rPr>
          <w:rFonts w:ascii="Arial" w:hAnsi="Arial" w:cs="Arial"/>
          <w:sz w:val="24"/>
          <w:szCs w:val="24"/>
        </w:rPr>
        <w:t xml:space="preserve">” Available at: </w:t>
      </w:r>
      <w:hyperlink r:id="rId19" w:history="1">
        <w:r w:rsidRPr="007025DF">
          <w:rPr>
            <w:rStyle w:val="Hyperlink"/>
            <w:rFonts w:ascii="Arial" w:hAnsi="Arial" w:cs="Arial"/>
            <w:sz w:val="24"/>
            <w:szCs w:val="24"/>
          </w:rPr>
          <w:t>https://assets.publishing.service.gov.uk/government/uploads/system/uploads/attachment_data/file/586242/SEED__Good_Practice_in_Early_Education_-_RR553.pdf</w:t>
        </w:r>
      </w:hyperlink>
      <w:r>
        <w:rPr>
          <w:rFonts w:ascii="Arial" w:hAnsi="Arial" w:cs="Arial"/>
          <w:sz w:val="24"/>
          <w:szCs w:val="24"/>
        </w:rPr>
        <w:t xml:space="preserve">  . [accessed 14/01/20]</w:t>
      </w:r>
    </w:p>
    <w:p w14:paraId="2F7EC83C" w14:textId="40CB3637" w:rsidR="00161EA2" w:rsidRPr="00161EA2" w:rsidRDefault="00161EA2" w:rsidP="00161EA2">
      <w:pPr>
        <w:spacing w:line="360" w:lineRule="auto"/>
        <w:rPr>
          <w:rFonts w:ascii="Arial" w:hAnsi="Arial" w:cs="Arial"/>
          <w:sz w:val="24"/>
          <w:szCs w:val="24"/>
        </w:rPr>
      </w:pPr>
      <w:r>
        <w:rPr>
          <w:rFonts w:ascii="Arial" w:hAnsi="Arial" w:cs="Arial"/>
          <w:sz w:val="24"/>
          <w:szCs w:val="24"/>
        </w:rPr>
        <w:t xml:space="preserve">Care Inspectors Wales. (2020) Available at: </w:t>
      </w:r>
      <w:hyperlink r:id="rId20" w:history="1">
        <w:r w:rsidRPr="007025DF">
          <w:rPr>
            <w:rStyle w:val="Hyperlink"/>
            <w:rFonts w:ascii="Arial" w:hAnsi="Arial" w:cs="Arial"/>
            <w:sz w:val="24"/>
            <w:szCs w:val="24"/>
          </w:rPr>
          <w:t>https://careinspectorate.wales</w:t>
        </w:r>
      </w:hyperlink>
      <w:r>
        <w:rPr>
          <w:rFonts w:ascii="Arial" w:hAnsi="Arial" w:cs="Arial"/>
          <w:sz w:val="24"/>
          <w:szCs w:val="24"/>
        </w:rPr>
        <w:t xml:space="preserve"> [accessed on 14/01/20]</w:t>
      </w:r>
    </w:p>
    <w:p w14:paraId="2DD4785F" w14:textId="77777777" w:rsidR="00161EA2" w:rsidRDefault="00161EA2" w:rsidP="00161EA2">
      <w:pPr>
        <w:spacing w:line="360" w:lineRule="auto"/>
        <w:rPr>
          <w:rFonts w:ascii="Arial" w:hAnsi="Arial" w:cs="Arial"/>
          <w:sz w:val="24"/>
          <w:szCs w:val="24"/>
        </w:rPr>
      </w:pPr>
      <w:r>
        <w:rPr>
          <w:rFonts w:ascii="Arial" w:hAnsi="Arial" w:cs="Arial"/>
          <w:sz w:val="24"/>
          <w:szCs w:val="24"/>
        </w:rPr>
        <w:t xml:space="preserve">Davies, S. (2015) </w:t>
      </w:r>
      <w:r w:rsidRPr="003341B1">
        <w:rPr>
          <w:rFonts w:ascii="Arial" w:hAnsi="Arial" w:cs="Arial"/>
          <w:i/>
          <w:iCs/>
          <w:sz w:val="24"/>
          <w:szCs w:val="24"/>
        </w:rPr>
        <w:t>“Embracing reflective practice”</w:t>
      </w:r>
      <w:r>
        <w:rPr>
          <w:rFonts w:ascii="Arial" w:hAnsi="Arial" w:cs="Arial"/>
          <w:sz w:val="24"/>
          <w:szCs w:val="24"/>
        </w:rPr>
        <w:t xml:space="preserve">. Available at; </w:t>
      </w:r>
      <w:hyperlink r:id="rId21" w:history="1">
        <w:r w:rsidRPr="00A1490D">
          <w:rPr>
            <w:rStyle w:val="Hyperlink"/>
            <w:rFonts w:ascii="Arial" w:hAnsi="Arial" w:cs="Arial"/>
            <w:sz w:val="24"/>
            <w:szCs w:val="24"/>
          </w:rPr>
          <w:t>https://www.tandfonline.com/doi/pdf/10.1080/14739879.2012.11494064</w:t>
        </w:r>
      </w:hyperlink>
      <w:r>
        <w:rPr>
          <w:rFonts w:ascii="Arial" w:hAnsi="Arial" w:cs="Arial"/>
          <w:sz w:val="24"/>
          <w:szCs w:val="24"/>
        </w:rPr>
        <w:t xml:space="preserve"> [accessed on: 10/01/20] pp 9-12</w:t>
      </w:r>
    </w:p>
    <w:p w14:paraId="4B1A8E6E" w14:textId="77777777" w:rsidR="00161EA2" w:rsidRDefault="00161EA2" w:rsidP="00161EA2">
      <w:pPr>
        <w:spacing w:line="360" w:lineRule="auto"/>
        <w:rPr>
          <w:rFonts w:ascii="Arial" w:hAnsi="Arial" w:cs="Arial"/>
          <w:sz w:val="24"/>
          <w:szCs w:val="24"/>
        </w:rPr>
      </w:pPr>
      <w:r>
        <w:rPr>
          <w:rFonts w:ascii="Arial" w:hAnsi="Arial" w:cs="Arial"/>
          <w:sz w:val="24"/>
          <w:szCs w:val="24"/>
        </w:rPr>
        <w:t xml:space="preserve">Early Years Matters. (2020) </w:t>
      </w:r>
      <w:r w:rsidRPr="008A6EB1">
        <w:rPr>
          <w:rFonts w:ascii="Arial" w:hAnsi="Arial" w:cs="Arial"/>
          <w:i/>
          <w:iCs/>
          <w:sz w:val="24"/>
          <w:szCs w:val="24"/>
        </w:rPr>
        <w:t>“Effective practice</w:t>
      </w:r>
      <w:r>
        <w:rPr>
          <w:rFonts w:ascii="Arial" w:hAnsi="Arial" w:cs="Arial"/>
          <w:sz w:val="24"/>
          <w:szCs w:val="24"/>
        </w:rPr>
        <w:t xml:space="preserve">”. Available at: </w:t>
      </w:r>
      <w:hyperlink r:id="rId22" w:history="1">
        <w:r w:rsidRPr="007025DF">
          <w:rPr>
            <w:rStyle w:val="Hyperlink"/>
            <w:rFonts w:ascii="Arial" w:hAnsi="Arial" w:cs="Arial"/>
            <w:sz w:val="24"/>
            <w:szCs w:val="24"/>
          </w:rPr>
          <w:t>http://www.earlyyearsmatters.co.uk/our-services/school-and-nursery-improvement-partner/enabling-environments/effective-practice/</w:t>
        </w:r>
      </w:hyperlink>
      <w:r>
        <w:rPr>
          <w:rFonts w:ascii="Arial" w:hAnsi="Arial" w:cs="Arial"/>
          <w:sz w:val="24"/>
          <w:szCs w:val="24"/>
        </w:rPr>
        <w:t xml:space="preserve">. [accessed on 12/01/20] </w:t>
      </w:r>
    </w:p>
    <w:p w14:paraId="54D6FB76" w14:textId="77777777" w:rsidR="00161EA2" w:rsidRDefault="00161EA2" w:rsidP="00161EA2">
      <w:pPr>
        <w:spacing w:line="360" w:lineRule="auto"/>
        <w:rPr>
          <w:rFonts w:ascii="Arial" w:hAnsi="Arial" w:cs="Arial"/>
          <w:sz w:val="24"/>
          <w:szCs w:val="24"/>
        </w:rPr>
      </w:pPr>
      <w:r>
        <w:rPr>
          <w:rFonts w:ascii="Arial" w:hAnsi="Arial" w:cs="Arial"/>
          <w:sz w:val="24"/>
          <w:szCs w:val="24"/>
        </w:rPr>
        <w:t xml:space="preserve">Emanuel. B, (no datw). </w:t>
      </w:r>
      <w:r w:rsidRPr="00696DFF">
        <w:rPr>
          <w:rFonts w:ascii="Arial" w:hAnsi="Arial" w:cs="Arial"/>
          <w:sz w:val="24"/>
          <w:szCs w:val="24"/>
        </w:rPr>
        <w:t>“</w:t>
      </w:r>
      <w:r w:rsidRPr="00696DFF">
        <w:rPr>
          <w:rFonts w:ascii="Arial" w:hAnsi="Arial" w:cs="Arial"/>
          <w:i/>
          <w:iCs/>
          <w:sz w:val="24"/>
          <w:szCs w:val="24"/>
        </w:rPr>
        <w:t>Strengths and weaknesses of the Kolb model”.</w:t>
      </w:r>
      <w:r w:rsidRPr="00696DFF">
        <w:rPr>
          <w:rFonts w:ascii="Arial" w:hAnsi="Arial" w:cs="Arial"/>
          <w:sz w:val="24"/>
          <w:szCs w:val="24"/>
        </w:rPr>
        <w:t xml:space="preserve"> Available at:</w:t>
      </w:r>
      <w:r w:rsidRPr="00696DFF">
        <w:rPr>
          <w:sz w:val="24"/>
          <w:szCs w:val="24"/>
        </w:rPr>
        <w:t xml:space="preserve"> </w:t>
      </w:r>
      <w:hyperlink r:id="rId23" w:history="1">
        <w:r w:rsidRPr="007025DF">
          <w:rPr>
            <w:rStyle w:val="Hyperlink"/>
            <w:rFonts w:ascii="Arial" w:hAnsi="Arial" w:cs="Arial"/>
            <w:sz w:val="24"/>
            <w:szCs w:val="24"/>
          </w:rPr>
          <w:t>http://bhmed-emanual.org/chapter_2_learning_styles_–_examples_for_use/strengths_and_weaknesses_of_the_kolb_model</w:t>
        </w:r>
      </w:hyperlink>
      <w:r w:rsidRPr="00F05EB1">
        <w:rPr>
          <w:rFonts w:ascii="Arial" w:hAnsi="Arial" w:cs="Arial"/>
          <w:sz w:val="24"/>
          <w:szCs w:val="24"/>
        </w:rPr>
        <w:t>.</w:t>
      </w:r>
      <w:r>
        <w:rPr>
          <w:rFonts w:ascii="Arial" w:hAnsi="Arial" w:cs="Arial"/>
          <w:sz w:val="24"/>
          <w:szCs w:val="24"/>
        </w:rPr>
        <w:t xml:space="preserve"> [accessed on: 12/01/20]</w:t>
      </w:r>
    </w:p>
    <w:p w14:paraId="5679AE1D" w14:textId="77777777" w:rsidR="00161EA2" w:rsidRDefault="00161EA2" w:rsidP="00161EA2">
      <w:pPr>
        <w:spacing w:line="360" w:lineRule="auto"/>
        <w:rPr>
          <w:rFonts w:ascii="Arial" w:hAnsi="Arial" w:cs="Arial"/>
          <w:sz w:val="24"/>
          <w:szCs w:val="24"/>
        </w:rPr>
      </w:pPr>
      <w:r>
        <w:rPr>
          <w:rFonts w:ascii="Arial" w:hAnsi="Arial" w:cs="Arial"/>
          <w:sz w:val="24"/>
          <w:szCs w:val="24"/>
        </w:rPr>
        <w:t xml:space="preserve">ESTYN. (2020). Available at: </w:t>
      </w:r>
      <w:hyperlink r:id="rId24" w:history="1">
        <w:r w:rsidRPr="007025DF">
          <w:rPr>
            <w:rStyle w:val="Hyperlink"/>
            <w:rFonts w:ascii="Arial" w:hAnsi="Arial" w:cs="Arial"/>
            <w:sz w:val="24"/>
            <w:szCs w:val="24"/>
          </w:rPr>
          <w:t>https://www.estyn.gov.wales/about-us</w:t>
        </w:r>
      </w:hyperlink>
      <w:r>
        <w:rPr>
          <w:rFonts w:ascii="Arial" w:hAnsi="Arial" w:cs="Arial"/>
          <w:sz w:val="24"/>
          <w:szCs w:val="24"/>
        </w:rPr>
        <w:t>. [accessed on: 14/01/20]</w:t>
      </w:r>
    </w:p>
    <w:p w14:paraId="15197CFB" w14:textId="77777777" w:rsidR="00161EA2" w:rsidRPr="00403DDD" w:rsidRDefault="00161EA2" w:rsidP="00161EA2">
      <w:pPr>
        <w:spacing w:line="360" w:lineRule="auto"/>
        <w:rPr>
          <w:rFonts w:ascii="Arial" w:hAnsi="Arial" w:cs="Arial"/>
          <w:sz w:val="24"/>
          <w:szCs w:val="24"/>
        </w:rPr>
      </w:pPr>
      <w:r w:rsidRPr="00403DDD">
        <w:rPr>
          <w:rFonts w:ascii="Arial" w:hAnsi="Arial" w:cs="Arial"/>
          <w:sz w:val="24"/>
          <w:szCs w:val="24"/>
        </w:rPr>
        <w:t>Government Equalities Office (2016)</w:t>
      </w:r>
      <w:r w:rsidRPr="00365C07">
        <w:t xml:space="preserve"> </w:t>
      </w:r>
      <w:r>
        <w:t>“</w:t>
      </w:r>
      <w:r w:rsidRPr="00403DDD">
        <w:rPr>
          <w:rFonts w:ascii="Arial" w:hAnsi="Arial" w:cs="Arial"/>
          <w:i/>
          <w:iCs/>
          <w:sz w:val="24"/>
          <w:szCs w:val="24"/>
        </w:rPr>
        <w:t xml:space="preserve">Equality Act 2010: guidance”. </w:t>
      </w:r>
      <w:r w:rsidRPr="00403DDD">
        <w:rPr>
          <w:rFonts w:ascii="Arial" w:hAnsi="Arial" w:cs="Arial"/>
          <w:sz w:val="24"/>
          <w:szCs w:val="24"/>
        </w:rPr>
        <w:t xml:space="preserve">Available at; </w:t>
      </w:r>
      <w:hyperlink r:id="rId25" w:history="1">
        <w:r w:rsidRPr="00403DDD">
          <w:rPr>
            <w:rStyle w:val="Hyperlink"/>
            <w:rFonts w:ascii="Arial" w:hAnsi="Arial" w:cs="Arial"/>
            <w:sz w:val="24"/>
            <w:szCs w:val="24"/>
          </w:rPr>
          <w:t>https://www.gov.uk/guidance/equality-act-2010-guidance</w:t>
        </w:r>
      </w:hyperlink>
      <w:r w:rsidRPr="00403DDD">
        <w:rPr>
          <w:rFonts w:ascii="Arial" w:hAnsi="Arial" w:cs="Arial"/>
          <w:sz w:val="24"/>
          <w:szCs w:val="24"/>
        </w:rPr>
        <w:t xml:space="preserve"> [accessed on: 10/01/20]</w:t>
      </w:r>
    </w:p>
    <w:p w14:paraId="0DDC78FC" w14:textId="77777777" w:rsidR="00161EA2" w:rsidRDefault="00161EA2" w:rsidP="00161EA2">
      <w:pPr>
        <w:spacing w:line="360" w:lineRule="auto"/>
        <w:rPr>
          <w:rFonts w:ascii="Arial" w:hAnsi="Arial" w:cs="Arial"/>
          <w:sz w:val="24"/>
          <w:szCs w:val="24"/>
        </w:rPr>
      </w:pPr>
      <w:r w:rsidRPr="00377988">
        <w:rPr>
          <w:rFonts w:ascii="Arial" w:hAnsi="Arial" w:cs="Arial"/>
          <w:sz w:val="24"/>
          <w:szCs w:val="24"/>
        </w:rPr>
        <w:t>Hayes, C. (2017) ‘Reflection informed by observation and assessment’. In C. Hayes,  D. Daly, M. Duncan, R. Gill, and A. Whitehouse, Developing as a reflective early years professional: a thematic approach.  (2nd ed) St Albans: Critical Publishing. Pp98-124</w:t>
      </w:r>
      <w:r>
        <w:rPr>
          <w:rFonts w:ascii="Arial" w:hAnsi="Arial" w:cs="Arial"/>
          <w:sz w:val="24"/>
          <w:szCs w:val="24"/>
        </w:rPr>
        <w:t xml:space="preserve"> </w:t>
      </w:r>
    </w:p>
    <w:p w14:paraId="5E1A202E" w14:textId="77777777" w:rsidR="00161EA2" w:rsidRDefault="00161EA2" w:rsidP="00161EA2">
      <w:pPr>
        <w:spacing w:line="360" w:lineRule="auto"/>
        <w:rPr>
          <w:rFonts w:ascii="Arial" w:hAnsi="Arial" w:cs="Arial"/>
          <w:sz w:val="24"/>
          <w:szCs w:val="24"/>
        </w:rPr>
      </w:pPr>
      <w:r w:rsidRPr="00696DFF">
        <w:rPr>
          <w:rFonts w:ascii="Arial" w:hAnsi="Arial" w:cs="Arial"/>
          <w:sz w:val="24"/>
          <w:szCs w:val="24"/>
        </w:rPr>
        <w:t>Heinze, A and Procter, CT</w:t>
      </w:r>
      <w:r>
        <w:rPr>
          <w:rFonts w:ascii="Arial" w:hAnsi="Arial" w:cs="Arial"/>
          <w:sz w:val="24"/>
          <w:szCs w:val="24"/>
        </w:rPr>
        <w:t>. (</w:t>
      </w:r>
      <w:r w:rsidRPr="00696DFF">
        <w:rPr>
          <w:rFonts w:ascii="Arial" w:hAnsi="Arial" w:cs="Arial"/>
          <w:sz w:val="24"/>
          <w:szCs w:val="24"/>
        </w:rPr>
        <w:t>2004</w:t>
      </w:r>
      <w:r>
        <w:rPr>
          <w:rFonts w:ascii="Arial" w:hAnsi="Arial" w:cs="Arial"/>
          <w:sz w:val="24"/>
          <w:szCs w:val="24"/>
        </w:rPr>
        <w:t xml:space="preserve">) </w:t>
      </w:r>
      <w:r>
        <w:rPr>
          <w:rFonts w:ascii="Arial" w:hAnsi="Arial" w:cs="Arial"/>
          <w:i/>
          <w:iCs/>
          <w:sz w:val="24"/>
          <w:szCs w:val="24"/>
        </w:rPr>
        <w:t>“</w:t>
      </w:r>
      <w:r w:rsidRPr="00696DFF">
        <w:rPr>
          <w:rFonts w:ascii="Arial" w:hAnsi="Arial" w:cs="Arial"/>
          <w:i/>
          <w:iCs/>
          <w:sz w:val="24"/>
          <w:szCs w:val="24"/>
        </w:rPr>
        <w:t>Reflections on the use of blended learning</w:t>
      </w:r>
      <w:r w:rsidRPr="00696DFF">
        <w:rPr>
          <w:rFonts w:ascii="Arial" w:hAnsi="Arial" w:cs="Arial"/>
          <w:i/>
          <w:iCs/>
          <w:sz w:val="24"/>
          <w:szCs w:val="24"/>
        </w:rPr>
        <w:t>”.</w:t>
      </w:r>
      <w:r w:rsidRPr="00696DFF">
        <w:rPr>
          <w:rFonts w:ascii="Arial" w:hAnsi="Arial" w:cs="Arial"/>
          <w:sz w:val="24"/>
          <w:szCs w:val="24"/>
        </w:rPr>
        <w:t xml:space="preserve"> Available at: </w:t>
      </w:r>
      <w:hyperlink r:id="rId26" w:history="1">
        <w:r w:rsidRPr="007025DF">
          <w:rPr>
            <w:rStyle w:val="Hyperlink"/>
            <w:rFonts w:ascii="Arial" w:hAnsi="Arial" w:cs="Arial"/>
            <w:sz w:val="24"/>
            <w:szCs w:val="24"/>
          </w:rPr>
          <w:t>http://usir.salford.ac.uk/id/eprint/1658/</w:t>
        </w:r>
      </w:hyperlink>
      <w:r>
        <w:rPr>
          <w:rFonts w:ascii="Arial" w:hAnsi="Arial" w:cs="Arial"/>
          <w:sz w:val="24"/>
          <w:szCs w:val="24"/>
        </w:rPr>
        <w:t>. [accessed on: 11/01/20]</w:t>
      </w:r>
    </w:p>
    <w:p w14:paraId="2B516D3D" w14:textId="77777777" w:rsidR="00161EA2" w:rsidRPr="00F262FF" w:rsidRDefault="00161EA2" w:rsidP="00161EA2">
      <w:pPr>
        <w:spacing w:line="360" w:lineRule="auto"/>
        <w:rPr>
          <w:rFonts w:ascii="Arial" w:hAnsi="Arial" w:cs="Arial"/>
          <w:sz w:val="24"/>
          <w:szCs w:val="24"/>
        </w:rPr>
      </w:pPr>
      <w:r>
        <w:rPr>
          <w:rFonts w:ascii="Arial" w:hAnsi="Arial" w:cs="Arial"/>
          <w:sz w:val="24"/>
          <w:szCs w:val="24"/>
        </w:rPr>
        <w:t xml:space="preserve">Helyer. R, (2015). </w:t>
      </w:r>
      <w:r>
        <w:rPr>
          <w:rFonts w:ascii="Arial" w:hAnsi="Arial" w:cs="Arial"/>
          <w:i/>
          <w:iCs/>
          <w:sz w:val="24"/>
          <w:szCs w:val="24"/>
        </w:rPr>
        <w:t>“</w:t>
      </w:r>
      <w:r w:rsidRPr="00F262FF">
        <w:rPr>
          <w:rFonts w:ascii="Arial" w:hAnsi="Arial" w:cs="Arial"/>
          <w:i/>
          <w:iCs/>
          <w:sz w:val="24"/>
          <w:szCs w:val="24"/>
        </w:rPr>
        <w:t>Learning through reflection: the critical role of reflection in work-based learning (WBL)</w:t>
      </w:r>
      <w:r>
        <w:rPr>
          <w:rFonts w:ascii="Arial" w:hAnsi="Arial" w:cs="Arial"/>
          <w:i/>
          <w:iCs/>
          <w:sz w:val="24"/>
          <w:szCs w:val="24"/>
        </w:rPr>
        <w:t>”</w:t>
      </w:r>
      <w:r>
        <w:rPr>
          <w:rFonts w:ascii="Arial" w:hAnsi="Arial" w:cs="Arial"/>
          <w:sz w:val="24"/>
          <w:szCs w:val="24"/>
        </w:rPr>
        <w:t>.[online] Available at;</w:t>
      </w:r>
      <w:r w:rsidRPr="00F262FF">
        <w:rPr>
          <w:rFonts w:ascii="Arial" w:hAnsi="Arial" w:cs="Arial"/>
          <w:i/>
          <w:iCs/>
          <w:sz w:val="24"/>
          <w:szCs w:val="24"/>
        </w:rPr>
        <w:t xml:space="preserve"> </w:t>
      </w:r>
      <w:hyperlink r:id="rId27" w:history="1">
        <w:r w:rsidRPr="00A1490D">
          <w:rPr>
            <w:rStyle w:val="Hyperlink"/>
            <w:rFonts w:ascii="Arial" w:hAnsi="Arial" w:cs="Arial"/>
            <w:sz w:val="24"/>
            <w:szCs w:val="24"/>
          </w:rPr>
          <w:t>https://www.emerald.com/insight/content/doi/10.1108/JWAM-10-2015-003/full/html</w:t>
        </w:r>
      </w:hyperlink>
      <w:r>
        <w:rPr>
          <w:rStyle w:val="Hyperlink"/>
          <w:rFonts w:ascii="Arial" w:hAnsi="Arial" w:cs="Arial"/>
          <w:sz w:val="24"/>
          <w:szCs w:val="24"/>
        </w:rPr>
        <w:t xml:space="preserve"> </w:t>
      </w:r>
      <w:r w:rsidRPr="00AB716B">
        <w:rPr>
          <w:rStyle w:val="Hyperlink"/>
          <w:rFonts w:ascii="Arial" w:hAnsi="Arial" w:cs="Arial"/>
          <w:color w:val="auto"/>
          <w:sz w:val="24"/>
          <w:szCs w:val="24"/>
          <w:u w:val="none"/>
        </w:rPr>
        <w:t>[accessed on: 11/01/20]</w:t>
      </w:r>
    </w:p>
    <w:p w14:paraId="6DD87F8B" w14:textId="77777777" w:rsidR="00161EA2" w:rsidRDefault="00161EA2" w:rsidP="00161EA2">
      <w:pPr>
        <w:spacing w:line="360" w:lineRule="auto"/>
        <w:rPr>
          <w:rFonts w:ascii="Arial" w:hAnsi="Arial" w:cs="Arial"/>
          <w:sz w:val="24"/>
          <w:szCs w:val="24"/>
        </w:rPr>
      </w:pPr>
      <w:hyperlink r:id="rId28" w:history="1">
        <w:r w:rsidRPr="007025DF">
          <w:rPr>
            <w:rStyle w:val="Hyperlink"/>
            <w:rFonts w:ascii="Arial" w:hAnsi="Arial" w:cs="Arial"/>
            <w:sz w:val="24"/>
            <w:szCs w:val="24"/>
          </w:rPr>
          <w:t>http://reflectiveteaching.co.uk/media/RT_in_EE_9781441172044_fig11.02.jpg</w:t>
        </w:r>
      </w:hyperlink>
      <w:r>
        <w:rPr>
          <w:rFonts w:ascii="Arial" w:hAnsi="Arial" w:cs="Arial"/>
          <w:sz w:val="24"/>
          <w:szCs w:val="24"/>
        </w:rPr>
        <w:t xml:space="preserve"> </w:t>
      </w:r>
    </w:p>
    <w:p w14:paraId="25A1F527" w14:textId="77777777" w:rsidR="00161EA2" w:rsidRDefault="00161EA2" w:rsidP="00161EA2">
      <w:pPr>
        <w:spacing w:line="360" w:lineRule="auto"/>
        <w:rPr>
          <w:rFonts w:ascii="Arial" w:hAnsi="Arial" w:cs="Arial"/>
          <w:sz w:val="24"/>
          <w:szCs w:val="24"/>
        </w:rPr>
      </w:pPr>
      <w:r w:rsidRPr="003E710D">
        <w:rPr>
          <w:rFonts w:ascii="Arial" w:hAnsi="Arial" w:cs="Arial"/>
          <w:sz w:val="24"/>
          <w:szCs w:val="24"/>
        </w:rPr>
        <w:t xml:space="preserve">Johns, C. (2013) Becoming a reflective practitioner.  (4th Ed) Wiley-Blackwell. E-book available at: </w:t>
      </w:r>
      <w:hyperlink r:id="rId29" w:history="1">
        <w:r w:rsidRPr="007025DF">
          <w:rPr>
            <w:rStyle w:val="Hyperlink"/>
            <w:rFonts w:ascii="Arial" w:hAnsi="Arial" w:cs="Arial"/>
            <w:sz w:val="24"/>
            <w:szCs w:val="24"/>
          </w:rPr>
          <w:t>https://www-dawsonera-com.ezproxy.uwtsd.ac.uk/abstract/9781118492291</w:t>
        </w:r>
      </w:hyperlink>
      <w:r>
        <w:rPr>
          <w:rFonts w:ascii="Arial" w:hAnsi="Arial" w:cs="Arial"/>
          <w:sz w:val="24"/>
          <w:szCs w:val="24"/>
        </w:rPr>
        <w:t xml:space="preserve"> </w:t>
      </w:r>
    </w:p>
    <w:p w14:paraId="5146A42C" w14:textId="77777777" w:rsidR="00161EA2" w:rsidRDefault="00161EA2" w:rsidP="00161EA2">
      <w:pPr>
        <w:spacing w:line="360" w:lineRule="auto"/>
        <w:rPr>
          <w:rFonts w:ascii="Arial" w:hAnsi="Arial" w:cs="Arial"/>
          <w:sz w:val="24"/>
          <w:szCs w:val="24"/>
        </w:rPr>
      </w:pPr>
      <w:r w:rsidRPr="006E6184">
        <w:rPr>
          <w:rFonts w:ascii="Arial" w:hAnsi="Arial" w:cs="Arial"/>
          <w:sz w:val="24"/>
          <w:szCs w:val="24"/>
        </w:rPr>
        <w:t>Leeds Safeguarding Children Partnership</w:t>
      </w:r>
      <w:r>
        <w:rPr>
          <w:rFonts w:ascii="Arial" w:hAnsi="Arial" w:cs="Arial"/>
          <w:sz w:val="24"/>
          <w:szCs w:val="24"/>
        </w:rPr>
        <w:t xml:space="preserve">, (no date) </w:t>
      </w:r>
      <w:r w:rsidRPr="006E6184">
        <w:rPr>
          <w:rFonts w:ascii="Arial" w:hAnsi="Arial" w:cs="Arial"/>
          <w:i/>
          <w:iCs/>
          <w:sz w:val="24"/>
          <w:szCs w:val="24"/>
        </w:rPr>
        <w:t>“</w:t>
      </w:r>
      <w:r w:rsidRPr="006E6184">
        <w:rPr>
          <w:rFonts w:ascii="Arial" w:hAnsi="Arial" w:cs="Arial"/>
          <w:i/>
          <w:iCs/>
          <w:sz w:val="24"/>
          <w:szCs w:val="24"/>
        </w:rPr>
        <w:t>Kolb’s Cycle of Reflective Practice</w:t>
      </w:r>
      <w:r w:rsidRPr="006E6184">
        <w:rPr>
          <w:rFonts w:ascii="Arial" w:hAnsi="Arial" w:cs="Arial"/>
          <w:i/>
          <w:iCs/>
          <w:sz w:val="24"/>
          <w:szCs w:val="24"/>
        </w:rPr>
        <w:t>”</w:t>
      </w:r>
      <w:r>
        <w:rPr>
          <w:rFonts w:ascii="Arial" w:hAnsi="Arial" w:cs="Arial"/>
          <w:sz w:val="24"/>
          <w:szCs w:val="24"/>
        </w:rPr>
        <w:t xml:space="preserve">. Available at: </w:t>
      </w:r>
      <w:hyperlink r:id="rId30" w:history="1">
        <w:r w:rsidRPr="007025DF">
          <w:rPr>
            <w:rStyle w:val="Hyperlink"/>
            <w:rFonts w:ascii="Arial" w:hAnsi="Arial" w:cs="Arial"/>
            <w:sz w:val="24"/>
            <w:szCs w:val="24"/>
          </w:rPr>
          <w:t>https://www.leedsscp.org.uk/LSCB/media/Images/pdfs/Kolb-learning-cycle.pdf</w:t>
        </w:r>
      </w:hyperlink>
      <w:r>
        <w:rPr>
          <w:rFonts w:ascii="Arial" w:hAnsi="Arial" w:cs="Arial"/>
          <w:sz w:val="24"/>
          <w:szCs w:val="24"/>
        </w:rPr>
        <w:t xml:space="preserve">. [accessed on: 12/01/20] </w:t>
      </w:r>
    </w:p>
    <w:p w14:paraId="1E14FF02" w14:textId="77777777" w:rsidR="00161EA2" w:rsidRDefault="00161EA2" w:rsidP="00161EA2">
      <w:pPr>
        <w:spacing w:line="360" w:lineRule="auto"/>
        <w:rPr>
          <w:rFonts w:ascii="Arial" w:hAnsi="Arial" w:cs="Arial"/>
          <w:sz w:val="24"/>
          <w:szCs w:val="24"/>
        </w:rPr>
      </w:pPr>
      <w:r>
        <w:rPr>
          <w:rFonts w:ascii="Arial" w:hAnsi="Arial" w:cs="Arial"/>
          <w:sz w:val="24"/>
          <w:szCs w:val="24"/>
        </w:rPr>
        <w:t xml:space="preserve">Liberty University, (no date). </w:t>
      </w:r>
      <w:r w:rsidRPr="006E6184">
        <w:rPr>
          <w:rFonts w:ascii="Arial" w:hAnsi="Arial" w:cs="Arial"/>
          <w:i/>
          <w:iCs/>
          <w:sz w:val="24"/>
          <w:szCs w:val="24"/>
        </w:rPr>
        <w:t>“</w:t>
      </w:r>
      <w:r w:rsidRPr="006E6184">
        <w:rPr>
          <w:rFonts w:ascii="Arial" w:hAnsi="Arial" w:cs="Arial"/>
          <w:i/>
          <w:iCs/>
          <w:sz w:val="24"/>
          <w:szCs w:val="24"/>
        </w:rPr>
        <w:t>Advantages and cons of kolbs experiential learning</w:t>
      </w:r>
      <w:r w:rsidRPr="006E6184">
        <w:rPr>
          <w:rFonts w:ascii="Arial" w:hAnsi="Arial" w:cs="Arial"/>
          <w:i/>
          <w:iCs/>
          <w:sz w:val="24"/>
          <w:szCs w:val="24"/>
        </w:rPr>
        <w:t>”</w:t>
      </w:r>
      <w:r>
        <w:t xml:space="preserve">. </w:t>
      </w:r>
      <w:r w:rsidRPr="006E6184">
        <w:rPr>
          <w:rFonts w:ascii="Arial" w:hAnsi="Arial" w:cs="Arial"/>
          <w:sz w:val="24"/>
          <w:szCs w:val="24"/>
        </w:rPr>
        <w:t xml:space="preserve">Available at: </w:t>
      </w:r>
      <w:hyperlink r:id="rId31" w:history="1">
        <w:r w:rsidRPr="007025DF">
          <w:rPr>
            <w:rStyle w:val="Hyperlink"/>
            <w:rFonts w:ascii="Arial" w:hAnsi="Arial" w:cs="Arial"/>
            <w:sz w:val="24"/>
            <w:szCs w:val="24"/>
          </w:rPr>
          <w:t>https://www.coursehero.com/file/p6kfanv3/Advantages-and-Cons-of-Kolbs-Experiential-Learning-Theory-Advantages-An/</w:t>
        </w:r>
      </w:hyperlink>
      <w:r>
        <w:rPr>
          <w:rFonts w:ascii="Arial" w:hAnsi="Arial" w:cs="Arial"/>
          <w:sz w:val="24"/>
          <w:szCs w:val="24"/>
        </w:rPr>
        <w:t>. Pp 17-20. [accessed on: 12/01/20]</w:t>
      </w:r>
    </w:p>
    <w:p w14:paraId="2687AD18" w14:textId="77777777" w:rsidR="00161EA2" w:rsidRDefault="00161EA2" w:rsidP="00161EA2">
      <w:pPr>
        <w:spacing w:line="360" w:lineRule="auto"/>
        <w:rPr>
          <w:rFonts w:ascii="Arial" w:hAnsi="Arial" w:cs="Arial"/>
          <w:sz w:val="24"/>
          <w:szCs w:val="24"/>
        </w:rPr>
      </w:pPr>
      <w:r>
        <w:rPr>
          <w:rFonts w:ascii="Arial" w:hAnsi="Arial" w:cs="Arial"/>
          <w:sz w:val="24"/>
          <w:szCs w:val="24"/>
        </w:rPr>
        <w:t>L</w:t>
      </w:r>
      <w:r w:rsidRPr="00403DDD">
        <w:rPr>
          <w:rFonts w:ascii="Arial" w:hAnsi="Arial" w:cs="Arial"/>
          <w:sz w:val="24"/>
          <w:szCs w:val="24"/>
        </w:rPr>
        <w:t>orrainelccc</w:t>
      </w:r>
      <w:r>
        <w:rPr>
          <w:rFonts w:ascii="Arial" w:hAnsi="Arial" w:cs="Arial"/>
          <w:sz w:val="24"/>
          <w:szCs w:val="24"/>
        </w:rPr>
        <w:t xml:space="preserve">. (2017). </w:t>
      </w:r>
      <w:r w:rsidRPr="00403DDD">
        <w:rPr>
          <w:rFonts w:ascii="Arial" w:hAnsi="Arial" w:cs="Arial"/>
          <w:i/>
          <w:iCs/>
          <w:sz w:val="24"/>
          <w:szCs w:val="24"/>
        </w:rPr>
        <w:t>“</w:t>
      </w:r>
      <w:r w:rsidRPr="00403DDD">
        <w:rPr>
          <w:rFonts w:ascii="Arial" w:hAnsi="Arial" w:cs="Arial"/>
          <w:i/>
          <w:iCs/>
          <w:sz w:val="24"/>
          <w:szCs w:val="24"/>
        </w:rPr>
        <w:t>Reflective Practice in the Early Years</w:t>
      </w:r>
      <w:r w:rsidRPr="00403DDD">
        <w:rPr>
          <w:rFonts w:ascii="Arial" w:hAnsi="Arial" w:cs="Arial"/>
          <w:i/>
          <w:iCs/>
          <w:sz w:val="24"/>
          <w:szCs w:val="24"/>
        </w:rPr>
        <w:t>”.</w:t>
      </w:r>
      <w:r>
        <w:rPr>
          <w:rFonts w:ascii="Arial" w:hAnsi="Arial" w:cs="Arial"/>
          <w:i/>
          <w:iCs/>
          <w:sz w:val="24"/>
          <w:szCs w:val="24"/>
        </w:rPr>
        <w:t xml:space="preserve"> </w:t>
      </w:r>
      <w:r w:rsidRPr="00403DDD">
        <w:rPr>
          <w:rFonts w:ascii="Arial" w:hAnsi="Arial" w:cs="Arial"/>
          <w:sz w:val="24"/>
          <w:szCs w:val="24"/>
        </w:rPr>
        <w:t>[blog]</w:t>
      </w:r>
      <w:r>
        <w:rPr>
          <w:rFonts w:ascii="Arial" w:hAnsi="Arial" w:cs="Arial"/>
          <w:sz w:val="24"/>
          <w:szCs w:val="24"/>
        </w:rPr>
        <w:t xml:space="preserve"> Avaialable at: </w:t>
      </w:r>
      <w:hyperlink r:id="rId32" w:history="1">
        <w:r w:rsidRPr="007025DF">
          <w:rPr>
            <w:rStyle w:val="Hyperlink"/>
            <w:rFonts w:ascii="Arial" w:hAnsi="Arial" w:cs="Arial"/>
            <w:sz w:val="24"/>
            <w:szCs w:val="24"/>
          </w:rPr>
          <w:t>https://longfordchildcare.ie/reflective-practice-early-years/</w:t>
        </w:r>
      </w:hyperlink>
      <w:r>
        <w:rPr>
          <w:rFonts w:ascii="Arial" w:hAnsi="Arial" w:cs="Arial"/>
          <w:sz w:val="24"/>
          <w:szCs w:val="24"/>
        </w:rPr>
        <w:t>. [accessed on 12/01/20]</w:t>
      </w:r>
    </w:p>
    <w:p w14:paraId="3E08427E" w14:textId="77777777" w:rsidR="00161EA2" w:rsidRDefault="00161EA2" w:rsidP="00161EA2">
      <w:pPr>
        <w:spacing w:line="360" w:lineRule="auto"/>
        <w:rPr>
          <w:rFonts w:ascii="Arial" w:hAnsi="Arial" w:cs="Arial"/>
          <w:sz w:val="24"/>
          <w:szCs w:val="24"/>
        </w:rPr>
      </w:pPr>
      <w:r w:rsidRPr="003E710D">
        <w:rPr>
          <w:rFonts w:ascii="Arial" w:hAnsi="Arial" w:cs="Arial"/>
          <w:sz w:val="24"/>
          <w:szCs w:val="24"/>
        </w:rPr>
        <w:t>Paige-Smith, A. and Craft, A. (eds) (2011) Developing Reflective Practice in the Early Years. (2nd ed) Maidenhead: Open University Press.</w:t>
      </w:r>
      <w:r>
        <w:rPr>
          <w:rFonts w:ascii="Arial" w:hAnsi="Arial" w:cs="Arial"/>
          <w:sz w:val="24"/>
          <w:szCs w:val="24"/>
        </w:rPr>
        <w:t xml:space="preserve"> </w:t>
      </w:r>
    </w:p>
    <w:p w14:paraId="5DEBAE45" w14:textId="77777777" w:rsidR="00161EA2" w:rsidRDefault="00161EA2" w:rsidP="00161EA2">
      <w:pPr>
        <w:spacing w:line="360" w:lineRule="auto"/>
        <w:rPr>
          <w:rFonts w:ascii="Arial" w:hAnsi="Arial" w:cs="Arial"/>
          <w:sz w:val="24"/>
          <w:szCs w:val="24"/>
        </w:rPr>
      </w:pPr>
      <w:r w:rsidRPr="00696DFF">
        <w:rPr>
          <w:rFonts w:ascii="Arial" w:hAnsi="Arial" w:cs="Arial"/>
          <w:sz w:val="24"/>
          <w:szCs w:val="24"/>
        </w:rPr>
        <w:t>Sewell</w:t>
      </w:r>
      <w:r>
        <w:rPr>
          <w:rFonts w:ascii="Arial" w:hAnsi="Arial" w:cs="Arial"/>
          <w:sz w:val="24"/>
          <w:szCs w:val="24"/>
        </w:rPr>
        <w:t>,</w:t>
      </w:r>
      <w:r w:rsidRPr="00696DFF">
        <w:rPr>
          <w:rFonts w:ascii="Arial" w:hAnsi="Arial" w:cs="Arial"/>
          <w:sz w:val="24"/>
          <w:szCs w:val="24"/>
        </w:rPr>
        <w:t xml:space="preserve"> C</w:t>
      </w:r>
      <w:r>
        <w:rPr>
          <w:rFonts w:ascii="Arial" w:hAnsi="Arial" w:cs="Arial"/>
          <w:sz w:val="24"/>
          <w:szCs w:val="24"/>
        </w:rPr>
        <w:t>.</w:t>
      </w:r>
      <w:r w:rsidRPr="00696DFF">
        <w:rPr>
          <w:rFonts w:ascii="Arial" w:hAnsi="Arial" w:cs="Arial"/>
          <w:sz w:val="24"/>
          <w:szCs w:val="24"/>
        </w:rPr>
        <w:t xml:space="preserve"> (2017) </w:t>
      </w:r>
      <w:r w:rsidRPr="00696DFF">
        <w:rPr>
          <w:rFonts w:ascii="Arial" w:hAnsi="Arial" w:cs="Arial"/>
          <w:i/>
          <w:iCs/>
          <w:sz w:val="24"/>
          <w:szCs w:val="24"/>
        </w:rPr>
        <w:t>“ Reflective practice workshop”.</w:t>
      </w:r>
      <w:r>
        <w:rPr>
          <w:rFonts w:ascii="Arial" w:hAnsi="Arial" w:cs="Arial"/>
          <w:sz w:val="24"/>
          <w:szCs w:val="24"/>
        </w:rPr>
        <w:t xml:space="preserve"> Available at: </w:t>
      </w:r>
      <w:hyperlink r:id="rId33" w:history="1">
        <w:r w:rsidRPr="007025DF">
          <w:rPr>
            <w:rStyle w:val="Hyperlink"/>
            <w:rFonts w:ascii="Arial" w:hAnsi="Arial" w:cs="Arial"/>
            <w:sz w:val="24"/>
            <w:szCs w:val="24"/>
          </w:rPr>
          <w:t>https://www.repository.cam.ac.uk/bitstream/handle/1810/265159/MEM_ReflectivePracticeHandout_V4_20170616.pdf?sequence=1</w:t>
        </w:r>
        <w:r w:rsidRPr="00696DFF">
          <w:rPr>
            <w:rStyle w:val="Hyperlink"/>
            <w:rFonts w:ascii="Arial" w:hAnsi="Arial" w:cs="Arial"/>
            <w:color w:val="auto"/>
            <w:sz w:val="24"/>
            <w:szCs w:val="24"/>
            <w:u w:val="none"/>
          </w:rPr>
          <w:t>[accessed</w:t>
        </w:r>
      </w:hyperlink>
      <w:r>
        <w:rPr>
          <w:rFonts w:ascii="Arial" w:hAnsi="Arial" w:cs="Arial"/>
          <w:sz w:val="24"/>
          <w:szCs w:val="24"/>
        </w:rPr>
        <w:t xml:space="preserve"> on: 12/01/20]</w:t>
      </w:r>
    </w:p>
    <w:p w14:paraId="35896662" w14:textId="77777777" w:rsidR="00161EA2" w:rsidRDefault="00161EA2" w:rsidP="00161EA2">
      <w:pPr>
        <w:spacing w:line="360" w:lineRule="auto"/>
        <w:rPr>
          <w:rFonts w:ascii="Arial" w:hAnsi="Arial" w:cs="Arial"/>
          <w:sz w:val="24"/>
          <w:szCs w:val="24"/>
        </w:rPr>
      </w:pPr>
      <w:r w:rsidRPr="00AB716B">
        <w:rPr>
          <w:rFonts w:ascii="Arial" w:hAnsi="Arial" w:cs="Arial"/>
          <w:sz w:val="24"/>
          <w:szCs w:val="24"/>
        </w:rPr>
        <w:t>Sharlanova</w:t>
      </w:r>
      <w:r>
        <w:rPr>
          <w:rFonts w:ascii="Arial" w:hAnsi="Arial" w:cs="Arial"/>
          <w:sz w:val="24"/>
          <w:szCs w:val="24"/>
        </w:rPr>
        <w:t>. V, (2004) “</w:t>
      </w:r>
      <w:r>
        <w:rPr>
          <w:rFonts w:ascii="Arial" w:hAnsi="Arial" w:cs="Arial"/>
          <w:i/>
          <w:iCs/>
          <w:sz w:val="24"/>
          <w:szCs w:val="24"/>
        </w:rPr>
        <w:t xml:space="preserve">Experiential learning”. </w:t>
      </w:r>
      <w:r>
        <w:rPr>
          <w:rFonts w:ascii="Arial" w:hAnsi="Arial" w:cs="Arial"/>
          <w:sz w:val="24"/>
          <w:szCs w:val="24"/>
        </w:rPr>
        <w:t xml:space="preserve">Available at: </w:t>
      </w:r>
      <w:hyperlink r:id="rId34" w:history="1">
        <w:r w:rsidRPr="007025DF">
          <w:rPr>
            <w:rStyle w:val="Hyperlink"/>
            <w:rFonts w:ascii="Arial" w:hAnsi="Arial" w:cs="Arial"/>
            <w:sz w:val="24"/>
            <w:szCs w:val="24"/>
          </w:rPr>
          <w:t>http://www.uni-sz.bg/tsj/volume2_4/experiential%20learning.pdf</w:t>
        </w:r>
      </w:hyperlink>
      <w:r>
        <w:rPr>
          <w:rFonts w:ascii="Arial" w:hAnsi="Arial" w:cs="Arial"/>
          <w:sz w:val="24"/>
          <w:szCs w:val="24"/>
        </w:rPr>
        <w:t xml:space="preserve">. Vol2, pp 36-39. [accessed on: 11/01/20] </w:t>
      </w:r>
    </w:p>
    <w:p w14:paraId="732984DB" w14:textId="77777777" w:rsidR="00161EA2" w:rsidRDefault="00161EA2" w:rsidP="00161EA2">
      <w:pPr>
        <w:spacing w:line="360" w:lineRule="auto"/>
        <w:rPr>
          <w:rFonts w:ascii="Arial" w:hAnsi="Arial" w:cs="Arial"/>
          <w:sz w:val="24"/>
          <w:szCs w:val="24"/>
        </w:rPr>
      </w:pPr>
      <w:r w:rsidRPr="00377988">
        <w:rPr>
          <w:rFonts w:ascii="Arial" w:hAnsi="Arial" w:cs="Arial"/>
          <w:sz w:val="24"/>
          <w:szCs w:val="24"/>
        </w:rPr>
        <w:t>Sylva, K., Melhuish, T.,  Sammons, P., Siraj-Blatchford, I. and Taggart, B. (2004) The Effective Provision for Pre-school Education (EPPE) project. Moodle</w:t>
      </w:r>
      <w:r>
        <w:rPr>
          <w:rFonts w:ascii="Arial" w:hAnsi="Arial" w:cs="Arial"/>
          <w:sz w:val="24"/>
          <w:szCs w:val="24"/>
        </w:rPr>
        <w:t xml:space="preserve">. </w:t>
      </w:r>
    </w:p>
    <w:p w14:paraId="1ADABBCC" w14:textId="77777777" w:rsidR="00161EA2" w:rsidRDefault="00161EA2" w:rsidP="00161EA2">
      <w:pPr>
        <w:spacing w:line="360" w:lineRule="auto"/>
        <w:rPr>
          <w:rFonts w:ascii="Arial" w:hAnsi="Arial" w:cs="Arial"/>
          <w:sz w:val="24"/>
          <w:szCs w:val="24"/>
        </w:rPr>
      </w:pPr>
      <w:r>
        <w:rPr>
          <w:rFonts w:ascii="Arial" w:hAnsi="Arial" w:cs="Arial"/>
          <w:sz w:val="24"/>
          <w:szCs w:val="24"/>
        </w:rPr>
        <w:t>The University of Edinburgh.</w:t>
      </w:r>
      <w:r w:rsidRPr="00F262FF">
        <w:rPr>
          <w:rFonts w:ascii="Arial" w:hAnsi="Arial" w:cs="Arial"/>
          <w:sz w:val="24"/>
          <w:szCs w:val="24"/>
        </w:rPr>
        <w:t>(2019)</w:t>
      </w:r>
      <w:r>
        <w:rPr>
          <w:rFonts w:ascii="Arial" w:hAnsi="Arial" w:cs="Arial"/>
          <w:sz w:val="24"/>
          <w:szCs w:val="24"/>
        </w:rPr>
        <w:t xml:space="preserve"> “</w:t>
      </w:r>
      <w:r>
        <w:rPr>
          <w:rFonts w:ascii="Arial" w:hAnsi="Arial" w:cs="Arial"/>
          <w:i/>
          <w:iCs/>
          <w:sz w:val="24"/>
          <w:szCs w:val="24"/>
        </w:rPr>
        <w:t xml:space="preserve">Gibbs reflective cycle”. </w:t>
      </w:r>
      <w:r>
        <w:rPr>
          <w:rFonts w:ascii="Arial" w:hAnsi="Arial" w:cs="Arial"/>
          <w:sz w:val="24"/>
          <w:szCs w:val="24"/>
        </w:rPr>
        <w:t xml:space="preserve">Available at; </w:t>
      </w:r>
      <w:hyperlink r:id="rId35" w:history="1">
        <w:r w:rsidRPr="007025DF">
          <w:rPr>
            <w:rStyle w:val="Hyperlink"/>
            <w:rFonts w:ascii="Arial" w:hAnsi="Arial" w:cs="Arial"/>
            <w:sz w:val="24"/>
            <w:szCs w:val="24"/>
          </w:rPr>
          <w:t>https://www.ed.ac.uk/reflection/reflectors-toolkit/reflecting-on-experience/gibbs-reflective-cycle</w:t>
        </w:r>
      </w:hyperlink>
      <w:r>
        <w:rPr>
          <w:rFonts w:ascii="Arial" w:hAnsi="Arial" w:cs="Arial"/>
          <w:sz w:val="24"/>
          <w:szCs w:val="24"/>
        </w:rPr>
        <w:t xml:space="preserve"> [accessed on: 11/01/20] </w:t>
      </w:r>
    </w:p>
    <w:p w14:paraId="54634CDC" w14:textId="77777777" w:rsidR="00161EA2" w:rsidRDefault="00161EA2" w:rsidP="00161EA2">
      <w:pPr>
        <w:spacing w:line="360" w:lineRule="auto"/>
        <w:rPr>
          <w:rFonts w:ascii="Arial" w:hAnsi="Arial" w:cs="Arial"/>
          <w:sz w:val="24"/>
          <w:szCs w:val="24"/>
        </w:rPr>
      </w:pPr>
      <w:r>
        <w:rPr>
          <w:rFonts w:ascii="Arial" w:hAnsi="Arial" w:cs="Arial"/>
          <w:sz w:val="24"/>
          <w:szCs w:val="24"/>
        </w:rPr>
        <w:lastRenderedPageBreak/>
        <w:t xml:space="preserve">The University of Nottingham </w:t>
      </w:r>
      <w:r w:rsidRPr="00AD1A6F">
        <w:rPr>
          <w:rFonts w:ascii="Arial" w:hAnsi="Arial" w:cs="Arial"/>
          <w:sz w:val="24"/>
          <w:szCs w:val="24"/>
        </w:rPr>
        <w:t>(no date)</w:t>
      </w:r>
      <w:r>
        <w:rPr>
          <w:rFonts w:ascii="Arial" w:hAnsi="Arial" w:cs="Arial"/>
          <w:i/>
          <w:iCs/>
          <w:sz w:val="24"/>
          <w:szCs w:val="24"/>
        </w:rPr>
        <w:t xml:space="preserve"> </w:t>
      </w:r>
      <w:r w:rsidRPr="00AD1A6F">
        <w:rPr>
          <w:rFonts w:ascii="Arial" w:hAnsi="Arial" w:cs="Arial"/>
          <w:i/>
          <w:iCs/>
          <w:sz w:val="24"/>
          <w:szCs w:val="24"/>
        </w:rPr>
        <w:t>“Models (or Frameworks) of Reflection”</w:t>
      </w:r>
      <w:r>
        <w:rPr>
          <w:rFonts w:ascii="Arial" w:hAnsi="Arial" w:cs="Arial"/>
          <w:sz w:val="24"/>
          <w:szCs w:val="24"/>
        </w:rPr>
        <w:t xml:space="preserve">. Available at; </w:t>
      </w:r>
      <w:hyperlink r:id="rId36" w:history="1">
        <w:r w:rsidRPr="00A1490D">
          <w:rPr>
            <w:rStyle w:val="Hyperlink"/>
            <w:rFonts w:ascii="Arial" w:hAnsi="Arial" w:cs="Arial"/>
            <w:sz w:val="24"/>
            <w:szCs w:val="24"/>
          </w:rPr>
          <w:t>https://www.nottingham.ac.uk/nmp/sonet/rlos/placs/critical_reflection/models/index.html</w:t>
        </w:r>
      </w:hyperlink>
      <w:r>
        <w:rPr>
          <w:rFonts w:ascii="Arial" w:hAnsi="Arial" w:cs="Arial"/>
          <w:sz w:val="24"/>
          <w:szCs w:val="24"/>
        </w:rPr>
        <w:t xml:space="preserve"> [accessed on: 10/01/20]</w:t>
      </w:r>
    </w:p>
    <w:p w14:paraId="00888644" w14:textId="77777777" w:rsidR="00161EA2" w:rsidRPr="006E6184" w:rsidRDefault="00161EA2" w:rsidP="00161EA2">
      <w:pPr>
        <w:spacing w:line="360" w:lineRule="auto"/>
        <w:rPr>
          <w:rFonts w:ascii="Arial" w:hAnsi="Arial" w:cs="Arial"/>
          <w:sz w:val="24"/>
          <w:szCs w:val="24"/>
        </w:rPr>
      </w:pPr>
      <w:r w:rsidRPr="006E6184">
        <w:rPr>
          <w:rFonts w:ascii="Arial" w:hAnsi="Arial" w:cs="Arial"/>
          <w:sz w:val="24"/>
          <w:szCs w:val="24"/>
        </w:rPr>
        <w:t xml:space="preserve">University of kent, (2012). </w:t>
      </w:r>
      <w:r>
        <w:rPr>
          <w:rFonts w:ascii="Arial" w:hAnsi="Arial" w:cs="Arial"/>
          <w:sz w:val="24"/>
          <w:szCs w:val="24"/>
        </w:rPr>
        <w:t>“</w:t>
      </w:r>
      <w:r w:rsidRPr="006E6184">
        <w:rPr>
          <w:rFonts w:ascii="Arial" w:hAnsi="Arial" w:cs="Arial"/>
          <w:i/>
          <w:iCs/>
          <w:sz w:val="24"/>
          <w:szCs w:val="24"/>
        </w:rPr>
        <w:t>Reflective learning”.</w:t>
      </w:r>
      <w:r>
        <w:rPr>
          <w:rFonts w:ascii="Arial" w:hAnsi="Arial" w:cs="Arial"/>
          <w:sz w:val="24"/>
          <w:szCs w:val="24"/>
        </w:rPr>
        <w:t xml:space="preserve"> </w:t>
      </w:r>
      <w:r w:rsidRPr="006E6184">
        <w:rPr>
          <w:rFonts w:ascii="Arial" w:hAnsi="Arial" w:cs="Arial"/>
          <w:sz w:val="24"/>
          <w:szCs w:val="24"/>
        </w:rPr>
        <w:t>Available at:</w:t>
      </w:r>
      <w:hyperlink r:id="rId37" w:history="1">
        <w:r w:rsidRPr="006E6184">
          <w:rPr>
            <w:rStyle w:val="Hyperlink"/>
            <w:rFonts w:ascii="Arial" w:hAnsi="Arial" w:cs="Arial"/>
            <w:sz w:val="24"/>
            <w:szCs w:val="24"/>
          </w:rPr>
          <w:t>https://www.kent.ac.uk/learning/PDP-and-employability/pdp/reflective.html</w:t>
        </w:r>
      </w:hyperlink>
      <w:r w:rsidRPr="006E6184">
        <w:rPr>
          <w:rFonts w:ascii="Arial" w:hAnsi="Arial" w:cs="Arial"/>
          <w:sz w:val="24"/>
          <w:szCs w:val="24"/>
        </w:rPr>
        <w:t xml:space="preserve"> [accessed on: 12/01/20] </w:t>
      </w:r>
    </w:p>
    <w:p w14:paraId="15C83486" w14:textId="77777777" w:rsidR="003E710D" w:rsidRDefault="003E710D" w:rsidP="00377988">
      <w:pPr>
        <w:spacing w:line="276" w:lineRule="auto"/>
        <w:rPr>
          <w:rFonts w:ascii="Arial" w:hAnsi="Arial" w:cs="Arial"/>
          <w:sz w:val="24"/>
          <w:szCs w:val="24"/>
        </w:rPr>
      </w:pPr>
    </w:p>
    <w:p w14:paraId="2B53BBC4" w14:textId="669EA537" w:rsidR="00377988" w:rsidRPr="00365C07" w:rsidRDefault="00377988" w:rsidP="00377988">
      <w:pPr>
        <w:spacing w:line="276" w:lineRule="auto"/>
        <w:rPr>
          <w:rFonts w:ascii="Arial" w:hAnsi="Arial" w:cs="Arial"/>
          <w:sz w:val="24"/>
          <w:szCs w:val="24"/>
        </w:rPr>
      </w:pPr>
    </w:p>
    <w:sectPr w:rsidR="00377988" w:rsidRPr="00365C07">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200B5" w14:textId="77777777" w:rsidR="0087637F" w:rsidRDefault="0087637F" w:rsidP="00365C07">
      <w:pPr>
        <w:spacing w:after="0" w:line="240" w:lineRule="auto"/>
      </w:pPr>
      <w:r>
        <w:separator/>
      </w:r>
    </w:p>
  </w:endnote>
  <w:endnote w:type="continuationSeparator" w:id="0">
    <w:p w14:paraId="43CDF1F5" w14:textId="77777777" w:rsidR="0087637F" w:rsidRDefault="0087637F" w:rsidP="00365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92300" w14:textId="77777777" w:rsidR="00F262FF" w:rsidRDefault="00F262FF">
    <w:pPr>
      <w:tabs>
        <w:tab w:val="center" w:pos="4550"/>
        <w:tab w:val="left" w:pos="5818"/>
      </w:tabs>
      <w:ind w:right="260"/>
      <w:jc w:val="right"/>
      <w:rPr>
        <w:color w:val="311730" w:themeColor="text2" w:themeShade="80"/>
        <w:sz w:val="24"/>
        <w:szCs w:val="24"/>
      </w:rPr>
    </w:pPr>
    <w:r>
      <w:rPr>
        <w:color w:val="B969B8" w:themeColor="text2" w:themeTint="99"/>
        <w:spacing w:val="60"/>
        <w:sz w:val="24"/>
        <w:szCs w:val="24"/>
      </w:rPr>
      <w:t>Page</w:t>
    </w:r>
    <w:r>
      <w:rPr>
        <w:color w:val="B969B8" w:themeColor="text2" w:themeTint="99"/>
        <w:sz w:val="24"/>
        <w:szCs w:val="24"/>
      </w:rPr>
      <w:t xml:space="preserve"> </w:t>
    </w:r>
    <w:r>
      <w:rPr>
        <w:color w:val="492249" w:themeColor="text2" w:themeShade="BF"/>
        <w:sz w:val="24"/>
        <w:szCs w:val="24"/>
      </w:rPr>
      <w:fldChar w:fldCharType="begin"/>
    </w:r>
    <w:r>
      <w:rPr>
        <w:color w:val="492249" w:themeColor="text2" w:themeShade="BF"/>
        <w:sz w:val="24"/>
        <w:szCs w:val="24"/>
      </w:rPr>
      <w:instrText xml:space="preserve"> PAGE   \* MERGEFORMAT </w:instrText>
    </w:r>
    <w:r>
      <w:rPr>
        <w:color w:val="492249" w:themeColor="text2" w:themeShade="BF"/>
        <w:sz w:val="24"/>
        <w:szCs w:val="24"/>
      </w:rPr>
      <w:fldChar w:fldCharType="separate"/>
    </w:r>
    <w:r>
      <w:rPr>
        <w:noProof/>
        <w:color w:val="492249" w:themeColor="text2" w:themeShade="BF"/>
        <w:sz w:val="24"/>
        <w:szCs w:val="24"/>
      </w:rPr>
      <w:t>1</w:t>
    </w:r>
    <w:r>
      <w:rPr>
        <w:color w:val="492249" w:themeColor="text2" w:themeShade="BF"/>
        <w:sz w:val="24"/>
        <w:szCs w:val="24"/>
      </w:rPr>
      <w:fldChar w:fldCharType="end"/>
    </w:r>
    <w:r>
      <w:rPr>
        <w:color w:val="492249" w:themeColor="text2" w:themeShade="BF"/>
        <w:sz w:val="24"/>
        <w:szCs w:val="24"/>
      </w:rPr>
      <w:t xml:space="preserve"> | </w:t>
    </w:r>
    <w:r>
      <w:rPr>
        <w:color w:val="492249" w:themeColor="text2" w:themeShade="BF"/>
        <w:sz w:val="24"/>
        <w:szCs w:val="24"/>
      </w:rPr>
      <w:fldChar w:fldCharType="begin"/>
    </w:r>
    <w:r>
      <w:rPr>
        <w:color w:val="492249" w:themeColor="text2" w:themeShade="BF"/>
        <w:sz w:val="24"/>
        <w:szCs w:val="24"/>
      </w:rPr>
      <w:instrText xml:space="preserve"> NUMPAGES  \* Arabic  \* MERGEFORMAT </w:instrText>
    </w:r>
    <w:r>
      <w:rPr>
        <w:color w:val="492249" w:themeColor="text2" w:themeShade="BF"/>
        <w:sz w:val="24"/>
        <w:szCs w:val="24"/>
      </w:rPr>
      <w:fldChar w:fldCharType="separate"/>
    </w:r>
    <w:r>
      <w:rPr>
        <w:noProof/>
        <w:color w:val="492249" w:themeColor="text2" w:themeShade="BF"/>
        <w:sz w:val="24"/>
        <w:szCs w:val="24"/>
      </w:rPr>
      <w:t>1</w:t>
    </w:r>
    <w:r>
      <w:rPr>
        <w:color w:val="492249" w:themeColor="text2" w:themeShade="BF"/>
        <w:sz w:val="24"/>
        <w:szCs w:val="24"/>
      </w:rPr>
      <w:fldChar w:fldCharType="end"/>
    </w:r>
  </w:p>
  <w:p w14:paraId="35F212A4" w14:textId="0E710E95" w:rsidR="00BC1379" w:rsidRDefault="00BC1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1CA27" w14:textId="77777777" w:rsidR="0087637F" w:rsidRDefault="0087637F" w:rsidP="00365C07">
      <w:pPr>
        <w:spacing w:after="0" w:line="240" w:lineRule="auto"/>
      </w:pPr>
      <w:r>
        <w:separator/>
      </w:r>
    </w:p>
  </w:footnote>
  <w:footnote w:type="continuationSeparator" w:id="0">
    <w:p w14:paraId="0B95031B" w14:textId="77777777" w:rsidR="0087637F" w:rsidRDefault="0087637F" w:rsidP="00365C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B8AB2" w14:textId="77777777" w:rsidR="00BC1379" w:rsidRDefault="00BC1379">
    <w:pPr>
      <w:pStyle w:val="Header"/>
    </w:pPr>
    <w:r>
      <w:t>EAEE5002/c</w:t>
    </w:r>
    <w:r>
      <w:ptab w:relativeTo="margin" w:alignment="center" w:leader="none"/>
    </w:r>
    <w:r>
      <w:t>1804074</w:t>
    </w:r>
    <w:r>
      <w:ptab w:relativeTo="margin" w:alignment="right" w:leader="none"/>
    </w:r>
    <w:r>
      <w:t>1000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01FFC"/>
    <w:multiLevelType w:val="hybridMultilevel"/>
    <w:tmpl w:val="76B68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176E8"/>
    <w:multiLevelType w:val="hybridMultilevel"/>
    <w:tmpl w:val="E5F0D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242592"/>
    <w:multiLevelType w:val="hybridMultilevel"/>
    <w:tmpl w:val="28245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29561B"/>
    <w:multiLevelType w:val="hybridMultilevel"/>
    <w:tmpl w:val="0D3C0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C07"/>
    <w:rsid w:val="000E3683"/>
    <w:rsid w:val="000E79FF"/>
    <w:rsid w:val="00161EA2"/>
    <w:rsid w:val="00187DB6"/>
    <w:rsid w:val="001B7DAD"/>
    <w:rsid w:val="001D604D"/>
    <w:rsid w:val="001F2546"/>
    <w:rsid w:val="002534E4"/>
    <w:rsid w:val="00271F91"/>
    <w:rsid w:val="002D44D9"/>
    <w:rsid w:val="00316F9C"/>
    <w:rsid w:val="003341B1"/>
    <w:rsid w:val="00365C07"/>
    <w:rsid w:val="00377988"/>
    <w:rsid w:val="00380F31"/>
    <w:rsid w:val="003E1DD8"/>
    <w:rsid w:val="003E710D"/>
    <w:rsid w:val="00402751"/>
    <w:rsid w:val="00403DDD"/>
    <w:rsid w:val="00445146"/>
    <w:rsid w:val="00473A05"/>
    <w:rsid w:val="004867D9"/>
    <w:rsid w:val="004A52F0"/>
    <w:rsid w:val="005649AD"/>
    <w:rsid w:val="00576B6D"/>
    <w:rsid w:val="00630AA3"/>
    <w:rsid w:val="00696DFF"/>
    <w:rsid w:val="006E5ADF"/>
    <w:rsid w:val="006E6184"/>
    <w:rsid w:val="006F2BDC"/>
    <w:rsid w:val="00752D75"/>
    <w:rsid w:val="0087637F"/>
    <w:rsid w:val="008945FC"/>
    <w:rsid w:val="008A6EB1"/>
    <w:rsid w:val="008B58C0"/>
    <w:rsid w:val="008E42F7"/>
    <w:rsid w:val="009C0C6D"/>
    <w:rsid w:val="00A65B81"/>
    <w:rsid w:val="00AB716B"/>
    <w:rsid w:val="00AD1A6F"/>
    <w:rsid w:val="00BA32DD"/>
    <w:rsid w:val="00BC1379"/>
    <w:rsid w:val="00C42433"/>
    <w:rsid w:val="00C661ED"/>
    <w:rsid w:val="00C71415"/>
    <w:rsid w:val="00CD6C00"/>
    <w:rsid w:val="00D40180"/>
    <w:rsid w:val="00E46A5B"/>
    <w:rsid w:val="00E55036"/>
    <w:rsid w:val="00ED3965"/>
    <w:rsid w:val="00F05EB1"/>
    <w:rsid w:val="00F262FF"/>
    <w:rsid w:val="00F53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CF8D1"/>
  <w15:chartTrackingRefBased/>
  <w15:docId w15:val="{4530BCCC-BFD0-4171-BE1D-E1C2FFE6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ADF"/>
    <w:rPr>
      <w:lang w:val="cy-GB"/>
    </w:rPr>
  </w:style>
  <w:style w:type="paragraph" w:styleId="Heading1">
    <w:name w:val="heading 1"/>
    <w:basedOn w:val="Normal"/>
    <w:next w:val="Normal"/>
    <w:link w:val="Heading1Char"/>
    <w:uiPriority w:val="9"/>
    <w:qFormat/>
    <w:rsid w:val="006E5ADF"/>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6E5ADF"/>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6E5ADF"/>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6E5ADF"/>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6E5ADF"/>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6E5ADF"/>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6E5ADF"/>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6E5ADF"/>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6E5ADF"/>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C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C07"/>
    <w:rPr>
      <w:lang w:val="cy-GB"/>
    </w:rPr>
  </w:style>
  <w:style w:type="paragraph" w:styleId="Footer">
    <w:name w:val="footer"/>
    <w:basedOn w:val="Normal"/>
    <w:link w:val="FooterChar"/>
    <w:uiPriority w:val="99"/>
    <w:unhideWhenUsed/>
    <w:rsid w:val="00365C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C07"/>
    <w:rPr>
      <w:lang w:val="cy-GB"/>
    </w:rPr>
  </w:style>
  <w:style w:type="character" w:styleId="Hyperlink">
    <w:name w:val="Hyperlink"/>
    <w:basedOn w:val="DefaultParagraphFont"/>
    <w:uiPriority w:val="99"/>
    <w:unhideWhenUsed/>
    <w:rsid w:val="00365C07"/>
    <w:rPr>
      <w:color w:val="0066FF" w:themeColor="hyperlink"/>
      <w:u w:val="single"/>
    </w:rPr>
  </w:style>
  <w:style w:type="character" w:styleId="UnresolvedMention">
    <w:name w:val="Unresolved Mention"/>
    <w:basedOn w:val="DefaultParagraphFont"/>
    <w:uiPriority w:val="99"/>
    <w:semiHidden/>
    <w:unhideWhenUsed/>
    <w:rsid w:val="00365C07"/>
    <w:rPr>
      <w:color w:val="605E5C"/>
      <w:shd w:val="clear" w:color="auto" w:fill="E1DFDD"/>
    </w:rPr>
  </w:style>
  <w:style w:type="character" w:customStyle="1" w:styleId="Heading1Char">
    <w:name w:val="Heading 1 Char"/>
    <w:basedOn w:val="DefaultParagraphFont"/>
    <w:link w:val="Heading1"/>
    <w:uiPriority w:val="9"/>
    <w:rsid w:val="006E5ADF"/>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6E5ADF"/>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6E5ADF"/>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6E5AD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6E5AD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6E5AD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6E5ADF"/>
    <w:rPr>
      <w:i/>
      <w:iCs/>
    </w:rPr>
  </w:style>
  <w:style w:type="character" w:customStyle="1" w:styleId="Heading8Char">
    <w:name w:val="Heading 8 Char"/>
    <w:basedOn w:val="DefaultParagraphFont"/>
    <w:link w:val="Heading8"/>
    <w:uiPriority w:val="9"/>
    <w:semiHidden/>
    <w:rsid w:val="006E5ADF"/>
    <w:rPr>
      <w:b/>
      <w:bCs/>
    </w:rPr>
  </w:style>
  <w:style w:type="character" w:customStyle="1" w:styleId="Heading9Char">
    <w:name w:val="Heading 9 Char"/>
    <w:basedOn w:val="DefaultParagraphFont"/>
    <w:link w:val="Heading9"/>
    <w:uiPriority w:val="9"/>
    <w:semiHidden/>
    <w:rsid w:val="006E5ADF"/>
    <w:rPr>
      <w:i/>
      <w:iCs/>
    </w:rPr>
  </w:style>
  <w:style w:type="paragraph" w:styleId="Caption">
    <w:name w:val="caption"/>
    <w:basedOn w:val="Normal"/>
    <w:next w:val="Normal"/>
    <w:uiPriority w:val="35"/>
    <w:semiHidden/>
    <w:unhideWhenUsed/>
    <w:qFormat/>
    <w:rsid w:val="006E5ADF"/>
    <w:rPr>
      <w:b/>
      <w:bCs/>
      <w:sz w:val="18"/>
      <w:szCs w:val="18"/>
    </w:rPr>
  </w:style>
  <w:style w:type="paragraph" w:styleId="Title">
    <w:name w:val="Title"/>
    <w:basedOn w:val="Normal"/>
    <w:next w:val="Normal"/>
    <w:link w:val="TitleChar"/>
    <w:uiPriority w:val="10"/>
    <w:qFormat/>
    <w:rsid w:val="006E5AD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6E5AD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6E5ADF"/>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E5ADF"/>
    <w:rPr>
      <w:rFonts w:asciiTheme="majorHAnsi" w:eastAsiaTheme="majorEastAsia" w:hAnsiTheme="majorHAnsi" w:cstheme="majorBidi"/>
      <w:sz w:val="24"/>
      <w:szCs w:val="24"/>
    </w:rPr>
  </w:style>
  <w:style w:type="character" w:styleId="Strong">
    <w:name w:val="Strong"/>
    <w:basedOn w:val="DefaultParagraphFont"/>
    <w:uiPriority w:val="22"/>
    <w:qFormat/>
    <w:rsid w:val="006E5ADF"/>
    <w:rPr>
      <w:b/>
      <w:bCs/>
      <w:color w:val="auto"/>
    </w:rPr>
  </w:style>
  <w:style w:type="character" w:styleId="Emphasis">
    <w:name w:val="Emphasis"/>
    <w:basedOn w:val="DefaultParagraphFont"/>
    <w:uiPriority w:val="20"/>
    <w:qFormat/>
    <w:rsid w:val="006E5ADF"/>
    <w:rPr>
      <w:i/>
      <w:iCs/>
      <w:color w:val="auto"/>
    </w:rPr>
  </w:style>
  <w:style w:type="paragraph" w:styleId="NoSpacing">
    <w:name w:val="No Spacing"/>
    <w:link w:val="NoSpacingChar"/>
    <w:uiPriority w:val="1"/>
    <w:qFormat/>
    <w:rsid w:val="006E5ADF"/>
    <w:pPr>
      <w:spacing w:after="0" w:line="240" w:lineRule="auto"/>
    </w:pPr>
  </w:style>
  <w:style w:type="paragraph" w:styleId="Quote">
    <w:name w:val="Quote"/>
    <w:basedOn w:val="Normal"/>
    <w:next w:val="Normal"/>
    <w:link w:val="QuoteChar"/>
    <w:uiPriority w:val="29"/>
    <w:qFormat/>
    <w:rsid w:val="006E5AD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6E5AD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6E5AD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6E5AD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6E5ADF"/>
    <w:rPr>
      <w:i/>
      <w:iCs/>
      <w:color w:val="auto"/>
    </w:rPr>
  </w:style>
  <w:style w:type="character" w:styleId="IntenseEmphasis">
    <w:name w:val="Intense Emphasis"/>
    <w:basedOn w:val="DefaultParagraphFont"/>
    <w:uiPriority w:val="21"/>
    <w:qFormat/>
    <w:rsid w:val="006E5ADF"/>
    <w:rPr>
      <w:b/>
      <w:bCs/>
      <w:i/>
      <w:iCs/>
      <w:color w:val="auto"/>
    </w:rPr>
  </w:style>
  <w:style w:type="character" w:styleId="SubtleReference">
    <w:name w:val="Subtle Reference"/>
    <w:basedOn w:val="DefaultParagraphFont"/>
    <w:uiPriority w:val="31"/>
    <w:qFormat/>
    <w:rsid w:val="006E5ADF"/>
    <w:rPr>
      <w:smallCaps/>
      <w:color w:val="auto"/>
      <w:u w:val="single" w:color="7F7F7F" w:themeColor="text1" w:themeTint="80"/>
    </w:rPr>
  </w:style>
  <w:style w:type="character" w:styleId="IntenseReference">
    <w:name w:val="Intense Reference"/>
    <w:basedOn w:val="DefaultParagraphFont"/>
    <w:uiPriority w:val="32"/>
    <w:qFormat/>
    <w:rsid w:val="006E5ADF"/>
    <w:rPr>
      <w:b/>
      <w:bCs/>
      <w:smallCaps/>
      <w:color w:val="auto"/>
      <w:u w:val="single"/>
    </w:rPr>
  </w:style>
  <w:style w:type="character" w:styleId="BookTitle">
    <w:name w:val="Book Title"/>
    <w:basedOn w:val="DefaultParagraphFont"/>
    <w:uiPriority w:val="33"/>
    <w:qFormat/>
    <w:rsid w:val="006E5ADF"/>
    <w:rPr>
      <w:b/>
      <w:bCs/>
      <w:smallCaps/>
      <w:color w:val="auto"/>
    </w:rPr>
  </w:style>
  <w:style w:type="paragraph" w:styleId="TOCHeading">
    <w:name w:val="TOC Heading"/>
    <w:basedOn w:val="Heading1"/>
    <w:next w:val="Normal"/>
    <w:uiPriority w:val="39"/>
    <w:semiHidden/>
    <w:unhideWhenUsed/>
    <w:qFormat/>
    <w:rsid w:val="006E5ADF"/>
    <w:pPr>
      <w:outlineLvl w:val="9"/>
    </w:pPr>
  </w:style>
  <w:style w:type="paragraph" w:styleId="ListParagraph">
    <w:name w:val="List Paragraph"/>
    <w:basedOn w:val="Normal"/>
    <w:uiPriority w:val="34"/>
    <w:qFormat/>
    <w:rsid w:val="001D604D"/>
    <w:pPr>
      <w:ind w:left="720"/>
      <w:contextualSpacing/>
    </w:pPr>
  </w:style>
  <w:style w:type="character" w:customStyle="1" w:styleId="NoSpacingChar">
    <w:name w:val="No Spacing Char"/>
    <w:basedOn w:val="DefaultParagraphFont"/>
    <w:link w:val="NoSpacing"/>
    <w:uiPriority w:val="1"/>
    <w:rsid w:val="009C0C6D"/>
  </w:style>
  <w:style w:type="table" w:customStyle="1" w:styleId="TableGrid1">
    <w:name w:val="Table Grid1"/>
    <w:basedOn w:val="TableNormal"/>
    <w:next w:val="TableGrid"/>
    <w:uiPriority w:val="39"/>
    <w:rsid w:val="00C661ED"/>
    <w:pPr>
      <w:spacing w:after="0" w:line="240" w:lineRule="auto"/>
      <w:jc w:val="lef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661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661ED"/>
    <w:pPr>
      <w:spacing w:after="0" w:line="240" w:lineRule="auto"/>
      <w:jc w:val="lef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4243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about-us" TargetMode="External"/><Relationship Id="rId18" Type="http://schemas.openxmlformats.org/officeDocument/2006/relationships/hyperlink" Target="https://www.gov.uk/guidance/equality-act-2010-guidance" TargetMode="External"/><Relationship Id="rId26" Type="http://schemas.openxmlformats.org/officeDocument/2006/relationships/hyperlink" Target="http://usir.salford.ac.uk/id/eprint/1658/" TargetMode="External"/><Relationship Id="rId39" Type="http://schemas.openxmlformats.org/officeDocument/2006/relationships/footer" Target="footer1.xml"/><Relationship Id="rId21" Type="http://schemas.openxmlformats.org/officeDocument/2006/relationships/hyperlink" Target="https://www.tandfonline.com/doi/pdf/10.1080/14739879.2012.11494064" TargetMode="External"/><Relationship Id="rId34" Type="http://schemas.openxmlformats.org/officeDocument/2006/relationships/hyperlink" Target="http://www.uni-sz.bg/tsj/volume2_4/experiential%20learning.pdf" TargetMode="External"/><Relationship Id="rId7" Type="http://schemas.openxmlformats.org/officeDocument/2006/relationships/hyperlink" Target="http://bhmed-emanual.org/chapter_2_learning_styles_&#8211;_examples_for_use/strengths_and_weaknesses_of_the_kolb_model" TargetMode="External"/><Relationship Id="rId2" Type="http://schemas.openxmlformats.org/officeDocument/2006/relationships/styles" Target="styles.xml"/><Relationship Id="rId16" Type="http://schemas.openxmlformats.org/officeDocument/2006/relationships/hyperlink" Target="https://www.estyn.gov.wales/about-us" TargetMode="External"/><Relationship Id="rId20" Type="http://schemas.openxmlformats.org/officeDocument/2006/relationships/hyperlink" Target="https://careinspectorate.wales" TargetMode="External"/><Relationship Id="rId29" Type="http://schemas.openxmlformats.org/officeDocument/2006/relationships/hyperlink" Target="https://www-dawsonera-com.ezproxy.uwtsd.ac.uk/abstract/9781118492291"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eflectiveteaching.co.uk/media/RT_in_EE_9781441172044_fig11.02.jpg" TargetMode="External"/><Relationship Id="rId24" Type="http://schemas.openxmlformats.org/officeDocument/2006/relationships/hyperlink" Target="https://www.estyn.gov.wales/about-us" TargetMode="External"/><Relationship Id="rId32" Type="http://schemas.openxmlformats.org/officeDocument/2006/relationships/hyperlink" Target="https://longfordchildcare.ie/reflective-practice-early-years/" TargetMode="External"/><Relationship Id="rId37" Type="http://schemas.openxmlformats.org/officeDocument/2006/relationships/hyperlink" Target="https://www.kent.ac.uk/learning/PDP-and-employability/pdp/reflective.htm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ongfordchildcare.ie/reflective-practice-early-years/" TargetMode="External"/><Relationship Id="rId23" Type="http://schemas.openxmlformats.org/officeDocument/2006/relationships/hyperlink" Target="http://bhmed-emanual.org/chapter_2_learning_styles_&#8211;_examples_for_use/strengths_and_weaknesses_of_the_kolb_model" TargetMode="External"/><Relationship Id="rId28" Type="http://schemas.openxmlformats.org/officeDocument/2006/relationships/hyperlink" Target="http://reflectiveteaching.co.uk/media/RT_in_EE_9781441172044_fig11.02.jpg" TargetMode="External"/><Relationship Id="rId36" Type="http://schemas.openxmlformats.org/officeDocument/2006/relationships/hyperlink" Target="https://www.nottingham.ac.uk/nmp/sonet/rlos/placs/critical_reflection/models/index.html" TargetMode="External"/><Relationship Id="rId10" Type="http://schemas.openxmlformats.org/officeDocument/2006/relationships/hyperlink" Target="http://reflectiveteaching.co.uk/media/RT_in_EE_9781441172044_fig11.02.jpg" TargetMode="External"/><Relationship Id="rId19" Type="http://schemas.openxmlformats.org/officeDocument/2006/relationships/hyperlink" Target="https://assets.publishing.service.gov.uk/government/uploads/system/uploads/attachment_data/file/586242/SEED__Good_Practice_in_Early_Education_-_RR553.pdf" TargetMode="External"/><Relationship Id="rId31" Type="http://schemas.openxmlformats.org/officeDocument/2006/relationships/hyperlink" Target="https://www.coursehero.com/file/p6kfanv3/Advantages-and-Cons-of-Kolbs-Experiential-Learning-Theory-Advantages-An/"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careinspectorate.wales" TargetMode="External"/><Relationship Id="rId22" Type="http://schemas.openxmlformats.org/officeDocument/2006/relationships/hyperlink" Target="http://www.earlyyearsmatters.co.uk/our-services/school-and-nursery-improvement-partner/enabling-environments/effective-practice/" TargetMode="External"/><Relationship Id="rId27" Type="http://schemas.openxmlformats.org/officeDocument/2006/relationships/hyperlink" Target="https://www.emerald.com/insight/content/doi/10.1108/JWAM-10-2015-003/full/html" TargetMode="External"/><Relationship Id="rId30" Type="http://schemas.openxmlformats.org/officeDocument/2006/relationships/hyperlink" Target="https://www.leedsscp.org.uk/LSCB/media/Images/pdfs/Kolb-learning-cycle.pdf" TargetMode="External"/><Relationship Id="rId35" Type="http://schemas.openxmlformats.org/officeDocument/2006/relationships/hyperlink" Target="https://www.ed.ac.uk/reflection/reflectors-toolkit/reflecting-on-experience/gibbs-reflective-cycle" TargetMode="External"/><Relationship Id="rId8" Type="http://schemas.openxmlformats.org/officeDocument/2006/relationships/hyperlink" Target="https://www.repository.cam.ac.uk/bitstream/handle/1810/265159/MEM_ReflectivePracticeHandout_V4_20170616.pdf?sequence=1" TargetMode="External"/><Relationship Id="rId3" Type="http://schemas.openxmlformats.org/officeDocument/2006/relationships/settings" Target="settings.xml"/><Relationship Id="rId12" Type="http://schemas.openxmlformats.org/officeDocument/2006/relationships/hyperlink" Target="https://longfordchildcare.ie/reflective-practice-early-years/" TargetMode="External"/><Relationship Id="rId17" Type="http://schemas.openxmlformats.org/officeDocument/2006/relationships/hyperlink" Target="https://careinspectorate.wales" TargetMode="External"/><Relationship Id="rId25" Type="http://schemas.openxmlformats.org/officeDocument/2006/relationships/hyperlink" Target="https://www.gov.uk/guidance/equality-act-2010-guidance" TargetMode="External"/><Relationship Id="rId33" Type="http://schemas.openxmlformats.org/officeDocument/2006/relationships/hyperlink" Target="https://www.repository.cam.ac.uk/bitstream/handle/1810/265159/MEM_ReflectivePracticeHandout_V4_20170616.pdf?sequence=1%5baccessed"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628</TotalTime>
  <Pages>14</Pages>
  <Words>3128</Words>
  <Characters>17831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7</cp:revision>
  <dcterms:created xsi:type="dcterms:W3CDTF">2020-01-13T15:24:00Z</dcterms:created>
  <dcterms:modified xsi:type="dcterms:W3CDTF">2020-01-14T17:11:00Z</dcterms:modified>
</cp:coreProperties>
</file>