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412"/>
        <w:gridCol w:w="3287"/>
        <w:gridCol w:w="4317"/>
      </w:tblGrid>
      <w:tr w:rsidR="00DA777D" w14:paraId="7B0CA6D4" w14:textId="77777777" w:rsidTr="00544CCB">
        <w:tc>
          <w:tcPr>
            <w:tcW w:w="9016" w:type="dxa"/>
            <w:gridSpan w:val="3"/>
          </w:tcPr>
          <w:p w14:paraId="35F109AB" w14:textId="5461AA65" w:rsidR="00DA777D" w:rsidRPr="008448FE" w:rsidRDefault="00DA777D" w:rsidP="008448FE">
            <w:pPr>
              <w:jc w:val="center"/>
              <w:rPr>
                <w:b/>
                <w:bCs/>
              </w:rPr>
            </w:pPr>
            <w:r w:rsidRPr="008448FE">
              <w:rPr>
                <w:b/>
                <w:bCs/>
              </w:rPr>
              <w:t>Construction Machinery</w:t>
            </w:r>
            <w:r>
              <w:rPr>
                <w:b/>
                <w:bCs/>
              </w:rPr>
              <w:t xml:space="preserve"> </w:t>
            </w:r>
            <w:r w:rsidRPr="008448FE">
              <w:rPr>
                <w:b/>
                <w:bCs/>
              </w:rPr>
              <w:t>used</w:t>
            </w:r>
          </w:p>
        </w:tc>
      </w:tr>
      <w:tr w:rsidR="00DA777D" w14:paraId="749F7040" w14:textId="77777777" w:rsidTr="00544CCB">
        <w:tc>
          <w:tcPr>
            <w:tcW w:w="9016" w:type="dxa"/>
            <w:gridSpan w:val="3"/>
          </w:tcPr>
          <w:p w14:paraId="291A64F2" w14:textId="42F6F9D9" w:rsidR="00DA777D" w:rsidRPr="008448FE" w:rsidRDefault="00DA777D" w:rsidP="008448FE">
            <w:pPr>
              <w:jc w:val="center"/>
              <w:rPr>
                <w:b/>
                <w:bCs/>
              </w:rPr>
            </w:pPr>
            <w:r>
              <w:rPr>
                <w:b/>
                <w:bCs/>
              </w:rPr>
              <w:t>IP Construction</w:t>
            </w:r>
          </w:p>
        </w:tc>
      </w:tr>
      <w:tr w:rsidR="00DA777D" w14:paraId="70B99FBD" w14:textId="77777777" w:rsidTr="00544CCB">
        <w:tc>
          <w:tcPr>
            <w:tcW w:w="9016" w:type="dxa"/>
            <w:gridSpan w:val="3"/>
          </w:tcPr>
          <w:p w14:paraId="1D4B66F6" w14:textId="758351E0" w:rsidR="00DA777D" w:rsidRPr="008448FE" w:rsidRDefault="00DA777D" w:rsidP="008448FE">
            <w:pPr>
              <w:jc w:val="center"/>
              <w:rPr>
                <w:b/>
                <w:bCs/>
              </w:rPr>
            </w:pPr>
            <w:r>
              <w:rPr>
                <w:b/>
                <w:bCs/>
              </w:rPr>
              <w:t>Jack Rees</w:t>
            </w:r>
          </w:p>
        </w:tc>
      </w:tr>
      <w:tr w:rsidR="00D54310" w14:paraId="7962451C" w14:textId="77777777" w:rsidTr="0053677C">
        <w:tc>
          <w:tcPr>
            <w:tcW w:w="1412" w:type="dxa"/>
          </w:tcPr>
          <w:p w14:paraId="2F691EAF" w14:textId="056A02F5" w:rsidR="00147216" w:rsidRPr="008448FE" w:rsidRDefault="00147216" w:rsidP="0053677C">
            <w:pPr>
              <w:jc w:val="center"/>
              <w:rPr>
                <w:b/>
                <w:bCs/>
              </w:rPr>
            </w:pPr>
            <w:r w:rsidRPr="008448FE">
              <w:rPr>
                <w:b/>
                <w:bCs/>
              </w:rPr>
              <w:t>Machine</w:t>
            </w:r>
          </w:p>
        </w:tc>
        <w:tc>
          <w:tcPr>
            <w:tcW w:w="3287" w:type="dxa"/>
          </w:tcPr>
          <w:p w14:paraId="50A0AB41" w14:textId="46595A97" w:rsidR="00147216" w:rsidRPr="008448FE" w:rsidRDefault="00147216" w:rsidP="0053677C">
            <w:pPr>
              <w:jc w:val="center"/>
              <w:rPr>
                <w:b/>
                <w:bCs/>
              </w:rPr>
            </w:pPr>
            <w:r>
              <w:rPr>
                <w:b/>
                <w:bCs/>
              </w:rPr>
              <w:t>Image</w:t>
            </w:r>
          </w:p>
        </w:tc>
        <w:tc>
          <w:tcPr>
            <w:tcW w:w="4317" w:type="dxa"/>
          </w:tcPr>
          <w:p w14:paraId="6ECAE93A" w14:textId="57E6E9B5" w:rsidR="00147216" w:rsidRPr="008448FE" w:rsidRDefault="00147216" w:rsidP="0053677C">
            <w:pPr>
              <w:jc w:val="center"/>
              <w:rPr>
                <w:b/>
                <w:bCs/>
              </w:rPr>
            </w:pPr>
            <w:r w:rsidRPr="008448FE">
              <w:rPr>
                <w:b/>
                <w:bCs/>
              </w:rPr>
              <w:t>Use</w:t>
            </w:r>
          </w:p>
        </w:tc>
      </w:tr>
      <w:tr w:rsidR="00D54310" w14:paraId="557D902F" w14:textId="77777777" w:rsidTr="0053677C">
        <w:tc>
          <w:tcPr>
            <w:tcW w:w="1412" w:type="dxa"/>
          </w:tcPr>
          <w:p w14:paraId="4A024ADE" w14:textId="2694FF23" w:rsidR="00147216" w:rsidRDefault="00147216">
            <w:r>
              <w:t>Scissor Lift</w:t>
            </w:r>
          </w:p>
        </w:tc>
        <w:tc>
          <w:tcPr>
            <w:tcW w:w="3287" w:type="dxa"/>
          </w:tcPr>
          <w:p w14:paraId="50EB31BD" w14:textId="3A1E321F" w:rsidR="00147216" w:rsidRDefault="00147216" w:rsidP="00992F63">
            <w:pPr>
              <w:jc w:val="center"/>
            </w:pPr>
            <w:r>
              <w:rPr>
                <w:noProof/>
              </w:rPr>
              <w:drawing>
                <wp:inline distT="0" distB="0" distL="0" distR="0" wp14:anchorId="3375B3BE" wp14:editId="474B08F2">
                  <wp:extent cx="1552354" cy="19839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566247" cy="2001676"/>
                          </a:xfrm>
                          <a:prstGeom prst="rect">
                            <a:avLst/>
                          </a:prstGeom>
                        </pic:spPr>
                      </pic:pic>
                    </a:graphicData>
                  </a:graphic>
                </wp:inline>
              </w:drawing>
            </w:r>
          </w:p>
        </w:tc>
        <w:tc>
          <w:tcPr>
            <w:tcW w:w="4317" w:type="dxa"/>
          </w:tcPr>
          <w:p w14:paraId="54FEFEB0" w14:textId="3ED6C909" w:rsidR="00147216" w:rsidRDefault="00147216">
            <w:r>
              <w:t xml:space="preserve">This will provide a safe aerial platform to elevate workers when and where necessary. </w:t>
            </w:r>
          </w:p>
        </w:tc>
      </w:tr>
      <w:tr w:rsidR="00D54310" w14:paraId="04C1CEE6" w14:textId="77777777" w:rsidTr="0053677C">
        <w:tc>
          <w:tcPr>
            <w:tcW w:w="1412" w:type="dxa"/>
          </w:tcPr>
          <w:p w14:paraId="4D114AA4" w14:textId="2BE914D4" w:rsidR="00147216" w:rsidRDefault="00147216">
            <w:r>
              <w:t xml:space="preserve">Telehandler </w:t>
            </w:r>
          </w:p>
        </w:tc>
        <w:tc>
          <w:tcPr>
            <w:tcW w:w="3287" w:type="dxa"/>
          </w:tcPr>
          <w:p w14:paraId="52731E27" w14:textId="7AB8CB7E" w:rsidR="00147216" w:rsidRDefault="00D54310" w:rsidP="00992F63">
            <w:pPr>
              <w:jc w:val="center"/>
            </w:pPr>
            <w:r>
              <w:rPr>
                <w:noProof/>
              </w:rPr>
              <w:drawing>
                <wp:inline distT="0" distB="0" distL="0" distR="0" wp14:anchorId="14B06AF9" wp14:editId="3C6DB2AD">
                  <wp:extent cx="1659240" cy="1659240"/>
                  <wp:effectExtent l="0" t="0" r="3175" b="0"/>
                  <wp:docPr id="2" name="Picture 2" descr="Telescopic Forklift (Telehandler) (A17) - QMB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lescopic Forklift (Telehandler) (A17) - QMB Consulti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59240" cy="1659240"/>
                          </a:xfrm>
                          <a:prstGeom prst="rect">
                            <a:avLst/>
                          </a:prstGeom>
                          <a:noFill/>
                          <a:ln>
                            <a:noFill/>
                          </a:ln>
                        </pic:spPr>
                      </pic:pic>
                    </a:graphicData>
                  </a:graphic>
                </wp:inline>
              </w:drawing>
            </w:r>
          </w:p>
        </w:tc>
        <w:tc>
          <w:tcPr>
            <w:tcW w:w="4317" w:type="dxa"/>
          </w:tcPr>
          <w:p w14:paraId="2B69612D" w14:textId="69E006D6" w:rsidR="00147216" w:rsidRDefault="00147216">
            <w:r>
              <w:t>A telehandler will be utilised on the site to offload material deliveries and transport materials around site easily and effectively.</w:t>
            </w:r>
          </w:p>
        </w:tc>
      </w:tr>
      <w:tr w:rsidR="00D54310" w14:paraId="3E099481" w14:textId="77777777" w:rsidTr="0053677C">
        <w:tc>
          <w:tcPr>
            <w:tcW w:w="1412" w:type="dxa"/>
          </w:tcPr>
          <w:p w14:paraId="1A2AEEFA" w14:textId="05C6EC70" w:rsidR="00147216" w:rsidRDefault="00147216">
            <w:r>
              <w:t>Excavator</w:t>
            </w:r>
          </w:p>
        </w:tc>
        <w:tc>
          <w:tcPr>
            <w:tcW w:w="3287" w:type="dxa"/>
          </w:tcPr>
          <w:p w14:paraId="5208DF31" w14:textId="50CC5612" w:rsidR="00147216" w:rsidRDefault="00D54310">
            <w:r>
              <w:rPr>
                <w:noProof/>
              </w:rPr>
              <w:drawing>
                <wp:inline distT="0" distB="0" distL="0" distR="0" wp14:anchorId="4A0ED338" wp14:editId="0C6CABD9">
                  <wp:extent cx="1950085" cy="17035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76249" cy="1726441"/>
                          </a:xfrm>
                          <a:prstGeom prst="rect">
                            <a:avLst/>
                          </a:prstGeom>
                        </pic:spPr>
                      </pic:pic>
                    </a:graphicData>
                  </a:graphic>
                </wp:inline>
              </w:drawing>
            </w:r>
          </w:p>
        </w:tc>
        <w:tc>
          <w:tcPr>
            <w:tcW w:w="4317" w:type="dxa"/>
          </w:tcPr>
          <w:p w14:paraId="7C1EA0BE" w14:textId="255892EA" w:rsidR="00147216" w:rsidRDefault="00147216">
            <w:r>
              <w:t>This will be used to excavate all relevant soil on site. It will be utilised to level site and dig foundations where necessary.</w:t>
            </w:r>
          </w:p>
        </w:tc>
      </w:tr>
      <w:tr w:rsidR="00D54310" w14:paraId="3F18CCF6" w14:textId="77777777" w:rsidTr="0053677C">
        <w:tc>
          <w:tcPr>
            <w:tcW w:w="1412" w:type="dxa"/>
          </w:tcPr>
          <w:p w14:paraId="1092FFE5" w14:textId="42E91F40" w:rsidR="00147216" w:rsidRDefault="00147216">
            <w:r>
              <w:t>Compactor</w:t>
            </w:r>
          </w:p>
        </w:tc>
        <w:tc>
          <w:tcPr>
            <w:tcW w:w="3287" w:type="dxa"/>
          </w:tcPr>
          <w:p w14:paraId="490A75DA" w14:textId="2E45FD06" w:rsidR="00147216" w:rsidRDefault="00D54310">
            <w:r>
              <w:rPr>
                <w:noProof/>
              </w:rPr>
              <w:drawing>
                <wp:inline distT="0" distB="0" distL="0" distR="0" wp14:anchorId="4E088F3E" wp14:editId="7F85CD8F">
                  <wp:extent cx="1945249" cy="12440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1478" cy="1267178"/>
                          </a:xfrm>
                          <a:prstGeom prst="rect">
                            <a:avLst/>
                          </a:prstGeom>
                        </pic:spPr>
                      </pic:pic>
                    </a:graphicData>
                  </a:graphic>
                </wp:inline>
              </w:drawing>
            </w:r>
          </w:p>
        </w:tc>
        <w:tc>
          <w:tcPr>
            <w:tcW w:w="4317" w:type="dxa"/>
          </w:tcPr>
          <w:p w14:paraId="726F9E4C" w14:textId="39673FE1" w:rsidR="00147216" w:rsidRDefault="00147216">
            <w:r>
              <w:t>A plate compactor, with its vibrating base plate will level surfaces and crush uneven debris.</w:t>
            </w:r>
          </w:p>
        </w:tc>
      </w:tr>
      <w:tr w:rsidR="00D54310" w14:paraId="7E8F3F11" w14:textId="77777777" w:rsidTr="0053677C">
        <w:tc>
          <w:tcPr>
            <w:tcW w:w="1412" w:type="dxa"/>
          </w:tcPr>
          <w:p w14:paraId="357BBCE1" w14:textId="41AD620E" w:rsidR="00147216" w:rsidRDefault="00147216">
            <w:r>
              <w:t>Drum Roller</w:t>
            </w:r>
          </w:p>
        </w:tc>
        <w:tc>
          <w:tcPr>
            <w:tcW w:w="3287" w:type="dxa"/>
          </w:tcPr>
          <w:p w14:paraId="18346139" w14:textId="7D1E5F95" w:rsidR="00147216" w:rsidRDefault="00D54310">
            <w:r>
              <w:rPr>
                <w:noProof/>
              </w:rPr>
              <w:drawing>
                <wp:inline distT="0" distB="0" distL="0" distR="0" wp14:anchorId="1145DF6D" wp14:editId="0D1F0142">
                  <wp:extent cx="1950694" cy="10947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6095" cy="1114607"/>
                          </a:xfrm>
                          <a:prstGeom prst="rect">
                            <a:avLst/>
                          </a:prstGeom>
                        </pic:spPr>
                      </pic:pic>
                    </a:graphicData>
                  </a:graphic>
                </wp:inline>
              </w:drawing>
            </w:r>
          </w:p>
        </w:tc>
        <w:tc>
          <w:tcPr>
            <w:tcW w:w="4317" w:type="dxa"/>
          </w:tcPr>
          <w:p w14:paraId="6709D076" w14:textId="3158013D" w:rsidR="00147216" w:rsidRDefault="00147216">
            <w:r>
              <w:t>In order to press asphalt, soil and other loose materials, a drum roll will be utilised as required to assist in the construction of the roads and carparks on the proposed SA1 student accommodation.</w:t>
            </w:r>
          </w:p>
        </w:tc>
      </w:tr>
      <w:tr w:rsidR="00D54310" w14:paraId="0C1B46B2" w14:textId="77777777" w:rsidTr="0053677C">
        <w:tc>
          <w:tcPr>
            <w:tcW w:w="1412" w:type="dxa"/>
          </w:tcPr>
          <w:p w14:paraId="58736736" w14:textId="4D1721FF" w:rsidR="00147216" w:rsidRDefault="00147216">
            <w:r>
              <w:lastRenderedPageBreak/>
              <w:t>Crane</w:t>
            </w:r>
          </w:p>
        </w:tc>
        <w:tc>
          <w:tcPr>
            <w:tcW w:w="3287" w:type="dxa"/>
          </w:tcPr>
          <w:p w14:paraId="23F354CD" w14:textId="7C5B7B2A" w:rsidR="00147216" w:rsidRDefault="00D54310">
            <w:r>
              <w:rPr>
                <w:noProof/>
              </w:rPr>
              <w:drawing>
                <wp:inline distT="0" distB="0" distL="0" distR="0" wp14:anchorId="394A2589" wp14:editId="181DD757">
                  <wp:extent cx="1935125" cy="1289797"/>
                  <wp:effectExtent l="0" t="0" r="8255" b="5715"/>
                  <wp:docPr id="7" name="Picture 7" descr="A Guide of Usage of Mobile Cranes in Construction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uide of Usage of Mobile Cranes in Construction Indust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67465" cy="1311352"/>
                          </a:xfrm>
                          <a:prstGeom prst="rect">
                            <a:avLst/>
                          </a:prstGeom>
                          <a:noFill/>
                          <a:ln>
                            <a:noFill/>
                          </a:ln>
                        </pic:spPr>
                      </pic:pic>
                    </a:graphicData>
                  </a:graphic>
                </wp:inline>
              </w:drawing>
            </w:r>
          </w:p>
        </w:tc>
        <w:tc>
          <w:tcPr>
            <w:tcW w:w="4317" w:type="dxa"/>
          </w:tcPr>
          <w:p w14:paraId="5E4B5C28" w14:textId="2C8275F0" w:rsidR="00147216" w:rsidRDefault="00147216">
            <w:r>
              <w:t>This is a key piece of machinery on the proposed project. A crane will be used throughout the works in order to lift or lower objects and move them horizontally. Cranes offer flexibility and mobility and will be beneficial to getting materials around site quickly and safely.</w:t>
            </w:r>
          </w:p>
        </w:tc>
      </w:tr>
      <w:tr w:rsidR="00D54310" w14:paraId="0C5B5DE1" w14:textId="77777777" w:rsidTr="0053677C">
        <w:tc>
          <w:tcPr>
            <w:tcW w:w="1412" w:type="dxa"/>
          </w:tcPr>
          <w:p w14:paraId="57FFF30F" w14:textId="2ED58938" w:rsidR="00147216" w:rsidRDefault="006E3142">
            <w:r>
              <w:t>Piling Rig</w:t>
            </w:r>
          </w:p>
        </w:tc>
        <w:tc>
          <w:tcPr>
            <w:tcW w:w="3287" w:type="dxa"/>
          </w:tcPr>
          <w:p w14:paraId="79D56D52" w14:textId="66946AB8" w:rsidR="00147216" w:rsidRDefault="006E3142">
            <w:r>
              <w:rPr>
                <w:noProof/>
              </w:rPr>
              <w:drawing>
                <wp:inline distT="0" distB="0" distL="0" distR="0" wp14:anchorId="26E2020A" wp14:editId="2F14E684">
                  <wp:extent cx="1934845" cy="1221988"/>
                  <wp:effectExtent l="0" t="0" r="8255" b="0"/>
                  <wp:docPr id="3" name="Picture 3" descr="Pile driving rigs - Juntt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le driving rigs - Juntt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60170" cy="1237982"/>
                          </a:xfrm>
                          <a:prstGeom prst="rect">
                            <a:avLst/>
                          </a:prstGeom>
                          <a:noFill/>
                          <a:ln>
                            <a:noFill/>
                          </a:ln>
                        </pic:spPr>
                      </pic:pic>
                    </a:graphicData>
                  </a:graphic>
                </wp:inline>
              </w:drawing>
            </w:r>
          </w:p>
        </w:tc>
        <w:tc>
          <w:tcPr>
            <w:tcW w:w="4317" w:type="dxa"/>
          </w:tcPr>
          <w:p w14:paraId="111C7905" w14:textId="0438D3F1" w:rsidR="00147216" w:rsidRDefault="006E3142">
            <w:r>
              <w:t xml:space="preserve">This will be essential to assist in drilling/ creating the proposed piles. The pile foundation is the only effective option we have in the given ground conditions; therefore, the piling rig will be required at the foundation stages. </w:t>
            </w:r>
          </w:p>
        </w:tc>
      </w:tr>
    </w:tbl>
    <w:p w14:paraId="02B1195E" w14:textId="77777777" w:rsidR="00B40C4D" w:rsidRDefault="00B40C4D"/>
    <w:sectPr w:rsidR="00B40C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8FE"/>
    <w:rsid w:val="000F52F0"/>
    <w:rsid w:val="00147216"/>
    <w:rsid w:val="00426DFB"/>
    <w:rsid w:val="0053677C"/>
    <w:rsid w:val="006E3142"/>
    <w:rsid w:val="00786355"/>
    <w:rsid w:val="007A4871"/>
    <w:rsid w:val="008448FE"/>
    <w:rsid w:val="008E2926"/>
    <w:rsid w:val="00992F63"/>
    <w:rsid w:val="00B40C4D"/>
    <w:rsid w:val="00D54310"/>
    <w:rsid w:val="00DA777D"/>
    <w:rsid w:val="00F35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4261A"/>
  <w15:chartTrackingRefBased/>
  <w15:docId w15:val="{27BABBE8-E2A3-4696-B19B-175179C36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48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197</Words>
  <Characters>1128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Rees</dc:creator>
  <cp:keywords/>
  <dc:description/>
  <cp:lastModifiedBy>Jack Rees</cp:lastModifiedBy>
  <cp:revision>7</cp:revision>
  <dcterms:created xsi:type="dcterms:W3CDTF">2023-03-20T13:42:00Z</dcterms:created>
  <dcterms:modified xsi:type="dcterms:W3CDTF">2023-04-19T11:48:00Z</dcterms:modified>
</cp:coreProperties>
</file>