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32CAE1" w14:textId="77777777" w:rsidR="0038334B" w:rsidRPr="008627BA" w:rsidRDefault="0038334B" w:rsidP="0038334B"/>
    <w:p w14:paraId="5C9DFA9F" w14:textId="77777777" w:rsidR="0038334B" w:rsidRPr="008627BA" w:rsidRDefault="0038334B" w:rsidP="0038334B"/>
    <w:p w14:paraId="33A47A48" w14:textId="77777777" w:rsidR="0038334B" w:rsidRPr="008627BA" w:rsidRDefault="0038334B" w:rsidP="0038334B"/>
    <w:p w14:paraId="47F3F1CD" w14:textId="77777777" w:rsidR="0038334B" w:rsidRPr="008627BA" w:rsidRDefault="0038334B" w:rsidP="0038334B"/>
    <w:p w14:paraId="7490108C" w14:textId="77777777" w:rsidR="0038334B" w:rsidRPr="008627BA" w:rsidRDefault="0038334B" w:rsidP="0038334B"/>
    <w:p w14:paraId="55D7CB36" w14:textId="77777777" w:rsidR="0038334B" w:rsidRPr="008627BA" w:rsidRDefault="0038334B" w:rsidP="0038334B">
      <w:pPr>
        <w:jc w:val="center"/>
        <w:rPr>
          <w:b/>
        </w:rPr>
      </w:pPr>
      <w:r w:rsidRPr="008627BA">
        <w:rPr>
          <w:b/>
        </w:rPr>
        <w:t>Personnel Resourcing and Development</w:t>
      </w:r>
    </w:p>
    <w:p w14:paraId="529BB64D" w14:textId="77777777" w:rsidR="0038334B" w:rsidRPr="008627BA" w:rsidRDefault="0038334B" w:rsidP="0038334B">
      <w:pPr>
        <w:jc w:val="center"/>
        <w:rPr>
          <w:b/>
        </w:rPr>
      </w:pPr>
      <w:r w:rsidRPr="008627BA">
        <w:rPr>
          <w:b/>
        </w:rPr>
        <w:t xml:space="preserve">IHG Hotels and Resorts </w:t>
      </w:r>
    </w:p>
    <w:p w14:paraId="3AAD8017" w14:textId="1243ED09" w:rsidR="0038334B" w:rsidRPr="008627BA" w:rsidRDefault="0038334B" w:rsidP="0038334B">
      <w:pPr>
        <w:jc w:val="center"/>
      </w:pPr>
      <w:r w:rsidRPr="008627BA">
        <w:t>Student Name</w:t>
      </w:r>
      <w:r w:rsidR="00265B71">
        <w:t>- Petru Piron</w:t>
      </w:r>
    </w:p>
    <w:p w14:paraId="2D17BD36" w14:textId="5AE23EBE" w:rsidR="0038334B" w:rsidRPr="008627BA" w:rsidRDefault="0038334B" w:rsidP="0038334B">
      <w:pPr>
        <w:jc w:val="center"/>
      </w:pPr>
      <w:r w:rsidRPr="008627BA">
        <w:t>Student ID</w:t>
      </w:r>
      <w:r w:rsidR="00265B71">
        <w:t xml:space="preserve"> - 2233575</w:t>
      </w:r>
    </w:p>
    <w:p w14:paraId="02C285B5" w14:textId="1614F5C4" w:rsidR="0038334B" w:rsidRPr="008627BA" w:rsidRDefault="0038334B" w:rsidP="0038334B">
      <w:pPr>
        <w:jc w:val="center"/>
      </w:pPr>
      <w:r w:rsidRPr="008627BA">
        <w:t>Date</w:t>
      </w:r>
      <w:r w:rsidR="00265B71">
        <w:t xml:space="preserve"> – </w:t>
      </w:r>
      <w:proofErr w:type="gramStart"/>
      <w:r w:rsidR="00265B71">
        <w:t>13.05.2024</w:t>
      </w:r>
      <w:proofErr w:type="gramEnd"/>
    </w:p>
    <w:p w14:paraId="7B900FFF" w14:textId="77777777" w:rsidR="0038334B" w:rsidRPr="008627BA" w:rsidRDefault="0038334B">
      <w:pPr>
        <w:spacing w:line="259" w:lineRule="auto"/>
        <w:jc w:val="left"/>
        <w:rPr>
          <w:rFonts w:eastAsiaTheme="majorEastAsia" w:cstheme="majorBidi"/>
          <w:b/>
          <w:sz w:val="28"/>
          <w:szCs w:val="32"/>
        </w:rPr>
      </w:pPr>
      <w:r w:rsidRPr="008627BA">
        <w:br w:type="page"/>
      </w:r>
    </w:p>
    <w:sdt>
      <w:sdtPr>
        <w:rPr>
          <w:rFonts w:ascii="Arial" w:eastAsiaTheme="minorEastAsia" w:hAnsi="Arial" w:cstheme="minorBidi"/>
          <w:color w:val="auto"/>
          <w:kern w:val="2"/>
          <w:sz w:val="24"/>
          <w:szCs w:val="24"/>
          <w:lang w:val="en-GB"/>
        </w:rPr>
        <w:id w:val="-671420945"/>
        <w:docPartObj>
          <w:docPartGallery w:val="Table of Contents"/>
          <w:docPartUnique/>
        </w:docPartObj>
      </w:sdtPr>
      <w:sdtEndPr>
        <w:rPr>
          <w:b/>
          <w:bCs/>
          <w:noProof/>
        </w:rPr>
      </w:sdtEndPr>
      <w:sdtContent>
        <w:p w14:paraId="60C2A006" w14:textId="77777777" w:rsidR="0038334B" w:rsidRPr="008627BA" w:rsidRDefault="0038334B" w:rsidP="0038334B">
          <w:pPr>
            <w:pStyle w:val="TOCHeading"/>
            <w:jc w:val="center"/>
            <w:rPr>
              <w:rFonts w:ascii="Times New Roman" w:hAnsi="Times New Roman" w:cs="Times New Roman"/>
              <w:b/>
              <w:color w:val="auto"/>
              <w:lang w:val="en-GB"/>
            </w:rPr>
          </w:pPr>
          <w:r w:rsidRPr="008627BA">
            <w:rPr>
              <w:rFonts w:ascii="Times New Roman" w:hAnsi="Times New Roman" w:cs="Times New Roman"/>
              <w:b/>
              <w:color w:val="auto"/>
              <w:lang w:val="en-GB"/>
            </w:rPr>
            <w:t>Table of Contents</w:t>
          </w:r>
        </w:p>
        <w:p w14:paraId="2581F6CD" w14:textId="77777777" w:rsidR="00DE68BE" w:rsidRDefault="0038334B">
          <w:pPr>
            <w:pStyle w:val="TOC1"/>
            <w:tabs>
              <w:tab w:val="right" w:leader="dot" w:pos="9350"/>
            </w:tabs>
            <w:rPr>
              <w:rFonts w:asciiTheme="minorHAnsi" w:hAnsiTheme="minorHAnsi"/>
              <w:noProof/>
              <w:kern w:val="0"/>
              <w:sz w:val="22"/>
              <w:szCs w:val="22"/>
              <w:lang w:val="en-US"/>
            </w:rPr>
          </w:pPr>
          <w:r w:rsidRPr="008627BA">
            <w:fldChar w:fldCharType="begin"/>
          </w:r>
          <w:r w:rsidRPr="008627BA">
            <w:instrText xml:space="preserve"> TOC \o "1-3" \h \z \u </w:instrText>
          </w:r>
          <w:r w:rsidRPr="008627BA">
            <w:fldChar w:fldCharType="separate"/>
          </w:r>
          <w:hyperlink w:anchor="_Toc166245625" w:history="1">
            <w:r w:rsidR="00DE68BE" w:rsidRPr="00FB3947">
              <w:rPr>
                <w:rStyle w:val="Hyperlink"/>
                <w:noProof/>
              </w:rPr>
              <w:t>Introduction and Background</w:t>
            </w:r>
            <w:r w:rsidR="00DE68BE">
              <w:rPr>
                <w:noProof/>
                <w:webHidden/>
              </w:rPr>
              <w:tab/>
            </w:r>
            <w:r w:rsidR="00DE68BE">
              <w:rPr>
                <w:noProof/>
                <w:webHidden/>
              </w:rPr>
              <w:fldChar w:fldCharType="begin"/>
            </w:r>
            <w:r w:rsidR="00DE68BE">
              <w:rPr>
                <w:noProof/>
                <w:webHidden/>
              </w:rPr>
              <w:instrText xml:space="preserve"> PAGEREF _Toc166245625 \h </w:instrText>
            </w:r>
            <w:r w:rsidR="00DE68BE">
              <w:rPr>
                <w:noProof/>
                <w:webHidden/>
              </w:rPr>
            </w:r>
            <w:r w:rsidR="00DE68BE">
              <w:rPr>
                <w:noProof/>
                <w:webHidden/>
              </w:rPr>
              <w:fldChar w:fldCharType="separate"/>
            </w:r>
            <w:r w:rsidR="00DE68BE">
              <w:rPr>
                <w:noProof/>
                <w:webHidden/>
              </w:rPr>
              <w:t>3</w:t>
            </w:r>
            <w:r w:rsidR="00DE68BE">
              <w:rPr>
                <w:noProof/>
                <w:webHidden/>
              </w:rPr>
              <w:fldChar w:fldCharType="end"/>
            </w:r>
          </w:hyperlink>
        </w:p>
        <w:p w14:paraId="05E5CA2D" w14:textId="77777777" w:rsidR="00DE68BE" w:rsidRDefault="009D5AB7">
          <w:pPr>
            <w:pStyle w:val="TOC1"/>
            <w:tabs>
              <w:tab w:val="right" w:leader="dot" w:pos="9350"/>
            </w:tabs>
            <w:rPr>
              <w:rFonts w:asciiTheme="minorHAnsi" w:hAnsiTheme="minorHAnsi"/>
              <w:noProof/>
              <w:kern w:val="0"/>
              <w:sz w:val="22"/>
              <w:szCs w:val="22"/>
              <w:lang w:val="en-US"/>
            </w:rPr>
          </w:pPr>
          <w:hyperlink w:anchor="_Toc166245626" w:history="1">
            <w:r w:rsidR="00DE68BE" w:rsidRPr="00FB3947">
              <w:rPr>
                <w:rStyle w:val="Hyperlink"/>
                <w:noProof/>
              </w:rPr>
              <w:t>Discussion</w:t>
            </w:r>
            <w:r w:rsidR="00DE68BE">
              <w:rPr>
                <w:noProof/>
                <w:webHidden/>
              </w:rPr>
              <w:tab/>
            </w:r>
            <w:r w:rsidR="00DE68BE">
              <w:rPr>
                <w:noProof/>
                <w:webHidden/>
              </w:rPr>
              <w:fldChar w:fldCharType="begin"/>
            </w:r>
            <w:r w:rsidR="00DE68BE">
              <w:rPr>
                <w:noProof/>
                <w:webHidden/>
              </w:rPr>
              <w:instrText xml:space="preserve"> PAGEREF _Toc166245626 \h </w:instrText>
            </w:r>
            <w:r w:rsidR="00DE68BE">
              <w:rPr>
                <w:noProof/>
                <w:webHidden/>
              </w:rPr>
            </w:r>
            <w:r w:rsidR="00DE68BE">
              <w:rPr>
                <w:noProof/>
                <w:webHidden/>
              </w:rPr>
              <w:fldChar w:fldCharType="separate"/>
            </w:r>
            <w:r w:rsidR="00DE68BE">
              <w:rPr>
                <w:noProof/>
                <w:webHidden/>
              </w:rPr>
              <w:t>3</w:t>
            </w:r>
            <w:r w:rsidR="00DE68BE">
              <w:rPr>
                <w:noProof/>
                <w:webHidden/>
              </w:rPr>
              <w:fldChar w:fldCharType="end"/>
            </w:r>
          </w:hyperlink>
        </w:p>
        <w:p w14:paraId="5B89E08F" w14:textId="77777777" w:rsidR="00DE68BE" w:rsidRDefault="009D5AB7">
          <w:pPr>
            <w:pStyle w:val="TOC2"/>
            <w:tabs>
              <w:tab w:val="right" w:leader="dot" w:pos="9350"/>
            </w:tabs>
            <w:rPr>
              <w:rFonts w:asciiTheme="minorHAnsi" w:hAnsiTheme="minorHAnsi"/>
              <w:noProof/>
              <w:kern w:val="0"/>
              <w:sz w:val="22"/>
              <w:szCs w:val="22"/>
              <w:lang w:val="en-US"/>
            </w:rPr>
          </w:pPr>
          <w:hyperlink w:anchor="_Toc166245627" w:history="1">
            <w:r w:rsidR="00DE68BE" w:rsidRPr="00FB3947">
              <w:rPr>
                <w:rStyle w:val="Hyperlink"/>
                <w:noProof/>
              </w:rPr>
              <w:t>Forecasting Labour Demand and Supply</w:t>
            </w:r>
            <w:r w:rsidR="00DE68BE">
              <w:rPr>
                <w:noProof/>
                <w:webHidden/>
              </w:rPr>
              <w:tab/>
            </w:r>
            <w:r w:rsidR="00DE68BE">
              <w:rPr>
                <w:noProof/>
                <w:webHidden/>
              </w:rPr>
              <w:fldChar w:fldCharType="begin"/>
            </w:r>
            <w:r w:rsidR="00DE68BE">
              <w:rPr>
                <w:noProof/>
                <w:webHidden/>
              </w:rPr>
              <w:instrText xml:space="preserve"> PAGEREF _Toc166245627 \h </w:instrText>
            </w:r>
            <w:r w:rsidR="00DE68BE">
              <w:rPr>
                <w:noProof/>
                <w:webHidden/>
              </w:rPr>
            </w:r>
            <w:r w:rsidR="00DE68BE">
              <w:rPr>
                <w:noProof/>
                <w:webHidden/>
              </w:rPr>
              <w:fldChar w:fldCharType="separate"/>
            </w:r>
            <w:r w:rsidR="00DE68BE">
              <w:rPr>
                <w:noProof/>
                <w:webHidden/>
              </w:rPr>
              <w:t>5</w:t>
            </w:r>
            <w:r w:rsidR="00DE68BE">
              <w:rPr>
                <w:noProof/>
                <w:webHidden/>
              </w:rPr>
              <w:fldChar w:fldCharType="end"/>
            </w:r>
          </w:hyperlink>
        </w:p>
        <w:p w14:paraId="5378C157" w14:textId="77777777" w:rsidR="00DE68BE" w:rsidRDefault="009D5AB7">
          <w:pPr>
            <w:pStyle w:val="TOC2"/>
            <w:tabs>
              <w:tab w:val="right" w:leader="dot" w:pos="9350"/>
            </w:tabs>
            <w:rPr>
              <w:rFonts w:asciiTheme="minorHAnsi" w:hAnsiTheme="minorHAnsi"/>
              <w:noProof/>
              <w:kern w:val="0"/>
              <w:sz w:val="22"/>
              <w:szCs w:val="22"/>
              <w:lang w:val="en-US"/>
            </w:rPr>
          </w:pPr>
          <w:hyperlink w:anchor="_Toc166245628" w:history="1">
            <w:r w:rsidR="00DE68BE" w:rsidRPr="00FB3947">
              <w:rPr>
                <w:rStyle w:val="Hyperlink"/>
                <w:noProof/>
              </w:rPr>
              <w:t>Goal Setting and Strategic Planning</w:t>
            </w:r>
            <w:r w:rsidR="00DE68BE">
              <w:rPr>
                <w:noProof/>
                <w:webHidden/>
              </w:rPr>
              <w:tab/>
            </w:r>
            <w:r w:rsidR="00DE68BE">
              <w:rPr>
                <w:noProof/>
                <w:webHidden/>
              </w:rPr>
              <w:fldChar w:fldCharType="begin"/>
            </w:r>
            <w:r w:rsidR="00DE68BE">
              <w:rPr>
                <w:noProof/>
                <w:webHidden/>
              </w:rPr>
              <w:instrText xml:space="preserve"> PAGEREF _Toc166245628 \h </w:instrText>
            </w:r>
            <w:r w:rsidR="00DE68BE">
              <w:rPr>
                <w:noProof/>
                <w:webHidden/>
              </w:rPr>
            </w:r>
            <w:r w:rsidR="00DE68BE">
              <w:rPr>
                <w:noProof/>
                <w:webHidden/>
              </w:rPr>
              <w:fldChar w:fldCharType="separate"/>
            </w:r>
            <w:r w:rsidR="00DE68BE">
              <w:rPr>
                <w:noProof/>
                <w:webHidden/>
              </w:rPr>
              <w:t>6</w:t>
            </w:r>
            <w:r w:rsidR="00DE68BE">
              <w:rPr>
                <w:noProof/>
                <w:webHidden/>
              </w:rPr>
              <w:fldChar w:fldCharType="end"/>
            </w:r>
          </w:hyperlink>
        </w:p>
        <w:p w14:paraId="5A9DF5F4" w14:textId="77777777" w:rsidR="00DE68BE" w:rsidRDefault="009D5AB7">
          <w:pPr>
            <w:pStyle w:val="TOC2"/>
            <w:tabs>
              <w:tab w:val="right" w:leader="dot" w:pos="9350"/>
            </w:tabs>
            <w:rPr>
              <w:rFonts w:asciiTheme="minorHAnsi" w:hAnsiTheme="minorHAnsi"/>
              <w:noProof/>
              <w:kern w:val="0"/>
              <w:sz w:val="22"/>
              <w:szCs w:val="22"/>
              <w:lang w:val="en-US"/>
            </w:rPr>
          </w:pPr>
          <w:hyperlink w:anchor="_Toc166245629" w:history="1">
            <w:r w:rsidR="00DE68BE" w:rsidRPr="00FB3947">
              <w:rPr>
                <w:rStyle w:val="Hyperlink"/>
                <w:noProof/>
              </w:rPr>
              <w:t>Program Implementation and Evaluation</w:t>
            </w:r>
            <w:r w:rsidR="00DE68BE">
              <w:rPr>
                <w:noProof/>
                <w:webHidden/>
              </w:rPr>
              <w:tab/>
            </w:r>
            <w:r w:rsidR="00DE68BE">
              <w:rPr>
                <w:noProof/>
                <w:webHidden/>
              </w:rPr>
              <w:fldChar w:fldCharType="begin"/>
            </w:r>
            <w:r w:rsidR="00DE68BE">
              <w:rPr>
                <w:noProof/>
                <w:webHidden/>
              </w:rPr>
              <w:instrText xml:space="preserve"> PAGEREF _Toc166245629 \h </w:instrText>
            </w:r>
            <w:r w:rsidR="00DE68BE">
              <w:rPr>
                <w:noProof/>
                <w:webHidden/>
              </w:rPr>
            </w:r>
            <w:r w:rsidR="00DE68BE">
              <w:rPr>
                <w:noProof/>
                <w:webHidden/>
              </w:rPr>
              <w:fldChar w:fldCharType="separate"/>
            </w:r>
            <w:r w:rsidR="00DE68BE">
              <w:rPr>
                <w:noProof/>
                <w:webHidden/>
              </w:rPr>
              <w:t>6</w:t>
            </w:r>
            <w:r w:rsidR="00DE68BE">
              <w:rPr>
                <w:noProof/>
                <w:webHidden/>
              </w:rPr>
              <w:fldChar w:fldCharType="end"/>
            </w:r>
          </w:hyperlink>
        </w:p>
        <w:p w14:paraId="78F17930" w14:textId="77777777" w:rsidR="00DE68BE" w:rsidRDefault="009D5AB7">
          <w:pPr>
            <w:pStyle w:val="TOC1"/>
            <w:tabs>
              <w:tab w:val="right" w:leader="dot" w:pos="9350"/>
            </w:tabs>
            <w:rPr>
              <w:rFonts w:asciiTheme="minorHAnsi" w:hAnsiTheme="minorHAnsi"/>
              <w:noProof/>
              <w:kern w:val="0"/>
              <w:sz w:val="22"/>
              <w:szCs w:val="22"/>
              <w:lang w:val="en-US"/>
            </w:rPr>
          </w:pPr>
          <w:hyperlink w:anchor="_Toc166245630" w:history="1">
            <w:r w:rsidR="00DE68BE" w:rsidRPr="00FB3947">
              <w:rPr>
                <w:rStyle w:val="Hyperlink"/>
                <w:noProof/>
              </w:rPr>
              <w:t>Evaluation and Conclusion</w:t>
            </w:r>
            <w:r w:rsidR="00DE68BE">
              <w:rPr>
                <w:noProof/>
                <w:webHidden/>
              </w:rPr>
              <w:tab/>
            </w:r>
            <w:r w:rsidR="00DE68BE">
              <w:rPr>
                <w:noProof/>
                <w:webHidden/>
              </w:rPr>
              <w:fldChar w:fldCharType="begin"/>
            </w:r>
            <w:r w:rsidR="00DE68BE">
              <w:rPr>
                <w:noProof/>
                <w:webHidden/>
              </w:rPr>
              <w:instrText xml:space="preserve"> PAGEREF _Toc166245630 \h </w:instrText>
            </w:r>
            <w:r w:rsidR="00DE68BE">
              <w:rPr>
                <w:noProof/>
                <w:webHidden/>
              </w:rPr>
            </w:r>
            <w:r w:rsidR="00DE68BE">
              <w:rPr>
                <w:noProof/>
                <w:webHidden/>
              </w:rPr>
              <w:fldChar w:fldCharType="separate"/>
            </w:r>
            <w:r w:rsidR="00DE68BE">
              <w:rPr>
                <w:noProof/>
                <w:webHidden/>
              </w:rPr>
              <w:t>8</w:t>
            </w:r>
            <w:r w:rsidR="00DE68BE">
              <w:rPr>
                <w:noProof/>
                <w:webHidden/>
              </w:rPr>
              <w:fldChar w:fldCharType="end"/>
            </w:r>
          </w:hyperlink>
        </w:p>
        <w:p w14:paraId="62C327B0" w14:textId="77777777" w:rsidR="00DE68BE" w:rsidRDefault="009D5AB7">
          <w:pPr>
            <w:pStyle w:val="TOC1"/>
            <w:tabs>
              <w:tab w:val="right" w:leader="dot" w:pos="9350"/>
            </w:tabs>
            <w:rPr>
              <w:rFonts w:asciiTheme="minorHAnsi" w:hAnsiTheme="minorHAnsi"/>
              <w:noProof/>
              <w:kern w:val="0"/>
              <w:sz w:val="22"/>
              <w:szCs w:val="22"/>
              <w:lang w:val="en-US"/>
            </w:rPr>
          </w:pPr>
          <w:hyperlink w:anchor="_Toc166245631" w:history="1">
            <w:r w:rsidR="00DE68BE" w:rsidRPr="00FB3947">
              <w:rPr>
                <w:rStyle w:val="Hyperlink"/>
                <w:noProof/>
              </w:rPr>
              <w:t>References</w:t>
            </w:r>
            <w:r w:rsidR="00DE68BE">
              <w:rPr>
                <w:noProof/>
                <w:webHidden/>
              </w:rPr>
              <w:tab/>
            </w:r>
            <w:r w:rsidR="00DE68BE">
              <w:rPr>
                <w:noProof/>
                <w:webHidden/>
              </w:rPr>
              <w:fldChar w:fldCharType="begin"/>
            </w:r>
            <w:r w:rsidR="00DE68BE">
              <w:rPr>
                <w:noProof/>
                <w:webHidden/>
              </w:rPr>
              <w:instrText xml:space="preserve"> PAGEREF _Toc166245631 \h </w:instrText>
            </w:r>
            <w:r w:rsidR="00DE68BE">
              <w:rPr>
                <w:noProof/>
                <w:webHidden/>
              </w:rPr>
            </w:r>
            <w:r w:rsidR="00DE68BE">
              <w:rPr>
                <w:noProof/>
                <w:webHidden/>
              </w:rPr>
              <w:fldChar w:fldCharType="separate"/>
            </w:r>
            <w:r w:rsidR="00DE68BE">
              <w:rPr>
                <w:noProof/>
                <w:webHidden/>
              </w:rPr>
              <w:t>9</w:t>
            </w:r>
            <w:r w:rsidR="00DE68BE">
              <w:rPr>
                <w:noProof/>
                <w:webHidden/>
              </w:rPr>
              <w:fldChar w:fldCharType="end"/>
            </w:r>
          </w:hyperlink>
        </w:p>
        <w:p w14:paraId="73D67183" w14:textId="77777777" w:rsidR="0038334B" w:rsidRPr="008627BA" w:rsidRDefault="0038334B">
          <w:r w:rsidRPr="008627BA">
            <w:rPr>
              <w:b/>
              <w:bCs/>
              <w:noProof/>
            </w:rPr>
            <w:fldChar w:fldCharType="end"/>
          </w:r>
        </w:p>
      </w:sdtContent>
    </w:sdt>
    <w:p w14:paraId="04CDA1FC" w14:textId="77777777" w:rsidR="0038334B" w:rsidRPr="008627BA" w:rsidRDefault="0038334B" w:rsidP="0038334B"/>
    <w:p w14:paraId="5FCBE988" w14:textId="77777777" w:rsidR="0038334B" w:rsidRPr="008627BA" w:rsidRDefault="0038334B">
      <w:pPr>
        <w:spacing w:line="259" w:lineRule="auto"/>
        <w:jc w:val="left"/>
        <w:rPr>
          <w:rFonts w:eastAsiaTheme="majorEastAsia" w:cstheme="majorBidi"/>
          <w:b/>
          <w:sz w:val="28"/>
          <w:szCs w:val="32"/>
        </w:rPr>
      </w:pPr>
      <w:r w:rsidRPr="008627BA">
        <w:br w:type="page"/>
      </w:r>
    </w:p>
    <w:p w14:paraId="2CCAEDF5" w14:textId="77777777" w:rsidR="00B14B37" w:rsidRPr="008627BA" w:rsidRDefault="0038334B" w:rsidP="0038334B">
      <w:pPr>
        <w:pStyle w:val="Heading1"/>
      </w:pPr>
      <w:bookmarkStart w:id="0" w:name="_Toc166245625"/>
      <w:r w:rsidRPr="008627BA">
        <w:t>Introduction and Background</w:t>
      </w:r>
      <w:bookmarkEnd w:id="0"/>
      <w:r w:rsidR="00061B49" w:rsidRPr="008627BA">
        <w:t xml:space="preserve"> </w:t>
      </w:r>
    </w:p>
    <w:p w14:paraId="0017AAE5" w14:textId="41822AA5" w:rsidR="008627BA" w:rsidRPr="008627BA" w:rsidRDefault="008627BA" w:rsidP="008627BA">
      <w:r w:rsidRPr="008627BA">
        <w:t xml:space="preserve">The essay </w:t>
      </w:r>
      <w:r w:rsidR="00F9740A">
        <w:t>discusses</w:t>
      </w:r>
      <w:r w:rsidRPr="008627BA">
        <w:t xml:space="preserve"> the evolution of </w:t>
      </w:r>
      <w:r w:rsidR="00F9740A">
        <w:t>human resources management (HRM), which facilitates the strategic development of the Intercontinental Hotels Group (IHG) by defining workforce planning, recruitment,</w:t>
      </w:r>
      <w:r w:rsidRPr="008627BA">
        <w:t xml:space="preserve"> and selection procedures. IHG Hotels &amp; Resorts is one if the famous British multinational hospitality companies </w:t>
      </w:r>
      <w:r w:rsidR="00F9740A">
        <w:t>with</w:t>
      </w:r>
      <w:r w:rsidRPr="008627BA">
        <w:t xml:space="preserve"> headquarters in Windsor, Berkshire, England</w:t>
      </w:r>
      <w:r w:rsidR="005132A9">
        <w:t xml:space="preserve"> (</w:t>
      </w:r>
      <w:r w:rsidR="005132A9" w:rsidRPr="00E75D7B">
        <w:rPr>
          <w:rFonts w:cs="Arial"/>
          <w:color w:val="222222"/>
          <w:shd w:val="clear" w:color="auto" w:fill="FFFFFF"/>
        </w:rPr>
        <w:t>Zhang</w:t>
      </w:r>
      <w:r w:rsidR="005132A9">
        <w:rPr>
          <w:rFonts w:cs="Arial"/>
          <w:color w:val="222222"/>
          <w:shd w:val="clear" w:color="auto" w:fill="FFFFFF"/>
        </w:rPr>
        <w:t xml:space="preserve"> et al., 2020)</w:t>
      </w:r>
      <w:r w:rsidRPr="008627BA">
        <w:t xml:space="preserve">. The hotel is listed </w:t>
      </w:r>
      <w:r w:rsidR="00F9740A">
        <w:t>in the leading position on the London Stock Exchange and the top position on</w:t>
      </w:r>
      <w:r w:rsidRPr="008627BA">
        <w:t xml:space="preserve"> the New York Stock Exchange with the successful constituent of the FTSE 100 Index.</w:t>
      </w:r>
    </w:p>
    <w:p w14:paraId="2703D355" w14:textId="39AAE36B" w:rsidR="00061B49" w:rsidRPr="008627BA" w:rsidRDefault="008627BA" w:rsidP="00061B49">
      <w:r w:rsidRPr="008627BA">
        <w:t xml:space="preserve">IHG has almost 6,030 hotels with 884,900 rooms in 100 countries worldwide. </w:t>
      </w:r>
      <w:r w:rsidR="00F9740A">
        <w:t>20 brands are working</w:t>
      </w:r>
      <w:r w:rsidRPr="008627BA">
        <w:t xml:space="preserve"> under the supervision of five segments</w:t>
      </w:r>
      <w:r w:rsidR="00F9740A">
        <w:t xml:space="preserve">: </w:t>
      </w:r>
      <w:r w:rsidRPr="008627BA">
        <w:t>Luxury &amp; Lifestyle, Premium Facilities, Essential Activities, Suites, and Exclusive Partners</w:t>
      </w:r>
      <w:r w:rsidR="005132A9">
        <w:t xml:space="preserve"> (Wood, 2020)</w:t>
      </w:r>
      <w:r w:rsidRPr="008627BA">
        <w:t xml:space="preserve">. HRM plays a vital role in the success of IHG. Line managers implement potential HR policies, foster effective and positive </w:t>
      </w:r>
      <w:r w:rsidR="00F9740A">
        <w:t>employee relationships</w:t>
      </w:r>
      <w:r w:rsidRPr="008627BA">
        <w:t xml:space="preserve">, and </w:t>
      </w:r>
      <w:r w:rsidR="00F9740A">
        <w:t>align</w:t>
      </w:r>
      <w:r w:rsidRPr="008627BA">
        <w:t xml:space="preserve"> strategies to fulfil goals and objectives. </w:t>
      </w:r>
      <w:r w:rsidR="005132A9">
        <w:t xml:space="preserve">Tran (2020) stated that </w:t>
      </w:r>
      <w:r w:rsidRPr="008627BA">
        <w:t xml:space="preserve">HRM at IHG aims to focus on the attraction and retaining of </w:t>
      </w:r>
      <w:r w:rsidR="00F9740A">
        <w:t xml:space="preserve">top talent, fosters a positive working culture in the company, and drives the success of the business through the effective and comprehensive system in </w:t>
      </w:r>
      <w:r w:rsidRPr="008627BA">
        <w:t>human resource planning and strategic management of the overall policies of the workforce.</w:t>
      </w:r>
    </w:p>
    <w:p w14:paraId="58CF29F0" w14:textId="77777777" w:rsidR="0038334B" w:rsidRPr="008627BA" w:rsidRDefault="0038334B" w:rsidP="0038334B">
      <w:pPr>
        <w:pStyle w:val="Heading1"/>
      </w:pPr>
      <w:bookmarkStart w:id="1" w:name="_Toc166245626"/>
      <w:r w:rsidRPr="008627BA">
        <w:t>Discussion</w:t>
      </w:r>
      <w:bookmarkEnd w:id="1"/>
      <w:r w:rsidR="00061B49" w:rsidRPr="008627BA">
        <w:t xml:space="preserve"> </w:t>
      </w:r>
    </w:p>
    <w:p w14:paraId="1E88BD4C" w14:textId="2EB59FDD" w:rsidR="008627BA" w:rsidRPr="008627BA" w:rsidRDefault="008627BA" w:rsidP="008627BA">
      <w:r w:rsidRPr="008627BA">
        <w:t>The evolution of Human Resource Management (HRM) at IHG Hotels &amp; Resorts is defined through effective workforce planning, recruitment, and selection processes</w:t>
      </w:r>
      <w:r w:rsidR="00F9700D">
        <w:t xml:space="preserve"> (</w:t>
      </w:r>
      <w:r w:rsidR="00F9700D" w:rsidRPr="00E75D7B">
        <w:rPr>
          <w:rFonts w:cs="Arial"/>
          <w:color w:val="222222"/>
          <w:shd w:val="clear" w:color="auto" w:fill="FFFFFF"/>
        </w:rPr>
        <w:t>Szende</w:t>
      </w:r>
      <w:r w:rsidR="00F9700D">
        <w:rPr>
          <w:rFonts w:cs="Arial"/>
          <w:color w:val="222222"/>
          <w:shd w:val="clear" w:color="auto" w:fill="FFFFFF"/>
        </w:rPr>
        <w:t xml:space="preserve"> et al., 2021)</w:t>
      </w:r>
      <w:r w:rsidRPr="008627BA">
        <w:t xml:space="preserve">. IHG implements effective policies for the comprehensive </w:t>
      </w:r>
      <w:r w:rsidR="00F9740A">
        <w:t>human resource planning approach system that can ensure the effective</w:t>
      </w:r>
      <w:r w:rsidRPr="008627BA">
        <w:t xml:space="preserve"> selection of </w:t>
      </w:r>
      <w:r w:rsidR="00F9740A">
        <w:t xml:space="preserve">people with </w:t>
      </w:r>
      <w:r w:rsidRPr="008627BA">
        <w:t xml:space="preserve">definite skills in place. </w:t>
      </w:r>
      <w:proofErr w:type="gramStart"/>
      <w:r w:rsidR="00F9700D" w:rsidRPr="00E75D7B">
        <w:rPr>
          <w:rFonts w:cs="Arial"/>
          <w:color w:val="222222"/>
          <w:shd w:val="clear" w:color="auto" w:fill="FFFFFF"/>
        </w:rPr>
        <w:t>SÖNMEZ</w:t>
      </w:r>
      <w:r w:rsidR="00F9700D" w:rsidRPr="008627BA">
        <w:t xml:space="preserve"> </w:t>
      </w:r>
      <w:r w:rsidR="00F9700D">
        <w:t xml:space="preserve"> et al.</w:t>
      </w:r>
      <w:proofErr w:type="gramEnd"/>
      <w:r w:rsidR="00F9700D">
        <w:t xml:space="preserve"> (2022) elaborated that i</w:t>
      </w:r>
      <w:r w:rsidRPr="008627BA">
        <w:t xml:space="preserve">t determines the support of company </w:t>
      </w:r>
      <w:r w:rsidR="00F9740A">
        <w:t xml:space="preserve">growth </w:t>
      </w:r>
      <w:r w:rsidRPr="008627BA">
        <w:t xml:space="preserve">to achieve the goals and objectives. Workforce planning at IHG is associated with </w:t>
      </w:r>
      <w:r w:rsidR="006C1A84">
        <w:t>considering the current and future needs of the people, identifying the skill gaps, and developing strategies for attracting and retaining</w:t>
      </w:r>
      <w:r w:rsidRPr="008627BA">
        <w:t xml:space="preserve"> the top talents. The company applies data-driven approaches to the valuable insights that can inform the effectiveness </w:t>
      </w:r>
      <w:r w:rsidR="00F9740A">
        <w:t xml:space="preserve">of </w:t>
      </w:r>
      <w:r w:rsidRPr="008627BA">
        <w:t xml:space="preserve">workforce planning. It makes decisions and </w:t>
      </w:r>
      <w:r w:rsidR="00F9740A">
        <w:t>ensures</w:t>
      </w:r>
      <w:r w:rsidRPr="008627BA">
        <w:t xml:space="preserve"> the agility </w:t>
      </w:r>
      <w:r w:rsidR="006C1A84">
        <w:t xml:space="preserve">to adapt to </w:t>
      </w:r>
      <w:r w:rsidRPr="008627BA">
        <w:t>changing business styles</w:t>
      </w:r>
      <w:r w:rsidR="00F9700D">
        <w:t xml:space="preserve"> (</w:t>
      </w:r>
      <w:r w:rsidR="00F9700D" w:rsidRPr="00E75D7B">
        <w:rPr>
          <w:rFonts w:cs="Arial"/>
          <w:color w:val="222222"/>
          <w:shd w:val="clear" w:color="auto" w:fill="FFFFFF"/>
        </w:rPr>
        <w:t>Sharma</w:t>
      </w:r>
      <w:r w:rsidR="00F9700D">
        <w:rPr>
          <w:rFonts w:cs="Arial"/>
          <w:color w:val="222222"/>
          <w:shd w:val="clear" w:color="auto" w:fill="FFFFFF"/>
        </w:rPr>
        <w:t xml:space="preserve"> et al., 2021)</w:t>
      </w:r>
      <w:r w:rsidRPr="008627BA">
        <w:t>.</w:t>
      </w:r>
    </w:p>
    <w:p w14:paraId="7ED2CFAB" w14:textId="77BA8E15" w:rsidR="008627BA" w:rsidRPr="008627BA" w:rsidRDefault="008627BA" w:rsidP="008627BA">
      <w:r w:rsidRPr="008627BA">
        <w:t>The recruitment and selection processes in IHG are designed mainly to attract and identify the suitable candidates for the vacant positions. The company applies a wider range of channels</w:t>
      </w:r>
      <w:r w:rsidR="00C3652C">
        <w:t>,</w:t>
      </w:r>
      <w:r w:rsidRPr="008627BA">
        <w:t xml:space="preserve"> such as </w:t>
      </w:r>
      <w:r w:rsidR="00B14B37">
        <w:t>its</w:t>
      </w:r>
      <w:r w:rsidRPr="008627BA">
        <w:t xml:space="preserve"> official careers website, job portals, and employee referral programs</w:t>
      </w:r>
      <w:r w:rsidR="00B14B37">
        <w:t>, to reach</w:t>
      </w:r>
      <w:r w:rsidRPr="008627BA">
        <w:t xml:space="preserve"> a definite and larger pool of candidates in the selection procedure</w:t>
      </w:r>
      <w:r w:rsidR="00F9700D">
        <w:t xml:space="preserve"> (</w:t>
      </w:r>
      <w:r w:rsidR="00F9700D" w:rsidRPr="00E75D7B">
        <w:rPr>
          <w:rFonts w:cs="Arial"/>
          <w:color w:val="222222"/>
          <w:shd w:val="clear" w:color="auto" w:fill="FFFFFF"/>
        </w:rPr>
        <w:t>Sealy</w:t>
      </w:r>
      <w:r w:rsidR="00F9700D">
        <w:rPr>
          <w:rFonts w:cs="Arial"/>
          <w:color w:val="222222"/>
          <w:shd w:val="clear" w:color="auto" w:fill="FFFFFF"/>
        </w:rPr>
        <w:t xml:space="preserve"> et al., 2023)</w:t>
      </w:r>
      <w:r w:rsidRPr="008627BA">
        <w:t>. The selection process is based on performing the screening of the applications, conducting possible resources for the interviews, and assessing the candidates using their skills and cultural understanding. The hiring procedure in IHG offers facilities to employees</w:t>
      </w:r>
      <w:r w:rsidR="00C3652C">
        <w:t>,</w:t>
      </w:r>
      <w:r w:rsidRPr="008627BA">
        <w:t xml:space="preserve"> such as training and development options for their growth and success in the roles. </w:t>
      </w:r>
      <w:proofErr w:type="spellStart"/>
      <w:r w:rsidR="00F9700D">
        <w:t>Popsa</w:t>
      </w:r>
      <w:proofErr w:type="spellEnd"/>
      <w:r w:rsidR="00F9700D">
        <w:t xml:space="preserve"> (2021) determined that t</w:t>
      </w:r>
      <w:r w:rsidRPr="008627BA">
        <w:t xml:space="preserve">he hotel company is famous </w:t>
      </w:r>
      <w:r w:rsidR="00B14B37">
        <w:t>for offering</w:t>
      </w:r>
      <w:r w:rsidRPr="008627BA">
        <w:t xml:space="preserve"> various competitive compensation </w:t>
      </w:r>
      <w:proofErr w:type="gramStart"/>
      <w:r w:rsidRPr="008627BA">
        <w:t>and also</w:t>
      </w:r>
      <w:proofErr w:type="gramEnd"/>
      <w:r w:rsidRPr="008627BA">
        <w:t xml:space="preserve"> different benefits packages for </w:t>
      </w:r>
      <w:r w:rsidR="00C3652C">
        <w:t xml:space="preserve">attracting </w:t>
      </w:r>
      <w:r w:rsidRPr="008627BA">
        <w:t>and retaining the top talents. IHG invests in the building of people and continuously evolve</w:t>
      </w:r>
      <w:r w:rsidR="00B14B37">
        <w:t>s</w:t>
      </w:r>
      <w:r w:rsidRPr="008627BA">
        <w:t xml:space="preserve"> in successful HRM practices. IHG creates stronger and </w:t>
      </w:r>
      <w:r w:rsidR="008F7A31">
        <w:t>more engaged workforce planning that is known for a well-equipped system to deliver exceptional experiences to the guests and drive</w:t>
      </w:r>
      <w:r w:rsidRPr="008627BA">
        <w:t xml:space="preserve"> the success of the hotel.</w:t>
      </w:r>
    </w:p>
    <w:p w14:paraId="7875C2C3" w14:textId="738ED7C8" w:rsidR="008627BA" w:rsidRPr="008627BA" w:rsidRDefault="00F9700D" w:rsidP="008627BA">
      <w:r>
        <w:t>Kilson (2022) illustrated that t</w:t>
      </w:r>
      <w:r w:rsidR="008627BA" w:rsidRPr="008627BA">
        <w:t xml:space="preserve">he strategic role of Human Resource (HR) functions in IHG Hotels &amp; Resorts is efficient for </w:t>
      </w:r>
      <w:r w:rsidR="008F7A31">
        <w:t>supporting the company in measuring</w:t>
      </w:r>
      <w:r w:rsidR="008627BA" w:rsidRPr="008627BA">
        <w:t xml:space="preserve"> the overall successful goals and objectives. The HR functions in IHG are allocated and designed to ensure the value in the industry with the right people using the right skills and managing the place to </w:t>
      </w:r>
      <w:r w:rsidR="008F7A31">
        <w:t xml:space="preserve">deliver </w:t>
      </w:r>
      <w:r w:rsidR="008627BA" w:rsidRPr="008627BA">
        <w:t>exceptional services to the guest experiences and driving the success of overall business activities</w:t>
      </w:r>
      <w:r>
        <w:t xml:space="preserve"> (</w:t>
      </w:r>
      <w:r>
        <w:rPr>
          <w:rFonts w:cs="Arial"/>
          <w:color w:val="222222"/>
          <w:shd w:val="clear" w:color="auto" w:fill="FFFFFF"/>
        </w:rPr>
        <w:t xml:space="preserve">Jones </w:t>
      </w:r>
      <w:r w:rsidRPr="00E75D7B">
        <w:rPr>
          <w:rFonts w:cs="Arial"/>
          <w:color w:val="222222"/>
          <w:shd w:val="clear" w:color="auto" w:fill="FFFFFF"/>
        </w:rPr>
        <w:t>and Comfort,</w:t>
      </w:r>
      <w:r>
        <w:rPr>
          <w:rFonts w:cs="Arial"/>
          <w:color w:val="222222"/>
          <w:shd w:val="clear" w:color="auto" w:fill="FFFFFF"/>
        </w:rPr>
        <w:t xml:space="preserve"> 2021)</w:t>
      </w:r>
      <w:r w:rsidR="008627BA" w:rsidRPr="008627BA">
        <w:t>. The strategic HR functions define</w:t>
      </w:r>
      <w:r w:rsidR="008F7A31">
        <w:t xml:space="preserve"> </w:t>
      </w:r>
      <w:r w:rsidR="008627BA" w:rsidRPr="008627BA">
        <w:t xml:space="preserve">workforce planning in IHG that offers a comprehensive human resource planning. The process </w:t>
      </w:r>
      <w:r w:rsidR="008F7A31">
        <w:t>involves</w:t>
      </w:r>
      <w:r w:rsidR="008627BA" w:rsidRPr="008627BA">
        <w:t xml:space="preserve"> with the analysis of the current and future needs of suitable staffing, identification of the skill gaps, and development of the strategies based on the attraction and retaining of the top talent. </w:t>
      </w:r>
      <w:r>
        <w:t>He et al. (2021) presented that f</w:t>
      </w:r>
      <w:r w:rsidR="008627BA" w:rsidRPr="008627BA">
        <w:t xml:space="preserve">or recruitment and selection processes, IHG implements a wider range of channels for attracting a diverse range of skilled and qualified candidates, whereas, the selection process allows consideration of the screening applications, conduct potential interviews, and assessment of </w:t>
      </w:r>
      <w:r w:rsidRPr="008627BA">
        <w:t>the skills</w:t>
      </w:r>
      <w:r w:rsidR="008627BA" w:rsidRPr="008627BA">
        <w:t xml:space="preserve"> and cultural fit of the selected candidate.</w:t>
      </w:r>
    </w:p>
    <w:p w14:paraId="58BDA58E" w14:textId="0D56B0C6" w:rsidR="008627BA" w:rsidRPr="008627BA" w:rsidRDefault="008627BA" w:rsidP="008627BA">
      <w:r w:rsidRPr="008627BA">
        <w:t xml:space="preserve">IHG offers training and development sessions to the employees that </w:t>
      </w:r>
      <w:r w:rsidR="008F7A31">
        <w:t>are</w:t>
      </w:r>
      <w:r w:rsidRPr="008627BA">
        <w:t xml:space="preserve"> considered the opportunities to manage the success and maintain growth within the defined roles</w:t>
      </w:r>
      <w:r w:rsidR="00F9700D">
        <w:t xml:space="preserve"> (</w:t>
      </w:r>
      <w:proofErr w:type="spellStart"/>
      <w:r w:rsidR="00F9700D">
        <w:rPr>
          <w:rFonts w:cs="Arial"/>
          <w:color w:val="222222"/>
          <w:shd w:val="clear" w:color="auto" w:fill="FFFFFF"/>
        </w:rPr>
        <w:t>Gürlek</w:t>
      </w:r>
      <w:proofErr w:type="spellEnd"/>
      <w:r w:rsidR="00F9700D">
        <w:rPr>
          <w:rFonts w:cs="Arial"/>
          <w:color w:val="222222"/>
          <w:shd w:val="clear" w:color="auto" w:fill="FFFFFF"/>
        </w:rPr>
        <w:t xml:space="preserve"> </w:t>
      </w:r>
      <w:r w:rsidR="00F9700D" w:rsidRPr="00E75D7B">
        <w:rPr>
          <w:rFonts w:cs="Arial"/>
          <w:color w:val="222222"/>
          <w:shd w:val="clear" w:color="auto" w:fill="FFFFFF"/>
        </w:rPr>
        <w:t xml:space="preserve">and </w:t>
      </w:r>
      <w:proofErr w:type="spellStart"/>
      <w:r w:rsidR="00F9700D" w:rsidRPr="00E75D7B">
        <w:rPr>
          <w:rFonts w:cs="Arial"/>
          <w:color w:val="222222"/>
          <w:shd w:val="clear" w:color="auto" w:fill="FFFFFF"/>
        </w:rPr>
        <w:t>Kılı</w:t>
      </w:r>
      <w:proofErr w:type="spellEnd"/>
      <w:r w:rsidR="00F9700D">
        <w:rPr>
          <w:rFonts w:cs="Arial"/>
          <w:color w:val="222222"/>
          <w:shd w:val="clear" w:color="auto" w:fill="FFFFFF"/>
        </w:rPr>
        <w:t xml:space="preserve"> 2021)</w:t>
      </w:r>
      <w:r w:rsidRPr="008627BA">
        <w:t xml:space="preserve">. The HR management of IHG ensures that the regular system for the employee engagement is based on the improvement in the </w:t>
      </w:r>
      <w:r w:rsidR="008F7A31">
        <w:t>organisational</w:t>
      </w:r>
      <w:r w:rsidRPr="008627BA">
        <w:t xml:space="preserve"> culture and consideration of the performance management. The HR management supports line managers </w:t>
      </w:r>
      <w:r w:rsidR="00301DDD">
        <w:t>in managing</w:t>
      </w:r>
      <w:r w:rsidRPr="008627BA">
        <w:t xml:space="preserve"> the employee performance</w:t>
      </w:r>
      <w:r w:rsidR="00301DDD">
        <w:t>,</w:t>
      </w:r>
      <w:r w:rsidRPr="008627BA">
        <w:t xml:space="preserve"> such as setting goals, managing the performance appraisals, and considering the issues or related concerns</w:t>
      </w:r>
      <w:r w:rsidR="00F9700D">
        <w:t xml:space="preserve"> (</w:t>
      </w:r>
      <w:proofErr w:type="spellStart"/>
      <w:r w:rsidR="00F9700D" w:rsidRPr="00E75D7B">
        <w:rPr>
          <w:rFonts w:cs="Arial"/>
          <w:color w:val="222222"/>
          <w:shd w:val="clear" w:color="auto" w:fill="FFFFFF"/>
        </w:rPr>
        <w:t>Galenko</w:t>
      </w:r>
      <w:proofErr w:type="spellEnd"/>
      <w:r w:rsidR="00F9700D">
        <w:rPr>
          <w:rFonts w:cs="Arial"/>
          <w:color w:val="222222"/>
          <w:shd w:val="clear" w:color="auto" w:fill="FFFFFF"/>
        </w:rPr>
        <w:t xml:space="preserve"> et al., 2020)</w:t>
      </w:r>
      <w:r w:rsidRPr="008627BA">
        <w:t xml:space="preserve">. The HR management of IHG ensures compliance </w:t>
      </w:r>
      <w:r w:rsidR="00301DDD">
        <w:t xml:space="preserve">with legal and regulatory frameworks that are related to changes in employment and issues like discrimination, changes in working conditions, health and safety actions, and the </w:t>
      </w:r>
      <w:r w:rsidRPr="008627BA">
        <w:t>legal working system. Therefore, HR in IHG play</w:t>
      </w:r>
      <w:r w:rsidR="00301DDD">
        <w:t>s</w:t>
      </w:r>
      <w:r w:rsidRPr="008627BA">
        <w:t xml:space="preserve"> a definite role for the support of the company with respect to the purpose and delivery of the True Hospitality for Good. </w:t>
      </w:r>
      <w:r w:rsidR="00F9700D">
        <w:rPr>
          <w:rFonts w:cs="Arial"/>
          <w:color w:val="222222"/>
          <w:shd w:val="clear" w:color="auto" w:fill="FFFFFF"/>
        </w:rPr>
        <w:t xml:space="preserve">Dumoulin </w:t>
      </w:r>
      <w:r w:rsidR="00F9700D" w:rsidRPr="00E75D7B">
        <w:rPr>
          <w:rFonts w:cs="Arial"/>
          <w:color w:val="222222"/>
          <w:shd w:val="clear" w:color="auto" w:fill="FFFFFF"/>
        </w:rPr>
        <w:t xml:space="preserve">and </w:t>
      </w:r>
      <w:proofErr w:type="spellStart"/>
      <w:r w:rsidR="00F9700D" w:rsidRPr="00E75D7B">
        <w:rPr>
          <w:rFonts w:cs="Arial"/>
          <w:color w:val="222222"/>
          <w:shd w:val="clear" w:color="auto" w:fill="FFFFFF"/>
        </w:rPr>
        <w:t>Giacomel</w:t>
      </w:r>
      <w:proofErr w:type="spellEnd"/>
      <w:r w:rsidR="00F9700D">
        <w:rPr>
          <w:rFonts w:cs="Arial"/>
          <w:color w:val="222222"/>
          <w:shd w:val="clear" w:color="auto" w:fill="FFFFFF"/>
        </w:rPr>
        <w:t xml:space="preserve"> (2020) reported that </w:t>
      </w:r>
      <w:r w:rsidRPr="008627BA">
        <w:t>HR creates stronger and</w:t>
      </w:r>
      <w:r w:rsidR="00301DDD">
        <w:t xml:space="preserve"> more</w:t>
      </w:r>
      <w:r w:rsidRPr="008627BA">
        <w:t xml:space="preserve"> effective members to enhance the positive working culture and driv</w:t>
      </w:r>
      <w:r w:rsidR="00301DDD">
        <w:t xml:space="preserve">e </w:t>
      </w:r>
      <w:r w:rsidRPr="008627BA">
        <w:t xml:space="preserve">the success of the business using comprehensive planning of human </w:t>
      </w:r>
      <w:r w:rsidR="00301DDD">
        <w:t>resources</w:t>
      </w:r>
      <w:r w:rsidRPr="008627BA">
        <w:t xml:space="preserve"> and strategic management within the workforce.</w:t>
      </w:r>
    </w:p>
    <w:p w14:paraId="7E851605" w14:textId="0B844700" w:rsidR="008627BA" w:rsidRPr="008627BA" w:rsidRDefault="008627BA" w:rsidP="008627BA">
      <w:r w:rsidRPr="008627BA">
        <w:t xml:space="preserve">The strategic HR planning and processing in the IHG hotel are elaborated using forecasting labour demand and supply, goal setting and strategic planning, and program implementation and evaluation. These are further </w:t>
      </w:r>
      <w:r w:rsidR="00301DDD">
        <w:t>discussed</w:t>
      </w:r>
      <w:r w:rsidRPr="008627BA">
        <w:t xml:space="preserve"> below:</w:t>
      </w:r>
    </w:p>
    <w:p w14:paraId="52AAAB10" w14:textId="77777777" w:rsidR="008627BA" w:rsidRPr="008627BA" w:rsidRDefault="008627BA" w:rsidP="008627BA">
      <w:pPr>
        <w:pStyle w:val="Heading2"/>
      </w:pPr>
      <w:bookmarkStart w:id="2" w:name="_Toc166245627"/>
      <w:r w:rsidRPr="008627BA">
        <w:t>Forec</w:t>
      </w:r>
      <w:r>
        <w:t>asting Labour Demand and Supply</w:t>
      </w:r>
      <w:bookmarkEnd w:id="2"/>
    </w:p>
    <w:p w14:paraId="7871585B" w14:textId="516455F1" w:rsidR="008627BA" w:rsidRPr="008627BA" w:rsidRDefault="00F9700D" w:rsidP="008627BA">
      <w:r>
        <w:t xml:space="preserve">According to </w:t>
      </w:r>
      <w:r w:rsidRPr="00E75D7B">
        <w:rPr>
          <w:rFonts w:cs="Arial"/>
          <w:color w:val="222222"/>
          <w:shd w:val="clear" w:color="auto" w:fill="FFFFFF"/>
        </w:rPr>
        <w:t>Calisto</w:t>
      </w:r>
      <w:r w:rsidRPr="008627BA">
        <w:t xml:space="preserve"> </w:t>
      </w:r>
      <w:r>
        <w:t xml:space="preserve">(2023), </w:t>
      </w:r>
      <w:r w:rsidR="008627BA" w:rsidRPr="008627BA">
        <w:t xml:space="preserve">IHG offers engagement of the employees and candidates in the forecasting processes. It helps to anticipate </w:t>
      </w:r>
      <w:r w:rsidR="00301DDD">
        <w:t xml:space="preserve">the future workforce policies that are associated with factors such as business growth in the industry, the latest market trends, and changes in </w:t>
      </w:r>
      <w:r w:rsidR="008627BA" w:rsidRPr="008627BA">
        <w:t xml:space="preserve">internal abilities. The company works on measuring the historical data, </w:t>
      </w:r>
      <w:r w:rsidR="00301DDD">
        <w:t>considering</w:t>
      </w:r>
      <w:r w:rsidR="008627BA" w:rsidRPr="008627BA">
        <w:t xml:space="preserve"> the industry benchmarks, and managing the economic indicators to maintain the project of the demand within the different roles in the </w:t>
      </w:r>
      <w:r w:rsidR="00301DDD">
        <w:t>organisation</w:t>
      </w:r>
      <w:r>
        <w:t xml:space="preserve"> (</w:t>
      </w:r>
      <w:r w:rsidRPr="00E75D7B">
        <w:rPr>
          <w:rFonts w:cs="Arial"/>
          <w:color w:val="222222"/>
          <w:shd w:val="clear" w:color="auto" w:fill="FFFFFF"/>
        </w:rPr>
        <w:t>Borisova</w:t>
      </w:r>
      <w:r>
        <w:rPr>
          <w:rFonts w:cs="Arial"/>
          <w:color w:val="222222"/>
          <w:shd w:val="clear" w:color="auto" w:fill="FFFFFF"/>
        </w:rPr>
        <w:t xml:space="preserve"> et al., 2023)</w:t>
      </w:r>
      <w:r w:rsidR="008627BA" w:rsidRPr="008627BA">
        <w:t xml:space="preserve">. It seems </w:t>
      </w:r>
      <w:r w:rsidR="00301DDD">
        <w:t>to forecast</w:t>
      </w:r>
      <w:r w:rsidR="008627BA" w:rsidRPr="008627BA">
        <w:t xml:space="preserve"> of the labour supply where IHG defines related assessment to the availability of the internal talent, management of the external hiring system, and measuring the potential skill gaps for ensuring a definite and balanced workforce. IHG offers definite values to the future workforce needs with the analysis of the historical data, measuring industry trends, and considering the economic indicators. The company allows internal talent availabil</w:t>
      </w:r>
      <w:r w:rsidR="008627BA">
        <w:t>ity t</w:t>
      </w:r>
      <w:r w:rsidR="008627BA" w:rsidRPr="008627BA">
        <w:t xml:space="preserve">o measure the potential skill gaps </w:t>
      </w:r>
      <w:r w:rsidR="00301DDD">
        <w:t>to ensure</w:t>
      </w:r>
      <w:r w:rsidR="008627BA" w:rsidRPr="008627BA">
        <w:t xml:space="preserve"> a balanced workforce</w:t>
      </w:r>
      <w:r>
        <w:t xml:space="preserve"> (</w:t>
      </w:r>
      <w:proofErr w:type="spellStart"/>
      <w:r>
        <w:rPr>
          <w:rFonts w:cs="Arial"/>
          <w:color w:val="222222"/>
          <w:shd w:val="clear" w:color="auto" w:fill="FFFFFF"/>
        </w:rPr>
        <w:t>Bokareva</w:t>
      </w:r>
      <w:proofErr w:type="spellEnd"/>
      <w:r>
        <w:rPr>
          <w:rFonts w:cs="Arial"/>
          <w:color w:val="222222"/>
          <w:shd w:val="clear" w:color="auto" w:fill="FFFFFF"/>
        </w:rPr>
        <w:t xml:space="preserve"> </w:t>
      </w:r>
      <w:r w:rsidRPr="00E75D7B">
        <w:rPr>
          <w:rFonts w:cs="Arial"/>
          <w:color w:val="222222"/>
          <w:shd w:val="clear" w:color="auto" w:fill="FFFFFF"/>
        </w:rPr>
        <w:t>and Yudina,</w:t>
      </w:r>
      <w:r>
        <w:rPr>
          <w:rFonts w:cs="Arial"/>
          <w:color w:val="222222"/>
          <w:shd w:val="clear" w:color="auto" w:fill="FFFFFF"/>
        </w:rPr>
        <w:t xml:space="preserve"> 2020)</w:t>
      </w:r>
      <w:r w:rsidR="008627BA" w:rsidRPr="008627BA">
        <w:t>. Forecasting is helpful for IHG to plan efficient recruitment, training activities, and development i</w:t>
      </w:r>
      <w:r w:rsidR="008627BA">
        <w:t xml:space="preserve">nitiatives in </w:t>
      </w:r>
      <w:r w:rsidR="00301DDD">
        <w:t xml:space="preserve">all </w:t>
      </w:r>
      <w:r w:rsidR="008627BA">
        <w:t>possible manners.</w:t>
      </w:r>
    </w:p>
    <w:p w14:paraId="2F578934" w14:textId="77777777" w:rsidR="008627BA" w:rsidRPr="008627BA" w:rsidRDefault="008627BA" w:rsidP="008627BA">
      <w:pPr>
        <w:pStyle w:val="Heading2"/>
      </w:pPr>
      <w:bookmarkStart w:id="3" w:name="_Toc166245628"/>
      <w:r w:rsidRPr="008627BA">
        <w:t>Goal Setting and Strategic Planning</w:t>
      </w:r>
      <w:bookmarkEnd w:id="3"/>
    </w:p>
    <w:p w14:paraId="4C376A54" w14:textId="33F5105B" w:rsidR="008627BA" w:rsidRPr="008627BA" w:rsidRDefault="008627BA" w:rsidP="008627BA">
      <w:r w:rsidRPr="008627BA">
        <w:t>IHG works t</w:t>
      </w:r>
      <w:r>
        <w:t xml:space="preserve">o align </w:t>
      </w:r>
      <w:r w:rsidRPr="008627BA">
        <w:t xml:space="preserve">the HR goals using the overall strategic objectives within the </w:t>
      </w:r>
      <w:r w:rsidR="00301DDD">
        <w:t>organisation</w:t>
      </w:r>
      <w:r w:rsidRPr="008627BA">
        <w:t xml:space="preserve"> and driving the success of a business in </w:t>
      </w:r>
      <w:r w:rsidR="00301DDD">
        <w:t xml:space="preserve">an </w:t>
      </w:r>
      <w:r w:rsidRPr="008627BA">
        <w:t xml:space="preserve">efficient manner. The company offers a clearer path to maintain effectiveness in the HR objectives that </w:t>
      </w:r>
      <w:r w:rsidR="00301DDD">
        <w:t>support</w:t>
      </w:r>
      <w:r w:rsidRPr="008627BA">
        <w:t xml:space="preserve"> the mission and vision</w:t>
      </w:r>
      <w:r w:rsidR="00F9700D">
        <w:t xml:space="preserve"> (</w:t>
      </w:r>
      <w:proofErr w:type="spellStart"/>
      <w:r w:rsidR="00F9700D" w:rsidRPr="00E75D7B">
        <w:rPr>
          <w:rFonts w:cs="Arial"/>
          <w:color w:val="222222"/>
          <w:shd w:val="clear" w:color="auto" w:fill="FFFFFF"/>
        </w:rPr>
        <w:t>Bazina</w:t>
      </w:r>
      <w:proofErr w:type="spellEnd"/>
      <w:r w:rsidR="00F9700D">
        <w:rPr>
          <w:rFonts w:cs="Arial"/>
          <w:color w:val="222222"/>
          <w:shd w:val="clear" w:color="auto" w:fill="FFFFFF"/>
        </w:rPr>
        <w:t>, 2023)</w:t>
      </w:r>
      <w:r w:rsidRPr="008627BA">
        <w:t xml:space="preserve">. It seems </w:t>
      </w:r>
      <w:r w:rsidR="00813633">
        <w:t>to focus on definite areas such as talent acquisition plans, retention systems</w:t>
      </w:r>
      <w:r w:rsidRPr="008627BA">
        <w:t>, and development management processes. Strategic planning helps manag</w:t>
      </w:r>
      <w:r w:rsidR="00813633">
        <w:t>e</w:t>
      </w:r>
      <w:r w:rsidRPr="008627BA">
        <w:t xml:space="preserve"> the key performance indicators (KPIs) that are used to measure the effectiveness </w:t>
      </w:r>
      <w:r w:rsidR="00813633">
        <w:t>of</w:t>
      </w:r>
      <w:r w:rsidRPr="008627BA">
        <w:t xml:space="preserve"> HR initiatives and make definite contributions to the strategic goals and objectives of IHG. IHG aligns HR practices with the </w:t>
      </w:r>
      <w:r w:rsidR="00813633">
        <w:t>organisational</w:t>
      </w:r>
      <w:r w:rsidRPr="008627BA">
        <w:t xml:space="preserve"> management and strategic objectives to driv</w:t>
      </w:r>
      <w:r>
        <w:t xml:space="preserve">e business success. </w:t>
      </w:r>
      <w:r w:rsidR="00F9700D" w:rsidRPr="00E75D7B">
        <w:rPr>
          <w:rFonts w:cs="Arial"/>
          <w:color w:val="222222"/>
          <w:shd w:val="clear" w:color="auto" w:fill="FFFFFF"/>
        </w:rPr>
        <w:t>Awasthi</w:t>
      </w:r>
      <w:r w:rsidR="00F9700D">
        <w:t xml:space="preserve"> et al. (2020) stated that t</w:t>
      </w:r>
      <w:r>
        <w:t>he development of the</w:t>
      </w:r>
      <w:r w:rsidRPr="008627BA">
        <w:t xml:space="preserve"> clear HR objectives for the support of the talent acquisition, retention management system, and development efforts and policies. Strategic planning allows </w:t>
      </w:r>
      <w:r w:rsidR="00813633">
        <w:t xml:space="preserve">the </w:t>
      </w:r>
      <w:r w:rsidRPr="008627BA">
        <w:t>definition of the KPIs that helps to measure the potential HR initiatives and impact directly on the IHG's strategic goals and objectiv</w:t>
      </w:r>
      <w:r>
        <w:t>es.</w:t>
      </w:r>
    </w:p>
    <w:p w14:paraId="04F6FB93" w14:textId="77777777" w:rsidR="008627BA" w:rsidRPr="008627BA" w:rsidRDefault="008627BA" w:rsidP="008627BA">
      <w:pPr>
        <w:pStyle w:val="Heading2"/>
      </w:pPr>
      <w:bookmarkStart w:id="4" w:name="_Toc166245629"/>
      <w:r w:rsidRPr="008627BA">
        <w:t>Progra</w:t>
      </w:r>
      <w:r>
        <w:t>m Implementation and Evaluation</w:t>
      </w:r>
      <w:bookmarkEnd w:id="4"/>
    </w:p>
    <w:p w14:paraId="121DEED4" w14:textId="1DB2B141" w:rsidR="008627BA" w:rsidRPr="008627BA" w:rsidRDefault="008627BA" w:rsidP="008627BA">
      <w:r w:rsidRPr="008627BA">
        <w:t>IHG implements related HR programs that offer definite initiatives for addressing the identified needs and achievements of the strategic objectives. The company offers a rollout system for the training programs, recruitment driving activities, or performance management systems for the support of the workforce planning policies</w:t>
      </w:r>
      <w:r w:rsidR="00F9700D">
        <w:t xml:space="preserve"> (</w:t>
      </w:r>
      <w:proofErr w:type="spellStart"/>
      <w:r w:rsidR="00F9700D" w:rsidRPr="00E75D7B">
        <w:rPr>
          <w:rFonts w:cs="Arial"/>
          <w:color w:val="222222"/>
          <w:shd w:val="clear" w:color="auto" w:fill="FFFFFF"/>
        </w:rPr>
        <w:t>Alreahi</w:t>
      </w:r>
      <w:proofErr w:type="spellEnd"/>
      <w:r w:rsidR="00F9700D">
        <w:rPr>
          <w:rFonts w:cs="Arial"/>
          <w:color w:val="222222"/>
          <w:shd w:val="clear" w:color="auto" w:fill="FFFFFF"/>
        </w:rPr>
        <w:t xml:space="preserve"> et al., 2022)</w:t>
      </w:r>
      <w:r w:rsidRPr="008627BA">
        <w:t xml:space="preserve">. Evaluation is essential to </w:t>
      </w:r>
      <w:r w:rsidR="005A4F6C">
        <w:t>obtain</w:t>
      </w:r>
      <w:r w:rsidRPr="008627BA">
        <w:t xml:space="preserve"> </w:t>
      </w:r>
      <w:r w:rsidR="005A4F6C">
        <w:t>an</w:t>
      </w:r>
      <w:r w:rsidRPr="008627BA">
        <w:t xml:space="preserve"> assess</w:t>
      </w:r>
      <w:r>
        <w:t>ment</w:t>
      </w:r>
      <w:r w:rsidRPr="008627BA">
        <w:t xml:space="preserve"> o</w:t>
      </w:r>
      <w:r w:rsidR="005A4F6C">
        <w:t>f</w:t>
      </w:r>
      <w:r w:rsidRPr="008627BA">
        <w:t xml:space="preserve"> the impact of HR programs, measuring the</w:t>
      </w:r>
      <w:r w:rsidR="005A4F6C">
        <w:t>ir</w:t>
      </w:r>
      <w:r w:rsidRPr="008627BA">
        <w:t xml:space="preserve"> effectiveness, and making the data-driven decisions to make a continuous improvement in the system. IHG allows HR management to implement the programs </w:t>
      </w:r>
      <w:r w:rsidR="005A4F6C">
        <w:t>to</w:t>
      </w:r>
      <w:r w:rsidRPr="008627BA">
        <w:t xml:space="preserve"> address</w:t>
      </w:r>
      <w:r w:rsidR="005A4F6C">
        <w:t xml:space="preserve"> </w:t>
      </w:r>
      <w:r w:rsidRPr="008627BA">
        <w:t xml:space="preserve">the identified needs and </w:t>
      </w:r>
      <w:r w:rsidR="005D4B9C">
        <w:t>achieve</w:t>
      </w:r>
      <w:r w:rsidRPr="008627BA">
        <w:t xml:space="preserve"> the potential strategic objectives</w:t>
      </w:r>
      <w:r w:rsidR="00F9700D">
        <w:t xml:space="preserve"> (</w:t>
      </w:r>
      <w:r w:rsidR="00F9700D" w:rsidRPr="00E75D7B">
        <w:rPr>
          <w:rFonts w:cs="Arial"/>
          <w:color w:val="222222"/>
          <w:shd w:val="clear" w:color="auto" w:fill="FFFFFF"/>
        </w:rPr>
        <w:t>Zhang</w:t>
      </w:r>
      <w:r w:rsidR="00F9700D">
        <w:rPr>
          <w:rFonts w:cs="Arial"/>
          <w:color w:val="222222"/>
          <w:shd w:val="clear" w:color="auto" w:fill="FFFFFF"/>
        </w:rPr>
        <w:t xml:space="preserve"> et al., 2020)</w:t>
      </w:r>
      <w:r w:rsidRPr="008627BA">
        <w:t xml:space="preserve">. Training, recruitment, and performance management strategies are considered as rolled out for the support of the workforce planning and achievement of the goals. Evaluation is essential to measure the effectiveness of the programs and create data-driven decisions to </w:t>
      </w:r>
      <w:r w:rsidR="005A4F6C">
        <w:t>improve the system's continuous improvement</w:t>
      </w:r>
      <w:r>
        <w:t>.</w:t>
      </w:r>
    </w:p>
    <w:p w14:paraId="215FE5E0" w14:textId="4524F94F" w:rsidR="008627BA" w:rsidRPr="008627BA" w:rsidRDefault="00F9700D" w:rsidP="008627BA">
      <w:r>
        <w:t xml:space="preserve">Wood (2020) reported that </w:t>
      </w:r>
      <w:r w:rsidR="008627BA" w:rsidRPr="008627BA">
        <w:t xml:space="preserve">IHG Hotels &amp; Resorts follows a detailed recruitment and selection process to ensure the right candidates are hired for different roles in the </w:t>
      </w:r>
      <w:r w:rsidR="00784020">
        <w:t>organisation</w:t>
      </w:r>
      <w:r w:rsidR="008627BA" w:rsidRPr="008627BA">
        <w:t>. The process involves different stages like IHG offers related advertise</w:t>
      </w:r>
      <w:r w:rsidR="00784020">
        <w:t>ments</w:t>
      </w:r>
      <w:r w:rsidR="008627BA" w:rsidRPr="008627BA">
        <w:t xml:space="preserve"> based on the vacant jobs and positions using different media channels such as newspapers, </w:t>
      </w:r>
      <w:r w:rsidR="005D4B9C">
        <w:t>magazine</w:t>
      </w:r>
      <w:r w:rsidR="008627BA" w:rsidRPr="008627BA">
        <w:t xml:space="preserve"> advertisements, and using the official websites for </w:t>
      </w:r>
      <w:r w:rsidR="005D4B9C">
        <w:t>to</w:t>
      </w:r>
      <w:r w:rsidR="008627BA" w:rsidRPr="008627BA">
        <w:t xml:space="preserve"> </w:t>
      </w:r>
      <w:r w:rsidR="00784020">
        <w:t>attract</w:t>
      </w:r>
      <w:r w:rsidR="008627BA" w:rsidRPr="008627BA">
        <w:t xml:space="preserve"> of a diverse pool of applicants. </w:t>
      </w:r>
      <w:r>
        <w:t>Tran (2020) illustrated that t</w:t>
      </w:r>
      <w:r w:rsidR="008627BA" w:rsidRPr="008627BA">
        <w:t>he interested candidates are allowed to submit their resumes that are afterwards screened to identify the considered as the most suitable applicants to manage the related evaluation system. Resumes are collected to offer definite screening to the shortlist</w:t>
      </w:r>
      <w:r w:rsidR="00784020">
        <w:t>ed</w:t>
      </w:r>
      <w:r w:rsidR="008627BA" w:rsidRPr="008627BA">
        <w:t xml:space="preserve"> candidates</w:t>
      </w:r>
      <w:r w:rsidR="005D4B9C">
        <w:t>,</w:t>
      </w:r>
      <w:r w:rsidR="008627BA" w:rsidRPr="008627BA">
        <w:t xml:space="preserve"> who are afterwards invited for a short and informative telephonic interview. The telephonic interview is helpful for assessing and learning about the basic information</w:t>
      </w:r>
      <w:r w:rsidR="005D4B9C">
        <w:t>,</w:t>
      </w:r>
      <w:r w:rsidR="008627BA" w:rsidRPr="008627BA">
        <w:t xml:space="preserve"> such as qualifications and suitability of the candidate for the vacant role in the company. It offers </w:t>
      </w:r>
      <w:r w:rsidR="00784020">
        <w:t xml:space="preserve">to </w:t>
      </w:r>
      <w:r w:rsidR="008627BA" w:rsidRPr="008627BA">
        <w:t>proceed to the next stage and use of the definite selection process</w:t>
      </w:r>
      <w:r>
        <w:t xml:space="preserve"> (</w:t>
      </w:r>
      <w:r w:rsidRPr="00E75D7B">
        <w:rPr>
          <w:rFonts w:cs="Arial"/>
          <w:color w:val="222222"/>
          <w:shd w:val="clear" w:color="auto" w:fill="FFFFFF"/>
        </w:rPr>
        <w:t>Szende</w:t>
      </w:r>
      <w:r>
        <w:rPr>
          <w:rFonts w:cs="Arial"/>
          <w:color w:val="222222"/>
          <w:shd w:val="clear" w:color="auto" w:fill="FFFFFF"/>
        </w:rPr>
        <w:t xml:space="preserve"> et al., 2021)</w:t>
      </w:r>
      <w:r w:rsidR="008627BA" w:rsidRPr="008627BA">
        <w:t xml:space="preserve">. The shortlisted candidates </w:t>
      </w:r>
      <w:r w:rsidR="00784020">
        <w:t>will</w:t>
      </w:r>
      <w:r w:rsidR="008627BA" w:rsidRPr="008627BA">
        <w:t xml:space="preserve"> also </w:t>
      </w:r>
      <w:r w:rsidR="00784020" w:rsidRPr="008627BA">
        <w:t>undergo</w:t>
      </w:r>
      <w:r w:rsidR="008627BA" w:rsidRPr="008627BA">
        <w:t xml:space="preserve"> </w:t>
      </w:r>
      <w:r w:rsidR="00F2415B">
        <w:t xml:space="preserve">with </w:t>
      </w:r>
      <w:r w:rsidR="008627BA" w:rsidRPr="008627BA">
        <w:t xml:space="preserve">the procedure of testing and evaluation of the aptitude and skills that are relevant to the defined job. IHG also conducts some related psychometric assessments that make a gauging system for the candidates to maintain </w:t>
      </w:r>
      <w:r w:rsidR="00F2415B">
        <w:t>their</w:t>
      </w:r>
      <w:r w:rsidR="008627BA" w:rsidRPr="008627BA">
        <w:t xml:space="preserve"> personality traits and suitability within the role. The HR management of IHG calls candidates who have passed the initial assessments and are invited to get a direct personal interview in the company. Within th</w:t>
      </w:r>
      <w:r w:rsidR="00F2415B">
        <w:t>is</w:t>
      </w:r>
      <w:r w:rsidR="008627BA" w:rsidRPr="008627BA">
        <w:t xml:space="preserve"> stage, IHG develops possibilities with the evaluation of the skills, knowledge, and qualification of the selected candidates for the organization as determining the most suitable candidate for the concerned job</w:t>
      </w:r>
      <w:r>
        <w:t xml:space="preserve"> (</w:t>
      </w:r>
      <w:r w:rsidRPr="00E75D7B">
        <w:rPr>
          <w:rFonts w:cs="Arial"/>
          <w:color w:val="222222"/>
          <w:shd w:val="clear" w:color="auto" w:fill="FFFFFF"/>
        </w:rPr>
        <w:t>SÖNMEZ</w:t>
      </w:r>
      <w:r>
        <w:rPr>
          <w:rFonts w:cs="Arial"/>
          <w:color w:val="222222"/>
          <w:shd w:val="clear" w:color="auto" w:fill="FFFFFF"/>
        </w:rPr>
        <w:t xml:space="preserve"> et al., 2022)</w:t>
      </w:r>
      <w:r w:rsidR="008627BA" w:rsidRPr="008627BA">
        <w:t>. There are dome definite aspects for the candidate to maintain the direct interview and define selection for the related vacant position. IHG offers related services to HR where the selected candidates are provided with the appointment letter, formalizing the hiring processes, and welcoming towards a new orga</w:t>
      </w:r>
      <w:r w:rsidR="008627BA">
        <w:t>nization.</w:t>
      </w:r>
    </w:p>
    <w:p w14:paraId="77029851" w14:textId="77777777" w:rsidR="008627BA" w:rsidRPr="008627BA" w:rsidRDefault="008627BA" w:rsidP="008627BA">
      <w:r w:rsidRPr="008627BA">
        <w:t>The job description offers various methods to a Hotel Performance Manager at IHG Hotels where the HR manger learns from the selection of the successful candidates that possess the following qualifications and skil</w:t>
      </w:r>
      <w:r>
        <w:t>ls in the field of hospitality:</w:t>
      </w:r>
    </w:p>
    <w:p w14:paraId="399A4261" w14:textId="77777777" w:rsidR="008627BA" w:rsidRPr="008627BA" w:rsidRDefault="008627BA" w:rsidP="008627BA">
      <w:r>
        <w:t xml:space="preserve">- </w:t>
      </w:r>
      <w:r w:rsidRPr="008627BA">
        <w:t>Efficient hospitality qualification</w:t>
      </w:r>
      <w:r>
        <w:t xml:space="preserve"> and relevant hotel experience.</w:t>
      </w:r>
    </w:p>
    <w:p w14:paraId="6DF14CE4" w14:textId="77777777" w:rsidR="008627BA" w:rsidRPr="008627BA" w:rsidRDefault="008627BA" w:rsidP="008627BA">
      <w:r w:rsidRPr="008627BA">
        <w:t>- Stronger analyti</w:t>
      </w:r>
      <w:r>
        <w:t>cal and problem-solving skills.</w:t>
      </w:r>
    </w:p>
    <w:p w14:paraId="5D1FB5DF" w14:textId="77777777" w:rsidR="008627BA" w:rsidRPr="008627BA" w:rsidRDefault="008627BA" w:rsidP="008627BA">
      <w:r w:rsidRPr="008627BA">
        <w:t>- Proficiency in managing the data analysis and presentation of the reporting system.</w:t>
      </w:r>
    </w:p>
    <w:p w14:paraId="24910D58" w14:textId="7AFEC653" w:rsidR="008627BA" w:rsidRPr="008627BA" w:rsidRDefault="008627BA" w:rsidP="008627BA">
      <w:r w:rsidRPr="008627BA">
        <w:t xml:space="preserve">- Excellent command </w:t>
      </w:r>
      <w:r w:rsidR="005D4B9C">
        <w:t xml:space="preserve">of </w:t>
      </w:r>
      <w:r w:rsidRPr="008627BA">
        <w:t>communication and present</w:t>
      </w:r>
      <w:r>
        <w:t>ation skills to the management.</w:t>
      </w:r>
    </w:p>
    <w:p w14:paraId="6BB9C0EF" w14:textId="1FD627DF" w:rsidR="008627BA" w:rsidRPr="008627BA" w:rsidRDefault="008627BA" w:rsidP="008627BA">
      <w:r w:rsidRPr="008627BA">
        <w:t xml:space="preserve">- Ability to work in </w:t>
      </w:r>
      <w:r w:rsidR="005D4B9C">
        <w:t xml:space="preserve">a collaborative manner by providing </w:t>
      </w:r>
      <w:r w:rsidRPr="008627BA">
        <w:t>cross-fun</w:t>
      </w:r>
      <w:r>
        <w:t>ctional management to the team</w:t>
      </w:r>
      <w:r w:rsidR="00F9700D">
        <w:t xml:space="preserve"> (</w:t>
      </w:r>
      <w:r w:rsidR="00F9700D" w:rsidRPr="00E75D7B">
        <w:rPr>
          <w:rFonts w:cs="Arial"/>
          <w:color w:val="222222"/>
          <w:shd w:val="clear" w:color="auto" w:fill="FFFFFF"/>
        </w:rPr>
        <w:t>Sharma</w:t>
      </w:r>
      <w:r w:rsidR="00F9700D">
        <w:rPr>
          <w:rFonts w:cs="Arial"/>
          <w:color w:val="222222"/>
          <w:shd w:val="clear" w:color="auto" w:fill="FFFFFF"/>
        </w:rPr>
        <w:t xml:space="preserve"> et al., 2021)</w:t>
      </w:r>
      <w:r>
        <w:t>.</w:t>
      </w:r>
    </w:p>
    <w:p w14:paraId="502B741B" w14:textId="77777777" w:rsidR="008627BA" w:rsidRPr="008627BA" w:rsidRDefault="008627BA" w:rsidP="008627BA">
      <w:r>
        <w:t>-</w:t>
      </w:r>
      <w:r w:rsidRPr="008627BA">
        <w:t>Having a detailed knowledge of hotel operations and mea</w:t>
      </w:r>
      <w:r>
        <w:t>suring the performance metrics.</w:t>
      </w:r>
    </w:p>
    <w:p w14:paraId="2E11FD36" w14:textId="77777777" w:rsidR="0038334B" w:rsidRDefault="0038334B" w:rsidP="0038334B">
      <w:pPr>
        <w:pStyle w:val="Heading1"/>
      </w:pPr>
      <w:bookmarkStart w:id="5" w:name="_Toc166245630"/>
      <w:r w:rsidRPr="008627BA">
        <w:t>Evaluation and Conclusion</w:t>
      </w:r>
      <w:bookmarkEnd w:id="5"/>
      <w:r w:rsidRPr="008627BA">
        <w:t xml:space="preserve"> </w:t>
      </w:r>
    </w:p>
    <w:p w14:paraId="032BCC73" w14:textId="3064225A" w:rsidR="008627BA" w:rsidRDefault="00E75D7B" w:rsidP="008627BA">
      <w:pPr>
        <w:rPr>
          <w:rFonts w:cs="Arial"/>
          <w:color w:val="222222"/>
          <w:shd w:val="clear" w:color="auto" w:fill="FFFFFF"/>
        </w:rPr>
      </w:pPr>
      <w:r>
        <w:rPr>
          <w:rFonts w:cs="Arial"/>
          <w:color w:val="222222"/>
          <w:shd w:val="clear" w:color="auto" w:fill="FFFFFF"/>
        </w:rPr>
        <w:t xml:space="preserve">It has been concluded that the HR functions of IHG are strategically aligned with the management of the overall goals and objectives of the company. It seems </w:t>
      </w:r>
      <w:r w:rsidR="005D4B9C">
        <w:rPr>
          <w:rFonts w:cs="Arial"/>
          <w:color w:val="222222"/>
          <w:shd w:val="clear" w:color="auto" w:fill="FFFFFF"/>
        </w:rPr>
        <w:t>to focus</w:t>
      </w:r>
      <w:r>
        <w:rPr>
          <w:rFonts w:cs="Arial"/>
          <w:color w:val="222222"/>
          <w:shd w:val="clear" w:color="auto" w:fill="FFFFFF"/>
        </w:rPr>
        <w:t xml:space="preserve"> on the effective workforce planning, recruitment and selection processes, training and development sessions, employee engagement practices, performance management system, and compliance and risk management system where the HR management of IHG ensures </w:t>
      </w:r>
      <w:r w:rsidR="005D4B9C">
        <w:rPr>
          <w:rFonts w:cs="Arial"/>
          <w:color w:val="222222"/>
          <w:shd w:val="clear" w:color="auto" w:fill="FFFFFF"/>
        </w:rPr>
        <w:t>that</w:t>
      </w:r>
      <w:r>
        <w:rPr>
          <w:rFonts w:cs="Arial"/>
          <w:color w:val="222222"/>
          <w:shd w:val="clear" w:color="auto" w:fill="FFFFFF"/>
        </w:rPr>
        <w:t xml:space="preserve"> the organization </w:t>
      </w:r>
      <w:r w:rsidR="005D4B9C">
        <w:rPr>
          <w:rFonts w:cs="Arial"/>
          <w:color w:val="222222"/>
          <w:shd w:val="clear" w:color="auto" w:fill="FFFFFF"/>
        </w:rPr>
        <w:t>manages</w:t>
      </w:r>
      <w:r>
        <w:rPr>
          <w:rFonts w:cs="Arial"/>
          <w:color w:val="222222"/>
          <w:shd w:val="clear" w:color="auto" w:fill="FFFFFF"/>
        </w:rPr>
        <w:t xml:space="preserve"> the right people with the right skills and delivering the exceptional guest experiences to drive business success in the hospitality industry. It seems that IHG is one of the leading hotels that offer</w:t>
      </w:r>
      <w:r w:rsidR="005D4B9C">
        <w:rPr>
          <w:rFonts w:cs="Arial"/>
          <w:color w:val="222222"/>
          <w:shd w:val="clear" w:color="auto" w:fill="FFFFFF"/>
        </w:rPr>
        <w:t xml:space="preserve"> a</w:t>
      </w:r>
      <w:r>
        <w:rPr>
          <w:rFonts w:cs="Arial"/>
          <w:color w:val="222222"/>
          <w:shd w:val="clear" w:color="auto" w:fill="FFFFFF"/>
        </w:rPr>
        <w:t xml:space="preserve"> </w:t>
      </w:r>
      <w:r w:rsidR="005D4B9C">
        <w:rPr>
          <w:rFonts w:cs="Arial"/>
          <w:color w:val="222222"/>
          <w:shd w:val="clear" w:color="auto" w:fill="FFFFFF"/>
        </w:rPr>
        <w:t>more comprehensive</w:t>
      </w:r>
      <w:r>
        <w:rPr>
          <w:rFonts w:cs="Arial"/>
          <w:color w:val="222222"/>
          <w:shd w:val="clear" w:color="auto" w:fill="FFFFFF"/>
        </w:rPr>
        <w:t xml:space="preserve"> system for selecting and recruiting the candidates. The HR management is skilled and expert</w:t>
      </w:r>
      <w:r w:rsidR="005D4B9C">
        <w:rPr>
          <w:rFonts w:cs="Arial"/>
          <w:color w:val="222222"/>
          <w:shd w:val="clear" w:color="auto" w:fill="FFFFFF"/>
        </w:rPr>
        <w:t xml:space="preserve"> in </w:t>
      </w:r>
      <w:r>
        <w:rPr>
          <w:rFonts w:cs="Arial"/>
          <w:color w:val="222222"/>
          <w:shd w:val="clear" w:color="auto" w:fill="FFFFFF"/>
        </w:rPr>
        <w:t>finding the suitable candidates from all the applicants. The HR management applies all possible features to make a definite start and use the international standard to select the candidate</w:t>
      </w:r>
      <w:r w:rsidR="00F9700D">
        <w:rPr>
          <w:rFonts w:cs="Arial"/>
          <w:color w:val="222222"/>
          <w:shd w:val="clear" w:color="auto" w:fill="FFFFFF"/>
        </w:rPr>
        <w:t>.</w:t>
      </w:r>
    </w:p>
    <w:p w14:paraId="424F045C" w14:textId="77777777" w:rsidR="00E75D7B" w:rsidRDefault="00E75D7B">
      <w:pPr>
        <w:spacing w:line="259" w:lineRule="auto"/>
        <w:jc w:val="left"/>
        <w:rPr>
          <w:rFonts w:cs="Arial"/>
          <w:color w:val="222222"/>
          <w:shd w:val="clear" w:color="auto" w:fill="FFFFFF"/>
        </w:rPr>
      </w:pPr>
      <w:r>
        <w:rPr>
          <w:rFonts w:cs="Arial"/>
          <w:color w:val="222222"/>
          <w:shd w:val="clear" w:color="auto" w:fill="FFFFFF"/>
        </w:rPr>
        <w:br w:type="page"/>
      </w:r>
    </w:p>
    <w:p w14:paraId="6C671A2F" w14:textId="77777777" w:rsidR="00E75D7B" w:rsidRDefault="00E75D7B" w:rsidP="00E75D7B">
      <w:pPr>
        <w:pStyle w:val="Heading1"/>
      </w:pPr>
      <w:bookmarkStart w:id="6" w:name="_Toc166245631"/>
      <w:r>
        <w:t>References</w:t>
      </w:r>
      <w:bookmarkEnd w:id="6"/>
    </w:p>
    <w:p w14:paraId="4A6468F8" w14:textId="77777777" w:rsidR="00E75D7B" w:rsidRPr="00E75D7B" w:rsidRDefault="00E75D7B" w:rsidP="00E75D7B">
      <w:pPr>
        <w:pStyle w:val="NormalWeb"/>
        <w:shd w:val="clear" w:color="auto" w:fill="FFFFFF"/>
        <w:ind w:left="720" w:hanging="720"/>
        <w:rPr>
          <w:rFonts w:ascii="Arial" w:hAnsi="Arial" w:cs="Arial"/>
          <w:color w:val="222222"/>
        </w:rPr>
      </w:pPr>
      <w:proofErr w:type="spellStart"/>
      <w:r w:rsidRPr="00E75D7B">
        <w:rPr>
          <w:rFonts w:ascii="Arial" w:hAnsi="Arial" w:cs="Arial"/>
          <w:color w:val="222222"/>
          <w:shd w:val="clear" w:color="auto" w:fill="FFFFFF"/>
        </w:rPr>
        <w:t>Alreahi</w:t>
      </w:r>
      <w:proofErr w:type="spellEnd"/>
      <w:r w:rsidRPr="00E75D7B">
        <w:rPr>
          <w:rFonts w:ascii="Arial" w:hAnsi="Arial" w:cs="Arial"/>
          <w:color w:val="222222"/>
          <w:shd w:val="clear" w:color="auto" w:fill="FFFFFF"/>
        </w:rPr>
        <w:t xml:space="preserve">, M., Bujdosó, Z., Kabil, M., </w:t>
      </w:r>
      <w:proofErr w:type="spellStart"/>
      <w:r w:rsidRPr="00E75D7B">
        <w:rPr>
          <w:rFonts w:ascii="Arial" w:hAnsi="Arial" w:cs="Arial"/>
          <w:color w:val="222222"/>
          <w:shd w:val="clear" w:color="auto" w:fill="FFFFFF"/>
        </w:rPr>
        <w:t>Akaak</w:t>
      </w:r>
      <w:proofErr w:type="spellEnd"/>
      <w:r w:rsidRPr="00E75D7B">
        <w:rPr>
          <w:rFonts w:ascii="Arial" w:hAnsi="Arial" w:cs="Arial"/>
          <w:color w:val="222222"/>
          <w:shd w:val="clear" w:color="auto" w:fill="FFFFFF"/>
        </w:rPr>
        <w:t xml:space="preserve">, A., Benkó, K.F., </w:t>
      </w:r>
      <w:proofErr w:type="spellStart"/>
      <w:r w:rsidRPr="00E75D7B">
        <w:rPr>
          <w:rFonts w:ascii="Arial" w:hAnsi="Arial" w:cs="Arial"/>
          <w:color w:val="222222"/>
          <w:shd w:val="clear" w:color="auto" w:fill="FFFFFF"/>
        </w:rPr>
        <w:t>Setioningtyas</w:t>
      </w:r>
      <w:proofErr w:type="spellEnd"/>
      <w:r w:rsidRPr="00E75D7B">
        <w:rPr>
          <w:rFonts w:ascii="Arial" w:hAnsi="Arial" w:cs="Arial"/>
          <w:color w:val="222222"/>
          <w:shd w:val="clear" w:color="auto" w:fill="FFFFFF"/>
        </w:rPr>
        <w:t>, W.P. and Dávid, L.D., 2022. Green human resources management in the hotel industry: A systematic review. </w:t>
      </w:r>
      <w:r w:rsidRPr="00E75D7B">
        <w:rPr>
          <w:rFonts w:ascii="Arial" w:hAnsi="Arial" w:cs="Arial"/>
          <w:i/>
          <w:iCs/>
          <w:color w:val="222222"/>
        </w:rPr>
        <w:t>Sustainability</w:t>
      </w:r>
      <w:r w:rsidRPr="00E75D7B">
        <w:rPr>
          <w:rFonts w:ascii="Arial" w:hAnsi="Arial" w:cs="Arial"/>
          <w:color w:val="222222"/>
          <w:shd w:val="clear" w:color="auto" w:fill="FFFFFF"/>
        </w:rPr>
        <w:t>, </w:t>
      </w:r>
      <w:r w:rsidRPr="00E75D7B">
        <w:rPr>
          <w:rFonts w:ascii="Arial" w:hAnsi="Arial" w:cs="Arial"/>
          <w:i/>
          <w:iCs/>
          <w:color w:val="222222"/>
        </w:rPr>
        <w:t>15</w:t>
      </w:r>
      <w:r w:rsidRPr="00E75D7B">
        <w:rPr>
          <w:rFonts w:ascii="Arial" w:hAnsi="Arial" w:cs="Arial"/>
          <w:color w:val="222222"/>
          <w:shd w:val="clear" w:color="auto" w:fill="FFFFFF"/>
        </w:rPr>
        <w:t>(1), p.99.</w:t>
      </w:r>
    </w:p>
    <w:p w14:paraId="091BE184" w14:textId="77777777" w:rsidR="00E75D7B" w:rsidRPr="00E75D7B" w:rsidRDefault="00E75D7B" w:rsidP="00E75D7B">
      <w:pPr>
        <w:pStyle w:val="NormalWeb"/>
        <w:shd w:val="clear" w:color="auto" w:fill="FFFFFF"/>
        <w:ind w:left="720" w:hanging="720"/>
        <w:rPr>
          <w:rFonts w:ascii="Arial" w:hAnsi="Arial" w:cs="Arial"/>
          <w:color w:val="222222"/>
        </w:rPr>
      </w:pPr>
      <w:r w:rsidRPr="00E75D7B">
        <w:rPr>
          <w:rFonts w:ascii="Arial" w:hAnsi="Arial" w:cs="Arial"/>
          <w:color w:val="222222"/>
          <w:shd w:val="clear" w:color="auto" w:fill="FFFFFF"/>
        </w:rPr>
        <w:t xml:space="preserve">Awasthi, A., Dhawan, D. and </w:t>
      </w:r>
      <w:proofErr w:type="spellStart"/>
      <w:r w:rsidRPr="00E75D7B">
        <w:rPr>
          <w:rFonts w:ascii="Arial" w:hAnsi="Arial" w:cs="Arial"/>
          <w:color w:val="222222"/>
          <w:shd w:val="clear" w:color="auto" w:fill="FFFFFF"/>
        </w:rPr>
        <w:t>Soyav</w:t>
      </w:r>
      <w:proofErr w:type="spellEnd"/>
      <w:r w:rsidRPr="00E75D7B">
        <w:rPr>
          <w:rFonts w:ascii="Arial" w:hAnsi="Arial" w:cs="Arial"/>
          <w:color w:val="222222"/>
          <w:shd w:val="clear" w:color="auto" w:fill="FFFFFF"/>
        </w:rPr>
        <w:t xml:space="preserve">, M., 2020. Role of employee </w:t>
      </w:r>
      <w:proofErr w:type="spellStart"/>
      <w:r w:rsidRPr="00E75D7B">
        <w:rPr>
          <w:rFonts w:ascii="Arial" w:hAnsi="Arial" w:cs="Arial"/>
          <w:color w:val="222222"/>
          <w:shd w:val="clear" w:color="auto" w:fill="FFFFFF"/>
        </w:rPr>
        <w:t>behaviour</w:t>
      </w:r>
      <w:proofErr w:type="spellEnd"/>
      <w:r w:rsidRPr="00E75D7B">
        <w:rPr>
          <w:rFonts w:ascii="Arial" w:hAnsi="Arial" w:cs="Arial"/>
          <w:color w:val="222222"/>
          <w:shd w:val="clear" w:color="auto" w:fill="FFFFFF"/>
        </w:rPr>
        <w:t xml:space="preserve"> in hospitality industry. </w:t>
      </w:r>
      <w:r w:rsidRPr="00E75D7B">
        <w:rPr>
          <w:rFonts w:ascii="Arial" w:hAnsi="Arial" w:cs="Arial"/>
          <w:i/>
          <w:iCs/>
          <w:color w:val="222222"/>
        </w:rPr>
        <w:t>International Journal of Scientific and Technology Research</w:t>
      </w:r>
      <w:r w:rsidRPr="00E75D7B">
        <w:rPr>
          <w:rFonts w:ascii="Arial" w:hAnsi="Arial" w:cs="Arial"/>
          <w:color w:val="222222"/>
          <w:shd w:val="clear" w:color="auto" w:fill="FFFFFF"/>
        </w:rPr>
        <w:t>, </w:t>
      </w:r>
      <w:r w:rsidRPr="00E75D7B">
        <w:rPr>
          <w:rFonts w:ascii="Arial" w:hAnsi="Arial" w:cs="Arial"/>
          <w:i/>
          <w:iCs/>
          <w:color w:val="222222"/>
        </w:rPr>
        <w:t>9</w:t>
      </w:r>
      <w:r w:rsidRPr="00E75D7B">
        <w:rPr>
          <w:rFonts w:ascii="Arial" w:hAnsi="Arial" w:cs="Arial"/>
          <w:color w:val="222222"/>
          <w:shd w:val="clear" w:color="auto" w:fill="FFFFFF"/>
        </w:rPr>
        <w:t>(1), pp.2208-2210.</w:t>
      </w:r>
    </w:p>
    <w:p w14:paraId="0DA73C41" w14:textId="77777777" w:rsidR="00E75D7B" w:rsidRPr="00E75D7B" w:rsidRDefault="00E75D7B" w:rsidP="00E75D7B">
      <w:pPr>
        <w:pStyle w:val="NormalWeb"/>
        <w:shd w:val="clear" w:color="auto" w:fill="FFFFFF"/>
        <w:ind w:left="720" w:hanging="720"/>
        <w:rPr>
          <w:rFonts w:ascii="Arial" w:hAnsi="Arial" w:cs="Arial"/>
          <w:color w:val="222222"/>
        </w:rPr>
      </w:pPr>
      <w:proofErr w:type="spellStart"/>
      <w:r w:rsidRPr="00E75D7B">
        <w:rPr>
          <w:rFonts w:ascii="Arial" w:hAnsi="Arial" w:cs="Arial"/>
          <w:color w:val="222222"/>
          <w:shd w:val="clear" w:color="auto" w:fill="FFFFFF"/>
        </w:rPr>
        <w:t>Bazina</w:t>
      </w:r>
      <w:proofErr w:type="spellEnd"/>
      <w:r w:rsidRPr="00E75D7B">
        <w:rPr>
          <w:rFonts w:ascii="Arial" w:hAnsi="Arial" w:cs="Arial"/>
          <w:color w:val="222222"/>
          <w:shd w:val="clear" w:color="auto" w:fill="FFFFFF"/>
        </w:rPr>
        <w:t>, A., 2023. Human resource management of the Hotel enterprise.</w:t>
      </w:r>
    </w:p>
    <w:p w14:paraId="63BF3F09" w14:textId="77777777" w:rsidR="00E75D7B" w:rsidRPr="00E75D7B" w:rsidRDefault="00E75D7B" w:rsidP="00E75D7B">
      <w:pPr>
        <w:pStyle w:val="NormalWeb"/>
        <w:shd w:val="clear" w:color="auto" w:fill="FFFFFF"/>
        <w:ind w:left="720" w:hanging="720"/>
        <w:rPr>
          <w:rFonts w:ascii="Arial" w:hAnsi="Arial" w:cs="Arial"/>
          <w:color w:val="222222"/>
        </w:rPr>
      </w:pPr>
      <w:proofErr w:type="spellStart"/>
      <w:r w:rsidRPr="00E75D7B">
        <w:rPr>
          <w:rFonts w:ascii="Arial" w:hAnsi="Arial" w:cs="Arial"/>
          <w:color w:val="222222"/>
          <w:shd w:val="clear" w:color="auto" w:fill="FFFFFF"/>
        </w:rPr>
        <w:t>Bokareva</w:t>
      </w:r>
      <w:proofErr w:type="spellEnd"/>
      <w:r w:rsidRPr="00E75D7B">
        <w:rPr>
          <w:rFonts w:ascii="Arial" w:hAnsi="Arial" w:cs="Arial"/>
          <w:color w:val="222222"/>
          <w:shd w:val="clear" w:color="auto" w:fill="FFFFFF"/>
        </w:rPr>
        <w:t>, E.V. and Yudina, E.V., 2020. Strategic management in the hospitality industry. </w:t>
      </w:r>
      <w:proofErr w:type="spellStart"/>
      <w:r w:rsidRPr="00E75D7B">
        <w:rPr>
          <w:rFonts w:ascii="Arial" w:hAnsi="Arial" w:cs="Arial"/>
          <w:i/>
          <w:iCs/>
          <w:color w:val="222222"/>
        </w:rPr>
        <w:t>Revista</w:t>
      </w:r>
      <w:proofErr w:type="spellEnd"/>
      <w:r w:rsidRPr="00E75D7B">
        <w:rPr>
          <w:rFonts w:ascii="Arial" w:hAnsi="Arial" w:cs="Arial"/>
          <w:i/>
          <w:iCs/>
          <w:color w:val="222222"/>
        </w:rPr>
        <w:t xml:space="preserve"> Turismo </w:t>
      </w:r>
      <w:proofErr w:type="spellStart"/>
      <w:r w:rsidRPr="00E75D7B">
        <w:rPr>
          <w:rFonts w:ascii="Arial" w:hAnsi="Arial" w:cs="Arial"/>
          <w:i/>
          <w:iCs/>
          <w:color w:val="222222"/>
        </w:rPr>
        <w:t>Estudos</w:t>
      </w:r>
      <w:proofErr w:type="spellEnd"/>
      <w:r w:rsidRPr="00E75D7B">
        <w:rPr>
          <w:rFonts w:ascii="Arial" w:hAnsi="Arial" w:cs="Arial"/>
          <w:i/>
          <w:iCs/>
          <w:color w:val="222222"/>
        </w:rPr>
        <w:t xml:space="preserve"> e </w:t>
      </w:r>
      <w:proofErr w:type="spellStart"/>
      <w:r w:rsidRPr="00E75D7B">
        <w:rPr>
          <w:rFonts w:ascii="Arial" w:hAnsi="Arial" w:cs="Arial"/>
          <w:i/>
          <w:iCs/>
          <w:color w:val="222222"/>
        </w:rPr>
        <w:t>Práticas</w:t>
      </w:r>
      <w:proofErr w:type="spellEnd"/>
      <w:r w:rsidRPr="00E75D7B">
        <w:rPr>
          <w:rFonts w:ascii="Arial" w:hAnsi="Arial" w:cs="Arial"/>
          <w:i/>
          <w:iCs/>
          <w:color w:val="222222"/>
        </w:rPr>
        <w:t>-RTEP/UERN</w:t>
      </w:r>
      <w:r w:rsidRPr="00E75D7B">
        <w:rPr>
          <w:rFonts w:ascii="Arial" w:hAnsi="Arial" w:cs="Arial"/>
          <w:color w:val="222222"/>
          <w:shd w:val="clear" w:color="auto" w:fill="FFFFFF"/>
        </w:rPr>
        <w:t>, (4), pp.1-8.</w:t>
      </w:r>
    </w:p>
    <w:p w14:paraId="3AE229AA" w14:textId="77777777" w:rsidR="00E75D7B" w:rsidRPr="00E75D7B" w:rsidRDefault="00E75D7B" w:rsidP="00E75D7B">
      <w:pPr>
        <w:pStyle w:val="NormalWeb"/>
        <w:shd w:val="clear" w:color="auto" w:fill="FFFFFF"/>
        <w:ind w:left="720" w:hanging="720"/>
        <w:rPr>
          <w:rFonts w:ascii="Arial" w:hAnsi="Arial" w:cs="Arial"/>
          <w:color w:val="222222"/>
        </w:rPr>
      </w:pPr>
      <w:r w:rsidRPr="00E75D7B">
        <w:rPr>
          <w:rFonts w:ascii="Arial" w:hAnsi="Arial" w:cs="Arial"/>
          <w:color w:val="222222"/>
          <w:shd w:val="clear" w:color="auto" w:fill="FFFFFF"/>
        </w:rPr>
        <w:t xml:space="preserve">Borisova, V.M., McIntyre, D.K. and </w:t>
      </w:r>
      <w:proofErr w:type="spellStart"/>
      <w:r w:rsidRPr="00E75D7B">
        <w:rPr>
          <w:rFonts w:ascii="Arial" w:hAnsi="Arial" w:cs="Arial"/>
          <w:color w:val="222222"/>
          <w:shd w:val="clear" w:color="auto" w:fill="FFFFFF"/>
        </w:rPr>
        <w:t>Nenova</w:t>
      </w:r>
      <w:proofErr w:type="spellEnd"/>
      <w:r w:rsidRPr="00E75D7B">
        <w:rPr>
          <w:rFonts w:ascii="Arial" w:hAnsi="Arial" w:cs="Arial"/>
          <w:color w:val="222222"/>
          <w:shd w:val="clear" w:color="auto" w:fill="FFFFFF"/>
        </w:rPr>
        <w:t xml:space="preserve">, D.S., 2023. Job Satisfaction-A Key Factor or Not for the Luxurious Hotels In </w:t>
      </w:r>
      <w:proofErr w:type="gramStart"/>
      <w:r w:rsidRPr="00E75D7B">
        <w:rPr>
          <w:rFonts w:ascii="Arial" w:hAnsi="Arial" w:cs="Arial"/>
          <w:color w:val="222222"/>
          <w:shd w:val="clear" w:color="auto" w:fill="FFFFFF"/>
        </w:rPr>
        <w:t>Bulgaria?.</w:t>
      </w:r>
      <w:proofErr w:type="gramEnd"/>
    </w:p>
    <w:p w14:paraId="11654018" w14:textId="77777777" w:rsidR="00E75D7B" w:rsidRPr="00E75D7B" w:rsidRDefault="00E75D7B" w:rsidP="00E75D7B">
      <w:pPr>
        <w:pStyle w:val="NormalWeb"/>
        <w:shd w:val="clear" w:color="auto" w:fill="FFFFFF"/>
        <w:ind w:left="720" w:hanging="720"/>
        <w:rPr>
          <w:rFonts w:ascii="Arial" w:hAnsi="Arial" w:cs="Arial"/>
          <w:color w:val="222222"/>
        </w:rPr>
      </w:pPr>
      <w:r w:rsidRPr="00E75D7B">
        <w:rPr>
          <w:rFonts w:ascii="Arial" w:hAnsi="Arial" w:cs="Arial"/>
          <w:color w:val="222222"/>
          <w:shd w:val="clear" w:color="auto" w:fill="FFFFFF"/>
        </w:rPr>
        <w:t>Calisto, M., 2023, November. The Great Resignation and Intrapreneurship as a strategy to attract and retain staff in services. In </w:t>
      </w:r>
      <w:r w:rsidRPr="00E75D7B">
        <w:rPr>
          <w:rFonts w:ascii="Arial" w:hAnsi="Arial" w:cs="Arial"/>
          <w:i/>
          <w:iCs/>
          <w:color w:val="222222"/>
        </w:rPr>
        <w:t>European Conference on Management Leadership and Governance</w:t>
      </w:r>
      <w:r w:rsidRPr="00E75D7B">
        <w:rPr>
          <w:rFonts w:ascii="Arial" w:hAnsi="Arial" w:cs="Arial"/>
          <w:color w:val="222222"/>
          <w:shd w:val="clear" w:color="auto" w:fill="FFFFFF"/>
        </w:rPr>
        <w:t> (Vol. 19, No. 1, pp. 55-62).</w:t>
      </w:r>
    </w:p>
    <w:p w14:paraId="74588A52" w14:textId="77777777" w:rsidR="00E75D7B" w:rsidRPr="00E75D7B" w:rsidRDefault="00E75D7B" w:rsidP="00E75D7B">
      <w:pPr>
        <w:pStyle w:val="NormalWeb"/>
        <w:shd w:val="clear" w:color="auto" w:fill="FFFFFF"/>
        <w:ind w:left="720" w:hanging="720"/>
        <w:rPr>
          <w:rFonts w:ascii="Arial" w:hAnsi="Arial" w:cs="Arial"/>
          <w:color w:val="222222"/>
        </w:rPr>
      </w:pPr>
      <w:r w:rsidRPr="00E75D7B">
        <w:rPr>
          <w:rFonts w:ascii="Arial" w:hAnsi="Arial" w:cs="Arial"/>
          <w:color w:val="222222"/>
          <w:shd w:val="clear" w:color="auto" w:fill="FFFFFF"/>
        </w:rPr>
        <w:t xml:space="preserve">Dumoulin, R. and </w:t>
      </w:r>
      <w:proofErr w:type="spellStart"/>
      <w:r w:rsidRPr="00E75D7B">
        <w:rPr>
          <w:rFonts w:ascii="Arial" w:hAnsi="Arial" w:cs="Arial"/>
          <w:color w:val="222222"/>
          <w:shd w:val="clear" w:color="auto" w:fill="FFFFFF"/>
        </w:rPr>
        <w:t>Giacomel</w:t>
      </w:r>
      <w:proofErr w:type="spellEnd"/>
      <w:r w:rsidRPr="00E75D7B">
        <w:rPr>
          <w:rFonts w:ascii="Arial" w:hAnsi="Arial" w:cs="Arial"/>
          <w:color w:val="222222"/>
          <w:shd w:val="clear" w:color="auto" w:fill="FFFFFF"/>
        </w:rPr>
        <w:t>, A., 2020. Disruption and the strategy of hotel groups. </w:t>
      </w:r>
      <w:r w:rsidRPr="00E75D7B">
        <w:rPr>
          <w:rFonts w:ascii="Arial" w:hAnsi="Arial" w:cs="Arial"/>
          <w:i/>
          <w:iCs/>
          <w:color w:val="222222"/>
        </w:rPr>
        <w:t>Shapes of Tourism Employment: HRM in the Worlds of Hotels and Air Transport</w:t>
      </w:r>
      <w:r w:rsidRPr="00E75D7B">
        <w:rPr>
          <w:rFonts w:ascii="Arial" w:hAnsi="Arial" w:cs="Arial"/>
          <w:color w:val="222222"/>
          <w:shd w:val="clear" w:color="auto" w:fill="FFFFFF"/>
        </w:rPr>
        <w:t>, </w:t>
      </w:r>
      <w:r w:rsidRPr="00E75D7B">
        <w:rPr>
          <w:rFonts w:ascii="Arial" w:hAnsi="Arial" w:cs="Arial"/>
          <w:i/>
          <w:iCs/>
          <w:color w:val="222222"/>
        </w:rPr>
        <w:t>4</w:t>
      </w:r>
      <w:r w:rsidRPr="00E75D7B">
        <w:rPr>
          <w:rFonts w:ascii="Arial" w:hAnsi="Arial" w:cs="Arial"/>
          <w:color w:val="222222"/>
          <w:shd w:val="clear" w:color="auto" w:fill="FFFFFF"/>
        </w:rPr>
        <w:t>, pp.9-21.</w:t>
      </w:r>
    </w:p>
    <w:p w14:paraId="03BF4F13" w14:textId="77777777" w:rsidR="00E75D7B" w:rsidRPr="00E75D7B" w:rsidRDefault="00E75D7B" w:rsidP="00E75D7B">
      <w:pPr>
        <w:pStyle w:val="NormalWeb"/>
        <w:shd w:val="clear" w:color="auto" w:fill="FFFFFF"/>
        <w:ind w:left="720" w:hanging="720"/>
        <w:rPr>
          <w:rFonts w:ascii="Arial" w:hAnsi="Arial" w:cs="Arial"/>
          <w:color w:val="222222"/>
        </w:rPr>
      </w:pPr>
      <w:proofErr w:type="spellStart"/>
      <w:r w:rsidRPr="00E75D7B">
        <w:rPr>
          <w:rFonts w:ascii="Arial" w:hAnsi="Arial" w:cs="Arial"/>
          <w:color w:val="222222"/>
          <w:shd w:val="clear" w:color="auto" w:fill="FFFFFF"/>
        </w:rPr>
        <w:t>Galenko</w:t>
      </w:r>
      <w:proofErr w:type="spellEnd"/>
      <w:r w:rsidRPr="00E75D7B">
        <w:rPr>
          <w:rFonts w:ascii="Arial" w:hAnsi="Arial" w:cs="Arial"/>
          <w:color w:val="222222"/>
          <w:shd w:val="clear" w:color="auto" w:fill="FFFFFF"/>
        </w:rPr>
        <w:t xml:space="preserve">, E., </w:t>
      </w:r>
      <w:proofErr w:type="spellStart"/>
      <w:r w:rsidRPr="00E75D7B">
        <w:rPr>
          <w:rFonts w:ascii="Arial" w:hAnsi="Arial" w:cs="Arial"/>
          <w:color w:val="222222"/>
          <w:shd w:val="clear" w:color="auto" w:fill="FFFFFF"/>
        </w:rPr>
        <w:t>Shumakova</w:t>
      </w:r>
      <w:proofErr w:type="spellEnd"/>
      <w:r w:rsidRPr="00E75D7B">
        <w:rPr>
          <w:rFonts w:ascii="Arial" w:hAnsi="Arial" w:cs="Arial"/>
          <w:color w:val="222222"/>
          <w:shd w:val="clear" w:color="auto" w:fill="FFFFFF"/>
        </w:rPr>
        <w:t>, E. and Ovcharenko, N., 2020. Transformation of the company’s HR management systems based on digital literacy measurement. In </w:t>
      </w:r>
      <w:r w:rsidRPr="00E75D7B">
        <w:rPr>
          <w:rFonts w:ascii="Arial" w:hAnsi="Arial" w:cs="Arial"/>
          <w:i/>
          <w:iCs/>
          <w:color w:val="222222"/>
        </w:rPr>
        <w:t>SHS Web of Conferences</w:t>
      </w:r>
      <w:r w:rsidRPr="00E75D7B">
        <w:rPr>
          <w:rFonts w:ascii="Arial" w:hAnsi="Arial" w:cs="Arial"/>
          <w:color w:val="222222"/>
          <w:shd w:val="clear" w:color="auto" w:fill="FFFFFF"/>
        </w:rPr>
        <w:t> (Vol. 89, p. 07008). EDP Sciences.</w:t>
      </w:r>
    </w:p>
    <w:p w14:paraId="5D4932F0" w14:textId="77777777" w:rsidR="00E75D7B" w:rsidRPr="00E75D7B" w:rsidRDefault="00E75D7B" w:rsidP="00E75D7B">
      <w:pPr>
        <w:pStyle w:val="NormalWeb"/>
        <w:shd w:val="clear" w:color="auto" w:fill="FFFFFF"/>
        <w:ind w:left="720" w:hanging="720"/>
        <w:rPr>
          <w:rFonts w:ascii="Arial" w:hAnsi="Arial" w:cs="Arial"/>
          <w:color w:val="222222"/>
        </w:rPr>
      </w:pPr>
      <w:proofErr w:type="spellStart"/>
      <w:r w:rsidRPr="00E75D7B">
        <w:rPr>
          <w:rFonts w:ascii="Arial" w:hAnsi="Arial" w:cs="Arial"/>
          <w:color w:val="222222"/>
          <w:shd w:val="clear" w:color="auto" w:fill="FFFFFF"/>
        </w:rPr>
        <w:t>Gürlek</w:t>
      </w:r>
      <w:proofErr w:type="spellEnd"/>
      <w:r w:rsidRPr="00E75D7B">
        <w:rPr>
          <w:rFonts w:ascii="Arial" w:hAnsi="Arial" w:cs="Arial"/>
          <w:color w:val="222222"/>
          <w:shd w:val="clear" w:color="auto" w:fill="FFFFFF"/>
        </w:rPr>
        <w:t>, M. and Kılıç, İ., 2021. A true friend becomes apparent on a rainy day: corporate social responsibility practices of top hotels during the COVID-19 pandemic. </w:t>
      </w:r>
      <w:r w:rsidRPr="00E75D7B">
        <w:rPr>
          <w:rFonts w:ascii="Arial" w:hAnsi="Arial" w:cs="Arial"/>
          <w:i/>
          <w:iCs/>
          <w:color w:val="222222"/>
        </w:rPr>
        <w:t>Current Issues in Tourism</w:t>
      </w:r>
      <w:r w:rsidRPr="00E75D7B">
        <w:rPr>
          <w:rFonts w:ascii="Arial" w:hAnsi="Arial" w:cs="Arial"/>
          <w:color w:val="222222"/>
          <w:shd w:val="clear" w:color="auto" w:fill="FFFFFF"/>
        </w:rPr>
        <w:t>, </w:t>
      </w:r>
      <w:r w:rsidRPr="00E75D7B">
        <w:rPr>
          <w:rFonts w:ascii="Arial" w:hAnsi="Arial" w:cs="Arial"/>
          <w:i/>
          <w:iCs/>
          <w:color w:val="222222"/>
        </w:rPr>
        <w:t>24</w:t>
      </w:r>
      <w:r w:rsidRPr="00E75D7B">
        <w:rPr>
          <w:rFonts w:ascii="Arial" w:hAnsi="Arial" w:cs="Arial"/>
          <w:color w:val="222222"/>
          <w:shd w:val="clear" w:color="auto" w:fill="FFFFFF"/>
        </w:rPr>
        <w:t>(7), pp.905-918.</w:t>
      </w:r>
    </w:p>
    <w:p w14:paraId="5C341360" w14:textId="77777777" w:rsidR="00E75D7B" w:rsidRPr="00E75D7B" w:rsidRDefault="00E75D7B" w:rsidP="00E75D7B">
      <w:pPr>
        <w:pStyle w:val="NormalWeb"/>
        <w:shd w:val="clear" w:color="auto" w:fill="FFFFFF"/>
        <w:ind w:left="720" w:hanging="720"/>
        <w:rPr>
          <w:rFonts w:ascii="Arial" w:hAnsi="Arial" w:cs="Arial"/>
          <w:color w:val="222222"/>
        </w:rPr>
      </w:pPr>
      <w:r w:rsidRPr="00E75D7B">
        <w:rPr>
          <w:rFonts w:ascii="Arial" w:hAnsi="Arial" w:cs="Arial"/>
          <w:color w:val="222222"/>
          <w:shd w:val="clear" w:color="auto" w:fill="FFFFFF"/>
        </w:rPr>
        <w:t>He, J., Mao, Y., Morrison, A.M. and Coca-Stefaniak, J.A., 2021. On being warm and friendly: the effect of socially responsible human resource management on employee fears of the threats of COVID-19. </w:t>
      </w:r>
      <w:r w:rsidRPr="00E75D7B">
        <w:rPr>
          <w:rFonts w:ascii="Arial" w:hAnsi="Arial" w:cs="Arial"/>
          <w:i/>
          <w:iCs/>
          <w:color w:val="222222"/>
        </w:rPr>
        <w:t>International Journal of Contemporary Hospitality Management</w:t>
      </w:r>
      <w:r w:rsidRPr="00E75D7B">
        <w:rPr>
          <w:rFonts w:ascii="Arial" w:hAnsi="Arial" w:cs="Arial"/>
          <w:color w:val="222222"/>
          <w:shd w:val="clear" w:color="auto" w:fill="FFFFFF"/>
        </w:rPr>
        <w:t>, </w:t>
      </w:r>
      <w:r w:rsidRPr="00E75D7B">
        <w:rPr>
          <w:rFonts w:ascii="Arial" w:hAnsi="Arial" w:cs="Arial"/>
          <w:i/>
          <w:iCs/>
          <w:color w:val="222222"/>
        </w:rPr>
        <w:t>33</w:t>
      </w:r>
      <w:r w:rsidRPr="00E75D7B">
        <w:rPr>
          <w:rFonts w:ascii="Arial" w:hAnsi="Arial" w:cs="Arial"/>
          <w:color w:val="222222"/>
          <w:shd w:val="clear" w:color="auto" w:fill="FFFFFF"/>
        </w:rPr>
        <w:t>(1), pp.346-366.</w:t>
      </w:r>
    </w:p>
    <w:p w14:paraId="54D8432F" w14:textId="77777777" w:rsidR="00E75D7B" w:rsidRPr="00E75D7B" w:rsidRDefault="00E75D7B" w:rsidP="00E75D7B">
      <w:pPr>
        <w:pStyle w:val="NormalWeb"/>
        <w:shd w:val="clear" w:color="auto" w:fill="FFFFFF"/>
        <w:ind w:left="720" w:hanging="720"/>
        <w:rPr>
          <w:rFonts w:ascii="Arial" w:hAnsi="Arial" w:cs="Arial"/>
          <w:color w:val="222222"/>
        </w:rPr>
      </w:pPr>
      <w:r w:rsidRPr="00E75D7B">
        <w:rPr>
          <w:rFonts w:ascii="Arial" w:hAnsi="Arial" w:cs="Arial"/>
          <w:color w:val="222222"/>
          <w:shd w:val="clear" w:color="auto" w:fill="FFFFFF"/>
        </w:rPr>
        <w:t>Jones, P. and Comfort, D., 2021. Modern slavery statements and leading UK hotel companies. </w:t>
      </w:r>
      <w:r w:rsidRPr="00E75D7B">
        <w:rPr>
          <w:rFonts w:ascii="Arial" w:hAnsi="Arial" w:cs="Arial"/>
          <w:i/>
          <w:iCs/>
          <w:color w:val="222222"/>
        </w:rPr>
        <w:t>Athens Journal of Tourism</w:t>
      </w:r>
      <w:r w:rsidRPr="00E75D7B">
        <w:rPr>
          <w:rFonts w:ascii="Arial" w:hAnsi="Arial" w:cs="Arial"/>
          <w:color w:val="222222"/>
          <w:shd w:val="clear" w:color="auto" w:fill="FFFFFF"/>
        </w:rPr>
        <w:t>, </w:t>
      </w:r>
      <w:r w:rsidRPr="00E75D7B">
        <w:rPr>
          <w:rFonts w:ascii="Arial" w:hAnsi="Arial" w:cs="Arial"/>
          <w:i/>
          <w:iCs/>
          <w:color w:val="222222"/>
        </w:rPr>
        <w:t>8</w:t>
      </w:r>
      <w:r w:rsidRPr="00E75D7B">
        <w:rPr>
          <w:rFonts w:ascii="Arial" w:hAnsi="Arial" w:cs="Arial"/>
          <w:color w:val="222222"/>
          <w:shd w:val="clear" w:color="auto" w:fill="FFFFFF"/>
        </w:rPr>
        <w:t>(3), pp.147-162.</w:t>
      </w:r>
    </w:p>
    <w:p w14:paraId="07963ED7" w14:textId="77777777" w:rsidR="00E75D7B" w:rsidRPr="00E75D7B" w:rsidRDefault="00E75D7B" w:rsidP="00E75D7B">
      <w:pPr>
        <w:pStyle w:val="NormalWeb"/>
        <w:shd w:val="clear" w:color="auto" w:fill="FFFFFF"/>
        <w:ind w:left="720" w:hanging="720"/>
        <w:rPr>
          <w:rFonts w:ascii="Arial" w:hAnsi="Arial" w:cs="Arial"/>
          <w:color w:val="222222"/>
        </w:rPr>
      </w:pPr>
      <w:r w:rsidRPr="00E75D7B">
        <w:rPr>
          <w:rFonts w:ascii="Arial" w:hAnsi="Arial" w:cs="Arial"/>
          <w:color w:val="222222"/>
          <w:shd w:val="clear" w:color="auto" w:fill="FFFFFF"/>
        </w:rPr>
        <w:t>Kilson, G.A., 2022. </w:t>
      </w:r>
      <w:r w:rsidRPr="00E75D7B">
        <w:rPr>
          <w:rFonts w:ascii="Arial" w:hAnsi="Arial" w:cs="Arial"/>
          <w:i/>
          <w:iCs/>
          <w:color w:val="222222"/>
        </w:rPr>
        <w:t>The Use of Digital Media for the Employer Brand Management in Hotels</w:t>
      </w:r>
      <w:r w:rsidRPr="00E75D7B">
        <w:rPr>
          <w:rFonts w:ascii="Arial" w:hAnsi="Arial" w:cs="Arial"/>
          <w:color w:val="222222"/>
          <w:shd w:val="clear" w:color="auto" w:fill="FFFFFF"/>
        </w:rPr>
        <w:t> (Doctoral dissertation).</w:t>
      </w:r>
    </w:p>
    <w:p w14:paraId="29F56CA3" w14:textId="77777777" w:rsidR="00E75D7B" w:rsidRPr="00E75D7B" w:rsidRDefault="00E75D7B" w:rsidP="00E75D7B">
      <w:pPr>
        <w:pStyle w:val="NormalWeb"/>
        <w:shd w:val="clear" w:color="auto" w:fill="FFFFFF"/>
        <w:ind w:left="720" w:hanging="720"/>
        <w:rPr>
          <w:rFonts w:ascii="Arial" w:hAnsi="Arial" w:cs="Arial"/>
          <w:color w:val="222222"/>
        </w:rPr>
      </w:pPr>
      <w:proofErr w:type="spellStart"/>
      <w:r w:rsidRPr="00E75D7B">
        <w:rPr>
          <w:rFonts w:ascii="Arial" w:hAnsi="Arial" w:cs="Arial"/>
          <w:color w:val="222222"/>
          <w:shd w:val="clear" w:color="auto" w:fill="FFFFFF"/>
        </w:rPr>
        <w:t>Popsa</w:t>
      </w:r>
      <w:proofErr w:type="spellEnd"/>
      <w:r w:rsidRPr="00E75D7B">
        <w:rPr>
          <w:rFonts w:ascii="Arial" w:hAnsi="Arial" w:cs="Arial"/>
          <w:color w:val="222222"/>
          <w:shd w:val="clear" w:color="auto" w:fill="FFFFFF"/>
        </w:rPr>
        <w:t>, R.E., 2021. HOTEL INDUSTRY-TRENDS AND PERSPECTIVE IN THE CONTEXT OF COVID-19 PANDEMIC. </w:t>
      </w:r>
      <w:proofErr w:type="spellStart"/>
      <w:r w:rsidRPr="00E75D7B">
        <w:rPr>
          <w:rFonts w:ascii="Arial" w:hAnsi="Arial" w:cs="Arial"/>
          <w:i/>
          <w:iCs/>
          <w:color w:val="222222"/>
        </w:rPr>
        <w:t>Quaestus</w:t>
      </w:r>
      <w:proofErr w:type="spellEnd"/>
      <w:r w:rsidRPr="00E75D7B">
        <w:rPr>
          <w:rFonts w:ascii="Arial" w:hAnsi="Arial" w:cs="Arial"/>
          <w:color w:val="222222"/>
          <w:shd w:val="clear" w:color="auto" w:fill="FFFFFF"/>
        </w:rPr>
        <w:t>, (18), pp.178-186.</w:t>
      </w:r>
    </w:p>
    <w:p w14:paraId="47557B56" w14:textId="77777777" w:rsidR="00E75D7B" w:rsidRPr="00E75D7B" w:rsidRDefault="00E75D7B" w:rsidP="00E75D7B">
      <w:pPr>
        <w:pStyle w:val="NormalWeb"/>
        <w:shd w:val="clear" w:color="auto" w:fill="FFFFFF"/>
        <w:ind w:left="720" w:hanging="720"/>
        <w:rPr>
          <w:rFonts w:ascii="Arial" w:hAnsi="Arial" w:cs="Arial"/>
          <w:color w:val="222222"/>
        </w:rPr>
      </w:pPr>
      <w:r w:rsidRPr="00E75D7B">
        <w:rPr>
          <w:rFonts w:ascii="Arial" w:hAnsi="Arial" w:cs="Arial"/>
          <w:color w:val="222222"/>
          <w:shd w:val="clear" w:color="auto" w:fill="FFFFFF"/>
        </w:rPr>
        <w:t xml:space="preserve">Sealy, W.C., Jenkins, P. and </w:t>
      </w:r>
      <w:proofErr w:type="spellStart"/>
      <w:r w:rsidRPr="00E75D7B">
        <w:rPr>
          <w:rFonts w:ascii="Arial" w:hAnsi="Arial" w:cs="Arial"/>
          <w:color w:val="222222"/>
          <w:shd w:val="clear" w:color="auto" w:fill="FFFFFF"/>
        </w:rPr>
        <w:t>Jalley</w:t>
      </w:r>
      <w:proofErr w:type="spellEnd"/>
      <w:r w:rsidRPr="00E75D7B">
        <w:rPr>
          <w:rFonts w:ascii="Arial" w:hAnsi="Arial" w:cs="Arial"/>
          <w:color w:val="222222"/>
          <w:shd w:val="clear" w:color="auto" w:fill="FFFFFF"/>
        </w:rPr>
        <w:t>, A., 2023. The Recruitment Crisis in the British Hospitality Industry: A Case for More Sustainable Practices. In </w:t>
      </w:r>
      <w:r w:rsidRPr="00E75D7B">
        <w:rPr>
          <w:rFonts w:ascii="Arial" w:hAnsi="Arial" w:cs="Arial"/>
          <w:i/>
          <w:iCs/>
          <w:color w:val="222222"/>
        </w:rPr>
        <w:t>Embracing Business Sustainability Through Innovation and Creativity in the Service Sector</w:t>
      </w:r>
      <w:r w:rsidRPr="00E75D7B">
        <w:rPr>
          <w:rFonts w:ascii="Arial" w:hAnsi="Arial" w:cs="Arial"/>
          <w:color w:val="222222"/>
          <w:shd w:val="clear" w:color="auto" w:fill="FFFFFF"/>
        </w:rPr>
        <w:t> (pp. 31-46). IGI Global.</w:t>
      </w:r>
    </w:p>
    <w:p w14:paraId="35696F14" w14:textId="77777777" w:rsidR="00E75D7B" w:rsidRPr="00E75D7B" w:rsidRDefault="00E75D7B" w:rsidP="00E75D7B">
      <w:pPr>
        <w:pStyle w:val="NormalWeb"/>
        <w:shd w:val="clear" w:color="auto" w:fill="FFFFFF"/>
        <w:ind w:left="720" w:hanging="720"/>
        <w:rPr>
          <w:rFonts w:ascii="Arial" w:hAnsi="Arial" w:cs="Arial"/>
          <w:color w:val="222222"/>
        </w:rPr>
      </w:pPr>
      <w:r w:rsidRPr="00E75D7B">
        <w:rPr>
          <w:rFonts w:ascii="Arial" w:hAnsi="Arial" w:cs="Arial"/>
          <w:color w:val="222222"/>
          <w:shd w:val="clear" w:color="auto" w:fill="FFFFFF"/>
        </w:rPr>
        <w:t>Sharma, A., Shin, H., Santa-María, M.J. and Nicolau, J.L., 2021. Hotels' COVID-19 innovation and performance. </w:t>
      </w:r>
      <w:r w:rsidRPr="00E75D7B">
        <w:rPr>
          <w:rFonts w:ascii="Arial" w:hAnsi="Arial" w:cs="Arial"/>
          <w:i/>
          <w:iCs/>
          <w:color w:val="222222"/>
        </w:rPr>
        <w:t>Annals of Tourism Research</w:t>
      </w:r>
      <w:r w:rsidRPr="00E75D7B">
        <w:rPr>
          <w:rFonts w:ascii="Arial" w:hAnsi="Arial" w:cs="Arial"/>
          <w:color w:val="222222"/>
          <w:shd w:val="clear" w:color="auto" w:fill="FFFFFF"/>
        </w:rPr>
        <w:t>, </w:t>
      </w:r>
      <w:r w:rsidRPr="00E75D7B">
        <w:rPr>
          <w:rFonts w:ascii="Arial" w:hAnsi="Arial" w:cs="Arial"/>
          <w:i/>
          <w:iCs/>
          <w:color w:val="222222"/>
        </w:rPr>
        <w:t>88</w:t>
      </w:r>
      <w:r w:rsidRPr="00E75D7B">
        <w:rPr>
          <w:rFonts w:ascii="Arial" w:hAnsi="Arial" w:cs="Arial"/>
          <w:color w:val="222222"/>
          <w:shd w:val="clear" w:color="auto" w:fill="FFFFFF"/>
        </w:rPr>
        <w:t>, p.103180.</w:t>
      </w:r>
    </w:p>
    <w:p w14:paraId="28D72E21" w14:textId="77777777" w:rsidR="00E75D7B" w:rsidRPr="00E75D7B" w:rsidRDefault="00E75D7B" w:rsidP="00E75D7B">
      <w:pPr>
        <w:pStyle w:val="NormalWeb"/>
        <w:shd w:val="clear" w:color="auto" w:fill="FFFFFF"/>
        <w:ind w:left="720" w:hanging="720"/>
        <w:rPr>
          <w:rFonts w:ascii="Arial" w:hAnsi="Arial" w:cs="Arial"/>
          <w:color w:val="222222"/>
        </w:rPr>
      </w:pPr>
      <w:r w:rsidRPr="00E75D7B">
        <w:rPr>
          <w:rFonts w:ascii="Arial" w:hAnsi="Arial" w:cs="Arial"/>
          <w:color w:val="222222"/>
          <w:shd w:val="clear" w:color="auto" w:fill="FFFFFF"/>
        </w:rPr>
        <w:t>SÖNMEZ, N.K., AYDEĞER, İ.A., SAYILIR, E., DÜLGAROĞLU, O., KARADENİZ, Y., OFLAZ, M., SAÇILIK, M.Y., ADAMIŞ, E., ÖZKAN, Ç., TÜRKMEN, E. and KÖSE, B.Ç., 2022. </w:t>
      </w:r>
      <w:r w:rsidRPr="00E75D7B">
        <w:rPr>
          <w:rFonts w:ascii="Arial" w:hAnsi="Arial" w:cs="Arial"/>
          <w:i/>
          <w:iCs/>
          <w:color w:val="222222"/>
        </w:rPr>
        <w:t>Analysis of New Applications in Hotel Enterprises Main Departments</w:t>
      </w:r>
      <w:r w:rsidRPr="00E75D7B">
        <w:rPr>
          <w:rFonts w:ascii="Arial" w:hAnsi="Arial" w:cs="Arial"/>
          <w:color w:val="222222"/>
          <w:shd w:val="clear" w:color="auto" w:fill="FFFFFF"/>
        </w:rPr>
        <w:t>. Livre de Lyon.</w:t>
      </w:r>
    </w:p>
    <w:p w14:paraId="621175FD" w14:textId="77777777" w:rsidR="00E75D7B" w:rsidRPr="00E75D7B" w:rsidRDefault="00E75D7B" w:rsidP="00E75D7B">
      <w:pPr>
        <w:pStyle w:val="NormalWeb"/>
        <w:shd w:val="clear" w:color="auto" w:fill="FFFFFF"/>
        <w:ind w:left="720" w:hanging="720"/>
        <w:rPr>
          <w:rFonts w:ascii="Arial" w:hAnsi="Arial" w:cs="Arial"/>
          <w:color w:val="222222"/>
        </w:rPr>
      </w:pPr>
      <w:r w:rsidRPr="00E75D7B">
        <w:rPr>
          <w:rFonts w:ascii="Arial" w:hAnsi="Arial" w:cs="Arial"/>
          <w:color w:val="222222"/>
          <w:shd w:val="clear" w:color="auto" w:fill="FFFFFF"/>
        </w:rPr>
        <w:t>Szende, P., Dalton, A.N. and Yoo, M. eds., 2021. </w:t>
      </w:r>
      <w:r w:rsidRPr="00E75D7B">
        <w:rPr>
          <w:rFonts w:ascii="Arial" w:hAnsi="Arial" w:cs="Arial"/>
          <w:i/>
          <w:iCs/>
          <w:color w:val="222222"/>
        </w:rPr>
        <w:t>Operations management in the hospitality industry</w:t>
      </w:r>
      <w:r w:rsidRPr="00E75D7B">
        <w:rPr>
          <w:rFonts w:ascii="Arial" w:hAnsi="Arial" w:cs="Arial"/>
          <w:color w:val="222222"/>
          <w:shd w:val="clear" w:color="auto" w:fill="FFFFFF"/>
        </w:rPr>
        <w:t>. Emerald Publishing Limited.</w:t>
      </w:r>
    </w:p>
    <w:p w14:paraId="52E8481F" w14:textId="77777777" w:rsidR="00E75D7B" w:rsidRPr="00E75D7B" w:rsidRDefault="00E75D7B" w:rsidP="00E75D7B">
      <w:pPr>
        <w:pStyle w:val="NormalWeb"/>
        <w:shd w:val="clear" w:color="auto" w:fill="FFFFFF"/>
        <w:ind w:left="720" w:hanging="720"/>
        <w:rPr>
          <w:rFonts w:ascii="Arial" w:hAnsi="Arial" w:cs="Arial"/>
          <w:color w:val="222222"/>
        </w:rPr>
      </w:pPr>
      <w:r w:rsidRPr="00E75D7B">
        <w:rPr>
          <w:rFonts w:ascii="Arial" w:hAnsi="Arial" w:cs="Arial"/>
          <w:color w:val="222222"/>
          <w:shd w:val="clear" w:color="auto" w:fill="FFFFFF"/>
        </w:rPr>
        <w:t>Tran, N.H., 2020. Employee Motivation (Case: InterContinental Danang Sun Peninsula Resort, Vietnam).</w:t>
      </w:r>
    </w:p>
    <w:p w14:paraId="3423A59A" w14:textId="77777777" w:rsidR="00E75D7B" w:rsidRPr="00E75D7B" w:rsidRDefault="00E75D7B" w:rsidP="00E75D7B">
      <w:pPr>
        <w:pStyle w:val="NormalWeb"/>
        <w:shd w:val="clear" w:color="auto" w:fill="FFFFFF"/>
        <w:ind w:left="720" w:hanging="720"/>
        <w:rPr>
          <w:rFonts w:ascii="Arial" w:hAnsi="Arial" w:cs="Arial"/>
          <w:color w:val="222222"/>
        </w:rPr>
      </w:pPr>
      <w:r w:rsidRPr="00E75D7B">
        <w:rPr>
          <w:rFonts w:ascii="Arial" w:hAnsi="Arial" w:cs="Arial"/>
          <w:color w:val="222222"/>
          <w:shd w:val="clear" w:color="auto" w:fill="FFFFFF"/>
        </w:rPr>
        <w:t>Wood, R.C., 2020. Perspectives on hospitality industry trade unionism in the UK and beyond. </w:t>
      </w:r>
      <w:r w:rsidRPr="00E75D7B">
        <w:rPr>
          <w:rFonts w:ascii="Arial" w:hAnsi="Arial" w:cs="Arial"/>
          <w:i/>
          <w:iCs/>
          <w:color w:val="222222"/>
        </w:rPr>
        <w:t>Research in Hospitality Management</w:t>
      </w:r>
      <w:r w:rsidRPr="00E75D7B">
        <w:rPr>
          <w:rFonts w:ascii="Arial" w:hAnsi="Arial" w:cs="Arial"/>
          <w:color w:val="222222"/>
          <w:shd w:val="clear" w:color="auto" w:fill="FFFFFF"/>
        </w:rPr>
        <w:t>, </w:t>
      </w:r>
      <w:r w:rsidRPr="00E75D7B">
        <w:rPr>
          <w:rFonts w:ascii="Arial" w:hAnsi="Arial" w:cs="Arial"/>
          <w:i/>
          <w:iCs/>
          <w:color w:val="222222"/>
        </w:rPr>
        <w:t>10</w:t>
      </w:r>
      <w:r w:rsidRPr="00E75D7B">
        <w:rPr>
          <w:rFonts w:ascii="Arial" w:hAnsi="Arial" w:cs="Arial"/>
          <w:color w:val="222222"/>
          <w:shd w:val="clear" w:color="auto" w:fill="FFFFFF"/>
        </w:rPr>
        <w:t>(2), pp.137-147.</w:t>
      </w:r>
    </w:p>
    <w:p w14:paraId="5694E4B4" w14:textId="77777777" w:rsidR="00E75D7B" w:rsidRPr="00E75D7B" w:rsidRDefault="00E75D7B" w:rsidP="00E75D7B">
      <w:pPr>
        <w:pStyle w:val="NormalWeb"/>
        <w:shd w:val="clear" w:color="auto" w:fill="FFFFFF"/>
        <w:ind w:left="720" w:hanging="720"/>
        <w:rPr>
          <w:rFonts w:ascii="Arial" w:hAnsi="Arial" w:cs="Arial"/>
          <w:color w:val="222222"/>
        </w:rPr>
      </w:pPr>
      <w:r w:rsidRPr="00E75D7B">
        <w:rPr>
          <w:rFonts w:ascii="Arial" w:hAnsi="Arial" w:cs="Arial"/>
          <w:color w:val="222222"/>
          <w:shd w:val="clear" w:color="auto" w:fill="FFFFFF"/>
        </w:rPr>
        <w:t>Zhang, F., Xiao, Q., Law, R. and Lee, S., 2020. Mergers and acquisitions in the hotel industry: A comprehensive review. </w:t>
      </w:r>
      <w:r w:rsidRPr="00E75D7B">
        <w:rPr>
          <w:rFonts w:ascii="Arial" w:hAnsi="Arial" w:cs="Arial"/>
          <w:i/>
          <w:iCs/>
          <w:color w:val="222222"/>
        </w:rPr>
        <w:t>International Journal of Hospitality Management</w:t>
      </w:r>
      <w:r w:rsidRPr="00E75D7B">
        <w:rPr>
          <w:rFonts w:ascii="Arial" w:hAnsi="Arial" w:cs="Arial"/>
          <w:color w:val="222222"/>
          <w:shd w:val="clear" w:color="auto" w:fill="FFFFFF"/>
        </w:rPr>
        <w:t>, </w:t>
      </w:r>
      <w:r w:rsidRPr="00E75D7B">
        <w:rPr>
          <w:rFonts w:ascii="Arial" w:hAnsi="Arial" w:cs="Arial"/>
          <w:i/>
          <w:iCs/>
          <w:color w:val="222222"/>
        </w:rPr>
        <w:t>91</w:t>
      </w:r>
      <w:r w:rsidRPr="00E75D7B">
        <w:rPr>
          <w:rFonts w:ascii="Arial" w:hAnsi="Arial" w:cs="Arial"/>
          <w:color w:val="222222"/>
          <w:shd w:val="clear" w:color="auto" w:fill="FFFFFF"/>
        </w:rPr>
        <w:t>, p.102418.</w:t>
      </w:r>
    </w:p>
    <w:p w14:paraId="2916AC7A" w14:textId="77777777" w:rsidR="00E75D7B" w:rsidRPr="00E75D7B" w:rsidRDefault="00E75D7B" w:rsidP="00E75D7B"/>
    <w:sectPr w:rsidR="00E75D7B" w:rsidRPr="00E75D7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8D4026" w14:textId="77777777" w:rsidR="004522D3" w:rsidRDefault="004522D3" w:rsidP="0038334B">
      <w:pPr>
        <w:spacing w:after="0" w:line="240" w:lineRule="auto"/>
      </w:pPr>
      <w:r>
        <w:separator/>
      </w:r>
    </w:p>
  </w:endnote>
  <w:endnote w:type="continuationSeparator" w:id="0">
    <w:p w14:paraId="7FC2F79D" w14:textId="77777777" w:rsidR="004522D3" w:rsidRDefault="004522D3" w:rsidP="003833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altName w:val="Nirmala UI"/>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73510846"/>
      <w:docPartObj>
        <w:docPartGallery w:val="Page Numbers (Bottom of Page)"/>
        <w:docPartUnique/>
      </w:docPartObj>
    </w:sdtPr>
    <w:sdtEndPr>
      <w:rPr>
        <w:noProof/>
      </w:rPr>
    </w:sdtEndPr>
    <w:sdtContent>
      <w:p w14:paraId="2CA257A8" w14:textId="77777777" w:rsidR="0038334B" w:rsidRDefault="0038334B">
        <w:pPr>
          <w:pStyle w:val="Footer"/>
          <w:jc w:val="right"/>
        </w:pPr>
        <w:r>
          <w:fldChar w:fldCharType="begin"/>
        </w:r>
        <w:r>
          <w:instrText xml:space="preserve"> PAGE   \* MERGEFORMAT </w:instrText>
        </w:r>
        <w:r>
          <w:fldChar w:fldCharType="separate"/>
        </w:r>
        <w:r w:rsidR="00DE68BE">
          <w:rPr>
            <w:noProof/>
          </w:rPr>
          <w:t>10</w:t>
        </w:r>
        <w:r>
          <w:rPr>
            <w:noProof/>
          </w:rPr>
          <w:fldChar w:fldCharType="end"/>
        </w:r>
      </w:p>
    </w:sdtContent>
  </w:sdt>
  <w:p w14:paraId="6B0989AB" w14:textId="77777777" w:rsidR="0038334B" w:rsidRDefault="003833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D20BAA" w14:textId="77777777" w:rsidR="004522D3" w:rsidRDefault="004522D3" w:rsidP="0038334B">
      <w:pPr>
        <w:spacing w:after="0" w:line="240" w:lineRule="auto"/>
      </w:pPr>
      <w:r>
        <w:separator/>
      </w:r>
    </w:p>
  </w:footnote>
  <w:footnote w:type="continuationSeparator" w:id="0">
    <w:p w14:paraId="1D9F9DF3" w14:textId="77777777" w:rsidR="004522D3" w:rsidRDefault="004522D3" w:rsidP="003833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F7675B3"/>
    <w:multiLevelType w:val="hybridMultilevel"/>
    <w:tmpl w:val="61A8F7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182888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334B"/>
    <w:rsid w:val="000056AC"/>
    <w:rsid w:val="0001440C"/>
    <w:rsid w:val="00054ADC"/>
    <w:rsid w:val="00061B49"/>
    <w:rsid w:val="00064292"/>
    <w:rsid w:val="00080AE9"/>
    <w:rsid w:val="000A0B5C"/>
    <w:rsid w:val="000C4ED3"/>
    <w:rsid w:val="00100F68"/>
    <w:rsid w:val="00136755"/>
    <w:rsid w:val="00146AD9"/>
    <w:rsid w:val="001571E6"/>
    <w:rsid w:val="00157258"/>
    <w:rsid w:val="00166C87"/>
    <w:rsid w:val="001B2CA8"/>
    <w:rsid w:val="001C0CDA"/>
    <w:rsid w:val="001C3CB7"/>
    <w:rsid w:val="001C4834"/>
    <w:rsid w:val="001D0C05"/>
    <w:rsid w:val="001F501E"/>
    <w:rsid w:val="0022104A"/>
    <w:rsid w:val="0024382F"/>
    <w:rsid w:val="0025204C"/>
    <w:rsid w:val="00256C94"/>
    <w:rsid w:val="00261D4D"/>
    <w:rsid w:val="00265B71"/>
    <w:rsid w:val="002735ED"/>
    <w:rsid w:val="00273840"/>
    <w:rsid w:val="00273870"/>
    <w:rsid w:val="002778BD"/>
    <w:rsid w:val="00283619"/>
    <w:rsid w:val="0028753D"/>
    <w:rsid w:val="00292FC5"/>
    <w:rsid w:val="002A6883"/>
    <w:rsid w:val="002B5E3E"/>
    <w:rsid w:val="002B6338"/>
    <w:rsid w:val="00300995"/>
    <w:rsid w:val="00301DDD"/>
    <w:rsid w:val="0031652C"/>
    <w:rsid w:val="00316704"/>
    <w:rsid w:val="0032191F"/>
    <w:rsid w:val="00323D97"/>
    <w:rsid w:val="00326CD0"/>
    <w:rsid w:val="003318AA"/>
    <w:rsid w:val="00346642"/>
    <w:rsid w:val="0036374A"/>
    <w:rsid w:val="0038334B"/>
    <w:rsid w:val="003876ED"/>
    <w:rsid w:val="00395BB0"/>
    <w:rsid w:val="003B60BF"/>
    <w:rsid w:val="003C30E6"/>
    <w:rsid w:val="003C6649"/>
    <w:rsid w:val="003C69F5"/>
    <w:rsid w:val="00411F77"/>
    <w:rsid w:val="0043643C"/>
    <w:rsid w:val="0045216F"/>
    <w:rsid w:val="004522D3"/>
    <w:rsid w:val="004575EF"/>
    <w:rsid w:val="004869DF"/>
    <w:rsid w:val="004D6CE1"/>
    <w:rsid w:val="004E74D9"/>
    <w:rsid w:val="00500F20"/>
    <w:rsid w:val="00503985"/>
    <w:rsid w:val="0050672C"/>
    <w:rsid w:val="00512E5C"/>
    <w:rsid w:val="005132A9"/>
    <w:rsid w:val="005234A8"/>
    <w:rsid w:val="00546AFD"/>
    <w:rsid w:val="00555658"/>
    <w:rsid w:val="00562089"/>
    <w:rsid w:val="005630C5"/>
    <w:rsid w:val="00563725"/>
    <w:rsid w:val="005A4F6C"/>
    <w:rsid w:val="005A63BA"/>
    <w:rsid w:val="005D21B6"/>
    <w:rsid w:val="005D3243"/>
    <w:rsid w:val="005D4B9C"/>
    <w:rsid w:val="005D5F4A"/>
    <w:rsid w:val="005E759D"/>
    <w:rsid w:val="00602353"/>
    <w:rsid w:val="006047A3"/>
    <w:rsid w:val="006156AB"/>
    <w:rsid w:val="0062780D"/>
    <w:rsid w:val="006304D4"/>
    <w:rsid w:val="00630785"/>
    <w:rsid w:val="00650243"/>
    <w:rsid w:val="0065466C"/>
    <w:rsid w:val="00661DAD"/>
    <w:rsid w:val="00662E28"/>
    <w:rsid w:val="00671373"/>
    <w:rsid w:val="006861EE"/>
    <w:rsid w:val="00695CB9"/>
    <w:rsid w:val="006A0758"/>
    <w:rsid w:val="006A1738"/>
    <w:rsid w:val="006A2774"/>
    <w:rsid w:val="006B0FEE"/>
    <w:rsid w:val="006C1A84"/>
    <w:rsid w:val="006C2706"/>
    <w:rsid w:val="006C2B9E"/>
    <w:rsid w:val="006C47D2"/>
    <w:rsid w:val="006D7FDE"/>
    <w:rsid w:val="006F31FD"/>
    <w:rsid w:val="00704620"/>
    <w:rsid w:val="007310E9"/>
    <w:rsid w:val="007323DF"/>
    <w:rsid w:val="00747643"/>
    <w:rsid w:val="007732FC"/>
    <w:rsid w:val="00774766"/>
    <w:rsid w:val="00784020"/>
    <w:rsid w:val="00786AEC"/>
    <w:rsid w:val="007923D0"/>
    <w:rsid w:val="007934A5"/>
    <w:rsid w:val="007A4026"/>
    <w:rsid w:val="007E73C1"/>
    <w:rsid w:val="00801A12"/>
    <w:rsid w:val="00813633"/>
    <w:rsid w:val="008207DF"/>
    <w:rsid w:val="008326A6"/>
    <w:rsid w:val="00833C59"/>
    <w:rsid w:val="00842C0F"/>
    <w:rsid w:val="008627BA"/>
    <w:rsid w:val="008674A7"/>
    <w:rsid w:val="00881E95"/>
    <w:rsid w:val="00891D2E"/>
    <w:rsid w:val="00897DFF"/>
    <w:rsid w:val="008A2539"/>
    <w:rsid w:val="008D2489"/>
    <w:rsid w:val="008D2F27"/>
    <w:rsid w:val="008E2837"/>
    <w:rsid w:val="008F1C26"/>
    <w:rsid w:val="008F7429"/>
    <w:rsid w:val="008F7A31"/>
    <w:rsid w:val="008F7D13"/>
    <w:rsid w:val="0092115F"/>
    <w:rsid w:val="00923B18"/>
    <w:rsid w:val="00926005"/>
    <w:rsid w:val="009328A8"/>
    <w:rsid w:val="00932CF9"/>
    <w:rsid w:val="0093340F"/>
    <w:rsid w:val="009348F6"/>
    <w:rsid w:val="00935209"/>
    <w:rsid w:val="0094769C"/>
    <w:rsid w:val="0095454E"/>
    <w:rsid w:val="009570CD"/>
    <w:rsid w:val="009729BB"/>
    <w:rsid w:val="00981092"/>
    <w:rsid w:val="009B1D24"/>
    <w:rsid w:val="009B311B"/>
    <w:rsid w:val="009C23C3"/>
    <w:rsid w:val="009E1E53"/>
    <w:rsid w:val="009F3F92"/>
    <w:rsid w:val="009F5598"/>
    <w:rsid w:val="009F5DFE"/>
    <w:rsid w:val="00A036A6"/>
    <w:rsid w:val="00A27105"/>
    <w:rsid w:val="00A30E45"/>
    <w:rsid w:val="00A3579D"/>
    <w:rsid w:val="00A36637"/>
    <w:rsid w:val="00A426FA"/>
    <w:rsid w:val="00A53055"/>
    <w:rsid w:val="00A53EDC"/>
    <w:rsid w:val="00A57CA9"/>
    <w:rsid w:val="00AA0703"/>
    <w:rsid w:val="00AC0E9C"/>
    <w:rsid w:val="00AD1210"/>
    <w:rsid w:val="00AE3AD6"/>
    <w:rsid w:val="00AE3B40"/>
    <w:rsid w:val="00B01D3A"/>
    <w:rsid w:val="00B06C64"/>
    <w:rsid w:val="00B100BE"/>
    <w:rsid w:val="00B118F5"/>
    <w:rsid w:val="00B13F44"/>
    <w:rsid w:val="00B14B37"/>
    <w:rsid w:val="00B2370B"/>
    <w:rsid w:val="00B31285"/>
    <w:rsid w:val="00B367F9"/>
    <w:rsid w:val="00B42CFF"/>
    <w:rsid w:val="00B935AA"/>
    <w:rsid w:val="00B977EE"/>
    <w:rsid w:val="00BA0A1E"/>
    <w:rsid w:val="00BA2DF5"/>
    <w:rsid w:val="00BB087D"/>
    <w:rsid w:val="00BB1FDE"/>
    <w:rsid w:val="00BB5F20"/>
    <w:rsid w:val="00BC5F9C"/>
    <w:rsid w:val="00C26C99"/>
    <w:rsid w:val="00C3652C"/>
    <w:rsid w:val="00C66F7C"/>
    <w:rsid w:val="00C807D2"/>
    <w:rsid w:val="00C8577D"/>
    <w:rsid w:val="00C91E15"/>
    <w:rsid w:val="00C962C8"/>
    <w:rsid w:val="00CA4D57"/>
    <w:rsid w:val="00CA581F"/>
    <w:rsid w:val="00CD41D1"/>
    <w:rsid w:val="00D14061"/>
    <w:rsid w:val="00D15E05"/>
    <w:rsid w:val="00D2646F"/>
    <w:rsid w:val="00D334F0"/>
    <w:rsid w:val="00D451A6"/>
    <w:rsid w:val="00D659D3"/>
    <w:rsid w:val="00D75A7B"/>
    <w:rsid w:val="00D8490C"/>
    <w:rsid w:val="00D96EBA"/>
    <w:rsid w:val="00DC5D3D"/>
    <w:rsid w:val="00DC7F5B"/>
    <w:rsid w:val="00DE14DA"/>
    <w:rsid w:val="00DE2758"/>
    <w:rsid w:val="00DE6318"/>
    <w:rsid w:val="00DE68BE"/>
    <w:rsid w:val="00E045E7"/>
    <w:rsid w:val="00E11270"/>
    <w:rsid w:val="00E2699D"/>
    <w:rsid w:val="00E30BC1"/>
    <w:rsid w:val="00E41F3C"/>
    <w:rsid w:val="00E44E66"/>
    <w:rsid w:val="00E506C3"/>
    <w:rsid w:val="00E70BEF"/>
    <w:rsid w:val="00E75D7B"/>
    <w:rsid w:val="00E76F2D"/>
    <w:rsid w:val="00EB7967"/>
    <w:rsid w:val="00EC1162"/>
    <w:rsid w:val="00EC2308"/>
    <w:rsid w:val="00EC2381"/>
    <w:rsid w:val="00EE4CCF"/>
    <w:rsid w:val="00EF0819"/>
    <w:rsid w:val="00EF3D6D"/>
    <w:rsid w:val="00F05E84"/>
    <w:rsid w:val="00F14087"/>
    <w:rsid w:val="00F1671B"/>
    <w:rsid w:val="00F2415B"/>
    <w:rsid w:val="00F268BE"/>
    <w:rsid w:val="00F36D67"/>
    <w:rsid w:val="00F50B1C"/>
    <w:rsid w:val="00F63A86"/>
    <w:rsid w:val="00F6790C"/>
    <w:rsid w:val="00F710AF"/>
    <w:rsid w:val="00F716CD"/>
    <w:rsid w:val="00F72DC8"/>
    <w:rsid w:val="00F9700D"/>
    <w:rsid w:val="00F9740A"/>
    <w:rsid w:val="00FA65D7"/>
    <w:rsid w:val="00FA6B0B"/>
    <w:rsid w:val="00FC32E1"/>
    <w:rsid w:val="00FC39EC"/>
    <w:rsid w:val="00FE32AF"/>
    <w:rsid w:val="00FE50EB"/>
    <w:rsid w:val="00FE7708"/>
    <w:rsid w:val="00FF63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08DC9D"/>
  <w15:chartTrackingRefBased/>
  <w15:docId w15:val="{07FABAED-6072-48F6-A6D5-CC070E8601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334B"/>
    <w:pPr>
      <w:spacing w:line="360" w:lineRule="auto"/>
      <w:jc w:val="both"/>
    </w:pPr>
    <w:rPr>
      <w:rFonts w:ascii="Arial" w:eastAsiaTheme="minorEastAsia" w:hAnsi="Arial"/>
      <w:kern w:val="2"/>
      <w:sz w:val="24"/>
      <w:szCs w:val="24"/>
      <w:lang w:val="en-GB"/>
    </w:rPr>
  </w:style>
  <w:style w:type="paragraph" w:styleId="Heading1">
    <w:name w:val="heading 1"/>
    <w:basedOn w:val="Normal"/>
    <w:next w:val="Normal"/>
    <w:link w:val="Heading1Char"/>
    <w:autoRedefine/>
    <w:uiPriority w:val="9"/>
    <w:qFormat/>
    <w:rsid w:val="0038334B"/>
    <w:pPr>
      <w:keepNext/>
      <w:keepLines/>
      <w:spacing w:before="240" w:after="0"/>
      <w:jc w:val="center"/>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4869DF"/>
    <w:pPr>
      <w:keepNext/>
      <w:keepLines/>
      <w:spacing w:before="40" w:after="0"/>
      <w:outlineLvl w:val="1"/>
    </w:pPr>
    <w:rPr>
      <w:rFonts w:eastAsiaTheme="majorEastAsia" w:cstheme="majorBidi"/>
      <w:b/>
      <w:szCs w:val="26"/>
    </w:rPr>
  </w:style>
  <w:style w:type="paragraph" w:styleId="Heading3">
    <w:name w:val="heading 3"/>
    <w:basedOn w:val="Normal"/>
    <w:link w:val="Heading3Char"/>
    <w:autoRedefine/>
    <w:uiPriority w:val="9"/>
    <w:qFormat/>
    <w:rsid w:val="004869DF"/>
    <w:pPr>
      <w:spacing w:before="100" w:beforeAutospacing="1" w:after="100" w:afterAutospacing="1" w:line="240" w:lineRule="auto"/>
      <w:outlineLvl w:val="2"/>
    </w:pPr>
    <w:rPr>
      <w:rFonts w:eastAsia="Times New Roman" w:cs="Times New Roman"/>
      <w:b/>
      <w:bCs/>
      <w:i/>
      <w:kern w:val="0"/>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334B"/>
    <w:rPr>
      <w:rFonts w:ascii="Arial" w:eastAsiaTheme="majorEastAsia" w:hAnsi="Arial" w:cstheme="majorBidi"/>
      <w:b/>
      <w:kern w:val="2"/>
      <w:sz w:val="28"/>
      <w:szCs w:val="32"/>
      <w:lang w:val="en-GB"/>
    </w:rPr>
  </w:style>
  <w:style w:type="character" w:customStyle="1" w:styleId="Heading2Char">
    <w:name w:val="Heading 2 Char"/>
    <w:basedOn w:val="DefaultParagraphFont"/>
    <w:link w:val="Heading2"/>
    <w:uiPriority w:val="9"/>
    <w:rsid w:val="004869DF"/>
    <w:rPr>
      <w:rFonts w:ascii="Times New Roman" w:eastAsiaTheme="majorEastAsia" w:hAnsi="Times New Roman" w:cstheme="majorBidi"/>
      <w:b/>
      <w:kern w:val="2"/>
      <w:sz w:val="24"/>
      <w:szCs w:val="26"/>
      <w:lang w:val="en-GB"/>
    </w:rPr>
  </w:style>
  <w:style w:type="character" w:customStyle="1" w:styleId="Heading3Char">
    <w:name w:val="Heading 3 Char"/>
    <w:basedOn w:val="DefaultParagraphFont"/>
    <w:link w:val="Heading3"/>
    <w:uiPriority w:val="9"/>
    <w:rsid w:val="004869DF"/>
    <w:rPr>
      <w:rFonts w:ascii="Times New Roman" w:eastAsia="Times New Roman" w:hAnsi="Times New Roman" w:cs="Times New Roman"/>
      <w:b/>
      <w:bCs/>
      <w:i/>
      <w:sz w:val="24"/>
      <w:szCs w:val="27"/>
    </w:rPr>
  </w:style>
  <w:style w:type="character" w:styleId="Emphasis">
    <w:name w:val="Emphasis"/>
    <w:basedOn w:val="DefaultParagraphFont"/>
    <w:qFormat/>
    <w:rsid w:val="009E1E53"/>
    <w:rPr>
      <w:rFonts w:ascii="Times New Roman" w:hAnsi="Times New Roman"/>
      <w:b w:val="0"/>
      <w:i w:val="0"/>
      <w:iCs/>
      <w:sz w:val="24"/>
    </w:rPr>
  </w:style>
  <w:style w:type="paragraph" w:styleId="NoSpacing">
    <w:name w:val="No Spacing"/>
    <w:uiPriority w:val="1"/>
    <w:qFormat/>
    <w:rsid w:val="008E2837"/>
    <w:pPr>
      <w:widowControl w:val="0"/>
      <w:autoSpaceDE w:val="0"/>
      <w:autoSpaceDN w:val="0"/>
      <w:spacing w:after="0" w:line="360" w:lineRule="auto"/>
      <w:jc w:val="both"/>
    </w:pPr>
    <w:rPr>
      <w:rFonts w:ascii="Times New Roman" w:hAnsi="Times New Roman" w:cs="Noto Sans"/>
      <w:sz w:val="24"/>
    </w:rPr>
  </w:style>
  <w:style w:type="paragraph" w:styleId="Header">
    <w:name w:val="header"/>
    <w:basedOn w:val="Normal"/>
    <w:link w:val="HeaderChar"/>
    <w:uiPriority w:val="99"/>
    <w:unhideWhenUsed/>
    <w:rsid w:val="003833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334B"/>
    <w:rPr>
      <w:rFonts w:ascii="Arial" w:eastAsiaTheme="minorEastAsia" w:hAnsi="Arial"/>
      <w:kern w:val="2"/>
      <w:sz w:val="24"/>
      <w:szCs w:val="24"/>
      <w:lang w:val="en-GB"/>
    </w:rPr>
  </w:style>
  <w:style w:type="paragraph" w:styleId="Footer">
    <w:name w:val="footer"/>
    <w:basedOn w:val="Normal"/>
    <w:link w:val="FooterChar"/>
    <w:uiPriority w:val="99"/>
    <w:unhideWhenUsed/>
    <w:rsid w:val="003833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334B"/>
    <w:rPr>
      <w:rFonts w:ascii="Arial" w:eastAsiaTheme="minorEastAsia" w:hAnsi="Arial"/>
      <w:kern w:val="2"/>
      <w:sz w:val="24"/>
      <w:szCs w:val="24"/>
      <w:lang w:val="en-GB"/>
    </w:rPr>
  </w:style>
  <w:style w:type="paragraph" w:styleId="TOCHeading">
    <w:name w:val="TOC Heading"/>
    <w:basedOn w:val="Heading1"/>
    <w:next w:val="Normal"/>
    <w:uiPriority w:val="39"/>
    <w:unhideWhenUsed/>
    <w:qFormat/>
    <w:rsid w:val="0038334B"/>
    <w:pPr>
      <w:spacing w:line="259" w:lineRule="auto"/>
      <w:jc w:val="left"/>
      <w:outlineLvl w:val="9"/>
    </w:pPr>
    <w:rPr>
      <w:rFonts w:asciiTheme="majorHAnsi" w:hAnsiTheme="majorHAnsi"/>
      <w:b w:val="0"/>
      <w:color w:val="2E74B5" w:themeColor="accent1" w:themeShade="BF"/>
      <w:kern w:val="0"/>
      <w:sz w:val="32"/>
      <w:lang w:val="en-US"/>
    </w:rPr>
  </w:style>
  <w:style w:type="paragraph" w:styleId="TOC1">
    <w:name w:val="toc 1"/>
    <w:basedOn w:val="Normal"/>
    <w:next w:val="Normal"/>
    <w:autoRedefine/>
    <w:uiPriority w:val="39"/>
    <w:unhideWhenUsed/>
    <w:rsid w:val="0038334B"/>
    <w:pPr>
      <w:spacing w:after="100"/>
    </w:pPr>
  </w:style>
  <w:style w:type="character" w:styleId="Hyperlink">
    <w:name w:val="Hyperlink"/>
    <w:basedOn w:val="DefaultParagraphFont"/>
    <w:uiPriority w:val="99"/>
    <w:unhideWhenUsed/>
    <w:rsid w:val="0038334B"/>
    <w:rPr>
      <w:color w:val="0563C1" w:themeColor="hyperlink"/>
      <w:u w:val="single"/>
    </w:rPr>
  </w:style>
  <w:style w:type="paragraph" w:styleId="NormalWeb">
    <w:name w:val="Normal (Web)"/>
    <w:basedOn w:val="Normal"/>
    <w:uiPriority w:val="99"/>
    <w:semiHidden/>
    <w:unhideWhenUsed/>
    <w:rsid w:val="00E75D7B"/>
    <w:pPr>
      <w:spacing w:before="100" w:beforeAutospacing="1" w:after="100" w:afterAutospacing="1" w:line="240" w:lineRule="auto"/>
      <w:jc w:val="left"/>
    </w:pPr>
    <w:rPr>
      <w:rFonts w:ascii="Times New Roman" w:eastAsia="Times New Roman" w:hAnsi="Times New Roman" w:cs="Times New Roman"/>
      <w:kern w:val="0"/>
      <w:lang w:val="en-US"/>
    </w:rPr>
  </w:style>
  <w:style w:type="paragraph" w:styleId="TOC2">
    <w:name w:val="toc 2"/>
    <w:basedOn w:val="Normal"/>
    <w:next w:val="Normal"/>
    <w:autoRedefine/>
    <w:uiPriority w:val="39"/>
    <w:unhideWhenUsed/>
    <w:rsid w:val="00E75D7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0600584">
      <w:bodyDiv w:val="1"/>
      <w:marLeft w:val="0"/>
      <w:marRight w:val="0"/>
      <w:marTop w:val="0"/>
      <w:marBottom w:val="0"/>
      <w:divBdr>
        <w:top w:val="none" w:sz="0" w:space="0" w:color="auto"/>
        <w:left w:val="none" w:sz="0" w:space="0" w:color="auto"/>
        <w:bottom w:val="none" w:sz="0" w:space="0" w:color="auto"/>
        <w:right w:val="none" w:sz="0" w:space="0" w:color="auto"/>
      </w:divBdr>
    </w:div>
    <w:div w:id="1524049287">
      <w:bodyDiv w:val="1"/>
      <w:marLeft w:val="0"/>
      <w:marRight w:val="0"/>
      <w:marTop w:val="0"/>
      <w:marBottom w:val="0"/>
      <w:divBdr>
        <w:top w:val="none" w:sz="0" w:space="0" w:color="auto"/>
        <w:left w:val="none" w:sz="0" w:space="0" w:color="auto"/>
        <w:bottom w:val="none" w:sz="0" w:space="0" w:color="auto"/>
        <w:right w:val="none" w:sz="0" w:space="0" w:color="auto"/>
      </w:divBdr>
    </w:div>
    <w:div w:id="1979071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D6038A-3DE3-4E97-87FC-B7F8CC1F62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Pages>
  <Words>2552</Words>
  <Characters>14685</Characters>
  <Application>Microsoft Office Word</Application>
  <DocSecurity>0</DocSecurity>
  <Lines>242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Petru Piron (2233575)</cp:lastModifiedBy>
  <cp:revision>12</cp:revision>
  <dcterms:created xsi:type="dcterms:W3CDTF">2024-05-10T10:32:00Z</dcterms:created>
  <dcterms:modified xsi:type="dcterms:W3CDTF">2024-05-12T20:23:00Z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08f80daf7c7c744ef3ce07901dca92930a37fbf79d9c33dab20b49f6383f260a</vt:lpwstr>
  </property>
</Properties>
</file>