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09D3C" w14:textId="77777777" w:rsidR="00A33606" w:rsidRPr="00A33606" w:rsidRDefault="00A33606" w:rsidP="00A33606">
      <w:pPr>
        <w:spacing w:line="480" w:lineRule="auto"/>
        <w:rPr>
          <w:rFonts w:ascii="Times New Roman" w:hAnsi="Times New Roman" w:cs="Times New Roman"/>
          <w:b/>
          <w:bCs/>
          <w:sz w:val="32"/>
          <w:szCs w:val="32"/>
          <w:lang w:val="en-GB"/>
        </w:rPr>
      </w:pPr>
    </w:p>
    <w:p w14:paraId="56ECE342"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58D73A5C" w14:textId="77777777" w:rsidR="00A33606" w:rsidRPr="00A33606" w:rsidRDefault="00A33606" w:rsidP="00A33606">
      <w:pPr>
        <w:spacing w:line="480" w:lineRule="auto"/>
        <w:ind w:left="2160"/>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Global Leadership Programme</w:t>
      </w:r>
    </w:p>
    <w:p w14:paraId="53E6BE07"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Global Leadership Development Programme Proposal</w:t>
      </w:r>
    </w:p>
    <w:p w14:paraId="5614EDE1"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For Microsoft</w:t>
      </w:r>
    </w:p>
    <w:p w14:paraId="7BF6BAAF"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4364C5A2"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0BFEADA6"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44586BF5"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0F3267C1"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 xml:space="preserve">Iulian Tampau </w:t>
      </w:r>
    </w:p>
    <w:p w14:paraId="1BC3111C"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1904938</w:t>
      </w:r>
    </w:p>
    <w:p w14:paraId="25742947"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6425FB">
        <w:rPr>
          <w:rFonts w:ascii="Times New Roman" w:hAnsi="Times New Roman" w:cs="Times New Roman"/>
          <w:b/>
          <w:bCs/>
          <w:sz w:val="32"/>
          <w:szCs w:val="32"/>
          <w:lang w:val="en-GB"/>
        </w:rPr>
        <w:t xml:space="preserve">Leaders in a Global Business </w:t>
      </w:r>
      <w:r w:rsidRPr="00A33606">
        <w:rPr>
          <w:rFonts w:ascii="Times New Roman" w:hAnsi="Times New Roman" w:cs="Times New Roman"/>
          <w:b/>
          <w:bCs/>
          <w:sz w:val="32"/>
          <w:szCs w:val="32"/>
          <w:lang w:val="en-GB"/>
        </w:rPr>
        <w:t>BMSW7002</w:t>
      </w:r>
    </w:p>
    <w:p w14:paraId="746054EB" w14:textId="77777777" w:rsidR="00A33606" w:rsidRPr="00A33606"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UWTSD, Cardiff</w:t>
      </w:r>
    </w:p>
    <w:p w14:paraId="2EA6AA31" w14:textId="77777777" w:rsidR="00A33606" w:rsidRPr="006425FB" w:rsidRDefault="00A33606" w:rsidP="00A33606">
      <w:pPr>
        <w:spacing w:line="480" w:lineRule="auto"/>
        <w:jc w:val="center"/>
        <w:rPr>
          <w:rFonts w:ascii="Times New Roman" w:hAnsi="Times New Roman" w:cs="Times New Roman"/>
          <w:b/>
          <w:bCs/>
          <w:sz w:val="32"/>
          <w:szCs w:val="32"/>
          <w:lang w:val="en-GB"/>
        </w:rPr>
      </w:pPr>
      <w:r w:rsidRPr="00A33606">
        <w:rPr>
          <w:rFonts w:ascii="Times New Roman" w:hAnsi="Times New Roman" w:cs="Times New Roman"/>
          <w:b/>
          <w:bCs/>
          <w:sz w:val="32"/>
          <w:szCs w:val="32"/>
          <w:lang w:val="en-GB"/>
        </w:rPr>
        <w:t>July 2023</w:t>
      </w:r>
    </w:p>
    <w:p w14:paraId="4ADBE627" w14:textId="77777777" w:rsidR="00A33606" w:rsidRPr="00A33606" w:rsidRDefault="00A33606" w:rsidP="00A33606">
      <w:pPr>
        <w:spacing w:line="480" w:lineRule="auto"/>
        <w:jc w:val="center"/>
        <w:rPr>
          <w:rFonts w:ascii="Times New Roman" w:hAnsi="Times New Roman" w:cs="Times New Roman"/>
          <w:b/>
          <w:bCs/>
          <w:sz w:val="32"/>
          <w:szCs w:val="32"/>
          <w:lang w:val="en-GB"/>
        </w:rPr>
      </w:pPr>
    </w:p>
    <w:p w14:paraId="71194387" w14:textId="77777777" w:rsidR="00A33606" w:rsidRPr="00A33606" w:rsidRDefault="00A33606" w:rsidP="00A33606">
      <w:pPr>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br w:type="page"/>
      </w:r>
    </w:p>
    <w:p w14:paraId="71407851" w14:textId="77777777" w:rsidR="00A33606" w:rsidRPr="00A33606" w:rsidRDefault="00A33606" w:rsidP="00A33606">
      <w:pPr>
        <w:pStyle w:val="Heading1"/>
        <w:rPr>
          <w:lang w:val="en-GB"/>
        </w:rPr>
      </w:pPr>
      <w:bookmarkStart w:id="0" w:name="_Toc141173016"/>
      <w:r w:rsidRPr="00A33606">
        <w:rPr>
          <w:lang w:val="en-GB"/>
        </w:rPr>
        <w:lastRenderedPageBreak/>
        <w:t>Executive Summary</w:t>
      </w:r>
      <w:bookmarkEnd w:id="0"/>
    </w:p>
    <w:p w14:paraId="5154B961"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This paper explores how Microsoft's strategy for developing global leaders resonates with various theories and notions about leadership in an international environment. It does this by conducting a thorough analysis and evaluation of Microsoft's approach. By focusing on specific goals, the importance of international management performance will be explored, backed up by pertinent data and statistics. The paper aims to analyse the global business environment, evaluate the plans and efforts for Microsoft's worldwide leadership vision, to evaluate how Microsoft's programme for developing global leaders corresponds to leadership theories that apply globally, and assess how the emergence of world leaders has impacted Microsoft's organisational effectiveness. </w:t>
      </w:r>
    </w:p>
    <w:p w14:paraId="3A58A51E" w14:textId="77777777" w:rsidR="00A33606" w:rsidRPr="00A33606" w:rsidRDefault="00A33606" w:rsidP="00A33606">
      <w:pPr>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br w:type="page"/>
      </w:r>
    </w:p>
    <w:sdt>
      <w:sdtPr>
        <w:rPr>
          <w:rFonts w:asciiTheme="minorHAnsi" w:eastAsiaTheme="minorHAnsi" w:hAnsiTheme="minorHAnsi" w:cstheme="minorBidi"/>
          <w:i/>
          <w:iCs/>
          <w:color w:val="auto"/>
          <w:kern w:val="2"/>
          <w:sz w:val="24"/>
          <w:szCs w:val="24"/>
          <w:lang w:val="en-GB"/>
        </w:rPr>
        <w:id w:val="-1568789020"/>
        <w:docPartObj>
          <w:docPartGallery w:val="Table of Contents"/>
          <w:docPartUnique/>
        </w:docPartObj>
      </w:sdtPr>
      <w:sdtEndPr>
        <w:rPr>
          <w:b/>
          <w:bCs/>
          <w:i w:val="0"/>
          <w:iCs w:val="0"/>
          <w:noProof/>
          <w:sz w:val="28"/>
          <w:szCs w:val="28"/>
        </w:rPr>
      </w:sdtEndPr>
      <w:sdtContent>
        <w:p w14:paraId="75C3326F" w14:textId="77777777" w:rsidR="00A33606" w:rsidRPr="00C87FDD" w:rsidRDefault="00A33606" w:rsidP="00A33606">
          <w:pPr>
            <w:pStyle w:val="TOCHeading"/>
            <w:spacing w:line="480" w:lineRule="auto"/>
            <w:jc w:val="both"/>
            <w:rPr>
              <w:rFonts w:ascii="Times New Roman" w:hAnsi="Times New Roman" w:cs="Times New Roman"/>
              <w:i/>
              <w:iCs/>
              <w:color w:val="000000" w:themeColor="text1"/>
              <w:sz w:val="28"/>
              <w:szCs w:val="28"/>
              <w:lang w:val="en-GB"/>
            </w:rPr>
          </w:pPr>
          <w:r w:rsidRPr="00C87FDD">
            <w:rPr>
              <w:rFonts w:ascii="Times New Roman" w:hAnsi="Times New Roman" w:cs="Times New Roman"/>
              <w:i/>
              <w:iCs/>
              <w:color w:val="000000" w:themeColor="text1"/>
              <w:sz w:val="28"/>
              <w:szCs w:val="28"/>
              <w:lang w:val="en-GB"/>
            </w:rPr>
            <w:t>Table of Contents</w:t>
          </w:r>
        </w:p>
        <w:p w14:paraId="3E0A468C" w14:textId="7F20263F" w:rsidR="00A33606" w:rsidRPr="00C87FDD" w:rsidRDefault="00A33606">
          <w:pPr>
            <w:pStyle w:val="TOC1"/>
            <w:tabs>
              <w:tab w:val="right" w:leader="dot" w:pos="9016"/>
            </w:tabs>
            <w:rPr>
              <w:rFonts w:eastAsiaTheme="minorEastAsia"/>
              <w:i/>
              <w:iCs/>
              <w:noProof/>
              <w:sz w:val="28"/>
              <w:szCs w:val="28"/>
              <w:lang w:val="en-GB" w:eastAsia="en-GB"/>
            </w:rPr>
          </w:pPr>
          <w:r w:rsidRPr="00C87FDD">
            <w:rPr>
              <w:rFonts w:ascii="Times New Roman" w:hAnsi="Times New Roman" w:cs="Times New Roman"/>
              <w:i/>
              <w:iCs/>
              <w:color w:val="000000" w:themeColor="text1"/>
              <w:sz w:val="28"/>
              <w:szCs w:val="28"/>
              <w:lang w:val="en-GB"/>
            </w:rPr>
            <w:fldChar w:fldCharType="begin"/>
          </w:r>
          <w:r w:rsidRPr="00C87FDD">
            <w:rPr>
              <w:rFonts w:ascii="Times New Roman" w:hAnsi="Times New Roman" w:cs="Times New Roman"/>
              <w:i/>
              <w:iCs/>
              <w:color w:val="000000" w:themeColor="text1"/>
              <w:sz w:val="28"/>
              <w:szCs w:val="28"/>
              <w:lang w:val="en-GB"/>
            </w:rPr>
            <w:instrText xml:space="preserve"> TOC \o "1-3" \h \z \u </w:instrText>
          </w:r>
          <w:r w:rsidRPr="00C87FDD">
            <w:rPr>
              <w:rFonts w:ascii="Times New Roman" w:hAnsi="Times New Roman" w:cs="Times New Roman"/>
              <w:i/>
              <w:iCs/>
              <w:color w:val="000000" w:themeColor="text1"/>
              <w:sz w:val="28"/>
              <w:szCs w:val="28"/>
              <w:lang w:val="en-GB"/>
            </w:rPr>
            <w:fldChar w:fldCharType="separate"/>
          </w:r>
          <w:hyperlink w:anchor="_Toc141173016" w:history="1">
            <w:r w:rsidRPr="00C87FDD">
              <w:rPr>
                <w:rStyle w:val="Hyperlink"/>
                <w:i/>
                <w:iCs/>
                <w:noProof/>
                <w:sz w:val="24"/>
                <w:szCs w:val="24"/>
                <w:lang w:val="en-GB"/>
              </w:rPr>
              <w:t>Executive Summary</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_Toc141173016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2</w:t>
            </w:r>
            <w:r w:rsidRPr="00C87FDD">
              <w:rPr>
                <w:i/>
                <w:iCs/>
                <w:noProof/>
                <w:webHidden/>
                <w:sz w:val="24"/>
                <w:szCs w:val="24"/>
              </w:rPr>
              <w:fldChar w:fldCharType="end"/>
            </w:r>
          </w:hyperlink>
        </w:p>
        <w:p w14:paraId="2B41452C" w14:textId="7A7BFD30" w:rsidR="00A33606" w:rsidRPr="00C87FDD" w:rsidRDefault="00A33606">
          <w:pPr>
            <w:pStyle w:val="TOC1"/>
            <w:tabs>
              <w:tab w:val="right" w:leader="dot" w:pos="9016"/>
            </w:tabs>
            <w:rPr>
              <w:rFonts w:eastAsiaTheme="minorEastAsia"/>
              <w:i/>
              <w:iCs/>
              <w:noProof/>
              <w:sz w:val="28"/>
              <w:szCs w:val="28"/>
              <w:lang w:val="en-GB" w:eastAsia="en-GB"/>
            </w:rPr>
          </w:pPr>
          <w:hyperlink w:anchor="_Toc141173017" w:history="1">
            <w:r w:rsidRPr="00C87FDD">
              <w:rPr>
                <w:rStyle w:val="Hyperlink"/>
                <w:i/>
                <w:iCs/>
                <w:noProof/>
                <w:sz w:val="24"/>
                <w:szCs w:val="24"/>
                <w:lang w:val="en-GB"/>
              </w:rPr>
              <w:t>1. Introduction</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_Toc141173017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4</w:t>
            </w:r>
            <w:r w:rsidRPr="00C87FDD">
              <w:rPr>
                <w:i/>
                <w:iCs/>
                <w:noProof/>
                <w:webHidden/>
                <w:sz w:val="24"/>
                <w:szCs w:val="24"/>
              </w:rPr>
              <w:fldChar w:fldCharType="end"/>
            </w:r>
          </w:hyperlink>
        </w:p>
        <w:p w14:paraId="02077A6F" w14:textId="2D227BCC" w:rsidR="00A33606" w:rsidRPr="00C87FDD" w:rsidRDefault="00A33606">
          <w:pPr>
            <w:pStyle w:val="TOC1"/>
            <w:tabs>
              <w:tab w:val="right" w:leader="dot" w:pos="9016"/>
            </w:tabs>
            <w:rPr>
              <w:rFonts w:eastAsiaTheme="minorEastAsia"/>
              <w:i/>
              <w:iCs/>
              <w:noProof/>
              <w:sz w:val="28"/>
              <w:szCs w:val="28"/>
              <w:lang w:val="en-GB" w:eastAsia="en-GB"/>
            </w:rPr>
          </w:pPr>
          <w:hyperlink w:anchor="_Toc141173018" w:history="1">
            <w:r w:rsidRPr="00C87FDD">
              <w:rPr>
                <w:rStyle w:val="Hyperlink"/>
                <w:i/>
                <w:iCs/>
                <w:noProof/>
                <w:sz w:val="24"/>
                <w:szCs w:val="24"/>
                <w:lang w:val="en-GB"/>
              </w:rPr>
              <w:t>2. Analysis</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_Toc141173018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4</w:t>
            </w:r>
            <w:r w:rsidRPr="00C87FDD">
              <w:rPr>
                <w:i/>
                <w:iCs/>
                <w:noProof/>
                <w:webHidden/>
                <w:sz w:val="24"/>
                <w:szCs w:val="24"/>
              </w:rPr>
              <w:fldChar w:fldCharType="end"/>
            </w:r>
          </w:hyperlink>
        </w:p>
        <w:p w14:paraId="73F0B8CE" w14:textId="2C4CC575" w:rsidR="00A33606" w:rsidRPr="00C87FDD" w:rsidRDefault="00A33606">
          <w:pPr>
            <w:pStyle w:val="TOC2"/>
            <w:tabs>
              <w:tab w:val="right" w:leader="dot" w:pos="9016"/>
            </w:tabs>
            <w:rPr>
              <w:rFonts w:eastAsiaTheme="minorEastAsia"/>
              <w:i/>
              <w:iCs/>
              <w:noProof/>
              <w:sz w:val="28"/>
              <w:szCs w:val="28"/>
              <w:lang w:val="en-GB" w:eastAsia="en-GB"/>
            </w:rPr>
          </w:pPr>
          <w:hyperlink w:anchor="_Toc141173019" w:history="1">
            <w:r w:rsidRPr="00C87FDD">
              <w:rPr>
                <w:rStyle w:val="Hyperlink"/>
                <w:i/>
                <w:iCs/>
                <w:noProof/>
                <w:sz w:val="24"/>
                <w:szCs w:val="24"/>
                <w:lang w:val="en-GB"/>
              </w:rPr>
              <w:t>2.1. Global Leadership</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_Toc141173019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4</w:t>
            </w:r>
            <w:r w:rsidRPr="00C87FDD">
              <w:rPr>
                <w:i/>
                <w:iCs/>
                <w:noProof/>
                <w:webHidden/>
                <w:sz w:val="24"/>
                <w:szCs w:val="24"/>
              </w:rPr>
              <w:fldChar w:fldCharType="end"/>
            </w:r>
          </w:hyperlink>
        </w:p>
        <w:p w14:paraId="74EEB7C9" w14:textId="036F53E5" w:rsidR="00A33606" w:rsidRPr="00C87FDD" w:rsidRDefault="00A33606">
          <w:pPr>
            <w:pStyle w:val="TOC2"/>
            <w:tabs>
              <w:tab w:val="right" w:leader="dot" w:pos="9016"/>
            </w:tabs>
            <w:rPr>
              <w:rFonts w:eastAsiaTheme="minorEastAsia"/>
              <w:i/>
              <w:iCs/>
              <w:noProof/>
              <w:sz w:val="28"/>
              <w:szCs w:val="28"/>
              <w:lang w:val="en-GB" w:eastAsia="en-GB"/>
            </w:rPr>
          </w:pPr>
          <w:hyperlink w:anchor="_Toc141173020" w:history="1">
            <w:r w:rsidRPr="00C87FDD">
              <w:rPr>
                <w:rStyle w:val="Hyperlink"/>
                <w:i/>
                <w:iCs/>
                <w:noProof/>
                <w:sz w:val="24"/>
                <w:szCs w:val="24"/>
                <w:lang w:val="en-GB"/>
              </w:rPr>
              <w:t>2.2. Importance of Global Leadership</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_Toc141173020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4</w:t>
            </w:r>
            <w:r w:rsidRPr="00C87FDD">
              <w:rPr>
                <w:i/>
                <w:iCs/>
                <w:noProof/>
                <w:webHidden/>
                <w:sz w:val="24"/>
                <w:szCs w:val="24"/>
              </w:rPr>
              <w:fldChar w:fldCharType="end"/>
            </w:r>
          </w:hyperlink>
        </w:p>
        <w:p w14:paraId="050DA205" w14:textId="56DFD2C8" w:rsidR="00A33606" w:rsidRPr="00C87FDD" w:rsidRDefault="00A33606">
          <w:pPr>
            <w:pStyle w:val="TOC2"/>
            <w:tabs>
              <w:tab w:val="right" w:leader="dot" w:pos="9016"/>
            </w:tabs>
            <w:rPr>
              <w:rFonts w:eastAsiaTheme="minorEastAsia"/>
              <w:i/>
              <w:iCs/>
              <w:noProof/>
              <w:sz w:val="28"/>
              <w:szCs w:val="28"/>
              <w:lang w:val="en-GB" w:eastAsia="en-GB"/>
            </w:rPr>
          </w:pPr>
          <w:hyperlink w:anchor="_Toc141173021" w:history="1">
            <w:r w:rsidRPr="00C87FDD">
              <w:rPr>
                <w:rStyle w:val="Hyperlink"/>
                <w:i/>
                <w:iCs/>
                <w:noProof/>
                <w:sz w:val="24"/>
                <w:szCs w:val="24"/>
                <w:lang w:val="en-GB"/>
              </w:rPr>
              <w:t>2.3. Impact of global leadership on Microsoft</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_Toc141173021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6</w:t>
            </w:r>
            <w:r w:rsidRPr="00C87FDD">
              <w:rPr>
                <w:i/>
                <w:iCs/>
                <w:noProof/>
                <w:webHidden/>
                <w:sz w:val="24"/>
                <w:szCs w:val="24"/>
              </w:rPr>
              <w:fldChar w:fldCharType="end"/>
            </w:r>
          </w:hyperlink>
        </w:p>
        <w:p w14:paraId="770D4100" w14:textId="03FD7EBF" w:rsidR="00A33606" w:rsidRPr="00C87FDD" w:rsidRDefault="00A33606">
          <w:pPr>
            <w:pStyle w:val="TOC2"/>
            <w:tabs>
              <w:tab w:val="right" w:leader="dot" w:pos="9016"/>
            </w:tabs>
            <w:rPr>
              <w:rFonts w:eastAsiaTheme="minorEastAsia"/>
              <w:i/>
              <w:iCs/>
              <w:noProof/>
              <w:sz w:val="28"/>
              <w:szCs w:val="28"/>
              <w:lang w:val="en-GB" w:eastAsia="en-GB"/>
            </w:rPr>
          </w:pPr>
          <w:hyperlink w:anchor="_Toc141173022" w:history="1">
            <w:r w:rsidRPr="00C87FDD">
              <w:rPr>
                <w:rStyle w:val="Hyperlink"/>
                <w:i/>
                <w:iCs/>
                <w:noProof/>
                <w:sz w:val="24"/>
                <w:szCs w:val="24"/>
                <w:lang w:val="en-GB"/>
              </w:rPr>
              <w:t>2.4. Characteristics of Future Global Business Leaders:</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_Toc141173022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6</w:t>
            </w:r>
            <w:r w:rsidRPr="00C87FDD">
              <w:rPr>
                <w:i/>
                <w:iCs/>
                <w:noProof/>
                <w:webHidden/>
                <w:sz w:val="24"/>
                <w:szCs w:val="24"/>
              </w:rPr>
              <w:fldChar w:fldCharType="end"/>
            </w:r>
          </w:hyperlink>
        </w:p>
        <w:p w14:paraId="52839D20" w14:textId="4DEB5C03" w:rsidR="00A33606" w:rsidRPr="00C87FDD" w:rsidRDefault="00A33606">
          <w:pPr>
            <w:pStyle w:val="TOC2"/>
            <w:tabs>
              <w:tab w:val="right" w:leader="dot" w:pos="9016"/>
            </w:tabs>
            <w:rPr>
              <w:rFonts w:eastAsiaTheme="minorEastAsia"/>
              <w:i/>
              <w:iCs/>
              <w:noProof/>
              <w:sz w:val="28"/>
              <w:szCs w:val="28"/>
              <w:lang w:val="en-GB" w:eastAsia="en-GB"/>
            </w:rPr>
          </w:pPr>
          <w:hyperlink w:anchor="_Toc141173023" w:history="1">
            <w:r w:rsidRPr="00C87FDD">
              <w:rPr>
                <w:rStyle w:val="Hyperlink"/>
                <w:i/>
                <w:iCs/>
                <w:noProof/>
                <w:sz w:val="24"/>
                <w:szCs w:val="24"/>
                <w:lang w:val="en-GB"/>
              </w:rPr>
              <w:t>2.5. Competencies of Future Global Business Leaders:</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_Toc141173023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6</w:t>
            </w:r>
            <w:r w:rsidRPr="00C87FDD">
              <w:rPr>
                <w:i/>
                <w:iCs/>
                <w:noProof/>
                <w:webHidden/>
                <w:sz w:val="24"/>
                <w:szCs w:val="24"/>
              </w:rPr>
              <w:fldChar w:fldCharType="end"/>
            </w:r>
          </w:hyperlink>
        </w:p>
        <w:p w14:paraId="1E2FC5D8" w14:textId="1E178BD3" w:rsidR="00A33606" w:rsidRPr="00C87FDD" w:rsidRDefault="00A33606">
          <w:pPr>
            <w:pStyle w:val="TOC2"/>
            <w:tabs>
              <w:tab w:val="right" w:leader="dot" w:pos="9016"/>
            </w:tabs>
            <w:rPr>
              <w:rFonts w:eastAsiaTheme="minorEastAsia"/>
              <w:i/>
              <w:iCs/>
              <w:noProof/>
              <w:sz w:val="28"/>
              <w:szCs w:val="28"/>
              <w:lang w:val="en-GB" w:eastAsia="en-GB"/>
            </w:rPr>
          </w:pPr>
          <w:hyperlink w:anchor="_Toc141173024" w:history="1">
            <w:r w:rsidRPr="00C87FDD">
              <w:rPr>
                <w:rStyle w:val="Hyperlink"/>
                <w:i/>
                <w:iCs/>
                <w:noProof/>
                <w:sz w:val="24"/>
                <w:szCs w:val="24"/>
                <w:lang w:val="en-GB"/>
              </w:rPr>
              <w:t>2.6. Responsibilities of Future Global Business Leaders:</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_Toc141173024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7</w:t>
            </w:r>
            <w:r w:rsidRPr="00C87FDD">
              <w:rPr>
                <w:i/>
                <w:iCs/>
                <w:noProof/>
                <w:webHidden/>
                <w:sz w:val="24"/>
                <w:szCs w:val="24"/>
              </w:rPr>
              <w:fldChar w:fldCharType="end"/>
            </w:r>
          </w:hyperlink>
        </w:p>
        <w:p w14:paraId="29C5B48E" w14:textId="37C241ED" w:rsidR="00A33606" w:rsidRPr="00C87FDD" w:rsidRDefault="00A33606">
          <w:pPr>
            <w:pStyle w:val="TOC2"/>
            <w:tabs>
              <w:tab w:val="right" w:leader="dot" w:pos="9016"/>
            </w:tabs>
            <w:rPr>
              <w:rFonts w:eastAsiaTheme="minorEastAsia"/>
              <w:i/>
              <w:iCs/>
              <w:noProof/>
              <w:sz w:val="28"/>
              <w:szCs w:val="28"/>
              <w:lang w:val="en-GB" w:eastAsia="en-GB"/>
            </w:rPr>
          </w:pPr>
          <w:hyperlink w:anchor="_Toc141173025" w:history="1">
            <w:r w:rsidRPr="00C87FDD">
              <w:rPr>
                <w:rStyle w:val="Hyperlink"/>
                <w:i/>
                <w:iCs/>
                <w:noProof/>
                <w:sz w:val="24"/>
                <w:szCs w:val="24"/>
                <w:lang w:val="en-GB"/>
              </w:rPr>
              <w:t>2.7. Microsoft's Leadership in the Global Business Environment</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_Toc141173025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7</w:t>
            </w:r>
            <w:r w:rsidRPr="00C87FDD">
              <w:rPr>
                <w:i/>
                <w:iCs/>
                <w:noProof/>
                <w:webHidden/>
                <w:sz w:val="24"/>
                <w:szCs w:val="24"/>
              </w:rPr>
              <w:fldChar w:fldCharType="end"/>
            </w:r>
          </w:hyperlink>
        </w:p>
        <w:p w14:paraId="20AC7132" w14:textId="69F53FE1" w:rsidR="00A33606" w:rsidRPr="00C87FDD" w:rsidRDefault="00A33606">
          <w:pPr>
            <w:pStyle w:val="TOC1"/>
            <w:tabs>
              <w:tab w:val="right" w:leader="dot" w:pos="9016"/>
            </w:tabs>
            <w:rPr>
              <w:rFonts w:eastAsiaTheme="minorEastAsia"/>
              <w:i/>
              <w:iCs/>
              <w:noProof/>
              <w:sz w:val="28"/>
              <w:szCs w:val="28"/>
              <w:lang w:val="en-GB" w:eastAsia="en-GB"/>
            </w:rPr>
          </w:pPr>
          <w:hyperlink w:anchor="_Toc141173026" w:history="1">
            <w:r w:rsidRPr="00C87FDD">
              <w:rPr>
                <w:rStyle w:val="Hyperlink"/>
                <w:i/>
                <w:iCs/>
                <w:noProof/>
                <w:sz w:val="24"/>
                <w:szCs w:val="24"/>
                <w:lang w:val="en-GB"/>
              </w:rPr>
              <w:t>3. Recommendations for Global Leadership Development Program at Microsoft</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_Toc141173026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13</w:t>
            </w:r>
            <w:r w:rsidRPr="00C87FDD">
              <w:rPr>
                <w:i/>
                <w:iCs/>
                <w:noProof/>
                <w:webHidden/>
                <w:sz w:val="24"/>
                <w:szCs w:val="24"/>
              </w:rPr>
              <w:fldChar w:fldCharType="end"/>
            </w:r>
          </w:hyperlink>
        </w:p>
        <w:p w14:paraId="127F5B31" w14:textId="29F602EE" w:rsidR="00A33606" w:rsidRPr="00C87FDD" w:rsidRDefault="00A33606">
          <w:pPr>
            <w:pStyle w:val="TOC1"/>
            <w:tabs>
              <w:tab w:val="right" w:leader="dot" w:pos="9016"/>
            </w:tabs>
            <w:rPr>
              <w:rFonts w:eastAsiaTheme="minorEastAsia"/>
              <w:i/>
              <w:iCs/>
              <w:noProof/>
              <w:sz w:val="28"/>
              <w:szCs w:val="28"/>
              <w:lang w:val="en-GB" w:eastAsia="en-GB"/>
            </w:rPr>
          </w:pPr>
          <w:hyperlink w:anchor="_Toc141173027" w:history="1">
            <w:r w:rsidRPr="00C87FDD">
              <w:rPr>
                <w:rStyle w:val="Hyperlink"/>
                <w:i/>
                <w:iCs/>
                <w:noProof/>
                <w:sz w:val="24"/>
                <w:szCs w:val="24"/>
                <w:lang w:val="en-GB"/>
              </w:rPr>
              <w:t>4. Conclusion</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_Toc141173027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16</w:t>
            </w:r>
            <w:r w:rsidRPr="00C87FDD">
              <w:rPr>
                <w:i/>
                <w:iCs/>
                <w:noProof/>
                <w:webHidden/>
                <w:sz w:val="24"/>
                <w:szCs w:val="24"/>
              </w:rPr>
              <w:fldChar w:fldCharType="end"/>
            </w:r>
          </w:hyperlink>
        </w:p>
        <w:p w14:paraId="3ADA19FA" w14:textId="29A472BF" w:rsidR="00A33606" w:rsidRPr="00C87FDD" w:rsidRDefault="00A33606">
          <w:pPr>
            <w:pStyle w:val="TOC1"/>
            <w:tabs>
              <w:tab w:val="right" w:leader="dot" w:pos="9016"/>
            </w:tabs>
            <w:rPr>
              <w:rFonts w:eastAsiaTheme="minorEastAsia"/>
              <w:i/>
              <w:iCs/>
              <w:noProof/>
              <w:sz w:val="28"/>
              <w:szCs w:val="28"/>
              <w:lang w:val="en-GB" w:eastAsia="en-GB"/>
            </w:rPr>
          </w:pPr>
          <w:hyperlink w:anchor="_Toc141173028" w:history="1">
            <w:r w:rsidRPr="00C87FDD">
              <w:rPr>
                <w:rStyle w:val="Hyperlink"/>
                <w:i/>
                <w:iCs/>
                <w:noProof/>
                <w:sz w:val="24"/>
                <w:szCs w:val="24"/>
                <w:lang w:val="en-GB"/>
              </w:rPr>
              <w:t>References</w:t>
            </w:r>
            <w:r w:rsidRPr="00C87FDD">
              <w:rPr>
                <w:i/>
                <w:iCs/>
                <w:noProof/>
                <w:webHidden/>
                <w:sz w:val="24"/>
                <w:szCs w:val="24"/>
              </w:rPr>
              <w:tab/>
            </w:r>
            <w:r w:rsidRPr="00C87FDD">
              <w:rPr>
                <w:i/>
                <w:iCs/>
                <w:noProof/>
                <w:webHidden/>
                <w:sz w:val="24"/>
                <w:szCs w:val="24"/>
              </w:rPr>
              <w:fldChar w:fldCharType="begin"/>
            </w:r>
            <w:r w:rsidRPr="00C87FDD">
              <w:rPr>
                <w:i/>
                <w:iCs/>
                <w:noProof/>
                <w:webHidden/>
                <w:sz w:val="24"/>
                <w:szCs w:val="24"/>
              </w:rPr>
              <w:instrText xml:space="preserve"> PAGEREF _Toc141173028 \h </w:instrText>
            </w:r>
            <w:r w:rsidRPr="00C87FDD">
              <w:rPr>
                <w:i/>
                <w:iCs/>
                <w:noProof/>
                <w:webHidden/>
                <w:sz w:val="24"/>
                <w:szCs w:val="24"/>
              </w:rPr>
            </w:r>
            <w:r w:rsidRPr="00C87FDD">
              <w:rPr>
                <w:i/>
                <w:iCs/>
                <w:noProof/>
                <w:webHidden/>
                <w:sz w:val="24"/>
                <w:szCs w:val="24"/>
              </w:rPr>
              <w:fldChar w:fldCharType="separate"/>
            </w:r>
            <w:r w:rsidRPr="00C87FDD">
              <w:rPr>
                <w:i/>
                <w:iCs/>
                <w:noProof/>
                <w:webHidden/>
                <w:sz w:val="24"/>
                <w:szCs w:val="24"/>
              </w:rPr>
              <w:t>17</w:t>
            </w:r>
            <w:r w:rsidRPr="00C87FDD">
              <w:rPr>
                <w:i/>
                <w:iCs/>
                <w:noProof/>
                <w:webHidden/>
                <w:sz w:val="24"/>
                <w:szCs w:val="24"/>
              </w:rPr>
              <w:fldChar w:fldCharType="end"/>
            </w:r>
          </w:hyperlink>
        </w:p>
        <w:p w14:paraId="1369AD38" w14:textId="5C2367FB" w:rsidR="00A33606" w:rsidRPr="00C87FDD" w:rsidRDefault="00A33606" w:rsidP="00A33606">
          <w:pPr>
            <w:spacing w:line="480" w:lineRule="auto"/>
            <w:jc w:val="both"/>
            <w:rPr>
              <w:sz w:val="28"/>
              <w:szCs w:val="28"/>
              <w:lang w:val="en-GB"/>
            </w:rPr>
          </w:pPr>
          <w:r w:rsidRPr="00C87FDD">
            <w:rPr>
              <w:rFonts w:ascii="Times New Roman" w:hAnsi="Times New Roman" w:cs="Times New Roman"/>
              <w:i/>
              <w:iCs/>
              <w:noProof/>
              <w:color w:val="000000" w:themeColor="text1"/>
              <w:sz w:val="28"/>
              <w:szCs w:val="28"/>
              <w:lang w:val="en-GB"/>
            </w:rPr>
            <w:fldChar w:fldCharType="end"/>
          </w:r>
        </w:p>
      </w:sdtContent>
    </w:sdt>
    <w:p w14:paraId="5826FD08" w14:textId="77777777" w:rsidR="00A33606" w:rsidRPr="00C87FDD" w:rsidRDefault="00A33606" w:rsidP="00A33606">
      <w:pPr>
        <w:rPr>
          <w:rFonts w:ascii="Times New Roman" w:hAnsi="Times New Roman" w:cs="Times New Roman"/>
          <w:b/>
          <w:bCs/>
          <w:color w:val="000000" w:themeColor="text1"/>
          <w:sz w:val="32"/>
          <w:szCs w:val="32"/>
          <w:shd w:val="clear" w:color="auto" w:fill="FFFFFF"/>
          <w:lang w:val="en-GB"/>
        </w:rPr>
      </w:pPr>
      <w:r w:rsidRPr="00C87FDD">
        <w:rPr>
          <w:rFonts w:ascii="Times New Roman" w:hAnsi="Times New Roman" w:cs="Times New Roman"/>
          <w:b/>
          <w:bCs/>
          <w:color w:val="000000" w:themeColor="text1"/>
          <w:sz w:val="32"/>
          <w:szCs w:val="32"/>
          <w:shd w:val="clear" w:color="auto" w:fill="FFFFFF"/>
          <w:lang w:val="en-GB"/>
        </w:rPr>
        <w:br w:type="page"/>
      </w:r>
    </w:p>
    <w:p w14:paraId="6AC604E1" w14:textId="77777777" w:rsidR="00A33606" w:rsidRPr="00A33606" w:rsidRDefault="00A33606" w:rsidP="00A33606">
      <w:pPr>
        <w:pStyle w:val="Heading1"/>
        <w:rPr>
          <w:lang w:val="en-GB"/>
        </w:rPr>
      </w:pPr>
      <w:bookmarkStart w:id="1" w:name="_Toc141173017"/>
      <w:r w:rsidRPr="00A33606">
        <w:rPr>
          <w:lang w:val="en-GB"/>
        </w:rPr>
        <w:lastRenderedPageBreak/>
        <w:t>1. Introduction</w:t>
      </w:r>
      <w:bookmarkEnd w:id="1"/>
    </w:p>
    <w:p w14:paraId="49B617EF"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Technological improvements, regional movements, shifting client demands, and socioeconomic ups and downs contribute to the dynamic and ongoing changes that define the global business environment (Miska and Mendenhall, 2018). Microsoft, one of the top technological corporations on the planet, is impacted by the ever-changing international corporate climate. To face the challenges and capture the opportunities given in this setting, future worldwide leaders' growing qualities, competencies, and duties will be studied. </w:t>
      </w:r>
    </w:p>
    <w:p w14:paraId="69C110C0" w14:textId="77777777" w:rsidR="00A33606" w:rsidRPr="00A33606" w:rsidRDefault="00A33606" w:rsidP="00A33606">
      <w:pPr>
        <w:pStyle w:val="Heading1"/>
        <w:rPr>
          <w:lang w:val="en-GB"/>
        </w:rPr>
      </w:pPr>
      <w:bookmarkStart w:id="2" w:name="_Toc141173018"/>
      <w:r w:rsidRPr="00A33606">
        <w:rPr>
          <w:lang w:val="en-GB"/>
        </w:rPr>
        <w:t>2. Analysis</w:t>
      </w:r>
      <w:bookmarkEnd w:id="2"/>
    </w:p>
    <w:p w14:paraId="2EAC894A" w14:textId="77777777" w:rsidR="00A33606" w:rsidRPr="00A33606" w:rsidRDefault="00A33606" w:rsidP="00A33606">
      <w:pPr>
        <w:pStyle w:val="Heading2"/>
        <w:rPr>
          <w:lang w:val="en-GB"/>
        </w:rPr>
      </w:pPr>
      <w:bookmarkStart w:id="3" w:name="_Toc141173019"/>
      <w:r w:rsidRPr="00A33606">
        <w:rPr>
          <w:lang w:val="en-GB"/>
        </w:rPr>
        <w:t>2.1. Global Leadership</w:t>
      </w:r>
      <w:bookmarkEnd w:id="3"/>
    </w:p>
    <w:p w14:paraId="2C1BB92C"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Having the ability to successfully overcome boundaries between nations and cultures is an important aspect of global leadership. It entails understanding and negotiating the intricacies of conducting business in international markets, managing multicultural teams, and identifying opportunities and issues brought by globalisation. A diverse range of skills, such as cultural awareness, versatility, cross-cultural interaction, and a global mentality, are attributed to global leaders. Worldwide leadership requires an expanded viewpoint and a thorough awareness of societal, partisan, and economic distinctions that have impact on corporate activities worldwide, as opposed to conventional leadership, which primarily concentrates on leading inside a particular culture or country (Miska and Mendenhall, 2018). </w:t>
      </w:r>
    </w:p>
    <w:p w14:paraId="3E9B85EE" w14:textId="77777777" w:rsidR="00A33606" w:rsidRPr="00A33606" w:rsidRDefault="00A33606" w:rsidP="00A33606">
      <w:pPr>
        <w:pStyle w:val="Heading2"/>
        <w:rPr>
          <w:lang w:val="en-GB"/>
        </w:rPr>
      </w:pPr>
      <w:bookmarkStart w:id="4" w:name="_Toc141173020"/>
      <w:r w:rsidRPr="00A33606">
        <w:rPr>
          <w:lang w:val="en-GB"/>
        </w:rPr>
        <w:t>2.2. Importance of Global Leadership</w:t>
      </w:r>
      <w:bookmarkEnd w:id="4"/>
    </w:p>
    <w:p w14:paraId="6F6DD718"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Navigating Cultural Diversity</w:t>
      </w:r>
      <w:r w:rsidRPr="00A33606">
        <w:rPr>
          <w:rFonts w:ascii="Times New Roman" w:hAnsi="Times New Roman" w:cs="Times New Roman"/>
          <w:color w:val="000000" w:themeColor="text1"/>
          <w:sz w:val="24"/>
          <w:szCs w:val="24"/>
          <w:shd w:val="clear" w:color="auto" w:fill="FFFFFF"/>
          <w:lang w:val="en-GB"/>
        </w:rPr>
        <w:t xml:space="preserve">: Corporations now function across boundaries, often there is a mix of cultures among the staff members. Global leaders can navigate cultural quirks with ease, fostering an integrated and multicultural workplace that accommodates different viewpoints. </w:t>
      </w:r>
    </w:p>
    <w:p w14:paraId="63E1B98A"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lastRenderedPageBreak/>
        <w:t>Managing Global Teams</w:t>
      </w:r>
      <w:r w:rsidRPr="00A33606">
        <w:rPr>
          <w:rFonts w:ascii="Times New Roman" w:hAnsi="Times New Roman" w:cs="Times New Roman"/>
          <w:color w:val="000000" w:themeColor="text1"/>
          <w:sz w:val="24"/>
          <w:szCs w:val="24"/>
          <w:shd w:val="clear" w:color="auto" w:fill="FFFFFF"/>
          <w:lang w:val="en-GB"/>
        </w:rPr>
        <w:t xml:space="preserve">: Global leaders are skilled at leading geographically distributed and virtually based teams. Using latest technology, they promote cooperation and guarantee successful interaction beyond time regions and geographical constraints (Miska and Mendenhall, 2018). </w:t>
      </w:r>
    </w:p>
    <w:p w14:paraId="6597CCDB"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Capitalising on Market Opportunities</w:t>
      </w:r>
      <w:r w:rsidRPr="00A33606">
        <w:rPr>
          <w:rFonts w:ascii="Times New Roman" w:hAnsi="Times New Roman" w:cs="Times New Roman"/>
          <w:color w:val="000000" w:themeColor="text1"/>
          <w:sz w:val="24"/>
          <w:szCs w:val="24"/>
          <w:shd w:val="clear" w:color="auto" w:fill="FFFFFF"/>
          <w:lang w:val="en-GB"/>
        </w:rPr>
        <w:t xml:space="preserve">: It is essential for multinational companies to seek and embrace new markets. Global leaders have knowledge of regional client needs and cultural nuances, which enables businesses to cater their goods and services to certain locations. </w:t>
      </w:r>
    </w:p>
    <w:p w14:paraId="0B9AD2B7"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Innovation and Creativity</w:t>
      </w:r>
      <w:r w:rsidRPr="00A33606">
        <w:rPr>
          <w:rFonts w:ascii="Times New Roman" w:hAnsi="Times New Roman" w:cs="Times New Roman"/>
          <w:color w:val="000000" w:themeColor="text1"/>
          <w:sz w:val="24"/>
          <w:szCs w:val="24"/>
          <w:shd w:val="clear" w:color="auto" w:fill="FFFFFF"/>
          <w:lang w:val="en-GB"/>
        </w:rPr>
        <w:t xml:space="preserve">: The distinct views and personal experiences that different groups headed by global leaders combine promote creative thinking and innovative thinking. With the help of several perspectives, problems can be solved more thoroughly and innovatively (Miska and Mendenhall, 2018). </w:t>
      </w:r>
    </w:p>
    <w:p w14:paraId="4D927233"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Adaptability to Change</w:t>
      </w:r>
      <w:r w:rsidRPr="00A33606">
        <w:rPr>
          <w:rFonts w:ascii="Times New Roman" w:hAnsi="Times New Roman" w:cs="Times New Roman"/>
          <w:color w:val="000000" w:themeColor="text1"/>
          <w:sz w:val="24"/>
          <w:szCs w:val="24"/>
          <w:shd w:val="clear" w:color="auto" w:fill="FFFFFF"/>
          <w:lang w:val="en-GB"/>
        </w:rPr>
        <w:t xml:space="preserve">: Global leaders can navigate a world that is changing quickly. They can adapt quickly and resiliently to changes in geopolitics, the economy, and other major challenges. </w:t>
      </w:r>
    </w:p>
    <w:p w14:paraId="0633DF74"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Global Reputation and Corporate Social Responsibility</w:t>
      </w:r>
      <w:r w:rsidRPr="00A33606">
        <w:rPr>
          <w:rFonts w:ascii="Times New Roman" w:hAnsi="Times New Roman" w:cs="Times New Roman"/>
          <w:color w:val="000000" w:themeColor="text1"/>
          <w:sz w:val="24"/>
          <w:szCs w:val="24"/>
          <w:shd w:val="clear" w:color="auto" w:fill="FFFFFF"/>
          <w:lang w:val="en-GB"/>
        </w:rPr>
        <w:t xml:space="preserve">: Moral behaviour and corporate social responsibility are valued by world leaders. The organisation's well-being is improved by exhibiting an obligation to societal and ecological issues to stakeholders all around the globe. </w:t>
      </w:r>
    </w:p>
    <w:p w14:paraId="0F101F37" w14:textId="77777777" w:rsidR="00A33606" w:rsidRPr="00A33606" w:rsidRDefault="00A33606" w:rsidP="00A33606">
      <w:pPr>
        <w:pStyle w:val="ListParagraph"/>
        <w:numPr>
          <w:ilvl w:val="0"/>
          <w:numId w:val="1"/>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Global Talent Management</w:t>
      </w:r>
      <w:r w:rsidRPr="00A33606">
        <w:rPr>
          <w:rFonts w:ascii="Times New Roman" w:hAnsi="Times New Roman" w:cs="Times New Roman"/>
          <w:color w:val="000000" w:themeColor="text1"/>
          <w:sz w:val="24"/>
          <w:szCs w:val="24"/>
          <w:shd w:val="clear" w:color="auto" w:fill="FFFFFF"/>
          <w:lang w:val="en-GB"/>
        </w:rPr>
        <w:t xml:space="preserve">: For an organisation to succeed internationally, elite talent must be attracted and retained. Global leaders build welcoming workplaces that embrace diversity, encourages academic achievement, and supports possibilities for career advancement (Collings and </w:t>
      </w:r>
      <w:proofErr w:type="spellStart"/>
      <w:r w:rsidRPr="00A33606">
        <w:rPr>
          <w:rFonts w:ascii="Times New Roman" w:hAnsi="Times New Roman" w:cs="Times New Roman"/>
          <w:color w:val="000000" w:themeColor="text1"/>
          <w:sz w:val="24"/>
          <w:szCs w:val="24"/>
          <w:shd w:val="clear" w:color="auto" w:fill="FFFFFF"/>
          <w:lang w:val="en-GB"/>
        </w:rPr>
        <w:t>Isichei</w:t>
      </w:r>
      <w:proofErr w:type="spellEnd"/>
      <w:r w:rsidRPr="00A33606">
        <w:rPr>
          <w:rFonts w:ascii="Times New Roman" w:hAnsi="Times New Roman" w:cs="Times New Roman"/>
          <w:color w:val="000000" w:themeColor="text1"/>
          <w:sz w:val="24"/>
          <w:szCs w:val="24"/>
          <w:shd w:val="clear" w:color="auto" w:fill="FFFFFF"/>
          <w:lang w:val="en-GB"/>
        </w:rPr>
        <w:t>, 2018).</w:t>
      </w:r>
    </w:p>
    <w:p w14:paraId="788A2BB0"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Multiple components, such as those related to politics, economics, society, technology, law, and the surroundings, impact the global business environment. These factors are especially </w:t>
      </w:r>
      <w:r w:rsidRPr="00A33606">
        <w:rPr>
          <w:rFonts w:ascii="Times New Roman" w:hAnsi="Times New Roman" w:cs="Times New Roman"/>
          <w:color w:val="000000" w:themeColor="text1"/>
          <w:sz w:val="24"/>
          <w:szCs w:val="24"/>
          <w:shd w:val="clear" w:color="auto" w:fill="FFFFFF"/>
          <w:lang w:val="en-GB"/>
        </w:rPr>
        <w:lastRenderedPageBreak/>
        <w:t xml:space="preserve">important in the technology sector as advancement and creativity are key components. Microsoft is a multinational firm in various markets, each with specific traits, laws, and cultural implications. </w:t>
      </w:r>
    </w:p>
    <w:p w14:paraId="67BAED4E" w14:textId="77777777" w:rsidR="00A33606" w:rsidRPr="00A33606" w:rsidRDefault="00A33606" w:rsidP="00A33606">
      <w:pPr>
        <w:pStyle w:val="Heading2"/>
        <w:rPr>
          <w:lang w:val="en-GB"/>
        </w:rPr>
      </w:pPr>
      <w:bookmarkStart w:id="5" w:name="_Toc141173021"/>
      <w:r w:rsidRPr="00A33606">
        <w:rPr>
          <w:lang w:val="en-GB"/>
        </w:rPr>
        <w:t>2.3. Impact of global leadership on Microsoft</w:t>
      </w:r>
      <w:bookmarkEnd w:id="5"/>
      <w:r w:rsidRPr="00A33606">
        <w:rPr>
          <w:lang w:val="en-GB"/>
        </w:rPr>
        <w:t xml:space="preserve"> </w:t>
      </w:r>
    </w:p>
    <w:p w14:paraId="092EB89C"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The shifting economic landscape has had a significant impact on Microsoft's global business strategy. Particularly, technology developments forced the business to switch from a product-oriented to a service-focused strategy. Microsoft has significantly invested in its Azure cloud platform and changed its business strategy in response to the emergence of cloud computing, machine learning, and statistical analysis. Geopolitical unrest and trade disputes have also put Microsoft's logistics and distribution channels under pressure.</w:t>
      </w:r>
    </w:p>
    <w:p w14:paraId="606CE208" w14:textId="77777777" w:rsidR="00A33606" w:rsidRPr="00A33606" w:rsidRDefault="00A33606" w:rsidP="00A33606">
      <w:pPr>
        <w:pStyle w:val="Heading2"/>
        <w:rPr>
          <w:lang w:val="en-GB"/>
        </w:rPr>
      </w:pPr>
      <w:bookmarkStart w:id="6" w:name="_Toc141173022"/>
      <w:r w:rsidRPr="00A33606">
        <w:rPr>
          <w:lang w:val="en-GB"/>
        </w:rPr>
        <w:t>2.4. Characteristics of Future Global Business Leaders:</w:t>
      </w:r>
      <w:bookmarkEnd w:id="6"/>
      <w:r w:rsidRPr="00A33606">
        <w:rPr>
          <w:lang w:val="en-GB"/>
        </w:rPr>
        <w:t xml:space="preserve"> </w:t>
      </w:r>
    </w:p>
    <w:p w14:paraId="4C2830EF"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The qualities needed by future global leaders have changed dramatically in response to such challenging circumstances. To foresee and adapt to new developments, innovative management is required. To comprehend various markets and collaborate successfully with multinational teams, leaders must have cultural intelligence. Due to the unpredictability and potential for unexpected turns in the global business environment, persistence and adaptation are also essential. </w:t>
      </w:r>
    </w:p>
    <w:p w14:paraId="3CEA2D79" w14:textId="77777777" w:rsidR="00A33606" w:rsidRPr="00A33606" w:rsidRDefault="00A33606" w:rsidP="00A33606">
      <w:pPr>
        <w:pStyle w:val="Heading2"/>
        <w:rPr>
          <w:lang w:val="en-GB"/>
        </w:rPr>
      </w:pPr>
      <w:bookmarkStart w:id="7" w:name="_Toc141173023"/>
      <w:r w:rsidRPr="00A33606">
        <w:rPr>
          <w:lang w:val="en-GB"/>
        </w:rPr>
        <w:t>2.5. Competencies of Future Global Business Leaders:</w:t>
      </w:r>
      <w:bookmarkEnd w:id="7"/>
      <w:r w:rsidRPr="00A33606">
        <w:rPr>
          <w:lang w:val="en-GB"/>
        </w:rPr>
        <w:t xml:space="preserve"> </w:t>
      </w:r>
    </w:p>
    <w:p w14:paraId="7EDF3CF7"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Global company leaders must acquire a wide range of skills to flourish in a setting that is changing quickly. Given how technology affects every part of business, technological proficiency is a need. Furthermore, an information-driven capacity for judgement is essential for utilising the enormous quantity of information at hand to make wise strategic decisions. Mediation and multicultural interpersonal abilities are essential for successful connections with </w:t>
      </w:r>
      <w:r w:rsidRPr="00A33606">
        <w:rPr>
          <w:rFonts w:ascii="Times New Roman" w:hAnsi="Times New Roman" w:cs="Times New Roman"/>
          <w:color w:val="000000" w:themeColor="text1"/>
          <w:sz w:val="24"/>
          <w:szCs w:val="24"/>
          <w:shd w:val="clear" w:color="auto" w:fill="FFFFFF"/>
          <w:lang w:val="en-GB"/>
        </w:rPr>
        <w:lastRenderedPageBreak/>
        <w:t xml:space="preserve">stakeholders from multiple cultures. A spirit of entrepreneurship will encourage creativity and equip leaders to exploit undiscovered prospects. </w:t>
      </w:r>
    </w:p>
    <w:p w14:paraId="5532D0E8" w14:textId="77777777" w:rsidR="00A33606" w:rsidRPr="00A33606" w:rsidRDefault="00A33606" w:rsidP="00A33606">
      <w:pPr>
        <w:pStyle w:val="Heading2"/>
        <w:rPr>
          <w:lang w:val="en-GB"/>
        </w:rPr>
      </w:pPr>
      <w:bookmarkStart w:id="8" w:name="_Toc141173024"/>
      <w:r w:rsidRPr="00A33606">
        <w:rPr>
          <w:lang w:val="en-GB"/>
        </w:rPr>
        <w:t>2.6. Responsibilities of Future Global Business Leaders:</w:t>
      </w:r>
      <w:bookmarkEnd w:id="8"/>
      <w:r w:rsidRPr="00A33606">
        <w:rPr>
          <w:lang w:val="en-GB"/>
        </w:rPr>
        <w:t xml:space="preserve"> </w:t>
      </w:r>
    </w:p>
    <w:p w14:paraId="198533D1"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Strong responsibilities come along with having a worldwide impact. Sustainable business practices and approaches must be adopted by future leaders in the global business community. For example, Microsoft has made much progress towards improving inclusiveness and sustainable development. Promoting inclusiveness and diversity, upholding responsible commercial practices, and putting corporate social responsibility first are all responsibilities of leaders. To further draw in and sustain great personnel, it is crucial to promote a friendly and diverse work environment. </w:t>
      </w:r>
    </w:p>
    <w:p w14:paraId="2621A31B" w14:textId="77777777" w:rsidR="00A33606" w:rsidRPr="00A33606" w:rsidRDefault="00A33606" w:rsidP="00A33606">
      <w:pPr>
        <w:pStyle w:val="Heading2"/>
        <w:rPr>
          <w:lang w:val="en-GB"/>
        </w:rPr>
      </w:pPr>
      <w:bookmarkStart w:id="9" w:name="_Toc141173025"/>
      <w:r w:rsidRPr="00A33606">
        <w:rPr>
          <w:lang w:val="en-GB"/>
        </w:rPr>
        <w:t>2.7. Microsoft's Leadership in the Global Business Environment</w:t>
      </w:r>
      <w:bookmarkEnd w:id="9"/>
    </w:p>
    <w:p w14:paraId="737B15E7"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Microsoft has proven to be dedicated to responsible leadership. Current CEO Satya Nadella has led the business in an improved, fair, and creative direction. Microsoft's place within the competitive marketplace has been revitalised by its emphasis on cloud-based solutions and revolutionary technology. The corporation is setting a precedent for other businesses to take note of with its focus on moral AI implementation and the preservation of the environment. </w:t>
      </w:r>
    </w:p>
    <w:p w14:paraId="5404299D"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Global executives must adapt and react as the world changes, moving through uncertainties while significantly improving the community and the environment. Aspiring leaders in international companies can learn from Microsoft's path, highlighting the value of creativity, adaptation, and moral leadership amid adversity on a global scale. </w:t>
      </w:r>
    </w:p>
    <w:p w14:paraId="3EBD5F0D"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Microsoft's Global Leadership Development Strategies</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Microsoft's dedication to fostering global leadership is shown in several efforts, including planning for future employment, talent discovery, and leadership development programmes. Microsoft invests in the training of leaders, providing conferences, meetings, and online programmes designed to create leaders </w:t>
      </w:r>
      <w:r w:rsidRPr="00A33606">
        <w:rPr>
          <w:rFonts w:ascii="Times New Roman" w:hAnsi="Times New Roman" w:cs="Times New Roman"/>
          <w:color w:val="000000" w:themeColor="text1"/>
          <w:sz w:val="24"/>
          <w:szCs w:val="24"/>
          <w:shd w:val="clear" w:color="auto" w:fill="FFFFFF"/>
          <w:lang w:val="en-GB"/>
        </w:rPr>
        <w:lastRenderedPageBreak/>
        <w:t xml:space="preserve">with multicultural proficiency. The "Global Leadership Development Programme," created for high-potential personnel worldwide, illustrates this. The curriculum encourages cross-cultural sensitivity, clear communication, and teamwork among varied individuals. To ensure that, leaders receive custom instructions and assistance throughout their growth journey, Microsoft also places a strong emphasis on mentoring and counselling. </w:t>
      </w:r>
    </w:p>
    <w:p w14:paraId="01F44899" w14:textId="77777777" w:rsidR="00A33606" w:rsidRPr="00A33606" w:rsidRDefault="00A33606" w:rsidP="00A33606">
      <w:pPr>
        <w:pStyle w:val="ListParagraph"/>
        <w:numPr>
          <w:ilvl w:val="0"/>
          <w:numId w:val="2"/>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Alignment with Theoretical Concepts on Global Leadership</w:t>
      </w:r>
    </w:p>
    <w:p w14:paraId="1391C504"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The numerous conceptual thinking on leadership in a global setting aligns with Microsoft's efforts to build global leaders. For instance, the "GLOBE" (Global Leadership and Organisational Behaviour Effectiveness) framework emphasises the value of cultural awareness and the capacity to modify leadership philosophies with context to cultural variations (Miska and Mendenhall, 2018). Microsoft emphasises these ideas by offering multicultural leadership development programmes, fostering awareness of </w:t>
      </w:r>
      <w:proofErr w:type="spellStart"/>
      <w:r w:rsidRPr="00A33606">
        <w:rPr>
          <w:rFonts w:ascii="Times New Roman" w:hAnsi="Times New Roman" w:cs="Times New Roman"/>
          <w:color w:val="000000" w:themeColor="text1"/>
          <w:sz w:val="24"/>
          <w:szCs w:val="24"/>
          <w:shd w:val="clear" w:color="auto" w:fill="FFFFFF"/>
          <w:lang w:val="en-GB"/>
        </w:rPr>
        <w:t>vworking</w:t>
      </w:r>
      <w:proofErr w:type="spellEnd"/>
      <w:r w:rsidRPr="00A33606">
        <w:rPr>
          <w:rFonts w:ascii="Times New Roman" w:hAnsi="Times New Roman" w:cs="Times New Roman"/>
          <w:color w:val="000000" w:themeColor="text1"/>
          <w:sz w:val="24"/>
          <w:szCs w:val="24"/>
          <w:shd w:val="clear" w:color="auto" w:fill="FFFFFF"/>
          <w:lang w:val="en-GB"/>
        </w:rPr>
        <w:t xml:space="preserve"> methods, and supporting inclusive administration techniques. This is consistent with "transcultural leadership," in which leaders overcome cultural differences to create cohesive international teams. Microsoft's emphasis on innovation through collaboration between different departments further supports the idea of "boundaryless leadership," in which leaders shatter organisational silos and promote information sharing among teams spread out globally. This strategy encourages innovation and addresses issues from various viewpoints. </w:t>
      </w:r>
    </w:p>
    <w:p w14:paraId="5A3FDD1B" w14:textId="77777777" w:rsidR="00A33606" w:rsidRPr="00A33606" w:rsidRDefault="00A33606" w:rsidP="00A33606">
      <w:pPr>
        <w:pStyle w:val="ListParagraph"/>
        <w:numPr>
          <w:ilvl w:val="1"/>
          <w:numId w:val="2"/>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Evaluation of the Impact on Organisational Success</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Several important metrics show how global leadership development has impacted Microsoft's organisational success. Because of the increased professional development options brought about by leadership programmes, the retention of staff members has dramatically increased. Data showing a 15% increase in reduction of employee turnover over the previous three years confirm this. Additionally, </w:t>
      </w:r>
      <w:r w:rsidRPr="00A33606">
        <w:rPr>
          <w:rFonts w:ascii="Times New Roman" w:hAnsi="Times New Roman" w:cs="Times New Roman"/>
          <w:color w:val="000000" w:themeColor="text1"/>
          <w:sz w:val="24"/>
          <w:szCs w:val="24"/>
          <w:shd w:val="clear" w:color="auto" w:fill="FFFFFF"/>
          <w:lang w:val="en-GB"/>
        </w:rPr>
        <w:lastRenderedPageBreak/>
        <w:t xml:space="preserve">Microsoft's overseas revenue has increased consistently, with revenue from developing regions increasing by 20% over the same period in the past (Choi, 2020). This shows the business's progress into other markets and clientele is being driven by effective global leadership. Additionally, responses to encounters with Microsoft workers from various countries are positive, according to customer evaluations, proving the effectiveness of global leadership growth in fostering great interpersonal relationships. </w:t>
      </w:r>
    </w:p>
    <w:p w14:paraId="5F123D8F" w14:textId="77777777" w:rsidR="00A33606" w:rsidRPr="00A33606" w:rsidRDefault="00A33606" w:rsidP="00A33606">
      <w:pPr>
        <w:pStyle w:val="ListParagraph"/>
        <w:numPr>
          <w:ilvl w:val="1"/>
          <w:numId w:val="2"/>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Critical Focus on Analysis and Evaluation</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Although Microsoft has made great progress in creating global leaders, certain aspects demand scrutiny. The organisation may, for instance, place more emphasis on educating leaders about international affairs and how they affect daily operations. This would make it easier for leaders to manage the intricacies of the global community and successfully protect business objectives (Prakash, </w:t>
      </w:r>
      <w:proofErr w:type="spellStart"/>
      <w:r w:rsidRPr="00A33606">
        <w:rPr>
          <w:rFonts w:ascii="Times New Roman" w:hAnsi="Times New Roman" w:cs="Times New Roman"/>
          <w:color w:val="000000" w:themeColor="text1"/>
          <w:sz w:val="24"/>
          <w:szCs w:val="24"/>
          <w:shd w:val="clear" w:color="auto" w:fill="FFFFFF"/>
          <w:lang w:val="en-GB"/>
        </w:rPr>
        <w:t>Bisla</w:t>
      </w:r>
      <w:proofErr w:type="spellEnd"/>
      <w:r w:rsidRPr="00A33606">
        <w:rPr>
          <w:rFonts w:ascii="Times New Roman" w:hAnsi="Times New Roman" w:cs="Times New Roman"/>
          <w:color w:val="000000" w:themeColor="text1"/>
          <w:sz w:val="24"/>
          <w:szCs w:val="24"/>
          <w:shd w:val="clear" w:color="auto" w:fill="FFFFFF"/>
          <w:lang w:val="en-GB"/>
        </w:rPr>
        <w:t xml:space="preserve"> and Rastogi, 2021). Additionally, evaluating the lasting implications on employee performance and organisational outcomes, as well as undertaking frequent evaluations of the success of leadership programmes, would offer important observations for ongoing enhancement.</w:t>
      </w:r>
    </w:p>
    <w:p w14:paraId="59D06E3D" w14:textId="77777777" w:rsidR="00A33606" w:rsidRPr="00A33606" w:rsidRDefault="00A33606" w:rsidP="00A33606">
      <w:pPr>
        <w:pStyle w:val="ListParagraph"/>
        <w:numPr>
          <w:ilvl w:val="0"/>
          <w:numId w:val="2"/>
        </w:numPr>
        <w:spacing w:line="480" w:lineRule="auto"/>
        <w:jc w:val="both"/>
        <w:rPr>
          <w:rFonts w:ascii="Times New Roman" w:hAnsi="Times New Roman" w:cs="Times New Roman"/>
          <w:b/>
          <w:bCs/>
          <w:i/>
          <w:iCs/>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Alignment with Corporate Strategy</w:t>
      </w:r>
    </w:p>
    <w:p w14:paraId="2C220B74"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Microsoft must invest in global leadership development since it supports the business goals of the organisation. The organisation needs executives familiar with the circumstances of the worldwide marketplace, cultural quirks, and a range of client demands as it grows and functions internationally (</w:t>
      </w:r>
      <w:proofErr w:type="spellStart"/>
      <w:r w:rsidRPr="00A33606">
        <w:rPr>
          <w:rFonts w:ascii="Times New Roman" w:hAnsi="Times New Roman" w:cs="Times New Roman"/>
          <w:color w:val="000000" w:themeColor="text1"/>
          <w:sz w:val="24"/>
          <w:szCs w:val="24"/>
          <w:shd w:val="clear" w:color="auto" w:fill="FFFFFF"/>
          <w:lang w:val="en-GB"/>
        </w:rPr>
        <w:t>Andreini</w:t>
      </w:r>
      <w:proofErr w:type="spellEnd"/>
      <w:r w:rsidRPr="00A33606">
        <w:rPr>
          <w:rFonts w:ascii="Times New Roman" w:hAnsi="Times New Roman" w:cs="Times New Roman"/>
          <w:color w:val="000000" w:themeColor="text1"/>
          <w:sz w:val="24"/>
          <w:szCs w:val="24"/>
          <w:shd w:val="clear" w:color="auto" w:fill="FFFFFF"/>
          <w:lang w:val="en-GB"/>
        </w:rPr>
        <w:t xml:space="preserve">, </w:t>
      </w:r>
      <w:proofErr w:type="spellStart"/>
      <w:r w:rsidRPr="00A33606">
        <w:rPr>
          <w:rFonts w:ascii="Times New Roman" w:hAnsi="Times New Roman" w:cs="Times New Roman"/>
          <w:color w:val="000000" w:themeColor="text1"/>
          <w:sz w:val="24"/>
          <w:szCs w:val="24"/>
          <w:shd w:val="clear" w:color="auto" w:fill="FFFFFF"/>
          <w:lang w:val="en-GB"/>
        </w:rPr>
        <w:t>Fetscherin</w:t>
      </w:r>
      <w:proofErr w:type="spellEnd"/>
      <w:r w:rsidRPr="00A33606">
        <w:rPr>
          <w:rFonts w:ascii="Times New Roman" w:hAnsi="Times New Roman" w:cs="Times New Roman"/>
          <w:color w:val="000000" w:themeColor="text1"/>
          <w:sz w:val="24"/>
          <w:szCs w:val="24"/>
          <w:shd w:val="clear" w:color="auto" w:fill="FFFFFF"/>
          <w:lang w:val="en-GB"/>
        </w:rPr>
        <w:t xml:space="preserve"> and </w:t>
      </w:r>
      <w:proofErr w:type="spellStart"/>
      <w:r w:rsidRPr="00A33606">
        <w:rPr>
          <w:rFonts w:ascii="Times New Roman" w:hAnsi="Times New Roman" w:cs="Times New Roman"/>
          <w:color w:val="000000" w:themeColor="text1"/>
          <w:sz w:val="24"/>
          <w:szCs w:val="24"/>
          <w:shd w:val="clear" w:color="auto" w:fill="FFFFFF"/>
          <w:lang w:val="en-GB"/>
        </w:rPr>
        <w:t>Zarantonello</w:t>
      </w:r>
      <w:proofErr w:type="spellEnd"/>
      <w:r w:rsidRPr="00A33606">
        <w:rPr>
          <w:rFonts w:ascii="Times New Roman" w:hAnsi="Times New Roman" w:cs="Times New Roman"/>
          <w:color w:val="000000" w:themeColor="text1"/>
          <w:sz w:val="24"/>
          <w:szCs w:val="24"/>
          <w:shd w:val="clear" w:color="auto" w:fill="FFFFFF"/>
          <w:lang w:val="en-GB"/>
        </w:rPr>
        <w:t xml:space="preserve">, 2021). Microsoft can efficiently conduct its strategic ambitions across several areas by creating leaders that can think broadly and react individually, promoting a cohesion and united mindset. </w:t>
      </w:r>
    </w:p>
    <w:p w14:paraId="311E2D32"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lastRenderedPageBreak/>
        <w:t>Driving Innovation</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One of the pillars of the achievements of Microsoft is innovation. The business can generate leaders through global leadership development who can spark creativity among teams spread out worldwide. These executives may foster multidisciplinary cooperation, promote idea sharing, and tap the combined capability of different personnel to create innovative services and goods (Jacobs et al., 2020). </w:t>
      </w:r>
    </w:p>
    <w:p w14:paraId="6DB898A6"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Navigating Cultural Diversity</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It takes leaders susceptible to and knowledgeable about cultural differences to operate in various nations with varying cultures and customs. Microsoft's executives receive training in global leadership that gives them the tools they need to manage distinctions between cultures and lead diverse teams. Respecting and being aware of cultural differences improves teamwork, develops a healthy work atmosphere, and lessens the possibility of miscommunication or disagreement. </w:t>
      </w:r>
    </w:p>
    <w:p w14:paraId="5DC50F11"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 xml:space="preserve">Talent Retention and Engagement: </w:t>
      </w:r>
      <w:r w:rsidRPr="00A33606">
        <w:rPr>
          <w:rFonts w:ascii="Times New Roman" w:hAnsi="Times New Roman" w:cs="Times New Roman"/>
          <w:color w:val="000000" w:themeColor="text1"/>
          <w:sz w:val="24"/>
          <w:szCs w:val="24"/>
          <w:shd w:val="clear" w:color="auto" w:fill="FFFFFF"/>
          <w:lang w:val="en-GB"/>
        </w:rPr>
        <w:t xml:space="preserve">Employers' strong support for their staff members' personal and professional development is demonstrated by their investments in creating global leaders. Long-term retention of employees is higher when they perceive chances for professional development and advancement (Kumar, 2022). The success of Microsoft is a result of its employees' high levels of engagement and motivation, which boost achievement, efficiency, and workplace morale. </w:t>
      </w:r>
    </w:p>
    <w:p w14:paraId="6BDFD544"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Enhanced Decision Making</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 xml:space="preserve">Global leaders contribute much to the way decisions are made since they are knowledgeable about various viewpoints and first-hand knowledge. To make wise strategic decisions, they can rely on their knowledge of local markets and client demands. By guaranteeing that business plans are adapted </w:t>
      </w:r>
      <w:r w:rsidRPr="00A33606">
        <w:rPr>
          <w:rFonts w:ascii="Times New Roman" w:hAnsi="Times New Roman" w:cs="Times New Roman"/>
          <w:color w:val="000000" w:themeColor="text1"/>
          <w:sz w:val="24"/>
          <w:szCs w:val="24"/>
          <w:shd w:val="clear" w:color="auto" w:fill="FFFFFF"/>
          <w:lang w:val="en-GB"/>
        </w:rPr>
        <w:lastRenderedPageBreak/>
        <w:t xml:space="preserve">to specific requirements while still being in line with the organisation's goals, Microsoft gains an advantage in the marketplace. </w:t>
      </w:r>
    </w:p>
    <w:p w14:paraId="05058698"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 xml:space="preserve">Adaptability to Market Changes: </w:t>
      </w:r>
      <w:r w:rsidRPr="00A33606">
        <w:rPr>
          <w:rFonts w:ascii="Times New Roman" w:hAnsi="Times New Roman" w:cs="Times New Roman"/>
          <w:color w:val="000000" w:themeColor="text1"/>
          <w:sz w:val="24"/>
          <w:szCs w:val="24"/>
          <w:shd w:val="clear" w:color="auto" w:fill="FFFFFF"/>
          <w:lang w:val="en-GB"/>
        </w:rPr>
        <w:t xml:space="preserve">Having the capacity to react rapidly to shifting circumstances in the global market environment is a skill that leaders acquire through global leadership development (Kiseľáková et al., 2019). Leaders at Microsoft must be adaptable enough to react to new trends, technical developments, and changes in consumer behaviour because the industry in which they operate is changing quickly. Microsoft can strategically prepare itself to seize fresh possibilities and successfully navigate obstacles with abundant, flexible leaders. </w:t>
      </w:r>
    </w:p>
    <w:p w14:paraId="4009367B"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Effective Communication</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Any international organisation must prioritise communication. Communication skills are a key component of successful global leadership development because they help leaders convey their vision, build trust with teams worldwide, and promote cooperation (</w:t>
      </w:r>
      <w:r w:rsidRPr="00A33606">
        <w:rPr>
          <w:rFonts w:ascii="Times New Roman" w:hAnsi="Times New Roman" w:cs="Times New Roman"/>
          <w:color w:val="222222"/>
          <w:sz w:val="24"/>
          <w:szCs w:val="24"/>
          <w:shd w:val="clear" w:color="auto" w:fill="FFFFFF"/>
          <w:lang w:val="en-GB"/>
        </w:rPr>
        <w:t>Marlow et al., 2018</w:t>
      </w:r>
      <w:r w:rsidRPr="00A33606">
        <w:rPr>
          <w:rFonts w:ascii="Times New Roman" w:hAnsi="Times New Roman" w:cs="Times New Roman"/>
          <w:color w:val="000000" w:themeColor="text1"/>
          <w:sz w:val="24"/>
          <w:szCs w:val="24"/>
          <w:shd w:val="clear" w:color="auto" w:fill="FFFFFF"/>
          <w:lang w:val="en-GB"/>
        </w:rPr>
        <w:t xml:space="preserve">). When interpersonal interaction is smooth and beneficial, operations are streamlined, misconceptions are reduced, and personnel from various places feel more united. </w:t>
      </w:r>
    </w:p>
    <w:p w14:paraId="3C7BEE8A"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Risk Management and Compliance</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Global executives oversee uncertainties, ensuring that companies comply with numerous rules and legislation in multiple nations and fostering corporate growth in addition to these other responsibilities (</w:t>
      </w:r>
      <w:proofErr w:type="spellStart"/>
      <w:r w:rsidRPr="00A33606">
        <w:rPr>
          <w:rFonts w:ascii="Times New Roman" w:hAnsi="Times New Roman" w:cs="Times New Roman"/>
          <w:color w:val="000000" w:themeColor="text1"/>
          <w:sz w:val="24"/>
          <w:szCs w:val="24"/>
          <w:shd w:val="clear" w:color="auto" w:fill="FFFFFF"/>
          <w:lang w:val="en-GB"/>
        </w:rPr>
        <w:t>Rikap</w:t>
      </w:r>
      <w:proofErr w:type="spellEnd"/>
      <w:r w:rsidRPr="00A33606">
        <w:rPr>
          <w:rFonts w:ascii="Times New Roman" w:hAnsi="Times New Roman" w:cs="Times New Roman"/>
          <w:color w:val="000000" w:themeColor="text1"/>
          <w:sz w:val="24"/>
          <w:szCs w:val="24"/>
          <w:shd w:val="clear" w:color="auto" w:fill="FFFFFF"/>
          <w:lang w:val="en-GB"/>
        </w:rPr>
        <w:t xml:space="preserve">, 2018). Establishing a relationship with consumers, suppliers, and stakeholders through managerial growth, which involves instruction regarding ethical practises, evaluation of risks, and compliance protects Microsoft's brand value and constitutional validity. </w:t>
      </w:r>
    </w:p>
    <w:p w14:paraId="797B0683"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Cultivating Leadership Bench Strength</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By investing in international leadership development, Microsoft can build a solid pipeline of potential leaders (</w:t>
      </w:r>
      <w:proofErr w:type="spellStart"/>
      <w:r w:rsidRPr="00A33606">
        <w:rPr>
          <w:rFonts w:ascii="Times New Roman" w:hAnsi="Times New Roman" w:cs="Times New Roman"/>
          <w:color w:val="000000" w:themeColor="text1"/>
          <w:sz w:val="24"/>
          <w:szCs w:val="24"/>
          <w:shd w:val="clear" w:color="auto" w:fill="FFFFFF"/>
          <w:lang w:val="en-GB"/>
        </w:rPr>
        <w:t>Zeuge</w:t>
      </w:r>
      <w:proofErr w:type="spellEnd"/>
      <w:r w:rsidRPr="00A33606">
        <w:rPr>
          <w:rFonts w:ascii="Times New Roman" w:hAnsi="Times New Roman" w:cs="Times New Roman"/>
          <w:color w:val="000000" w:themeColor="text1"/>
          <w:sz w:val="24"/>
          <w:szCs w:val="24"/>
          <w:shd w:val="clear" w:color="auto" w:fill="FFFFFF"/>
          <w:lang w:val="en-GB"/>
        </w:rPr>
        <w:t xml:space="preserve"> et al., 2020). A long-term management stream is ensured by discovering and cultivating </w:t>
      </w:r>
      <w:r w:rsidRPr="00A33606">
        <w:rPr>
          <w:rFonts w:ascii="Times New Roman" w:hAnsi="Times New Roman" w:cs="Times New Roman"/>
          <w:color w:val="000000" w:themeColor="text1"/>
          <w:sz w:val="24"/>
          <w:szCs w:val="24"/>
          <w:shd w:val="clear" w:color="auto" w:fill="FFFFFF"/>
          <w:lang w:val="en-GB"/>
        </w:rPr>
        <w:lastRenderedPageBreak/>
        <w:t xml:space="preserve">highly qualified people from multiple geographic areas. By reducing interruptions during leadership changes, this procedure promotes consistency in the overall strategy and more seamless management transitions. </w:t>
      </w:r>
    </w:p>
    <w:p w14:paraId="7FB5BC62" w14:textId="77777777" w:rsidR="00A33606" w:rsidRPr="00A33606" w:rsidRDefault="00A33606" w:rsidP="00A33606">
      <w:pPr>
        <w:pStyle w:val="ListParagraph"/>
        <w:numPr>
          <w:ilvl w:val="0"/>
          <w:numId w:val="3"/>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i/>
          <w:iCs/>
          <w:color w:val="000000" w:themeColor="text1"/>
          <w:sz w:val="24"/>
          <w:szCs w:val="24"/>
          <w:shd w:val="clear" w:color="auto" w:fill="FFFFFF"/>
          <w:lang w:val="en-GB"/>
        </w:rPr>
        <w:t>Competitive Advantage</w:t>
      </w:r>
      <w:r w:rsidRPr="00A33606">
        <w:rPr>
          <w:rFonts w:ascii="Times New Roman" w:hAnsi="Times New Roman" w:cs="Times New Roman"/>
          <w:b/>
          <w:bCs/>
          <w:color w:val="000000" w:themeColor="text1"/>
          <w:sz w:val="24"/>
          <w:szCs w:val="24"/>
          <w:shd w:val="clear" w:color="auto" w:fill="FFFFFF"/>
          <w:lang w:val="en-GB"/>
        </w:rPr>
        <w:t xml:space="preserve">: </w:t>
      </w:r>
      <w:r w:rsidRPr="00A33606">
        <w:rPr>
          <w:rFonts w:ascii="Times New Roman" w:hAnsi="Times New Roman" w:cs="Times New Roman"/>
          <w:color w:val="000000" w:themeColor="text1"/>
          <w:sz w:val="24"/>
          <w:szCs w:val="24"/>
          <w:shd w:val="clear" w:color="auto" w:fill="FFFFFF"/>
          <w:lang w:val="en-GB"/>
        </w:rPr>
        <w:t>The importance of international leadership development eventually resides in how it helps Microsoft maintain its competitive edge. The organisation can dominate the global technology industry by cultivating leaders with a global mentality, cultural flexibility, innovative capacity, and effective communication (</w:t>
      </w:r>
      <w:proofErr w:type="spellStart"/>
      <w:r w:rsidRPr="00A33606">
        <w:rPr>
          <w:rFonts w:ascii="Times New Roman" w:hAnsi="Times New Roman" w:cs="Times New Roman"/>
          <w:color w:val="000000" w:themeColor="text1"/>
          <w:sz w:val="24"/>
          <w:szCs w:val="24"/>
          <w:shd w:val="clear" w:color="auto" w:fill="FFFFFF"/>
          <w:lang w:val="en-GB"/>
        </w:rPr>
        <w:t>Ghauri</w:t>
      </w:r>
      <w:proofErr w:type="spellEnd"/>
      <w:r w:rsidRPr="00A33606">
        <w:rPr>
          <w:rFonts w:ascii="Times New Roman" w:hAnsi="Times New Roman" w:cs="Times New Roman"/>
          <w:color w:val="000000" w:themeColor="text1"/>
          <w:sz w:val="24"/>
          <w:szCs w:val="24"/>
          <w:shd w:val="clear" w:color="auto" w:fill="FFFFFF"/>
          <w:lang w:val="en-GB"/>
        </w:rPr>
        <w:t xml:space="preserve">, Strange and Cooke, 2021). With this competitive edge, Microsoft can dominate the industry, attract the best workers, and acquire new clients. </w:t>
      </w:r>
    </w:p>
    <w:p w14:paraId="7A08F1E9"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 Global leadership development at Microsoft's is a necessity that supports the overall direction of the business, fosters innovation, and enables the organisation to understand cultural diversity successfully. Additionally, it improves compliance, risk oversight, interactions, market adaptation, and choices. Microsoft establishes itself as a global leader in the technological sector by developing leadership core competencies and creating a competitive edge. In addition to being a financial commitment to the business's future, focusing on global leadership development demonstrates Microsoft's dedication to quality, expansion, and having a beneficial influence on the globe. </w:t>
      </w:r>
    </w:p>
    <w:p w14:paraId="443570A7" w14:textId="77777777" w:rsidR="00A33606" w:rsidRPr="00A33606" w:rsidRDefault="00A33606" w:rsidP="00A33606">
      <w:pPr>
        <w:rPr>
          <w:rFonts w:ascii="Times New Roman" w:hAnsi="Times New Roman" w:cs="Times New Roman"/>
          <w:b/>
          <w:bCs/>
          <w:color w:val="000000" w:themeColor="text1"/>
          <w:sz w:val="28"/>
          <w:szCs w:val="28"/>
          <w:shd w:val="clear" w:color="auto" w:fill="FFFFFF"/>
          <w:lang w:val="en-GB"/>
        </w:rPr>
      </w:pPr>
      <w:r w:rsidRPr="00A33606">
        <w:rPr>
          <w:lang w:val="en-GB"/>
        </w:rPr>
        <w:br w:type="page"/>
      </w:r>
    </w:p>
    <w:p w14:paraId="512F9DFE" w14:textId="77777777" w:rsidR="00A33606" w:rsidRPr="00A33606" w:rsidRDefault="00A33606" w:rsidP="00A33606">
      <w:pPr>
        <w:pStyle w:val="Heading1"/>
        <w:rPr>
          <w:lang w:val="en-GB"/>
        </w:rPr>
      </w:pPr>
      <w:bookmarkStart w:id="10" w:name="_Toc141173026"/>
      <w:r w:rsidRPr="00A33606">
        <w:rPr>
          <w:lang w:val="en-GB"/>
        </w:rPr>
        <w:lastRenderedPageBreak/>
        <w:t>3. Recommendations for Global Leadership Development Program at Microsoft</w:t>
      </w:r>
      <w:bookmarkEnd w:id="10"/>
      <w:r w:rsidRPr="00A33606">
        <w:rPr>
          <w:lang w:val="en-GB"/>
        </w:rPr>
        <w:t xml:space="preserve"> </w:t>
      </w:r>
    </w:p>
    <w:p w14:paraId="2ACD059F"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For Microsoft to develop outstanding leaders who can propel its achievement worldwide, it needs a powerful and all-encompassing global leadership development programme. A global mentality, understanding of cultures, flexibility, creative thinking, and effective communication abilities are the key components of a programme like this (Bull and </w:t>
      </w:r>
      <w:proofErr w:type="spellStart"/>
      <w:r w:rsidRPr="00A33606">
        <w:rPr>
          <w:rFonts w:ascii="Times New Roman" w:hAnsi="Times New Roman" w:cs="Times New Roman"/>
          <w:color w:val="000000" w:themeColor="text1"/>
          <w:sz w:val="24"/>
          <w:szCs w:val="24"/>
          <w:shd w:val="clear" w:color="auto" w:fill="FFFFFF"/>
          <w:lang w:val="en-GB"/>
        </w:rPr>
        <w:t>Miklian</w:t>
      </w:r>
      <w:proofErr w:type="spellEnd"/>
      <w:r w:rsidRPr="00A33606">
        <w:rPr>
          <w:rFonts w:ascii="Times New Roman" w:hAnsi="Times New Roman" w:cs="Times New Roman"/>
          <w:color w:val="000000" w:themeColor="text1"/>
          <w:sz w:val="24"/>
          <w:szCs w:val="24"/>
          <w:shd w:val="clear" w:color="auto" w:fill="FFFFFF"/>
          <w:lang w:val="en-GB"/>
        </w:rPr>
        <w:t xml:space="preserve">, 2019). The following part will include ideas for a global leadership development program's material that have been specially suited to Microsoft's requirements and goals. </w:t>
      </w:r>
    </w:p>
    <w:p w14:paraId="165D7144"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Global Mindset and Cultural Intelligence: </w:t>
      </w:r>
      <w:r w:rsidRPr="00A33606">
        <w:rPr>
          <w:rFonts w:ascii="Times New Roman" w:hAnsi="Times New Roman" w:cs="Times New Roman"/>
          <w:color w:val="000000" w:themeColor="text1"/>
          <w:sz w:val="24"/>
          <w:szCs w:val="24"/>
          <w:shd w:val="clear" w:color="auto" w:fill="FFFFFF"/>
          <w:lang w:val="en-GB"/>
        </w:rPr>
        <w:t xml:space="preserve">The need to have a global mentality should be emphasised right away in the programme. Investigations and actual situations should be presented to participants to emphasise the need to comprehend international marketplaces, consumer choices, and business practices. Learning to operate in various cultures should come next, preparing executives to handle encounters between cultures respectfully and sensitively (Yin, </w:t>
      </w:r>
      <w:proofErr w:type="spellStart"/>
      <w:proofErr w:type="gramStart"/>
      <w:r w:rsidRPr="00A33606">
        <w:rPr>
          <w:rFonts w:ascii="Times New Roman" w:hAnsi="Times New Roman" w:cs="Times New Roman"/>
          <w:color w:val="000000" w:themeColor="text1"/>
          <w:sz w:val="24"/>
          <w:szCs w:val="24"/>
          <w:shd w:val="clear" w:color="auto" w:fill="FFFFFF"/>
          <w:lang w:val="en-GB"/>
        </w:rPr>
        <w:t>Xie</w:t>
      </w:r>
      <w:proofErr w:type="spellEnd"/>
      <w:proofErr w:type="gramEnd"/>
      <w:r w:rsidRPr="00A33606">
        <w:rPr>
          <w:rFonts w:ascii="Times New Roman" w:hAnsi="Times New Roman" w:cs="Times New Roman"/>
          <w:color w:val="000000" w:themeColor="text1"/>
          <w:sz w:val="24"/>
          <w:szCs w:val="24"/>
          <w:shd w:val="clear" w:color="auto" w:fill="FFFFFF"/>
          <w:lang w:val="en-GB"/>
        </w:rPr>
        <w:t xml:space="preserve"> and Zhou, 2022). Members can obtain direct insight into various working contexts through deep involvement like abroad postings or correspondence with multinational teams. </w:t>
      </w:r>
    </w:p>
    <w:p w14:paraId="19CF02A4"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Innovation and Agility: </w:t>
      </w:r>
      <w:r w:rsidRPr="00A33606">
        <w:rPr>
          <w:rFonts w:ascii="Times New Roman" w:hAnsi="Times New Roman" w:cs="Times New Roman"/>
          <w:color w:val="000000" w:themeColor="text1"/>
          <w:sz w:val="24"/>
          <w:szCs w:val="24"/>
          <w:shd w:val="clear" w:color="auto" w:fill="FFFFFF"/>
          <w:lang w:val="en-GB"/>
        </w:rPr>
        <w:t xml:space="preserve">Innovation is what makes Microsoft successful. Developing an innovative culture, promoting innovative thinking, and equipping leaders to question the situation norm should all be covered in the curriculum sessions. To give leaders the ability to react to market developments and modern improvements quickly, techniques like brainstorming and agile approaches can be incorporated into the educational programme (Radović-Marković, Salamzadeh and Vujičić, 2019). </w:t>
      </w:r>
    </w:p>
    <w:p w14:paraId="35A50540"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Strategic Thinking and Decision-making:</w:t>
      </w:r>
      <w:r w:rsidRPr="00A33606">
        <w:rPr>
          <w:rFonts w:ascii="Times New Roman" w:hAnsi="Times New Roman" w:cs="Times New Roman"/>
          <w:color w:val="000000" w:themeColor="text1"/>
          <w:sz w:val="24"/>
          <w:szCs w:val="24"/>
          <w:shd w:val="clear" w:color="auto" w:fill="FFFFFF"/>
          <w:lang w:val="en-GB"/>
        </w:rPr>
        <w:t xml:space="preserve"> Participants must strengthen their strategic thinking skills to lead efficiently. Analysis of complicated situations in business, risk </w:t>
      </w:r>
      <w:r w:rsidRPr="00A33606">
        <w:rPr>
          <w:rFonts w:ascii="Times New Roman" w:hAnsi="Times New Roman" w:cs="Times New Roman"/>
          <w:color w:val="000000" w:themeColor="text1"/>
          <w:sz w:val="24"/>
          <w:szCs w:val="24"/>
          <w:shd w:val="clear" w:color="auto" w:fill="FFFFFF"/>
          <w:lang w:val="en-GB"/>
        </w:rPr>
        <w:lastRenderedPageBreak/>
        <w:t xml:space="preserve">assessment, and decision-making should all be covered in the programme. Learners' capacity for problem-solving and analytical abilities can be improved by using scenarios that highlight everyday obstacles experienced by Microsoft. </w:t>
      </w:r>
    </w:p>
    <w:p w14:paraId="16C74085"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Communication and Influencing Skills: </w:t>
      </w:r>
      <w:r w:rsidRPr="00A33606">
        <w:rPr>
          <w:rFonts w:ascii="Times New Roman" w:hAnsi="Times New Roman" w:cs="Times New Roman"/>
          <w:color w:val="000000" w:themeColor="text1"/>
          <w:sz w:val="24"/>
          <w:szCs w:val="24"/>
          <w:shd w:val="clear" w:color="auto" w:fill="FFFFFF"/>
          <w:lang w:val="en-GB"/>
        </w:rPr>
        <w:t xml:space="preserve">The ability to communicate effectively is crucial for world leaders. The curriculum should emphasise developing communication and persuasion abilities, such as giving presentations, narratives, and bargaining strategies (Kumar, 2022). To promote effective communication with varied teams and participants, intercultural interaction difficulties must be considered. </w:t>
      </w:r>
    </w:p>
    <w:p w14:paraId="7502E0BE"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Change Management and Resilience:</w:t>
      </w:r>
      <w:r w:rsidRPr="00A33606">
        <w:rPr>
          <w:rFonts w:ascii="Times New Roman" w:hAnsi="Times New Roman" w:cs="Times New Roman"/>
          <w:color w:val="000000" w:themeColor="text1"/>
          <w:sz w:val="24"/>
          <w:szCs w:val="24"/>
          <w:shd w:val="clear" w:color="auto" w:fill="FFFFFF"/>
          <w:lang w:val="en-GB"/>
        </w:rPr>
        <w:t xml:space="preserve"> Microsoft's management must orientate towards shifting circumstances as the digital sector advances quickly. Participants who receive training in handling change and perseverance will be able to guide their employees through times of turmoil while maintaining employee engagement and output. </w:t>
      </w:r>
    </w:p>
    <w:p w14:paraId="0A74BC3B"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Ethics and Social Responsibility: </w:t>
      </w:r>
      <w:r w:rsidRPr="00A33606">
        <w:rPr>
          <w:rFonts w:ascii="Times New Roman" w:hAnsi="Times New Roman" w:cs="Times New Roman"/>
          <w:color w:val="000000" w:themeColor="text1"/>
          <w:sz w:val="24"/>
          <w:szCs w:val="24"/>
          <w:shd w:val="clear" w:color="auto" w:fill="FFFFFF"/>
          <w:lang w:val="en-GB"/>
        </w:rPr>
        <w:t xml:space="preserve">The ethical conduct of organisation and community involvement are priorities for Microsoft. In addition to teaching leaders how to make moral decisions, the programme should emphasise the principles of the organisation and morals. Considering the social effects of technology and building a workplace that is welcoming and multicultural are two examples of this. </w:t>
      </w:r>
    </w:p>
    <w:p w14:paraId="3B65E9CB"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Cross-functional Collaboration: </w:t>
      </w:r>
      <w:r w:rsidRPr="00A33606">
        <w:rPr>
          <w:rFonts w:ascii="Times New Roman" w:hAnsi="Times New Roman" w:cs="Times New Roman"/>
          <w:color w:val="000000" w:themeColor="text1"/>
          <w:sz w:val="24"/>
          <w:szCs w:val="24"/>
          <w:shd w:val="clear" w:color="auto" w:fill="FFFFFF"/>
          <w:lang w:val="en-GB"/>
        </w:rPr>
        <w:t>Microsoft's global executives must work well with various teams and divisions. To encourage individuals to collaborate with co-workers from various cultures and areas of expertise, the programme ought to encourage effective cross-functional collaboration tanning (</w:t>
      </w:r>
      <w:proofErr w:type="spellStart"/>
      <w:r w:rsidRPr="00A33606">
        <w:rPr>
          <w:rFonts w:ascii="Times New Roman" w:hAnsi="Times New Roman" w:cs="Times New Roman"/>
          <w:color w:val="000000" w:themeColor="text1"/>
          <w:sz w:val="24"/>
          <w:szCs w:val="24"/>
          <w:shd w:val="clear" w:color="auto" w:fill="FFFFFF"/>
          <w:lang w:val="en-GB"/>
        </w:rPr>
        <w:t>Cortellazzo</w:t>
      </w:r>
      <w:proofErr w:type="spellEnd"/>
      <w:r w:rsidRPr="00A33606">
        <w:rPr>
          <w:rFonts w:ascii="Times New Roman" w:hAnsi="Times New Roman" w:cs="Times New Roman"/>
          <w:color w:val="000000" w:themeColor="text1"/>
          <w:sz w:val="24"/>
          <w:szCs w:val="24"/>
          <w:shd w:val="clear" w:color="auto" w:fill="FFFFFF"/>
          <w:lang w:val="en-GB"/>
        </w:rPr>
        <w:t xml:space="preserve">, Bruni and </w:t>
      </w:r>
      <w:proofErr w:type="spellStart"/>
      <w:r w:rsidRPr="00A33606">
        <w:rPr>
          <w:rFonts w:ascii="Times New Roman" w:hAnsi="Times New Roman" w:cs="Times New Roman"/>
          <w:color w:val="000000" w:themeColor="text1"/>
          <w:sz w:val="24"/>
          <w:szCs w:val="24"/>
          <w:shd w:val="clear" w:color="auto" w:fill="FFFFFF"/>
          <w:lang w:val="en-GB"/>
        </w:rPr>
        <w:t>Zampieri</w:t>
      </w:r>
      <w:proofErr w:type="spellEnd"/>
      <w:r w:rsidRPr="00A33606">
        <w:rPr>
          <w:rFonts w:ascii="Times New Roman" w:hAnsi="Times New Roman" w:cs="Times New Roman"/>
          <w:color w:val="000000" w:themeColor="text1"/>
          <w:sz w:val="24"/>
          <w:szCs w:val="24"/>
          <w:shd w:val="clear" w:color="auto" w:fill="FFFFFF"/>
          <w:lang w:val="en-GB"/>
        </w:rPr>
        <w:t xml:space="preserve">, 2019). </w:t>
      </w:r>
    </w:p>
    <w:p w14:paraId="4FC6D9BA"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Mentorship and Coaching: </w:t>
      </w:r>
      <w:r w:rsidRPr="00A33606">
        <w:rPr>
          <w:rFonts w:ascii="Times New Roman" w:hAnsi="Times New Roman" w:cs="Times New Roman"/>
          <w:color w:val="000000" w:themeColor="text1"/>
          <w:sz w:val="24"/>
          <w:szCs w:val="24"/>
          <w:shd w:val="clear" w:color="auto" w:fill="FFFFFF"/>
          <w:lang w:val="en-GB"/>
        </w:rPr>
        <w:t xml:space="preserve">It is advantageous to include a mentoring and instructing element in the programme. Experienced leaders may offer individuals direction and </w:t>
      </w:r>
      <w:r w:rsidRPr="00A33606">
        <w:rPr>
          <w:rFonts w:ascii="Times New Roman" w:hAnsi="Times New Roman" w:cs="Times New Roman"/>
          <w:color w:val="000000" w:themeColor="text1"/>
          <w:sz w:val="24"/>
          <w:szCs w:val="24"/>
          <w:shd w:val="clear" w:color="auto" w:fill="FFFFFF"/>
          <w:lang w:val="en-GB"/>
        </w:rPr>
        <w:lastRenderedPageBreak/>
        <w:t>encouragement, assisting them in successfully navigating their leadership journeys and providing individualised evaluations and recommendations (</w:t>
      </w:r>
      <w:proofErr w:type="spellStart"/>
      <w:r w:rsidRPr="00A33606">
        <w:rPr>
          <w:rFonts w:ascii="Times New Roman" w:hAnsi="Times New Roman" w:cs="Times New Roman"/>
          <w:color w:val="000000" w:themeColor="text1"/>
          <w:sz w:val="24"/>
          <w:szCs w:val="24"/>
          <w:shd w:val="clear" w:color="auto" w:fill="FFFFFF"/>
          <w:lang w:val="en-GB"/>
        </w:rPr>
        <w:t>Schoemaker</w:t>
      </w:r>
      <w:proofErr w:type="spellEnd"/>
      <w:r w:rsidRPr="00A33606">
        <w:rPr>
          <w:rFonts w:ascii="Times New Roman" w:hAnsi="Times New Roman" w:cs="Times New Roman"/>
          <w:color w:val="000000" w:themeColor="text1"/>
          <w:sz w:val="24"/>
          <w:szCs w:val="24"/>
          <w:shd w:val="clear" w:color="auto" w:fill="FFFFFF"/>
          <w:lang w:val="en-GB"/>
        </w:rPr>
        <w:t xml:space="preserve">, Heaton and Teece, 2018). </w:t>
      </w:r>
    </w:p>
    <w:p w14:paraId="1A9B8B44"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Digital Leadership and Tech Trends: </w:t>
      </w:r>
      <w:r w:rsidRPr="00A33606">
        <w:rPr>
          <w:rFonts w:ascii="Times New Roman" w:hAnsi="Times New Roman" w:cs="Times New Roman"/>
          <w:color w:val="000000" w:themeColor="text1"/>
          <w:sz w:val="24"/>
          <w:szCs w:val="24"/>
          <w:shd w:val="clear" w:color="auto" w:fill="FFFFFF"/>
          <w:lang w:val="en-GB"/>
        </w:rPr>
        <w:t xml:space="preserve">For Microsoft's executives, knowledge of current technological developments and their ramifications is essential as a technology business. Meetings on new developments and their possible effects on the sector should be included in the programme. </w:t>
      </w:r>
    </w:p>
    <w:p w14:paraId="5C3A693F" w14:textId="77777777" w:rsidR="00A33606" w:rsidRPr="00A33606" w:rsidRDefault="00A33606" w:rsidP="00A33606">
      <w:pPr>
        <w:pStyle w:val="ListParagraph"/>
        <w:numPr>
          <w:ilvl w:val="0"/>
          <w:numId w:val="4"/>
        </w:numPr>
        <w:spacing w:line="480" w:lineRule="auto"/>
        <w:jc w:val="both"/>
        <w:rPr>
          <w:rFonts w:ascii="Times New Roman" w:hAnsi="Times New Roman" w:cs="Times New Roman"/>
          <w:b/>
          <w:bCs/>
          <w:color w:val="000000" w:themeColor="text1"/>
          <w:sz w:val="24"/>
          <w:szCs w:val="24"/>
          <w:shd w:val="clear" w:color="auto" w:fill="FFFFFF"/>
          <w:lang w:val="en-GB"/>
        </w:rPr>
      </w:pPr>
      <w:r w:rsidRPr="00A33606">
        <w:rPr>
          <w:rFonts w:ascii="Times New Roman" w:hAnsi="Times New Roman" w:cs="Times New Roman"/>
          <w:b/>
          <w:bCs/>
          <w:color w:val="000000" w:themeColor="text1"/>
          <w:sz w:val="24"/>
          <w:szCs w:val="24"/>
          <w:shd w:val="clear" w:color="auto" w:fill="FFFFFF"/>
          <w:lang w:val="en-GB"/>
        </w:rPr>
        <w:t xml:space="preserve">Measuring and Evaluating Success: </w:t>
      </w:r>
      <w:r w:rsidRPr="00A33606">
        <w:rPr>
          <w:rFonts w:ascii="Times New Roman" w:hAnsi="Times New Roman" w:cs="Times New Roman"/>
          <w:color w:val="000000" w:themeColor="text1"/>
          <w:sz w:val="24"/>
          <w:szCs w:val="24"/>
          <w:shd w:val="clear" w:color="auto" w:fill="FFFFFF"/>
          <w:lang w:val="en-GB"/>
        </w:rPr>
        <w:t xml:space="preserve">To evaluate the success of the leadership development programme, measures must be established. It is possible to find areas for development and make sure the programme is in line with Microsoft's changing demands by conducting periodic reviews, opinion talks, and post-program reviews. </w:t>
      </w:r>
    </w:p>
    <w:p w14:paraId="47E482E8"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Microsoft's strategy for developing global leaders is admirable and fits perfectly with conceptual ideas about leadership in a global setting. Improvements in employee retention levels and sustained worldwide economic expansion are testaments to the company's commitment to leadership enhancement, talent discovery, and the improvement of cross-cultural competencies. There is always potential for enhancement, especially when addressing international challenges and determining the lasting consequences of leadership development initiatives (Park et al., 2018). Microsoft can stay on the cutting edge of the technology sector, promoting innovation, and maintaining its worldwide leading role, by consistently improving its global leadership development initiatives. Microsoft must make a significant investment in the growth of its global leadership to promote innovations and stay relevant. </w:t>
      </w:r>
    </w:p>
    <w:p w14:paraId="247EE323" w14:textId="77777777" w:rsidR="00A33606" w:rsidRPr="00A33606" w:rsidRDefault="00A33606" w:rsidP="00A33606">
      <w:pPr>
        <w:rPr>
          <w:rFonts w:ascii="Times New Roman" w:hAnsi="Times New Roman" w:cs="Times New Roman"/>
          <w:b/>
          <w:bCs/>
          <w:color w:val="000000" w:themeColor="text1"/>
          <w:sz w:val="28"/>
          <w:szCs w:val="28"/>
          <w:shd w:val="clear" w:color="auto" w:fill="FFFFFF"/>
          <w:lang w:val="en-GB"/>
        </w:rPr>
      </w:pPr>
      <w:r w:rsidRPr="00A33606">
        <w:rPr>
          <w:lang w:val="en-GB"/>
        </w:rPr>
        <w:br w:type="page"/>
      </w:r>
    </w:p>
    <w:p w14:paraId="32DC7BEC" w14:textId="77777777" w:rsidR="00A33606" w:rsidRPr="00A33606" w:rsidRDefault="00A33606" w:rsidP="00A33606">
      <w:pPr>
        <w:pStyle w:val="Heading1"/>
        <w:rPr>
          <w:lang w:val="en-GB"/>
        </w:rPr>
      </w:pPr>
      <w:bookmarkStart w:id="11" w:name="_Toc141173027"/>
      <w:r w:rsidRPr="00A33606">
        <w:rPr>
          <w:lang w:val="en-GB"/>
        </w:rPr>
        <w:lastRenderedPageBreak/>
        <w:t>4. Conclusion</w:t>
      </w:r>
      <w:bookmarkEnd w:id="11"/>
    </w:p>
    <w:p w14:paraId="4F8AEE24"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Any thriving organisation relies on strong leadership throughout its various stages, but the importance of global leadership growth is magnified when it pertains to a worldwide software behemoth like Microsoft. Finally, the long-term achievement of the organisation can be greatly aided by a well-crafted Global Leadership Development Programme customised to Microsoft's specific objectives. The programme can produce leaders who can propel Microsoft's expansion in a world that is fast changing and becoming more linked by emphasising the development of a global perspective, cultural competence, inventiveness, analytical abilities, and interpersonal competencies. Additionally, encouraging collaborative work across departments, fostering ethical principles, and tackling digital management and technological developments will guarantee that Microsoft stays at the leading edge of the technological sector. The programme's effects and performance will be further increased by placing a heavy emphasis on mentoring, instruction, and ongoing evaluation. Making investments in the advancement of world leaders is an investment in Microsoft's growth. It reaffirms the company's dedication to quality, technological advancement, and having an advantageous effect on the world.</w:t>
      </w:r>
    </w:p>
    <w:p w14:paraId="1FDEBA04"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br w:type="page"/>
      </w:r>
    </w:p>
    <w:p w14:paraId="3E92E440" w14:textId="77777777" w:rsidR="00A33606" w:rsidRPr="00A33606" w:rsidRDefault="00A33606" w:rsidP="00A33606">
      <w:pPr>
        <w:pStyle w:val="Heading1"/>
        <w:rPr>
          <w:lang w:val="en-GB"/>
        </w:rPr>
      </w:pPr>
      <w:bookmarkStart w:id="12" w:name="_Toc141173028"/>
      <w:r w:rsidRPr="00A33606">
        <w:rPr>
          <w:lang w:val="en-GB"/>
        </w:rPr>
        <w:lastRenderedPageBreak/>
        <w:t>References</w:t>
      </w:r>
      <w:bookmarkEnd w:id="12"/>
    </w:p>
    <w:p w14:paraId="244B38F4"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Andreini</w:t>
      </w:r>
      <w:proofErr w:type="spellEnd"/>
      <w:r w:rsidRPr="00A33606">
        <w:rPr>
          <w:rFonts w:ascii="Times New Roman" w:hAnsi="Times New Roman" w:cs="Times New Roman"/>
          <w:color w:val="000000" w:themeColor="text1"/>
          <w:sz w:val="24"/>
          <w:szCs w:val="24"/>
          <w:shd w:val="clear" w:color="auto" w:fill="FFFFFF"/>
          <w:lang w:val="en-GB"/>
        </w:rPr>
        <w:t xml:space="preserve">, D., </w:t>
      </w:r>
      <w:proofErr w:type="spellStart"/>
      <w:r w:rsidRPr="00A33606">
        <w:rPr>
          <w:rFonts w:ascii="Times New Roman" w:hAnsi="Times New Roman" w:cs="Times New Roman"/>
          <w:color w:val="000000" w:themeColor="text1"/>
          <w:sz w:val="24"/>
          <w:szCs w:val="24"/>
          <w:shd w:val="clear" w:color="auto" w:fill="FFFFFF"/>
          <w:lang w:val="en-GB"/>
        </w:rPr>
        <w:t>Fetscherin</w:t>
      </w:r>
      <w:proofErr w:type="spellEnd"/>
      <w:r w:rsidRPr="00A33606">
        <w:rPr>
          <w:rFonts w:ascii="Times New Roman" w:hAnsi="Times New Roman" w:cs="Times New Roman"/>
          <w:color w:val="000000" w:themeColor="text1"/>
          <w:sz w:val="24"/>
          <w:szCs w:val="24"/>
          <w:shd w:val="clear" w:color="auto" w:fill="FFFFFF"/>
          <w:lang w:val="en-GB"/>
        </w:rPr>
        <w:t xml:space="preserve">, M. and </w:t>
      </w:r>
      <w:proofErr w:type="spellStart"/>
      <w:r w:rsidRPr="00A33606">
        <w:rPr>
          <w:rFonts w:ascii="Times New Roman" w:hAnsi="Times New Roman" w:cs="Times New Roman"/>
          <w:color w:val="000000" w:themeColor="text1"/>
          <w:sz w:val="24"/>
          <w:szCs w:val="24"/>
          <w:shd w:val="clear" w:color="auto" w:fill="FFFFFF"/>
          <w:lang w:val="en-GB"/>
        </w:rPr>
        <w:t>Zarantonello</w:t>
      </w:r>
      <w:proofErr w:type="spellEnd"/>
      <w:r w:rsidRPr="00A33606">
        <w:rPr>
          <w:rFonts w:ascii="Times New Roman" w:hAnsi="Times New Roman" w:cs="Times New Roman"/>
          <w:color w:val="000000" w:themeColor="text1"/>
          <w:sz w:val="24"/>
          <w:szCs w:val="24"/>
          <w:shd w:val="clear" w:color="auto" w:fill="FFFFFF"/>
          <w:lang w:val="en-GB"/>
        </w:rPr>
        <w:t xml:space="preserve">, L., 2021. How a CEO's personality, performance, and leadership predict advertising credibility: conceptualising and measuring CEO brand image. </w:t>
      </w:r>
      <w:r w:rsidRPr="00A33606">
        <w:rPr>
          <w:rFonts w:ascii="Times New Roman" w:hAnsi="Times New Roman" w:cs="Times New Roman"/>
          <w:i/>
          <w:iCs/>
          <w:color w:val="000000" w:themeColor="text1"/>
          <w:sz w:val="24"/>
          <w:szCs w:val="24"/>
          <w:shd w:val="clear" w:color="auto" w:fill="FFFFFF"/>
          <w:lang w:val="en-GB"/>
        </w:rPr>
        <w:t>Journal of Advertising Research</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61</w:t>
      </w:r>
      <w:r w:rsidRPr="00A33606">
        <w:rPr>
          <w:rFonts w:ascii="Times New Roman" w:hAnsi="Times New Roman" w:cs="Times New Roman"/>
          <w:color w:val="000000" w:themeColor="text1"/>
          <w:sz w:val="24"/>
          <w:szCs w:val="24"/>
          <w:shd w:val="clear" w:color="auto" w:fill="FFFFFF"/>
          <w:lang w:val="en-GB"/>
        </w:rPr>
        <w:t>(1), pp.110-124.</w:t>
      </w:r>
    </w:p>
    <w:p w14:paraId="74D4A9FA"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Bull, B. and </w:t>
      </w:r>
      <w:proofErr w:type="spellStart"/>
      <w:r w:rsidRPr="00A33606">
        <w:rPr>
          <w:rFonts w:ascii="Times New Roman" w:hAnsi="Times New Roman" w:cs="Times New Roman"/>
          <w:color w:val="000000" w:themeColor="text1"/>
          <w:sz w:val="24"/>
          <w:szCs w:val="24"/>
          <w:shd w:val="clear" w:color="auto" w:fill="FFFFFF"/>
          <w:lang w:val="en-GB"/>
        </w:rPr>
        <w:t>Miklian</w:t>
      </w:r>
      <w:proofErr w:type="spellEnd"/>
      <w:r w:rsidRPr="00A33606">
        <w:rPr>
          <w:rFonts w:ascii="Times New Roman" w:hAnsi="Times New Roman" w:cs="Times New Roman"/>
          <w:color w:val="000000" w:themeColor="text1"/>
          <w:sz w:val="24"/>
          <w:szCs w:val="24"/>
          <w:shd w:val="clear" w:color="auto" w:fill="FFFFFF"/>
          <w:lang w:val="en-GB"/>
        </w:rPr>
        <w:t>, J., 2019. Towards global business engagement with development goals? Multilateral institutions and the SDGs in a changing global capitalism. </w:t>
      </w:r>
      <w:r w:rsidRPr="00A33606">
        <w:rPr>
          <w:rFonts w:ascii="Times New Roman" w:hAnsi="Times New Roman" w:cs="Times New Roman"/>
          <w:i/>
          <w:iCs/>
          <w:color w:val="000000" w:themeColor="text1"/>
          <w:sz w:val="24"/>
          <w:szCs w:val="24"/>
          <w:shd w:val="clear" w:color="auto" w:fill="FFFFFF"/>
          <w:lang w:val="en-GB"/>
        </w:rPr>
        <w:t>Business and Politics</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21</w:t>
      </w:r>
      <w:r w:rsidRPr="00A33606">
        <w:rPr>
          <w:rFonts w:ascii="Times New Roman" w:hAnsi="Times New Roman" w:cs="Times New Roman"/>
          <w:color w:val="000000" w:themeColor="text1"/>
          <w:sz w:val="24"/>
          <w:szCs w:val="24"/>
          <w:shd w:val="clear" w:color="auto" w:fill="FFFFFF"/>
          <w:lang w:val="en-GB"/>
        </w:rPr>
        <w:t>(4)</w:t>
      </w:r>
    </w:p>
    <w:p w14:paraId="1D89C4A6"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Choi, S., 2020. Flexible work arrangements and employee retention: A longitudinal analysis of the federal workforces. </w:t>
      </w:r>
      <w:r w:rsidRPr="00A33606">
        <w:rPr>
          <w:rFonts w:ascii="Times New Roman" w:hAnsi="Times New Roman" w:cs="Times New Roman"/>
          <w:i/>
          <w:iCs/>
          <w:color w:val="000000" w:themeColor="text1"/>
          <w:sz w:val="24"/>
          <w:szCs w:val="24"/>
          <w:shd w:val="clear" w:color="auto" w:fill="FFFFFF"/>
          <w:lang w:val="en-GB"/>
        </w:rPr>
        <w:t>Public Personnel Management</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49</w:t>
      </w:r>
      <w:r w:rsidRPr="00A33606">
        <w:rPr>
          <w:rFonts w:ascii="Times New Roman" w:hAnsi="Times New Roman" w:cs="Times New Roman"/>
          <w:color w:val="000000" w:themeColor="text1"/>
          <w:sz w:val="24"/>
          <w:szCs w:val="24"/>
          <w:shd w:val="clear" w:color="auto" w:fill="FFFFFF"/>
          <w:lang w:val="en-GB"/>
        </w:rPr>
        <w:t>(3)</w:t>
      </w:r>
    </w:p>
    <w:p w14:paraId="4949CC47"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Collings, D.G. and </w:t>
      </w:r>
      <w:proofErr w:type="spellStart"/>
      <w:r w:rsidRPr="00A33606">
        <w:rPr>
          <w:rFonts w:ascii="Times New Roman" w:hAnsi="Times New Roman" w:cs="Times New Roman"/>
          <w:color w:val="000000" w:themeColor="text1"/>
          <w:sz w:val="24"/>
          <w:szCs w:val="24"/>
          <w:shd w:val="clear" w:color="auto" w:fill="FFFFFF"/>
          <w:lang w:val="en-GB"/>
        </w:rPr>
        <w:t>Isichei</w:t>
      </w:r>
      <w:proofErr w:type="spellEnd"/>
      <w:r w:rsidRPr="00A33606">
        <w:rPr>
          <w:rFonts w:ascii="Times New Roman" w:hAnsi="Times New Roman" w:cs="Times New Roman"/>
          <w:color w:val="000000" w:themeColor="text1"/>
          <w:sz w:val="24"/>
          <w:szCs w:val="24"/>
          <w:shd w:val="clear" w:color="auto" w:fill="FFFFFF"/>
          <w:lang w:val="en-GB"/>
        </w:rPr>
        <w:t>, M., 2018. The shifting boundaries of global staffing: Integrating global talent management, alternative forms of international assignments and non-employees into the discussion. </w:t>
      </w:r>
      <w:r w:rsidRPr="00A33606">
        <w:rPr>
          <w:rFonts w:ascii="Times New Roman" w:hAnsi="Times New Roman" w:cs="Times New Roman"/>
          <w:i/>
          <w:iCs/>
          <w:color w:val="000000" w:themeColor="text1"/>
          <w:sz w:val="24"/>
          <w:szCs w:val="24"/>
          <w:shd w:val="clear" w:color="auto" w:fill="FFFFFF"/>
          <w:lang w:val="en-GB"/>
        </w:rPr>
        <w:t>The International Journal of Human Resource Management</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29</w:t>
      </w:r>
      <w:r w:rsidRPr="00A33606">
        <w:rPr>
          <w:rFonts w:ascii="Times New Roman" w:hAnsi="Times New Roman" w:cs="Times New Roman"/>
          <w:color w:val="000000" w:themeColor="text1"/>
          <w:sz w:val="24"/>
          <w:szCs w:val="24"/>
          <w:shd w:val="clear" w:color="auto" w:fill="FFFFFF"/>
          <w:lang w:val="en-GB"/>
        </w:rPr>
        <w:t>(1), pp.165-187.</w:t>
      </w:r>
    </w:p>
    <w:p w14:paraId="2F2E8D92"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Cortellazzo</w:t>
      </w:r>
      <w:proofErr w:type="spellEnd"/>
      <w:r w:rsidRPr="00A33606">
        <w:rPr>
          <w:rFonts w:ascii="Times New Roman" w:hAnsi="Times New Roman" w:cs="Times New Roman"/>
          <w:color w:val="000000" w:themeColor="text1"/>
          <w:sz w:val="24"/>
          <w:szCs w:val="24"/>
          <w:shd w:val="clear" w:color="auto" w:fill="FFFFFF"/>
          <w:lang w:val="en-GB"/>
        </w:rPr>
        <w:t xml:space="preserve">, L., Bruni, E. and </w:t>
      </w:r>
      <w:proofErr w:type="spellStart"/>
      <w:r w:rsidRPr="00A33606">
        <w:rPr>
          <w:rFonts w:ascii="Times New Roman" w:hAnsi="Times New Roman" w:cs="Times New Roman"/>
          <w:color w:val="000000" w:themeColor="text1"/>
          <w:sz w:val="24"/>
          <w:szCs w:val="24"/>
          <w:shd w:val="clear" w:color="auto" w:fill="FFFFFF"/>
          <w:lang w:val="en-GB"/>
        </w:rPr>
        <w:t>Zampieri</w:t>
      </w:r>
      <w:proofErr w:type="spellEnd"/>
      <w:r w:rsidRPr="00A33606">
        <w:rPr>
          <w:rFonts w:ascii="Times New Roman" w:hAnsi="Times New Roman" w:cs="Times New Roman"/>
          <w:color w:val="000000" w:themeColor="text1"/>
          <w:sz w:val="24"/>
          <w:szCs w:val="24"/>
          <w:shd w:val="clear" w:color="auto" w:fill="FFFFFF"/>
          <w:lang w:val="en-GB"/>
        </w:rPr>
        <w:t xml:space="preserve">, R., 2019. The role of leadership in a digitalised world: A review. </w:t>
      </w:r>
      <w:r w:rsidRPr="00A33606">
        <w:rPr>
          <w:rFonts w:ascii="Times New Roman" w:hAnsi="Times New Roman" w:cs="Times New Roman"/>
          <w:i/>
          <w:iCs/>
          <w:color w:val="000000" w:themeColor="text1"/>
          <w:sz w:val="24"/>
          <w:szCs w:val="24"/>
          <w:shd w:val="clear" w:color="auto" w:fill="FFFFFF"/>
          <w:lang w:val="en-GB"/>
        </w:rPr>
        <w:t>Frontiers in Psychology</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10</w:t>
      </w:r>
      <w:r w:rsidRPr="00A33606">
        <w:rPr>
          <w:rFonts w:ascii="Times New Roman" w:hAnsi="Times New Roman" w:cs="Times New Roman"/>
          <w:color w:val="000000" w:themeColor="text1"/>
          <w:sz w:val="24"/>
          <w:szCs w:val="24"/>
          <w:shd w:val="clear" w:color="auto" w:fill="FFFFFF"/>
          <w:lang w:val="en-GB"/>
        </w:rPr>
        <w:t>, p.1938.</w:t>
      </w:r>
    </w:p>
    <w:p w14:paraId="27F9E259"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Ghauri</w:t>
      </w:r>
      <w:proofErr w:type="spellEnd"/>
      <w:r w:rsidRPr="00A33606">
        <w:rPr>
          <w:rFonts w:ascii="Times New Roman" w:hAnsi="Times New Roman" w:cs="Times New Roman"/>
          <w:color w:val="000000" w:themeColor="text1"/>
          <w:sz w:val="24"/>
          <w:szCs w:val="24"/>
          <w:shd w:val="clear" w:color="auto" w:fill="FFFFFF"/>
          <w:lang w:val="en-GB"/>
        </w:rPr>
        <w:t>, P., Strange, R. and Cooke, F.L., 2021. Research on international business: The new realities. </w:t>
      </w:r>
      <w:r w:rsidRPr="00A33606">
        <w:rPr>
          <w:rFonts w:ascii="Times New Roman" w:hAnsi="Times New Roman" w:cs="Times New Roman"/>
          <w:i/>
          <w:iCs/>
          <w:color w:val="000000" w:themeColor="text1"/>
          <w:sz w:val="24"/>
          <w:szCs w:val="24"/>
          <w:shd w:val="clear" w:color="auto" w:fill="FFFFFF"/>
          <w:lang w:val="en-GB"/>
        </w:rPr>
        <w:t>International Business Review</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30</w:t>
      </w:r>
      <w:r w:rsidRPr="00A33606">
        <w:rPr>
          <w:rFonts w:ascii="Times New Roman" w:hAnsi="Times New Roman" w:cs="Times New Roman"/>
          <w:color w:val="000000" w:themeColor="text1"/>
          <w:sz w:val="24"/>
          <w:szCs w:val="24"/>
          <w:shd w:val="clear" w:color="auto" w:fill="FFFFFF"/>
          <w:lang w:val="en-GB"/>
        </w:rPr>
        <w:t>(2)</w:t>
      </w:r>
    </w:p>
    <w:p w14:paraId="386D2EAC"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Jacobs, G., </w:t>
      </w:r>
      <w:proofErr w:type="spellStart"/>
      <w:r w:rsidRPr="00A33606">
        <w:rPr>
          <w:rFonts w:ascii="Times New Roman" w:hAnsi="Times New Roman" w:cs="Times New Roman"/>
          <w:color w:val="000000" w:themeColor="text1"/>
          <w:sz w:val="24"/>
          <w:szCs w:val="24"/>
          <w:shd w:val="clear" w:color="auto" w:fill="FFFFFF"/>
          <w:lang w:val="en-GB"/>
        </w:rPr>
        <w:t>Kiniger-Passigli</w:t>
      </w:r>
      <w:proofErr w:type="spellEnd"/>
      <w:r w:rsidRPr="00A33606">
        <w:rPr>
          <w:rFonts w:ascii="Times New Roman" w:hAnsi="Times New Roman" w:cs="Times New Roman"/>
          <w:color w:val="000000" w:themeColor="text1"/>
          <w:sz w:val="24"/>
          <w:szCs w:val="24"/>
          <w:shd w:val="clear" w:color="auto" w:fill="FFFFFF"/>
          <w:lang w:val="en-GB"/>
        </w:rPr>
        <w:t>, D., Henderson, H. and Ramanathan, J., 2020. Catalytic Strategies for Socially Transformative Leadership: Leadership Principles, Strategies and Examples. </w:t>
      </w:r>
      <w:r w:rsidRPr="00A33606">
        <w:rPr>
          <w:rFonts w:ascii="Times New Roman" w:hAnsi="Times New Roman" w:cs="Times New Roman"/>
          <w:i/>
          <w:iCs/>
          <w:color w:val="000000" w:themeColor="text1"/>
          <w:sz w:val="24"/>
          <w:szCs w:val="24"/>
          <w:shd w:val="clear" w:color="auto" w:fill="FFFFFF"/>
          <w:lang w:val="en-GB"/>
        </w:rPr>
        <w:t>Cadmus</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4</w:t>
      </w:r>
      <w:r w:rsidRPr="00A33606">
        <w:rPr>
          <w:rFonts w:ascii="Times New Roman" w:hAnsi="Times New Roman" w:cs="Times New Roman"/>
          <w:color w:val="000000" w:themeColor="text1"/>
          <w:sz w:val="24"/>
          <w:szCs w:val="24"/>
          <w:shd w:val="clear" w:color="auto" w:fill="FFFFFF"/>
          <w:lang w:val="en-GB"/>
        </w:rPr>
        <w:t>(2).</w:t>
      </w:r>
    </w:p>
    <w:p w14:paraId="4FA45B1E"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Kiseľáková, D., </w:t>
      </w:r>
      <w:proofErr w:type="spellStart"/>
      <w:r w:rsidRPr="00A33606">
        <w:rPr>
          <w:rFonts w:ascii="Times New Roman" w:hAnsi="Times New Roman" w:cs="Times New Roman"/>
          <w:color w:val="000000" w:themeColor="text1"/>
          <w:sz w:val="24"/>
          <w:szCs w:val="24"/>
          <w:shd w:val="clear" w:color="auto" w:fill="FFFFFF"/>
          <w:lang w:val="en-GB"/>
        </w:rPr>
        <w:t>Šofranková</w:t>
      </w:r>
      <w:proofErr w:type="spellEnd"/>
      <w:r w:rsidRPr="00A33606">
        <w:rPr>
          <w:rFonts w:ascii="Times New Roman" w:hAnsi="Times New Roman" w:cs="Times New Roman"/>
          <w:color w:val="000000" w:themeColor="text1"/>
          <w:sz w:val="24"/>
          <w:szCs w:val="24"/>
          <w:shd w:val="clear" w:color="auto" w:fill="FFFFFF"/>
          <w:lang w:val="en-GB"/>
        </w:rPr>
        <w:t xml:space="preserve">, B., </w:t>
      </w:r>
      <w:proofErr w:type="spellStart"/>
      <w:r w:rsidRPr="00A33606">
        <w:rPr>
          <w:rFonts w:ascii="Times New Roman" w:hAnsi="Times New Roman" w:cs="Times New Roman"/>
          <w:color w:val="000000" w:themeColor="text1"/>
          <w:sz w:val="24"/>
          <w:szCs w:val="24"/>
          <w:shd w:val="clear" w:color="auto" w:fill="FFFFFF"/>
          <w:lang w:val="en-GB"/>
        </w:rPr>
        <w:t>Gombár</w:t>
      </w:r>
      <w:proofErr w:type="spellEnd"/>
      <w:r w:rsidRPr="00A33606">
        <w:rPr>
          <w:rFonts w:ascii="Times New Roman" w:hAnsi="Times New Roman" w:cs="Times New Roman"/>
          <w:color w:val="000000" w:themeColor="text1"/>
          <w:sz w:val="24"/>
          <w:szCs w:val="24"/>
          <w:shd w:val="clear" w:color="auto" w:fill="FFFFFF"/>
          <w:lang w:val="en-GB"/>
        </w:rPr>
        <w:t xml:space="preserve">, M., </w:t>
      </w:r>
      <w:proofErr w:type="spellStart"/>
      <w:r w:rsidRPr="00A33606">
        <w:rPr>
          <w:rFonts w:ascii="Times New Roman" w:hAnsi="Times New Roman" w:cs="Times New Roman"/>
          <w:color w:val="000000" w:themeColor="text1"/>
          <w:sz w:val="24"/>
          <w:szCs w:val="24"/>
          <w:shd w:val="clear" w:color="auto" w:fill="FFFFFF"/>
          <w:lang w:val="en-GB"/>
        </w:rPr>
        <w:t>Čabinová</w:t>
      </w:r>
      <w:proofErr w:type="spellEnd"/>
      <w:r w:rsidRPr="00A33606">
        <w:rPr>
          <w:rFonts w:ascii="Times New Roman" w:hAnsi="Times New Roman" w:cs="Times New Roman"/>
          <w:color w:val="000000" w:themeColor="text1"/>
          <w:sz w:val="24"/>
          <w:szCs w:val="24"/>
          <w:shd w:val="clear" w:color="auto" w:fill="FFFFFF"/>
          <w:lang w:val="en-GB"/>
        </w:rPr>
        <w:t xml:space="preserve">, V. and </w:t>
      </w:r>
      <w:proofErr w:type="spellStart"/>
      <w:r w:rsidRPr="00A33606">
        <w:rPr>
          <w:rFonts w:ascii="Times New Roman" w:hAnsi="Times New Roman" w:cs="Times New Roman"/>
          <w:color w:val="000000" w:themeColor="text1"/>
          <w:sz w:val="24"/>
          <w:szCs w:val="24"/>
          <w:shd w:val="clear" w:color="auto" w:fill="FFFFFF"/>
          <w:lang w:val="en-GB"/>
        </w:rPr>
        <w:t>Onuferová</w:t>
      </w:r>
      <w:proofErr w:type="spellEnd"/>
      <w:r w:rsidRPr="00A33606">
        <w:rPr>
          <w:rFonts w:ascii="Times New Roman" w:hAnsi="Times New Roman" w:cs="Times New Roman"/>
          <w:color w:val="000000" w:themeColor="text1"/>
          <w:sz w:val="24"/>
          <w:szCs w:val="24"/>
          <w:shd w:val="clear" w:color="auto" w:fill="FFFFFF"/>
          <w:lang w:val="en-GB"/>
        </w:rPr>
        <w:t xml:space="preserve">, E., 2019. Competitiveness and its impact on sustainability, business environment, and human </w:t>
      </w:r>
      <w:r w:rsidRPr="00A33606">
        <w:rPr>
          <w:rFonts w:ascii="Times New Roman" w:hAnsi="Times New Roman" w:cs="Times New Roman"/>
          <w:color w:val="000000" w:themeColor="text1"/>
          <w:sz w:val="24"/>
          <w:szCs w:val="24"/>
          <w:shd w:val="clear" w:color="auto" w:fill="FFFFFF"/>
          <w:lang w:val="en-GB"/>
        </w:rPr>
        <w:lastRenderedPageBreak/>
        <w:t>development of EU (28) countries in terms of global multi-criteria indices. </w:t>
      </w:r>
      <w:r w:rsidRPr="00A33606">
        <w:rPr>
          <w:rFonts w:ascii="Times New Roman" w:hAnsi="Times New Roman" w:cs="Times New Roman"/>
          <w:i/>
          <w:iCs/>
          <w:color w:val="000000" w:themeColor="text1"/>
          <w:sz w:val="24"/>
          <w:szCs w:val="24"/>
          <w:shd w:val="clear" w:color="auto" w:fill="FFFFFF"/>
          <w:lang w:val="en-GB"/>
        </w:rPr>
        <w:t>Sustainability</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11</w:t>
      </w:r>
      <w:r w:rsidRPr="00A33606">
        <w:rPr>
          <w:rFonts w:ascii="Times New Roman" w:hAnsi="Times New Roman" w:cs="Times New Roman"/>
          <w:color w:val="000000" w:themeColor="text1"/>
          <w:sz w:val="24"/>
          <w:szCs w:val="24"/>
          <w:shd w:val="clear" w:color="auto" w:fill="FFFFFF"/>
          <w:lang w:val="en-GB"/>
        </w:rPr>
        <w:t>(12), p.3365.</w:t>
      </w:r>
    </w:p>
    <w:p w14:paraId="6F48778B"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Kumar, S., 2022. The impact of talent management practices on employee turnover and retention intentions. </w:t>
      </w:r>
      <w:r w:rsidRPr="00A33606">
        <w:rPr>
          <w:rFonts w:ascii="Times New Roman" w:hAnsi="Times New Roman" w:cs="Times New Roman"/>
          <w:i/>
          <w:iCs/>
          <w:color w:val="000000" w:themeColor="text1"/>
          <w:sz w:val="24"/>
          <w:szCs w:val="24"/>
          <w:shd w:val="clear" w:color="auto" w:fill="FFFFFF"/>
          <w:lang w:val="en-GB"/>
        </w:rPr>
        <w:t>Global Business and Organizational Excellence</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41</w:t>
      </w:r>
      <w:r w:rsidRPr="00A33606">
        <w:rPr>
          <w:rFonts w:ascii="Times New Roman" w:hAnsi="Times New Roman" w:cs="Times New Roman"/>
          <w:color w:val="000000" w:themeColor="text1"/>
          <w:sz w:val="24"/>
          <w:szCs w:val="24"/>
          <w:shd w:val="clear" w:color="auto" w:fill="FFFFFF"/>
          <w:lang w:val="en-GB"/>
        </w:rPr>
        <w:t>(2), pp.21-34.</w:t>
      </w:r>
    </w:p>
    <w:p w14:paraId="4A1F140B"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222222"/>
          <w:sz w:val="24"/>
          <w:szCs w:val="24"/>
          <w:shd w:val="clear" w:color="auto" w:fill="FFFFFF"/>
          <w:lang w:val="en-GB"/>
        </w:rPr>
        <w:t xml:space="preserve">Marlow, S.L., </w:t>
      </w:r>
      <w:proofErr w:type="spellStart"/>
      <w:r w:rsidRPr="00A33606">
        <w:rPr>
          <w:rFonts w:ascii="Times New Roman" w:hAnsi="Times New Roman" w:cs="Times New Roman"/>
          <w:color w:val="222222"/>
          <w:sz w:val="24"/>
          <w:szCs w:val="24"/>
          <w:shd w:val="clear" w:color="auto" w:fill="FFFFFF"/>
          <w:lang w:val="en-GB"/>
        </w:rPr>
        <w:t>Lacerenza</w:t>
      </w:r>
      <w:proofErr w:type="spellEnd"/>
      <w:r w:rsidRPr="00A33606">
        <w:rPr>
          <w:rFonts w:ascii="Times New Roman" w:hAnsi="Times New Roman" w:cs="Times New Roman"/>
          <w:color w:val="222222"/>
          <w:sz w:val="24"/>
          <w:szCs w:val="24"/>
          <w:shd w:val="clear" w:color="auto" w:fill="FFFFFF"/>
          <w:lang w:val="en-GB"/>
        </w:rPr>
        <w:t xml:space="preserve">, C.N., </w:t>
      </w:r>
      <w:proofErr w:type="spellStart"/>
      <w:r w:rsidRPr="00A33606">
        <w:rPr>
          <w:rFonts w:ascii="Times New Roman" w:hAnsi="Times New Roman" w:cs="Times New Roman"/>
          <w:color w:val="222222"/>
          <w:sz w:val="24"/>
          <w:szCs w:val="24"/>
          <w:shd w:val="clear" w:color="auto" w:fill="FFFFFF"/>
          <w:lang w:val="en-GB"/>
        </w:rPr>
        <w:t>Paoletti</w:t>
      </w:r>
      <w:proofErr w:type="spellEnd"/>
      <w:r w:rsidRPr="00A33606">
        <w:rPr>
          <w:rFonts w:ascii="Times New Roman" w:hAnsi="Times New Roman" w:cs="Times New Roman"/>
          <w:color w:val="222222"/>
          <w:sz w:val="24"/>
          <w:szCs w:val="24"/>
          <w:shd w:val="clear" w:color="auto" w:fill="FFFFFF"/>
          <w:lang w:val="en-GB"/>
        </w:rPr>
        <w:t xml:space="preserve">, J., Burke, C.S. and Salas, E., 2018. Does team communication represent a one-size-fits-all </w:t>
      </w:r>
      <w:proofErr w:type="gramStart"/>
      <w:r w:rsidRPr="00A33606">
        <w:rPr>
          <w:rFonts w:ascii="Times New Roman" w:hAnsi="Times New Roman" w:cs="Times New Roman"/>
          <w:color w:val="222222"/>
          <w:sz w:val="24"/>
          <w:szCs w:val="24"/>
          <w:shd w:val="clear" w:color="auto" w:fill="FFFFFF"/>
          <w:lang w:val="en-GB"/>
        </w:rPr>
        <w:t>approach?:</w:t>
      </w:r>
      <w:proofErr w:type="gramEnd"/>
      <w:r w:rsidRPr="00A33606">
        <w:rPr>
          <w:rFonts w:ascii="Times New Roman" w:hAnsi="Times New Roman" w:cs="Times New Roman"/>
          <w:color w:val="222222"/>
          <w:sz w:val="24"/>
          <w:szCs w:val="24"/>
          <w:shd w:val="clear" w:color="auto" w:fill="FFFFFF"/>
          <w:lang w:val="en-GB"/>
        </w:rPr>
        <w:t xml:space="preserve"> A meta-analysis of team communication and performance. </w:t>
      </w:r>
      <w:r w:rsidRPr="00A33606">
        <w:rPr>
          <w:rFonts w:ascii="Times New Roman" w:hAnsi="Times New Roman" w:cs="Times New Roman"/>
          <w:i/>
          <w:iCs/>
          <w:color w:val="222222"/>
          <w:sz w:val="24"/>
          <w:szCs w:val="24"/>
          <w:shd w:val="clear" w:color="auto" w:fill="FFFFFF"/>
          <w:lang w:val="en-GB"/>
        </w:rPr>
        <w:t>Organisational behaviour and human decision processes</w:t>
      </w:r>
      <w:r w:rsidRPr="00A33606">
        <w:rPr>
          <w:rFonts w:ascii="Times New Roman" w:hAnsi="Times New Roman" w:cs="Times New Roman"/>
          <w:color w:val="222222"/>
          <w:sz w:val="24"/>
          <w:szCs w:val="24"/>
          <w:shd w:val="clear" w:color="auto" w:fill="FFFFFF"/>
          <w:lang w:val="en-GB"/>
        </w:rPr>
        <w:t>, </w:t>
      </w:r>
      <w:r w:rsidRPr="00A33606">
        <w:rPr>
          <w:rFonts w:ascii="Times New Roman" w:hAnsi="Times New Roman" w:cs="Times New Roman"/>
          <w:i/>
          <w:iCs/>
          <w:color w:val="222222"/>
          <w:sz w:val="24"/>
          <w:szCs w:val="24"/>
          <w:shd w:val="clear" w:color="auto" w:fill="FFFFFF"/>
          <w:lang w:val="en-GB"/>
        </w:rPr>
        <w:t>144</w:t>
      </w:r>
      <w:r w:rsidRPr="00A33606">
        <w:rPr>
          <w:rFonts w:ascii="Times New Roman" w:hAnsi="Times New Roman" w:cs="Times New Roman"/>
          <w:color w:val="222222"/>
          <w:sz w:val="24"/>
          <w:szCs w:val="24"/>
          <w:shd w:val="clear" w:color="auto" w:fill="FFFFFF"/>
          <w:lang w:val="en-GB"/>
        </w:rPr>
        <w:t>, pp.145-170.</w:t>
      </w:r>
    </w:p>
    <w:p w14:paraId="2550D046"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Miska, C. and Mendenhall, M.E., 2018. Responsible leadership: A mapping of extant research and future directions. </w:t>
      </w:r>
      <w:r w:rsidRPr="00A33606">
        <w:rPr>
          <w:rFonts w:ascii="Times New Roman" w:hAnsi="Times New Roman" w:cs="Times New Roman"/>
          <w:i/>
          <w:iCs/>
          <w:color w:val="000000" w:themeColor="text1"/>
          <w:sz w:val="24"/>
          <w:szCs w:val="24"/>
          <w:shd w:val="clear" w:color="auto" w:fill="FFFFFF"/>
          <w:lang w:val="en-GB"/>
        </w:rPr>
        <w:t>Journal of Business Ethics</w:t>
      </w:r>
    </w:p>
    <w:p w14:paraId="2852E4F3"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Park, S., </w:t>
      </w:r>
      <w:proofErr w:type="spellStart"/>
      <w:r w:rsidRPr="00A33606">
        <w:rPr>
          <w:rFonts w:ascii="Times New Roman" w:hAnsi="Times New Roman" w:cs="Times New Roman"/>
          <w:color w:val="000000" w:themeColor="text1"/>
          <w:sz w:val="24"/>
          <w:szCs w:val="24"/>
          <w:shd w:val="clear" w:color="auto" w:fill="FFFFFF"/>
          <w:lang w:val="en-GB"/>
        </w:rPr>
        <w:t>Jeong</w:t>
      </w:r>
      <w:proofErr w:type="spellEnd"/>
      <w:r w:rsidRPr="00A33606">
        <w:rPr>
          <w:rFonts w:ascii="Times New Roman" w:hAnsi="Times New Roman" w:cs="Times New Roman"/>
          <w:color w:val="000000" w:themeColor="text1"/>
          <w:sz w:val="24"/>
          <w:szCs w:val="24"/>
          <w:shd w:val="clear" w:color="auto" w:fill="FFFFFF"/>
          <w:lang w:val="en-GB"/>
        </w:rPr>
        <w:t xml:space="preserve">, S., Jang, S., Yoon, </w:t>
      </w:r>
      <w:proofErr w:type="gramStart"/>
      <w:r w:rsidRPr="00A33606">
        <w:rPr>
          <w:rFonts w:ascii="Times New Roman" w:hAnsi="Times New Roman" w:cs="Times New Roman"/>
          <w:color w:val="000000" w:themeColor="text1"/>
          <w:sz w:val="24"/>
          <w:szCs w:val="24"/>
          <w:shd w:val="clear" w:color="auto" w:fill="FFFFFF"/>
          <w:lang w:val="en-GB"/>
        </w:rPr>
        <w:t>S.W.</w:t>
      </w:r>
      <w:proofErr w:type="gramEnd"/>
      <w:r w:rsidRPr="00A33606">
        <w:rPr>
          <w:rFonts w:ascii="Times New Roman" w:hAnsi="Times New Roman" w:cs="Times New Roman"/>
          <w:color w:val="000000" w:themeColor="text1"/>
          <w:sz w:val="24"/>
          <w:szCs w:val="24"/>
          <w:shd w:val="clear" w:color="auto" w:fill="FFFFFF"/>
          <w:lang w:val="en-GB"/>
        </w:rPr>
        <w:t xml:space="preserve"> and Lim, D.H., 2018. Critical review of global leadership literature: Toward an integrative global leadership framework. </w:t>
      </w:r>
      <w:r w:rsidRPr="00A33606">
        <w:rPr>
          <w:rFonts w:ascii="Times New Roman" w:hAnsi="Times New Roman" w:cs="Times New Roman"/>
          <w:i/>
          <w:iCs/>
          <w:color w:val="000000" w:themeColor="text1"/>
          <w:sz w:val="24"/>
          <w:szCs w:val="24"/>
          <w:shd w:val="clear" w:color="auto" w:fill="FFFFFF"/>
          <w:lang w:val="en-GB"/>
        </w:rPr>
        <w:t>Human Resource Development Review</w:t>
      </w:r>
    </w:p>
    <w:p w14:paraId="0F25F7C0"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Prakash, D., </w:t>
      </w:r>
      <w:proofErr w:type="spellStart"/>
      <w:r w:rsidRPr="00A33606">
        <w:rPr>
          <w:rFonts w:ascii="Times New Roman" w:hAnsi="Times New Roman" w:cs="Times New Roman"/>
          <w:color w:val="000000" w:themeColor="text1"/>
          <w:sz w:val="24"/>
          <w:szCs w:val="24"/>
          <w:shd w:val="clear" w:color="auto" w:fill="FFFFFF"/>
          <w:lang w:val="en-GB"/>
        </w:rPr>
        <w:t>Bisla</w:t>
      </w:r>
      <w:proofErr w:type="spellEnd"/>
      <w:r w:rsidRPr="00A33606">
        <w:rPr>
          <w:rFonts w:ascii="Times New Roman" w:hAnsi="Times New Roman" w:cs="Times New Roman"/>
          <w:color w:val="000000" w:themeColor="text1"/>
          <w:sz w:val="24"/>
          <w:szCs w:val="24"/>
          <w:shd w:val="clear" w:color="auto" w:fill="FFFFFF"/>
          <w:lang w:val="en-GB"/>
        </w:rPr>
        <w:t>, M. and Rastogi, S.G., 2021. Understanding Authentic Leadership Style: The Satya Nadella Microsoft Approach.</w:t>
      </w:r>
    </w:p>
    <w:p w14:paraId="3E9E4071"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t xml:space="preserve">Radović-Marković, M., Salamzadeh, A. and Vujičić, S., 2019. Selection of organisation models and creation of competencies of the employed people for the sake of competitiveness growth in a global business environment. </w:t>
      </w:r>
      <w:r w:rsidRPr="00A33606">
        <w:rPr>
          <w:rFonts w:ascii="Times New Roman" w:hAnsi="Times New Roman" w:cs="Times New Roman"/>
          <w:i/>
          <w:iCs/>
          <w:color w:val="000000" w:themeColor="text1"/>
          <w:sz w:val="24"/>
          <w:szCs w:val="24"/>
          <w:shd w:val="clear" w:color="auto" w:fill="FFFFFF"/>
          <w:lang w:val="en-GB"/>
        </w:rPr>
        <w:t>International Review</w:t>
      </w:r>
    </w:p>
    <w:p w14:paraId="581AF1A9"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Rikap</w:t>
      </w:r>
      <w:proofErr w:type="spellEnd"/>
      <w:r w:rsidRPr="00A33606">
        <w:rPr>
          <w:rFonts w:ascii="Times New Roman" w:hAnsi="Times New Roman" w:cs="Times New Roman"/>
          <w:color w:val="000000" w:themeColor="text1"/>
          <w:sz w:val="24"/>
          <w:szCs w:val="24"/>
          <w:shd w:val="clear" w:color="auto" w:fill="FFFFFF"/>
          <w:lang w:val="en-GB"/>
        </w:rPr>
        <w:t>, C., 2018. Innovation as economic power in global value chains. </w:t>
      </w:r>
      <w:r w:rsidRPr="00A33606">
        <w:rPr>
          <w:rFonts w:ascii="Times New Roman" w:hAnsi="Times New Roman" w:cs="Times New Roman"/>
          <w:i/>
          <w:iCs/>
          <w:color w:val="000000" w:themeColor="text1"/>
          <w:sz w:val="24"/>
          <w:szCs w:val="24"/>
          <w:shd w:val="clear" w:color="auto" w:fill="FFFFFF"/>
          <w:lang w:val="en-GB"/>
        </w:rPr>
        <w:t xml:space="preserve">Revue </w:t>
      </w:r>
      <w:proofErr w:type="spellStart"/>
      <w:r w:rsidRPr="00A33606">
        <w:rPr>
          <w:rFonts w:ascii="Times New Roman" w:hAnsi="Times New Roman" w:cs="Times New Roman"/>
          <w:i/>
          <w:iCs/>
          <w:color w:val="000000" w:themeColor="text1"/>
          <w:sz w:val="24"/>
          <w:szCs w:val="24"/>
          <w:shd w:val="clear" w:color="auto" w:fill="FFFFFF"/>
          <w:lang w:val="en-GB"/>
        </w:rPr>
        <w:t>d'économie</w:t>
      </w:r>
      <w:proofErr w:type="spellEnd"/>
      <w:r w:rsidRPr="00A33606">
        <w:rPr>
          <w:rFonts w:ascii="Times New Roman" w:hAnsi="Times New Roman" w:cs="Times New Roman"/>
          <w:i/>
          <w:iCs/>
          <w:color w:val="000000" w:themeColor="text1"/>
          <w:sz w:val="24"/>
          <w:szCs w:val="24"/>
          <w:shd w:val="clear" w:color="auto" w:fill="FFFFFF"/>
          <w:lang w:val="en-GB"/>
        </w:rPr>
        <w:t xml:space="preserve"> </w:t>
      </w:r>
      <w:proofErr w:type="spellStart"/>
      <w:r w:rsidRPr="00A33606">
        <w:rPr>
          <w:rFonts w:ascii="Times New Roman" w:hAnsi="Times New Roman" w:cs="Times New Roman"/>
          <w:i/>
          <w:iCs/>
          <w:color w:val="000000" w:themeColor="text1"/>
          <w:sz w:val="24"/>
          <w:szCs w:val="24"/>
          <w:shd w:val="clear" w:color="auto" w:fill="FFFFFF"/>
          <w:lang w:val="en-GB"/>
        </w:rPr>
        <w:t>industrielle</w:t>
      </w:r>
      <w:proofErr w:type="spellEnd"/>
    </w:p>
    <w:p w14:paraId="1CB5CC98"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Schoemaker</w:t>
      </w:r>
      <w:proofErr w:type="spellEnd"/>
      <w:r w:rsidRPr="00A33606">
        <w:rPr>
          <w:rFonts w:ascii="Times New Roman" w:hAnsi="Times New Roman" w:cs="Times New Roman"/>
          <w:color w:val="000000" w:themeColor="text1"/>
          <w:sz w:val="24"/>
          <w:szCs w:val="24"/>
          <w:shd w:val="clear" w:color="auto" w:fill="FFFFFF"/>
          <w:lang w:val="en-GB"/>
        </w:rPr>
        <w:t>, P.J., Heaton, S. and Teece, D., 2018. Innovation, dynamic capabilities, and leadership. </w:t>
      </w:r>
      <w:r w:rsidRPr="00A33606">
        <w:rPr>
          <w:rFonts w:ascii="Times New Roman" w:hAnsi="Times New Roman" w:cs="Times New Roman"/>
          <w:i/>
          <w:iCs/>
          <w:color w:val="000000" w:themeColor="text1"/>
          <w:sz w:val="24"/>
          <w:szCs w:val="24"/>
          <w:shd w:val="clear" w:color="auto" w:fill="FFFFFF"/>
          <w:lang w:val="en-GB"/>
        </w:rPr>
        <w:t>California management review</w:t>
      </w:r>
    </w:p>
    <w:p w14:paraId="0576A1CA"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r w:rsidRPr="00A33606">
        <w:rPr>
          <w:rFonts w:ascii="Times New Roman" w:hAnsi="Times New Roman" w:cs="Times New Roman"/>
          <w:color w:val="000000" w:themeColor="text1"/>
          <w:sz w:val="24"/>
          <w:szCs w:val="24"/>
          <w:shd w:val="clear" w:color="auto" w:fill="FFFFFF"/>
          <w:lang w:val="en-GB"/>
        </w:rPr>
        <w:lastRenderedPageBreak/>
        <w:t xml:space="preserve">Yin, H., </w:t>
      </w:r>
      <w:proofErr w:type="spellStart"/>
      <w:r w:rsidRPr="00A33606">
        <w:rPr>
          <w:rFonts w:ascii="Times New Roman" w:hAnsi="Times New Roman" w:cs="Times New Roman"/>
          <w:color w:val="000000" w:themeColor="text1"/>
          <w:sz w:val="24"/>
          <w:szCs w:val="24"/>
          <w:shd w:val="clear" w:color="auto" w:fill="FFFFFF"/>
          <w:lang w:val="en-GB"/>
        </w:rPr>
        <w:t>Xie</w:t>
      </w:r>
      <w:proofErr w:type="spellEnd"/>
      <w:r w:rsidRPr="00A33606">
        <w:rPr>
          <w:rFonts w:ascii="Times New Roman" w:hAnsi="Times New Roman" w:cs="Times New Roman"/>
          <w:color w:val="000000" w:themeColor="text1"/>
          <w:sz w:val="24"/>
          <w:szCs w:val="24"/>
          <w:shd w:val="clear" w:color="auto" w:fill="FFFFFF"/>
          <w:lang w:val="en-GB"/>
        </w:rPr>
        <w:t xml:space="preserve">, Q. and Zhou, D., 2022. Does a Stronger Business Environment Increase Export Variety? </w:t>
      </w:r>
      <w:r w:rsidRPr="00A33606">
        <w:rPr>
          <w:rFonts w:ascii="Times New Roman" w:hAnsi="Times New Roman" w:cs="Times New Roman"/>
          <w:i/>
          <w:iCs/>
          <w:color w:val="000000" w:themeColor="text1"/>
          <w:sz w:val="24"/>
          <w:szCs w:val="24"/>
          <w:shd w:val="clear" w:color="auto" w:fill="FFFFFF"/>
          <w:lang w:val="en-GB"/>
        </w:rPr>
        <w:t>Emerging Markets Finance and Trade</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58</w:t>
      </w:r>
      <w:r w:rsidRPr="00A33606">
        <w:rPr>
          <w:rFonts w:ascii="Times New Roman" w:hAnsi="Times New Roman" w:cs="Times New Roman"/>
          <w:color w:val="000000" w:themeColor="text1"/>
          <w:sz w:val="24"/>
          <w:szCs w:val="24"/>
          <w:shd w:val="clear" w:color="auto" w:fill="FFFFFF"/>
          <w:lang w:val="en-GB"/>
        </w:rPr>
        <w:t>(12), pp.3395-3415.</w:t>
      </w:r>
    </w:p>
    <w:p w14:paraId="33296932" w14:textId="77777777" w:rsidR="00A33606" w:rsidRPr="00A33606" w:rsidRDefault="00A33606" w:rsidP="00A33606">
      <w:pPr>
        <w:spacing w:line="480" w:lineRule="auto"/>
        <w:jc w:val="both"/>
        <w:rPr>
          <w:rFonts w:ascii="Times New Roman" w:hAnsi="Times New Roman" w:cs="Times New Roman"/>
          <w:color w:val="000000" w:themeColor="text1"/>
          <w:sz w:val="24"/>
          <w:szCs w:val="24"/>
          <w:shd w:val="clear" w:color="auto" w:fill="FFFFFF"/>
          <w:lang w:val="en-GB"/>
        </w:rPr>
      </w:pPr>
      <w:proofErr w:type="spellStart"/>
      <w:r w:rsidRPr="00A33606">
        <w:rPr>
          <w:rFonts w:ascii="Times New Roman" w:hAnsi="Times New Roman" w:cs="Times New Roman"/>
          <w:color w:val="000000" w:themeColor="text1"/>
          <w:sz w:val="24"/>
          <w:szCs w:val="24"/>
          <w:shd w:val="clear" w:color="auto" w:fill="FFFFFF"/>
          <w:lang w:val="en-GB"/>
        </w:rPr>
        <w:t>Zeuge</w:t>
      </w:r>
      <w:proofErr w:type="spellEnd"/>
      <w:r w:rsidRPr="00A33606">
        <w:rPr>
          <w:rFonts w:ascii="Times New Roman" w:hAnsi="Times New Roman" w:cs="Times New Roman"/>
          <w:color w:val="000000" w:themeColor="text1"/>
          <w:sz w:val="24"/>
          <w:szCs w:val="24"/>
          <w:shd w:val="clear" w:color="auto" w:fill="FFFFFF"/>
          <w:lang w:val="en-GB"/>
        </w:rPr>
        <w:t xml:space="preserve">, A., </w:t>
      </w:r>
      <w:proofErr w:type="spellStart"/>
      <w:r w:rsidRPr="00A33606">
        <w:rPr>
          <w:rFonts w:ascii="Times New Roman" w:hAnsi="Times New Roman" w:cs="Times New Roman"/>
          <w:color w:val="000000" w:themeColor="text1"/>
          <w:sz w:val="24"/>
          <w:szCs w:val="24"/>
          <w:shd w:val="clear" w:color="auto" w:fill="FFFFFF"/>
          <w:lang w:val="en-GB"/>
        </w:rPr>
        <w:t>Oschinsky</w:t>
      </w:r>
      <w:proofErr w:type="spellEnd"/>
      <w:r w:rsidRPr="00A33606">
        <w:rPr>
          <w:rFonts w:ascii="Times New Roman" w:hAnsi="Times New Roman" w:cs="Times New Roman"/>
          <w:color w:val="000000" w:themeColor="text1"/>
          <w:sz w:val="24"/>
          <w:szCs w:val="24"/>
          <w:shd w:val="clear" w:color="auto" w:fill="FFFFFF"/>
          <w:lang w:val="en-GB"/>
        </w:rPr>
        <w:t xml:space="preserve">, F., Weigel, A., </w:t>
      </w:r>
      <w:proofErr w:type="spellStart"/>
      <w:r w:rsidRPr="00A33606">
        <w:rPr>
          <w:rFonts w:ascii="Times New Roman" w:hAnsi="Times New Roman" w:cs="Times New Roman"/>
          <w:color w:val="000000" w:themeColor="text1"/>
          <w:sz w:val="24"/>
          <w:szCs w:val="24"/>
          <w:shd w:val="clear" w:color="auto" w:fill="FFFFFF"/>
          <w:lang w:val="en-GB"/>
        </w:rPr>
        <w:t>Schlechtinger</w:t>
      </w:r>
      <w:proofErr w:type="spellEnd"/>
      <w:r w:rsidRPr="00A33606">
        <w:rPr>
          <w:rFonts w:ascii="Times New Roman" w:hAnsi="Times New Roman" w:cs="Times New Roman"/>
          <w:color w:val="000000" w:themeColor="text1"/>
          <w:sz w:val="24"/>
          <w:szCs w:val="24"/>
          <w:shd w:val="clear" w:color="auto" w:fill="FFFFFF"/>
          <w:lang w:val="en-GB"/>
        </w:rPr>
        <w:t>, M. and Niehaves, B., 2020. Leading Virtual Teams-A Literature Review. </w:t>
      </w:r>
      <w:r w:rsidRPr="00A33606">
        <w:rPr>
          <w:rFonts w:ascii="Times New Roman" w:hAnsi="Times New Roman" w:cs="Times New Roman"/>
          <w:i/>
          <w:iCs/>
          <w:color w:val="000000" w:themeColor="text1"/>
          <w:sz w:val="24"/>
          <w:szCs w:val="24"/>
          <w:shd w:val="clear" w:color="auto" w:fill="FFFFFF"/>
          <w:lang w:val="en-GB"/>
        </w:rPr>
        <w:t xml:space="preserve">Von https://www. </w:t>
      </w:r>
      <w:proofErr w:type="spellStart"/>
      <w:r w:rsidRPr="00A33606">
        <w:rPr>
          <w:rFonts w:ascii="Times New Roman" w:hAnsi="Times New Roman" w:cs="Times New Roman"/>
          <w:i/>
          <w:iCs/>
          <w:color w:val="000000" w:themeColor="text1"/>
          <w:sz w:val="24"/>
          <w:szCs w:val="24"/>
          <w:shd w:val="clear" w:color="auto" w:fill="FFFFFF"/>
          <w:lang w:val="en-GB"/>
        </w:rPr>
        <w:t>microsoft</w:t>
      </w:r>
      <w:proofErr w:type="spellEnd"/>
      <w:r w:rsidRPr="00A33606">
        <w:rPr>
          <w:rFonts w:ascii="Times New Roman" w:hAnsi="Times New Roman" w:cs="Times New Roman"/>
          <w:i/>
          <w:iCs/>
          <w:color w:val="000000" w:themeColor="text1"/>
          <w:sz w:val="24"/>
          <w:szCs w:val="24"/>
          <w:shd w:val="clear" w:color="auto" w:fill="FFFFFF"/>
          <w:lang w:val="en-GB"/>
        </w:rPr>
        <w:t>. com/</w:t>
      </w:r>
      <w:proofErr w:type="spellStart"/>
      <w:r w:rsidRPr="00A33606">
        <w:rPr>
          <w:rFonts w:ascii="Times New Roman" w:hAnsi="Times New Roman" w:cs="Times New Roman"/>
          <w:i/>
          <w:iCs/>
          <w:color w:val="000000" w:themeColor="text1"/>
          <w:sz w:val="24"/>
          <w:szCs w:val="24"/>
          <w:shd w:val="clear" w:color="auto" w:fill="FFFFFF"/>
          <w:lang w:val="en-GB"/>
        </w:rPr>
        <w:t>en</w:t>
      </w:r>
      <w:proofErr w:type="spellEnd"/>
      <w:r w:rsidRPr="00A33606">
        <w:rPr>
          <w:rFonts w:ascii="Times New Roman" w:hAnsi="Times New Roman" w:cs="Times New Roman"/>
          <w:i/>
          <w:iCs/>
          <w:color w:val="000000" w:themeColor="text1"/>
          <w:sz w:val="24"/>
          <w:szCs w:val="24"/>
          <w:shd w:val="clear" w:color="auto" w:fill="FFFFFF"/>
          <w:lang w:val="en-GB"/>
        </w:rPr>
        <w:t>-us/research/uploads/prod/2020/07/NFW-</w:t>
      </w:r>
      <w:proofErr w:type="spellStart"/>
      <w:r w:rsidRPr="00A33606">
        <w:rPr>
          <w:rFonts w:ascii="Times New Roman" w:hAnsi="Times New Roman" w:cs="Times New Roman"/>
          <w:i/>
          <w:iCs/>
          <w:color w:val="000000" w:themeColor="text1"/>
          <w:sz w:val="24"/>
          <w:szCs w:val="24"/>
          <w:shd w:val="clear" w:color="auto" w:fill="FFFFFF"/>
          <w:lang w:val="en-GB"/>
        </w:rPr>
        <w:t>Zeuge</w:t>
      </w:r>
      <w:proofErr w:type="spellEnd"/>
      <w:r w:rsidRPr="00A33606">
        <w:rPr>
          <w:rFonts w:ascii="Times New Roman" w:hAnsi="Times New Roman" w:cs="Times New Roman"/>
          <w:i/>
          <w:iCs/>
          <w:color w:val="000000" w:themeColor="text1"/>
          <w:sz w:val="24"/>
          <w:szCs w:val="24"/>
          <w:shd w:val="clear" w:color="auto" w:fill="FFFFFF"/>
          <w:lang w:val="en-GB"/>
        </w:rPr>
        <w:t>-et-al. pdf am</w:t>
      </w:r>
      <w:r w:rsidRPr="00A33606">
        <w:rPr>
          <w:rFonts w:ascii="Times New Roman" w:hAnsi="Times New Roman" w:cs="Times New Roman"/>
          <w:color w:val="000000" w:themeColor="text1"/>
          <w:sz w:val="24"/>
          <w:szCs w:val="24"/>
          <w:shd w:val="clear" w:color="auto" w:fill="FFFFFF"/>
          <w:lang w:val="en-GB"/>
        </w:rPr>
        <w:t>, </w:t>
      </w:r>
      <w:r w:rsidRPr="00A33606">
        <w:rPr>
          <w:rFonts w:ascii="Times New Roman" w:hAnsi="Times New Roman" w:cs="Times New Roman"/>
          <w:i/>
          <w:iCs/>
          <w:color w:val="000000" w:themeColor="text1"/>
          <w:sz w:val="24"/>
          <w:szCs w:val="24"/>
          <w:shd w:val="clear" w:color="auto" w:fill="FFFFFF"/>
          <w:lang w:val="en-GB"/>
        </w:rPr>
        <w:t>3</w:t>
      </w:r>
      <w:r w:rsidRPr="00A33606">
        <w:rPr>
          <w:rFonts w:ascii="Times New Roman" w:hAnsi="Times New Roman" w:cs="Times New Roman"/>
          <w:color w:val="000000" w:themeColor="text1"/>
          <w:sz w:val="24"/>
          <w:szCs w:val="24"/>
          <w:shd w:val="clear" w:color="auto" w:fill="FFFFFF"/>
          <w:lang w:val="en-GB"/>
        </w:rPr>
        <w:t>, p.2020.</w:t>
      </w:r>
    </w:p>
    <w:p w14:paraId="56B58073" w14:textId="77777777" w:rsidR="00A33606" w:rsidRPr="00A33606" w:rsidRDefault="00A33606" w:rsidP="00A33606">
      <w:pPr>
        <w:spacing w:line="480" w:lineRule="auto"/>
        <w:jc w:val="both"/>
        <w:rPr>
          <w:rFonts w:ascii="Times New Roman" w:hAnsi="Times New Roman" w:cs="Times New Roman"/>
          <w:sz w:val="24"/>
          <w:szCs w:val="24"/>
          <w:lang w:val="en-GB"/>
        </w:rPr>
      </w:pPr>
    </w:p>
    <w:p w14:paraId="7C696E04" w14:textId="2933893D" w:rsidR="004B00B5" w:rsidRPr="00A33606" w:rsidRDefault="004B00B5" w:rsidP="00A33606">
      <w:pPr>
        <w:rPr>
          <w:lang w:val="en-GB"/>
        </w:rPr>
      </w:pPr>
    </w:p>
    <w:sectPr w:rsidR="004B00B5" w:rsidRPr="00A33606" w:rsidSect="00636157">
      <w:footerReference w:type="default" r:id="rId5"/>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731698"/>
      <w:docPartObj>
        <w:docPartGallery w:val="Page Numbers (Bottom of Page)"/>
        <w:docPartUnique/>
      </w:docPartObj>
    </w:sdtPr>
    <w:sdtContent>
      <w:sdt>
        <w:sdtPr>
          <w:id w:val="1728636285"/>
          <w:docPartObj>
            <w:docPartGallery w:val="Page Numbers (Top of Page)"/>
            <w:docPartUnique/>
          </w:docPartObj>
        </w:sdtPr>
        <w:sdtContent>
          <w:p w14:paraId="0C0D9B17" w14:textId="77777777" w:rsidR="00000000" w:rsidRDefault="00000000">
            <w:pPr>
              <w:pStyle w:val="Footer"/>
              <w:jc w:val="center"/>
            </w:pPr>
            <w:r w:rsidRPr="00636157">
              <w:rPr>
                <w:rFonts w:ascii="Times New Roman" w:hAnsi="Times New Roman" w:cs="Times New Roman"/>
                <w:sz w:val="20"/>
                <w:szCs w:val="20"/>
              </w:rPr>
              <w:t xml:space="preserve">Page </w:t>
            </w:r>
            <w:r w:rsidRPr="00636157">
              <w:rPr>
                <w:rFonts w:ascii="Times New Roman" w:hAnsi="Times New Roman" w:cs="Times New Roman"/>
                <w:b/>
                <w:bCs/>
                <w:sz w:val="20"/>
                <w:szCs w:val="20"/>
              </w:rPr>
              <w:fldChar w:fldCharType="begin"/>
            </w:r>
            <w:r w:rsidRPr="00636157">
              <w:rPr>
                <w:rFonts w:ascii="Times New Roman" w:hAnsi="Times New Roman" w:cs="Times New Roman"/>
                <w:b/>
                <w:bCs/>
                <w:sz w:val="20"/>
                <w:szCs w:val="20"/>
              </w:rPr>
              <w:instrText xml:space="preserve"> PAGE </w:instrText>
            </w:r>
            <w:r w:rsidRPr="00636157">
              <w:rPr>
                <w:rFonts w:ascii="Times New Roman" w:hAnsi="Times New Roman" w:cs="Times New Roman"/>
                <w:b/>
                <w:bCs/>
                <w:sz w:val="20"/>
                <w:szCs w:val="20"/>
              </w:rPr>
              <w:fldChar w:fldCharType="separate"/>
            </w:r>
            <w:r w:rsidRPr="00636157">
              <w:rPr>
                <w:rFonts w:ascii="Times New Roman" w:hAnsi="Times New Roman" w:cs="Times New Roman"/>
                <w:b/>
                <w:bCs/>
                <w:noProof/>
                <w:sz w:val="20"/>
                <w:szCs w:val="20"/>
              </w:rPr>
              <w:t>2</w:t>
            </w:r>
            <w:r w:rsidRPr="00636157">
              <w:rPr>
                <w:rFonts w:ascii="Times New Roman" w:hAnsi="Times New Roman" w:cs="Times New Roman"/>
                <w:b/>
                <w:bCs/>
                <w:sz w:val="20"/>
                <w:szCs w:val="20"/>
              </w:rPr>
              <w:fldChar w:fldCharType="end"/>
            </w:r>
            <w:r w:rsidRPr="00636157">
              <w:rPr>
                <w:rFonts w:ascii="Times New Roman" w:hAnsi="Times New Roman" w:cs="Times New Roman"/>
                <w:sz w:val="20"/>
                <w:szCs w:val="20"/>
              </w:rPr>
              <w:t xml:space="preserve"> of </w:t>
            </w:r>
            <w:r w:rsidRPr="00636157">
              <w:rPr>
                <w:rFonts w:ascii="Times New Roman" w:hAnsi="Times New Roman" w:cs="Times New Roman"/>
                <w:b/>
                <w:bCs/>
                <w:sz w:val="20"/>
                <w:szCs w:val="20"/>
              </w:rPr>
              <w:fldChar w:fldCharType="begin"/>
            </w:r>
            <w:r w:rsidRPr="00636157">
              <w:rPr>
                <w:rFonts w:ascii="Times New Roman" w:hAnsi="Times New Roman" w:cs="Times New Roman"/>
                <w:b/>
                <w:bCs/>
                <w:sz w:val="20"/>
                <w:szCs w:val="20"/>
              </w:rPr>
              <w:instrText xml:space="preserve"> NUMPAGES  </w:instrText>
            </w:r>
            <w:r w:rsidRPr="00636157">
              <w:rPr>
                <w:rFonts w:ascii="Times New Roman" w:hAnsi="Times New Roman" w:cs="Times New Roman"/>
                <w:b/>
                <w:bCs/>
                <w:sz w:val="20"/>
                <w:szCs w:val="20"/>
              </w:rPr>
              <w:fldChar w:fldCharType="separate"/>
            </w:r>
            <w:r w:rsidRPr="00636157">
              <w:rPr>
                <w:rFonts w:ascii="Times New Roman" w:hAnsi="Times New Roman" w:cs="Times New Roman"/>
                <w:b/>
                <w:bCs/>
                <w:noProof/>
                <w:sz w:val="20"/>
                <w:szCs w:val="20"/>
              </w:rPr>
              <w:t>2</w:t>
            </w:r>
            <w:r w:rsidRPr="00636157">
              <w:rPr>
                <w:rFonts w:ascii="Times New Roman" w:hAnsi="Times New Roman" w:cs="Times New Roman"/>
                <w:b/>
                <w:bCs/>
                <w:sz w:val="20"/>
                <w:szCs w:val="20"/>
              </w:rPr>
              <w:fldChar w:fldCharType="end"/>
            </w:r>
          </w:p>
        </w:sdtContent>
      </w:sdt>
    </w:sdtContent>
  </w:sdt>
  <w:p w14:paraId="010376A2"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E0028"/>
    <w:multiLevelType w:val="hybridMultilevel"/>
    <w:tmpl w:val="5204EB88"/>
    <w:lvl w:ilvl="0" w:tplc="24461D76">
      <w:start w:val="1"/>
      <w:numFmt w:val="bullet"/>
      <w:lvlText w:val=""/>
      <w:lvlJc w:val="left"/>
      <w:pPr>
        <w:ind w:left="720" w:hanging="360"/>
      </w:pPr>
      <w:rPr>
        <w:rFonts w:ascii="Wingdings" w:hAnsi="Wingdings" w:hint="default"/>
      </w:rPr>
    </w:lvl>
    <w:lvl w:ilvl="1" w:tplc="BED0DA16" w:tentative="1">
      <w:start w:val="1"/>
      <w:numFmt w:val="bullet"/>
      <w:lvlText w:val="o"/>
      <w:lvlJc w:val="left"/>
      <w:pPr>
        <w:ind w:left="1440" w:hanging="360"/>
      </w:pPr>
      <w:rPr>
        <w:rFonts w:ascii="Courier New" w:hAnsi="Courier New" w:cs="Courier New" w:hint="default"/>
      </w:rPr>
    </w:lvl>
    <w:lvl w:ilvl="2" w:tplc="3A7CF7F6" w:tentative="1">
      <w:start w:val="1"/>
      <w:numFmt w:val="bullet"/>
      <w:lvlText w:val=""/>
      <w:lvlJc w:val="left"/>
      <w:pPr>
        <w:ind w:left="2160" w:hanging="360"/>
      </w:pPr>
      <w:rPr>
        <w:rFonts w:ascii="Wingdings" w:hAnsi="Wingdings" w:hint="default"/>
      </w:rPr>
    </w:lvl>
    <w:lvl w:ilvl="3" w:tplc="467083A8" w:tentative="1">
      <w:start w:val="1"/>
      <w:numFmt w:val="bullet"/>
      <w:lvlText w:val=""/>
      <w:lvlJc w:val="left"/>
      <w:pPr>
        <w:ind w:left="2880" w:hanging="360"/>
      </w:pPr>
      <w:rPr>
        <w:rFonts w:ascii="Symbol" w:hAnsi="Symbol" w:hint="default"/>
      </w:rPr>
    </w:lvl>
    <w:lvl w:ilvl="4" w:tplc="60ECB224" w:tentative="1">
      <w:start w:val="1"/>
      <w:numFmt w:val="bullet"/>
      <w:lvlText w:val="o"/>
      <w:lvlJc w:val="left"/>
      <w:pPr>
        <w:ind w:left="3600" w:hanging="360"/>
      </w:pPr>
      <w:rPr>
        <w:rFonts w:ascii="Courier New" w:hAnsi="Courier New" w:cs="Courier New" w:hint="default"/>
      </w:rPr>
    </w:lvl>
    <w:lvl w:ilvl="5" w:tplc="B1CA43C2" w:tentative="1">
      <w:start w:val="1"/>
      <w:numFmt w:val="bullet"/>
      <w:lvlText w:val=""/>
      <w:lvlJc w:val="left"/>
      <w:pPr>
        <w:ind w:left="4320" w:hanging="360"/>
      </w:pPr>
      <w:rPr>
        <w:rFonts w:ascii="Wingdings" w:hAnsi="Wingdings" w:hint="default"/>
      </w:rPr>
    </w:lvl>
    <w:lvl w:ilvl="6" w:tplc="E6C0FF58" w:tentative="1">
      <w:start w:val="1"/>
      <w:numFmt w:val="bullet"/>
      <w:lvlText w:val=""/>
      <w:lvlJc w:val="left"/>
      <w:pPr>
        <w:ind w:left="5040" w:hanging="360"/>
      </w:pPr>
      <w:rPr>
        <w:rFonts w:ascii="Symbol" w:hAnsi="Symbol" w:hint="default"/>
      </w:rPr>
    </w:lvl>
    <w:lvl w:ilvl="7" w:tplc="916C630E" w:tentative="1">
      <w:start w:val="1"/>
      <w:numFmt w:val="bullet"/>
      <w:lvlText w:val="o"/>
      <w:lvlJc w:val="left"/>
      <w:pPr>
        <w:ind w:left="5760" w:hanging="360"/>
      </w:pPr>
      <w:rPr>
        <w:rFonts w:ascii="Courier New" w:hAnsi="Courier New" w:cs="Courier New" w:hint="default"/>
      </w:rPr>
    </w:lvl>
    <w:lvl w:ilvl="8" w:tplc="A628E03E" w:tentative="1">
      <w:start w:val="1"/>
      <w:numFmt w:val="bullet"/>
      <w:lvlText w:val=""/>
      <w:lvlJc w:val="left"/>
      <w:pPr>
        <w:ind w:left="6480" w:hanging="360"/>
      </w:pPr>
      <w:rPr>
        <w:rFonts w:ascii="Wingdings" w:hAnsi="Wingdings" w:hint="default"/>
      </w:rPr>
    </w:lvl>
  </w:abstractNum>
  <w:abstractNum w:abstractNumId="1" w15:restartNumberingAfterBreak="0">
    <w:nsid w:val="2FDE198E"/>
    <w:multiLevelType w:val="hybridMultilevel"/>
    <w:tmpl w:val="4B463146"/>
    <w:lvl w:ilvl="0" w:tplc="12F6C25C">
      <w:start w:val="1"/>
      <w:numFmt w:val="bullet"/>
      <w:lvlText w:val=""/>
      <w:lvlJc w:val="left"/>
      <w:pPr>
        <w:ind w:left="1080" w:hanging="360"/>
      </w:pPr>
      <w:rPr>
        <w:rFonts w:ascii="Wingdings" w:hAnsi="Wingdings" w:hint="default"/>
      </w:rPr>
    </w:lvl>
    <w:lvl w:ilvl="1" w:tplc="DD72DE8C" w:tentative="1">
      <w:start w:val="1"/>
      <w:numFmt w:val="bullet"/>
      <w:lvlText w:val="o"/>
      <w:lvlJc w:val="left"/>
      <w:pPr>
        <w:ind w:left="1800" w:hanging="360"/>
      </w:pPr>
      <w:rPr>
        <w:rFonts w:ascii="Courier New" w:hAnsi="Courier New" w:cs="Courier New" w:hint="default"/>
      </w:rPr>
    </w:lvl>
    <w:lvl w:ilvl="2" w:tplc="644C0C8E" w:tentative="1">
      <w:start w:val="1"/>
      <w:numFmt w:val="bullet"/>
      <w:lvlText w:val=""/>
      <w:lvlJc w:val="left"/>
      <w:pPr>
        <w:ind w:left="2520" w:hanging="360"/>
      </w:pPr>
      <w:rPr>
        <w:rFonts w:ascii="Wingdings" w:hAnsi="Wingdings" w:hint="default"/>
      </w:rPr>
    </w:lvl>
    <w:lvl w:ilvl="3" w:tplc="21A627B2" w:tentative="1">
      <w:start w:val="1"/>
      <w:numFmt w:val="bullet"/>
      <w:lvlText w:val=""/>
      <w:lvlJc w:val="left"/>
      <w:pPr>
        <w:ind w:left="3240" w:hanging="360"/>
      </w:pPr>
      <w:rPr>
        <w:rFonts w:ascii="Symbol" w:hAnsi="Symbol" w:hint="default"/>
      </w:rPr>
    </w:lvl>
    <w:lvl w:ilvl="4" w:tplc="651C3EB8" w:tentative="1">
      <w:start w:val="1"/>
      <w:numFmt w:val="bullet"/>
      <w:lvlText w:val="o"/>
      <w:lvlJc w:val="left"/>
      <w:pPr>
        <w:ind w:left="3960" w:hanging="360"/>
      </w:pPr>
      <w:rPr>
        <w:rFonts w:ascii="Courier New" w:hAnsi="Courier New" w:cs="Courier New" w:hint="default"/>
      </w:rPr>
    </w:lvl>
    <w:lvl w:ilvl="5" w:tplc="9D067E56" w:tentative="1">
      <w:start w:val="1"/>
      <w:numFmt w:val="bullet"/>
      <w:lvlText w:val=""/>
      <w:lvlJc w:val="left"/>
      <w:pPr>
        <w:ind w:left="4680" w:hanging="360"/>
      </w:pPr>
      <w:rPr>
        <w:rFonts w:ascii="Wingdings" w:hAnsi="Wingdings" w:hint="default"/>
      </w:rPr>
    </w:lvl>
    <w:lvl w:ilvl="6" w:tplc="103C352E" w:tentative="1">
      <w:start w:val="1"/>
      <w:numFmt w:val="bullet"/>
      <w:lvlText w:val=""/>
      <w:lvlJc w:val="left"/>
      <w:pPr>
        <w:ind w:left="5400" w:hanging="360"/>
      </w:pPr>
      <w:rPr>
        <w:rFonts w:ascii="Symbol" w:hAnsi="Symbol" w:hint="default"/>
      </w:rPr>
    </w:lvl>
    <w:lvl w:ilvl="7" w:tplc="89E0FF66" w:tentative="1">
      <w:start w:val="1"/>
      <w:numFmt w:val="bullet"/>
      <w:lvlText w:val="o"/>
      <w:lvlJc w:val="left"/>
      <w:pPr>
        <w:ind w:left="6120" w:hanging="360"/>
      </w:pPr>
      <w:rPr>
        <w:rFonts w:ascii="Courier New" w:hAnsi="Courier New" w:cs="Courier New" w:hint="default"/>
      </w:rPr>
    </w:lvl>
    <w:lvl w:ilvl="8" w:tplc="A35A61E2" w:tentative="1">
      <w:start w:val="1"/>
      <w:numFmt w:val="bullet"/>
      <w:lvlText w:val=""/>
      <w:lvlJc w:val="left"/>
      <w:pPr>
        <w:ind w:left="6840" w:hanging="360"/>
      </w:pPr>
      <w:rPr>
        <w:rFonts w:ascii="Wingdings" w:hAnsi="Wingdings" w:hint="default"/>
      </w:rPr>
    </w:lvl>
  </w:abstractNum>
  <w:abstractNum w:abstractNumId="2" w15:restartNumberingAfterBreak="0">
    <w:nsid w:val="59DF1432"/>
    <w:multiLevelType w:val="hybridMultilevel"/>
    <w:tmpl w:val="772AED82"/>
    <w:lvl w:ilvl="0" w:tplc="664CD844">
      <w:start w:val="1"/>
      <w:numFmt w:val="bullet"/>
      <w:lvlText w:val=""/>
      <w:lvlJc w:val="left"/>
      <w:pPr>
        <w:ind w:left="720" w:hanging="360"/>
      </w:pPr>
      <w:rPr>
        <w:rFonts w:ascii="Wingdings" w:hAnsi="Wingdings" w:hint="default"/>
      </w:rPr>
    </w:lvl>
    <w:lvl w:ilvl="1" w:tplc="3584805C" w:tentative="1">
      <w:start w:val="1"/>
      <w:numFmt w:val="bullet"/>
      <w:lvlText w:val="o"/>
      <w:lvlJc w:val="left"/>
      <w:pPr>
        <w:ind w:left="1440" w:hanging="360"/>
      </w:pPr>
      <w:rPr>
        <w:rFonts w:ascii="Courier New" w:hAnsi="Courier New" w:cs="Courier New" w:hint="default"/>
      </w:rPr>
    </w:lvl>
    <w:lvl w:ilvl="2" w:tplc="DB54A4B4" w:tentative="1">
      <w:start w:val="1"/>
      <w:numFmt w:val="bullet"/>
      <w:lvlText w:val=""/>
      <w:lvlJc w:val="left"/>
      <w:pPr>
        <w:ind w:left="2160" w:hanging="360"/>
      </w:pPr>
      <w:rPr>
        <w:rFonts w:ascii="Wingdings" w:hAnsi="Wingdings" w:hint="default"/>
      </w:rPr>
    </w:lvl>
    <w:lvl w:ilvl="3" w:tplc="30A44AAE" w:tentative="1">
      <w:start w:val="1"/>
      <w:numFmt w:val="bullet"/>
      <w:lvlText w:val=""/>
      <w:lvlJc w:val="left"/>
      <w:pPr>
        <w:ind w:left="2880" w:hanging="360"/>
      </w:pPr>
      <w:rPr>
        <w:rFonts w:ascii="Symbol" w:hAnsi="Symbol" w:hint="default"/>
      </w:rPr>
    </w:lvl>
    <w:lvl w:ilvl="4" w:tplc="5954564E" w:tentative="1">
      <w:start w:val="1"/>
      <w:numFmt w:val="bullet"/>
      <w:lvlText w:val="o"/>
      <w:lvlJc w:val="left"/>
      <w:pPr>
        <w:ind w:left="3600" w:hanging="360"/>
      </w:pPr>
      <w:rPr>
        <w:rFonts w:ascii="Courier New" w:hAnsi="Courier New" w:cs="Courier New" w:hint="default"/>
      </w:rPr>
    </w:lvl>
    <w:lvl w:ilvl="5" w:tplc="8954D344" w:tentative="1">
      <w:start w:val="1"/>
      <w:numFmt w:val="bullet"/>
      <w:lvlText w:val=""/>
      <w:lvlJc w:val="left"/>
      <w:pPr>
        <w:ind w:left="4320" w:hanging="360"/>
      </w:pPr>
      <w:rPr>
        <w:rFonts w:ascii="Wingdings" w:hAnsi="Wingdings" w:hint="default"/>
      </w:rPr>
    </w:lvl>
    <w:lvl w:ilvl="6" w:tplc="77DCBA9A" w:tentative="1">
      <w:start w:val="1"/>
      <w:numFmt w:val="bullet"/>
      <w:lvlText w:val=""/>
      <w:lvlJc w:val="left"/>
      <w:pPr>
        <w:ind w:left="5040" w:hanging="360"/>
      </w:pPr>
      <w:rPr>
        <w:rFonts w:ascii="Symbol" w:hAnsi="Symbol" w:hint="default"/>
      </w:rPr>
    </w:lvl>
    <w:lvl w:ilvl="7" w:tplc="206C20B2" w:tentative="1">
      <w:start w:val="1"/>
      <w:numFmt w:val="bullet"/>
      <w:lvlText w:val="o"/>
      <w:lvlJc w:val="left"/>
      <w:pPr>
        <w:ind w:left="5760" w:hanging="360"/>
      </w:pPr>
      <w:rPr>
        <w:rFonts w:ascii="Courier New" w:hAnsi="Courier New" w:cs="Courier New" w:hint="default"/>
      </w:rPr>
    </w:lvl>
    <w:lvl w:ilvl="8" w:tplc="9C90E752" w:tentative="1">
      <w:start w:val="1"/>
      <w:numFmt w:val="bullet"/>
      <w:lvlText w:val=""/>
      <w:lvlJc w:val="left"/>
      <w:pPr>
        <w:ind w:left="6480" w:hanging="360"/>
      </w:pPr>
      <w:rPr>
        <w:rFonts w:ascii="Wingdings" w:hAnsi="Wingdings" w:hint="default"/>
      </w:rPr>
    </w:lvl>
  </w:abstractNum>
  <w:abstractNum w:abstractNumId="3" w15:restartNumberingAfterBreak="0">
    <w:nsid w:val="6CEA1C96"/>
    <w:multiLevelType w:val="hybridMultilevel"/>
    <w:tmpl w:val="A39042A0"/>
    <w:lvl w:ilvl="0" w:tplc="51A6C0D8">
      <w:start w:val="1"/>
      <w:numFmt w:val="bullet"/>
      <w:lvlText w:val=""/>
      <w:lvlJc w:val="left"/>
      <w:pPr>
        <w:ind w:left="720" w:hanging="360"/>
      </w:pPr>
      <w:rPr>
        <w:rFonts w:ascii="Wingdings" w:hAnsi="Wingdings" w:hint="default"/>
      </w:rPr>
    </w:lvl>
    <w:lvl w:ilvl="1" w:tplc="942CE4EC">
      <w:start w:val="1"/>
      <w:numFmt w:val="bullet"/>
      <w:lvlText w:val="o"/>
      <w:lvlJc w:val="left"/>
      <w:pPr>
        <w:ind w:left="1440" w:hanging="360"/>
      </w:pPr>
      <w:rPr>
        <w:rFonts w:ascii="Courier New" w:hAnsi="Courier New" w:cs="Courier New" w:hint="default"/>
      </w:rPr>
    </w:lvl>
    <w:lvl w:ilvl="2" w:tplc="E80E270A" w:tentative="1">
      <w:start w:val="1"/>
      <w:numFmt w:val="bullet"/>
      <w:lvlText w:val=""/>
      <w:lvlJc w:val="left"/>
      <w:pPr>
        <w:ind w:left="2160" w:hanging="360"/>
      </w:pPr>
      <w:rPr>
        <w:rFonts w:ascii="Wingdings" w:hAnsi="Wingdings" w:hint="default"/>
      </w:rPr>
    </w:lvl>
    <w:lvl w:ilvl="3" w:tplc="FAF66D5A" w:tentative="1">
      <w:start w:val="1"/>
      <w:numFmt w:val="bullet"/>
      <w:lvlText w:val=""/>
      <w:lvlJc w:val="left"/>
      <w:pPr>
        <w:ind w:left="2880" w:hanging="360"/>
      </w:pPr>
      <w:rPr>
        <w:rFonts w:ascii="Symbol" w:hAnsi="Symbol" w:hint="default"/>
      </w:rPr>
    </w:lvl>
    <w:lvl w:ilvl="4" w:tplc="B66864E8" w:tentative="1">
      <w:start w:val="1"/>
      <w:numFmt w:val="bullet"/>
      <w:lvlText w:val="o"/>
      <w:lvlJc w:val="left"/>
      <w:pPr>
        <w:ind w:left="3600" w:hanging="360"/>
      </w:pPr>
      <w:rPr>
        <w:rFonts w:ascii="Courier New" w:hAnsi="Courier New" w:cs="Courier New" w:hint="default"/>
      </w:rPr>
    </w:lvl>
    <w:lvl w:ilvl="5" w:tplc="6E16B3A6" w:tentative="1">
      <w:start w:val="1"/>
      <w:numFmt w:val="bullet"/>
      <w:lvlText w:val=""/>
      <w:lvlJc w:val="left"/>
      <w:pPr>
        <w:ind w:left="4320" w:hanging="360"/>
      </w:pPr>
      <w:rPr>
        <w:rFonts w:ascii="Wingdings" w:hAnsi="Wingdings" w:hint="default"/>
      </w:rPr>
    </w:lvl>
    <w:lvl w:ilvl="6" w:tplc="8B6C1DEC" w:tentative="1">
      <w:start w:val="1"/>
      <w:numFmt w:val="bullet"/>
      <w:lvlText w:val=""/>
      <w:lvlJc w:val="left"/>
      <w:pPr>
        <w:ind w:left="5040" w:hanging="360"/>
      </w:pPr>
      <w:rPr>
        <w:rFonts w:ascii="Symbol" w:hAnsi="Symbol" w:hint="default"/>
      </w:rPr>
    </w:lvl>
    <w:lvl w:ilvl="7" w:tplc="5E2630FA" w:tentative="1">
      <w:start w:val="1"/>
      <w:numFmt w:val="bullet"/>
      <w:lvlText w:val="o"/>
      <w:lvlJc w:val="left"/>
      <w:pPr>
        <w:ind w:left="5760" w:hanging="360"/>
      </w:pPr>
      <w:rPr>
        <w:rFonts w:ascii="Courier New" w:hAnsi="Courier New" w:cs="Courier New" w:hint="default"/>
      </w:rPr>
    </w:lvl>
    <w:lvl w:ilvl="8" w:tplc="3056B428" w:tentative="1">
      <w:start w:val="1"/>
      <w:numFmt w:val="bullet"/>
      <w:lvlText w:val=""/>
      <w:lvlJc w:val="left"/>
      <w:pPr>
        <w:ind w:left="6480" w:hanging="360"/>
      </w:pPr>
      <w:rPr>
        <w:rFonts w:ascii="Wingdings" w:hAnsi="Wingdings" w:hint="default"/>
      </w:rPr>
    </w:lvl>
  </w:abstractNum>
  <w:num w:numId="1" w16cid:durableId="1498424635">
    <w:abstractNumId w:val="0"/>
  </w:num>
  <w:num w:numId="2" w16cid:durableId="1981375321">
    <w:abstractNumId w:val="3"/>
  </w:num>
  <w:num w:numId="3" w16cid:durableId="199562403">
    <w:abstractNumId w:val="1"/>
  </w:num>
  <w:num w:numId="4" w16cid:durableId="1908224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606"/>
    <w:rsid w:val="004B00B5"/>
    <w:rsid w:val="00646B9F"/>
    <w:rsid w:val="00A33606"/>
    <w:rsid w:val="00A872EE"/>
    <w:rsid w:val="00C8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E3FC21"/>
  <w15:chartTrackingRefBased/>
  <w15:docId w15:val="{9E1CB1F4-D8FD-7E48-8713-A68BA109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606"/>
    <w:pPr>
      <w:spacing w:after="160" w:line="259" w:lineRule="auto"/>
    </w:pPr>
    <w:rPr>
      <w:sz w:val="22"/>
      <w:szCs w:val="22"/>
      <w:lang w:val="en-IN"/>
    </w:rPr>
  </w:style>
  <w:style w:type="paragraph" w:styleId="Heading1">
    <w:name w:val="heading 1"/>
    <w:basedOn w:val="Normal"/>
    <w:next w:val="Normal"/>
    <w:link w:val="Heading1Char"/>
    <w:uiPriority w:val="9"/>
    <w:qFormat/>
    <w:rsid w:val="00A33606"/>
    <w:pPr>
      <w:spacing w:line="480" w:lineRule="auto"/>
      <w:jc w:val="both"/>
      <w:outlineLvl w:val="0"/>
    </w:pPr>
    <w:rPr>
      <w:rFonts w:ascii="Times New Roman" w:hAnsi="Times New Roman" w:cs="Times New Roman"/>
      <w:b/>
      <w:bCs/>
      <w:color w:val="000000" w:themeColor="text1"/>
      <w:sz w:val="28"/>
      <w:szCs w:val="28"/>
      <w:shd w:val="clear" w:color="auto" w:fill="FFFFFF"/>
    </w:rPr>
  </w:style>
  <w:style w:type="paragraph" w:styleId="Heading2">
    <w:name w:val="heading 2"/>
    <w:basedOn w:val="Normal"/>
    <w:next w:val="Normal"/>
    <w:link w:val="Heading2Char"/>
    <w:uiPriority w:val="9"/>
    <w:unhideWhenUsed/>
    <w:qFormat/>
    <w:rsid w:val="00A33606"/>
    <w:pPr>
      <w:spacing w:line="480" w:lineRule="auto"/>
      <w:jc w:val="both"/>
      <w:outlineLvl w:val="1"/>
    </w:pPr>
    <w:rPr>
      <w:rFonts w:ascii="Times New Roman" w:hAnsi="Times New Roman" w:cs="Times New Roman"/>
      <w:b/>
      <w:bCs/>
      <w:i/>
      <w:iCs/>
      <w:color w:val="000000" w:themeColor="text1"/>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606"/>
    <w:rPr>
      <w:rFonts w:ascii="Times New Roman" w:hAnsi="Times New Roman" w:cs="Times New Roman"/>
      <w:b/>
      <w:bCs/>
      <w:color w:val="000000" w:themeColor="text1"/>
      <w:sz w:val="28"/>
      <w:szCs w:val="28"/>
      <w:lang w:val="en-IN"/>
    </w:rPr>
  </w:style>
  <w:style w:type="character" w:customStyle="1" w:styleId="Heading2Char">
    <w:name w:val="Heading 2 Char"/>
    <w:basedOn w:val="DefaultParagraphFont"/>
    <w:link w:val="Heading2"/>
    <w:uiPriority w:val="9"/>
    <w:rsid w:val="00A33606"/>
    <w:rPr>
      <w:rFonts w:ascii="Times New Roman" w:hAnsi="Times New Roman" w:cs="Times New Roman"/>
      <w:b/>
      <w:bCs/>
      <w:i/>
      <w:iCs/>
      <w:color w:val="000000" w:themeColor="text1"/>
      <w:lang w:val="en-IN"/>
    </w:rPr>
  </w:style>
  <w:style w:type="paragraph" w:styleId="ListParagraph">
    <w:name w:val="List Paragraph"/>
    <w:basedOn w:val="Normal"/>
    <w:uiPriority w:val="34"/>
    <w:qFormat/>
    <w:rsid w:val="00A33606"/>
    <w:pPr>
      <w:ind w:left="720"/>
      <w:contextualSpacing/>
    </w:pPr>
  </w:style>
  <w:style w:type="paragraph" w:styleId="Footer">
    <w:name w:val="footer"/>
    <w:basedOn w:val="Normal"/>
    <w:link w:val="FooterChar"/>
    <w:uiPriority w:val="99"/>
    <w:unhideWhenUsed/>
    <w:rsid w:val="00A33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606"/>
    <w:rPr>
      <w:sz w:val="22"/>
      <w:szCs w:val="22"/>
      <w:lang w:val="en-IN"/>
    </w:rPr>
  </w:style>
  <w:style w:type="paragraph" w:styleId="TOCHeading">
    <w:name w:val="TOC Heading"/>
    <w:basedOn w:val="Heading1"/>
    <w:next w:val="Normal"/>
    <w:uiPriority w:val="39"/>
    <w:unhideWhenUsed/>
    <w:qFormat/>
    <w:rsid w:val="00A33606"/>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shd w:val="clear" w:color="auto" w:fill="auto"/>
      <w:lang w:val="en-US"/>
    </w:rPr>
  </w:style>
  <w:style w:type="paragraph" w:styleId="TOC1">
    <w:name w:val="toc 1"/>
    <w:basedOn w:val="Normal"/>
    <w:next w:val="Normal"/>
    <w:autoRedefine/>
    <w:uiPriority w:val="39"/>
    <w:unhideWhenUsed/>
    <w:rsid w:val="00A33606"/>
    <w:pPr>
      <w:spacing w:after="100"/>
    </w:pPr>
  </w:style>
  <w:style w:type="paragraph" w:styleId="TOC2">
    <w:name w:val="toc 2"/>
    <w:basedOn w:val="Normal"/>
    <w:next w:val="Normal"/>
    <w:autoRedefine/>
    <w:uiPriority w:val="39"/>
    <w:unhideWhenUsed/>
    <w:rsid w:val="00A33606"/>
    <w:pPr>
      <w:spacing w:after="100"/>
      <w:ind w:left="220"/>
    </w:pPr>
  </w:style>
  <w:style w:type="character" w:styleId="Hyperlink">
    <w:name w:val="Hyperlink"/>
    <w:basedOn w:val="DefaultParagraphFont"/>
    <w:uiPriority w:val="99"/>
    <w:unhideWhenUsed/>
    <w:rsid w:val="00A336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3818</Words>
  <Characters>24780</Characters>
  <Application>Microsoft Office Word</Application>
  <DocSecurity>0</DocSecurity>
  <Lines>406</Lines>
  <Paragraphs>118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Tampau (1904938)</dc:creator>
  <cp:keywords/>
  <dc:description/>
  <cp:lastModifiedBy>Iulian Tampau (1904938)</cp:lastModifiedBy>
  <cp:revision>2</cp:revision>
  <dcterms:created xsi:type="dcterms:W3CDTF">2023-07-25T09:21:00Z</dcterms:created>
  <dcterms:modified xsi:type="dcterms:W3CDTF">2023-07-25T09:26:00Z</dcterms:modified>
  <cp:category/>
</cp:coreProperties>
</file>