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AFC7F9" w14:textId="77777777" w:rsidR="003132A7" w:rsidRDefault="003132A7" w:rsidP="00163548">
      <w:pPr>
        <w:spacing w:after="160" w:line="259" w:lineRule="auto"/>
        <w:jc w:val="center"/>
        <w:rPr>
          <w:sz w:val="56"/>
          <w:szCs w:val="56"/>
          <w:lang w:val="en-US"/>
        </w:rPr>
      </w:pPr>
    </w:p>
    <w:p w14:paraId="460F8768" w14:textId="77777777" w:rsidR="00277EE8" w:rsidRDefault="00277EE8" w:rsidP="00277EE8">
      <w:pPr>
        <w:spacing w:after="160" w:line="259" w:lineRule="auto"/>
        <w:rPr>
          <w:sz w:val="56"/>
          <w:szCs w:val="56"/>
          <w:lang w:val="en-US"/>
        </w:rPr>
      </w:pPr>
    </w:p>
    <w:p w14:paraId="36BBCB85" w14:textId="1F474A91" w:rsidR="00163548" w:rsidRPr="00277EE8" w:rsidRDefault="00277EE8" w:rsidP="00277EE8">
      <w:pPr>
        <w:spacing w:after="160" w:line="259" w:lineRule="auto"/>
        <w:rPr>
          <w:sz w:val="40"/>
          <w:szCs w:val="40"/>
          <w:lang w:val="en-US"/>
        </w:rPr>
      </w:pPr>
      <w:r w:rsidRPr="00277EE8">
        <w:rPr>
          <w:sz w:val="32"/>
          <w:szCs w:val="32"/>
          <w:lang w:val="en-US"/>
        </w:rPr>
        <w:t xml:space="preserve">                    </w:t>
      </w:r>
      <w:r>
        <w:rPr>
          <w:sz w:val="32"/>
          <w:szCs w:val="32"/>
          <w:lang w:val="en-US"/>
        </w:rPr>
        <w:t xml:space="preserve">    </w:t>
      </w:r>
      <w:r w:rsidR="00163548" w:rsidRPr="00277EE8">
        <w:rPr>
          <w:sz w:val="40"/>
          <w:szCs w:val="40"/>
          <w:lang w:val="en-US"/>
        </w:rPr>
        <w:t>International Financial Management</w:t>
      </w:r>
    </w:p>
    <w:p w14:paraId="53CED322" w14:textId="77777777" w:rsidR="00277EE8" w:rsidRDefault="00277EE8" w:rsidP="00277EE8">
      <w:pPr>
        <w:spacing w:after="160" w:line="259" w:lineRule="auto"/>
        <w:rPr>
          <w:sz w:val="32"/>
          <w:szCs w:val="32"/>
          <w:lang w:val="en-US"/>
        </w:rPr>
      </w:pPr>
    </w:p>
    <w:p w14:paraId="0AB4D02D" w14:textId="77777777" w:rsidR="00277EE8" w:rsidRPr="00277EE8" w:rsidRDefault="00277EE8" w:rsidP="00277EE8">
      <w:pPr>
        <w:spacing w:after="160" w:line="259" w:lineRule="auto"/>
        <w:rPr>
          <w:sz w:val="32"/>
          <w:szCs w:val="32"/>
          <w:lang w:val="en-US"/>
        </w:rPr>
      </w:pPr>
    </w:p>
    <w:p w14:paraId="6C97AA25" w14:textId="77777777" w:rsidR="00277EE8" w:rsidRDefault="00277EE8" w:rsidP="00163548">
      <w:pPr>
        <w:spacing w:after="160" w:line="259" w:lineRule="auto"/>
        <w:jc w:val="center"/>
        <w:rPr>
          <w:szCs w:val="24"/>
          <w:lang w:val="en-US"/>
        </w:rPr>
      </w:pPr>
    </w:p>
    <w:p w14:paraId="41C753F3" w14:textId="77777777" w:rsidR="00277EE8" w:rsidRDefault="00277EE8" w:rsidP="00163548">
      <w:pPr>
        <w:spacing w:after="160" w:line="259" w:lineRule="auto"/>
        <w:jc w:val="center"/>
        <w:rPr>
          <w:szCs w:val="24"/>
          <w:lang w:val="en-US"/>
        </w:rPr>
      </w:pPr>
    </w:p>
    <w:p w14:paraId="05F319CA" w14:textId="77777777" w:rsidR="00277EE8" w:rsidRDefault="00277EE8" w:rsidP="00163548">
      <w:pPr>
        <w:spacing w:after="160" w:line="259" w:lineRule="auto"/>
        <w:jc w:val="center"/>
        <w:rPr>
          <w:szCs w:val="24"/>
          <w:lang w:val="en-US"/>
        </w:rPr>
      </w:pPr>
    </w:p>
    <w:p w14:paraId="40FB3C0B" w14:textId="16EC6533" w:rsidR="00654AD6" w:rsidRPr="00654AD6" w:rsidRDefault="00654AD6" w:rsidP="00163548">
      <w:pPr>
        <w:spacing w:after="160" w:line="259" w:lineRule="auto"/>
        <w:jc w:val="center"/>
        <w:rPr>
          <w:szCs w:val="24"/>
          <w:lang w:val="en-US"/>
        </w:rPr>
      </w:pPr>
      <w:r w:rsidRPr="00654AD6">
        <w:rPr>
          <w:szCs w:val="24"/>
          <w:lang w:val="en-US"/>
        </w:rPr>
        <w:t>Student name: Rumen Kovachev</w:t>
      </w:r>
    </w:p>
    <w:p w14:paraId="1F68B4CF" w14:textId="1C1A0774" w:rsidR="00654AD6" w:rsidRPr="00654AD6" w:rsidRDefault="00654AD6" w:rsidP="00163548">
      <w:pPr>
        <w:spacing w:after="160" w:line="259" w:lineRule="auto"/>
        <w:jc w:val="center"/>
        <w:rPr>
          <w:szCs w:val="24"/>
          <w:lang w:val="en-US"/>
        </w:rPr>
      </w:pPr>
      <w:r w:rsidRPr="00654AD6">
        <w:rPr>
          <w:szCs w:val="24"/>
          <w:lang w:val="en-US"/>
        </w:rPr>
        <w:t>Student ID: 2119897</w:t>
      </w:r>
    </w:p>
    <w:p w14:paraId="7028F845" w14:textId="649CBED3" w:rsidR="00654AD6" w:rsidRPr="00654AD6" w:rsidRDefault="00654AD6" w:rsidP="00163548">
      <w:pPr>
        <w:spacing w:after="160" w:line="259" w:lineRule="auto"/>
        <w:jc w:val="center"/>
        <w:rPr>
          <w:szCs w:val="24"/>
          <w:lang w:val="en-US"/>
        </w:rPr>
      </w:pPr>
      <w:r w:rsidRPr="00654AD6">
        <w:rPr>
          <w:szCs w:val="24"/>
          <w:lang w:val="en-US"/>
        </w:rPr>
        <w:t>Module code: LCBB6002</w:t>
      </w:r>
    </w:p>
    <w:p w14:paraId="0E3D7023" w14:textId="1C225C12" w:rsidR="00654AD6" w:rsidRPr="00654AD6" w:rsidRDefault="00654AD6" w:rsidP="00163548">
      <w:pPr>
        <w:spacing w:after="160" w:line="259" w:lineRule="auto"/>
        <w:jc w:val="center"/>
        <w:rPr>
          <w:szCs w:val="24"/>
          <w:lang w:val="en-US"/>
        </w:rPr>
      </w:pPr>
      <w:r w:rsidRPr="00654AD6">
        <w:rPr>
          <w:szCs w:val="24"/>
          <w:lang w:val="en-US"/>
        </w:rPr>
        <w:t>Module Lecturers: Dr. Andy Rakotovololona</w:t>
      </w:r>
    </w:p>
    <w:p w14:paraId="5644805C" w14:textId="18B33893" w:rsidR="00654AD6" w:rsidRPr="00654AD6" w:rsidRDefault="00654AD6" w:rsidP="00163548">
      <w:pPr>
        <w:spacing w:after="160" w:line="259" w:lineRule="auto"/>
        <w:jc w:val="center"/>
        <w:rPr>
          <w:szCs w:val="24"/>
          <w:lang w:val="en-US"/>
        </w:rPr>
      </w:pPr>
      <w:r w:rsidRPr="00654AD6">
        <w:rPr>
          <w:szCs w:val="24"/>
          <w:lang w:val="en-US"/>
        </w:rPr>
        <w:t>Dr. Amandeep Sahota</w:t>
      </w:r>
    </w:p>
    <w:p w14:paraId="1D0C612D" w14:textId="2DFC3B8B" w:rsidR="00654AD6" w:rsidRPr="00654AD6" w:rsidRDefault="00654AD6" w:rsidP="00163548">
      <w:pPr>
        <w:spacing w:after="160" w:line="259" w:lineRule="auto"/>
        <w:jc w:val="center"/>
        <w:rPr>
          <w:szCs w:val="24"/>
          <w:lang w:val="en-US"/>
        </w:rPr>
      </w:pPr>
      <w:r w:rsidRPr="00654AD6">
        <w:rPr>
          <w:szCs w:val="24"/>
          <w:lang w:val="en-US"/>
        </w:rPr>
        <w:t>Riaz Bhatti</w:t>
      </w:r>
    </w:p>
    <w:p w14:paraId="225ED8B9" w14:textId="77777777" w:rsidR="00654AD6" w:rsidRPr="00654AD6" w:rsidRDefault="00654AD6" w:rsidP="00163548">
      <w:pPr>
        <w:spacing w:after="160" w:line="259" w:lineRule="auto"/>
        <w:jc w:val="center"/>
        <w:rPr>
          <w:szCs w:val="24"/>
          <w:lang w:val="en-US"/>
        </w:rPr>
      </w:pPr>
    </w:p>
    <w:p w14:paraId="5D7B76F8" w14:textId="77777777" w:rsidR="00163548" w:rsidRPr="00654AD6" w:rsidRDefault="00163548">
      <w:pPr>
        <w:spacing w:after="160" w:line="259" w:lineRule="auto"/>
        <w:jc w:val="left"/>
        <w:rPr>
          <w:szCs w:val="24"/>
          <w:lang w:val="en-US"/>
        </w:rPr>
      </w:pPr>
      <w:r w:rsidRPr="00654AD6">
        <w:rPr>
          <w:szCs w:val="24"/>
          <w:lang w:val="en-US"/>
        </w:rPr>
        <w:br w:type="page"/>
      </w:r>
    </w:p>
    <w:sdt>
      <w:sdtPr>
        <w:rPr>
          <w:rFonts w:ascii="Times New Roman" w:eastAsia="Calibri" w:hAnsi="Times New Roman" w:cs="Times New Roman"/>
          <w:color w:val="auto"/>
          <w:sz w:val="24"/>
          <w:szCs w:val="24"/>
          <w:lang w:val="en-GB"/>
        </w:rPr>
        <w:id w:val="398795877"/>
        <w:docPartObj>
          <w:docPartGallery w:val="Table of Contents"/>
          <w:docPartUnique/>
        </w:docPartObj>
      </w:sdtPr>
      <w:sdtEndPr>
        <w:rPr>
          <w:b/>
          <w:bCs/>
          <w:noProof/>
        </w:rPr>
      </w:sdtEndPr>
      <w:sdtContent>
        <w:p w14:paraId="648FF723" w14:textId="77777777" w:rsidR="00163548" w:rsidRPr="00654AD6" w:rsidRDefault="00163548" w:rsidP="00163548">
          <w:pPr>
            <w:pStyle w:val="TOCHeading"/>
            <w:jc w:val="center"/>
            <w:rPr>
              <w:rFonts w:ascii="Times New Roman" w:hAnsi="Times New Roman" w:cs="Times New Roman"/>
              <w:b/>
              <w:color w:val="000000" w:themeColor="text1"/>
              <w:sz w:val="24"/>
              <w:szCs w:val="24"/>
            </w:rPr>
          </w:pPr>
          <w:r w:rsidRPr="00654AD6">
            <w:rPr>
              <w:rFonts w:ascii="Times New Roman" w:hAnsi="Times New Roman" w:cs="Times New Roman"/>
              <w:b/>
              <w:color w:val="000000" w:themeColor="text1"/>
              <w:sz w:val="24"/>
              <w:szCs w:val="24"/>
            </w:rPr>
            <w:t>Table of Contents</w:t>
          </w:r>
        </w:p>
        <w:p w14:paraId="0208DAE7" w14:textId="5867E053" w:rsidR="00163548" w:rsidRPr="00654AD6" w:rsidRDefault="00163548">
          <w:pPr>
            <w:pStyle w:val="TOC1"/>
            <w:tabs>
              <w:tab w:val="right" w:leader="dot" w:pos="9016"/>
            </w:tabs>
            <w:rPr>
              <w:noProof/>
              <w:szCs w:val="24"/>
            </w:rPr>
          </w:pPr>
          <w:r w:rsidRPr="00654AD6">
            <w:rPr>
              <w:szCs w:val="24"/>
            </w:rPr>
            <w:fldChar w:fldCharType="begin"/>
          </w:r>
          <w:r w:rsidRPr="00654AD6">
            <w:rPr>
              <w:szCs w:val="24"/>
            </w:rPr>
            <w:instrText xml:space="preserve"> TOC \o "1-3" \h \z \u </w:instrText>
          </w:r>
          <w:r w:rsidRPr="00654AD6">
            <w:rPr>
              <w:szCs w:val="24"/>
            </w:rPr>
            <w:fldChar w:fldCharType="separate"/>
          </w:r>
          <w:hyperlink w:anchor="_Toc170489796" w:history="1">
            <w:r w:rsidRPr="00654AD6">
              <w:rPr>
                <w:rStyle w:val="Hyperlink"/>
                <w:noProof/>
                <w:szCs w:val="24"/>
                <w:lang w:val="en-US"/>
              </w:rPr>
              <w:t>Introduction</w:t>
            </w:r>
            <w:r w:rsidRPr="00654AD6">
              <w:rPr>
                <w:noProof/>
                <w:webHidden/>
                <w:szCs w:val="24"/>
              </w:rPr>
              <w:tab/>
            </w:r>
            <w:r w:rsidRPr="00654AD6">
              <w:rPr>
                <w:noProof/>
                <w:webHidden/>
                <w:szCs w:val="24"/>
              </w:rPr>
              <w:fldChar w:fldCharType="begin"/>
            </w:r>
            <w:r w:rsidRPr="00654AD6">
              <w:rPr>
                <w:noProof/>
                <w:webHidden/>
                <w:szCs w:val="24"/>
              </w:rPr>
              <w:instrText xml:space="preserve"> PAGEREF _Toc170489796 \h </w:instrText>
            </w:r>
            <w:r w:rsidRPr="00654AD6">
              <w:rPr>
                <w:noProof/>
                <w:webHidden/>
                <w:szCs w:val="24"/>
              </w:rPr>
            </w:r>
            <w:r w:rsidRPr="00654AD6">
              <w:rPr>
                <w:noProof/>
                <w:webHidden/>
                <w:szCs w:val="24"/>
              </w:rPr>
              <w:fldChar w:fldCharType="separate"/>
            </w:r>
            <w:r w:rsidR="00277EE8">
              <w:rPr>
                <w:noProof/>
                <w:webHidden/>
                <w:szCs w:val="24"/>
              </w:rPr>
              <w:t>3</w:t>
            </w:r>
            <w:r w:rsidRPr="00654AD6">
              <w:rPr>
                <w:noProof/>
                <w:webHidden/>
                <w:szCs w:val="24"/>
              </w:rPr>
              <w:fldChar w:fldCharType="end"/>
            </w:r>
          </w:hyperlink>
        </w:p>
        <w:p w14:paraId="28C27396" w14:textId="2BDD1641" w:rsidR="00163548" w:rsidRPr="00654AD6" w:rsidRDefault="00000000">
          <w:pPr>
            <w:pStyle w:val="TOC1"/>
            <w:tabs>
              <w:tab w:val="right" w:leader="dot" w:pos="9016"/>
            </w:tabs>
            <w:rPr>
              <w:noProof/>
              <w:szCs w:val="24"/>
            </w:rPr>
          </w:pPr>
          <w:hyperlink w:anchor="_Toc170489797" w:history="1">
            <w:r w:rsidR="00163548" w:rsidRPr="00654AD6">
              <w:rPr>
                <w:rStyle w:val="Hyperlink"/>
                <w:noProof/>
                <w:szCs w:val="24"/>
                <w:lang w:val="en-US"/>
              </w:rPr>
              <w:t>Task</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_Toc170489797 \h </w:instrText>
            </w:r>
            <w:r w:rsidR="00163548" w:rsidRPr="00654AD6">
              <w:rPr>
                <w:noProof/>
                <w:webHidden/>
                <w:szCs w:val="24"/>
              </w:rPr>
            </w:r>
            <w:r w:rsidR="00163548" w:rsidRPr="00654AD6">
              <w:rPr>
                <w:noProof/>
                <w:webHidden/>
                <w:szCs w:val="24"/>
              </w:rPr>
              <w:fldChar w:fldCharType="separate"/>
            </w:r>
            <w:r w:rsidR="00277EE8">
              <w:rPr>
                <w:noProof/>
                <w:webHidden/>
                <w:szCs w:val="24"/>
              </w:rPr>
              <w:t>4</w:t>
            </w:r>
            <w:r w:rsidR="00163548" w:rsidRPr="00654AD6">
              <w:rPr>
                <w:noProof/>
                <w:webHidden/>
                <w:szCs w:val="24"/>
              </w:rPr>
              <w:fldChar w:fldCharType="end"/>
            </w:r>
          </w:hyperlink>
        </w:p>
        <w:p w14:paraId="46D906A7" w14:textId="60A29409" w:rsidR="00163548" w:rsidRPr="00654AD6" w:rsidRDefault="00000000">
          <w:pPr>
            <w:pStyle w:val="TOC2"/>
            <w:tabs>
              <w:tab w:val="right" w:leader="dot" w:pos="9016"/>
            </w:tabs>
            <w:rPr>
              <w:noProof/>
              <w:szCs w:val="24"/>
            </w:rPr>
          </w:pPr>
          <w:hyperlink w:anchor="_Toc170489798" w:history="1">
            <w:r w:rsidR="00163548" w:rsidRPr="00654AD6">
              <w:rPr>
                <w:rStyle w:val="Hyperlink"/>
                <w:noProof/>
                <w:szCs w:val="24"/>
              </w:rPr>
              <w:t>Evaluating the models of international financial management</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_Toc170489798 \h </w:instrText>
            </w:r>
            <w:r w:rsidR="00163548" w:rsidRPr="00654AD6">
              <w:rPr>
                <w:noProof/>
                <w:webHidden/>
                <w:szCs w:val="24"/>
              </w:rPr>
            </w:r>
            <w:r w:rsidR="00163548" w:rsidRPr="00654AD6">
              <w:rPr>
                <w:noProof/>
                <w:webHidden/>
                <w:szCs w:val="24"/>
              </w:rPr>
              <w:fldChar w:fldCharType="separate"/>
            </w:r>
            <w:r w:rsidR="00277EE8">
              <w:rPr>
                <w:noProof/>
                <w:webHidden/>
                <w:szCs w:val="24"/>
              </w:rPr>
              <w:t>4</w:t>
            </w:r>
            <w:r w:rsidR="00163548" w:rsidRPr="00654AD6">
              <w:rPr>
                <w:noProof/>
                <w:webHidden/>
                <w:szCs w:val="24"/>
              </w:rPr>
              <w:fldChar w:fldCharType="end"/>
            </w:r>
          </w:hyperlink>
        </w:p>
        <w:p w14:paraId="0EE11840" w14:textId="5FAFA815" w:rsidR="00163548" w:rsidRPr="00654AD6" w:rsidRDefault="00000000">
          <w:pPr>
            <w:pStyle w:val="TOC2"/>
            <w:tabs>
              <w:tab w:val="right" w:leader="dot" w:pos="9016"/>
            </w:tabs>
            <w:rPr>
              <w:noProof/>
              <w:szCs w:val="24"/>
            </w:rPr>
          </w:pPr>
          <w:hyperlink w:anchor="_Toc170489799" w:history="1">
            <w:r w:rsidR="00163548" w:rsidRPr="00654AD6">
              <w:rPr>
                <w:rStyle w:val="Hyperlink"/>
                <w:noProof/>
                <w:szCs w:val="24"/>
              </w:rPr>
              <w:t>Methods and techniques relating to the financing of international business</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_Toc170489799 \h </w:instrText>
            </w:r>
            <w:r w:rsidR="00163548" w:rsidRPr="00654AD6">
              <w:rPr>
                <w:noProof/>
                <w:webHidden/>
                <w:szCs w:val="24"/>
              </w:rPr>
            </w:r>
            <w:r w:rsidR="00163548" w:rsidRPr="00654AD6">
              <w:rPr>
                <w:noProof/>
                <w:webHidden/>
                <w:szCs w:val="24"/>
              </w:rPr>
              <w:fldChar w:fldCharType="separate"/>
            </w:r>
            <w:r w:rsidR="00277EE8">
              <w:rPr>
                <w:noProof/>
                <w:webHidden/>
                <w:szCs w:val="24"/>
              </w:rPr>
              <w:t>5</w:t>
            </w:r>
            <w:r w:rsidR="00163548" w:rsidRPr="00654AD6">
              <w:rPr>
                <w:noProof/>
                <w:webHidden/>
                <w:szCs w:val="24"/>
              </w:rPr>
              <w:fldChar w:fldCharType="end"/>
            </w:r>
          </w:hyperlink>
        </w:p>
        <w:p w14:paraId="6C6C1215" w14:textId="783412D5" w:rsidR="00163548" w:rsidRPr="00654AD6" w:rsidRDefault="00000000">
          <w:pPr>
            <w:pStyle w:val="TOC2"/>
            <w:tabs>
              <w:tab w:val="right" w:leader="dot" w:pos="9016"/>
            </w:tabs>
            <w:rPr>
              <w:noProof/>
              <w:szCs w:val="24"/>
            </w:rPr>
          </w:pPr>
          <w:hyperlink w:anchor="_Toc170489800" w:history="1">
            <w:r w:rsidR="00163548" w:rsidRPr="00654AD6">
              <w:rPr>
                <w:rStyle w:val="Hyperlink"/>
                <w:noProof/>
                <w:szCs w:val="24"/>
              </w:rPr>
              <w:t>Models related to corporate value, International cost of capital, and financial structure</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_Toc170489800 \h </w:instrText>
            </w:r>
            <w:r w:rsidR="00163548" w:rsidRPr="00654AD6">
              <w:rPr>
                <w:noProof/>
                <w:webHidden/>
                <w:szCs w:val="24"/>
              </w:rPr>
            </w:r>
            <w:r w:rsidR="00163548" w:rsidRPr="00654AD6">
              <w:rPr>
                <w:noProof/>
                <w:webHidden/>
                <w:szCs w:val="24"/>
              </w:rPr>
              <w:fldChar w:fldCharType="separate"/>
            </w:r>
            <w:r w:rsidR="00277EE8">
              <w:rPr>
                <w:noProof/>
                <w:webHidden/>
                <w:szCs w:val="24"/>
              </w:rPr>
              <w:t>6</w:t>
            </w:r>
            <w:r w:rsidR="00163548" w:rsidRPr="00654AD6">
              <w:rPr>
                <w:noProof/>
                <w:webHidden/>
                <w:szCs w:val="24"/>
              </w:rPr>
              <w:fldChar w:fldCharType="end"/>
            </w:r>
          </w:hyperlink>
        </w:p>
        <w:p w14:paraId="08FEB0BC" w14:textId="62804989" w:rsidR="00163548" w:rsidRPr="00654AD6" w:rsidRDefault="00000000">
          <w:pPr>
            <w:pStyle w:val="TOC1"/>
            <w:tabs>
              <w:tab w:val="right" w:leader="dot" w:pos="9016"/>
            </w:tabs>
            <w:rPr>
              <w:noProof/>
              <w:szCs w:val="24"/>
            </w:rPr>
          </w:pPr>
          <w:hyperlink w:anchor="_Toc170489801" w:history="1">
            <w:r w:rsidR="00163548" w:rsidRPr="00654AD6">
              <w:rPr>
                <w:rStyle w:val="Hyperlink"/>
                <w:noProof/>
                <w:szCs w:val="24"/>
              </w:rPr>
              <w:t>Conclusion</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_Toc170489801 \h </w:instrText>
            </w:r>
            <w:r w:rsidR="00163548" w:rsidRPr="00654AD6">
              <w:rPr>
                <w:noProof/>
                <w:webHidden/>
                <w:szCs w:val="24"/>
              </w:rPr>
            </w:r>
            <w:r w:rsidR="00163548" w:rsidRPr="00654AD6">
              <w:rPr>
                <w:noProof/>
                <w:webHidden/>
                <w:szCs w:val="24"/>
              </w:rPr>
              <w:fldChar w:fldCharType="separate"/>
            </w:r>
            <w:r w:rsidR="00277EE8">
              <w:rPr>
                <w:noProof/>
                <w:webHidden/>
                <w:szCs w:val="24"/>
              </w:rPr>
              <w:t>8</w:t>
            </w:r>
            <w:r w:rsidR="00163548" w:rsidRPr="00654AD6">
              <w:rPr>
                <w:noProof/>
                <w:webHidden/>
                <w:szCs w:val="24"/>
              </w:rPr>
              <w:fldChar w:fldCharType="end"/>
            </w:r>
          </w:hyperlink>
        </w:p>
        <w:p w14:paraId="2DCECE93" w14:textId="6E0C6E85" w:rsidR="00163548" w:rsidRPr="00654AD6" w:rsidRDefault="00000000">
          <w:pPr>
            <w:pStyle w:val="TOC1"/>
            <w:tabs>
              <w:tab w:val="right" w:leader="dot" w:pos="9016"/>
            </w:tabs>
            <w:rPr>
              <w:noProof/>
              <w:szCs w:val="24"/>
            </w:rPr>
          </w:pPr>
          <w:hyperlink w:anchor="_Toc170489802" w:history="1">
            <w:r w:rsidR="00163548" w:rsidRPr="00654AD6">
              <w:rPr>
                <w:rStyle w:val="Hyperlink"/>
                <w:noProof/>
                <w:szCs w:val="24"/>
              </w:rPr>
              <w:t>References</w:t>
            </w:r>
            <w:r w:rsidR="00163548" w:rsidRPr="00654AD6">
              <w:rPr>
                <w:noProof/>
                <w:webHidden/>
                <w:szCs w:val="24"/>
              </w:rPr>
              <w:tab/>
            </w:r>
            <w:r w:rsidR="00163548" w:rsidRPr="00654AD6">
              <w:rPr>
                <w:noProof/>
                <w:webHidden/>
                <w:szCs w:val="24"/>
              </w:rPr>
              <w:fldChar w:fldCharType="begin"/>
            </w:r>
            <w:r w:rsidR="00163548" w:rsidRPr="00654AD6">
              <w:rPr>
                <w:noProof/>
                <w:webHidden/>
                <w:szCs w:val="24"/>
              </w:rPr>
              <w:instrText xml:space="preserve"> PAGEREF _Toc170489802 \h </w:instrText>
            </w:r>
            <w:r w:rsidR="00163548" w:rsidRPr="00654AD6">
              <w:rPr>
                <w:noProof/>
                <w:webHidden/>
                <w:szCs w:val="24"/>
              </w:rPr>
            </w:r>
            <w:r w:rsidR="00163548" w:rsidRPr="00654AD6">
              <w:rPr>
                <w:noProof/>
                <w:webHidden/>
                <w:szCs w:val="24"/>
              </w:rPr>
              <w:fldChar w:fldCharType="separate"/>
            </w:r>
            <w:r w:rsidR="00277EE8">
              <w:rPr>
                <w:noProof/>
                <w:webHidden/>
                <w:szCs w:val="24"/>
              </w:rPr>
              <w:t>9</w:t>
            </w:r>
            <w:r w:rsidR="00163548" w:rsidRPr="00654AD6">
              <w:rPr>
                <w:noProof/>
                <w:webHidden/>
                <w:szCs w:val="24"/>
              </w:rPr>
              <w:fldChar w:fldCharType="end"/>
            </w:r>
          </w:hyperlink>
        </w:p>
        <w:p w14:paraId="71D7B2AB" w14:textId="77777777" w:rsidR="00163548" w:rsidRPr="00654AD6" w:rsidRDefault="00163548">
          <w:pPr>
            <w:rPr>
              <w:szCs w:val="24"/>
            </w:rPr>
          </w:pPr>
          <w:r w:rsidRPr="00654AD6">
            <w:rPr>
              <w:b/>
              <w:bCs/>
              <w:noProof/>
              <w:szCs w:val="24"/>
            </w:rPr>
            <w:fldChar w:fldCharType="end"/>
          </w:r>
        </w:p>
      </w:sdtContent>
    </w:sdt>
    <w:p w14:paraId="7AEE3F15" w14:textId="77777777" w:rsidR="00163548" w:rsidRPr="00654AD6" w:rsidRDefault="00163548" w:rsidP="00163548">
      <w:pPr>
        <w:spacing w:after="160" w:line="259" w:lineRule="auto"/>
        <w:jc w:val="center"/>
        <w:rPr>
          <w:rFonts w:eastAsiaTheme="majorEastAsia"/>
          <w:b/>
          <w:color w:val="000000" w:themeColor="text1"/>
          <w:szCs w:val="24"/>
          <w:lang w:val="en-US"/>
        </w:rPr>
      </w:pPr>
      <w:r w:rsidRPr="00654AD6">
        <w:rPr>
          <w:szCs w:val="24"/>
          <w:lang w:val="en-US"/>
        </w:rPr>
        <w:br w:type="page"/>
      </w:r>
    </w:p>
    <w:p w14:paraId="20F6F74D" w14:textId="77777777" w:rsidR="00C54E0E" w:rsidRDefault="002F0D68" w:rsidP="002F0D68">
      <w:pPr>
        <w:pStyle w:val="Heading1"/>
        <w:rPr>
          <w:rFonts w:cs="Times New Roman"/>
          <w:sz w:val="24"/>
          <w:szCs w:val="24"/>
          <w:lang w:val="en-US"/>
        </w:rPr>
      </w:pPr>
      <w:bookmarkStart w:id="0" w:name="_Toc170489796"/>
      <w:r w:rsidRPr="00654AD6">
        <w:rPr>
          <w:rFonts w:cs="Times New Roman"/>
          <w:sz w:val="24"/>
          <w:szCs w:val="24"/>
          <w:lang w:val="en-US"/>
        </w:rPr>
        <w:lastRenderedPageBreak/>
        <w:t>Introduction</w:t>
      </w:r>
      <w:bookmarkEnd w:id="0"/>
      <w:r w:rsidRPr="00654AD6">
        <w:rPr>
          <w:rFonts w:cs="Times New Roman"/>
          <w:sz w:val="24"/>
          <w:szCs w:val="24"/>
          <w:lang w:val="en-US"/>
        </w:rPr>
        <w:t xml:space="preserve"> </w:t>
      </w:r>
    </w:p>
    <w:p w14:paraId="7ABA2BDF" w14:textId="77777777" w:rsidR="00277EE8" w:rsidRPr="00277EE8" w:rsidRDefault="00277EE8" w:rsidP="00277EE8">
      <w:pPr>
        <w:rPr>
          <w:lang w:val="en-US"/>
        </w:rPr>
      </w:pPr>
    </w:p>
    <w:p w14:paraId="3D7A0363" w14:textId="1FB451F5" w:rsidR="00B779DE" w:rsidRPr="00654AD6" w:rsidRDefault="00CB6AE2" w:rsidP="002F0D68">
      <w:pPr>
        <w:rPr>
          <w:szCs w:val="24"/>
          <w:lang w:val="en-US"/>
        </w:rPr>
      </w:pPr>
      <w:r w:rsidRPr="00654AD6">
        <w:rPr>
          <w:szCs w:val="24"/>
          <w:lang w:val="en-US"/>
        </w:rPr>
        <w:t xml:space="preserve">International financial management is mainly known as the management of finance in the international </w:t>
      </w:r>
      <w:r w:rsidR="0089763A" w:rsidRPr="00654AD6">
        <w:rPr>
          <w:szCs w:val="24"/>
          <w:lang w:val="en-US"/>
        </w:rPr>
        <w:t xml:space="preserve">environment of business. </w:t>
      </w:r>
      <w:r w:rsidR="00E55EFC" w:rsidRPr="00654AD6">
        <w:rPr>
          <w:szCs w:val="24"/>
          <w:lang w:val="en-US"/>
        </w:rPr>
        <w:t xml:space="preserve">Multinational corporations find it very important to manage their </w:t>
      </w:r>
      <w:r w:rsidR="00654AD6" w:rsidRPr="00654AD6">
        <w:rPr>
          <w:szCs w:val="24"/>
          <w:lang w:val="en-US"/>
        </w:rPr>
        <w:t>finances</w:t>
      </w:r>
      <w:r w:rsidR="00E55EFC" w:rsidRPr="00654AD6">
        <w:rPr>
          <w:szCs w:val="24"/>
          <w:lang w:val="en-US"/>
        </w:rPr>
        <w:t xml:space="preserve"> in the international environment because they </w:t>
      </w:r>
      <w:r w:rsidR="00D650A8" w:rsidRPr="00654AD6">
        <w:rPr>
          <w:szCs w:val="24"/>
          <w:lang w:val="en-US"/>
        </w:rPr>
        <w:t xml:space="preserve">have limited </w:t>
      </w:r>
      <w:r w:rsidR="00C534C7" w:rsidRPr="00654AD6">
        <w:rPr>
          <w:szCs w:val="24"/>
          <w:lang w:val="en-US"/>
        </w:rPr>
        <w:t>resources</w:t>
      </w:r>
      <w:r w:rsidR="0071204C" w:rsidRPr="00654AD6">
        <w:rPr>
          <w:szCs w:val="24"/>
          <w:lang w:val="en-US"/>
        </w:rPr>
        <w:t xml:space="preserve"> (</w:t>
      </w:r>
      <w:r w:rsidR="0071204C" w:rsidRPr="00654AD6">
        <w:rPr>
          <w:color w:val="222222"/>
          <w:szCs w:val="24"/>
          <w:shd w:val="clear" w:color="auto" w:fill="FFFFFF"/>
        </w:rPr>
        <w:t>Breuer et al., 2021</w:t>
      </w:r>
      <w:r w:rsidR="0071204C" w:rsidRPr="00654AD6">
        <w:rPr>
          <w:szCs w:val="24"/>
          <w:lang w:val="en-US"/>
        </w:rPr>
        <w:t>)</w:t>
      </w:r>
      <w:r w:rsidR="00D650A8" w:rsidRPr="00654AD6">
        <w:rPr>
          <w:szCs w:val="24"/>
          <w:lang w:val="en-US"/>
        </w:rPr>
        <w:t xml:space="preserve">. </w:t>
      </w:r>
      <w:r w:rsidR="00C534C7" w:rsidRPr="00654AD6">
        <w:rPr>
          <w:szCs w:val="24"/>
          <w:lang w:val="en-US"/>
        </w:rPr>
        <w:t>International</w:t>
      </w:r>
      <w:r w:rsidR="00E9336B" w:rsidRPr="00654AD6">
        <w:rPr>
          <w:szCs w:val="24"/>
          <w:lang w:val="en-US"/>
        </w:rPr>
        <w:t xml:space="preserve"> financial management provides global sk</w:t>
      </w:r>
      <w:r w:rsidR="00F71999" w:rsidRPr="00654AD6">
        <w:rPr>
          <w:szCs w:val="24"/>
          <w:lang w:val="en-US"/>
        </w:rPr>
        <w:t xml:space="preserve">ills and </w:t>
      </w:r>
      <w:r w:rsidR="00C534C7" w:rsidRPr="00654AD6">
        <w:rPr>
          <w:szCs w:val="24"/>
          <w:lang w:val="en-US"/>
        </w:rPr>
        <w:t>allows</w:t>
      </w:r>
      <w:r w:rsidR="00F71999" w:rsidRPr="00654AD6">
        <w:rPr>
          <w:szCs w:val="24"/>
          <w:lang w:val="en-US"/>
        </w:rPr>
        <w:t xml:space="preserve"> companies to expand their </w:t>
      </w:r>
      <w:r w:rsidR="00513F9B" w:rsidRPr="00654AD6">
        <w:rPr>
          <w:szCs w:val="24"/>
          <w:lang w:val="en-US"/>
        </w:rPr>
        <w:t xml:space="preserve">operations </w:t>
      </w:r>
      <w:r w:rsidR="00654AD6" w:rsidRPr="00654AD6">
        <w:rPr>
          <w:szCs w:val="24"/>
          <w:lang w:val="en-US"/>
        </w:rPr>
        <w:t>across</w:t>
      </w:r>
      <w:r w:rsidR="00513F9B" w:rsidRPr="00654AD6">
        <w:rPr>
          <w:szCs w:val="24"/>
          <w:lang w:val="en-US"/>
        </w:rPr>
        <w:t xml:space="preserve"> the world. </w:t>
      </w:r>
      <w:r w:rsidR="00CF6CFC" w:rsidRPr="00654AD6">
        <w:rPr>
          <w:szCs w:val="24"/>
          <w:lang w:val="en-US"/>
        </w:rPr>
        <w:t xml:space="preserve">This report will </w:t>
      </w:r>
      <w:r w:rsidR="00654AD6" w:rsidRPr="00654AD6">
        <w:rPr>
          <w:szCs w:val="24"/>
          <w:lang w:val="en-US"/>
        </w:rPr>
        <w:t>discuss</w:t>
      </w:r>
      <w:r w:rsidR="00CF6CFC" w:rsidRPr="00654AD6">
        <w:rPr>
          <w:szCs w:val="24"/>
          <w:lang w:val="en-US"/>
        </w:rPr>
        <w:t xml:space="preserve"> International financial management theories and </w:t>
      </w:r>
      <w:r w:rsidR="00C534C7" w:rsidRPr="00654AD6">
        <w:rPr>
          <w:szCs w:val="24"/>
          <w:lang w:val="en-US"/>
        </w:rPr>
        <w:t>evaluate</w:t>
      </w:r>
      <w:r w:rsidR="00CF6CFC" w:rsidRPr="00654AD6">
        <w:rPr>
          <w:szCs w:val="24"/>
          <w:lang w:val="en-US"/>
        </w:rPr>
        <w:t xml:space="preserve"> the strategies </w:t>
      </w:r>
      <w:r w:rsidR="00A61840" w:rsidRPr="00654AD6">
        <w:rPr>
          <w:szCs w:val="24"/>
          <w:lang w:val="en-US"/>
        </w:rPr>
        <w:t xml:space="preserve">that multinational corporations often adopt. </w:t>
      </w:r>
    </w:p>
    <w:p w14:paraId="0CE0D292" w14:textId="77777777" w:rsidR="00B779DE" w:rsidRPr="00654AD6" w:rsidRDefault="00B779DE" w:rsidP="00B779DE">
      <w:pPr>
        <w:rPr>
          <w:szCs w:val="24"/>
          <w:lang w:val="en-US"/>
        </w:rPr>
      </w:pPr>
      <w:r w:rsidRPr="00654AD6">
        <w:rPr>
          <w:szCs w:val="24"/>
          <w:lang w:val="en-US"/>
        </w:rPr>
        <w:br w:type="page"/>
      </w:r>
    </w:p>
    <w:p w14:paraId="27FAEA35" w14:textId="77777777" w:rsidR="002F0D68" w:rsidRPr="00654AD6" w:rsidRDefault="00B779DE" w:rsidP="00B779DE">
      <w:pPr>
        <w:pStyle w:val="Heading1"/>
        <w:rPr>
          <w:rFonts w:cs="Times New Roman"/>
          <w:sz w:val="24"/>
          <w:szCs w:val="24"/>
          <w:lang w:val="en-US"/>
        </w:rPr>
      </w:pPr>
      <w:bookmarkStart w:id="1" w:name="_Toc170489797"/>
      <w:r w:rsidRPr="00654AD6">
        <w:rPr>
          <w:rFonts w:cs="Times New Roman"/>
          <w:sz w:val="24"/>
          <w:szCs w:val="24"/>
          <w:lang w:val="en-US"/>
        </w:rPr>
        <w:lastRenderedPageBreak/>
        <w:t>Task</w:t>
      </w:r>
      <w:bookmarkEnd w:id="1"/>
    </w:p>
    <w:p w14:paraId="5FF7AB73" w14:textId="77777777" w:rsidR="00B779DE" w:rsidRPr="00654AD6" w:rsidRDefault="002219DF" w:rsidP="002219DF">
      <w:pPr>
        <w:pStyle w:val="Heading2"/>
        <w:rPr>
          <w:rFonts w:cs="Times New Roman"/>
          <w:szCs w:val="24"/>
        </w:rPr>
      </w:pPr>
      <w:bookmarkStart w:id="2" w:name="_Toc170489798"/>
      <w:r w:rsidRPr="00654AD6">
        <w:rPr>
          <w:rFonts w:cs="Times New Roman"/>
          <w:szCs w:val="24"/>
        </w:rPr>
        <w:t>Evaluating the models of international financial management</w:t>
      </w:r>
      <w:bookmarkEnd w:id="2"/>
    </w:p>
    <w:p w14:paraId="3B793D75" w14:textId="7D416D2C" w:rsidR="002219DF" w:rsidRPr="00654AD6" w:rsidRDefault="002E14E4" w:rsidP="002219DF">
      <w:pPr>
        <w:rPr>
          <w:szCs w:val="24"/>
        </w:rPr>
      </w:pPr>
      <w:r w:rsidRPr="00654AD6">
        <w:rPr>
          <w:szCs w:val="24"/>
        </w:rPr>
        <w:t xml:space="preserve">Managing financials is </w:t>
      </w:r>
      <w:r w:rsidR="00654AD6" w:rsidRPr="00654AD6">
        <w:rPr>
          <w:szCs w:val="24"/>
        </w:rPr>
        <w:t>particularly important</w:t>
      </w:r>
      <w:r w:rsidRPr="00654AD6">
        <w:rPr>
          <w:szCs w:val="24"/>
        </w:rPr>
        <w:t xml:space="preserve"> for companies because the overall growth and success of the company can be observed only through the financials. The major strategy of the company is to increase </w:t>
      </w:r>
      <w:r w:rsidR="00C534C7" w:rsidRPr="00654AD6">
        <w:rPr>
          <w:szCs w:val="24"/>
        </w:rPr>
        <w:t>its</w:t>
      </w:r>
      <w:r w:rsidRPr="00654AD6">
        <w:rPr>
          <w:szCs w:val="24"/>
        </w:rPr>
        <w:t xml:space="preserve"> percentage of revenue </w:t>
      </w:r>
      <w:r w:rsidR="00C534C7" w:rsidRPr="00654AD6">
        <w:rPr>
          <w:szCs w:val="24"/>
        </w:rPr>
        <w:t>generation</w:t>
      </w:r>
      <w:r w:rsidRPr="00654AD6">
        <w:rPr>
          <w:szCs w:val="24"/>
        </w:rPr>
        <w:t xml:space="preserve"> which can be done through expanding </w:t>
      </w:r>
      <w:r w:rsidR="00C534C7" w:rsidRPr="00654AD6">
        <w:rPr>
          <w:szCs w:val="24"/>
        </w:rPr>
        <w:t xml:space="preserve">its </w:t>
      </w:r>
      <w:r w:rsidRPr="00654AD6">
        <w:rPr>
          <w:szCs w:val="24"/>
        </w:rPr>
        <w:t>business internationally</w:t>
      </w:r>
      <w:r w:rsidR="0071204C" w:rsidRPr="00654AD6">
        <w:rPr>
          <w:szCs w:val="24"/>
        </w:rPr>
        <w:t xml:space="preserve"> (</w:t>
      </w:r>
      <w:r w:rsidR="0071204C" w:rsidRPr="00654AD6">
        <w:rPr>
          <w:color w:val="222222"/>
          <w:szCs w:val="24"/>
          <w:shd w:val="clear" w:color="auto" w:fill="FFFFFF"/>
        </w:rPr>
        <w:t>Doszhan et al., 2020</w:t>
      </w:r>
      <w:r w:rsidR="0071204C" w:rsidRPr="00654AD6">
        <w:rPr>
          <w:szCs w:val="24"/>
        </w:rPr>
        <w:t>)</w:t>
      </w:r>
      <w:r w:rsidRPr="00654AD6">
        <w:rPr>
          <w:szCs w:val="24"/>
        </w:rPr>
        <w:t xml:space="preserve">. </w:t>
      </w:r>
      <w:r w:rsidR="00C534C7" w:rsidRPr="00654AD6">
        <w:rPr>
          <w:szCs w:val="24"/>
        </w:rPr>
        <w:t>International</w:t>
      </w:r>
      <w:r w:rsidR="00B662A5" w:rsidRPr="00654AD6">
        <w:rPr>
          <w:szCs w:val="24"/>
        </w:rPr>
        <w:t xml:space="preserve"> financial management depends on the </w:t>
      </w:r>
      <w:r w:rsidR="002D387D" w:rsidRPr="00654AD6">
        <w:rPr>
          <w:szCs w:val="24"/>
        </w:rPr>
        <w:t>several types</w:t>
      </w:r>
      <w:r w:rsidR="00B662A5" w:rsidRPr="00654AD6">
        <w:rPr>
          <w:szCs w:val="24"/>
        </w:rPr>
        <w:t xml:space="preserve"> of theoretical </w:t>
      </w:r>
      <w:r w:rsidR="00C534C7" w:rsidRPr="00654AD6">
        <w:rPr>
          <w:szCs w:val="24"/>
        </w:rPr>
        <w:t>frameworks</w:t>
      </w:r>
      <w:r w:rsidR="00B662A5" w:rsidRPr="00654AD6">
        <w:rPr>
          <w:szCs w:val="24"/>
        </w:rPr>
        <w:t xml:space="preserve"> to understand and manage the difficulties of operations related to the finance of companies across geographical borders. </w:t>
      </w:r>
      <w:r w:rsidR="00713D9B" w:rsidRPr="00654AD6">
        <w:rPr>
          <w:szCs w:val="24"/>
        </w:rPr>
        <w:t>The frameworks and models are as follows: -</w:t>
      </w:r>
    </w:p>
    <w:p w14:paraId="353793D0" w14:textId="77777777" w:rsidR="00713D9B" w:rsidRPr="00654AD6" w:rsidRDefault="00713D9B" w:rsidP="002219DF">
      <w:pPr>
        <w:rPr>
          <w:b/>
          <w:szCs w:val="24"/>
        </w:rPr>
      </w:pPr>
      <w:r w:rsidRPr="00654AD6">
        <w:rPr>
          <w:b/>
          <w:szCs w:val="24"/>
        </w:rPr>
        <w:t>Mundell-Fleming model</w:t>
      </w:r>
    </w:p>
    <w:p w14:paraId="302E5207" w14:textId="2FE8F9E2" w:rsidR="001E378F" w:rsidRPr="00654AD6" w:rsidRDefault="003B63CB" w:rsidP="002219DF">
      <w:pPr>
        <w:rPr>
          <w:szCs w:val="24"/>
        </w:rPr>
      </w:pPr>
      <w:r w:rsidRPr="00654AD6">
        <w:rPr>
          <w:szCs w:val="24"/>
        </w:rPr>
        <w:t>This model pays attention to the determination of the</w:t>
      </w:r>
      <w:r w:rsidR="00B93476" w:rsidRPr="00654AD6">
        <w:rPr>
          <w:szCs w:val="24"/>
        </w:rPr>
        <w:t xml:space="preserve"> exchange rates with the stability of the monetary policy and the payments. </w:t>
      </w:r>
      <w:r w:rsidR="002D387D" w:rsidRPr="00654AD6">
        <w:rPr>
          <w:szCs w:val="24"/>
        </w:rPr>
        <w:t>Multinational corporations use this model</w:t>
      </w:r>
      <w:r w:rsidR="00D917ED" w:rsidRPr="00654AD6">
        <w:rPr>
          <w:szCs w:val="24"/>
        </w:rPr>
        <w:t xml:space="preserve"> to analyse the different exchange rates </w:t>
      </w:r>
      <w:r w:rsidR="00A55E91" w:rsidRPr="00654AD6">
        <w:rPr>
          <w:szCs w:val="24"/>
        </w:rPr>
        <w:t xml:space="preserve">of the major exchange of the countries. </w:t>
      </w:r>
      <w:r w:rsidR="0068629B" w:rsidRPr="00654AD6">
        <w:rPr>
          <w:szCs w:val="24"/>
        </w:rPr>
        <w:t>Multinational corporations are members</w:t>
      </w:r>
      <w:r w:rsidR="00B93476" w:rsidRPr="00654AD6">
        <w:rPr>
          <w:szCs w:val="24"/>
        </w:rPr>
        <w:t xml:space="preserve"> </w:t>
      </w:r>
      <w:r w:rsidR="0068629B" w:rsidRPr="00654AD6">
        <w:rPr>
          <w:szCs w:val="24"/>
        </w:rPr>
        <w:t>of the currency markets by their benefit of international market operations</w:t>
      </w:r>
      <w:r w:rsidR="008E74D4" w:rsidRPr="00654AD6">
        <w:rPr>
          <w:szCs w:val="24"/>
        </w:rPr>
        <w:t xml:space="preserve"> (</w:t>
      </w:r>
      <w:r w:rsidR="008E74D4" w:rsidRPr="00654AD6">
        <w:rPr>
          <w:color w:val="222222"/>
          <w:szCs w:val="24"/>
          <w:shd w:val="clear" w:color="auto" w:fill="FFFFFF"/>
        </w:rPr>
        <w:t>Suranovic, 2023</w:t>
      </w:r>
      <w:r w:rsidR="008E74D4" w:rsidRPr="00654AD6">
        <w:rPr>
          <w:szCs w:val="24"/>
        </w:rPr>
        <w:t>)</w:t>
      </w:r>
      <w:r w:rsidR="0068629B" w:rsidRPr="00654AD6">
        <w:rPr>
          <w:szCs w:val="24"/>
        </w:rPr>
        <w:t xml:space="preserve">. </w:t>
      </w:r>
      <w:r w:rsidR="00A23A0F" w:rsidRPr="00654AD6">
        <w:rPr>
          <w:szCs w:val="24"/>
        </w:rPr>
        <w:t xml:space="preserve">The model suggests that the type of risks </w:t>
      </w:r>
      <w:r w:rsidR="00C534C7" w:rsidRPr="00654AD6">
        <w:rPr>
          <w:szCs w:val="24"/>
        </w:rPr>
        <w:t>that</w:t>
      </w:r>
      <w:r w:rsidR="00A23A0F" w:rsidRPr="00654AD6">
        <w:rPr>
          <w:szCs w:val="24"/>
        </w:rPr>
        <w:t xml:space="preserve"> the companies </w:t>
      </w:r>
      <w:r w:rsidR="00C534C7" w:rsidRPr="00654AD6">
        <w:rPr>
          <w:szCs w:val="24"/>
        </w:rPr>
        <w:t>face</w:t>
      </w:r>
      <w:r w:rsidR="00A23A0F" w:rsidRPr="00654AD6">
        <w:rPr>
          <w:szCs w:val="24"/>
        </w:rPr>
        <w:t xml:space="preserve"> can be seen through the value at risk. </w:t>
      </w:r>
      <w:r w:rsidR="00716BB1" w:rsidRPr="00654AD6">
        <w:rPr>
          <w:szCs w:val="24"/>
        </w:rPr>
        <w:t xml:space="preserve">The Mundell-Fleming model categorises the economies of the countries into the administration of different exchange rates where the monetary policy decided by the </w:t>
      </w:r>
      <w:r w:rsidR="002D387D" w:rsidRPr="00654AD6">
        <w:rPr>
          <w:szCs w:val="24"/>
        </w:rPr>
        <w:t>organisation</w:t>
      </w:r>
      <w:r w:rsidR="00716BB1" w:rsidRPr="00654AD6">
        <w:rPr>
          <w:szCs w:val="24"/>
        </w:rPr>
        <w:t xml:space="preserve"> is independent and the administrations where the fixed exchange rates are constrained. It categorizes economies into flexible exchange rate regimes where monetary policy is independent, and fixed exchange rate regimes where it is constrained. </w:t>
      </w:r>
      <w:r w:rsidR="008D6356" w:rsidRPr="00654AD6">
        <w:rPr>
          <w:szCs w:val="24"/>
        </w:rPr>
        <w:t xml:space="preserve">This model gives attention to the </w:t>
      </w:r>
      <w:r w:rsidR="00716BB1" w:rsidRPr="00654AD6">
        <w:rPr>
          <w:szCs w:val="24"/>
        </w:rPr>
        <w:t xml:space="preserve">trade-offs </w:t>
      </w:r>
      <w:r w:rsidR="008D6356" w:rsidRPr="00654AD6">
        <w:rPr>
          <w:szCs w:val="24"/>
        </w:rPr>
        <w:t>tackled</w:t>
      </w:r>
      <w:r w:rsidR="00716BB1" w:rsidRPr="00654AD6">
        <w:rPr>
          <w:szCs w:val="24"/>
        </w:rPr>
        <w:t xml:space="preserve"> by policymakers: under </w:t>
      </w:r>
      <w:r w:rsidR="008D6356" w:rsidRPr="00654AD6">
        <w:rPr>
          <w:szCs w:val="24"/>
        </w:rPr>
        <w:t xml:space="preserve">the </w:t>
      </w:r>
      <w:r w:rsidR="002D387D" w:rsidRPr="00654AD6">
        <w:rPr>
          <w:szCs w:val="24"/>
        </w:rPr>
        <w:t>diverse types</w:t>
      </w:r>
      <w:r w:rsidR="008D6356" w:rsidRPr="00654AD6">
        <w:rPr>
          <w:szCs w:val="24"/>
        </w:rPr>
        <w:t xml:space="preserve"> of exchange rates whether it is </w:t>
      </w:r>
      <w:r w:rsidR="00266870" w:rsidRPr="00654AD6">
        <w:rPr>
          <w:szCs w:val="24"/>
        </w:rPr>
        <w:t>fixed exchange rates or flexible. The monetary policy of the countries also affects the working o</w:t>
      </w:r>
      <w:r w:rsidR="00610B23" w:rsidRPr="00654AD6">
        <w:rPr>
          <w:szCs w:val="24"/>
        </w:rPr>
        <w:t xml:space="preserve">f the countries globally as they </w:t>
      </w:r>
      <w:r w:rsidR="002D387D" w:rsidRPr="00654AD6">
        <w:rPr>
          <w:szCs w:val="24"/>
        </w:rPr>
        <w:t>must</w:t>
      </w:r>
      <w:r w:rsidR="00610B23" w:rsidRPr="00654AD6">
        <w:rPr>
          <w:szCs w:val="24"/>
        </w:rPr>
        <w:t xml:space="preserve"> comply with the rules and regulations of the policy determined by the </w:t>
      </w:r>
      <w:r w:rsidR="005540D2" w:rsidRPr="00654AD6">
        <w:rPr>
          <w:szCs w:val="24"/>
        </w:rPr>
        <w:t>government (</w:t>
      </w:r>
      <w:r w:rsidR="005540D2" w:rsidRPr="00654AD6">
        <w:rPr>
          <w:color w:val="222222"/>
          <w:szCs w:val="24"/>
          <w:shd w:val="clear" w:color="auto" w:fill="FFFFFF"/>
        </w:rPr>
        <w:t>Xu, 2020</w:t>
      </w:r>
      <w:r w:rsidR="005540D2" w:rsidRPr="00654AD6">
        <w:rPr>
          <w:szCs w:val="24"/>
        </w:rPr>
        <w:t>)</w:t>
      </w:r>
      <w:r w:rsidR="00610B23" w:rsidRPr="00654AD6">
        <w:rPr>
          <w:szCs w:val="24"/>
        </w:rPr>
        <w:t>.</w:t>
      </w:r>
      <w:r w:rsidR="00AA196E" w:rsidRPr="00654AD6">
        <w:rPr>
          <w:szCs w:val="24"/>
        </w:rPr>
        <w:t xml:space="preserve"> </w:t>
      </w:r>
    </w:p>
    <w:p w14:paraId="7C0DAA9C" w14:textId="77777777" w:rsidR="004666DB" w:rsidRPr="00654AD6" w:rsidRDefault="004666DB" w:rsidP="002219DF">
      <w:pPr>
        <w:rPr>
          <w:b/>
          <w:szCs w:val="24"/>
        </w:rPr>
      </w:pPr>
      <w:r w:rsidRPr="00654AD6">
        <w:rPr>
          <w:b/>
          <w:szCs w:val="24"/>
        </w:rPr>
        <w:t>International Fisher Effect</w:t>
      </w:r>
    </w:p>
    <w:p w14:paraId="33571B3C" w14:textId="0BF6E902" w:rsidR="00E83C5A" w:rsidRPr="00654AD6" w:rsidRDefault="004666DB" w:rsidP="002219DF">
      <w:pPr>
        <w:rPr>
          <w:szCs w:val="24"/>
        </w:rPr>
      </w:pPr>
      <w:r w:rsidRPr="00654AD6">
        <w:rPr>
          <w:szCs w:val="24"/>
        </w:rPr>
        <w:t xml:space="preserve">The international fisher effect model focuses on the difference between the </w:t>
      </w:r>
      <w:r w:rsidR="001304DB" w:rsidRPr="00654AD6">
        <w:rPr>
          <w:szCs w:val="24"/>
        </w:rPr>
        <w:t>countries' nominal interest rates</w:t>
      </w:r>
      <w:r w:rsidR="00641FE5" w:rsidRPr="00654AD6">
        <w:rPr>
          <w:szCs w:val="24"/>
        </w:rPr>
        <w:t>. This model also suggests that in the absence of the transactional costs of the countries</w:t>
      </w:r>
      <w:r w:rsidR="00025F94" w:rsidRPr="00654AD6">
        <w:rPr>
          <w:szCs w:val="24"/>
        </w:rPr>
        <w:t>,</w:t>
      </w:r>
      <w:r w:rsidR="00641FE5" w:rsidRPr="00654AD6">
        <w:rPr>
          <w:szCs w:val="24"/>
        </w:rPr>
        <w:t xml:space="preserve"> th</w:t>
      </w:r>
      <w:r w:rsidR="002F480C" w:rsidRPr="00654AD6">
        <w:rPr>
          <w:szCs w:val="24"/>
        </w:rPr>
        <w:t xml:space="preserve">e interest rates should be equalized in proportion to the exchange rates. </w:t>
      </w:r>
      <w:r w:rsidR="00025F94" w:rsidRPr="00654AD6">
        <w:rPr>
          <w:szCs w:val="24"/>
        </w:rPr>
        <w:t xml:space="preserve">This model helps multinational corporations </w:t>
      </w:r>
      <w:r w:rsidR="006B6223" w:rsidRPr="00654AD6">
        <w:rPr>
          <w:szCs w:val="24"/>
        </w:rPr>
        <w:t>effectively simplify the conditions of the real world where there are barriers to capital flows and the market is also imperfect</w:t>
      </w:r>
      <w:r w:rsidR="00025F94" w:rsidRPr="00654AD6">
        <w:rPr>
          <w:szCs w:val="24"/>
        </w:rPr>
        <w:t xml:space="preserve">. </w:t>
      </w:r>
      <w:r w:rsidR="00074E25" w:rsidRPr="00654AD6">
        <w:rPr>
          <w:szCs w:val="24"/>
        </w:rPr>
        <w:t xml:space="preserve">Multinational corporations </w:t>
      </w:r>
      <w:r w:rsidR="00654AD6" w:rsidRPr="00654AD6">
        <w:rPr>
          <w:szCs w:val="24"/>
        </w:rPr>
        <w:t>must</w:t>
      </w:r>
      <w:r w:rsidR="00074E25" w:rsidRPr="00654AD6">
        <w:rPr>
          <w:szCs w:val="24"/>
        </w:rPr>
        <w:t xml:space="preserve"> observe and analyse different market rates and flows which can be seen in the </w:t>
      </w:r>
      <w:r w:rsidR="001304DB" w:rsidRPr="00654AD6">
        <w:rPr>
          <w:szCs w:val="24"/>
        </w:rPr>
        <w:t>countries' monetary policy</w:t>
      </w:r>
      <w:r w:rsidR="00074E25" w:rsidRPr="00654AD6">
        <w:rPr>
          <w:szCs w:val="24"/>
        </w:rPr>
        <w:t xml:space="preserve">. </w:t>
      </w:r>
      <w:r w:rsidR="00997FC6" w:rsidRPr="00654AD6">
        <w:rPr>
          <w:szCs w:val="24"/>
        </w:rPr>
        <w:t xml:space="preserve">International financial management should be the most </w:t>
      </w:r>
      <w:r w:rsidR="002D387D" w:rsidRPr="00654AD6">
        <w:rPr>
          <w:szCs w:val="24"/>
        </w:rPr>
        <w:t>key factor</w:t>
      </w:r>
      <w:r w:rsidR="00997FC6" w:rsidRPr="00654AD6">
        <w:rPr>
          <w:szCs w:val="24"/>
        </w:rPr>
        <w:t xml:space="preserve"> </w:t>
      </w:r>
      <w:r w:rsidR="00713BC6" w:rsidRPr="00654AD6">
        <w:rPr>
          <w:szCs w:val="24"/>
        </w:rPr>
        <w:t xml:space="preserve">for </w:t>
      </w:r>
      <w:r w:rsidR="00713BC6" w:rsidRPr="00654AD6">
        <w:rPr>
          <w:szCs w:val="24"/>
        </w:rPr>
        <w:lastRenderedPageBreak/>
        <w:t xml:space="preserve">companies to expand their operations. Expanding the business involves different measures </w:t>
      </w:r>
      <w:r w:rsidR="00F74825" w:rsidRPr="00654AD6">
        <w:rPr>
          <w:szCs w:val="24"/>
        </w:rPr>
        <w:t>that</w:t>
      </w:r>
      <w:r w:rsidR="00F455EA" w:rsidRPr="00654AD6">
        <w:rPr>
          <w:szCs w:val="24"/>
        </w:rPr>
        <w:t xml:space="preserve"> should be kept in mind related to the translation risks which is a general exchange rate risk</w:t>
      </w:r>
      <w:r w:rsidR="00776C23" w:rsidRPr="00654AD6">
        <w:rPr>
          <w:szCs w:val="24"/>
        </w:rPr>
        <w:t xml:space="preserve"> </w:t>
      </w:r>
      <w:r w:rsidR="0071204C" w:rsidRPr="00654AD6">
        <w:rPr>
          <w:szCs w:val="24"/>
        </w:rPr>
        <w:t>(</w:t>
      </w:r>
      <w:r w:rsidR="008E74D4" w:rsidRPr="00654AD6">
        <w:rPr>
          <w:color w:val="222222"/>
          <w:szCs w:val="24"/>
          <w:shd w:val="clear" w:color="auto" w:fill="FFFFFF"/>
        </w:rPr>
        <w:t>Moffett et al.,</w:t>
      </w:r>
      <w:r w:rsidR="00776C23" w:rsidRPr="00654AD6">
        <w:rPr>
          <w:color w:val="222222"/>
          <w:szCs w:val="24"/>
          <w:shd w:val="clear" w:color="auto" w:fill="FFFFFF"/>
        </w:rPr>
        <w:t xml:space="preserve"> 2021</w:t>
      </w:r>
      <w:r w:rsidR="0071204C" w:rsidRPr="00654AD6">
        <w:rPr>
          <w:szCs w:val="24"/>
        </w:rPr>
        <w:t>)</w:t>
      </w:r>
      <w:r w:rsidR="00F455EA" w:rsidRPr="00654AD6">
        <w:rPr>
          <w:szCs w:val="24"/>
        </w:rPr>
        <w:t xml:space="preserve">. </w:t>
      </w:r>
      <w:r w:rsidR="006B6223" w:rsidRPr="00654AD6">
        <w:rPr>
          <w:szCs w:val="24"/>
        </w:rPr>
        <w:t xml:space="preserve">This model also suggests that the MNCs should also focus on the other difficulties by complying with the supplementary measures like the risks of political uncertainties and liquidity constraints. </w:t>
      </w:r>
      <w:r w:rsidR="001304DB" w:rsidRPr="00654AD6">
        <w:rPr>
          <w:szCs w:val="24"/>
        </w:rPr>
        <w:t xml:space="preserve">The models related to international finance management </w:t>
      </w:r>
      <w:r w:rsidR="00EE2CA2" w:rsidRPr="00654AD6">
        <w:rPr>
          <w:szCs w:val="24"/>
        </w:rPr>
        <w:t>are</w:t>
      </w:r>
      <w:r w:rsidR="001304DB" w:rsidRPr="00654AD6">
        <w:rPr>
          <w:szCs w:val="24"/>
        </w:rPr>
        <w:t xml:space="preserve"> </w:t>
      </w:r>
      <w:r w:rsidR="002D387D" w:rsidRPr="00654AD6">
        <w:rPr>
          <w:szCs w:val="24"/>
        </w:rPr>
        <w:t>particularly important</w:t>
      </w:r>
      <w:r w:rsidR="001304DB" w:rsidRPr="00654AD6">
        <w:rPr>
          <w:szCs w:val="24"/>
        </w:rPr>
        <w:t xml:space="preserve"> for companies to work effectively and efficiently. </w:t>
      </w:r>
    </w:p>
    <w:p w14:paraId="2FBC8A50" w14:textId="3A8B6FF2" w:rsidR="00EE2CA2" w:rsidRPr="00654AD6" w:rsidRDefault="00EE2CA2" w:rsidP="00EE2CA2">
      <w:pPr>
        <w:pStyle w:val="Heading2"/>
        <w:rPr>
          <w:rFonts w:cs="Times New Roman"/>
          <w:szCs w:val="24"/>
        </w:rPr>
      </w:pPr>
      <w:bookmarkStart w:id="3" w:name="_Toc170489799"/>
      <w:r w:rsidRPr="00654AD6">
        <w:rPr>
          <w:rFonts w:cs="Times New Roman"/>
          <w:szCs w:val="24"/>
        </w:rPr>
        <w:t>Methods and techniques</w:t>
      </w:r>
      <w:r w:rsidR="0078361D" w:rsidRPr="00654AD6">
        <w:rPr>
          <w:rFonts w:cs="Times New Roman"/>
          <w:szCs w:val="24"/>
        </w:rPr>
        <w:t xml:space="preserve"> relating</w:t>
      </w:r>
      <w:r w:rsidRPr="00654AD6">
        <w:rPr>
          <w:rFonts w:cs="Times New Roman"/>
          <w:szCs w:val="24"/>
        </w:rPr>
        <w:t xml:space="preserve"> to </w:t>
      </w:r>
      <w:r w:rsidR="0078361D" w:rsidRPr="00654AD6">
        <w:rPr>
          <w:rFonts w:cs="Times New Roman"/>
          <w:szCs w:val="24"/>
        </w:rPr>
        <w:t xml:space="preserve">the </w:t>
      </w:r>
      <w:r w:rsidRPr="00654AD6">
        <w:rPr>
          <w:rFonts w:cs="Times New Roman"/>
          <w:szCs w:val="24"/>
        </w:rPr>
        <w:t xml:space="preserve">financing of international </w:t>
      </w:r>
      <w:bookmarkEnd w:id="3"/>
      <w:r w:rsidR="002D387D" w:rsidRPr="00654AD6">
        <w:rPr>
          <w:rFonts w:cs="Times New Roman"/>
          <w:szCs w:val="24"/>
        </w:rPr>
        <w:t>business.</w:t>
      </w:r>
    </w:p>
    <w:p w14:paraId="6F12FDC5" w14:textId="77777777" w:rsidR="00E83C5A" w:rsidRPr="00654AD6" w:rsidRDefault="00895B0D" w:rsidP="00E83C5A">
      <w:pPr>
        <w:rPr>
          <w:szCs w:val="24"/>
        </w:rPr>
      </w:pPr>
      <w:r w:rsidRPr="00654AD6">
        <w:rPr>
          <w:szCs w:val="24"/>
        </w:rPr>
        <w:t xml:space="preserve">The major key considerations </w:t>
      </w:r>
      <w:r w:rsidR="00473B6E" w:rsidRPr="00654AD6">
        <w:rPr>
          <w:szCs w:val="24"/>
        </w:rPr>
        <w:t>that</w:t>
      </w:r>
      <w:r w:rsidRPr="00654AD6">
        <w:rPr>
          <w:szCs w:val="24"/>
        </w:rPr>
        <w:t xml:space="preserve"> are related to the financing of international business </w:t>
      </w:r>
      <w:r w:rsidR="00473B6E" w:rsidRPr="00654AD6">
        <w:rPr>
          <w:szCs w:val="24"/>
        </w:rPr>
        <w:t>are</w:t>
      </w:r>
      <w:r w:rsidRPr="00654AD6">
        <w:rPr>
          <w:szCs w:val="24"/>
        </w:rPr>
        <w:t xml:space="preserve"> </w:t>
      </w:r>
      <w:r w:rsidR="00953CF0" w:rsidRPr="00654AD6">
        <w:rPr>
          <w:szCs w:val="24"/>
        </w:rPr>
        <w:t xml:space="preserve">the optimization of capital structure, </w:t>
      </w:r>
      <w:r w:rsidR="00776C23" w:rsidRPr="00654AD6">
        <w:rPr>
          <w:szCs w:val="24"/>
        </w:rPr>
        <w:t>compliance</w:t>
      </w:r>
      <w:r w:rsidR="00953CF0" w:rsidRPr="00654AD6">
        <w:rPr>
          <w:szCs w:val="24"/>
        </w:rPr>
        <w:t xml:space="preserve"> with regulatory policies, </w:t>
      </w:r>
      <w:r w:rsidR="00776C23" w:rsidRPr="00654AD6">
        <w:rPr>
          <w:szCs w:val="24"/>
        </w:rPr>
        <w:t xml:space="preserve">etc. </w:t>
      </w:r>
      <w:r w:rsidR="0071204C" w:rsidRPr="00654AD6">
        <w:rPr>
          <w:szCs w:val="24"/>
        </w:rPr>
        <w:t>(</w:t>
      </w:r>
      <w:r w:rsidR="00776C23" w:rsidRPr="00654AD6">
        <w:rPr>
          <w:color w:val="222222"/>
          <w:szCs w:val="24"/>
          <w:shd w:val="clear" w:color="auto" w:fill="FFFFFF"/>
        </w:rPr>
        <w:t>Szulczyk, 2021</w:t>
      </w:r>
      <w:r w:rsidR="0071204C" w:rsidRPr="00654AD6">
        <w:rPr>
          <w:szCs w:val="24"/>
        </w:rPr>
        <w:t>)</w:t>
      </w:r>
      <w:r w:rsidR="00953CF0" w:rsidRPr="00654AD6">
        <w:rPr>
          <w:szCs w:val="24"/>
        </w:rPr>
        <w:t xml:space="preserve">. </w:t>
      </w:r>
      <w:r w:rsidR="005758F3" w:rsidRPr="00654AD6">
        <w:rPr>
          <w:szCs w:val="24"/>
        </w:rPr>
        <w:t xml:space="preserve">The financing of international business </w:t>
      </w:r>
      <w:r w:rsidR="00EF45F4" w:rsidRPr="00654AD6">
        <w:rPr>
          <w:szCs w:val="24"/>
        </w:rPr>
        <w:t xml:space="preserve">involves different methods and techniques which are discussed as under: </w:t>
      </w:r>
    </w:p>
    <w:p w14:paraId="469E5F2F" w14:textId="2207BDB6" w:rsidR="00EF45F4" w:rsidRPr="00654AD6" w:rsidRDefault="00EF45F4" w:rsidP="00E83C5A">
      <w:pPr>
        <w:rPr>
          <w:szCs w:val="24"/>
        </w:rPr>
      </w:pPr>
      <w:r w:rsidRPr="00654AD6">
        <w:rPr>
          <w:b/>
          <w:szCs w:val="24"/>
        </w:rPr>
        <w:t xml:space="preserve">Capital Structure Optimization – </w:t>
      </w:r>
      <w:r w:rsidRPr="00654AD6">
        <w:rPr>
          <w:szCs w:val="24"/>
        </w:rPr>
        <w:t xml:space="preserve">The business which </w:t>
      </w:r>
      <w:r w:rsidR="00FC7995" w:rsidRPr="00654AD6">
        <w:rPr>
          <w:szCs w:val="24"/>
        </w:rPr>
        <w:t>is</w:t>
      </w:r>
      <w:r w:rsidRPr="00654AD6">
        <w:rPr>
          <w:szCs w:val="24"/>
        </w:rPr>
        <w:t xml:space="preserve"> operating all around the world should control the mix of equity and debt financing that can balance the costs, risks</w:t>
      </w:r>
      <w:r w:rsidR="00473B6E" w:rsidRPr="00654AD6">
        <w:rPr>
          <w:szCs w:val="24"/>
        </w:rPr>
        <w:t>,</w:t>
      </w:r>
      <w:r w:rsidRPr="00654AD6">
        <w:rPr>
          <w:szCs w:val="24"/>
        </w:rPr>
        <w:t xml:space="preserve"> and elasticity across the different markets of the company. </w:t>
      </w:r>
      <w:r w:rsidR="00BE6ECD" w:rsidRPr="00654AD6">
        <w:rPr>
          <w:szCs w:val="24"/>
        </w:rPr>
        <w:t xml:space="preserve">The ideal conditions of the markets suggest that the value of the organisation must be </w:t>
      </w:r>
      <w:r w:rsidR="00FC7995" w:rsidRPr="00654AD6">
        <w:rPr>
          <w:szCs w:val="24"/>
        </w:rPr>
        <w:t>autonomous</w:t>
      </w:r>
      <w:r w:rsidR="00BE6ECD" w:rsidRPr="00654AD6">
        <w:rPr>
          <w:szCs w:val="24"/>
        </w:rPr>
        <w:t xml:space="preserve"> of its capital structure</w:t>
      </w:r>
      <w:r w:rsidR="00DA12E0" w:rsidRPr="00654AD6">
        <w:rPr>
          <w:szCs w:val="24"/>
        </w:rPr>
        <w:t xml:space="preserve"> </w:t>
      </w:r>
      <w:r w:rsidR="0071204C" w:rsidRPr="00654AD6">
        <w:rPr>
          <w:szCs w:val="24"/>
        </w:rPr>
        <w:t>(</w:t>
      </w:r>
      <w:r w:rsidR="00DA12E0" w:rsidRPr="00654AD6">
        <w:rPr>
          <w:color w:val="222222"/>
          <w:szCs w:val="24"/>
          <w:shd w:val="clear" w:color="auto" w:fill="FFFFFF"/>
        </w:rPr>
        <w:t>Mazur et al., 2021</w:t>
      </w:r>
      <w:r w:rsidR="0071204C" w:rsidRPr="00654AD6">
        <w:rPr>
          <w:szCs w:val="24"/>
        </w:rPr>
        <w:t>)</w:t>
      </w:r>
      <w:r w:rsidR="00BE6ECD" w:rsidRPr="00654AD6">
        <w:rPr>
          <w:szCs w:val="24"/>
        </w:rPr>
        <w:t>.</w:t>
      </w:r>
      <w:r w:rsidR="00FC7995" w:rsidRPr="00654AD6">
        <w:rPr>
          <w:szCs w:val="24"/>
        </w:rPr>
        <w:t xml:space="preserve"> The capital structure is the most significant financial measure </w:t>
      </w:r>
      <w:r w:rsidR="00473B6E" w:rsidRPr="00654AD6">
        <w:rPr>
          <w:szCs w:val="24"/>
        </w:rPr>
        <w:t>that</w:t>
      </w:r>
      <w:r w:rsidR="00FC7995" w:rsidRPr="00654AD6">
        <w:rPr>
          <w:szCs w:val="24"/>
        </w:rPr>
        <w:t xml:space="preserve"> </w:t>
      </w:r>
      <w:r w:rsidR="00A14E93" w:rsidRPr="00654AD6">
        <w:rPr>
          <w:szCs w:val="24"/>
        </w:rPr>
        <w:t xml:space="preserve">the companies should focus </w:t>
      </w:r>
      <w:r w:rsidR="00473B6E" w:rsidRPr="00654AD6">
        <w:rPr>
          <w:szCs w:val="24"/>
        </w:rPr>
        <w:t xml:space="preserve">on </w:t>
      </w:r>
      <w:r w:rsidR="00A14E93" w:rsidRPr="00654AD6">
        <w:rPr>
          <w:szCs w:val="24"/>
        </w:rPr>
        <w:t>because the capital str</w:t>
      </w:r>
      <w:r w:rsidR="002B1C2E" w:rsidRPr="00654AD6">
        <w:rPr>
          <w:szCs w:val="24"/>
        </w:rPr>
        <w:t>ucture suggests the proper position of the multinational corporations</w:t>
      </w:r>
      <w:r w:rsidR="002D387D" w:rsidRPr="00654AD6">
        <w:rPr>
          <w:szCs w:val="24"/>
        </w:rPr>
        <w:t xml:space="preserve">. </w:t>
      </w:r>
      <w:r w:rsidR="00BA5A59" w:rsidRPr="00654AD6">
        <w:rPr>
          <w:szCs w:val="24"/>
        </w:rPr>
        <w:t xml:space="preserve">For example, multinational corporations can use equity and debt financing in countries where there is </w:t>
      </w:r>
      <w:r w:rsidR="00473B6E" w:rsidRPr="00654AD6">
        <w:rPr>
          <w:szCs w:val="24"/>
        </w:rPr>
        <w:t xml:space="preserve">a </w:t>
      </w:r>
      <w:r w:rsidR="00BA5A59" w:rsidRPr="00654AD6">
        <w:rPr>
          <w:szCs w:val="24"/>
        </w:rPr>
        <w:t xml:space="preserve">favourable deduction of tax </w:t>
      </w:r>
      <w:r w:rsidR="00473B6E" w:rsidRPr="00654AD6">
        <w:rPr>
          <w:szCs w:val="24"/>
        </w:rPr>
        <w:t>concerning</w:t>
      </w:r>
      <w:r w:rsidR="00BA5A59" w:rsidRPr="00654AD6">
        <w:rPr>
          <w:szCs w:val="24"/>
        </w:rPr>
        <w:t xml:space="preserve"> interest and equity financing. </w:t>
      </w:r>
    </w:p>
    <w:p w14:paraId="44B66837" w14:textId="75D1C0BD" w:rsidR="003F2575" w:rsidRPr="00654AD6" w:rsidRDefault="003F2575" w:rsidP="00E83C5A">
      <w:pPr>
        <w:rPr>
          <w:szCs w:val="24"/>
        </w:rPr>
      </w:pPr>
      <w:r w:rsidRPr="00654AD6">
        <w:rPr>
          <w:b/>
          <w:szCs w:val="24"/>
        </w:rPr>
        <w:t xml:space="preserve">Currency Risk Management </w:t>
      </w:r>
      <w:r w:rsidR="00FA4A3D" w:rsidRPr="00654AD6">
        <w:rPr>
          <w:b/>
          <w:szCs w:val="24"/>
        </w:rPr>
        <w:t>–</w:t>
      </w:r>
      <w:r w:rsidRPr="00654AD6">
        <w:rPr>
          <w:b/>
          <w:szCs w:val="24"/>
        </w:rPr>
        <w:t xml:space="preserve"> </w:t>
      </w:r>
      <w:r w:rsidR="00473B6E" w:rsidRPr="00654AD6">
        <w:rPr>
          <w:szCs w:val="24"/>
        </w:rPr>
        <w:t>Currency</w:t>
      </w:r>
      <w:r w:rsidR="00FA4A3D" w:rsidRPr="00654AD6">
        <w:rPr>
          <w:szCs w:val="24"/>
        </w:rPr>
        <w:t xml:space="preserve"> risk management is also a significant feature that multinational corporations use because </w:t>
      </w:r>
      <w:r w:rsidR="004071C6" w:rsidRPr="00654AD6">
        <w:rPr>
          <w:szCs w:val="24"/>
        </w:rPr>
        <w:t xml:space="preserve">this technique </w:t>
      </w:r>
      <w:r w:rsidR="00473B6E" w:rsidRPr="00654AD6">
        <w:rPr>
          <w:szCs w:val="24"/>
        </w:rPr>
        <w:t>gives</w:t>
      </w:r>
      <w:r w:rsidR="004071C6" w:rsidRPr="00654AD6">
        <w:rPr>
          <w:szCs w:val="24"/>
        </w:rPr>
        <w:t xml:space="preserve"> them insight </w:t>
      </w:r>
      <w:r w:rsidR="00473B6E" w:rsidRPr="00654AD6">
        <w:rPr>
          <w:szCs w:val="24"/>
        </w:rPr>
        <w:t>into</w:t>
      </w:r>
      <w:r w:rsidR="004071C6" w:rsidRPr="00654AD6">
        <w:rPr>
          <w:szCs w:val="24"/>
        </w:rPr>
        <w:t xml:space="preserve"> the effectiveness of risk management so that they can manage their operational costs according to the different currency rates of the countries in which they operate. </w:t>
      </w:r>
      <w:r w:rsidR="00B84DB0" w:rsidRPr="00654AD6">
        <w:rPr>
          <w:szCs w:val="24"/>
        </w:rPr>
        <w:t xml:space="preserve">Currency fluctuations mostly have significant risks to international businesses which </w:t>
      </w:r>
      <w:r w:rsidR="002D387D" w:rsidRPr="00654AD6">
        <w:rPr>
          <w:szCs w:val="24"/>
        </w:rPr>
        <w:t>impacts</w:t>
      </w:r>
      <w:r w:rsidR="00B84DB0" w:rsidRPr="00654AD6">
        <w:rPr>
          <w:szCs w:val="24"/>
        </w:rPr>
        <w:t xml:space="preserve"> their different measures such as profitability and the stability of the company financially. </w:t>
      </w:r>
      <w:r w:rsidR="004959EE" w:rsidRPr="00654AD6">
        <w:rPr>
          <w:szCs w:val="24"/>
        </w:rPr>
        <w:t xml:space="preserve">The </w:t>
      </w:r>
      <w:r w:rsidR="002D387D" w:rsidRPr="00654AD6">
        <w:rPr>
          <w:szCs w:val="24"/>
        </w:rPr>
        <w:t>distinct types</w:t>
      </w:r>
      <w:r w:rsidR="004959EE" w:rsidRPr="00654AD6">
        <w:rPr>
          <w:szCs w:val="24"/>
        </w:rPr>
        <w:t xml:space="preserve"> of hedging techniques such as </w:t>
      </w:r>
      <w:r w:rsidR="002D387D" w:rsidRPr="00654AD6">
        <w:rPr>
          <w:szCs w:val="24"/>
        </w:rPr>
        <w:t>multinational corporations mostly use options of the currency, forward contracts, and swaps</w:t>
      </w:r>
      <w:r w:rsidR="004959EE" w:rsidRPr="00654AD6">
        <w:rPr>
          <w:szCs w:val="24"/>
        </w:rPr>
        <w:t xml:space="preserve"> to mitigate the risks related to currency</w:t>
      </w:r>
      <w:r w:rsidR="00C959D8" w:rsidRPr="00654AD6">
        <w:rPr>
          <w:szCs w:val="24"/>
        </w:rPr>
        <w:t xml:space="preserve"> </w:t>
      </w:r>
      <w:r w:rsidR="0071204C" w:rsidRPr="00654AD6">
        <w:rPr>
          <w:szCs w:val="24"/>
        </w:rPr>
        <w:t>(</w:t>
      </w:r>
      <w:r w:rsidR="00C959D8" w:rsidRPr="00654AD6">
        <w:rPr>
          <w:color w:val="222222"/>
          <w:szCs w:val="24"/>
          <w:shd w:val="clear" w:color="auto" w:fill="FFFFFF"/>
        </w:rPr>
        <w:t>Shenkar et al., 2021</w:t>
      </w:r>
      <w:r w:rsidR="0071204C" w:rsidRPr="00654AD6">
        <w:rPr>
          <w:szCs w:val="24"/>
        </w:rPr>
        <w:t>)</w:t>
      </w:r>
      <w:r w:rsidR="004959EE" w:rsidRPr="00654AD6">
        <w:rPr>
          <w:szCs w:val="24"/>
        </w:rPr>
        <w:t xml:space="preserve">. </w:t>
      </w:r>
      <w:r w:rsidR="00D73886" w:rsidRPr="00654AD6">
        <w:rPr>
          <w:szCs w:val="24"/>
        </w:rPr>
        <w:t xml:space="preserve">For instance, multinational corporations can use the technique of forward </w:t>
      </w:r>
      <w:r w:rsidR="000A7E31" w:rsidRPr="00654AD6">
        <w:rPr>
          <w:szCs w:val="24"/>
        </w:rPr>
        <w:t>contracts</w:t>
      </w:r>
      <w:r w:rsidR="00D73886" w:rsidRPr="00654AD6">
        <w:rPr>
          <w:szCs w:val="24"/>
        </w:rPr>
        <w:t xml:space="preserve"> so that they can lock in the exchange rates for their future transactions to ensure predictability when </w:t>
      </w:r>
      <w:r w:rsidR="000A7E31" w:rsidRPr="00654AD6">
        <w:rPr>
          <w:szCs w:val="24"/>
        </w:rPr>
        <w:t>the cash flows are volatile</w:t>
      </w:r>
      <w:r w:rsidR="00D73886" w:rsidRPr="00654AD6">
        <w:rPr>
          <w:szCs w:val="24"/>
        </w:rPr>
        <w:t xml:space="preserve">. </w:t>
      </w:r>
    </w:p>
    <w:p w14:paraId="24C8CD2A" w14:textId="36FD8358" w:rsidR="000A7E31" w:rsidRPr="00654AD6" w:rsidRDefault="000A7E31" w:rsidP="00E83C5A">
      <w:pPr>
        <w:rPr>
          <w:szCs w:val="24"/>
        </w:rPr>
      </w:pPr>
      <w:r w:rsidRPr="00654AD6">
        <w:rPr>
          <w:b/>
          <w:szCs w:val="24"/>
        </w:rPr>
        <w:t xml:space="preserve">Access </w:t>
      </w:r>
      <w:r w:rsidR="00256226" w:rsidRPr="00654AD6">
        <w:rPr>
          <w:b/>
          <w:szCs w:val="24"/>
        </w:rPr>
        <w:t>to</w:t>
      </w:r>
      <w:r w:rsidRPr="00654AD6">
        <w:rPr>
          <w:b/>
          <w:szCs w:val="24"/>
        </w:rPr>
        <w:t xml:space="preserve"> International </w:t>
      </w:r>
      <w:r w:rsidR="00BE5454" w:rsidRPr="00654AD6">
        <w:rPr>
          <w:b/>
          <w:szCs w:val="24"/>
        </w:rPr>
        <w:t>Capital Markets</w:t>
      </w:r>
      <w:r w:rsidRPr="00654AD6">
        <w:rPr>
          <w:b/>
          <w:szCs w:val="24"/>
        </w:rPr>
        <w:t xml:space="preserve"> – </w:t>
      </w:r>
      <w:r w:rsidRPr="00654AD6">
        <w:rPr>
          <w:szCs w:val="24"/>
        </w:rPr>
        <w:t xml:space="preserve">This technique helps multinational corporations find opportunities for the diversified funding of the sources </w:t>
      </w:r>
      <w:r w:rsidR="00256226" w:rsidRPr="00654AD6">
        <w:rPr>
          <w:szCs w:val="24"/>
        </w:rPr>
        <w:t>that</w:t>
      </w:r>
      <w:r w:rsidRPr="00654AD6">
        <w:rPr>
          <w:szCs w:val="24"/>
        </w:rPr>
        <w:t xml:space="preserve"> are required to operate globally </w:t>
      </w:r>
      <w:r w:rsidR="002D387D" w:rsidRPr="00654AD6">
        <w:rPr>
          <w:szCs w:val="24"/>
        </w:rPr>
        <w:lastRenderedPageBreak/>
        <w:t>and</w:t>
      </w:r>
      <w:r w:rsidRPr="00654AD6">
        <w:rPr>
          <w:szCs w:val="24"/>
        </w:rPr>
        <w:t xml:space="preserve"> to lower the costs related to financing. </w:t>
      </w:r>
      <w:r w:rsidR="0098552D" w:rsidRPr="00654AD6">
        <w:rPr>
          <w:szCs w:val="24"/>
        </w:rPr>
        <w:t xml:space="preserve">MNCs have various options to raise their funds such as the issuance of global bonds, taking of loans from the major banks of the countries globally, offering the stocks of the company on the international stock exchanges, and the subsidies which the </w:t>
      </w:r>
      <w:r w:rsidR="005D61E9" w:rsidRPr="00654AD6">
        <w:rPr>
          <w:szCs w:val="24"/>
        </w:rPr>
        <w:t>governments</w:t>
      </w:r>
      <w:r w:rsidR="0098552D" w:rsidRPr="00654AD6">
        <w:rPr>
          <w:szCs w:val="24"/>
        </w:rPr>
        <w:t xml:space="preserve"> of the countries provide</w:t>
      </w:r>
      <w:r w:rsidR="00E265CF" w:rsidRPr="00654AD6">
        <w:rPr>
          <w:szCs w:val="24"/>
        </w:rPr>
        <w:t xml:space="preserve"> (</w:t>
      </w:r>
      <w:r w:rsidR="00E265CF" w:rsidRPr="00654AD6">
        <w:rPr>
          <w:color w:val="222222"/>
          <w:szCs w:val="24"/>
          <w:shd w:val="clear" w:color="auto" w:fill="FFFFFF"/>
        </w:rPr>
        <w:t>Ghauri et al., 2021</w:t>
      </w:r>
      <w:r w:rsidR="00E265CF" w:rsidRPr="00654AD6">
        <w:rPr>
          <w:szCs w:val="24"/>
        </w:rPr>
        <w:t>)</w:t>
      </w:r>
      <w:r w:rsidR="0098552D" w:rsidRPr="00654AD6">
        <w:rPr>
          <w:szCs w:val="24"/>
        </w:rPr>
        <w:t xml:space="preserve">. </w:t>
      </w:r>
      <w:r w:rsidR="00090DE2" w:rsidRPr="00654AD6">
        <w:rPr>
          <w:szCs w:val="24"/>
        </w:rPr>
        <w:t xml:space="preserve">The companies first analyses which option of funding is the best for them to choose as the funding process also includes </w:t>
      </w:r>
      <w:r w:rsidR="00AD7161" w:rsidRPr="00654AD6">
        <w:rPr>
          <w:szCs w:val="24"/>
        </w:rPr>
        <w:t xml:space="preserve">different costs such as the bonds issued by the company </w:t>
      </w:r>
      <w:r w:rsidR="00E1684F" w:rsidRPr="00654AD6">
        <w:rPr>
          <w:szCs w:val="24"/>
        </w:rPr>
        <w:t>providing</w:t>
      </w:r>
      <w:r w:rsidR="00AD7161" w:rsidRPr="00654AD6">
        <w:rPr>
          <w:szCs w:val="24"/>
        </w:rPr>
        <w:t xml:space="preserve"> them </w:t>
      </w:r>
      <w:r w:rsidR="00E1684F" w:rsidRPr="00654AD6">
        <w:rPr>
          <w:szCs w:val="24"/>
        </w:rPr>
        <w:t>fixed-rate</w:t>
      </w:r>
      <w:r w:rsidR="00AD7161" w:rsidRPr="00654AD6">
        <w:rPr>
          <w:szCs w:val="24"/>
        </w:rPr>
        <w:t xml:space="preserve"> financing over a specified term. </w:t>
      </w:r>
      <w:r w:rsidR="002D387D" w:rsidRPr="00654AD6">
        <w:rPr>
          <w:szCs w:val="24"/>
        </w:rPr>
        <w:t>The companies do the analysis</w:t>
      </w:r>
      <w:r w:rsidR="00F07025" w:rsidRPr="00654AD6">
        <w:rPr>
          <w:szCs w:val="24"/>
        </w:rPr>
        <w:t xml:space="preserve"> then </w:t>
      </w:r>
      <w:r w:rsidR="00200CE2" w:rsidRPr="00654AD6">
        <w:rPr>
          <w:szCs w:val="24"/>
        </w:rPr>
        <w:t xml:space="preserve">they proceed with the options of funding in the market. </w:t>
      </w:r>
      <w:r w:rsidR="00DD00B5" w:rsidRPr="00654AD6">
        <w:rPr>
          <w:szCs w:val="24"/>
        </w:rPr>
        <w:t>Managing</w:t>
      </w:r>
      <w:r w:rsidR="00E1684F" w:rsidRPr="00654AD6">
        <w:rPr>
          <w:szCs w:val="24"/>
        </w:rPr>
        <w:t xml:space="preserve"> exposure in foreign exchange is the most </w:t>
      </w:r>
      <w:r w:rsidR="002D387D" w:rsidRPr="00654AD6">
        <w:rPr>
          <w:szCs w:val="24"/>
        </w:rPr>
        <w:t>key factor</w:t>
      </w:r>
      <w:r w:rsidR="00E1684F" w:rsidRPr="00654AD6">
        <w:rPr>
          <w:szCs w:val="24"/>
        </w:rPr>
        <w:t xml:space="preserve"> for multinational corporations. </w:t>
      </w:r>
    </w:p>
    <w:p w14:paraId="46738D2A" w14:textId="33227A20" w:rsidR="009F6C1A" w:rsidRPr="00654AD6" w:rsidRDefault="009F6C1A" w:rsidP="009F6C1A">
      <w:pPr>
        <w:pStyle w:val="Heading2"/>
        <w:rPr>
          <w:rFonts w:cs="Times New Roman"/>
          <w:szCs w:val="24"/>
        </w:rPr>
      </w:pPr>
      <w:bookmarkStart w:id="4" w:name="_Toc170489800"/>
      <w:r w:rsidRPr="00654AD6">
        <w:rPr>
          <w:rFonts w:cs="Times New Roman"/>
          <w:szCs w:val="24"/>
        </w:rPr>
        <w:t xml:space="preserve">Models related to corporate value, </w:t>
      </w:r>
      <w:r w:rsidR="002D387D" w:rsidRPr="00654AD6">
        <w:rPr>
          <w:rFonts w:cs="Times New Roman"/>
          <w:szCs w:val="24"/>
        </w:rPr>
        <w:t>international</w:t>
      </w:r>
      <w:r w:rsidRPr="00654AD6">
        <w:rPr>
          <w:rFonts w:cs="Times New Roman"/>
          <w:szCs w:val="24"/>
        </w:rPr>
        <w:t xml:space="preserve"> cost of capital</w:t>
      </w:r>
      <w:r w:rsidR="00DD00B5" w:rsidRPr="00654AD6">
        <w:rPr>
          <w:rFonts w:cs="Times New Roman"/>
          <w:szCs w:val="24"/>
        </w:rPr>
        <w:t>,</w:t>
      </w:r>
      <w:r w:rsidRPr="00654AD6">
        <w:rPr>
          <w:rFonts w:cs="Times New Roman"/>
          <w:szCs w:val="24"/>
        </w:rPr>
        <w:t xml:space="preserve"> </w:t>
      </w:r>
      <w:r w:rsidR="00DD00B5" w:rsidRPr="00654AD6">
        <w:rPr>
          <w:rFonts w:cs="Times New Roman"/>
          <w:szCs w:val="24"/>
        </w:rPr>
        <w:t xml:space="preserve">and financial </w:t>
      </w:r>
      <w:bookmarkEnd w:id="4"/>
      <w:r w:rsidR="002D387D" w:rsidRPr="00654AD6">
        <w:rPr>
          <w:rFonts w:cs="Times New Roman"/>
          <w:szCs w:val="24"/>
        </w:rPr>
        <w:t>structure.</w:t>
      </w:r>
    </w:p>
    <w:p w14:paraId="59FB53FB" w14:textId="77777777" w:rsidR="00DD00B5" w:rsidRPr="00654AD6" w:rsidRDefault="00DD00B5" w:rsidP="00DD00B5">
      <w:pPr>
        <w:rPr>
          <w:szCs w:val="24"/>
        </w:rPr>
      </w:pPr>
      <w:r w:rsidRPr="00654AD6">
        <w:rPr>
          <w:szCs w:val="24"/>
        </w:rPr>
        <w:t>The theory related to the corporate value: -</w:t>
      </w:r>
    </w:p>
    <w:p w14:paraId="19D1A837" w14:textId="77777777" w:rsidR="00DD00B5" w:rsidRPr="00654AD6" w:rsidRDefault="00D217D0" w:rsidP="00DD00B5">
      <w:pPr>
        <w:rPr>
          <w:b/>
          <w:szCs w:val="24"/>
        </w:rPr>
      </w:pPr>
      <w:r w:rsidRPr="00654AD6">
        <w:rPr>
          <w:b/>
          <w:szCs w:val="24"/>
        </w:rPr>
        <w:t>Trade-off Theory</w:t>
      </w:r>
    </w:p>
    <w:p w14:paraId="1B2F0C44" w14:textId="642D1D35" w:rsidR="007E5E62" w:rsidRPr="00654AD6" w:rsidRDefault="00D217D0" w:rsidP="007E5E62">
      <w:pPr>
        <w:rPr>
          <w:szCs w:val="24"/>
        </w:rPr>
      </w:pPr>
      <w:r w:rsidRPr="00654AD6">
        <w:rPr>
          <w:szCs w:val="24"/>
        </w:rPr>
        <w:t xml:space="preserve">This theory says that firms </w:t>
      </w:r>
      <w:r w:rsidR="002D387D" w:rsidRPr="00654AD6">
        <w:rPr>
          <w:szCs w:val="24"/>
        </w:rPr>
        <w:t>choose</w:t>
      </w:r>
      <w:r w:rsidRPr="00654AD6">
        <w:rPr>
          <w:szCs w:val="24"/>
        </w:rPr>
        <w:t xml:space="preserve"> their structure of capital by balancing the benefits of debt against their costs. Mul</w:t>
      </w:r>
      <w:r w:rsidR="00B31D36" w:rsidRPr="00654AD6">
        <w:rPr>
          <w:szCs w:val="24"/>
        </w:rPr>
        <w:t xml:space="preserve">tinational corporations have </w:t>
      </w:r>
      <w:r w:rsidR="002D387D" w:rsidRPr="00654AD6">
        <w:rPr>
          <w:szCs w:val="24"/>
        </w:rPr>
        <w:t>several types</w:t>
      </w:r>
      <w:r w:rsidR="00B31D36" w:rsidRPr="00654AD6">
        <w:rPr>
          <w:szCs w:val="24"/>
        </w:rPr>
        <w:t xml:space="preserve"> of functions so that they can evaluate the major sources of fin</w:t>
      </w:r>
      <w:r w:rsidR="007E5E62" w:rsidRPr="00654AD6">
        <w:rPr>
          <w:szCs w:val="24"/>
        </w:rPr>
        <w:t xml:space="preserve">ancing. This model helps the companies to recognize that they can have an optimal level of debt that can increase their value by using the advantages of tax rebates while managing the risks related to the financials. </w:t>
      </w:r>
      <w:r w:rsidR="00F31E68" w:rsidRPr="00654AD6">
        <w:rPr>
          <w:szCs w:val="24"/>
        </w:rPr>
        <w:t xml:space="preserve">This theory is also based on the </w:t>
      </w:r>
      <w:r w:rsidR="00E43DA8" w:rsidRPr="00654AD6">
        <w:rPr>
          <w:szCs w:val="24"/>
        </w:rPr>
        <w:t>assumption</w:t>
      </w:r>
      <w:r w:rsidR="00F31E68" w:rsidRPr="00654AD6">
        <w:rPr>
          <w:szCs w:val="24"/>
        </w:rPr>
        <w:t xml:space="preserve"> that</w:t>
      </w:r>
      <w:r w:rsidR="000B4B52" w:rsidRPr="00654AD6">
        <w:rPr>
          <w:szCs w:val="24"/>
        </w:rPr>
        <w:t xml:space="preserve"> multinational corpor</w:t>
      </w:r>
      <w:r w:rsidR="00F31E68" w:rsidRPr="00654AD6">
        <w:rPr>
          <w:szCs w:val="24"/>
        </w:rPr>
        <w:t>a</w:t>
      </w:r>
      <w:r w:rsidR="000B4B52" w:rsidRPr="00654AD6">
        <w:rPr>
          <w:szCs w:val="24"/>
        </w:rPr>
        <w:t>t</w:t>
      </w:r>
      <w:r w:rsidR="00F31E68" w:rsidRPr="00654AD6">
        <w:rPr>
          <w:szCs w:val="24"/>
        </w:rPr>
        <w:t xml:space="preserve">ions </w:t>
      </w:r>
      <w:r w:rsidR="000B4B52" w:rsidRPr="00654AD6">
        <w:rPr>
          <w:szCs w:val="24"/>
        </w:rPr>
        <w:t>must enhance the equity and debt mix in their capital structure</w:t>
      </w:r>
      <w:r w:rsidR="00E265CF" w:rsidRPr="00654AD6">
        <w:rPr>
          <w:szCs w:val="24"/>
        </w:rPr>
        <w:t xml:space="preserve"> </w:t>
      </w:r>
      <w:r w:rsidR="0071204C" w:rsidRPr="00654AD6">
        <w:rPr>
          <w:szCs w:val="24"/>
        </w:rPr>
        <w:t>(</w:t>
      </w:r>
      <w:r w:rsidR="00E265CF" w:rsidRPr="00654AD6">
        <w:rPr>
          <w:color w:val="222222"/>
          <w:szCs w:val="24"/>
          <w:shd w:val="clear" w:color="auto" w:fill="FFFFFF"/>
        </w:rPr>
        <w:t>Gatti, 2023</w:t>
      </w:r>
      <w:r w:rsidR="0071204C" w:rsidRPr="00654AD6">
        <w:rPr>
          <w:szCs w:val="24"/>
        </w:rPr>
        <w:t>)</w:t>
      </w:r>
      <w:r w:rsidR="000B4B52" w:rsidRPr="00654AD6">
        <w:rPr>
          <w:szCs w:val="24"/>
        </w:rPr>
        <w:t xml:space="preserve">. </w:t>
      </w:r>
      <w:r w:rsidR="00EA1EF0" w:rsidRPr="00654AD6">
        <w:rPr>
          <w:szCs w:val="24"/>
        </w:rPr>
        <w:t>Multinational</w:t>
      </w:r>
      <w:r w:rsidR="00E43DA8" w:rsidRPr="00654AD6">
        <w:rPr>
          <w:szCs w:val="24"/>
        </w:rPr>
        <w:t xml:space="preserve"> corporations </w:t>
      </w:r>
      <w:r w:rsidR="002D387D" w:rsidRPr="00654AD6">
        <w:rPr>
          <w:szCs w:val="24"/>
        </w:rPr>
        <w:t>must</w:t>
      </w:r>
      <w:r w:rsidR="00E43DA8" w:rsidRPr="00654AD6">
        <w:rPr>
          <w:szCs w:val="24"/>
        </w:rPr>
        <w:t xml:space="preserve"> keep in mind about the various tactics of the international market so that they cannot </w:t>
      </w:r>
      <w:r w:rsidR="002D387D" w:rsidRPr="00654AD6">
        <w:rPr>
          <w:szCs w:val="24"/>
        </w:rPr>
        <w:t>lag</w:t>
      </w:r>
      <w:r w:rsidR="00E43DA8" w:rsidRPr="00654AD6">
        <w:rPr>
          <w:szCs w:val="24"/>
        </w:rPr>
        <w:t xml:space="preserve"> th</w:t>
      </w:r>
      <w:r w:rsidR="00261E64" w:rsidRPr="00654AD6">
        <w:rPr>
          <w:szCs w:val="24"/>
        </w:rPr>
        <w:t xml:space="preserve">e other companies in the market. </w:t>
      </w:r>
      <w:r w:rsidR="00EA1EF0" w:rsidRPr="00654AD6">
        <w:rPr>
          <w:szCs w:val="24"/>
        </w:rPr>
        <w:t xml:space="preserve">The capital structure can give the marginal benefit of </w:t>
      </w:r>
      <w:r w:rsidR="00162AEA" w:rsidRPr="00654AD6">
        <w:rPr>
          <w:szCs w:val="24"/>
        </w:rPr>
        <w:t xml:space="preserve">an </w:t>
      </w:r>
      <w:r w:rsidR="00EA1EF0" w:rsidRPr="00654AD6">
        <w:rPr>
          <w:szCs w:val="24"/>
        </w:rPr>
        <w:t xml:space="preserve">interest tax shield and mitigate the risk of financial distress. </w:t>
      </w:r>
    </w:p>
    <w:p w14:paraId="76F64EB6" w14:textId="77777777" w:rsidR="00162AEA" w:rsidRPr="00654AD6" w:rsidRDefault="00162AEA" w:rsidP="007E5E62">
      <w:pPr>
        <w:rPr>
          <w:szCs w:val="24"/>
        </w:rPr>
      </w:pPr>
      <w:r w:rsidRPr="00654AD6">
        <w:rPr>
          <w:szCs w:val="24"/>
        </w:rPr>
        <w:t xml:space="preserve">Models related to the international cost of capital: - </w:t>
      </w:r>
    </w:p>
    <w:p w14:paraId="62369D4B" w14:textId="77777777" w:rsidR="00162AEA" w:rsidRPr="00654AD6" w:rsidRDefault="00162AEA" w:rsidP="007E5E62">
      <w:pPr>
        <w:rPr>
          <w:b/>
          <w:szCs w:val="24"/>
        </w:rPr>
      </w:pPr>
      <w:r w:rsidRPr="00654AD6">
        <w:rPr>
          <w:b/>
          <w:szCs w:val="24"/>
        </w:rPr>
        <w:t xml:space="preserve">Asset pricing model </w:t>
      </w:r>
    </w:p>
    <w:p w14:paraId="643D25C7" w14:textId="442AD589" w:rsidR="00162AEA" w:rsidRPr="00654AD6" w:rsidRDefault="00162AEA" w:rsidP="007E5E62">
      <w:pPr>
        <w:rPr>
          <w:szCs w:val="24"/>
        </w:rPr>
      </w:pPr>
      <w:r w:rsidRPr="00654AD6">
        <w:rPr>
          <w:szCs w:val="24"/>
        </w:rPr>
        <w:t xml:space="preserve">The asset pricing model commonly known as CAPM is considered as a financial model that helps the companies to </w:t>
      </w:r>
      <w:r w:rsidR="009D409B" w:rsidRPr="00654AD6">
        <w:rPr>
          <w:szCs w:val="24"/>
        </w:rPr>
        <w:t>calculate</w:t>
      </w:r>
      <w:r w:rsidRPr="00654AD6">
        <w:rPr>
          <w:szCs w:val="24"/>
        </w:rPr>
        <w:t xml:space="preserve"> the probable rate of return for an investment or asset. </w:t>
      </w:r>
      <w:r w:rsidR="00924C5C" w:rsidRPr="00654AD6">
        <w:rPr>
          <w:szCs w:val="24"/>
        </w:rPr>
        <w:t xml:space="preserve">This model mostly focuses on the relationship between the general benefits of investing and the systematic risk involved in </w:t>
      </w:r>
      <w:r w:rsidR="0098676F" w:rsidRPr="00654AD6">
        <w:rPr>
          <w:szCs w:val="24"/>
        </w:rPr>
        <w:t>i</w:t>
      </w:r>
      <w:r w:rsidR="00924C5C" w:rsidRPr="00654AD6">
        <w:rPr>
          <w:szCs w:val="24"/>
        </w:rPr>
        <w:t>t</w:t>
      </w:r>
      <w:r w:rsidR="0098676F" w:rsidRPr="00654AD6">
        <w:rPr>
          <w:szCs w:val="24"/>
        </w:rPr>
        <w:t xml:space="preserve"> </w:t>
      </w:r>
      <w:r w:rsidR="0071204C" w:rsidRPr="00654AD6">
        <w:rPr>
          <w:szCs w:val="24"/>
        </w:rPr>
        <w:t>(</w:t>
      </w:r>
      <w:r w:rsidR="0098676F" w:rsidRPr="00654AD6">
        <w:rPr>
          <w:color w:val="222222"/>
          <w:szCs w:val="24"/>
          <w:shd w:val="clear" w:color="auto" w:fill="FFFFFF"/>
        </w:rPr>
        <w:t>Palepu et al., 2020</w:t>
      </w:r>
      <w:r w:rsidR="0071204C" w:rsidRPr="00654AD6">
        <w:rPr>
          <w:szCs w:val="24"/>
        </w:rPr>
        <w:t>)</w:t>
      </w:r>
      <w:r w:rsidR="00924C5C" w:rsidRPr="00654AD6">
        <w:rPr>
          <w:szCs w:val="24"/>
        </w:rPr>
        <w:t xml:space="preserve">. </w:t>
      </w:r>
      <w:r w:rsidR="0087636A" w:rsidRPr="00654AD6">
        <w:rPr>
          <w:szCs w:val="24"/>
        </w:rPr>
        <w:t xml:space="preserve">This is a model </w:t>
      </w:r>
      <w:r w:rsidR="00256226" w:rsidRPr="00654AD6">
        <w:rPr>
          <w:szCs w:val="24"/>
        </w:rPr>
        <w:t xml:space="preserve">in </w:t>
      </w:r>
      <w:r w:rsidR="0087636A" w:rsidRPr="00654AD6">
        <w:rPr>
          <w:szCs w:val="24"/>
        </w:rPr>
        <w:t xml:space="preserve">which multinational corporations </w:t>
      </w:r>
      <w:r w:rsidR="00256226" w:rsidRPr="00654AD6">
        <w:rPr>
          <w:szCs w:val="24"/>
        </w:rPr>
        <w:t>need</w:t>
      </w:r>
      <w:r w:rsidR="0087636A" w:rsidRPr="00654AD6">
        <w:rPr>
          <w:szCs w:val="24"/>
        </w:rPr>
        <w:t xml:space="preserve"> to launch a linear connection between the need </w:t>
      </w:r>
      <w:r w:rsidR="00256226" w:rsidRPr="00654AD6">
        <w:rPr>
          <w:szCs w:val="24"/>
        </w:rPr>
        <w:t>for</w:t>
      </w:r>
      <w:r w:rsidR="0087636A" w:rsidRPr="00654AD6">
        <w:rPr>
          <w:szCs w:val="24"/>
        </w:rPr>
        <w:t xml:space="preserve"> the return </w:t>
      </w:r>
      <w:r w:rsidR="00256226" w:rsidRPr="00654AD6">
        <w:rPr>
          <w:szCs w:val="24"/>
        </w:rPr>
        <w:t>on</w:t>
      </w:r>
      <w:r w:rsidR="0087636A" w:rsidRPr="00654AD6">
        <w:rPr>
          <w:szCs w:val="24"/>
        </w:rPr>
        <w:t xml:space="preserve"> investment and the risk </w:t>
      </w:r>
      <w:r w:rsidR="00256226" w:rsidRPr="00654AD6">
        <w:rPr>
          <w:szCs w:val="24"/>
        </w:rPr>
        <w:t>that</w:t>
      </w:r>
      <w:r w:rsidR="0087636A" w:rsidRPr="00654AD6">
        <w:rPr>
          <w:szCs w:val="24"/>
        </w:rPr>
        <w:t xml:space="preserve"> the investment </w:t>
      </w:r>
      <w:r w:rsidR="00E271B9" w:rsidRPr="00654AD6">
        <w:rPr>
          <w:szCs w:val="24"/>
        </w:rPr>
        <w:t>carries</w:t>
      </w:r>
      <w:r w:rsidR="0087636A" w:rsidRPr="00654AD6">
        <w:rPr>
          <w:szCs w:val="24"/>
        </w:rPr>
        <w:t xml:space="preserve"> with it. </w:t>
      </w:r>
      <w:r w:rsidR="00E271B9" w:rsidRPr="00654AD6">
        <w:rPr>
          <w:szCs w:val="24"/>
        </w:rPr>
        <w:t xml:space="preserve">For example, the company Apple </w:t>
      </w:r>
      <w:r w:rsidR="00256226" w:rsidRPr="00654AD6">
        <w:rPr>
          <w:szCs w:val="24"/>
        </w:rPr>
        <w:t>does</w:t>
      </w:r>
      <w:r w:rsidR="00E271B9" w:rsidRPr="00654AD6">
        <w:rPr>
          <w:szCs w:val="24"/>
        </w:rPr>
        <w:t xml:space="preserve"> its stock market analysis with the help of </w:t>
      </w:r>
      <w:r w:rsidR="00256226" w:rsidRPr="00654AD6">
        <w:rPr>
          <w:szCs w:val="24"/>
        </w:rPr>
        <w:t xml:space="preserve">an </w:t>
      </w:r>
      <w:r w:rsidR="00E271B9" w:rsidRPr="00654AD6">
        <w:rPr>
          <w:szCs w:val="24"/>
        </w:rPr>
        <w:t xml:space="preserve">asset pricing model. </w:t>
      </w:r>
      <w:r w:rsidR="00256226" w:rsidRPr="00654AD6">
        <w:rPr>
          <w:szCs w:val="24"/>
        </w:rPr>
        <w:t xml:space="preserve">Multinational corporations use it to </w:t>
      </w:r>
      <w:r w:rsidR="00256226" w:rsidRPr="00654AD6">
        <w:rPr>
          <w:szCs w:val="24"/>
        </w:rPr>
        <w:lastRenderedPageBreak/>
        <w:t xml:space="preserve">evaluate where they need to invest in a single asset or to invest in </w:t>
      </w:r>
      <w:r w:rsidR="000F5FAA" w:rsidRPr="00654AD6">
        <w:rPr>
          <w:szCs w:val="24"/>
        </w:rPr>
        <w:t>a</w:t>
      </w:r>
      <w:r w:rsidR="00256226" w:rsidRPr="00654AD6">
        <w:rPr>
          <w:szCs w:val="24"/>
        </w:rPr>
        <w:t xml:space="preserve"> diversified portfolio of assets and the basis of the comparison is the </w:t>
      </w:r>
      <w:r w:rsidR="000F5FAA" w:rsidRPr="00654AD6">
        <w:rPr>
          <w:szCs w:val="24"/>
        </w:rPr>
        <w:t xml:space="preserve">return on the investment. </w:t>
      </w:r>
      <w:r w:rsidR="00D3774E" w:rsidRPr="00654AD6">
        <w:rPr>
          <w:szCs w:val="24"/>
        </w:rPr>
        <w:t xml:space="preserve">Many </w:t>
      </w:r>
      <w:r w:rsidR="002D387D" w:rsidRPr="00654AD6">
        <w:rPr>
          <w:szCs w:val="24"/>
        </w:rPr>
        <w:t>times,</w:t>
      </w:r>
      <w:r w:rsidR="00D3774E" w:rsidRPr="00654AD6">
        <w:rPr>
          <w:szCs w:val="24"/>
        </w:rPr>
        <w:t xml:space="preserve"> it </w:t>
      </w:r>
      <w:r w:rsidR="0098461F" w:rsidRPr="00654AD6">
        <w:rPr>
          <w:szCs w:val="24"/>
        </w:rPr>
        <w:t>is observed</w:t>
      </w:r>
      <w:r w:rsidR="00D3774E" w:rsidRPr="00654AD6">
        <w:rPr>
          <w:szCs w:val="24"/>
        </w:rPr>
        <w:t xml:space="preserve"> that these models do not fully capture the conditions and difficulties of the market because there are many imperfections in the real world</w:t>
      </w:r>
      <w:r w:rsidR="0098676F" w:rsidRPr="00654AD6">
        <w:rPr>
          <w:szCs w:val="24"/>
        </w:rPr>
        <w:t xml:space="preserve"> </w:t>
      </w:r>
      <w:r w:rsidR="0071204C" w:rsidRPr="00654AD6">
        <w:rPr>
          <w:szCs w:val="24"/>
        </w:rPr>
        <w:t>(</w:t>
      </w:r>
      <w:r w:rsidR="0098676F" w:rsidRPr="00654AD6">
        <w:rPr>
          <w:color w:val="222222"/>
          <w:szCs w:val="24"/>
          <w:shd w:val="clear" w:color="auto" w:fill="FFFFFF"/>
        </w:rPr>
        <w:t>Zhang et al., 2021</w:t>
      </w:r>
      <w:r w:rsidR="0071204C" w:rsidRPr="00654AD6">
        <w:rPr>
          <w:szCs w:val="24"/>
        </w:rPr>
        <w:t>)</w:t>
      </w:r>
      <w:r w:rsidR="00D3774E" w:rsidRPr="00654AD6">
        <w:rPr>
          <w:szCs w:val="24"/>
        </w:rPr>
        <w:t xml:space="preserve">. </w:t>
      </w:r>
      <w:r w:rsidR="002D387D" w:rsidRPr="00654AD6">
        <w:rPr>
          <w:szCs w:val="24"/>
        </w:rPr>
        <w:t>The companies mostly adjust the models</w:t>
      </w:r>
      <w:r w:rsidR="0098461F" w:rsidRPr="00654AD6">
        <w:rPr>
          <w:szCs w:val="24"/>
        </w:rPr>
        <w:t xml:space="preserve"> so that they can replicate uncertainties and practical constraints. </w:t>
      </w:r>
    </w:p>
    <w:p w14:paraId="18DF33D7" w14:textId="77777777" w:rsidR="00D225A8" w:rsidRPr="00654AD6" w:rsidRDefault="00D225A8" w:rsidP="00D225A8">
      <w:pPr>
        <w:keepNext/>
        <w:rPr>
          <w:szCs w:val="24"/>
        </w:rPr>
      </w:pPr>
      <w:r w:rsidRPr="00654AD6">
        <w:rPr>
          <w:szCs w:val="24"/>
        </w:rPr>
        <w:t xml:space="preserve"> </w:t>
      </w:r>
      <w:r w:rsidRPr="00654AD6">
        <w:rPr>
          <w:noProof/>
          <w:szCs w:val="24"/>
        </w:rPr>
        <w:drawing>
          <wp:inline distT="0" distB="0" distL="0" distR="0" wp14:anchorId="3FB1C2CD" wp14:editId="218AFD1A">
            <wp:extent cx="5731510" cy="34309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430905"/>
                    </a:xfrm>
                    <a:prstGeom prst="rect">
                      <a:avLst/>
                    </a:prstGeom>
                  </pic:spPr>
                </pic:pic>
              </a:graphicData>
            </a:graphic>
          </wp:inline>
        </w:drawing>
      </w:r>
    </w:p>
    <w:p w14:paraId="45D46BD6" w14:textId="63C504C7" w:rsidR="00D225A8" w:rsidRPr="00654AD6" w:rsidRDefault="00D225A8" w:rsidP="00D225A8">
      <w:pPr>
        <w:pStyle w:val="Caption"/>
        <w:jc w:val="center"/>
        <w:rPr>
          <w:i w:val="0"/>
          <w:color w:val="000000" w:themeColor="text1"/>
          <w:sz w:val="24"/>
          <w:szCs w:val="24"/>
        </w:rPr>
      </w:pPr>
      <w:r w:rsidRPr="00654AD6">
        <w:rPr>
          <w:i w:val="0"/>
          <w:color w:val="000000" w:themeColor="text1"/>
          <w:sz w:val="24"/>
          <w:szCs w:val="24"/>
        </w:rPr>
        <w:t xml:space="preserve">Figure </w:t>
      </w:r>
      <w:r w:rsidRPr="00654AD6">
        <w:rPr>
          <w:i w:val="0"/>
          <w:color w:val="000000" w:themeColor="text1"/>
          <w:sz w:val="24"/>
          <w:szCs w:val="24"/>
        </w:rPr>
        <w:fldChar w:fldCharType="begin"/>
      </w:r>
      <w:r w:rsidRPr="00654AD6">
        <w:rPr>
          <w:i w:val="0"/>
          <w:color w:val="000000" w:themeColor="text1"/>
          <w:sz w:val="24"/>
          <w:szCs w:val="24"/>
        </w:rPr>
        <w:instrText xml:space="preserve"> SEQ Figure \* ARABIC </w:instrText>
      </w:r>
      <w:r w:rsidRPr="00654AD6">
        <w:rPr>
          <w:i w:val="0"/>
          <w:color w:val="000000" w:themeColor="text1"/>
          <w:sz w:val="24"/>
          <w:szCs w:val="24"/>
        </w:rPr>
        <w:fldChar w:fldCharType="separate"/>
      </w:r>
      <w:r w:rsidR="00277EE8">
        <w:rPr>
          <w:i w:val="0"/>
          <w:noProof/>
          <w:color w:val="000000" w:themeColor="text1"/>
          <w:sz w:val="24"/>
          <w:szCs w:val="24"/>
        </w:rPr>
        <w:t>1</w:t>
      </w:r>
      <w:r w:rsidRPr="00654AD6">
        <w:rPr>
          <w:i w:val="0"/>
          <w:color w:val="000000" w:themeColor="text1"/>
          <w:sz w:val="24"/>
          <w:szCs w:val="24"/>
        </w:rPr>
        <w:fldChar w:fldCharType="end"/>
      </w:r>
      <w:r w:rsidRPr="00654AD6">
        <w:rPr>
          <w:i w:val="0"/>
          <w:color w:val="000000" w:themeColor="text1"/>
          <w:sz w:val="24"/>
          <w:szCs w:val="24"/>
        </w:rPr>
        <w:t>: Capital Asset Pricing Model</w:t>
      </w:r>
    </w:p>
    <w:p w14:paraId="0139DB72" w14:textId="77777777" w:rsidR="00D225A8" w:rsidRPr="00654AD6" w:rsidRDefault="00D225A8" w:rsidP="00D225A8">
      <w:pPr>
        <w:rPr>
          <w:szCs w:val="24"/>
        </w:rPr>
      </w:pPr>
      <w:r w:rsidRPr="00654AD6">
        <w:rPr>
          <w:szCs w:val="24"/>
        </w:rPr>
        <w:t xml:space="preserve">                                                    </w:t>
      </w:r>
      <w:r w:rsidR="00D96D46" w:rsidRPr="00654AD6">
        <w:rPr>
          <w:szCs w:val="24"/>
        </w:rPr>
        <w:t xml:space="preserve">    </w:t>
      </w:r>
      <w:r w:rsidRPr="00654AD6">
        <w:rPr>
          <w:szCs w:val="24"/>
        </w:rPr>
        <w:t xml:space="preserve">(Source: </w:t>
      </w:r>
      <w:r w:rsidR="00D96D46" w:rsidRPr="00654AD6">
        <w:rPr>
          <w:szCs w:val="24"/>
        </w:rPr>
        <w:t>NetSuite, 2024)</w:t>
      </w:r>
    </w:p>
    <w:p w14:paraId="23A44AB4" w14:textId="77777777" w:rsidR="00520D73" w:rsidRPr="00654AD6" w:rsidRDefault="00520D73" w:rsidP="007E5E62">
      <w:pPr>
        <w:rPr>
          <w:szCs w:val="24"/>
        </w:rPr>
      </w:pPr>
      <w:r w:rsidRPr="00654AD6">
        <w:rPr>
          <w:szCs w:val="24"/>
        </w:rPr>
        <w:t xml:space="preserve">Theories for the financial structure of the companies: - </w:t>
      </w:r>
    </w:p>
    <w:p w14:paraId="70D2AE43" w14:textId="77777777" w:rsidR="00520D73" w:rsidRPr="00654AD6" w:rsidRDefault="00520D73" w:rsidP="007E5E62">
      <w:pPr>
        <w:rPr>
          <w:b/>
          <w:szCs w:val="24"/>
        </w:rPr>
      </w:pPr>
      <w:r w:rsidRPr="00654AD6">
        <w:rPr>
          <w:b/>
          <w:szCs w:val="24"/>
        </w:rPr>
        <w:t>Dynamic Financial Management</w:t>
      </w:r>
    </w:p>
    <w:p w14:paraId="5D7421A2" w14:textId="4EA3B454" w:rsidR="002D5569" w:rsidRPr="00654AD6" w:rsidRDefault="00520D73" w:rsidP="007E5E62">
      <w:pPr>
        <w:rPr>
          <w:szCs w:val="24"/>
        </w:rPr>
      </w:pPr>
      <w:r w:rsidRPr="00654AD6">
        <w:rPr>
          <w:szCs w:val="24"/>
        </w:rPr>
        <w:t xml:space="preserve">This theory gives opportunities </w:t>
      </w:r>
      <w:r w:rsidR="00782214" w:rsidRPr="00654AD6">
        <w:rPr>
          <w:szCs w:val="24"/>
        </w:rPr>
        <w:t>for</w:t>
      </w:r>
      <w:r w:rsidRPr="00654AD6">
        <w:rPr>
          <w:szCs w:val="24"/>
        </w:rPr>
        <w:t xml:space="preserve"> multinational corporations to emphasize their flexibility. </w:t>
      </w:r>
      <w:r w:rsidR="00017D75" w:rsidRPr="00654AD6">
        <w:rPr>
          <w:szCs w:val="24"/>
        </w:rPr>
        <w:t xml:space="preserve">Multinational corporations can adjust their capital structure over time so that they can comply with the conditions of the market. </w:t>
      </w:r>
      <w:r w:rsidR="00782214" w:rsidRPr="00654AD6">
        <w:rPr>
          <w:szCs w:val="24"/>
        </w:rPr>
        <w:t xml:space="preserve">The most important </w:t>
      </w:r>
      <w:r w:rsidR="003C1B55" w:rsidRPr="00654AD6">
        <w:rPr>
          <w:szCs w:val="24"/>
        </w:rPr>
        <w:t>function</w:t>
      </w:r>
      <w:r w:rsidR="00782214" w:rsidRPr="00654AD6">
        <w:rPr>
          <w:szCs w:val="24"/>
        </w:rPr>
        <w:t xml:space="preserve"> of the financial structure is the flexibility of the things </w:t>
      </w:r>
      <w:r w:rsidR="003C1B55" w:rsidRPr="00654AD6">
        <w:rPr>
          <w:szCs w:val="24"/>
        </w:rPr>
        <w:t xml:space="preserve">of </w:t>
      </w:r>
      <w:r w:rsidR="00782214" w:rsidRPr="00654AD6">
        <w:rPr>
          <w:szCs w:val="24"/>
        </w:rPr>
        <w:t xml:space="preserve">which it </w:t>
      </w:r>
      <w:r w:rsidR="00654AD6" w:rsidRPr="00654AD6">
        <w:rPr>
          <w:szCs w:val="24"/>
        </w:rPr>
        <w:t>consists of</w:t>
      </w:r>
      <w:r w:rsidR="00782214" w:rsidRPr="00654AD6">
        <w:rPr>
          <w:szCs w:val="24"/>
        </w:rPr>
        <w:t xml:space="preserve">. </w:t>
      </w:r>
      <w:r w:rsidR="007773D7" w:rsidRPr="00654AD6">
        <w:rPr>
          <w:szCs w:val="24"/>
        </w:rPr>
        <w:t xml:space="preserve">The regulatory environments affect the workings of the company on </w:t>
      </w:r>
      <w:r w:rsidR="003C1B55" w:rsidRPr="00654AD6">
        <w:rPr>
          <w:szCs w:val="24"/>
        </w:rPr>
        <w:t xml:space="preserve">a </w:t>
      </w:r>
      <w:r w:rsidR="007773D7" w:rsidRPr="00654AD6">
        <w:rPr>
          <w:szCs w:val="24"/>
        </w:rPr>
        <w:t xml:space="preserve">higher note because </w:t>
      </w:r>
      <w:r w:rsidR="00EF606D" w:rsidRPr="00654AD6">
        <w:rPr>
          <w:szCs w:val="24"/>
        </w:rPr>
        <w:t xml:space="preserve">the companies </w:t>
      </w:r>
      <w:r w:rsidR="00654AD6" w:rsidRPr="00654AD6">
        <w:rPr>
          <w:szCs w:val="24"/>
        </w:rPr>
        <w:t>must</w:t>
      </w:r>
      <w:r w:rsidR="00EF606D" w:rsidRPr="00654AD6">
        <w:rPr>
          <w:szCs w:val="24"/>
        </w:rPr>
        <w:t xml:space="preserve"> comply with them</w:t>
      </w:r>
      <w:r w:rsidR="005540D2" w:rsidRPr="00654AD6">
        <w:rPr>
          <w:szCs w:val="24"/>
        </w:rPr>
        <w:t xml:space="preserve"> </w:t>
      </w:r>
      <w:r w:rsidR="0071204C" w:rsidRPr="00654AD6">
        <w:rPr>
          <w:szCs w:val="24"/>
        </w:rPr>
        <w:t>(</w:t>
      </w:r>
      <w:r w:rsidR="005540D2" w:rsidRPr="00654AD6">
        <w:rPr>
          <w:color w:val="222222"/>
          <w:szCs w:val="24"/>
          <w:shd w:val="clear" w:color="auto" w:fill="FFFFFF"/>
        </w:rPr>
        <w:t>Vitolla et al., 2020</w:t>
      </w:r>
      <w:r w:rsidR="0071204C" w:rsidRPr="00654AD6">
        <w:rPr>
          <w:szCs w:val="24"/>
        </w:rPr>
        <w:t>)</w:t>
      </w:r>
      <w:r w:rsidR="00EF606D" w:rsidRPr="00654AD6">
        <w:rPr>
          <w:szCs w:val="24"/>
        </w:rPr>
        <w:t xml:space="preserve">. </w:t>
      </w:r>
      <w:r w:rsidR="00E74FBC" w:rsidRPr="00654AD6">
        <w:rPr>
          <w:szCs w:val="24"/>
        </w:rPr>
        <w:t xml:space="preserve">This theory suggests that there is </w:t>
      </w:r>
      <w:r w:rsidR="002D5569" w:rsidRPr="00654AD6">
        <w:rPr>
          <w:szCs w:val="24"/>
        </w:rPr>
        <w:t xml:space="preserve">a </w:t>
      </w:r>
      <w:r w:rsidR="00E74FBC" w:rsidRPr="00654AD6">
        <w:rPr>
          <w:szCs w:val="24"/>
        </w:rPr>
        <w:t xml:space="preserve">need for the adaptation of financial policies in the </w:t>
      </w:r>
      <w:r w:rsidR="00BE5454" w:rsidRPr="00654AD6">
        <w:rPr>
          <w:szCs w:val="24"/>
        </w:rPr>
        <w:t>economies</w:t>
      </w:r>
      <w:r w:rsidR="00E74FBC" w:rsidRPr="00654AD6">
        <w:rPr>
          <w:szCs w:val="24"/>
        </w:rPr>
        <w:t xml:space="preserve"> of countries all around the world. </w:t>
      </w:r>
    </w:p>
    <w:p w14:paraId="380588EB" w14:textId="7F332CEC" w:rsidR="00520D73" w:rsidRPr="00654AD6" w:rsidRDefault="002D5569" w:rsidP="00AC43C2">
      <w:pPr>
        <w:rPr>
          <w:szCs w:val="24"/>
        </w:rPr>
      </w:pPr>
      <w:r w:rsidRPr="00654AD6">
        <w:rPr>
          <w:szCs w:val="24"/>
        </w:rPr>
        <w:br w:type="page"/>
      </w:r>
      <w:bookmarkStart w:id="5" w:name="_Toc170489801"/>
      <w:r w:rsidRPr="00654AD6">
        <w:rPr>
          <w:szCs w:val="24"/>
        </w:rPr>
        <w:lastRenderedPageBreak/>
        <w:t>Conclusion</w:t>
      </w:r>
      <w:bookmarkEnd w:id="5"/>
    </w:p>
    <w:p w14:paraId="47627982" w14:textId="77777777" w:rsidR="0071204C" w:rsidRPr="00654AD6" w:rsidRDefault="002D5569" w:rsidP="002D5569">
      <w:pPr>
        <w:rPr>
          <w:szCs w:val="24"/>
        </w:rPr>
      </w:pPr>
      <w:r w:rsidRPr="00654AD6">
        <w:rPr>
          <w:szCs w:val="24"/>
        </w:rPr>
        <w:t xml:space="preserve">Multinational corporations should use different frameworks related to the capital structure so that they could manage their exposure to foreign exchange risks effectively. </w:t>
      </w:r>
      <w:r w:rsidR="00AA46F1" w:rsidRPr="00654AD6">
        <w:rPr>
          <w:szCs w:val="24"/>
        </w:rPr>
        <w:t xml:space="preserve">MNCs should understand </w:t>
      </w:r>
      <w:r w:rsidR="00AB659A" w:rsidRPr="00654AD6">
        <w:rPr>
          <w:szCs w:val="24"/>
        </w:rPr>
        <w:t xml:space="preserve">the </w:t>
      </w:r>
      <w:r w:rsidR="00AA46F1" w:rsidRPr="00654AD6">
        <w:rPr>
          <w:szCs w:val="24"/>
        </w:rPr>
        <w:t xml:space="preserve">international cost of capital, </w:t>
      </w:r>
      <w:r w:rsidR="00AB659A" w:rsidRPr="00654AD6">
        <w:rPr>
          <w:szCs w:val="24"/>
        </w:rPr>
        <w:t xml:space="preserve">and </w:t>
      </w:r>
      <w:r w:rsidR="00AA46F1" w:rsidRPr="00654AD6">
        <w:rPr>
          <w:szCs w:val="24"/>
        </w:rPr>
        <w:t xml:space="preserve">corporate value so that they </w:t>
      </w:r>
      <w:r w:rsidR="00AB659A" w:rsidRPr="00654AD6">
        <w:rPr>
          <w:szCs w:val="24"/>
        </w:rPr>
        <w:t>could</w:t>
      </w:r>
      <w:r w:rsidR="00AA46F1" w:rsidRPr="00654AD6">
        <w:rPr>
          <w:szCs w:val="24"/>
        </w:rPr>
        <w:t xml:space="preserve"> effectively operate in the diverse global markets. </w:t>
      </w:r>
      <w:r w:rsidR="00BE5454" w:rsidRPr="00654AD6">
        <w:rPr>
          <w:szCs w:val="24"/>
        </w:rPr>
        <w:t>International</w:t>
      </w:r>
      <w:r w:rsidR="00964F3C" w:rsidRPr="00654AD6">
        <w:rPr>
          <w:szCs w:val="24"/>
        </w:rPr>
        <w:t xml:space="preserve"> financial management </w:t>
      </w:r>
      <w:r w:rsidR="00BE5454" w:rsidRPr="00654AD6">
        <w:rPr>
          <w:szCs w:val="24"/>
        </w:rPr>
        <w:t>requires</w:t>
      </w:r>
      <w:r w:rsidR="00964F3C" w:rsidRPr="00654AD6">
        <w:rPr>
          <w:szCs w:val="24"/>
        </w:rPr>
        <w:t xml:space="preserve"> frameworks so that the companies </w:t>
      </w:r>
      <w:r w:rsidR="00BE5454" w:rsidRPr="00654AD6">
        <w:rPr>
          <w:szCs w:val="24"/>
        </w:rPr>
        <w:t>could</w:t>
      </w:r>
      <w:r w:rsidR="00964F3C" w:rsidRPr="00654AD6">
        <w:rPr>
          <w:szCs w:val="24"/>
        </w:rPr>
        <w:t xml:space="preserve"> get valuable insights into the management. </w:t>
      </w:r>
    </w:p>
    <w:p w14:paraId="27DC5DC6" w14:textId="77777777" w:rsidR="0071204C" w:rsidRPr="00654AD6" w:rsidRDefault="0071204C" w:rsidP="0071204C">
      <w:pPr>
        <w:rPr>
          <w:szCs w:val="24"/>
        </w:rPr>
      </w:pPr>
      <w:r w:rsidRPr="00654AD6">
        <w:rPr>
          <w:szCs w:val="24"/>
        </w:rPr>
        <w:br w:type="page"/>
      </w:r>
    </w:p>
    <w:p w14:paraId="4C063DD6" w14:textId="77777777" w:rsidR="002D5569" w:rsidRPr="00654AD6" w:rsidRDefault="0071204C" w:rsidP="0071204C">
      <w:pPr>
        <w:pStyle w:val="Heading1"/>
        <w:rPr>
          <w:rFonts w:cs="Times New Roman"/>
          <w:sz w:val="24"/>
          <w:szCs w:val="24"/>
        </w:rPr>
      </w:pPr>
      <w:bookmarkStart w:id="6" w:name="_Toc170489802"/>
      <w:r w:rsidRPr="00654AD6">
        <w:rPr>
          <w:rFonts w:cs="Times New Roman"/>
          <w:sz w:val="24"/>
          <w:szCs w:val="24"/>
        </w:rPr>
        <w:lastRenderedPageBreak/>
        <w:t>References</w:t>
      </w:r>
      <w:bookmarkEnd w:id="6"/>
    </w:p>
    <w:p w14:paraId="52EC27A2" w14:textId="77777777" w:rsidR="003132A7" w:rsidRPr="00654AD6" w:rsidRDefault="003132A7" w:rsidP="0071204C">
      <w:pPr>
        <w:rPr>
          <w:color w:val="222222"/>
          <w:szCs w:val="24"/>
          <w:shd w:val="clear" w:color="auto" w:fill="FFFFFF"/>
        </w:rPr>
      </w:pPr>
      <w:r w:rsidRPr="00654AD6">
        <w:rPr>
          <w:color w:val="222222"/>
          <w:szCs w:val="24"/>
          <w:shd w:val="clear" w:color="auto" w:fill="FFFFFF"/>
        </w:rPr>
        <w:t>Breuer, W. and Ruiz de Vargas, S., 2021. Some key developments in international financial management. </w:t>
      </w:r>
      <w:r w:rsidRPr="00654AD6">
        <w:rPr>
          <w:i/>
          <w:iCs/>
          <w:color w:val="222222"/>
          <w:szCs w:val="24"/>
          <w:shd w:val="clear" w:color="auto" w:fill="FFFFFF"/>
        </w:rPr>
        <w:t>Journal of Business Economics</w:t>
      </w:r>
      <w:r w:rsidRPr="00654AD6">
        <w:rPr>
          <w:color w:val="222222"/>
          <w:szCs w:val="24"/>
          <w:shd w:val="clear" w:color="auto" w:fill="FFFFFF"/>
        </w:rPr>
        <w:t>, </w:t>
      </w:r>
      <w:r w:rsidRPr="00654AD6">
        <w:rPr>
          <w:i/>
          <w:iCs/>
          <w:color w:val="222222"/>
          <w:szCs w:val="24"/>
          <w:shd w:val="clear" w:color="auto" w:fill="FFFFFF"/>
        </w:rPr>
        <w:t>91</w:t>
      </w:r>
      <w:r w:rsidRPr="00654AD6">
        <w:rPr>
          <w:color w:val="222222"/>
          <w:szCs w:val="24"/>
          <w:shd w:val="clear" w:color="auto" w:fill="FFFFFF"/>
        </w:rPr>
        <w:t>(5), pp.595-615.</w:t>
      </w:r>
    </w:p>
    <w:p w14:paraId="48B95B80" w14:textId="77777777" w:rsidR="003132A7" w:rsidRPr="00654AD6" w:rsidRDefault="003132A7" w:rsidP="0071204C">
      <w:pPr>
        <w:rPr>
          <w:color w:val="222222"/>
          <w:szCs w:val="24"/>
          <w:shd w:val="clear" w:color="auto" w:fill="FFFFFF"/>
        </w:rPr>
      </w:pPr>
      <w:r w:rsidRPr="00654AD6">
        <w:rPr>
          <w:color w:val="222222"/>
          <w:szCs w:val="24"/>
          <w:shd w:val="clear" w:color="auto" w:fill="FFFFFF"/>
        </w:rPr>
        <w:t>Doszhan, R., Nurmaganbetova, A., Pukala, R., Yessenova, G., Omar, S. and Sabidullina, A., 2020. New challenges in the financial management under the influence of financial technology. In </w:t>
      </w:r>
      <w:r w:rsidRPr="00654AD6">
        <w:rPr>
          <w:i/>
          <w:iCs/>
          <w:color w:val="222222"/>
          <w:szCs w:val="24"/>
          <w:shd w:val="clear" w:color="auto" w:fill="FFFFFF"/>
        </w:rPr>
        <w:t>E3S Web of Conferences</w:t>
      </w:r>
      <w:r w:rsidRPr="00654AD6">
        <w:rPr>
          <w:color w:val="222222"/>
          <w:szCs w:val="24"/>
          <w:shd w:val="clear" w:color="auto" w:fill="FFFFFF"/>
        </w:rPr>
        <w:t> (Vol. 159, p. 04015). EDP Sciences.</w:t>
      </w:r>
    </w:p>
    <w:p w14:paraId="09F81BB0" w14:textId="77777777" w:rsidR="003132A7" w:rsidRPr="00654AD6" w:rsidRDefault="003132A7" w:rsidP="007E5E62">
      <w:pPr>
        <w:rPr>
          <w:color w:val="222222"/>
          <w:szCs w:val="24"/>
          <w:shd w:val="clear" w:color="auto" w:fill="FFFFFF"/>
        </w:rPr>
      </w:pPr>
      <w:r w:rsidRPr="00654AD6">
        <w:rPr>
          <w:color w:val="222222"/>
          <w:szCs w:val="24"/>
          <w:shd w:val="clear" w:color="auto" w:fill="FFFFFF"/>
        </w:rPr>
        <w:t>Gatti, S., 2023. </w:t>
      </w:r>
      <w:r w:rsidRPr="00654AD6">
        <w:rPr>
          <w:i/>
          <w:iCs/>
          <w:color w:val="222222"/>
          <w:szCs w:val="24"/>
          <w:shd w:val="clear" w:color="auto" w:fill="FFFFFF"/>
        </w:rPr>
        <w:t>Project finance in theory and practice: designing, structuring, and financing private and public projects</w:t>
      </w:r>
      <w:r w:rsidRPr="00654AD6">
        <w:rPr>
          <w:color w:val="222222"/>
          <w:szCs w:val="24"/>
          <w:shd w:val="clear" w:color="auto" w:fill="FFFFFF"/>
        </w:rPr>
        <w:t>. Elsevier.</w:t>
      </w:r>
    </w:p>
    <w:p w14:paraId="0E4AEEC8" w14:textId="77777777" w:rsidR="003132A7" w:rsidRPr="00654AD6" w:rsidRDefault="003132A7" w:rsidP="007E5E62">
      <w:pPr>
        <w:rPr>
          <w:color w:val="222222"/>
          <w:szCs w:val="24"/>
          <w:shd w:val="clear" w:color="auto" w:fill="FFFFFF"/>
        </w:rPr>
      </w:pPr>
      <w:r w:rsidRPr="00654AD6">
        <w:rPr>
          <w:color w:val="222222"/>
          <w:szCs w:val="24"/>
          <w:shd w:val="clear" w:color="auto" w:fill="FFFFFF"/>
        </w:rPr>
        <w:t>Ghauri, P., Strange, R. and Cooke, F.L., 2021. Research on international business: The new realities. </w:t>
      </w:r>
      <w:r w:rsidRPr="00654AD6">
        <w:rPr>
          <w:i/>
          <w:iCs/>
          <w:color w:val="222222"/>
          <w:szCs w:val="24"/>
          <w:shd w:val="clear" w:color="auto" w:fill="FFFFFF"/>
        </w:rPr>
        <w:t>International Business Review</w:t>
      </w:r>
      <w:r w:rsidRPr="00654AD6">
        <w:rPr>
          <w:color w:val="222222"/>
          <w:szCs w:val="24"/>
          <w:shd w:val="clear" w:color="auto" w:fill="FFFFFF"/>
        </w:rPr>
        <w:t>, </w:t>
      </w:r>
      <w:r w:rsidRPr="00654AD6">
        <w:rPr>
          <w:i/>
          <w:iCs/>
          <w:color w:val="222222"/>
          <w:szCs w:val="24"/>
          <w:shd w:val="clear" w:color="auto" w:fill="FFFFFF"/>
        </w:rPr>
        <w:t>30</w:t>
      </w:r>
      <w:r w:rsidRPr="00654AD6">
        <w:rPr>
          <w:color w:val="222222"/>
          <w:szCs w:val="24"/>
          <w:shd w:val="clear" w:color="auto" w:fill="FFFFFF"/>
        </w:rPr>
        <w:t>(2), p.101794.</w:t>
      </w:r>
    </w:p>
    <w:p w14:paraId="6BB718D7" w14:textId="77777777" w:rsidR="003132A7" w:rsidRPr="00654AD6" w:rsidRDefault="003132A7" w:rsidP="0071204C">
      <w:pPr>
        <w:rPr>
          <w:szCs w:val="24"/>
        </w:rPr>
      </w:pPr>
      <w:r w:rsidRPr="00654AD6">
        <w:rPr>
          <w:color w:val="222222"/>
          <w:szCs w:val="24"/>
          <w:shd w:val="clear" w:color="auto" w:fill="FFFFFF"/>
        </w:rPr>
        <w:t>Mazur, N., Khrystenko, L., Pásztorová, J., Zos-Kior, M., Hnatenko, I., Puzyrova, P. and Rubezhanska, V., 2021. Improvement of Controlling in the Financial Management of Enterprises. </w:t>
      </w:r>
      <w:r w:rsidRPr="00654AD6">
        <w:rPr>
          <w:i/>
          <w:iCs/>
          <w:color w:val="222222"/>
          <w:szCs w:val="24"/>
          <w:shd w:val="clear" w:color="auto" w:fill="FFFFFF"/>
        </w:rPr>
        <w:t>TEM journal</w:t>
      </w:r>
      <w:r w:rsidRPr="00654AD6">
        <w:rPr>
          <w:color w:val="222222"/>
          <w:szCs w:val="24"/>
          <w:shd w:val="clear" w:color="auto" w:fill="FFFFFF"/>
        </w:rPr>
        <w:t>, </w:t>
      </w:r>
      <w:r w:rsidRPr="00654AD6">
        <w:rPr>
          <w:i/>
          <w:iCs/>
          <w:color w:val="222222"/>
          <w:szCs w:val="24"/>
          <w:shd w:val="clear" w:color="auto" w:fill="FFFFFF"/>
        </w:rPr>
        <w:t>10</w:t>
      </w:r>
      <w:r w:rsidRPr="00654AD6">
        <w:rPr>
          <w:color w:val="222222"/>
          <w:szCs w:val="24"/>
          <w:shd w:val="clear" w:color="auto" w:fill="FFFFFF"/>
        </w:rPr>
        <w:t>(4).</w:t>
      </w:r>
    </w:p>
    <w:p w14:paraId="6A40D40F" w14:textId="77777777" w:rsidR="003132A7" w:rsidRPr="00654AD6" w:rsidRDefault="003132A7" w:rsidP="0071204C">
      <w:pPr>
        <w:rPr>
          <w:color w:val="222222"/>
          <w:szCs w:val="24"/>
          <w:shd w:val="clear" w:color="auto" w:fill="FFFFFF"/>
        </w:rPr>
      </w:pPr>
      <w:r w:rsidRPr="00654AD6">
        <w:rPr>
          <w:color w:val="222222"/>
          <w:szCs w:val="24"/>
          <w:shd w:val="clear" w:color="auto" w:fill="FFFFFF"/>
        </w:rPr>
        <w:t>Moffett, M.H., Stonehill, A.I. and Eiteman, D.K., 2021. </w:t>
      </w:r>
      <w:r w:rsidRPr="00654AD6">
        <w:rPr>
          <w:i/>
          <w:iCs/>
          <w:color w:val="222222"/>
          <w:szCs w:val="24"/>
          <w:shd w:val="clear" w:color="auto" w:fill="FFFFFF"/>
        </w:rPr>
        <w:t>Fundamentals of multinational finance</w:t>
      </w:r>
      <w:r w:rsidRPr="00654AD6">
        <w:rPr>
          <w:color w:val="222222"/>
          <w:szCs w:val="24"/>
          <w:shd w:val="clear" w:color="auto" w:fill="FFFFFF"/>
        </w:rPr>
        <w:t>. Pearson.</w:t>
      </w:r>
    </w:p>
    <w:p w14:paraId="54142947" w14:textId="40597D33" w:rsidR="003132A7" w:rsidRPr="00654AD6" w:rsidRDefault="003132A7" w:rsidP="00D96D46">
      <w:pPr>
        <w:rPr>
          <w:szCs w:val="24"/>
        </w:rPr>
      </w:pPr>
      <w:r w:rsidRPr="00654AD6">
        <w:rPr>
          <w:szCs w:val="24"/>
        </w:rPr>
        <w:t xml:space="preserve">NetSuite, 2024. Capital Asset Pricing Model </w:t>
      </w:r>
      <w:hyperlink r:id="rId8" w:history="1">
        <w:r w:rsidR="00277EE8" w:rsidRPr="006B1F47">
          <w:rPr>
            <w:rStyle w:val="Hyperlink"/>
            <w:szCs w:val="24"/>
          </w:rPr>
          <w:t>https://www.netsuite.com/portal/resource/articles/financial-management/capital-asset-pricing-model-capm.shtml</w:t>
        </w:r>
      </w:hyperlink>
      <w:r w:rsidR="00277EE8">
        <w:rPr>
          <w:szCs w:val="24"/>
        </w:rPr>
        <w:t xml:space="preserve"> [Accessed on 02.08.2024].</w:t>
      </w:r>
    </w:p>
    <w:p w14:paraId="24805CDD" w14:textId="77777777" w:rsidR="003132A7" w:rsidRPr="00654AD6" w:rsidRDefault="003132A7" w:rsidP="007E5E62">
      <w:pPr>
        <w:rPr>
          <w:szCs w:val="24"/>
        </w:rPr>
      </w:pPr>
      <w:r w:rsidRPr="00654AD6">
        <w:rPr>
          <w:color w:val="222222"/>
          <w:szCs w:val="24"/>
          <w:shd w:val="clear" w:color="auto" w:fill="FFFFFF"/>
        </w:rPr>
        <w:t>Palepu, K.G., Healy, P.M., Wright, S., Bradbury, M. and Coulton, J., 2020. </w:t>
      </w:r>
      <w:r w:rsidRPr="00654AD6">
        <w:rPr>
          <w:i/>
          <w:iCs/>
          <w:color w:val="222222"/>
          <w:szCs w:val="24"/>
          <w:shd w:val="clear" w:color="auto" w:fill="FFFFFF"/>
        </w:rPr>
        <w:t>Business analysis and valuation: Using financial statements</w:t>
      </w:r>
      <w:r w:rsidRPr="00654AD6">
        <w:rPr>
          <w:color w:val="222222"/>
          <w:szCs w:val="24"/>
          <w:shd w:val="clear" w:color="auto" w:fill="FFFFFF"/>
        </w:rPr>
        <w:t>. Cengage AU.</w:t>
      </w:r>
    </w:p>
    <w:p w14:paraId="6B775C7B" w14:textId="77777777" w:rsidR="003132A7" w:rsidRPr="00654AD6" w:rsidRDefault="003132A7" w:rsidP="007E5E62">
      <w:pPr>
        <w:rPr>
          <w:color w:val="222222"/>
          <w:szCs w:val="24"/>
          <w:shd w:val="clear" w:color="auto" w:fill="FFFFFF"/>
        </w:rPr>
      </w:pPr>
      <w:r w:rsidRPr="00654AD6">
        <w:rPr>
          <w:color w:val="222222"/>
          <w:szCs w:val="24"/>
          <w:shd w:val="clear" w:color="auto" w:fill="FFFFFF"/>
        </w:rPr>
        <w:t>Shenkar, O., Luo, Y. and Chi, T., 2021. </w:t>
      </w:r>
      <w:r w:rsidRPr="00654AD6">
        <w:rPr>
          <w:i/>
          <w:iCs/>
          <w:color w:val="222222"/>
          <w:szCs w:val="24"/>
          <w:shd w:val="clear" w:color="auto" w:fill="FFFFFF"/>
        </w:rPr>
        <w:t>International business</w:t>
      </w:r>
      <w:r w:rsidRPr="00654AD6">
        <w:rPr>
          <w:color w:val="222222"/>
          <w:szCs w:val="24"/>
          <w:shd w:val="clear" w:color="auto" w:fill="FFFFFF"/>
        </w:rPr>
        <w:t>. Routledge.</w:t>
      </w:r>
    </w:p>
    <w:p w14:paraId="5D23BE7D" w14:textId="77777777" w:rsidR="003132A7" w:rsidRPr="00654AD6" w:rsidRDefault="003132A7" w:rsidP="0071204C">
      <w:pPr>
        <w:rPr>
          <w:color w:val="222222"/>
          <w:szCs w:val="24"/>
          <w:shd w:val="clear" w:color="auto" w:fill="FFFFFF"/>
        </w:rPr>
      </w:pPr>
      <w:r w:rsidRPr="00654AD6">
        <w:rPr>
          <w:color w:val="222222"/>
          <w:szCs w:val="24"/>
          <w:shd w:val="clear" w:color="auto" w:fill="FFFFFF"/>
        </w:rPr>
        <w:t>Suranovic, S., 2023. International finance: Theory and policy.</w:t>
      </w:r>
    </w:p>
    <w:p w14:paraId="3F4F9927" w14:textId="77777777" w:rsidR="003132A7" w:rsidRPr="00654AD6" w:rsidRDefault="003132A7" w:rsidP="0071204C">
      <w:pPr>
        <w:rPr>
          <w:color w:val="222222"/>
          <w:szCs w:val="24"/>
          <w:shd w:val="clear" w:color="auto" w:fill="FFFFFF"/>
        </w:rPr>
      </w:pPr>
      <w:r w:rsidRPr="00654AD6">
        <w:rPr>
          <w:color w:val="222222"/>
          <w:szCs w:val="24"/>
          <w:shd w:val="clear" w:color="auto" w:fill="FFFFFF"/>
        </w:rPr>
        <w:t>Szulczyk, K.R., 2021. </w:t>
      </w:r>
      <w:r w:rsidRPr="00654AD6">
        <w:rPr>
          <w:i/>
          <w:iCs/>
          <w:color w:val="222222"/>
          <w:szCs w:val="24"/>
          <w:shd w:val="clear" w:color="auto" w:fill="FFFFFF"/>
        </w:rPr>
        <w:t>Money, banking, and international finance</w:t>
      </w:r>
      <w:r w:rsidRPr="00654AD6">
        <w:rPr>
          <w:color w:val="222222"/>
          <w:szCs w:val="24"/>
          <w:shd w:val="clear" w:color="auto" w:fill="FFFFFF"/>
        </w:rPr>
        <w:t>.</w:t>
      </w:r>
    </w:p>
    <w:p w14:paraId="6BB33B8A" w14:textId="77777777" w:rsidR="003132A7" w:rsidRPr="00654AD6" w:rsidRDefault="003132A7" w:rsidP="00DD00B5">
      <w:pPr>
        <w:rPr>
          <w:color w:val="222222"/>
          <w:szCs w:val="24"/>
          <w:shd w:val="clear" w:color="auto" w:fill="FFFFFF"/>
        </w:rPr>
      </w:pPr>
      <w:r w:rsidRPr="00654AD6">
        <w:rPr>
          <w:color w:val="222222"/>
          <w:szCs w:val="24"/>
          <w:shd w:val="clear" w:color="auto" w:fill="FFFFFF"/>
        </w:rPr>
        <w:t>Vitolla, F., Salvi, A., Raimo, N., Petruzzella, F. and Rubino, M., 2020. The impact on the cost of equity capital in the effects of integrated reporting quality. </w:t>
      </w:r>
      <w:r w:rsidRPr="00654AD6">
        <w:rPr>
          <w:i/>
          <w:iCs/>
          <w:color w:val="222222"/>
          <w:szCs w:val="24"/>
          <w:shd w:val="clear" w:color="auto" w:fill="FFFFFF"/>
        </w:rPr>
        <w:t>Business Strategy and the Environment</w:t>
      </w:r>
      <w:r w:rsidRPr="00654AD6">
        <w:rPr>
          <w:color w:val="222222"/>
          <w:szCs w:val="24"/>
          <w:shd w:val="clear" w:color="auto" w:fill="FFFFFF"/>
        </w:rPr>
        <w:t>, </w:t>
      </w:r>
      <w:r w:rsidRPr="00654AD6">
        <w:rPr>
          <w:i/>
          <w:iCs/>
          <w:color w:val="222222"/>
          <w:szCs w:val="24"/>
          <w:shd w:val="clear" w:color="auto" w:fill="FFFFFF"/>
        </w:rPr>
        <w:t>29</w:t>
      </w:r>
      <w:r w:rsidRPr="00654AD6">
        <w:rPr>
          <w:color w:val="222222"/>
          <w:szCs w:val="24"/>
          <w:shd w:val="clear" w:color="auto" w:fill="FFFFFF"/>
        </w:rPr>
        <w:t>(2), pp.519-529.</w:t>
      </w:r>
    </w:p>
    <w:p w14:paraId="56001D2F" w14:textId="77777777" w:rsidR="003132A7" w:rsidRPr="00654AD6" w:rsidRDefault="003132A7" w:rsidP="00DD00B5">
      <w:pPr>
        <w:rPr>
          <w:color w:val="222222"/>
          <w:szCs w:val="24"/>
          <w:shd w:val="clear" w:color="auto" w:fill="FFFFFF"/>
        </w:rPr>
      </w:pPr>
      <w:r w:rsidRPr="00654AD6">
        <w:rPr>
          <w:color w:val="222222"/>
          <w:szCs w:val="24"/>
          <w:shd w:val="clear" w:color="auto" w:fill="FFFFFF"/>
        </w:rPr>
        <w:t>Xu, Z., 2020. Economic policy uncertainty, cost of capital, and corporate innovation. </w:t>
      </w:r>
      <w:r w:rsidRPr="00654AD6">
        <w:rPr>
          <w:i/>
          <w:iCs/>
          <w:color w:val="222222"/>
          <w:szCs w:val="24"/>
          <w:shd w:val="clear" w:color="auto" w:fill="FFFFFF"/>
        </w:rPr>
        <w:t>Journal of Banking &amp; Finance</w:t>
      </w:r>
      <w:r w:rsidRPr="00654AD6">
        <w:rPr>
          <w:color w:val="222222"/>
          <w:szCs w:val="24"/>
          <w:shd w:val="clear" w:color="auto" w:fill="FFFFFF"/>
        </w:rPr>
        <w:t>, </w:t>
      </w:r>
      <w:r w:rsidRPr="00654AD6">
        <w:rPr>
          <w:i/>
          <w:iCs/>
          <w:color w:val="222222"/>
          <w:szCs w:val="24"/>
          <w:shd w:val="clear" w:color="auto" w:fill="FFFFFF"/>
        </w:rPr>
        <w:t>111</w:t>
      </w:r>
      <w:r w:rsidRPr="00654AD6">
        <w:rPr>
          <w:color w:val="222222"/>
          <w:szCs w:val="24"/>
          <w:shd w:val="clear" w:color="auto" w:fill="FFFFFF"/>
        </w:rPr>
        <w:t>, p.105698.</w:t>
      </w:r>
    </w:p>
    <w:p w14:paraId="5D6C7E3F" w14:textId="77777777" w:rsidR="003132A7" w:rsidRPr="00654AD6" w:rsidRDefault="003132A7" w:rsidP="00DD00B5">
      <w:pPr>
        <w:rPr>
          <w:color w:val="222222"/>
          <w:szCs w:val="24"/>
          <w:shd w:val="clear" w:color="auto" w:fill="FFFFFF"/>
        </w:rPr>
      </w:pPr>
      <w:r w:rsidRPr="00654AD6">
        <w:rPr>
          <w:color w:val="222222"/>
          <w:szCs w:val="24"/>
          <w:shd w:val="clear" w:color="auto" w:fill="FFFFFF"/>
        </w:rPr>
        <w:lastRenderedPageBreak/>
        <w:t>Zhang, R., Li, Y. and Liu, Y., 2021. Green bond issuance and corporate cost of capital. </w:t>
      </w:r>
      <w:r w:rsidRPr="00654AD6">
        <w:rPr>
          <w:i/>
          <w:iCs/>
          <w:color w:val="222222"/>
          <w:szCs w:val="24"/>
          <w:shd w:val="clear" w:color="auto" w:fill="FFFFFF"/>
        </w:rPr>
        <w:t>Pacific-Basin Finance Journal</w:t>
      </w:r>
      <w:r w:rsidRPr="00654AD6">
        <w:rPr>
          <w:color w:val="222222"/>
          <w:szCs w:val="24"/>
          <w:shd w:val="clear" w:color="auto" w:fill="FFFFFF"/>
        </w:rPr>
        <w:t>, </w:t>
      </w:r>
      <w:r w:rsidRPr="00654AD6">
        <w:rPr>
          <w:i/>
          <w:iCs/>
          <w:color w:val="222222"/>
          <w:szCs w:val="24"/>
          <w:shd w:val="clear" w:color="auto" w:fill="FFFFFF"/>
        </w:rPr>
        <w:t>69</w:t>
      </w:r>
      <w:r w:rsidRPr="00654AD6">
        <w:rPr>
          <w:color w:val="222222"/>
          <w:szCs w:val="24"/>
          <w:shd w:val="clear" w:color="auto" w:fill="FFFFFF"/>
        </w:rPr>
        <w:t>, p.101626.</w:t>
      </w:r>
    </w:p>
    <w:sectPr w:rsidR="003132A7" w:rsidRPr="00654AD6" w:rsidSect="003132A7">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D3BA44" w14:textId="77777777" w:rsidR="00AC15A5" w:rsidRDefault="00AC15A5" w:rsidP="005B41B3">
      <w:pPr>
        <w:spacing w:after="0" w:line="240" w:lineRule="auto"/>
      </w:pPr>
      <w:r>
        <w:separator/>
      </w:r>
    </w:p>
  </w:endnote>
  <w:endnote w:type="continuationSeparator" w:id="0">
    <w:p w14:paraId="58EEBD25" w14:textId="77777777" w:rsidR="00AC15A5" w:rsidRDefault="00AC15A5" w:rsidP="005B4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99901153"/>
      <w:docPartObj>
        <w:docPartGallery w:val="Page Numbers (Bottom of Page)"/>
        <w:docPartUnique/>
      </w:docPartObj>
    </w:sdtPr>
    <w:sdtEndPr>
      <w:rPr>
        <w:noProof/>
      </w:rPr>
    </w:sdtEndPr>
    <w:sdtContent>
      <w:p w14:paraId="09898E25" w14:textId="77777777" w:rsidR="00D225A8" w:rsidRDefault="00D225A8">
        <w:pPr>
          <w:pStyle w:val="Footer"/>
          <w:jc w:val="center"/>
        </w:pPr>
        <w:r>
          <w:fldChar w:fldCharType="begin"/>
        </w:r>
        <w:r>
          <w:instrText xml:space="preserve"> PAGE   \* MERGEFORMAT </w:instrText>
        </w:r>
        <w:r>
          <w:fldChar w:fldCharType="separate"/>
        </w:r>
        <w:r w:rsidR="00163548">
          <w:rPr>
            <w:noProof/>
          </w:rPr>
          <w:t>11</w:t>
        </w:r>
        <w:r>
          <w:rPr>
            <w:noProof/>
          </w:rPr>
          <w:fldChar w:fldCharType="end"/>
        </w:r>
      </w:p>
    </w:sdtContent>
  </w:sdt>
  <w:p w14:paraId="7D1EE39A" w14:textId="77777777" w:rsidR="00D225A8" w:rsidRDefault="00D22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1FD39A" w14:textId="77777777" w:rsidR="00AC15A5" w:rsidRDefault="00AC15A5" w:rsidP="005B41B3">
      <w:pPr>
        <w:spacing w:after="0" w:line="240" w:lineRule="auto"/>
      </w:pPr>
      <w:r>
        <w:separator/>
      </w:r>
    </w:p>
  </w:footnote>
  <w:footnote w:type="continuationSeparator" w:id="0">
    <w:p w14:paraId="4B61574C" w14:textId="77777777" w:rsidR="00AC15A5" w:rsidRDefault="00AC15A5" w:rsidP="005B41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0D68"/>
    <w:rsid w:val="00017D75"/>
    <w:rsid w:val="00025F94"/>
    <w:rsid w:val="00056C10"/>
    <w:rsid w:val="00074E25"/>
    <w:rsid w:val="00090DE2"/>
    <w:rsid w:val="000A7E31"/>
    <w:rsid w:val="000B4B52"/>
    <w:rsid w:val="000F5FAA"/>
    <w:rsid w:val="001304DB"/>
    <w:rsid w:val="00162AEA"/>
    <w:rsid w:val="00163548"/>
    <w:rsid w:val="00184255"/>
    <w:rsid w:val="0019629E"/>
    <w:rsid w:val="0019776E"/>
    <w:rsid w:val="001E378F"/>
    <w:rsid w:val="00200CE2"/>
    <w:rsid w:val="002219DF"/>
    <w:rsid w:val="00256226"/>
    <w:rsid w:val="00261E64"/>
    <w:rsid w:val="00266870"/>
    <w:rsid w:val="00277EE8"/>
    <w:rsid w:val="002B1C2E"/>
    <w:rsid w:val="002D387D"/>
    <w:rsid w:val="002D5569"/>
    <w:rsid w:val="002E14E4"/>
    <w:rsid w:val="002F0D68"/>
    <w:rsid w:val="002F480C"/>
    <w:rsid w:val="003132A7"/>
    <w:rsid w:val="003B63CB"/>
    <w:rsid w:val="003C1B55"/>
    <w:rsid w:val="003F2575"/>
    <w:rsid w:val="004071C6"/>
    <w:rsid w:val="004666DB"/>
    <w:rsid w:val="00472F83"/>
    <w:rsid w:val="00473B6E"/>
    <w:rsid w:val="004959EE"/>
    <w:rsid w:val="00497039"/>
    <w:rsid w:val="00513F9B"/>
    <w:rsid w:val="0051552C"/>
    <w:rsid w:val="00520D73"/>
    <w:rsid w:val="005540D2"/>
    <w:rsid w:val="005758F3"/>
    <w:rsid w:val="0058273D"/>
    <w:rsid w:val="005B41B3"/>
    <w:rsid w:val="005D61E9"/>
    <w:rsid w:val="00610B23"/>
    <w:rsid w:val="00641FE5"/>
    <w:rsid w:val="00654AD6"/>
    <w:rsid w:val="0068629B"/>
    <w:rsid w:val="006B6223"/>
    <w:rsid w:val="00703779"/>
    <w:rsid w:val="0071204C"/>
    <w:rsid w:val="00713BC6"/>
    <w:rsid w:val="00713D9B"/>
    <w:rsid w:val="00715A0D"/>
    <w:rsid w:val="00716BB1"/>
    <w:rsid w:val="00746318"/>
    <w:rsid w:val="00776C23"/>
    <w:rsid w:val="007773D7"/>
    <w:rsid w:val="00782214"/>
    <w:rsid w:val="0078361D"/>
    <w:rsid w:val="007B52E4"/>
    <w:rsid w:val="007E5E62"/>
    <w:rsid w:val="007F388A"/>
    <w:rsid w:val="0087636A"/>
    <w:rsid w:val="00895B0D"/>
    <w:rsid w:val="0089763A"/>
    <w:rsid w:val="008D6356"/>
    <w:rsid w:val="008E74D4"/>
    <w:rsid w:val="00924C5C"/>
    <w:rsid w:val="009349A5"/>
    <w:rsid w:val="00953CF0"/>
    <w:rsid w:val="00964F3C"/>
    <w:rsid w:val="009729BC"/>
    <w:rsid w:val="0098461F"/>
    <w:rsid w:val="0098552D"/>
    <w:rsid w:val="0098676F"/>
    <w:rsid w:val="00997FC6"/>
    <w:rsid w:val="009A593A"/>
    <w:rsid w:val="009B7576"/>
    <w:rsid w:val="009D409B"/>
    <w:rsid w:val="009F6C1A"/>
    <w:rsid w:val="00A14E93"/>
    <w:rsid w:val="00A23A0F"/>
    <w:rsid w:val="00A30FE1"/>
    <w:rsid w:val="00A513BE"/>
    <w:rsid w:val="00A55E91"/>
    <w:rsid w:val="00A61840"/>
    <w:rsid w:val="00AA196E"/>
    <w:rsid w:val="00AA46F1"/>
    <w:rsid w:val="00AB659A"/>
    <w:rsid w:val="00AC15A5"/>
    <w:rsid w:val="00AC43C2"/>
    <w:rsid w:val="00AD7161"/>
    <w:rsid w:val="00B31D36"/>
    <w:rsid w:val="00B662A5"/>
    <w:rsid w:val="00B779DE"/>
    <w:rsid w:val="00B84DB0"/>
    <w:rsid w:val="00B93476"/>
    <w:rsid w:val="00BA5A59"/>
    <w:rsid w:val="00BE5454"/>
    <w:rsid w:val="00BE6ECD"/>
    <w:rsid w:val="00C534C7"/>
    <w:rsid w:val="00C54E0E"/>
    <w:rsid w:val="00C959D8"/>
    <w:rsid w:val="00CB6AE2"/>
    <w:rsid w:val="00CF6CFC"/>
    <w:rsid w:val="00D217D0"/>
    <w:rsid w:val="00D225A8"/>
    <w:rsid w:val="00D32BE3"/>
    <w:rsid w:val="00D3774E"/>
    <w:rsid w:val="00D650A8"/>
    <w:rsid w:val="00D73886"/>
    <w:rsid w:val="00D917ED"/>
    <w:rsid w:val="00D96D46"/>
    <w:rsid w:val="00DA12E0"/>
    <w:rsid w:val="00DB2D11"/>
    <w:rsid w:val="00DD00B5"/>
    <w:rsid w:val="00E00D73"/>
    <w:rsid w:val="00E1684F"/>
    <w:rsid w:val="00E265CF"/>
    <w:rsid w:val="00E271B9"/>
    <w:rsid w:val="00E43DA8"/>
    <w:rsid w:val="00E55EFC"/>
    <w:rsid w:val="00E74FBC"/>
    <w:rsid w:val="00E83C5A"/>
    <w:rsid w:val="00E90307"/>
    <w:rsid w:val="00E9336B"/>
    <w:rsid w:val="00EA1EF0"/>
    <w:rsid w:val="00EC1884"/>
    <w:rsid w:val="00EE2CA2"/>
    <w:rsid w:val="00EF45F4"/>
    <w:rsid w:val="00EF606D"/>
    <w:rsid w:val="00F07025"/>
    <w:rsid w:val="00F31E68"/>
    <w:rsid w:val="00F455EA"/>
    <w:rsid w:val="00F71999"/>
    <w:rsid w:val="00F74825"/>
    <w:rsid w:val="00FA4A3D"/>
    <w:rsid w:val="00FC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BC67A9"/>
  <w15:chartTrackingRefBased/>
  <w15:docId w15:val="{DE48596B-E7E9-4EA2-A011-D6DFA096E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29E"/>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703779"/>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03779"/>
    <w:pPr>
      <w:keepNext/>
      <w:keepLines/>
      <w:spacing w:before="40" w:after="0"/>
      <w:outlineLvl w:val="1"/>
    </w:pPr>
    <w:rPr>
      <w:rFonts w:eastAsiaTheme="majorEastAsia" w:cstheme="majorBidi"/>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77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03779"/>
    <w:rPr>
      <w:rFonts w:ascii="Times New Roman" w:eastAsiaTheme="majorEastAsia" w:hAnsi="Times New Roman" w:cstheme="majorBidi"/>
      <w:color w:val="000000" w:themeColor="text1"/>
      <w:sz w:val="24"/>
      <w:szCs w:val="26"/>
      <w:u w:val="single"/>
    </w:rPr>
  </w:style>
  <w:style w:type="paragraph" w:styleId="Header">
    <w:name w:val="header"/>
    <w:basedOn w:val="Normal"/>
    <w:link w:val="HeaderChar"/>
    <w:uiPriority w:val="99"/>
    <w:unhideWhenUsed/>
    <w:rsid w:val="005B4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1B3"/>
    <w:rPr>
      <w:rFonts w:ascii="Times New Roman" w:hAnsi="Times New Roman" w:cs="Times New Roman"/>
      <w:sz w:val="24"/>
    </w:rPr>
  </w:style>
  <w:style w:type="paragraph" w:styleId="Footer">
    <w:name w:val="footer"/>
    <w:basedOn w:val="Normal"/>
    <w:link w:val="FooterChar"/>
    <w:uiPriority w:val="99"/>
    <w:unhideWhenUsed/>
    <w:rsid w:val="005B4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1B3"/>
    <w:rPr>
      <w:rFonts w:ascii="Times New Roman" w:hAnsi="Times New Roman" w:cs="Times New Roman"/>
      <w:sz w:val="24"/>
    </w:rPr>
  </w:style>
  <w:style w:type="paragraph" w:styleId="Caption">
    <w:name w:val="caption"/>
    <w:basedOn w:val="Normal"/>
    <w:next w:val="Normal"/>
    <w:uiPriority w:val="35"/>
    <w:unhideWhenUsed/>
    <w:qFormat/>
    <w:rsid w:val="00D225A8"/>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163548"/>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63548"/>
    <w:pPr>
      <w:spacing w:after="100"/>
    </w:pPr>
  </w:style>
  <w:style w:type="paragraph" w:styleId="TOC2">
    <w:name w:val="toc 2"/>
    <w:basedOn w:val="Normal"/>
    <w:next w:val="Normal"/>
    <w:autoRedefine/>
    <w:uiPriority w:val="39"/>
    <w:unhideWhenUsed/>
    <w:rsid w:val="00163548"/>
    <w:pPr>
      <w:spacing w:after="100"/>
      <w:ind w:left="240"/>
    </w:pPr>
  </w:style>
  <w:style w:type="character" w:styleId="Hyperlink">
    <w:name w:val="Hyperlink"/>
    <w:basedOn w:val="DefaultParagraphFont"/>
    <w:uiPriority w:val="99"/>
    <w:unhideWhenUsed/>
    <w:rsid w:val="00163548"/>
    <w:rPr>
      <w:color w:val="0563C1" w:themeColor="hyperlink"/>
      <w:u w:val="single"/>
    </w:rPr>
  </w:style>
  <w:style w:type="character" w:styleId="UnresolvedMention">
    <w:name w:val="Unresolved Mention"/>
    <w:basedOn w:val="DefaultParagraphFont"/>
    <w:uiPriority w:val="99"/>
    <w:semiHidden/>
    <w:unhideWhenUsed/>
    <w:rsid w:val="00277E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suite.com/portal/resource/articles/financial-management/capital-asset-pricing-model-capm.shtml"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B8F74-44CD-4BA9-80FD-7F34B039D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2005</Words>
  <Characters>11433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Kovachev</dc:creator>
  <cp:keywords/>
  <dc:description/>
  <cp:lastModifiedBy>Rumen Ivanov Kovachev (2119897)</cp:lastModifiedBy>
  <cp:revision>2</cp:revision>
  <dcterms:created xsi:type="dcterms:W3CDTF">2024-08-14T18:48:00Z</dcterms:created>
  <dcterms:modified xsi:type="dcterms:W3CDTF">2024-08-14T18:48:00Z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ddb34dea-2b43-4078-8de7-00c7fbbec8a5</vt:lpwstr>
  </property>
</Properties>
</file>