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AD019C" w:rsidRPr="007936BF" w:rsidRDefault="00AD019C" w:rsidP="00AD019C"/>
    <w:p w:rsidR="00AD019C" w:rsidRPr="007936BF" w:rsidRDefault="00AD019C" w:rsidP="00AD019C"/>
    <w:p w:rsidR="00AD019C" w:rsidRPr="00AD019C" w:rsidRDefault="00AD019C" w:rsidP="00AD019C">
      <w:r w:rsidRPr="00AD019C">
        <w:t xml:space="preserve">Student Name:           Ahmed </w:t>
      </w:r>
      <w:proofErr w:type="spellStart"/>
      <w:r w:rsidRPr="00AD019C">
        <w:t>Abdurahman</w:t>
      </w:r>
      <w:proofErr w:type="spellEnd"/>
      <w:r w:rsidRPr="00AD019C">
        <w:t xml:space="preserve"> Adam</w:t>
      </w:r>
      <w:bookmarkStart w:id="0" w:name="_GoBack"/>
      <w:bookmarkEnd w:id="0"/>
    </w:p>
    <w:p w:rsidR="00AD019C" w:rsidRPr="00AD019C" w:rsidRDefault="00AD019C" w:rsidP="00AD019C">
      <w:r w:rsidRPr="00AD019C">
        <w:t>Student Number:        2423736</w:t>
      </w:r>
    </w:p>
    <w:p w:rsidR="00AD019C" w:rsidRPr="00AD019C" w:rsidRDefault="00AD019C" w:rsidP="00AD019C">
      <w:r w:rsidRPr="00AD019C">
        <w:t xml:space="preserve">Module </w:t>
      </w:r>
      <w:proofErr w:type="gramStart"/>
      <w:r w:rsidRPr="00AD019C">
        <w:t>Name :</w:t>
      </w:r>
      <w:proofErr w:type="gramEnd"/>
      <w:r w:rsidRPr="00AD019C">
        <w:t xml:space="preserve">         Academic Skills for Digital Era</w:t>
      </w:r>
    </w:p>
    <w:p w:rsidR="00AD019C" w:rsidRPr="00AD019C" w:rsidRDefault="00AD019C" w:rsidP="00AD019C">
      <w:r w:rsidRPr="00AD019C">
        <w:t xml:space="preserve">Module </w:t>
      </w:r>
      <w:proofErr w:type="gramStart"/>
      <w:r w:rsidRPr="00AD019C">
        <w:t>Code :</w:t>
      </w:r>
      <w:proofErr w:type="gramEnd"/>
      <w:r w:rsidRPr="00AD019C">
        <w:t xml:space="preserve">           BMSW4013</w:t>
      </w:r>
    </w:p>
    <w:p w:rsidR="00AD019C" w:rsidRPr="00AD019C" w:rsidRDefault="00AD019C" w:rsidP="00AD019C">
      <w:r w:rsidRPr="00AD019C">
        <w:t>Assign</w:t>
      </w:r>
      <w:r>
        <w:t xml:space="preserve">ment Title:     </w:t>
      </w:r>
      <w:r w:rsidRPr="00AD019C">
        <w:t>Gibb</w:t>
      </w:r>
      <w:r>
        <w:t xml:space="preserve">s’ Reflective Cycle </w:t>
      </w:r>
    </w:p>
    <w:p w:rsidR="00AD019C" w:rsidRPr="007936BF" w:rsidRDefault="00AD019C" w:rsidP="00AD019C">
      <w:r w:rsidRPr="00AD019C">
        <w:t xml:space="preserve">Lecturer’s name:     </w:t>
      </w:r>
      <w:proofErr w:type="spellStart"/>
      <w:r w:rsidRPr="00AD019C">
        <w:t>Ffion</w:t>
      </w:r>
      <w:proofErr w:type="spellEnd"/>
      <w:r w:rsidRPr="00AD019C">
        <w:t xml:space="preserve"> </w:t>
      </w:r>
      <w:proofErr w:type="spellStart"/>
      <w:r w:rsidRPr="00AD019C">
        <w:t>Cumberpatch</w:t>
      </w:r>
      <w:proofErr w:type="spellEnd"/>
    </w:p>
    <w:p w:rsidR="00AD019C" w:rsidRPr="007936BF" w:rsidRDefault="00AD019C" w:rsidP="00AD019C"/>
    <w:p w:rsidR="00AD019C" w:rsidRPr="007936BF" w:rsidRDefault="00AD019C" w:rsidP="00AD019C">
      <w:r w:rsidRPr="007936BF">
        <w:t>Gibbs’ Reflective Cycle – Reflection on Personal and Academic Growth</w:t>
      </w:r>
    </w:p>
    <w:p w:rsidR="00AD019C" w:rsidRPr="007936BF" w:rsidRDefault="00AD019C" w:rsidP="00AD019C"/>
    <w:p w:rsidR="00AD019C" w:rsidRPr="007936BF" w:rsidRDefault="00AD019C" w:rsidP="00AD019C">
      <w:r>
        <w:t xml:space="preserve"> </w:t>
      </w:r>
      <w:r>
        <w:t>Description:</w:t>
      </w:r>
    </w:p>
    <w:p w:rsidR="00AD019C" w:rsidRPr="007936BF" w:rsidRDefault="00AD019C" w:rsidP="00AD019C"/>
    <w:p w:rsidR="00AD019C" w:rsidRPr="008C52DB" w:rsidRDefault="00AD019C" w:rsidP="00AD019C">
      <w:pPr>
        <w:spacing w:after="0" w:line="240" w:lineRule="auto"/>
      </w:pPr>
      <w:r w:rsidRPr="008C52DB">
        <w:t>Despite multiple stresses in my life, including work and family responsibilities, I began my university studies in January as planned. The change was both important and significant, as it required me to adjust to new academic expectations after being out of school for a long time.</w:t>
      </w:r>
    </w:p>
    <w:p w:rsidR="00AD019C" w:rsidRPr="008C52DB" w:rsidRDefault="00AD019C" w:rsidP="00AD019C">
      <w:pPr>
        <w:spacing w:after="0" w:line="240" w:lineRule="auto"/>
      </w:pPr>
      <w:r w:rsidRPr="008C52DB">
        <w:t>My first academic writing assignment was both challenging and satisfying. At the start of the term, I had trouble structuring essays, properly referencing sources, and expressing my ideas clearly. However, attending the class taught me the basics of academic writing, such as how to construct a compelling topic sentence and develop logical arguments. I also learnt how to use university resources, such as writing support services, which have been extremely helpful in developing my skills.</w:t>
      </w:r>
    </w:p>
    <w:p w:rsidR="00AD019C" w:rsidRPr="008C52DB" w:rsidRDefault="00AD019C" w:rsidP="00AD019C">
      <w:pPr>
        <w:spacing w:after="0" w:line="240" w:lineRule="auto"/>
      </w:pPr>
      <w:r w:rsidRPr="008C52DB">
        <w:t>A different significant experience came from a group task in one of my key lessons. I initially struggled to collaborate with others because I was used to performing tasks alone. However, through regular conversations and conferences, I improved my teamwork and communication skills. This experience also taught me the value of time management and planning, as we needed to divide tasks efficiently in order to meet the task's deadline.</w:t>
      </w:r>
    </w:p>
    <w:p w:rsidR="00AD019C" w:rsidRPr="008C52DB" w:rsidRDefault="00AD019C" w:rsidP="00AD019C">
      <w:pPr>
        <w:spacing w:after="0" w:line="240" w:lineRule="auto"/>
      </w:pPr>
      <w:r w:rsidRPr="008C52DB">
        <w:t>Attending an extra lecture on critical thinking and problem solving was also informative. The lecturer emphasised the value of thinking critically and challenging assumptions. This session altered my approach to studying, as I began to delve deeper into course materials rather than simply memorising facts.</w:t>
      </w:r>
    </w:p>
    <w:p w:rsidR="00AD019C" w:rsidRPr="008C52DB" w:rsidRDefault="00AD019C" w:rsidP="00AD019C">
      <w:pPr>
        <w:spacing w:after="0" w:line="240" w:lineRule="auto"/>
      </w:pPr>
      <w:r w:rsidRPr="008C52DB">
        <w:t>In general, even though first-year difficulties, I have made significant progress in adjusting to university life. I have improved my study skills, effectively managed my responsibilities, and made full use of the available resources. These experiences have given me more confidence and motivation to continue my academic journey successfully.</w:t>
      </w:r>
    </w:p>
    <w:p w:rsidR="00AD019C" w:rsidRPr="007936BF" w:rsidRDefault="00AD019C" w:rsidP="00AD019C"/>
    <w:p w:rsidR="00AD019C" w:rsidRDefault="00AD019C" w:rsidP="00AD019C">
      <w:r>
        <w:lastRenderedPageBreak/>
        <w:t xml:space="preserve"> </w:t>
      </w:r>
    </w:p>
    <w:p w:rsidR="00AD019C" w:rsidRDefault="00AD019C" w:rsidP="00AD019C"/>
    <w:p w:rsidR="00AD019C" w:rsidRDefault="00AD019C" w:rsidP="00AD019C"/>
    <w:p w:rsidR="00AD019C" w:rsidRPr="007936BF" w:rsidRDefault="00AD019C" w:rsidP="00AD019C">
      <w:r>
        <w:t>Feelings:</w:t>
      </w:r>
    </w:p>
    <w:p w:rsidR="00AD019C" w:rsidRPr="003F039C" w:rsidRDefault="00AD019C" w:rsidP="00AD019C">
      <w:pPr>
        <w:spacing w:after="0" w:line="240" w:lineRule="auto"/>
      </w:pPr>
      <w:r w:rsidRPr="003F039C">
        <w:t xml:space="preserve">At the start of the term, I became stressed by assignment deadlines and the educational environment, which was very different from what I had studied more </w:t>
      </w:r>
      <w:r w:rsidRPr="003F039C">
        <w:t>than before</w:t>
      </w:r>
      <w:r w:rsidRPr="003F039C">
        <w:t xml:space="preserve">. I had anxiety, especially when dealing with complicated assignments, and I asked how easy it was to keep up. In lectures, I got lost when new ideas were introduced, but as I began to understand the material, I became more engaged. Implementing </w:t>
      </w:r>
      <w:r w:rsidRPr="003F039C">
        <w:t>advice</w:t>
      </w:r>
      <w:r w:rsidRPr="003F039C">
        <w:t xml:space="preserve"> feedback and taking part in study groups made me feel more supported, and I gradually developed feelings of success as I successfully faced challenges.</w:t>
      </w:r>
    </w:p>
    <w:p w:rsidR="00AD019C" w:rsidRPr="007936BF" w:rsidRDefault="00AD019C" w:rsidP="00AD019C"/>
    <w:p w:rsidR="00AD019C" w:rsidRPr="007936BF" w:rsidRDefault="00AD019C" w:rsidP="00AD019C">
      <w:r>
        <w:t>Evaluation:</w:t>
      </w:r>
    </w:p>
    <w:p w:rsidR="00AD019C" w:rsidRPr="007936BF" w:rsidRDefault="00AD019C" w:rsidP="00AD019C"/>
    <w:p w:rsidR="00AD019C" w:rsidRPr="00AD019C" w:rsidRDefault="00AD019C" w:rsidP="00AD019C">
      <w:r w:rsidRPr="00D25F18">
        <w:t>Time Management: One of the most important changes I made was to strengthen my time management skills. At first, I struggled to balance academic tasks with additional responsibilities. But I began organising my timetable with tools such as calendars, to-do lists, and reminders. I divided larger assignments into smaller tasks and designated personal deadlines for each. This technique helped me stay focused and avoid last-minute stress. Additionally, I set aside particular times for studying each day, which improved my focus and efficiency.</w:t>
      </w:r>
    </w:p>
    <w:p w:rsidR="00AD019C" w:rsidRPr="00D25F18" w:rsidRDefault="00AD019C" w:rsidP="00AD019C">
      <w:r w:rsidRPr="00D25F18">
        <w:t>I actively engaged with both my colleagues and lecturers, which greatly benefited my university experience. I joined study groups to collaborate with other students, and attending classes and talks helped me develop a stronger relationship with my lecturers. This interaction not only provided me with fresh ideas on a number of topics, but it also helped me feel more integrated into university life. It fostered a feeling of belonging and support, which helped reduce feelings of isolation, particularly in the first few weeks.</w:t>
      </w:r>
    </w:p>
    <w:p w:rsidR="00AD019C" w:rsidRPr="00D25F18" w:rsidRDefault="00AD019C" w:rsidP="00AD019C">
      <w:r w:rsidRPr="00D25F18">
        <w:t xml:space="preserve">Academic Writing: Academic writing started off difficult for me because it required a more formal tone and structure than other types of writing. I struggled to organise my thoughts and properly cite sources. However, over time, I adapted by reading more academic papers to become familiar with the style and tone expected. I also sought feedback from my </w:t>
      </w:r>
      <w:r w:rsidRPr="00D25F18">
        <w:t>lecturers,</w:t>
      </w:r>
      <w:r w:rsidRPr="00D25F18">
        <w:t xml:space="preserve"> which helped me improve my writing capacities. By practicing regularly and revising based on feedback, I became more confident with the academic writing process and improved my ability to express complex ideas in a clear and structured ways.</w:t>
      </w:r>
    </w:p>
    <w:p w:rsidR="00AD019C" w:rsidRPr="00D25F18" w:rsidRDefault="00AD019C" w:rsidP="00AD019C">
      <w:r w:rsidRPr="00D25F18">
        <w:t xml:space="preserve">Critical Thinking Skills: during my studies, I focused on improving my critical thinking skills. I learnt to analyse information more deeply rather than taking it at its true value. I began analysing different points of view, evaluating the evidence presented, and taking my own </w:t>
      </w:r>
      <w:r w:rsidRPr="00D25F18">
        <w:lastRenderedPageBreak/>
        <w:t>well-rounded findings. Participating in group discussions and debates improved my skills by educating me how to defend my ideas and consider opposing viewpoints. By applying critical thinking to my assignments, I improved my ability to engage with academic materials and write well-argued, thoughtful responses.</w:t>
      </w:r>
    </w:p>
    <w:p w:rsidR="00AD019C" w:rsidRPr="00436E2F" w:rsidRDefault="00AD019C" w:rsidP="00AD019C">
      <w:r w:rsidRPr="00436E2F">
        <w:t>Challenges</w:t>
      </w:r>
      <w:proofErr w:type="gramStart"/>
      <w:r w:rsidRPr="00436E2F">
        <w:t>:</w:t>
      </w:r>
      <w:proofErr w:type="gramEnd"/>
      <w:r w:rsidRPr="00436E2F">
        <w:br/>
      </w:r>
      <w:r w:rsidRPr="00436E2F">
        <w:br/>
        <w:t>Academic Writing: While academic writing was difficult at first, I eventually adapted by giving time to learning the format and purpose of academic essays. The difficulty was learning how to effectively incorporate findings into my own thoughts while keeping a formal tone. Over time, I grew more comfortable with this writing style and gained confidence in structuring my essays better.</w:t>
      </w:r>
    </w:p>
    <w:p w:rsidR="00AD019C" w:rsidRPr="00D25F18" w:rsidRDefault="00AD019C" w:rsidP="00AD019C">
      <w:pPr>
        <w:spacing w:after="0" w:line="240" w:lineRule="auto"/>
        <w:rPr>
          <w:rFonts w:ascii="Times New Roman" w:eastAsia="Times New Roman" w:hAnsi="Times New Roman" w:cs="Times New Roman"/>
          <w:kern w:val="0"/>
          <w:lang w:eastAsia="en-GB"/>
          <w14:ligatures w14:val="none"/>
        </w:rPr>
      </w:pPr>
    </w:p>
    <w:p w:rsidR="00AD019C" w:rsidRPr="007936BF" w:rsidRDefault="00AD019C" w:rsidP="00AD019C">
      <w:r>
        <w:t>Analysis:</w:t>
      </w:r>
    </w:p>
    <w:p w:rsidR="00AD019C" w:rsidRPr="007936BF" w:rsidRDefault="00AD019C" w:rsidP="00AD019C">
      <w:r w:rsidRPr="007936BF">
        <w:t xml:space="preserve">However, using planners, setting deadlines, and engaging with support services significantly improved my performance. I was supported by the financial services for students I at university, I received a laptop and all Microsoft applications for </w:t>
      </w:r>
      <w:r w:rsidRPr="007936BF">
        <w:t>free,</w:t>
      </w:r>
      <w:r w:rsidRPr="007936BF">
        <w:t xml:space="preserve"> which is greatest help for me to be more committed to study.  </w:t>
      </w:r>
    </w:p>
    <w:p w:rsidR="00AD019C" w:rsidRPr="007936BF" w:rsidRDefault="00AD019C" w:rsidP="00AD019C"/>
    <w:p w:rsidR="00AD019C" w:rsidRPr="007936BF" w:rsidRDefault="00AD019C" w:rsidP="00AD019C">
      <w:r w:rsidRPr="007936BF">
        <w:t xml:space="preserve"> </w:t>
      </w:r>
      <w:r w:rsidRPr="007936BF">
        <w:t>Conclusion:</w:t>
      </w:r>
    </w:p>
    <w:p w:rsidR="00AD019C" w:rsidRPr="00712448" w:rsidRDefault="00AD019C" w:rsidP="00AD019C">
      <w:r w:rsidRPr="00712448">
        <w:t xml:space="preserve">By looking back on the time management, I realise establishing clearer goals and developing a more structured plan from the start would have prevented last-minute stress. For example, if I had used the </w:t>
      </w:r>
      <w:proofErr w:type="spellStart"/>
      <w:r w:rsidRPr="00712448">
        <w:t>Pomodoro</w:t>
      </w:r>
      <w:proofErr w:type="spellEnd"/>
      <w:r w:rsidRPr="00712448">
        <w:t xml:space="preserve"> technique earlier, I could have maintained focus and managed my time more effectively. Furthermore, participating in group discussions on academic writing and referencing earlier in the term would have improved my understanding and application of these skills, resulting in more organised and academically sound assignments. If I had taken these steps sooner, I would have had greater confidence in my ability to meet deadlines and produce high-quality work.</w:t>
      </w:r>
    </w:p>
    <w:p w:rsidR="00AD019C" w:rsidRPr="007936BF" w:rsidRDefault="00AD019C" w:rsidP="00AD019C"/>
    <w:p w:rsidR="00AD019C" w:rsidRPr="007936BF" w:rsidRDefault="00AD019C" w:rsidP="00AD019C">
      <w:r>
        <w:t xml:space="preserve"> Action </w:t>
      </w:r>
      <w:r>
        <w:t>Plan:</w:t>
      </w:r>
    </w:p>
    <w:tbl>
      <w:tblPr>
        <w:tblStyle w:val="TableGrid"/>
        <w:tblW w:w="0" w:type="auto"/>
        <w:tblLook w:val="04A0" w:firstRow="1" w:lastRow="0" w:firstColumn="1" w:lastColumn="0" w:noHBand="0" w:noVBand="1"/>
      </w:tblPr>
      <w:tblGrid>
        <w:gridCol w:w="1564"/>
        <w:gridCol w:w="1564"/>
        <w:gridCol w:w="1540"/>
        <w:gridCol w:w="1604"/>
        <w:gridCol w:w="1541"/>
      </w:tblGrid>
      <w:tr w:rsidR="00AD019C" w:rsidTr="00A20CAA">
        <w:tc>
          <w:tcPr>
            <w:tcW w:w="1564" w:type="dxa"/>
          </w:tcPr>
          <w:p w:rsidR="00AD019C" w:rsidRDefault="00AD019C" w:rsidP="00A20CAA">
            <w:r w:rsidRPr="00733E4E">
              <w:rPr>
                <w:rFonts w:asciiTheme="majorHAnsi" w:hAnsiTheme="majorHAnsi"/>
              </w:rPr>
              <w:t>Specific</w:t>
            </w:r>
          </w:p>
        </w:tc>
        <w:tc>
          <w:tcPr>
            <w:tcW w:w="1564" w:type="dxa"/>
          </w:tcPr>
          <w:p w:rsidR="00AD019C" w:rsidRDefault="00AD019C" w:rsidP="00A20CAA">
            <w:r w:rsidRPr="00733E4E">
              <w:rPr>
                <w:rFonts w:asciiTheme="majorHAnsi" w:hAnsiTheme="majorHAnsi"/>
              </w:rPr>
              <w:t>Measurable</w:t>
            </w:r>
          </w:p>
        </w:tc>
        <w:tc>
          <w:tcPr>
            <w:tcW w:w="1540" w:type="dxa"/>
          </w:tcPr>
          <w:p w:rsidR="00AD019C" w:rsidRDefault="00AD019C" w:rsidP="00A20CAA">
            <w:r w:rsidRPr="00733E4E">
              <w:rPr>
                <w:rFonts w:asciiTheme="majorHAnsi" w:hAnsiTheme="majorHAnsi"/>
              </w:rPr>
              <w:t>Attainable</w:t>
            </w:r>
          </w:p>
        </w:tc>
        <w:tc>
          <w:tcPr>
            <w:tcW w:w="1604" w:type="dxa"/>
          </w:tcPr>
          <w:p w:rsidR="00AD019C" w:rsidRDefault="00AD019C" w:rsidP="00A20CAA">
            <w:r w:rsidRPr="00733E4E">
              <w:rPr>
                <w:rFonts w:asciiTheme="majorHAnsi" w:hAnsiTheme="majorHAnsi"/>
              </w:rPr>
              <w:t>Relevant</w:t>
            </w:r>
          </w:p>
        </w:tc>
        <w:tc>
          <w:tcPr>
            <w:tcW w:w="1541" w:type="dxa"/>
          </w:tcPr>
          <w:p w:rsidR="00AD019C" w:rsidRDefault="00AD019C" w:rsidP="00A20CAA">
            <w:r w:rsidRPr="00733E4E">
              <w:rPr>
                <w:rFonts w:asciiTheme="majorHAnsi" w:hAnsiTheme="majorHAnsi"/>
              </w:rPr>
              <w:t>Time Bound</w:t>
            </w:r>
          </w:p>
        </w:tc>
      </w:tr>
      <w:tr w:rsidR="00AD019C" w:rsidTr="00A20CAA">
        <w:tc>
          <w:tcPr>
            <w:tcW w:w="1564" w:type="dxa"/>
          </w:tcPr>
          <w:p w:rsidR="00AD019C" w:rsidRDefault="00AD019C" w:rsidP="00A20CAA">
            <w:r>
              <w:t xml:space="preserve">I will develop a study schedule at the start of each term, mapping out </w:t>
            </w:r>
            <w:r>
              <w:lastRenderedPageBreak/>
              <w:t>specific times for studying each subject and setting weekly goals.</w:t>
            </w:r>
          </w:p>
        </w:tc>
        <w:tc>
          <w:tcPr>
            <w:tcW w:w="1564" w:type="dxa"/>
          </w:tcPr>
          <w:p w:rsidR="00AD019C" w:rsidRDefault="00AD019C" w:rsidP="00A20CAA">
            <w:r>
              <w:lastRenderedPageBreak/>
              <w:t xml:space="preserve">I will track my study sessions and goals using a planner or a digital tool </w:t>
            </w:r>
            <w:r>
              <w:lastRenderedPageBreak/>
              <w:t>(e.g., Google Calendar).</w:t>
            </w:r>
          </w:p>
        </w:tc>
        <w:tc>
          <w:tcPr>
            <w:tcW w:w="1540" w:type="dxa"/>
          </w:tcPr>
          <w:p w:rsidR="00AD019C" w:rsidRDefault="00AD019C" w:rsidP="00A20CAA">
            <w:r>
              <w:lastRenderedPageBreak/>
              <w:t xml:space="preserve">I will allocate a minimum of 2 hours per subject each week and review </w:t>
            </w:r>
            <w:r>
              <w:lastRenderedPageBreak/>
              <w:t>my schedule every Sunday.</w:t>
            </w:r>
          </w:p>
        </w:tc>
        <w:tc>
          <w:tcPr>
            <w:tcW w:w="1604" w:type="dxa"/>
          </w:tcPr>
          <w:p w:rsidR="00AD019C" w:rsidRDefault="00AD019C" w:rsidP="00A20CAA">
            <w:r>
              <w:lastRenderedPageBreak/>
              <w:t xml:space="preserve">A structured study schedule will ensure that I stay organized and </w:t>
            </w:r>
            <w:r>
              <w:lastRenderedPageBreak/>
              <w:t>on top of my coursework.</w:t>
            </w:r>
          </w:p>
        </w:tc>
        <w:tc>
          <w:tcPr>
            <w:tcW w:w="1541" w:type="dxa"/>
          </w:tcPr>
          <w:p w:rsidR="00AD019C" w:rsidRDefault="00AD019C" w:rsidP="00A20CAA">
            <w:r>
              <w:lastRenderedPageBreak/>
              <w:t xml:space="preserve">I will create the schedule by the first week of each term and review it </w:t>
            </w:r>
            <w:r>
              <w:lastRenderedPageBreak/>
              <w:t>weekly.</w:t>
            </w:r>
          </w:p>
        </w:tc>
      </w:tr>
      <w:tr w:rsidR="00AD019C" w:rsidTr="00A20CAA">
        <w:tc>
          <w:tcPr>
            <w:tcW w:w="1564" w:type="dxa"/>
          </w:tcPr>
          <w:p w:rsidR="00AD019C" w:rsidRDefault="00AD019C" w:rsidP="00A20CAA">
            <w:r>
              <w:lastRenderedPageBreak/>
              <w:t>I will actively participate in office hours or arrange one-on-one meetings with lecturers to discuss assignments and ask for feedback.</w:t>
            </w:r>
          </w:p>
        </w:tc>
        <w:tc>
          <w:tcPr>
            <w:tcW w:w="1564" w:type="dxa"/>
          </w:tcPr>
          <w:p w:rsidR="00AD019C" w:rsidRDefault="00AD019C" w:rsidP="00A20CAA">
            <w:r>
              <w:t>I will aim to meet with each lecturer at least once per term to discuss my assignments and gather feedback.</w:t>
            </w:r>
          </w:p>
        </w:tc>
        <w:tc>
          <w:tcPr>
            <w:tcW w:w="1540" w:type="dxa"/>
          </w:tcPr>
          <w:p w:rsidR="00AD019C" w:rsidRDefault="00AD019C" w:rsidP="00A20CAA">
            <w:r>
              <w:t>I will ensure that I attend work hours</w:t>
            </w:r>
          </w:p>
          <w:p w:rsidR="00AD019C" w:rsidRDefault="00AD019C" w:rsidP="00A20CAA">
            <w:r>
              <w:t xml:space="preserve"> </w:t>
            </w:r>
            <w:proofErr w:type="gramStart"/>
            <w:r>
              <w:t>or</w:t>
            </w:r>
            <w:proofErr w:type="gramEnd"/>
            <w:r>
              <w:t xml:space="preserve"> schedule meetings at least once per term and prepare questions or topics to discuss.</w:t>
            </w:r>
          </w:p>
        </w:tc>
        <w:tc>
          <w:tcPr>
            <w:tcW w:w="1604" w:type="dxa"/>
          </w:tcPr>
          <w:p w:rsidR="00AD019C" w:rsidRDefault="00AD019C" w:rsidP="00A20CAA">
            <w:r>
              <w:t>Regular feedback from lecturers will help me understand my strengths and areas for improvement in assignments and exams.</w:t>
            </w:r>
          </w:p>
        </w:tc>
        <w:tc>
          <w:tcPr>
            <w:tcW w:w="1541" w:type="dxa"/>
          </w:tcPr>
          <w:p w:rsidR="00AD019C" w:rsidRDefault="00AD019C" w:rsidP="00A20CAA">
            <w:r>
              <w:t>I will arrange the first meeting within the first month of each term and continue to engage regularly for the remainder of the term.</w:t>
            </w:r>
          </w:p>
        </w:tc>
      </w:tr>
      <w:tr w:rsidR="00AD019C" w:rsidTr="00A20CAA">
        <w:tc>
          <w:tcPr>
            <w:tcW w:w="1564" w:type="dxa"/>
          </w:tcPr>
          <w:p w:rsidR="00AD019C" w:rsidRDefault="00AD019C" w:rsidP="00A20CAA">
            <w:r>
              <w:t xml:space="preserve">I will attend academic workshops, writing </w:t>
            </w:r>
            <w:proofErr w:type="spellStart"/>
            <w:r>
              <w:t>centers</w:t>
            </w:r>
            <w:proofErr w:type="spellEnd"/>
            <w:r>
              <w:t>, or tutoring sessions to improve my study and writing skills.</w:t>
            </w:r>
          </w:p>
        </w:tc>
        <w:tc>
          <w:tcPr>
            <w:tcW w:w="1564" w:type="dxa"/>
          </w:tcPr>
          <w:p w:rsidR="00AD019C" w:rsidRDefault="00AD019C" w:rsidP="00A20CAA">
            <w:r>
              <w:t>I will attend at least one resource session per month (e.g., writing workshops or academic skills sessions).</w:t>
            </w:r>
          </w:p>
        </w:tc>
        <w:tc>
          <w:tcPr>
            <w:tcW w:w="1540" w:type="dxa"/>
          </w:tcPr>
          <w:p w:rsidR="00AD019C" w:rsidRDefault="00AD019C" w:rsidP="00A20CAA">
            <w:r>
              <w:t>I will set aside time each month to attend at least one university resource session.</w:t>
            </w:r>
          </w:p>
        </w:tc>
        <w:tc>
          <w:tcPr>
            <w:tcW w:w="1604" w:type="dxa"/>
          </w:tcPr>
          <w:p w:rsidR="00AD019C" w:rsidRDefault="00AD019C" w:rsidP="00A20CAA">
            <w:r>
              <w:t>These resources will enhance my academic skills and help me perform better in assignments.</w:t>
            </w:r>
          </w:p>
          <w:p w:rsidR="00AD019C" w:rsidRDefault="00AD019C" w:rsidP="00A20CAA"/>
        </w:tc>
        <w:tc>
          <w:tcPr>
            <w:tcW w:w="1541" w:type="dxa"/>
          </w:tcPr>
          <w:p w:rsidR="00AD019C" w:rsidRDefault="00AD019C" w:rsidP="00A20CAA">
            <w:r>
              <w:t>I will plan to attend a resource session by the end of each month.</w:t>
            </w:r>
          </w:p>
        </w:tc>
      </w:tr>
    </w:tbl>
    <w:p w:rsidR="00AD019C" w:rsidRDefault="00AD019C" w:rsidP="00AD019C"/>
    <w:p w:rsidR="00AD019C" w:rsidRDefault="00AD019C" w:rsidP="00AD019C"/>
    <w:p w:rsidR="00AD019C" w:rsidRDefault="00AD019C" w:rsidP="00AD019C"/>
    <w:p w:rsidR="00AD019C" w:rsidRDefault="00AD019C" w:rsidP="00AD019C"/>
    <w:p w:rsidR="00AD019C" w:rsidRDefault="00AD019C" w:rsidP="00AD019C"/>
    <w:p w:rsidR="00AD019C" w:rsidRDefault="00AD019C" w:rsidP="00AD019C"/>
    <w:p w:rsidR="00AD019C" w:rsidRDefault="00AD019C" w:rsidP="00AD019C"/>
    <w:p w:rsidR="00AD019C" w:rsidRDefault="00AD019C" w:rsidP="00AD019C"/>
    <w:p w:rsidR="00AD019C" w:rsidRDefault="00AD019C" w:rsidP="00AD019C"/>
    <w:p w:rsidR="00AD019C" w:rsidRDefault="00AD019C" w:rsidP="00AD019C"/>
    <w:p w:rsidR="00AD019C" w:rsidRDefault="00AD019C" w:rsidP="00AD019C"/>
    <w:p w:rsidR="00AD019C" w:rsidRPr="007936BF" w:rsidRDefault="00AD019C" w:rsidP="00AD019C">
      <w:r>
        <w:t>Reference:</w:t>
      </w:r>
    </w:p>
    <w:p w:rsidR="00AD019C" w:rsidRPr="007936BF" w:rsidRDefault="00AD019C" w:rsidP="00AD019C">
      <w:pPr>
        <w:pStyle w:val="NormalWeb"/>
        <w:spacing w:before="0" w:beforeAutospacing="0" w:after="240" w:afterAutospacing="0" w:line="360" w:lineRule="auto"/>
      </w:pPr>
      <w:r w:rsidRPr="007936BF">
        <w:t xml:space="preserve">1. </w:t>
      </w:r>
      <w:r>
        <w:t xml:space="preserve">McLeod, S. (2024). </w:t>
      </w:r>
      <w:proofErr w:type="gramStart"/>
      <w:r>
        <w:rPr>
          <w:i/>
          <w:iCs/>
        </w:rPr>
        <w:t>Gibbs Reflective Cycle</w:t>
      </w:r>
      <w:r>
        <w:t>.</w:t>
      </w:r>
      <w:proofErr w:type="gramEnd"/>
      <w:r>
        <w:t xml:space="preserve"> [</w:t>
      </w:r>
      <w:proofErr w:type="gramStart"/>
      <w:r>
        <w:t>online</w:t>
      </w:r>
      <w:proofErr w:type="gramEnd"/>
      <w:r>
        <w:t xml:space="preserve">] </w:t>
      </w:r>
      <w:proofErr w:type="gramStart"/>
      <w:r>
        <w:t>Simply Psychology.</w:t>
      </w:r>
      <w:proofErr w:type="gramEnd"/>
      <w:r>
        <w:t xml:space="preserve"> Available at: https://www.simplypsychology.org/gibbs-reflective-cycle.html [Accessed 17 Mar. 2025].</w:t>
      </w:r>
    </w:p>
    <w:p w:rsidR="00AD019C" w:rsidRDefault="00AD019C" w:rsidP="00AD019C">
      <w:pPr>
        <w:pStyle w:val="NormalWeb"/>
        <w:spacing w:before="0" w:beforeAutospacing="0" w:after="240" w:afterAutospacing="0" w:line="360" w:lineRule="auto"/>
      </w:pPr>
      <w:r w:rsidRPr="007936BF">
        <w:t xml:space="preserve">2. </w:t>
      </w:r>
      <w:r>
        <w:t xml:space="preserve">The University of Edinburgh (2024). </w:t>
      </w:r>
      <w:proofErr w:type="gramStart"/>
      <w:r>
        <w:rPr>
          <w:i/>
          <w:iCs/>
        </w:rPr>
        <w:t>Gibbs’ Reflective Cycle</w:t>
      </w:r>
      <w:r>
        <w:t>.</w:t>
      </w:r>
      <w:proofErr w:type="gramEnd"/>
      <w:r>
        <w:t xml:space="preserve"> [</w:t>
      </w:r>
      <w:proofErr w:type="gramStart"/>
      <w:r>
        <w:t>online</w:t>
      </w:r>
      <w:proofErr w:type="gramEnd"/>
      <w:r>
        <w:t xml:space="preserve">] </w:t>
      </w:r>
      <w:proofErr w:type="gramStart"/>
      <w:r>
        <w:t>The University of Edinburgh.</w:t>
      </w:r>
      <w:proofErr w:type="gramEnd"/>
      <w:r>
        <w:t xml:space="preserve"> Available at: https://reflection.ed.ac.uk/reflectors-toolkit/reflecting-on-experience/gibbs-reflective-cycle [Accessed 17 Mar. 2025].</w:t>
      </w:r>
    </w:p>
    <w:p w:rsidR="00AD019C" w:rsidRPr="007936BF" w:rsidRDefault="00AD019C" w:rsidP="00AD019C"/>
    <w:p w:rsidR="00AD019C" w:rsidRDefault="00AD019C" w:rsidP="00AD019C">
      <w:pPr>
        <w:pStyle w:val="NormalWeb"/>
        <w:spacing w:before="0" w:beforeAutospacing="0" w:after="240" w:afterAutospacing="0" w:line="360" w:lineRule="auto"/>
      </w:pPr>
      <w:r w:rsidRPr="007936BF">
        <w:t xml:space="preserve">3. </w:t>
      </w:r>
      <w:r>
        <w:t xml:space="preserve">The University of Edinburgh (2024). </w:t>
      </w:r>
      <w:proofErr w:type="gramStart"/>
      <w:r>
        <w:rPr>
          <w:i/>
          <w:iCs/>
        </w:rPr>
        <w:t>Gibbs’ Reflective Cycle</w:t>
      </w:r>
      <w:r>
        <w:t>.</w:t>
      </w:r>
      <w:proofErr w:type="gramEnd"/>
      <w:r>
        <w:t xml:space="preserve"> [</w:t>
      </w:r>
      <w:proofErr w:type="gramStart"/>
      <w:r>
        <w:t>online</w:t>
      </w:r>
      <w:proofErr w:type="gramEnd"/>
      <w:r>
        <w:t xml:space="preserve">] </w:t>
      </w:r>
      <w:proofErr w:type="gramStart"/>
      <w:r>
        <w:t>The University of Edinburgh.</w:t>
      </w:r>
      <w:proofErr w:type="gramEnd"/>
      <w:r>
        <w:t xml:space="preserve"> Available at: https://reflection.ed.ac.uk/reflectors-toolkit/reflecting-on-experience/gibbs-reflective-cycle [Accessed 17 Mar. 2025].</w:t>
      </w:r>
    </w:p>
    <w:p w:rsidR="00AD019C" w:rsidRPr="007936BF" w:rsidRDefault="00AD019C" w:rsidP="00AD019C"/>
    <w:p w:rsidR="00AD019C" w:rsidRDefault="00AD019C" w:rsidP="00AD019C">
      <w:pPr>
        <w:pStyle w:val="NormalWeb"/>
        <w:spacing w:before="0" w:beforeAutospacing="0" w:after="240" w:afterAutospacing="0" w:line="360" w:lineRule="auto"/>
      </w:pPr>
      <w:r w:rsidRPr="007936BF">
        <w:t xml:space="preserve">4. </w:t>
      </w:r>
      <w:r>
        <w:t xml:space="preserve">The University of Edinburgh (2024). </w:t>
      </w:r>
      <w:proofErr w:type="gramStart"/>
      <w:r>
        <w:rPr>
          <w:i/>
          <w:iCs/>
        </w:rPr>
        <w:t>Gibbs’ Reflective Cycle</w:t>
      </w:r>
      <w:r>
        <w:t>.</w:t>
      </w:r>
      <w:proofErr w:type="gramEnd"/>
      <w:r>
        <w:t xml:space="preserve"> [</w:t>
      </w:r>
      <w:proofErr w:type="gramStart"/>
      <w:r>
        <w:t>online</w:t>
      </w:r>
      <w:proofErr w:type="gramEnd"/>
      <w:r>
        <w:t xml:space="preserve">] </w:t>
      </w:r>
      <w:proofErr w:type="gramStart"/>
      <w:r>
        <w:t>The University of Edinburgh.</w:t>
      </w:r>
      <w:proofErr w:type="gramEnd"/>
      <w:r>
        <w:t xml:space="preserve"> Available at: https://reflection.ed.ac.uk/reflectors-toolkit/reflecting-on-experience/gibbs-reflective-cycle [Accessed 17 Mar. 2025].</w:t>
      </w:r>
    </w:p>
    <w:p w:rsidR="00AD019C" w:rsidRPr="007936BF" w:rsidRDefault="00AD019C" w:rsidP="00AD019C"/>
    <w:p w:rsidR="00AD019C" w:rsidRPr="007936BF" w:rsidRDefault="00AD019C" w:rsidP="00AD019C"/>
    <w:p w:rsidR="00AD019C" w:rsidRDefault="00AD019C" w:rsidP="00AD019C">
      <w:pPr>
        <w:pStyle w:val="NormalWeb"/>
        <w:spacing w:before="0" w:beforeAutospacing="0" w:after="240" w:afterAutospacing="0" w:line="360" w:lineRule="auto"/>
      </w:pPr>
      <w:r w:rsidRPr="007936BF">
        <w:t xml:space="preserve">5. </w:t>
      </w:r>
      <w:proofErr w:type="spellStart"/>
      <w:r>
        <w:t>Nnamani</w:t>
      </w:r>
      <w:proofErr w:type="spellEnd"/>
      <w:r>
        <w:t xml:space="preserve">, P. (2022). </w:t>
      </w:r>
      <w:r>
        <w:rPr>
          <w:i/>
          <w:iCs/>
        </w:rPr>
        <w:t xml:space="preserve">Second Semester Hurdles Using Gibbs’ Reflective Model – Precious </w:t>
      </w:r>
      <w:proofErr w:type="spellStart"/>
      <w:r>
        <w:rPr>
          <w:i/>
          <w:iCs/>
        </w:rPr>
        <w:t>Nnamani</w:t>
      </w:r>
      <w:proofErr w:type="spellEnd"/>
      <w:r>
        <w:t>. [</w:t>
      </w:r>
      <w:proofErr w:type="gramStart"/>
      <w:r>
        <w:t>online</w:t>
      </w:r>
      <w:proofErr w:type="gramEnd"/>
      <w:r>
        <w:t xml:space="preserve">] </w:t>
      </w:r>
      <w:proofErr w:type="gramStart"/>
      <w:r>
        <w:t xml:space="preserve">Precious </w:t>
      </w:r>
      <w:proofErr w:type="spellStart"/>
      <w:r>
        <w:t>Nnamani</w:t>
      </w:r>
      <w:proofErr w:type="spellEnd"/>
      <w:r>
        <w:t>.</w:t>
      </w:r>
      <w:proofErr w:type="gramEnd"/>
      <w:r>
        <w:t xml:space="preserve"> Available at: https://wp.coventry.domains/preciousnnamani/reflection/.</w:t>
      </w:r>
    </w:p>
    <w:p w:rsidR="00AD019C" w:rsidRPr="007936BF" w:rsidRDefault="00AD019C" w:rsidP="00AD019C"/>
    <w:p w:rsidR="00AD019C" w:rsidRPr="007936BF" w:rsidRDefault="00AD019C" w:rsidP="00AD019C"/>
    <w:p w:rsidR="00AD019C" w:rsidRDefault="00AD019C" w:rsidP="00AD019C"/>
    <w:p w:rsidR="00AD019C" w:rsidRDefault="00AD019C"/>
    <w:sectPr w:rsidR="00AD019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20"/>
  <w:doNotDisplayPageBoundaries/>
  <w:proofState w:spelling="clean" w:grammar="clean"/>
  <w:defaultTabStop w:val="720"/>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D019C"/>
    <w:rsid w:val="0040513A"/>
    <w:rsid w:val="00AD019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D019C"/>
    <w:pPr>
      <w:spacing w:after="160" w:line="278" w:lineRule="auto"/>
    </w:pPr>
    <w:rPr>
      <w:rFonts w:eastAsiaTheme="minorEastAsia"/>
      <w:kern w:val="2"/>
      <w:sz w:val="24"/>
      <w:szCs w:val="24"/>
      <w:lang w:eastAsia="zh-C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D019C"/>
    <w:rPr>
      <w:sz w:val="16"/>
      <w:szCs w:val="16"/>
    </w:rPr>
  </w:style>
  <w:style w:type="paragraph" w:styleId="CommentText">
    <w:name w:val="annotation text"/>
    <w:basedOn w:val="Normal"/>
    <w:link w:val="CommentTextChar"/>
    <w:uiPriority w:val="99"/>
    <w:unhideWhenUsed/>
    <w:rsid w:val="00AD019C"/>
    <w:pPr>
      <w:spacing w:line="240" w:lineRule="auto"/>
    </w:pPr>
    <w:rPr>
      <w:sz w:val="20"/>
      <w:szCs w:val="20"/>
    </w:rPr>
  </w:style>
  <w:style w:type="character" w:customStyle="1" w:styleId="CommentTextChar">
    <w:name w:val="Comment Text Char"/>
    <w:basedOn w:val="DefaultParagraphFont"/>
    <w:link w:val="CommentText"/>
    <w:uiPriority w:val="99"/>
    <w:rsid w:val="00AD019C"/>
    <w:rPr>
      <w:rFonts w:eastAsiaTheme="minorEastAsia"/>
      <w:kern w:val="2"/>
      <w:sz w:val="20"/>
      <w:szCs w:val="20"/>
      <w:lang w:eastAsia="zh-CN"/>
      <w14:ligatures w14:val="standardContextual"/>
    </w:rPr>
  </w:style>
  <w:style w:type="table" w:styleId="TableGrid">
    <w:name w:val="Table Grid"/>
    <w:basedOn w:val="TableNormal"/>
    <w:uiPriority w:val="39"/>
    <w:rsid w:val="00AD019C"/>
    <w:pPr>
      <w:spacing w:after="0" w:line="240" w:lineRule="auto"/>
    </w:pPr>
    <w:rPr>
      <w:rFonts w:eastAsiaTheme="minorEastAsia"/>
      <w:kern w:val="2"/>
      <w:sz w:val="24"/>
      <w:szCs w:val="24"/>
      <w:lang w:eastAsia="zh-CN"/>
      <w14:ligatures w14:val="standardContextual"/>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AD019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BalloonText">
    <w:name w:val="Balloon Text"/>
    <w:basedOn w:val="Normal"/>
    <w:link w:val="BalloonTextChar"/>
    <w:uiPriority w:val="99"/>
    <w:semiHidden/>
    <w:unhideWhenUsed/>
    <w:rsid w:val="00AD01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019C"/>
    <w:rPr>
      <w:rFonts w:ascii="Tahoma" w:eastAsiaTheme="minorEastAsia" w:hAnsi="Tahoma" w:cs="Tahoma"/>
      <w:kern w:val="2"/>
      <w:sz w:val="16"/>
      <w:szCs w:val="16"/>
      <w:lang w:eastAsia="zh-CN"/>
      <w14:ligatures w14:val="standardContextual"/>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AD019C"/>
    <w:pPr>
      <w:spacing w:after="160" w:line="278" w:lineRule="auto"/>
    </w:pPr>
    <w:rPr>
      <w:rFonts w:eastAsiaTheme="minorEastAsia"/>
      <w:kern w:val="2"/>
      <w:sz w:val="24"/>
      <w:szCs w:val="24"/>
      <w:lang w:eastAsia="zh-CN"/>
      <w14:ligatures w14:val="standardContextual"/>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CommentReference">
    <w:name w:val="annotation reference"/>
    <w:basedOn w:val="DefaultParagraphFont"/>
    <w:uiPriority w:val="99"/>
    <w:semiHidden/>
    <w:unhideWhenUsed/>
    <w:rsid w:val="00AD019C"/>
    <w:rPr>
      <w:sz w:val="16"/>
      <w:szCs w:val="16"/>
    </w:rPr>
  </w:style>
  <w:style w:type="paragraph" w:styleId="CommentText">
    <w:name w:val="annotation text"/>
    <w:basedOn w:val="Normal"/>
    <w:link w:val="CommentTextChar"/>
    <w:uiPriority w:val="99"/>
    <w:unhideWhenUsed/>
    <w:rsid w:val="00AD019C"/>
    <w:pPr>
      <w:spacing w:line="240" w:lineRule="auto"/>
    </w:pPr>
    <w:rPr>
      <w:sz w:val="20"/>
      <w:szCs w:val="20"/>
    </w:rPr>
  </w:style>
  <w:style w:type="character" w:customStyle="1" w:styleId="CommentTextChar">
    <w:name w:val="Comment Text Char"/>
    <w:basedOn w:val="DefaultParagraphFont"/>
    <w:link w:val="CommentText"/>
    <w:uiPriority w:val="99"/>
    <w:rsid w:val="00AD019C"/>
    <w:rPr>
      <w:rFonts w:eastAsiaTheme="minorEastAsia"/>
      <w:kern w:val="2"/>
      <w:sz w:val="20"/>
      <w:szCs w:val="20"/>
      <w:lang w:eastAsia="zh-CN"/>
      <w14:ligatures w14:val="standardContextual"/>
    </w:rPr>
  </w:style>
  <w:style w:type="table" w:styleId="TableGrid">
    <w:name w:val="Table Grid"/>
    <w:basedOn w:val="TableNormal"/>
    <w:uiPriority w:val="39"/>
    <w:rsid w:val="00AD019C"/>
    <w:pPr>
      <w:spacing w:after="0" w:line="240" w:lineRule="auto"/>
    </w:pPr>
    <w:rPr>
      <w:rFonts w:eastAsiaTheme="minorEastAsia"/>
      <w:kern w:val="2"/>
      <w:sz w:val="24"/>
      <w:szCs w:val="24"/>
      <w:lang w:eastAsia="zh-CN"/>
      <w14:ligatures w14:val="standardContextual"/>
    </w:rPr>
    <w:tblPr>
      <w:tblInd w:w="0"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0" w:type="dxa"/>
        <w:left w:w="108" w:type="dxa"/>
        <w:bottom w:w="0" w:type="dxa"/>
        <w:right w:w="108" w:type="dxa"/>
      </w:tblCellMar>
    </w:tblPr>
  </w:style>
  <w:style w:type="paragraph" w:styleId="NormalWeb">
    <w:name w:val="Normal (Web)"/>
    <w:basedOn w:val="Normal"/>
    <w:uiPriority w:val="99"/>
    <w:unhideWhenUsed/>
    <w:rsid w:val="00AD019C"/>
    <w:pPr>
      <w:spacing w:before="100" w:beforeAutospacing="1" w:after="100" w:afterAutospacing="1" w:line="240" w:lineRule="auto"/>
    </w:pPr>
    <w:rPr>
      <w:rFonts w:ascii="Times New Roman" w:eastAsia="Times New Roman" w:hAnsi="Times New Roman" w:cs="Times New Roman"/>
      <w:kern w:val="0"/>
      <w:lang w:eastAsia="en-GB"/>
      <w14:ligatures w14:val="none"/>
    </w:rPr>
  </w:style>
  <w:style w:type="paragraph" w:styleId="BalloonText">
    <w:name w:val="Balloon Text"/>
    <w:basedOn w:val="Normal"/>
    <w:link w:val="BalloonTextChar"/>
    <w:uiPriority w:val="99"/>
    <w:semiHidden/>
    <w:unhideWhenUsed/>
    <w:rsid w:val="00AD019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AD019C"/>
    <w:rPr>
      <w:rFonts w:ascii="Tahoma" w:eastAsiaTheme="minorEastAsia" w:hAnsi="Tahoma" w:cs="Tahoma"/>
      <w:kern w:val="2"/>
      <w:sz w:val="16"/>
      <w:szCs w:val="16"/>
      <w:lang w:eastAsia="zh-CN"/>
      <w14:ligatures w14:val="standardContextual"/>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divs>
    <w:div w:id="89570602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microsoft.com/office/2007/relationships/stylesWithEffects" Target="stylesWithEffect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14</TotalTime>
  <Pages>5</Pages>
  <Words>1381</Words>
  <Characters>7876</Characters>
  <Application>Microsoft Office Word</Application>
  <DocSecurity>0</DocSecurity>
  <Lines>65</Lines>
  <Paragraphs>18</Paragraphs>
  <ScaleCrop>false</ScaleCrop>
  <Company/>
  <LinksUpToDate>false</LinksUpToDate>
  <CharactersWithSpaces>9239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User</dc:creator>
  <cp:lastModifiedBy>User</cp:lastModifiedBy>
  <cp:revision>1</cp:revision>
  <dcterms:created xsi:type="dcterms:W3CDTF">2025-03-17T23:30:00Z</dcterms:created>
  <dcterms:modified xsi:type="dcterms:W3CDTF">2025-03-17T23:44:00Z</dcterms:modified>
</cp:coreProperties>
</file>