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585E2D" w14:textId="0A654BE4" w:rsidR="00FC4211" w:rsidRDefault="00FC4211"/>
    <w:p w14:paraId="6B1D2432" w14:textId="28FDD742" w:rsidR="000358F0" w:rsidRDefault="000358F0"/>
    <w:p w14:paraId="34185ECD" w14:textId="77777777" w:rsidR="000358F0" w:rsidRDefault="000358F0" w:rsidP="000358F0">
      <w:pPr>
        <w:jc w:val="center"/>
        <w:rPr>
          <w:sz w:val="32"/>
          <w:szCs w:val="32"/>
        </w:rPr>
      </w:pPr>
      <w:r>
        <w:rPr>
          <w:sz w:val="32"/>
          <w:szCs w:val="32"/>
        </w:rPr>
        <w:t>University of Wales Trinity Saint David</w:t>
      </w:r>
    </w:p>
    <w:p w14:paraId="78ECBD8D" w14:textId="3D56222C" w:rsidR="000358F0" w:rsidRDefault="000358F0" w:rsidP="000358F0">
      <w:pPr>
        <w:jc w:val="center"/>
        <w:rPr>
          <w:sz w:val="32"/>
          <w:szCs w:val="32"/>
        </w:rPr>
      </w:pPr>
    </w:p>
    <w:p w14:paraId="2C69C575" w14:textId="77777777" w:rsidR="000358F0" w:rsidRDefault="000358F0" w:rsidP="000358F0">
      <w:pPr>
        <w:jc w:val="center"/>
        <w:rPr>
          <w:sz w:val="32"/>
          <w:szCs w:val="32"/>
        </w:rPr>
      </w:pPr>
    </w:p>
    <w:p w14:paraId="7BB7B968" w14:textId="77777777" w:rsidR="000358F0" w:rsidRDefault="000358F0" w:rsidP="000358F0">
      <w:pPr>
        <w:jc w:val="center"/>
        <w:rPr>
          <w:sz w:val="32"/>
          <w:szCs w:val="32"/>
        </w:rPr>
      </w:pPr>
      <w:r>
        <w:rPr>
          <w:sz w:val="32"/>
          <w:szCs w:val="32"/>
        </w:rPr>
        <w:t>Wales Institute of Science &amp; Art</w:t>
      </w:r>
    </w:p>
    <w:p w14:paraId="006858A5" w14:textId="77777777" w:rsidR="000358F0" w:rsidRDefault="000358F0" w:rsidP="000358F0">
      <w:pPr>
        <w:jc w:val="center"/>
        <w:rPr>
          <w:sz w:val="32"/>
          <w:szCs w:val="32"/>
        </w:rPr>
      </w:pPr>
    </w:p>
    <w:p w14:paraId="09C2A04C" w14:textId="77777777" w:rsidR="000358F0" w:rsidRDefault="000358F0" w:rsidP="000358F0">
      <w:pPr>
        <w:jc w:val="center"/>
        <w:rPr>
          <w:sz w:val="44"/>
          <w:szCs w:val="44"/>
        </w:rPr>
      </w:pPr>
    </w:p>
    <w:p w14:paraId="6C2E1898" w14:textId="77777777" w:rsidR="000358F0" w:rsidRDefault="000358F0" w:rsidP="000358F0">
      <w:pPr>
        <w:jc w:val="center"/>
        <w:rPr>
          <w:sz w:val="44"/>
          <w:szCs w:val="44"/>
        </w:rPr>
      </w:pPr>
    </w:p>
    <w:p w14:paraId="646C33D5" w14:textId="260D6D7D" w:rsidR="000358F0" w:rsidRPr="000358F0" w:rsidRDefault="000358F0" w:rsidP="000358F0">
      <w:pPr>
        <w:jc w:val="center"/>
        <w:rPr>
          <w:sz w:val="48"/>
          <w:szCs w:val="48"/>
        </w:rPr>
      </w:pPr>
      <w:r w:rsidRPr="000358F0">
        <w:rPr>
          <w:sz w:val="48"/>
          <w:szCs w:val="48"/>
        </w:rPr>
        <w:t xml:space="preserve">Risk Assessment </w:t>
      </w:r>
    </w:p>
    <w:p w14:paraId="51D06FC1" w14:textId="70C8DA50" w:rsidR="000358F0" w:rsidRPr="000358F0" w:rsidRDefault="000358F0" w:rsidP="000358F0">
      <w:pPr>
        <w:jc w:val="center"/>
        <w:rPr>
          <w:sz w:val="48"/>
          <w:szCs w:val="48"/>
        </w:rPr>
      </w:pPr>
      <w:r w:rsidRPr="000358F0">
        <w:rPr>
          <w:sz w:val="48"/>
          <w:szCs w:val="48"/>
        </w:rPr>
        <w:t>Technical Report</w:t>
      </w:r>
    </w:p>
    <w:p w14:paraId="1AD1AA5A" w14:textId="77777777" w:rsidR="000358F0" w:rsidRPr="000358F0" w:rsidRDefault="000358F0" w:rsidP="000358F0">
      <w:pPr>
        <w:jc w:val="center"/>
        <w:rPr>
          <w:sz w:val="48"/>
          <w:szCs w:val="48"/>
        </w:rPr>
      </w:pPr>
    </w:p>
    <w:p w14:paraId="079D7F3A" w14:textId="77777777" w:rsidR="000358F0" w:rsidRDefault="000358F0" w:rsidP="000358F0">
      <w:pPr>
        <w:jc w:val="center"/>
        <w:rPr>
          <w:sz w:val="44"/>
          <w:szCs w:val="44"/>
        </w:rPr>
      </w:pPr>
    </w:p>
    <w:p w14:paraId="2141D680" w14:textId="77777777" w:rsidR="000358F0" w:rsidRDefault="000358F0" w:rsidP="000358F0">
      <w:pPr>
        <w:jc w:val="center"/>
        <w:rPr>
          <w:sz w:val="44"/>
          <w:szCs w:val="44"/>
        </w:rPr>
      </w:pPr>
    </w:p>
    <w:p w14:paraId="79813ADA" w14:textId="77777777" w:rsidR="000358F0" w:rsidRPr="000358F0" w:rsidRDefault="000358F0" w:rsidP="000358F0">
      <w:pPr>
        <w:jc w:val="center"/>
        <w:rPr>
          <w:sz w:val="32"/>
          <w:szCs w:val="32"/>
        </w:rPr>
      </w:pPr>
      <w:r w:rsidRPr="000358F0">
        <w:rPr>
          <w:sz w:val="32"/>
          <w:szCs w:val="32"/>
        </w:rPr>
        <w:t>Workshop &amp; Practice</w:t>
      </w:r>
    </w:p>
    <w:p w14:paraId="56F61CDF" w14:textId="2B466F00" w:rsidR="000358F0" w:rsidRPr="000358F0" w:rsidRDefault="000358F0" w:rsidP="000358F0">
      <w:pPr>
        <w:jc w:val="center"/>
        <w:rPr>
          <w:sz w:val="32"/>
          <w:szCs w:val="32"/>
        </w:rPr>
      </w:pPr>
      <w:r w:rsidRPr="000358F0">
        <w:rPr>
          <w:sz w:val="32"/>
          <w:szCs w:val="32"/>
        </w:rPr>
        <w:t>ACHA4011</w:t>
      </w:r>
    </w:p>
    <w:p w14:paraId="481D1EC1" w14:textId="20319E18" w:rsidR="000358F0" w:rsidRDefault="000358F0" w:rsidP="000358F0">
      <w:pPr>
        <w:jc w:val="center"/>
        <w:rPr>
          <w:sz w:val="28"/>
          <w:szCs w:val="28"/>
        </w:rPr>
      </w:pPr>
    </w:p>
    <w:p w14:paraId="2A8AB93D" w14:textId="26F12DAE" w:rsidR="000358F0" w:rsidRDefault="000358F0" w:rsidP="000358F0">
      <w:pPr>
        <w:jc w:val="center"/>
        <w:rPr>
          <w:sz w:val="28"/>
          <w:szCs w:val="28"/>
        </w:rPr>
      </w:pPr>
    </w:p>
    <w:p w14:paraId="0D7241DB" w14:textId="735539A2" w:rsidR="000358F0" w:rsidRDefault="000358F0" w:rsidP="000358F0">
      <w:pPr>
        <w:jc w:val="center"/>
        <w:rPr>
          <w:sz w:val="28"/>
          <w:szCs w:val="28"/>
        </w:rPr>
      </w:pPr>
    </w:p>
    <w:p w14:paraId="2790FC35" w14:textId="0B614F7C" w:rsidR="000358F0" w:rsidRDefault="000358F0" w:rsidP="000358F0">
      <w:pPr>
        <w:jc w:val="center"/>
        <w:rPr>
          <w:sz w:val="28"/>
          <w:szCs w:val="28"/>
        </w:rPr>
      </w:pPr>
      <w:r>
        <w:rPr>
          <w:sz w:val="28"/>
          <w:szCs w:val="28"/>
        </w:rPr>
        <w:t>John Forster</w:t>
      </w:r>
    </w:p>
    <w:p w14:paraId="2F32FB26" w14:textId="68338A9A" w:rsidR="000358F0" w:rsidRDefault="000358F0" w:rsidP="000358F0">
      <w:pPr>
        <w:jc w:val="center"/>
        <w:rPr>
          <w:sz w:val="28"/>
          <w:szCs w:val="28"/>
        </w:rPr>
      </w:pPr>
      <w:r>
        <w:rPr>
          <w:sz w:val="28"/>
          <w:szCs w:val="28"/>
        </w:rPr>
        <w:t>2004393</w:t>
      </w:r>
    </w:p>
    <w:p w14:paraId="1C591A34" w14:textId="214EF1B8" w:rsidR="000358F0" w:rsidRDefault="000358F0" w:rsidP="000358F0">
      <w:pPr>
        <w:jc w:val="center"/>
        <w:rPr>
          <w:sz w:val="28"/>
          <w:szCs w:val="28"/>
        </w:rPr>
      </w:pPr>
    </w:p>
    <w:p w14:paraId="6C9BD57D" w14:textId="315A1EB6" w:rsidR="000358F0" w:rsidRDefault="000358F0" w:rsidP="000358F0">
      <w:pPr>
        <w:jc w:val="center"/>
        <w:rPr>
          <w:sz w:val="28"/>
          <w:szCs w:val="28"/>
        </w:rPr>
      </w:pPr>
    </w:p>
    <w:p w14:paraId="69590129" w14:textId="168E61F5" w:rsidR="000358F0" w:rsidRDefault="000358F0" w:rsidP="000358F0">
      <w:pPr>
        <w:jc w:val="center"/>
        <w:rPr>
          <w:sz w:val="28"/>
          <w:szCs w:val="28"/>
        </w:rPr>
      </w:pPr>
    </w:p>
    <w:p w14:paraId="6F50A23B" w14:textId="036CB46A" w:rsidR="000358F0" w:rsidRDefault="000358F0" w:rsidP="000358F0">
      <w:pPr>
        <w:jc w:val="center"/>
        <w:rPr>
          <w:sz w:val="28"/>
          <w:szCs w:val="28"/>
        </w:rPr>
      </w:pPr>
    </w:p>
    <w:p w14:paraId="7C51E719" w14:textId="6D1BAACE" w:rsidR="000358F0" w:rsidRDefault="000358F0" w:rsidP="000358F0">
      <w:pPr>
        <w:jc w:val="center"/>
        <w:rPr>
          <w:sz w:val="28"/>
          <w:szCs w:val="28"/>
        </w:rPr>
      </w:pPr>
    </w:p>
    <w:p w14:paraId="5974A36F" w14:textId="6AAECA3D" w:rsidR="000358F0" w:rsidRDefault="000358F0" w:rsidP="000358F0">
      <w:pPr>
        <w:jc w:val="center"/>
        <w:rPr>
          <w:sz w:val="28"/>
          <w:szCs w:val="28"/>
        </w:rPr>
      </w:pPr>
    </w:p>
    <w:p w14:paraId="4E917C19" w14:textId="3E52A12D" w:rsidR="000358F0" w:rsidRDefault="000358F0" w:rsidP="000358F0">
      <w:pPr>
        <w:jc w:val="center"/>
        <w:rPr>
          <w:sz w:val="28"/>
          <w:szCs w:val="28"/>
        </w:rPr>
      </w:pPr>
    </w:p>
    <w:p w14:paraId="02FE09E0" w14:textId="66CD97A3" w:rsidR="000358F0" w:rsidRDefault="000358F0" w:rsidP="000358F0">
      <w:pPr>
        <w:jc w:val="center"/>
        <w:rPr>
          <w:sz w:val="28"/>
          <w:szCs w:val="28"/>
        </w:rPr>
      </w:pPr>
    </w:p>
    <w:p w14:paraId="783F2A12" w14:textId="2A3DEDED" w:rsidR="000358F0" w:rsidRDefault="000358F0" w:rsidP="000358F0">
      <w:pPr>
        <w:jc w:val="center"/>
        <w:rPr>
          <w:sz w:val="28"/>
          <w:szCs w:val="28"/>
        </w:rPr>
      </w:pPr>
    </w:p>
    <w:p w14:paraId="24DD5A77" w14:textId="22D0BA5B" w:rsidR="000358F0" w:rsidRPr="000358F0" w:rsidRDefault="000358F0" w:rsidP="000358F0">
      <w:pPr>
        <w:jc w:val="center"/>
      </w:pPr>
      <w:r w:rsidRPr="000358F0">
        <w:t>03/2021</w:t>
      </w:r>
    </w:p>
    <w:p w14:paraId="21C27D85" w14:textId="77777777" w:rsidR="000358F0" w:rsidRDefault="000358F0" w:rsidP="000358F0">
      <w:pPr>
        <w:jc w:val="center"/>
        <w:rPr>
          <w:sz w:val="28"/>
          <w:szCs w:val="28"/>
        </w:rPr>
      </w:pPr>
    </w:p>
    <w:p w14:paraId="5565F1F2" w14:textId="3C8A0622" w:rsidR="000358F0" w:rsidRDefault="000358F0" w:rsidP="000358F0">
      <w:pPr>
        <w:jc w:val="center"/>
        <w:rPr>
          <w:sz w:val="32"/>
          <w:szCs w:val="32"/>
        </w:rPr>
      </w:pPr>
      <w:r>
        <w:rPr>
          <w:sz w:val="32"/>
          <w:szCs w:val="32"/>
        </w:rPr>
        <w:t xml:space="preserve"> </w:t>
      </w:r>
    </w:p>
    <w:p w14:paraId="161A0E5C" w14:textId="00A5A842" w:rsidR="000358F0" w:rsidRDefault="000358F0" w:rsidP="000358F0">
      <w:pPr>
        <w:jc w:val="center"/>
        <w:rPr>
          <w:sz w:val="32"/>
          <w:szCs w:val="32"/>
        </w:rPr>
      </w:pPr>
    </w:p>
    <w:p w14:paraId="6E348E5E" w14:textId="7146944C" w:rsidR="000358F0" w:rsidRDefault="000358F0" w:rsidP="000358F0">
      <w:pPr>
        <w:jc w:val="center"/>
        <w:rPr>
          <w:sz w:val="32"/>
          <w:szCs w:val="32"/>
        </w:rPr>
      </w:pPr>
    </w:p>
    <w:p w14:paraId="3BB41F6C" w14:textId="4DDC159B" w:rsidR="000358F0" w:rsidRDefault="000358F0" w:rsidP="000358F0">
      <w:pPr>
        <w:rPr>
          <w:sz w:val="28"/>
          <w:szCs w:val="28"/>
        </w:rPr>
      </w:pPr>
      <w:r>
        <w:rPr>
          <w:sz w:val="28"/>
          <w:szCs w:val="28"/>
        </w:rPr>
        <w:lastRenderedPageBreak/>
        <w:t>Contents</w:t>
      </w:r>
    </w:p>
    <w:p w14:paraId="0F35BB98" w14:textId="1B6A795B" w:rsidR="000358F0" w:rsidRDefault="000358F0" w:rsidP="000358F0">
      <w:pPr>
        <w:rPr>
          <w:sz w:val="28"/>
          <w:szCs w:val="28"/>
        </w:rPr>
      </w:pPr>
    </w:p>
    <w:p w14:paraId="0EC0751F" w14:textId="03CE4238" w:rsidR="00820735" w:rsidRPr="00D10899" w:rsidRDefault="000358F0" w:rsidP="00D10899">
      <w:pPr>
        <w:pStyle w:val="ListParagraph"/>
        <w:numPr>
          <w:ilvl w:val="0"/>
          <w:numId w:val="1"/>
        </w:numPr>
        <w:spacing w:line="360" w:lineRule="auto"/>
      </w:pPr>
      <w:r>
        <w:t>– Introduction</w:t>
      </w:r>
    </w:p>
    <w:p w14:paraId="1FD34537" w14:textId="446F92E7" w:rsidR="000358F0" w:rsidRDefault="000358F0" w:rsidP="000358F0">
      <w:pPr>
        <w:pStyle w:val="ListParagraph"/>
        <w:numPr>
          <w:ilvl w:val="0"/>
          <w:numId w:val="1"/>
        </w:numPr>
        <w:spacing w:line="360" w:lineRule="auto"/>
      </w:pPr>
      <w:r>
        <w:t>– Research Review</w:t>
      </w:r>
    </w:p>
    <w:p w14:paraId="07638E59" w14:textId="0D461984" w:rsidR="000358F0" w:rsidRDefault="000358F0" w:rsidP="000358F0">
      <w:pPr>
        <w:pStyle w:val="ListParagraph"/>
        <w:numPr>
          <w:ilvl w:val="0"/>
          <w:numId w:val="1"/>
        </w:numPr>
        <w:spacing w:line="360" w:lineRule="auto"/>
      </w:pPr>
      <w:r>
        <w:t>– Initial FMEA</w:t>
      </w:r>
    </w:p>
    <w:p w14:paraId="554D8A5C" w14:textId="738F5D45" w:rsidR="00512505" w:rsidRDefault="00512505" w:rsidP="00512505">
      <w:pPr>
        <w:pStyle w:val="ListParagraph"/>
        <w:numPr>
          <w:ilvl w:val="1"/>
          <w:numId w:val="1"/>
        </w:numPr>
        <w:spacing w:line="360" w:lineRule="auto"/>
        <w:rPr>
          <w:sz w:val="22"/>
          <w:szCs w:val="22"/>
        </w:rPr>
      </w:pPr>
      <w:r>
        <w:rPr>
          <w:sz w:val="22"/>
          <w:szCs w:val="22"/>
        </w:rPr>
        <w:t>– Brake Calliper Mounting Bolts</w:t>
      </w:r>
    </w:p>
    <w:p w14:paraId="3F99BA30" w14:textId="6A43732E" w:rsidR="00512505" w:rsidRDefault="00512505" w:rsidP="00512505">
      <w:pPr>
        <w:pStyle w:val="ListParagraph"/>
        <w:numPr>
          <w:ilvl w:val="1"/>
          <w:numId w:val="1"/>
        </w:numPr>
        <w:spacing w:line="360" w:lineRule="auto"/>
        <w:rPr>
          <w:sz w:val="22"/>
          <w:szCs w:val="22"/>
        </w:rPr>
      </w:pPr>
      <w:r>
        <w:rPr>
          <w:sz w:val="22"/>
          <w:szCs w:val="22"/>
        </w:rPr>
        <w:t>– Brake Disc Size</w:t>
      </w:r>
    </w:p>
    <w:p w14:paraId="38A691D7" w14:textId="10101466" w:rsidR="00512505" w:rsidRDefault="00512505" w:rsidP="00512505">
      <w:pPr>
        <w:pStyle w:val="ListParagraph"/>
        <w:numPr>
          <w:ilvl w:val="1"/>
          <w:numId w:val="1"/>
        </w:numPr>
        <w:spacing w:line="360" w:lineRule="auto"/>
        <w:rPr>
          <w:sz w:val="22"/>
          <w:szCs w:val="22"/>
        </w:rPr>
      </w:pPr>
      <w:r>
        <w:rPr>
          <w:sz w:val="22"/>
          <w:szCs w:val="22"/>
        </w:rPr>
        <w:t>– Brake Pads</w:t>
      </w:r>
    </w:p>
    <w:p w14:paraId="53EB3AFC" w14:textId="35E96F13" w:rsidR="00512505" w:rsidRPr="00512505" w:rsidRDefault="00512505" w:rsidP="00512505">
      <w:pPr>
        <w:pStyle w:val="ListParagraph"/>
        <w:numPr>
          <w:ilvl w:val="1"/>
          <w:numId w:val="1"/>
        </w:numPr>
        <w:spacing w:line="360" w:lineRule="auto"/>
        <w:rPr>
          <w:sz w:val="22"/>
          <w:szCs w:val="22"/>
        </w:rPr>
      </w:pPr>
      <w:r>
        <w:rPr>
          <w:sz w:val="22"/>
          <w:szCs w:val="22"/>
        </w:rPr>
        <w:t>– Brake Line</w:t>
      </w:r>
    </w:p>
    <w:p w14:paraId="7075DA01" w14:textId="57570032" w:rsidR="000358F0" w:rsidRDefault="000358F0" w:rsidP="000358F0">
      <w:pPr>
        <w:pStyle w:val="ListParagraph"/>
        <w:numPr>
          <w:ilvl w:val="0"/>
          <w:numId w:val="1"/>
        </w:numPr>
        <w:spacing w:line="360" w:lineRule="auto"/>
      </w:pPr>
      <w:r>
        <w:t>– Post Mitigation FMEA</w:t>
      </w:r>
    </w:p>
    <w:p w14:paraId="3FAF6544" w14:textId="236BFC13" w:rsidR="00512505" w:rsidRDefault="00512505" w:rsidP="00512505">
      <w:pPr>
        <w:pStyle w:val="ListParagraph"/>
        <w:numPr>
          <w:ilvl w:val="1"/>
          <w:numId w:val="1"/>
        </w:numPr>
        <w:spacing w:line="360" w:lineRule="auto"/>
        <w:rPr>
          <w:sz w:val="22"/>
          <w:szCs w:val="22"/>
        </w:rPr>
      </w:pPr>
      <w:r>
        <w:rPr>
          <w:sz w:val="22"/>
          <w:szCs w:val="22"/>
        </w:rPr>
        <w:t xml:space="preserve">- </w:t>
      </w:r>
      <w:r>
        <w:rPr>
          <w:sz w:val="22"/>
          <w:szCs w:val="22"/>
        </w:rPr>
        <w:t xml:space="preserve">Brake Calliper </w:t>
      </w:r>
      <w:r>
        <w:rPr>
          <w:sz w:val="22"/>
          <w:szCs w:val="22"/>
        </w:rPr>
        <w:t>M</w:t>
      </w:r>
      <w:r>
        <w:rPr>
          <w:sz w:val="22"/>
          <w:szCs w:val="22"/>
        </w:rPr>
        <w:t xml:space="preserve">ounting </w:t>
      </w:r>
      <w:r>
        <w:rPr>
          <w:sz w:val="22"/>
          <w:szCs w:val="22"/>
        </w:rPr>
        <w:t>B</w:t>
      </w:r>
      <w:r>
        <w:rPr>
          <w:sz w:val="22"/>
          <w:szCs w:val="22"/>
        </w:rPr>
        <w:t>olts</w:t>
      </w:r>
      <w:r>
        <w:rPr>
          <w:sz w:val="22"/>
          <w:szCs w:val="22"/>
        </w:rPr>
        <w:t xml:space="preserve"> </w:t>
      </w:r>
    </w:p>
    <w:p w14:paraId="6C1F219A" w14:textId="437F3F23" w:rsidR="00512505" w:rsidRDefault="00512505" w:rsidP="00512505">
      <w:pPr>
        <w:pStyle w:val="ListParagraph"/>
        <w:numPr>
          <w:ilvl w:val="1"/>
          <w:numId w:val="1"/>
        </w:numPr>
        <w:spacing w:line="360" w:lineRule="auto"/>
        <w:rPr>
          <w:sz w:val="22"/>
          <w:szCs w:val="22"/>
        </w:rPr>
      </w:pPr>
      <w:r>
        <w:rPr>
          <w:sz w:val="22"/>
          <w:szCs w:val="22"/>
        </w:rPr>
        <w:t xml:space="preserve">- </w:t>
      </w:r>
      <w:r>
        <w:rPr>
          <w:sz w:val="22"/>
          <w:szCs w:val="22"/>
        </w:rPr>
        <w:t>Brake Disc Size</w:t>
      </w:r>
    </w:p>
    <w:p w14:paraId="03A5F56A" w14:textId="4F8C6C72" w:rsidR="00512505" w:rsidRDefault="00512505" w:rsidP="00512505">
      <w:pPr>
        <w:pStyle w:val="ListParagraph"/>
        <w:numPr>
          <w:ilvl w:val="1"/>
          <w:numId w:val="1"/>
        </w:numPr>
        <w:spacing w:line="360" w:lineRule="auto"/>
        <w:rPr>
          <w:sz w:val="22"/>
          <w:szCs w:val="22"/>
        </w:rPr>
      </w:pPr>
      <w:r>
        <w:rPr>
          <w:sz w:val="22"/>
          <w:szCs w:val="22"/>
        </w:rPr>
        <w:t xml:space="preserve">- </w:t>
      </w:r>
      <w:r>
        <w:rPr>
          <w:sz w:val="22"/>
          <w:szCs w:val="22"/>
        </w:rPr>
        <w:t>Brake Pads</w:t>
      </w:r>
    </w:p>
    <w:p w14:paraId="2FC3252F" w14:textId="3B541657" w:rsidR="00512505" w:rsidRPr="00512505" w:rsidRDefault="00512505" w:rsidP="00512505">
      <w:pPr>
        <w:pStyle w:val="ListParagraph"/>
        <w:numPr>
          <w:ilvl w:val="1"/>
          <w:numId w:val="1"/>
        </w:numPr>
        <w:spacing w:line="360" w:lineRule="auto"/>
        <w:rPr>
          <w:sz w:val="22"/>
          <w:szCs w:val="22"/>
        </w:rPr>
      </w:pPr>
      <w:r>
        <w:rPr>
          <w:sz w:val="22"/>
          <w:szCs w:val="22"/>
        </w:rPr>
        <w:t xml:space="preserve">- </w:t>
      </w:r>
      <w:r>
        <w:rPr>
          <w:sz w:val="22"/>
          <w:szCs w:val="22"/>
        </w:rPr>
        <w:t>Brake Line</w:t>
      </w:r>
    </w:p>
    <w:p w14:paraId="4A48E29A" w14:textId="5FEC9BB8" w:rsidR="000358F0" w:rsidRDefault="000358F0" w:rsidP="000358F0">
      <w:pPr>
        <w:pStyle w:val="ListParagraph"/>
        <w:numPr>
          <w:ilvl w:val="0"/>
          <w:numId w:val="1"/>
        </w:numPr>
        <w:spacing w:line="360" w:lineRule="auto"/>
      </w:pPr>
      <w:r>
        <w:t>– Conclusion</w:t>
      </w:r>
    </w:p>
    <w:p w14:paraId="666076C3" w14:textId="7263C5AF" w:rsidR="000358F0" w:rsidRDefault="000358F0" w:rsidP="000358F0">
      <w:pPr>
        <w:pStyle w:val="ListParagraph"/>
        <w:numPr>
          <w:ilvl w:val="0"/>
          <w:numId w:val="1"/>
        </w:numPr>
        <w:spacing w:line="360" w:lineRule="auto"/>
      </w:pPr>
      <w:r>
        <w:t xml:space="preserve">– </w:t>
      </w:r>
      <w:r w:rsidR="0000377C">
        <w:t>Bibliography</w:t>
      </w:r>
    </w:p>
    <w:p w14:paraId="795F5F3D" w14:textId="17F99A50" w:rsidR="000358F0" w:rsidRDefault="000358F0" w:rsidP="000358F0">
      <w:pPr>
        <w:pStyle w:val="ListParagraph"/>
        <w:ind w:left="360"/>
      </w:pPr>
    </w:p>
    <w:p w14:paraId="5DA1AC6D" w14:textId="1E60C8BC" w:rsidR="000358F0" w:rsidRDefault="000358F0" w:rsidP="000358F0">
      <w:pPr>
        <w:pStyle w:val="ListParagraph"/>
        <w:ind w:left="360"/>
      </w:pPr>
    </w:p>
    <w:p w14:paraId="0201A6CC" w14:textId="14689310" w:rsidR="000358F0" w:rsidRDefault="000358F0" w:rsidP="000358F0">
      <w:pPr>
        <w:pStyle w:val="ListParagraph"/>
        <w:ind w:left="360"/>
      </w:pPr>
    </w:p>
    <w:p w14:paraId="0ADE9413" w14:textId="17E35D6B" w:rsidR="000358F0" w:rsidRDefault="000358F0" w:rsidP="000358F0">
      <w:pPr>
        <w:pStyle w:val="ListParagraph"/>
        <w:ind w:left="360"/>
      </w:pPr>
    </w:p>
    <w:p w14:paraId="08839469" w14:textId="3AE13F03" w:rsidR="000358F0" w:rsidRDefault="000358F0" w:rsidP="000358F0">
      <w:pPr>
        <w:pStyle w:val="ListParagraph"/>
        <w:ind w:left="360"/>
      </w:pPr>
    </w:p>
    <w:p w14:paraId="6E3B18C6" w14:textId="6C325718" w:rsidR="000358F0" w:rsidRDefault="000358F0" w:rsidP="000358F0">
      <w:pPr>
        <w:pStyle w:val="ListParagraph"/>
        <w:ind w:left="360"/>
      </w:pPr>
    </w:p>
    <w:p w14:paraId="62441499" w14:textId="68D72C8A" w:rsidR="000358F0" w:rsidRDefault="000358F0" w:rsidP="000358F0">
      <w:pPr>
        <w:pStyle w:val="ListParagraph"/>
        <w:ind w:left="360"/>
      </w:pPr>
    </w:p>
    <w:p w14:paraId="21D486BF" w14:textId="71421457" w:rsidR="000358F0" w:rsidRDefault="000358F0" w:rsidP="000358F0">
      <w:pPr>
        <w:pStyle w:val="ListParagraph"/>
        <w:ind w:left="360"/>
      </w:pPr>
    </w:p>
    <w:p w14:paraId="0F134E56" w14:textId="72B0EF1D" w:rsidR="000358F0" w:rsidRDefault="000358F0" w:rsidP="000358F0">
      <w:pPr>
        <w:pStyle w:val="ListParagraph"/>
        <w:ind w:left="360"/>
      </w:pPr>
    </w:p>
    <w:p w14:paraId="08D21C62" w14:textId="7F977DFD" w:rsidR="000358F0" w:rsidRDefault="000358F0" w:rsidP="000358F0">
      <w:pPr>
        <w:pStyle w:val="ListParagraph"/>
        <w:ind w:left="360"/>
      </w:pPr>
    </w:p>
    <w:p w14:paraId="71C9616C" w14:textId="55AB58A8" w:rsidR="000358F0" w:rsidRDefault="000358F0" w:rsidP="000358F0">
      <w:pPr>
        <w:pStyle w:val="ListParagraph"/>
        <w:ind w:left="360"/>
      </w:pPr>
    </w:p>
    <w:p w14:paraId="2974F894" w14:textId="07710D8D" w:rsidR="000358F0" w:rsidRDefault="000358F0" w:rsidP="000358F0">
      <w:pPr>
        <w:pStyle w:val="ListParagraph"/>
        <w:ind w:left="360"/>
      </w:pPr>
    </w:p>
    <w:p w14:paraId="17218E27" w14:textId="7D571CEB" w:rsidR="000358F0" w:rsidRDefault="000358F0" w:rsidP="000358F0">
      <w:pPr>
        <w:pStyle w:val="ListParagraph"/>
        <w:ind w:left="360"/>
      </w:pPr>
    </w:p>
    <w:p w14:paraId="11FD70C4" w14:textId="42DBB963" w:rsidR="000358F0" w:rsidRDefault="000358F0" w:rsidP="000358F0">
      <w:pPr>
        <w:pStyle w:val="ListParagraph"/>
        <w:ind w:left="360"/>
      </w:pPr>
    </w:p>
    <w:p w14:paraId="0263EEEC" w14:textId="4ED1930C" w:rsidR="000358F0" w:rsidRDefault="000358F0" w:rsidP="000358F0">
      <w:pPr>
        <w:pStyle w:val="ListParagraph"/>
        <w:ind w:left="360"/>
      </w:pPr>
    </w:p>
    <w:p w14:paraId="59031FDB" w14:textId="67EA05FF" w:rsidR="000358F0" w:rsidRDefault="000358F0" w:rsidP="000358F0">
      <w:pPr>
        <w:pStyle w:val="ListParagraph"/>
        <w:ind w:left="360"/>
      </w:pPr>
    </w:p>
    <w:p w14:paraId="17F507FE" w14:textId="2E405485" w:rsidR="000358F0" w:rsidRDefault="000358F0" w:rsidP="000358F0">
      <w:pPr>
        <w:pStyle w:val="ListParagraph"/>
        <w:ind w:left="360"/>
      </w:pPr>
    </w:p>
    <w:p w14:paraId="74F74376" w14:textId="4CE3FB34" w:rsidR="000358F0" w:rsidRDefault="000358F0" w:rsidP="000358F0">
      <w:pPr>
        <w:pStyle w:val="ListParagraph"/>
        <w:ind w:left="360"/>
      </w:pPr>
    </w:p>
    <w:p w14:paraId="6128E51C" w14:textId="78EA6099" w:rsidR="000358F0" w:rsidRDefault="000358F0" w:rsidP="000358F0">
      <w:pPr>
        <w:pStyle w:val="ListParagraph"/>
        <w:ind w:left="360"/>
      </w:pPr>
    </w:p>
    <w:p w14:paraId="5288D055" w14:textId="65AD255E" w:rsidR="000358F0" w:rsidRDefault="000358F0" w:rsidP="000358F0">
      <w:pPr>
        <w:pStyle w:val="ListParagraph"/>
        <w:ind w:left="360"/>
      </w:pPr>
    </w:p>
    <w:p w14:paraId="3E7F74D8" w14:textId="3AB25950" w:rsidR="000358F0" w:rsidRDefault="000358F0" w:rsidP="000358F0">
      <w:pPr>
        <w:pStyle w:val="ListParagraph"/>
        <w:ind w:left="360"/>
      </w:pPr>
    </w:p>
    <w:p w14:paraId="6719198B" w14:textId="48F5CE46" w:rsidR="000358F0" w:rsidRDefault="000358F0" w:rsidP="000358F0">
      <w:pPr>
        <w:pStyle w:val="ListParagraph"/>
        <w:ind w:left="360"/>
      </w:pPr>
    </w:p>
    <w:p w14:paraId="18F73909" w14:textId="5F53CD6F" w:rsidR="000358F0" w:rsidRDefault="000358F0" w:rsidP="000358F0">
      <w:pPr>
        <w:pStyle w:val="ListParagraph"/>
        <w:ind w:left="360"/>
      </w:pPr>
    </w:p>
    <w:p w14:paraId="50BC04CD" w14:textId="25AA7B7F" w:rsidR="000358F0" w:rsidRDefault="000358F0" w:rsidP="00512505"/>
    <w:p w14:paraId="185084D8" w14:textId="77777777" w:rsidR="00512505" w:rsidRDefault="00512505" w:rsidP="00512505"/>
    <w:p w14:paraId="416429C8" w14:textId="5317AF5C" w:rsidR="000358F0" w:rsidRDefault="000358F0" w:rsidP="000358F0">
      <w:pPr>
        <w:pStyle w:val="ListParagraph"/>
        <w:numPr>
          <w:ilvl w:val="0"/>
          <w:numId w:val="2"/>
        </w:numPr>
      </w:pPr>
      <w:r>
        <w:lastRenderedPageBreak/>
        <w:t>– Introduction</w:t>
      </w:r>
    </w:p>
    <w:p w14:paraId="4EAF30CA" w14:textId="6C5DA46A" w:rsidR="0000377C" w:rsidRDefault="0000377C" w:rsidP="0000377C">
      <w:pPr>
        <w:rPr>
          <w:sz w:val="22"/>
          <w:szCs w:val="22"/>
        </w:rPr>
      </w:pPr>
    </w:p>
    <w:p w14:paraId="6B1EF938" w14:textId="4546A66E" w:rsidR="0000377C" w:rsidRPr="00D10899" w:rsidRDefault="0015763D" w:rsidP="00D10899">
      <w:pPr>
        <w:spacing w:line="360" w:lineRule="auto"/>
        <w:rPr>
          <w:sz w:val="22"/>
          <w:szCs w:val="22"/>
        </w:rPr>
      </w:pPr>
      <w:r>
        <w:rPr>
          <w:sz w:val="22"/>
          <w:szCs w:val="22"/>
        </w:rPr>
        <w:t>Risk assessments are paramount in engineering to ensure the safety of other engineers as well as the general public</w:t>
      </w:r>
      <w:r>
        <w:rPr>
          <w:sz w:val="22"/>
          <w:szCs w:val="22"/>
        </w:rPr>
        <w:t xml:space="preserve">. </w:t>
      </w:r>
      <w:r w:rsidR="0000377C">
        <w:rPr>
          <w:sz w:val="22"/>
          <w:szCs w:val="22"/>
        </w:rPr>
        <w:t>This investigation will outline the risks that can occur on braking systems whilst on the assembly line and how these risk can be mitigated or eliminated completely. This report will also refer to the IMECHE code of conduct</w:t>
      </w:r>
      <w:r w:rsidR="009708C5">
        <w:rPr>
          <w:sz w:val="22"/>
          <w:szCs w:val="22"/>
        </w:rPr>
        <w:t xml:space="preserve"> as well as government health and safety legislation</w:t>
      </w:r>
      <w:r w:rsidR="0000377C">
        <w:rPr>
          <w:sz w:val="22"/>
          <w:szCs w:val="22"/>
        </w:rPr>
        <w:t xml:space="preserve">. The IMECHE are a professional engineering body that promote high standards and ethical conduct from their members </w:t>
      </w:r>
      <w:sdt>
        <w:sdtPr>
          <w:rPr>
            <w:sz w:val="22"/>
            <w:szCs w:val="22"/>
          </w:rPr>
          <w:id w:val="-1301301948"/>
          <w:citation/>
        </w:sdtPr>
        <w:sdtEndPr/>
        <w:sdtContent>
          <w:r w:rsidR="0000377C">
            <w:rPr>
              <w:sz w:val="22"/>
              <w:szCs w:val="22"/>
            </w:rPr>
            <w:fldChar w:fldCharType="begin"/>
          </w:r>
          <w:r w:rsidR="0000377C">
            <w:rPr>
              <w:sz w:val="22"/>
              <w:szCs w:val="22"/>
            </w:rPr>
            <w:instrText xml:space="preserve">CITATION Ins21 \l 2057 </w:instrText>
          </w:r>
          <w:r w:rsidR="0000377C">
            <w:rPr>
              <w:sz w:val="22"/>
              <w:szCs w:val="22"/>
            </w:rPr>
            <w:fldChar w:fldCharType="separate"/>
          </w:r>
          <w:r w:rsidR="00485553" w:rsidRPr="00485553">
            <w:rPr>
              <w:noProof/>
              <w:sz w:val="22"/>
              <w:szCs w:val="22"/>
            </w:rPr>
            <w:t>(Institution of Mechanical Engineers, 2021)</w:t>
          </w:r>
          <w:r w:rsidR="0000377C">
            <w:rPr>
              <w:sz w:val="22"/>
              <w:szCs w:val="22"/>
            </w:rPr>
            <w:fldChar w:fldCharType="end"/>
          </w:r>
        </w:sdtContent>
      </w:sdt>
      <w:r w:rsidR="0000377C">
        <w:rPr>
          <w:sz w:val="22"/>
          <w:szCs w:val="22"/>
        </w:rPr>
        <w:t xml:space="preserve">. The code of conduct exists to ensure that other IMECHE members and member of the public are protected </w:t>
      </w:r>
      <w:sdt>
        <w:sdtPr>
          <w:rPr>
            <w:sz w:val="22"/>
            <w:szCs w:val="22"/>
          </w:rPr>
          <w:id w:val="-87319539"/>
          <w:citation/>
        </w:sdtPr>
        <w:sdtEndPr/>
        <w:sdtContent>
          <w:r w:rsidR="0000377C">
            <w:rPr>
              <w:sz w:val="22"/>
              <w:szCs w:val="22"/>
            </w:rPr>
            <w:fldChar w:fldCharType="begin"/>
          </w:r>
          <w:r w:rsidR="0000377C">
            <w:rPr>
              <w:sz w:val="22"/>
              <w:szCs w:val="22"/>
            </w:rPr>
            <w:instrText xml:space="preserve"> CITATION Ins21 \l 2057 </w:instrText>
          </w:r>
          <w:r w:rsidR="0000377C">
            <w:rPr>
              <w:sz w:val="22"/>
              <w:szCs w:val="22"/>
            </w:rPr>
            <w:fldChar w:fldCharType="separate"/>
          </w:r>
          <w:r w:rsidR="00485553" w:rsidRPr="00485553">
            <w:rPr>
              <w:noProof/>
              <w:sz w:val="22"/>
              <w:szCs w:val="22"/>
            </w:rPr>
            <w:t>(Institution of Mechanical Engineers, 2021)</w:t>
          </w:r>
          <w:r w:rsidR="0000377C">
            <w:rPr>
              <w:sz w:val="22"/>
              <w:szCs w:val="22"/>
            </w:rPr>
            <w:fldChar w:fldCharType="end"/>
          </w:r>
        </w:sdtContent>
      </w:sdt>
      <w:r w:rsidR="0000377C">
        <w:rPr>
          <w:sz w:val="22"/>
          <w:szCs w:val="22"/>
        </w:rPr>
        <w:t xml:space="preserve">. </w:t>
      </w:r>
      <w:r>
        <w:rPr>
          <w:sz w:val="22"/>
          <w:szCs w:val="22"/>
        </w:rPr>
        <w:t xml:space="preserve">Engineers must understand the importance of risk assessments so that high standards and ethical practices are maintained. </w:t>
      </w:r>
    </w:p>
    <w:p w14:paraId="5BF7636F" w14:textId="77777777" w:rsidR="0000377C" w:rsidRDefault="0000377C" w:rsidP="0000377C"/>
    <w:p w14:paraId="43B596E3" w14:textId="5038FFC5" w:rsidR="000358F0" w:rsidRDefault="000358F0" w:rsidP="000358F0">
      <w:pPr>
        <w:pStyle w:val="ListParagraph"/>
        <w:numPr>
          <w:ilvl w:val="0"/>
          <w:numId w:val="2"/>
        </w:numPr>
      </w:pPr>
      <w:r>
        <w:t>– Research Review</w:t>
      </w:r>
    </w:p>
    <w:p w14:paraId="1AEEA4E7" w14:textId="77777777" w:rsidR="0000377C" w:rsidRDefault="0000377C" w:rsidP="0000377C">
      <w:pPr>
        <w:pStyle w:val="ListParagraph"/>
      </w:pPr>
    </w:p>
    <w:p w14:paraId="2BD916BC" w14:textId="695634C5" w:rsidR="009708C5" w:rsidRPr="009708C5" w:rsidRDefault="009708C5" w:rsidP="009708C5">
      <w:pPr>
        <w:spacing w:line="360" w:lineRule="auto"/>
        <w:rPr>
          <w:rFonts w:eastAsia="Times New Roman" w:cstheme="minorHAnsi"/>
          <w:sz w:val="22"/>
          <w:szCs w:val="22"/>
          <w:lang w:eastAsia="en-GB"/>
        </w:rPr>
      </w:pPr>
      <w:r>
        <w:rPr>
          <w:rFonts w:eastAsia="Times New Roman" w:cstheme="minorHAnsi"/>
          <w:color w:val="000000"/>
          <w:sz w:val="22"/>
          <w:szCs w:val="22"/>
          <w:shd w:val="clear" w:color="auto" w:fill="FFFFFF"/>
          <w:lang w:eastAsia="en-GB"/>
        </w:rPr>
        <w:t>“</w:t>
      </w:r>
      <w:r w:rsidRPr="009708C5">
        <w:rPr>
          <w:rFonts w:eastAsia="Times New Roman" w:cstheme="minorHAnsi"/>
          <w:color w:val="000000"/>
          <w:sz w:val="22"/>
          <w:szCs w:val="22"/>
          <w:shd w:val="clear" w:color="auto" w:fill="FFFFFF"/>
          <w:lang w:eastAsia="en-GB"/>
        </w:rPr>
        <w:t>Risk management is a process of analytical and management activities that focus on identifying and responding to the inherent uncertainties of managing a complex organization and its assets.</w:t>
      </w:r>
      <w:r>
        <w:rPr>
          <w:rFonts w:eastAsia="Times New Roman" w:cstheme="minorHAnsi"/>
          <w:color w:val="000000"/>
          <w:sz w:val="22"/>
          <w:szCs w:val="22"/>
          <w:shd w:val="clear" w:color="auto" w:fill="FFFFFF"/>
          <w:lang w:eastAsia="en-GB"/>
        </w:rPr>
        <w:t>”</w:t>
      </w:r>
      <w:sdt>
        <w:sdtPr>
          <w:rPr>
            <w:rFonts w:eastAsia="Times New Roman" w:cstheme="minorHAnsi"/>
            <w:color w:val="000000"/>
            <w:sz w:val="22"/>
            <w:szCs w:val="22"/>
            <w:shd w:val="clear" w:color="auto" w:fill="FFFFFF"/>
            <w:lang w:eastAsia="en-GB"/>
          </w:rPr>
          <w:id w:val="76258597"/>
          <w:citation/>
        </w:sdtPr>
        <w:sdtContent>
          <w:r>
            <w:rPr>
              <w:rFonts w:eastAsia="Times New Roman" w:cstheme="minorHAnsi"/>
              <w:color w:val="000000"/>
              <w:sz w:val="22"/>
              <w:szCs w:val="22"/>
              <w:shd w:val="clear" w:color="auto" w:fill="FFFFFF"/>
              <w:lang w:eastAsia="en-GB"/>
            </w:rPr>
            <w:fldChar w:fldCharType="begin"/>
          </w:r>
          <w:r>
            <w:rPr>
              <w:rFonts w:eastAsia="Times New Roman" w:cstheme="minorHAnsi"/>
              <w:color w:val="000000"/>
              <w:sz w:val="22"/>
              <w:szCs w:val="22"/>
              <w:shd w:val="clear" w:color="auto" w:fill="FFFFFF"/>
              <w:lang w:eastAsia="en-GB"/>
            </w:rPr>
            <w:instrText xml:space="preserve"> CITATION USD141 \l 2057 </w:instrText>
          </w:r>
          <w:r>
            <w:rPr>
              <w:rFonts w:eastAsia="Times New Roman" w:cstheme="minorHAnsi"/>
              <w:color w:val="000000"/>
              <w:sz w:val="22"/>
              <w:szCs w:val="22"/>
              <w:shd w:val="clear" w:color="auto" w:fill="FFFFFF"/>
              <w:lang w:eastAsia="en-GB"/>
            </w:rPr>
            <w:fldChar w:fldCharType="separate"/>
          </w:r>
          <w:r w:rsidR="00485553">
            <w:rPr>
              <w:rFonts w:eastAsia="Times New Roman" w:cstheme="minorHAnsi"/>
              <w:noProof/>
              <w:color w:val="000000"/>
              <w:sz w:val="22"/>
              <w:szCs w:val="22"/>
              <w:shd w:val="clear" w:color="auto" w:fill="FFFFFF"/>
              <w:lang w:eastAsia="en-GB"/>
            </w:rPr>
            <w:t xml:space="preserve"> </w:t>
          </w:r>
          <w:r w:rsidR="00485553" w:rsidRPr="00485553">
            <w:rPr>
              <w:rFonts w:eastAsia="Times New Roman" w:cstheme="minorHAnsi"/>
              <w:noProof/>
              <w:color w:val="000000"/>
              <w:sz w:val="22"/>
              <w:szCs w:val="22"/>
              <w:shd w:val="clear" w:color="auto" w:fill="FFFFFF"/>
              <w:lang w:eastAsia="en-GB"/>
            </w:rPr>
            <w:t>(U.S. Department of Transportation Federal Highway Administration, 2014)</w:t>
          </w:r>
          <w:r>
            <w:rPr>
              <w:rFonts w:eastAsia="Times New Roman" w:cstheme="minorHAnsi"/>
              <w:color w:val="000000"/>
              <w:sz w:val="22"/>
              <w:szCs w:val="22"/>
              <w:shd w:val="clear" w:color="auto" w:fill="FFFFFF"/>
              <w:lang w:eastAsia="en-GB"/>
            </w:rPr>
            <w:fldChar w:fldCharType="end"/>
          </w:r>
        </w:sdtContent>
      </w:sdt>
      <w:r>
        <w:rPr>
          <w:rFonts w:eastAsia="Times New Roman" w:cstheme="minorHAnsi"/>
          <w:color w:val="000000"/>
          <w:sz w:val="22"/>
          <w:szCs w:val="22"/>
          <w:shd w:val="clear" w:color="auto" w:fill="FFFFFF"/>
          <w:lang w:eastAsia="en-GB"/>
        </w:rPr>
        <w:t>.</w:t>
      </w:r>
    </w:p>
    <w:p w14:paraId="184537F1" w14:textId="77777777" w:rsidR="009708C5" w:rsidRDefault="009708C5" w:rsidP="00CB7E5A">
      <w:pPr>
        <w:spacing w:line="360" w:lineRule="auto"/>
        <w:rPr>
          <w:sz w:val="22"/>
          <w:szCs w:val="22"/>
        </w:rPr>
      </w:pPr>
      <w:r>
        <w:rPr>
          <w:sz w:val="22"/>
          <w:szCs w:val="22"/>
        </w:rPr>
        <w:t>In essence r</w:t>
      </w:r>
      <w:r w:rsidR="0015763D">
        <w:rPr>
          <w:sz w:val="22"/>
          <w:szCs w:val="22"/>
        </w:rPr>
        <w:t>isk management is v</w:t>
      </w:r>
      <w:r>
        <w:rPr>
          <w:sz w:val="22"/>
          <w:szCs w:val="22"/>
        </w:rPr>
        <w:t>ital</w:t>
      </w:r>
      <w:r w:rsidR="0015763D">
        <w:rPr>
          <w:sz w:val="22"/>
          <w:szCs w:val="22"/>
        </w:rPr>
        <w:t xml:space="preserve"> in the transportation sector</w:t>
      </w:r>
      <w:r w:rsidR="00CB7E5A">
        <w:rPr>
          <w:sz w:val="22"/>
          <w:szCs w:val="22"/>
        </w:rPr>
        <w:t xml:space="preserve"> as it is the way to mitigate or stop potential risks from coming to fruition in order to protect the potential customers buying the product as well as </w:t>
      </w:r>
      <w:r>
        <w:rPr>
          <w:sz w:val="22"/>
          <w:szCs w:val="22"/>
        </w:rPr>
        <w:t>all</w:t>
      </w:r>
      <w:r w:rsidR="00CB7E5A">
        <w:rPr>
          <w:sz w:val="22"/>
          <w:szCs w:val="22"/>
        </w:rPr>
        <w:t xml:space="preserve"> </w:t>
      </w:r>
      <w:r>
        <w:rPr>
          <w:sz w:val="22"/>
          <w:szCs w:val="22"/>
        </w:rPr>
        <w:t>engineers reputation of</w:t>
      </w:r>
      <w:r w:rsidR="00CB7E5A">
        <w:rPr>
          <w:sz w:val="22"/>
          <w:szCs w:val="22"/>
        </w:rPr>
        <w:t xml:space="preserve"> designing and creating the product. </w:t>
      </w:r>
    </w:p>
    <w:p w14:paraId="6D1ECA90" w14:textId="77777777" w:rsidR="009708C5" w:rsidRDefault="009708C5" w:rsidP="00CB7E5A">
      <w:pPr>
        <w:spacing w:line="360" w:lineRule="auto"/>
        <w:rPr>
          <w:sz w:val="22"/>
          <w:szCs w:val="22"/>
        </w:rPr>
      </w:pPr>
    </w:p>
    <w:p w14:paraId="7687894E" w14:textId="49B2AC1B" w:rsidR="009708C5" w:rsidRDefault="009708C5" w:rsidP="00CB7E5A">
      <w:pPr>
        <w:spacing w:line="360" w:lineRule="auto"/>
        <w:rPr>
          <w:sz w:val="22"/>
          <w:szCs w:val="22"/>
        </w:rPr>
      </w:pPr>
      <w:r>
        <w:rPr>
          <w:sz w:val="22"/>
          <w:szCs w:val="22"/>
        </w:rPr>
        <w:t xml:space="preserve">Using a Failure Mode &amp; Effect analysis (FMEA) is a great way to outline potential hazards that may arise as they outline the severity of the potential hazard that might emerge, the likelihood of the issue occurring, as well as how likely the problem can be detected before the product has been sold. The chart ranges from 1-10 in all three factors: </w:t>
      </w:r>
    </w:p>
    <w:p w14:paraId="4A635615" w14:textId="4A997267" w:rsidR="009708C5" w:rsidRDefault="009708C5" w:rsidP="009708C5">
      <w:pPr>
        <w:pStyle w:val="ListParagraph"/>
        <w:numPr>
          <w:ilvl w:val="0"/>
          <w:numId w:val="3"/>
        </w:numPr>
        <w:spacing w:line="360" w:lineRule="auto"/>
        <w:rPr>
          <w:sz w:val="22"/>
          <w:szCs w:val="22"/>
        </w:rPr>
      </w:pPr>
      <w:r>
        <w:rPr>
          <w:sz w:val="22"/>
          <w:szCs w:val="22"/>
        </w:rPr>
        <w:t>Likelihood of Occurrence</w:t>
      </w:r>
    </w:p>
    <w:p w14:paraId="27DD1758" w14:textId="68ED4207" w:rsidR="009708C5" w:rsidRDefault="009708C5" w:rsidP="009708C5">
      <w:pPr>
        <w:pStyle w:val="ListParagraph"/>
        <w:numPr>
          <w:ilvl w:val="0"/>
          <w:numId w:val="3"/>
        </w:numPr>
        <w:spacing w:line="360" w:lineRule="auto"/>
        <w:rPr>
          <w:sz w:val="22"/>
          <w:szCs w:val="22"/>
        </w:rPr>
      </w:pPr>
      <w:r>
        <w:rPr>
          <w:sz w:val="22"/>
          <w:szCs w:val="22"/>
        </w:rPr>
        <w:t>Severity</w:t>
      </w:r>
    </w:p>
    <w:p w14:paraId="710AE8FF" w14:textId="44767818" w:rsidR="009708C5" w:rsidRDefault="009708C5" w:rsidP="009708C5">
      <w:pPr>
        <w:pStyle w:val="ListParagraph"/>
        <w:numPr>
          <w:ilvl w:val="0"/>
          <w:numId w:val="3"/>
        </w:numPr>
        <w:spacing w:line="360" w:lineRule="auto"/>
        <w:rPr>
          <w:sz w:val="22"/>
          <w:szCs w:val="22"/>
        </w:rPr>
      </w:pPr>
      <w:r>
        <w:rPr>
          <w:sz w:val="22"/>
          <w:szCs w:val="22"/>
        </w:rPr>
        <w:t>Likelihood of detection</w:t>
      </w:r>
    </w:p>
    <w:p w14:paraId="0FEA1A39" w14:textId="19FEE710" w:rsidR="009708C5" w:rsidRDefault="009708C5" w:rsidP="009708C5">
      <w:pPr>
        <w:spacing w:line="360" w:lineRule="auto"/>
        <w:rPr>
          <w:sz w:val="22"/>
          <w:szCs w:val="22"/>
        </w:rPr>
      </w:pPr>
      <w:r>
        <w:rPr>
          <w:sz w:val="22"/>
          <w:szCs w:val="22"/>
        </w:rPr>
        <w:t xml:space="preserve">In likelihood of occurrence ‘1’ is impossible and ‘10’ is certain. In severity ‘1’ is very low and ‘10’ is extreme and in likelihood of detection ‘1’ is certain and ‘10’ is impossible. Following this the three numbers are multiplied together to get what is called the risk priority number (RPN). RPN shows quickly which risks should have the highest priority given to them shown by the value of RPN. </w:t>
      </w:r>
    </w:p>
    <w:p w14:paraId="1F8671B6" w14:textId="3E8A05C7" w:rsidR="00512505" w:rsidRDefault="009708C5" w:rsidP="00CB7E5A">
      <w:pPr>
        <w:spacing w:line="360" w:lineRule="auto"/>
        <w:rPr>
          <w:sz w:val="22"/>
          <w:szCs w:val="22"/>
        </w:rPr>
      </w:pPr>
      <w:r>
        <w:rPr>
          <w:sz w:val="22"/>
          <w:szCs w:val="22"/>
        </w:rPr>
        <w:t xml:space="preserve">These charts are pivotal in the transport sector as they show a level of competence from the engineer as shown in article CR 1.2 of the IMECHE code of conduct. </w:t>
      </w:r>
      <w:sdt>
        <w:sdtPr>
          <w:rPr>
            <w:sz w:val="22"/>
            <w:szCs w:val="22"/>
          </w:rPr>
          <w:id w:val="290408674"/>
          <w:citation/>
        </w:sdtPr>
        <w:sdtContent>
          <w:r>
            <w:rPr>
              <w:sz w:val="22"/>
              <w:szCs w:val="22"/>
            </w:rPr>
            <w:fldChar w:fldCharType="begin"/>
          </w:r>
          <w:r>
            <w:rPr>
              <w:sz w:val="22"/>
              <w:szCs w:val="22"/>
            </w:rPr>
            <w:instrText xml:space="preserve"> CITATION Ins18 \l 2057 </w:instrText>
          </w:r>
          <w:r>
            <w:rPr>
              <w:sz w:val="22"/>
              <w:szCs w:val="22"/>
            </w:rPr>
            <w:fldChar w:fldCharType="separate"/>
          </w:r>
          <w:r w:rsidR="00485553" w:rsidRPr="00485553">
            <w:rPr>
              <w:noProof/>
              <w:sz w:val="22"/>
              <w:szCs w:val="22"/>
            </w:rPr>
            <w:t>(Institution of Mechanical Engineers, 2018)</w:t>
          </w:r>
          <w:r>
            <w:rPr>
              <w:sz w:val="22"/>
              <w:szCs w:val="22"/>
            </w:rPr>
            <w:fldChar w:fldCharType="end"/>
          </w:r>
        </w:sdtContent>
      </w:sdt>
      <w:r>
        <w:rPr>
          <w:sz w:val="22"/>
          <w:szCs w:val="22"/>
        </w:rPr>
        <w:t xml:space="preserve">.  </w:t>
      </w:r>
    </w:p>
    <w:p w14:paraId="51FBE16B" w14:textId="495F8B0A" w:rsidR="0000377C" w:rsidRDefault="009708C5" w:rsidP="00CB7E5A">
      <w:pPr>
        <w:spacing w:line="360" w:lineRule="auto"/>
        <w:rPr>
          <w:sz w:val="22"/>
          <w:szCs w:val="22"/>
        </w:rPr>
      </w:pPr>
      <w:r>
        <w:rPr>
          <w:sz w:val="22"/>
          <w:szCs w:val="22"/>
        </w:rPr>
        <w:lastRenderedPageBreak/>
        <w:t xml:space="preserve">Risks can also be managed by verifying that that the people responsible with the task at hand have the correct skill set required this is in accordance with article CR 2.1 and CR 2.3 of the IMECHE code of conduct. </w:t>
      </w:r>
      <w:sdt>
        <w:sdtPr>
          <w:rPr>
            <w:sz w:val="22"/>
            <w:szCs w:val="22"/>
          </w:rPr>
          <w:id w:val="-213124603"/>
          <w:citation/>
        </w:sdtPr>
        <w:sdtContent>
          <w:r>
            <w:rPr>
              <w:sz w:val="22"/>
              <w:szCs w:val="22"/>
            </w:rPr>
            <w:fldChar w:fldCharType="begin"/>
          </w:r>
          <w:r>
            <w:rPr>
              <w:sz w:val="22"/>
              <w:szCs w:val="22"/>
            </w:rPr>
            <w:instrText xml:space="preserve"> CITATION Ins18 \l 2057 </w:instrText>
          </w:r>
          <w:r>
            <w:rPr>
              <w:sz w:val="22"/>
              <w:szCs w:val="22"/>
            </w:rPr>
            <w:fldChar w:fldCharType="separate"/>
          </w:r>
          <w:r w:rsidR="00485553" w:rsidRPr="00485553">
            <w:rPr>
              <w:noProof/>
              <w:sz w:val="22"/>
              <w:szCs w:val="22"/>
            </w:rPr>
            <w:t>(Institution of Mechanical Engineers, 2018)</w:t>
          </w:r>
          <w:r>
            <w:rPr>
              <w:sz w:val="22"/>
              <w:szCs w:val="22"/>
            </w:rPr>
            <w:fldChar w:fldCharType="end"/>
          </w:r>
        </w:sdtContent>
      </w:sdt>
      <w:r>
        <w:rPr>
          <w:sz w:val="22"/>
          <w:szCs w:val="22"/>
        </w:rPr>
        <w:t xml:space="preserve">. It is also the responsibility of any engineer to own up to their employers if they believe they are not competent to complete the task (article CR 2.2) </w:t>
      </w:r>
      <w:sdt>
        <w:sdtPr>
          <w:rPr>
            <w:sz w:val="22"/>
            <w:szCs w:val="22"/>
          </w:rPr>
          <w:id w:val="-1842996504"/>
          <w:citation/>
        </w:sdtPr>
        <w:sdtContent>
          <w:r>
            <w:rPr>
              <w:sz w:val="22"/>
              <w:szCs w:val="22"/>
            </w:rPr>
            <w:fldChar w:fldCharType="begin"/>
          </w:r>
          <w:r>
            <w:rPr>
              <w:sz w:val="22"/>
              <w:szCs w:val="22"/>
            </w:rPr>
            <w:instrText xml:space="preserve"> CITATION Ins18 \l 2057 </w:instrText>
          </w:r>
          <w:r>
            <w:rPr>
              <w:sz w:val="22"/>
              <w:szCs w:val="22"/>
            </w:rPr>
            <w:fldChar w:fldCharType="separate"/>
          </w:r>
          <w:r w:rsidR="00485553" w:rsidRPr="00485553">
            <w:rPr>
              <w:noProof/>
              <w:sz w:val="22"/>
              <w:szCs w:val="22"/>
            </w:rPr>
            <w:t>(Institution of Mechanical Engineers, 2018)</w:t>
          </w:r>
          <w:r>
            <w:rPr>
              <w:sz w:val="22"/>
              <w:szCs w:val="22"/>
            </w:rPr>
            <w:fldChar w:fldCharType="end"/>
          </w:r>
        </w:sdtContent>
      </w:sdt>
      <w:r>
        <w:rPr>
          <w:sz w:val="22"/>
          <w:szCs w:val="22"/>
        </w:rPr>
        <w:t xml:space="preserve">. This is important as this will reduce the risk of failure as someone competent will complete the task. Conducting research into a subject area is essential and will reduce risks as the engineer will have a greater understanding of the task that will be undertaken therefore, reducing the chance of problems arising. This relates to section 6 article 2 of the 1974 Health and Safety at Work act (revised 2018) </w:t>
      </w:r>
      <w:sdt>
        <w:sdtPr>
          <w:rPr>
            <w:sz w:val="22"/>
            <w:szCs w:val="22"/>
          </w:rPr>
          <w:id w:val="-1972278832"/>
          <w:citation/>
        </w:sdtPr>
        <w:sdtContent>
          <w:r>
            <w:rPr>
              <w:sz w:val="22"/>
              <w:szCs w:val="22"/>
            </w:rPr>
            <w:fldChar w:fldCharType="begin"/>
          </w:r>
          <w:r>
            <w:rPr>
              <w:sz w:val="22"/>
              <w:szCs w:val="22"/>
            </w:rPr>
            <w:instrText xml:space="preserve"> CITATION leg18 \l 2057 </w:instrText>
          </w:r>
          <w:r>
            <w:rPr>
              <w:sz w:val="22"/>
              <w:szCs w:val="22"/>
            </w:rPr>
            <w:fldChar w:fldCharType="separate"/>
          </w:r>
          <w:r w:rsidR="00485553" w:rsidRPr="00485553">
            <w:rPr>
              <w:noProof/>
              <w:sz w:val="22"/>
              <w:szCs w:val="22"/>
            </w:rPr>
            <w:t>(legislation.gov.uk, 2018)</w:t>
          </w:r>
          <w:r>
            <w:rPr>
              <w:sz w:val="22"/>
              <w:szCs w:val="22"/>
            </w:rPr>
            <w:fldChar w:fldCharType="end"/>
          </w:r>
        </w:sdtContent>
      </w:sdt>
      <w:r w:rsidR="00536260">
        <w:rPr>
          <w:sz w:val="22"/>
          <w:szCs w:val="22"/>
        </w:rPr>
        <w:t>.</w:t>
      </w:r>
      <w:r>
        <w:rPr>
          <w:sz w:val="22"/>
          <w:szCs w:val="22"/>
        </w:rPr>
        <w:t xml:space="preserve"> </w:t>
      </w:r>
    </w:p>
    <w:p w14:paraId="3E6690DC" w14:textId="77777777" w:rsidR="009708C5" w:rsidRDefault="009708C5" w:rsidP="00CB7E5A">
      <w:pPr>
        <w:spacing w:line="360" w:lineRule="auto"/>
        <w:rPr>
          <w:sz w:val="22"/>
          <w:szCs w:val="22"/>
        </w:rPr>
      </w:pPr>
    </w:p>
    <w:p w14:paraId="0259CB28" w14:textId="2C902EBE" w:rsidR="000A72B4" w:rsidRDefault="000A72B4" w:rsidP="000A72B4">
      <w:pPr>
        <w:pStyle w:val="ListParagraph"/>
        <w:numPr>
          <w:ilvl w:val="0"/>
          <w:numId w:val="2"/>
        </w:numPr>
        <w:spacing w:line="360" w:lineRule="auto"/>
      </w:pPr>
      <w:r>
        <w:rPr>
          <w:noProof/>
        </w:rPr>
        <w:drawing>
          <wp:anchor distT="0" distB="0" distL="114300" distR="114300" simplePos="0" relativeHeight="251658240" behindDoc="1" locked="0" layoutInCell="1" allowOverlap="1" wp14:anchorId="27F7948E" wp14:editId="6EF41C38">
            <wp:simplePos x="0" y="0"/>
            <wp:positionH relativeFrom="column">
              <wp:posOffset>-74140</wp:posOffset>
            </wp:positionH>
            <wp:positionV relativeFrom="paragraph">
              <wp:posOffset>294554</wp:posOffset>
            </wp:positionV>
            <wp:extent cx="5731510" cy="2053590"/>
            <wp:effectExtent l="0" t="0" r="0" b="3810"/>
            <wp:wrapTight wrapText="bothSides">
              <wp:wrapPolygon edited="0">
                <wp:start x="0" y="0"/>
                <wp:lineTo x="0" y="21506"/>
                <wp:lineTo x="21538" y="21506"/>
                <wp:lineTo x="21538" y="0"/>
                <wp:lineTo x="0" y="0"/>
              </wp:wrapPolygon>
            </wp:wrapTight>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053590"/>
                    </a:xfrm>
                    <a:prstGeom prst="rect">
                      <a:avLst/>
                    </a:prstGeom>
                  </pic:spPr>
                </pic:pic>
              </a:graphicData>
            </a:graphic>
            <wp14:sizeRelH relativeFrom="page">
              <wp14:pctWidth>0</wp14:pctWidth>
            </wp14:sizeRelH>
            <wp14:sizeRelV relativeFrom="page">
              <wp14:pctHeight>0</wp14:pctHeight>
            </wp14:sizeRelV>
          </wp:anchor>
        </w:drawing>
      </w:r>
      <w:r w:rsidR="009708C5">
        <w:t>– Initial FME</w:t>
      </w:r>
      <w:r>
        <w:t>A</w:t>
      </w:r>
    </w:p>
    <w:p w14:paraId="06D0A56C" w14:textId="69FE661B" w:rsidR="009708C5" w:rsidRDefault="00536260" w:rsidP="00CB7E5A">
      <w:pPr>
        <w:spacing w:line="360" w:lineRule="auto"/>
        <w:rPr>
          <w:sz w:val="18"/>
          <w:szCs w:val="18"/>
        </w:rPr>
      </w:pPr>
      <w:r>
        <w:rPr>
          <w:sz w:val="18"/>
          <w:szCs w:val="18"/>
        </w:rPr>
        <w:t>Figure 1 – Initial FMEA table</w:t>
      </w:r>
    </w:p>
    <w:p w14:paraId="742896B7" w14:textId="64050472" w:rsidR="00536260" w:rsidRDefault="00536260" w:rsidP="00CB7E5A">
      <w:pPr>
        <w:spacing w:line="360" w:lineRule="auto"/>
        <w:rPr>
          <w:sz w:val="18"/>
          <w:szCs w:val="18"/>
        </w:rPr>
      </w:pPr>
    </w:p>
    <w:p w14:paraId="2F88692C" w14:textId="3EE09CEF" w:rsidR="00512505" w:rsidRPr="00512505" w:rsidRDefault="00512505" w:rsidP="00512505">
      <w:pPr>
        <w:pStyle w:val="ListParagraph"/>
        <w:numPr>
          <w:ilvl w:val="1"/>
          <w:numId w:val="2"/>
        </w:numPr>
        <w:spacing w:line="360" w:lineRule="auto"/>
        <w:rPr>
          <w:sz w:val="22"/>
          <w:szCs w:val="22"/>
        </w:rPr>
      </w:pPr>
      <w:r w:rsidRPr="00512505">
        <w:rPr>
          <w:sz w:val="22"/>
          <w:szCs w:val="22"/>
        </w:rPr>
        <w:t xml:space="preserve">– Brake Calliper </w:t>
      </w:r>
      <w:r>
        <w:rPr>
          <w:sz w:val="22"/>
          <w:szCs w:val="22"/>
        </w:rPr>
        <w:t>M</w:t>
      </w:r>
      <w:r w:rsidRPr="00512505">
        <w:rPr>
          <w:sz w:val="22"/>
          <w:szCs w:val="22"/>
        </w:rPr>
        <w:t xml:space="preserve">ounting </w:t>
      </w:r>
      <w:r>
        <w:rPr>
          <w:sz w:val="22"/>
          <w:szCs w:val="22"/>
        </w:rPr>
        <w:t>B</w:t>
      </w:r>
      <w:r w:rsidRPr="00512505">
        <w:rPr>
          <w:sz w:val="22"/>
          <w:szCs w:val="22"/>
        </w:rPr>
        <w:t>olts</w:t>
      </w:r>
    </w:p>
    <w:p w14:paraId="7234BC27" w14:textId="77777777" w:rsidR="00512505" w:rsidRPr="00512505" w:rsidRDefault="00512505" w:rsidP="00512505">
      <w:pPr>
        <w:spacing w:line="360" w:lineRule="auto"/>
        <w:rPr>
          <w:sz w:val="22"/>
          <w:szCs w:val="22"/>
        </w:rPr>
      </w:pPr>
    </w:p>
    <w:p w14:paraId="09389E44" w14:textId="2627EF4A" w:rsidR="00536260" w:rsidRPr="00536260" w:rsidRDefault="00536260" w:rsidP="00CB7E5A">
      <w:pPr>
        <w:spacing w:line="360" w:lineRule="auto"/>
        <w:rPr>
          <w:sz w:val="22"/>
          <w:szCs w:val="22"/>
        </w:rPr>
      </w:pPr>
      <w:r>
        <w:rPr>
          <w:sz w:val="22"/>
          <w:szCs w:val="22"/>
        </w:rPr>
        <w:t>The likelihood of the brake calliper mounting bolts being not torqued to is not impossible but not massively likely, so it is a 4/10</w:t>
      </w:r>
      <w:r w:rsidR="00187154">
        <w:rPr>
          <w:sz w:val="22"/>
          <w:szCs w:val="22"/>
        </w:rPr>
        <w:t xml:space="preserve"> (shown in figure 1)</w:t>
      </w:r>
      <w:r>
        <w:rPr>
          <w:sz w:val="22"/>
          <w:szCs w:val="22"/>
        </w:rPr>
        <w:t>. This is because when applying torque to the mounting bolts a torque wrench is required. Actions that could cause the bolts to be incorrectly torqued is by selecting an amount of torque either too high or low to be applied by the torque wrench. Applying too much torque to the bolts or not using a torque wrench can cause damage to the threads on the bolts making the bolts not hold the brake calliper sufficiently.</w:t>
      </w:r>
      <w:sdt>
        <w:sdtPr>
          <w:rPr>
            <w:sz w:val="22"/>
            <w:szCs w:val="22"/>
          </w:rPr>
          <w:id w:val="-1417472420"/>
          <w:citation/>
        </w:sdtPr>
        <w:sdtContent>
          <w:r>
            <w:rPr>
              <w:sz w:val="22"/>
              <w:szCs w:val="22"/>
            </w:rPr>
            <w:fldChar w:fldCharType="begin"/>
          </w:r>
          <w:r>
            <w:rPr>
              <w:sz w:val="22"/>
              <w:szCs w:val="22"/>
            </w:rPr>
            <w:instrText xml:space="preserve"> CITATION Chr15 \l 2057 </w:instrText>
          </w:r>
          <w:r>
            <w:rPr>
              <w:sz w:val="22"/>
              <w:szCs w:val="22"/>
            </w:rPr>
            <w:fldChar w:fldCharType="separate"/>
          </w:r>
          <w:r w:rsidR="00485553">
            <w:rPr>
              <w:noProof/>
              <w:sz w:val="22"/>
              <w:szCs w:val="22"/>
            </w:rPr>
            <w:t xml:space="preserve"> </w:t>
          </w:r>
          <w:r w:rsidR="00485553" w:rsidRPr="00485553">
            <w:rPr>
              <w:noProof/>
              <w:sz w:val="22"/>
              <w:szCs w:val="22"/>
            </w:rPr>
            <w:t>(ChrisFix, 2015)</w:t>
          </w:r>
          <w:r>
            <w:rPr>
              <w:sz w:val="22"/>
              <w:szCs w:val="22"/>
            </w:rPr>
            <w:fldChar w:fldCharType="end"/>
          </w:r>
        </w:sdtContent>
      </w:sdt>
      <w:r>
        <w:rPr>
          <w:sz w:val="22"/>
          <w:szCs w:val="22"/>
        </w:rPr>
        <w:t>.  This is why the severity of the issue is a 7/10</w:t>
      </w:r>
      <w:r w:rsidR="00187154">
        <w:rPr>
          <w:sz w:val="22"/>
          <w:szCs w:val="22"/>
        </w:rPr>
        <w:t xml:space="preserve"> (shown in figure 1)</w:t>
      </w:r>
      <w:r>
        <w:rPr>
          <w:sz w:val="22"/>
          <w:szCs w:val="22"/>
        </w:rPr>
        <w:t xml:space="preserve"> as the result can be fairly hazardous with a braking issue. The likelihood of detection is 5/10</w:t>
      </w:r>
      <w:r w:rsidR="00187154">
        <w:rPr>
          <w:sz w:val="22"/>
          <w:szCs w:val="22"/>
        </w:rPr>
        <w:t xml:space="preserve"> (shown in figure 1)</w:t>
      </w:r>
      <w:r>
        <w:rPr>
          <w:sz w:val="22"/>
          <w:szCs w:val="22"/>
        </w:rPr>
        <w:t xml:space="preserve"> as it might not always be clear is the brake calliper mounting bolts are sufficiently torqued to the correct level is a torque wrench is not used.</w:t>
      </w:r>
      <w:r w:rsidR="00DB06FB">
        <w:rPr>
          <w:sz w:val="22"/>
          <w:szCs w:val="22"/>
        </w:rPr>
        <w:t xml:space="preserve"> </w:t>
      </w:r>
      <w:r w:rsidR="00253623">
        <w:rPr>
          <w:sz w:val="22"/>
          <w:szCs w:val="22"/>
        </w:rPr>
        <w:t xml:space="preserve">This gives this potential failure an RPN of 140 </w:t>
      </w:r>
      <w:r w:rsidR="00187154">
        <w:rPr>
          <w:sz w:val="22"/>
          <w:szCs w:val="22"/>
        </w:rPr>
        <w:t xml:space="preserve">(shown in figure 1) </w:t>
      </w:r>
      <w:r w:rsidR="00253623">
        <w:rPr>
          <w:sz w:val="22"/>
          <w:szCs w:val="22"/>
        </w:rPr>
        <w:t>giving this potential risk a moderate priority. Ways to mitigate this issue is to know how to use a torque wrench correctly</w:t>
      </w:r>
      <w:r w:rsidR="00512505">
        <w:rPr>
          <w:sz w:val="22"/>
          <w:szCs w:val="22"/>
        </w:rPr>
        <w:t xml:space="preserve"> </w:t>
      </w:r>
      <w:sdt>
        <w:sdtPr>
          <w:rPr>
            <w:sz w:val="22"/>
            <w:szCs w:val="22"/>
          </w:rPr>
          <w:id w:val="1793319764"/>
          <w:citation/>
        </w:sdtPr>
        <w:sdtContent>
          <w:r w:rsidR="00512505">
            <w:rPr>
              <w:sz w:val="22"/>
              <w:szCs w:val="22"/>
            </w:rPr>
            <w:fldChar w:fldCharType="begin"/>
          </w:r>
          <w:r w:rsidR="00512505">
            <w:rPr>
              <w:sz w:val="22"/>
              <w:szCs w:val="22"/>
            </w:rPr>
            <w:instrText xml:space="preserve"> CITATION Chr15 \l 2057 </w:instrText>
          </w:r>
          <w:r w:rsidR="00512505">
            <w:rPr>
              <w:sz w:val="22"/>
              <w:szCs w:val="22"/>
            </w:rPr>
            <w:fldChar w:fldCharType="separate"/>
          </w:r>
          <w:r w:rsidR="00485553" w:rsidRPr="00485553">
            <w:rPr>
              <w:noProof/>
              <w:sz w:val="22"/>
              <w:szCs w:val="22"/>
            </w:rPr>
            <w:t>(ChrisFix, 2015)</w:t>
          </w:r>
          <w:r w:rsidR="00512505">
            <w:rPr>
              <w:sz w:val="22"/>
              <w:szCs w:val="22"/>
            </w:rPr>
            <w:fldChar w:fldCharType="end"/>
          </w:r>
        </w:sdtContent>
      </w:sdt>
      <w:r w:rsidR="00253623">
        <w:rPr>
          <w:sz w:val="22"/>
          <w:szCs w:val="22"/>
        </w:rPr>
        <w:t xml:space="preserve"> </w:t>
      </w:r>
      <w:r w:rsidR="00512505">
        <w:rPr>
          <w:sz w:val="22"/>
          <w:szCs w:val="22"/>
        </w:rPr>
        <w:t>or to be supplied with the correct tools for the job required</w:t>
      </w:r>
      <w:r w:rsidR="00DD4B15">
        <w:rPr>
          <w:sz w:val="22"/>
          <w:szCs w:val="22"/>
        </w:rPr>
        <w:t xml:space="preserve"> as this ensures </w:t>
      </w:r>
      <w:r w:rsidR="00DD4B15">
        <w:rPr>
          <w:sz w:val="22"/>
          <w:szCs w:val="22"/>
        </w:rPr>
        <w:lastRenderedPageBreak/>
        <w:t>that the bolts will be fitted correctly</w:t>
      </w:r>
      <w:r w:rsidR="00512505">
        <w:rPr>
          <w:sz w:val="22"/>
          <w:szCs w:val="22"/>
        </w:rPr>
        <w:t xml:space="preserve">. This is in article CR 2.1 and 2.3 of the IMECHE code of conduct. </w:t>
      </w:r>
      <w:sdt>
        <w:sdtPr>
          <w:rPr>
            <w:sz w:val="22"/>
            <w:szCs w:val="22"/>
          </w:rPr>
          <w:id w:val="1960843792"/>
          <w:citation/>
        </w:sdtPr>
        <w:sdtContent>
          <w:r w:rsidR="00512505">
            <w:rPr>
              <w:sz w:val="22"/>
              <w:szCs w:val="22"/>
            </w:rPr>
            <w:fldChar w:fldCharType="begin"/>
          </w:r>
          <w:r w:rsidR="00512505">
            <w:rPr>
              <w:sz w:val="22"/>
              <w:szCs w:val="22"/>
            </w:rPr>
            <w:instrText xml:space="preserve"> CITATION Ins18 \l 2057 </w:instrText>
          </w:r>
          <w:r w:rsidR="00512505">
            <w:rPr>
              <w:sz w:val="22"/>
              <w:szCs w:val="22"/>
            </w:rPr>
            <w:fldChar w:fldCharType="separate"/>
          </w:r>
          <w:r w:rsidR="00485553" w:rsidRPr="00485553">
            <w:rPr>
              <w:noProof/>
              <w:sz w:val="22"/>
              <w:szCs w:val="22"/>
            </w:rPr>
            <w:t>(Institution of Mechanical Engineers, 2018)</w:t>
          </w:r>
          <w:r w:rsidR="00512505">
            <w:rPr>
              <w:sz w:val="22"/>
              <w:szCs w:val="22"/>
            </w:rPr>
            <w:fldChar w:fldCharType="end"/>
          </w:r>
        </w:sdtContent>
      </w:sdt>
      <w:r w:rsidR="00512505">
        <w:rPr>
          <w:sz w:val="22"/>
          <w:szCs w:val="22"/>
        </w:rPr>
        <w:t>. If brake calliper mounting bolts are to be changed</w:t>
      </w:r>
      <w:r>
        <w:rPr>
          <w:sz w:val="22"/>
          <w:szCs w:val="22"/>
        </w:rPr>
        <w:t xml:space="preserve"> </w:t>
      </w:r>
      <w:r w:rsidR="00512505">
        <w:rPr>
          <w:sz w:val="22"/>
          <w:szCs w:val="22"/>
        </w:rPr>
        <w:t xml:space="preserve">a mitigation of risk would be to make sure that the service manual is on hand as this will ensure that the correct torque will be able to be applied to the bolts. </w:t>
      </w:r>
    </w:p>
    <w:p w14:paraId="3A483C26" w14:textId="00383F99" w:rsidR="009708C5" w:rsidRDefault="009708C5" w:rsidP="00CB7E5A">
      <w:pPr>
        <w:spacing w:line="360" w:lineRule="auto"/>
        <w:rPr>
          <w:sz w:val="22"/>
          <w:szCs w:val="22"/>
        </w:rPr>
      </w:pPr>
    </w:p>
    <w:p w14:paraId="08EC7021" w14:textId="36A845F0" w:rsidR="009708C5" w:rsidRDefault="00512505" w:rsidP="00512505">
      <w:pPr>
        <w:pStyle w:val="ListParagraph"/>
        <w:numPr>
          <w:ilvl w:val="1"/>
          <w:numId w:val="2"/>
        </w:numPr>
        <w:spacing w:line="360" w:lineRule="auto"/>
        <w:rPr>
          <w:sz w:val="22"/>
          <w:szCs w:val="22"/>
        </w:rPr>
      </w:pPr>
      <w:r w:rsidRPr="00512505">
        <w:rPr>
          <w:sz w:val="22"/>
          <w:szCs w:val="22"/>
        </w:rPr>
        <w:t xml:space="preserve">– Brake Disc Size </w:t>
      </w:r>
    </w:p>
    <w:p w14:paraId="708FC806" w14:textId="77777777" w:rsidR="00187154" w:rsidRPr="00512505" w:rsidRDefault="00187154" w:rsidP="00187154">
      <w:pPr>
        <w:pStyle w:val="ListParagraph"/>
        <w:spacing w:line="360" w:lineRule="auto"/>
        <w:ind w:left="1440"/>
        <w:rPr>
          <w:sz w:val="22"/>
          <w:szCs w:val="22"/>
        </w:rPr>
      </w:pPr>
    </w:p>
    <w:p w14:paraId="340430A3" w14:textId="0C9D23C4" w:rsidR="00DD4B15" w:rsidRDefault="00512505" w:rsidP="00512505">
      <w:pPr>
        <w:spacing w:line="360" w:lineRule="auto"/>
        <w:rPr>
          <w:sz w:val="22"/>
          <w:szCs w:val="22"/>
        </w:rPr>
      </w:pPr>
      <w:r>
        <w:rPr>
          <w:sz w:val="22"/>
          <w:szCs w:val="22"/>
        </w:rPr>
        <w:t>The incorrect brakes discs fitted is unlikely but still possible of occurring therefore it is a 3/10. This because it will look fairly obvious if the brake discs are fitted as they will not fully fit the space. The severity of this is however is moderate rather than low as smaller brakes will have a profound effect on how effectively the vehicle can decelerate</w:t>
      </w:r>
      <w:r w:rsidR="00DD4B15">
        <w:rPr>
          <w:sz w:val="22"/>
          <w:szCs w:val="22"/>
        </w:rPr>
        <w:t xml:space="preserve"> possibly resulting in minor incidents</w:t>
      </w:r>
      <w:r w:rsidR="00B56B31">
        <w:rPr>
          <w:sz w:val="22"/>
          <w:szCs w:val="22"/>
        </w:rPr>
        <w:t xml:space="preserve">. Furthermore, if the brake discs are too thin then the brakes will fail to dissipate the energy in decelerating the vehicle effectively enough </w:t>
      </w:r>
      <w:sdt>
        <w:sdtPr>
          <w:rPr>
            <w:sz w:val="22"/>
            <w:szCs w:val="22"/>
          </w:rPr>
          <w:id w:val="-360906991"/>
          <w:citation/>
        </w:sdtPr>
        <w:sdtContent>
          <w:r w:rsidR="00B56B31">
            <w:rPr>
              <w:sz w:val="22"/>
              <w:szCs w:val="22"/>
            </w:rPr>
            <w:fldChar w:fldCharType="begin"/>
          </w:r>
          <w:r w:rsidR="00B56B31">
            <w:rPr>
              <w:sz w:val="22"/>
              <w:szCs w:val="22"/>
            </w:rPr>
            <w:instrText xml:space="preserve"> CITATION TEC17 \l 2057 </w:instrText>
          </w:r>
          <w:r w:rsidR="00B56B31">
            <w:rPr>
              <w:sz w:val="22"/>
              <w:szCs w:val="22"/>
            </w:rPr>
            <w:fldChar w:fldCharType="separate"/>
          </w:r>
          <w:r w:rsidR="00485553" w:rsidRPr="00485553">
            <w:rPr>
              <w:noProof/>
              <w:sz w:val="22"/>
              <w:szCs w:val="22"/>
            </w:rPr>
            <w:t>(TECHMATE, 2017)</w:t>
          </w:r>
          <w:r w:rsidR="00B56B31">
            <w:rPr>
              <w:sz w:val="22"/>
              <w:szCs w:val="22"/>
            </w:rPr>
            <w:fldChar w:fldCharType="end"/>
          </w:r>
        </w:sdtContent>
      </w:sdt>
      <w:r w:rsidR="00B56B31">
        <w:rPr>
          <w:sz w:val="22"/>
          <w:szCs w:val="22"/>
        </w:rPr>
        <w:t xml:space="preserve">. </w:t>
      </w:r>
      <w:r w:rsidR="000A72B4">
        <w:rPr>
          <w:sz w:val="22"/>
          <w:szCs w:val="22"/>
        </w:rPr>
        <w:t xml:space="preserve">Thin brake discs will cause the brake callipers to potentially overextend which could result in brake drag which in turn could cause the brake fluid to boil causing a full brake failure in the worst-case scenario </w:t>
      </w:r>
      <w:sdt>
        <w:sdtPr>
          <w:rPr>
            <w:sz w:val="22"/>
            <w:szCs w:val="22"/>
          </w:rPr>
          <w:id w:val="1420376199"/>
          <w:citation/>
        </w:sdtPr>
        <w:sdtContent>
          <w:r w:rsidR="000A72B4">
            <w:rPr>
              <w:sz w:val="22"/>
              <w:szCs w:val="22"/>
            </w:rPr>
            <w:fldChar w:fldCharType="begin"/>
          </w:r>
          <w:r w:rsidR="000A72B4">
            <w:rPr>
              <w:sz w:val="22"/>
              <w:szCs w:val="22"/>
            </w:rPr>
            <w:instrText xml:space="preserve"> CITATION TEC17 \l 2057 </w:instrText>
          </w:r>
          <w:r w:rsidR="000A72B4">
            <w:rPr>
              <w:sz w:val="22"/>
              <w:szCs w:val="22"/>
            </w:rPr>
            <w:fldChar w:fldCharType="separate"/>
          </w:r>
          <w:r w:rsidR="00485553" w:rsidRPr="00485553">
            <w:rPr>
              <w:noProof/>
              <w:sz w:val="22"/>
              <w:szCs w:val="22"/>
            </w:rPr>
            <w:t>(TECHMATE, 2017)</w:t>
          </w:r>
          <w:r w:rsidR="000A72B4">
            <w:rPr>
              <w:sz w:val="22"/>
              <w:szCs w:val="22"/>
            </w:rPr>
            <w:fldChar w:fldCharType="end"/>
          </w:r>
        </w:sdtContent>
      </w:sdt>
      <w:r w:rsidR="000A72B4">
        <w:rPr>
          <w:sz w:val="22"/>
          <w:szCs w:val="22"/>
        </w:rPr>
        <w:t>. Therefore, this warrants</w:t>
      </w:r>
      <w:r w:rsidR="00DD4B15">
        <w:rPr>
          <w:sz w:val="22"/>
          <w:szCs w:val="22"/>
        </w:rPr>
        <w:t xml:space="preserve"> a</w:t>
      </w:r>
      <w:r w:rsidR="000A72B4">
        <w:rPr>
          <w:sz w:val="22"/>
          <w:szCs w:val="22"/>
        </w:rPr>
        <w:t>n 8</w:t>
      </w:r>
      <w:r>
        <w:rPr>
          <w:sz w:val="22"/>
          <w:szCs w:val="22"/>
        </w:rPr>
        <w:t>/10</w:t>
      </w:r>
      <w:r w:rsidR="00187154">
        <w:rPr>
          <w:sz w:val="22"/>
          <w:szCs w:val="22"/>
        </w:rPr>
        <w:t xml:space="preserve"> (shown in figure 1)</w:t>
      </w:r>
      <w:r>
        <w:rPr>
          <w:sz w:val="22"/>
          <w:szCs w:val="22"/>
        </w:rPr>
        <w:t xml:space="preserve">. </w:t>
      </w:r>
      <w:r w:rsidR="00DD4B15">
        <w:rPr>
          <w:sz w:val="22"/>
          <w:szCs w:val="22"/>
        </w:rPr>
        <w:t>Although this should be reasonably possible to detect the issue as the brakes would look out of place on the vehicle which is why detection was a 5/10</w:t>
      </w:r>
      <w:r w:rsidR="00187154">
        <w:rPr>
          <w:sz w:val="22"/>
          <w:szCs w:val="22"/>
        </w:rPr>
        <w:t xml:space="preserve"> (shown in figure 1)</w:t>
      </w:r>
      <w:r w:rsidR="00DD4B15">
        <w:rPr>
          <w:sz w:val="22"/>
          <w:szCs w:val="22"/>
        </w:rPr>
        <w:t>. Overall, this gives an RPN value of 90</w:t>
      </w:r>
      <w:r w:rsidR="00187154">
        <w:rPr>
          <w:sz w:val="22"/>
          <w:szCs w:val="22"/>
        </w:rPr>
        <w:t xml:space="preserve"> (shown in figure 1)</w:t>
      </w:r>
      <w:r w:rsidR="00DD4B15">
        <w:rPr>
          <w:sz w:val="22"/>
          <w:szCs w:val="22"/>
        </w:rPr>
        <w:t xml:space="preserve"> the lowest value of all four potential hazards therefore this potential should be given significant priority but out of all four it is the lowest priority. To mitigate this issue calculations worked out to decide the correct brake discs should be checked at least twice and larger or smaller (depending on the issue) should be then fitted. Another way to mitigate this unrealized problem is to always refer to the cars service or maintenance manual to ensure the correct size is fitted.</w:t>
      </w:r>
    </w:p>
    <w:p w14:paraId="3BF7C720" w14:textId="77777777" w:rsidR="00DD4B15" w:rsidRDefault="00DD4B15" w:rsidP="00512505">
      <w:pPr>
        <w:spacing w:line="360" w:lineRule="auto"/>
        <w:rPr>
          <w:sz w:val="22"/>
          <w:szCs w:val="22"/>
        </w:rPr>
      </w:pPr>
    </w:p>
    <w:p w14:paraId="68DEDC1E" w14:textId="2583C7FA" w:rsidR="00DD4B15" w:rsidRDefault="00DD4B15" w:rsidP="00DD4B15">
      <w:pPr>
        <w:pStyle w:val="ListParagraph"/>
        <w:numPr>
          <w:ilvl w:val="1"/>
          <w:numId w:val="2"/>
        </w:numPr>
        <w:spacing w:line="360" w:lineRule="auto"/>
        <w:rPr>
          <w:sz w:val="22"/>
          <w:szCs w:val="22"/>
        </w:rPr>
      </w:pPr>
      <w:r w:rsidRPr="00DD4B15">
        <w:rPr>
          <w:sz w:val="22"/>
          <w:szCs w:val="22"/>
        </w:rPr>
        <w:t>– Brake Pads</w:t>
      </w:r>
    </w:p>
    <w:p w14:paraId="4B9B79CB" w14:textId="77777777" w:rsidR="00187154" w:rsidRPr="00187154" w:rsidRDefault="00187154" w:rsidP="00187154">
      <w:pPr>
        <w:spacing w:line="360" w:lineRule="auto"/>
        <w:rPr>
          <w:sz w:val="22"/>
          <w:szCs w:val="22"/>
        </w:rPr>
      </w:pPr>
    </w:p>
    <w:p w14:paraId="4785D131" w14:textId="68661818" w:rsidR="00187154" w:rsidRDefault="00DD4B15" w:rsidP="00DD4B15">
      <w:pPr>
        <w:spacing w:line="360" w:lineRule="auto"/>
        <w:rPr>
          <w:sz w:val="22"/>
          <w:szCs w:val="22"/>
        </w:rPr>
      </w:pPr>
      <w:r>
        <w:rPr>
          <w:sz w:val="22"/>
          <w:szCs w:val="22"/>
        </w:rPr>
        <w:t xml:space="preserve">Brake pads </w:t>
      </w:r>
      <w:r w:rsidR="00856DDA">
        <w:rPr>
          <w:sz w:val="22"/>
          <w:szCs w:val="22"/>
        </w:rPr>
        <w:t>are vital in decelerating a vehicle so being oriented in the wrong direction can cause major impacts</w:t>
      </w:r>
      <w:r w:rsidR="00187154">
        <w:rPr>
          <w:sz w:val="22"/>
          <w:szCs w:val="22"/>
        </w:rPr>
        <w:t>.</w:t>
      </w:r>
      <w:r w:rsidR="00856DDA">
        <w:rPr>
          <w:sz w:val="22"/>
          <w:szCs w:val="22"/>
        </w:rPr>
        <w:t xml:space="preserve"> Despite that brake pads </w:t>
      </w:r>
      <w:r>
        <w:rPr>
          <w:sz w:val="22"/>
          <w:szCs w:val="22"/>
        </w:rPr>
        <w:t>being installed in the wrong orientation is very unlikely as it will look clearly obvious due to the pads being the incorrect way around on the disc. Therefore, this only 2/10</w:t>
      </w:r>
      <w:r w:rsidR="00187154">
        <w:rPr>
          <w:sz w:val="22"/>
          <w:szCs w:val="22"/>
        </w:rPr>
        <w:t xml:space="preserve"> (shown in figure 1)</w:t>
      </w:r>
      <w:r>
        <w:rPr>
          <w:sz w:val="22"/>
          <w:szCs w:val="22"/>
        </w:rPr>
        <w:t xml:space="preserve"> as the chances of this occurring are very unlikely. Despite that the severity of this is extremely high </w:t>
      </w:r>
      <w:r w:rsidR="00B56B31">
        <w:rPr>
          <w:sz w:val="22"/>
          <w:szCs w:val="22"/>
        </w:rPr>
        <w:t xml:space="preserve">as if the brake pads </w:t>
      </w:r>
      <w:r w:rsidR="00856DDA">
        <w:rPr>
          <w:sz w:val="22"/>
          <w:szCs w:val="22"/>
        </w:rPr>
        <w:t>friction material will</w:t>
      </w:r>
      <w:r w:rsidR="00B56B31">
        <w:rPr>
          <w:sz w:val="22"/>
          <w:szCs w:val="22"/>
        </w:rPr>
        <w:t xml:space="preserve"> not mak</w:t>
      </w:r>
      <w:r w:rsidR="00856DDA">
        <w:rPr>
          <w:sz w:val="22"/>
          <w:szCs w:val="22"/>
        </w:rPr>
        <w:t>e</w:t>
      </w:r>
      <w:r w:rsidR="00B56B31">
        <w:rPr>
          <w:sz w:val="22"/>
          <w:szCs w:val="22"/>
        </w:rPr>
        <w:t xml:space="preserve"> contact with the </w:t>
      </w:r>
      <w:r w:rsidR="00856DDA">
        <w:rPr>
          <w:sz w:val="22"/>
          <w:szCs w:val="22"/>
        </w:rPr>
        <w:t>brake disc surface. This means</w:t>
      </w:r>
      <w:r w:rsidR="00B56B31">
        <w:rPr>
          <w:sz w:val="22"/>
          <w:szCs w:val="22"/>
        </w:rPr>
        <w:t xml:space="preserve"> that the car brakes will not work causing the car to have a serious incident which could possibly result in endangerment for the driver, passengers, members of the public and animals.</w:t>
      </w:r>
      <w:r>
        <w:rPr>
          <w:sz w:val="22"/>
          <w:szCs w:val="22"/>
        </w:rPr>
        <w:t xml:space="preserve"> </w:t>
      </w:r>
      <w:r w:rsidR="00856DDA">
        <w:rPr>
          <w:sz w:val="22"/>
          <w:szCs w:val="22"/>
        </w:rPr>
        <w:t>This therefore is rightly awarded 10/10 for severity</w:t>
      </w:r>
      <w:r w:rsidR="00187154">
        <w:rPr>
          <w:sz w:val="22"/>
          <w:szCs w:val="22"/>
        </w:rPr>
        <w:t xml:space="preserve"> (shown in figure 1)</w:t>
      </w:r>
      <w:r w:rsidR="00856DDA">
        <w:rPr>
          <w:sz w:val="22"/>
          <w:szCs w:val="22"/>
        </w:rPr>
        <w:t xml:space="preserve">. </w:t>
      </w:r>
      <w:r w:rsidR="004A4645">
        <w:rPr>
          <w:sz w:val="22"/>
          <w:szCs w:val="22"/>
        </w:rPr>
        <w:t xml:space="preserve">It is also </w:t>
      </w:r>
      <w:r w:rsidR="004A4645">
        <w:rPr>
          <w:sz w:val="22"/>
          <w:szCs w:val="22"/>
        </w:rPr>
        <w:lastRenderedPageBreak/>
        <w:t>vital that the brake pads fitted to a vehicle are the correct size as sizes of brake pads are not the same across all vehicles</w:t>
      </w:r>
      <w:r w:rsidRPr="00DD4B15">
        <w:rPr>
          <w:sz w:val="22"/>
          <w:szCs w:val="22"/>
        </w:rPr>
        <w:t xml:space="preserve"> </w:t>
      </w:r>
      <w:r w:rsidR="004A4645">
        <w:rPr>
          <w:sz w:val="22"/>
          <w:szCs w:val="22"/>
        </w:rPr>
        <w:t xml:space="preserve">as sizes will depend on what model the vehicle is. </w:t>
      </w:r>
      <w:sdt>
        <w:sdtPr>
          <w:rPr>
            <w:sz w:val="22"/>
            <w:szCs w:val="22"/>
          </w:rPr>
          <w:id w:val="1315767666"/>
          <w:citation/>
        </w:sdtPr>
        <w:sdtContent>
          <w:r w:rsidR="004A4645">
            <w:rPr>
              <w:sz w:val="22"/>
              <w:szCs w:val="22"/>
            </w:rPr>
            <w:fldChar w:fldCharType="begin"/>
          </w:r>
          <w:r w:rsidR="004A4645">
            <w:rPr>
              <w:sz w:val="22"/>
              <w:szCs w:val="22"/>
            </w:rPr>
            <w:instrText xml:space="preserve"> CITATION All20 \l 2057 </w:instrText>
          </w:r>
          <w:r w:rsidR="004A4645">
            <w:rPr>
              <w:sz w:val="22"/>
              <w:szCs w:val="22"/>
            </w:rPr>
            <w:fldChar w:fldCharType="separate"/>
          </w:r>
          <w:r w:rsidR="00485553" w:rsidRPr="00485553">
            <w:rPr>
              <w:noProof/>
              <w:sz w:val="22"/>
              <w:szCs w:val="22"/>
            </w:rPr>
            <w:t>(All Rotors, 2020)</w:t>
          </w:r>
          <w:r w:rsidR="004A4645">
            <w:rPr>
              <w:sz w:val="22"/>
              <w:szCs w:val="22"/>
            </w:rPr>
            <w:fldChar w:fldCharType="end"/>
          </w:r>
        </w:sdtContent>
      </w:sdt>
      <w:r w:rsidR="004A4645">
        <w:rPr>
          <w:sz w:val="22"/>
          <w:szCs w:val="22"/>
        </w:rPr>
        <w:t xml:space="preserve">. </w:t>
      </w:r>
      <w:r w:rsidR="00187154">
        <w:rPr>
          <w:sz w:val="22"/>
          <w:szCs w:val="22"/>
        </w:rPr>
        <w:t>Despite this</w:t>
      </w:r>
      <w:r w:rsidR="004A4645">
        <w:rPr>
          <w:sz w:val="22"/>
          <w:szCs w:val="22"/>
        </w:rPr>
        <w:t xml:space="preserve"> </w:t>
      </w:r>
      <w:r w:rsidR="00187154">
        <w:rPr>
          <w:sz w:val="22"/>
          <w:szCs w:val="22"/>
        </w:rPr>
        <w:t xml:space="preserve">it is very likely that this hazard will be detected during manufacture and testing as the brakes will not be able to stop the vehicle. Thus, giving a value of 9/10 in detection shown in figure 1. A way to mitigate this from ever happening would be to double check the way the brake pads are fitted to the vehicle as this will ensure that the brakes should work as expected. In motorsport brake pads are mounted at the 5 or 7 o’clock positions (mainly for weight distribution) but also so that if air got into the brake line the air can easily leave the braking system through a bleed nipple on the brake pads and calliper. </w:t>
      </w:r>
      <w:sdt>
        <w:sdtPr>
          <w:rPr>
            <w:sz w:val="22"/>
            <w:szCs w:val="22"/>
          </w:rPr>
          <w:id w:val="2022201190"/>
          <w:citation/>
        </w:sdtPr>
        <w:sdtContent>
          <w:r w:rsidR="00187154">
            <w:rPr>
              <w:sz w:val="22"/>
              <w:szCs w:val="22"/>
            </w:rPr>
            <w:fldChar w:fldCharType="begin"/>
          </w:r>
          <w:r w:rsidR="00187154">
            <w:rPr>
              <w:sz w:val="22"/>
              <w:szCs w:val="22"/>
            </w:rPr>
            <w:instrText xml:space="preserve"> CITATION Cha18 \l 2057 </w:instrText>
          </w:r>
          <w:r w:rsidR="00187154">
            <w:rPr>
              <w:sz w:val="22"/>
              <w:szCs w:val="22"/>
            </w:rPr>
            <w:fldChar w:fldCharType="separate"/>
          </w:r>
          <w:r w:rsidR="00485553" w:rsidRPr="00485553">
            <w:rPr>
              <w:noProof/>
              <w:sz w:val="22"/>
              <w:szCs w:val="22"/>
            </w:rPr>
            <w:t>(Bear, 2018)</w:t>
          </w:r>
          <w:r w:rsidR="00187154">
            <w:rPr>
              <w:sz w:val="22"/>
              <w:szCs w:val="22"/>
            </w:rPr>
            <w:fldChar w:fldCharType="end"/>
          </w:r>
        </w:sdtContent>
      </w:sdt>
      <w:r w:rsidR="00187154">
        <w:rPr>
          <w:sz w:val="22"/>
          <w:szCs w:val="22"/>
        </w:rPr>
        <w:t xml:space="preserve"> therefore, this could be one way to mitigate the risk of installing the brake pads in the wrong orientation. If detected the entire braking system should be disconnected from the car to ensure that the brakes can be fixed without affecting any other part of the vehicle. As this hazard is potentially endangering the risk priority number is 180 (shown in figure 1); the joint highest priority with tightening the brake line correctly. This means that this area will need substantial scrutiny to ensure that no unseen risk will arise. </w:t>
      </w:r>
    </w:p>
    <w:p w14:paraId="5497DA4F" w14:textId="77777777" w:rsidR="00187154" w:rsidRDefault="00187154" w:rsidP="00DD4B15">
      <w:pPr>
        <w:spacing w:line="360" w:lineRule="auto"/>
        <w:rPr>
          <w:sz w:val="22"/>
          <w:szCs w:val="22"/>
        </w:rPr>
      </w:pPr>
    </w:p>
    <w:p w14:paraId="0B4A602A" w14:textId="3F57D30C" w:rsidR="00187154" w:rsidRPr="00187154" w:rsidRDefault="00187154" w:rsidP="00187154">
      <w:pPr>
        <w:pStyle w:val="ListParagraph"/>
        <w:numPr>
          <w:ilvl w:val="1"/>
          <w:numId w:val="2"/>
        </w:numPr>
        <w:spacing w:line="360" w:lineRule="auto"/>
        <w:rPr>
          <w:sz w:val="22"/>
          <w:szCs w:val="22"/>
        </w:rPr>
      </w:pPr>
      <w:r w:rsidRPr="00187154">
        <w:rPr>
          <w:sz w:val="22"/>
          <w:szCs w:val="22"/>
        </w:rPr>
        <w:t>– Brake Line</w:t>
      </w:r>
    </w:p>
    <w:p w14:paraId="590D1AF9" w14:textId="21AC4DA8" w:rsidR="00512505" w:rsidRPr="00187154" w:rsidRDefault="00187154" w:rsidP="00187154">
      <w:pPr>
        <w:spacing w:line="360" w:lineRule="auto"/>
        <w:rPr>
          <w:sz w:val="22"/>
          <w:szCs w:val="22"/>
        </w:rPr>
      </w:pPr>
      <w:r w:rsidRPr="00187154">
        <w:rPr>
          <w:sz w:val="22"/>
          <w:szCs w:val="22"/>
        </w:rPr>
        <w:t xml:space="preserve">   </w:t>
      </w:r>
      <w:r w:rsidR="00DD4B15" w:rsidRPr="00187154">
        <w:rPr>
          <w:sz w:val="22"/>
          <w:szCs w:val="22"/>
        </w:rPr>
        <w:t xml:space="preserve">   </w:t>
      </w:r>
    </w:p>
    <w:p w14:paraId="34423262" w14:textId="54F23ABB" w:rsidR="00187154" w:rsidRDefault="00187154" w:rsidP="00CB7E5A">
      <w:pPr>
        <w:spacing w:line="360" w:lineRule="auto"/>
        <w:rPr>
          <w:sz w:val="22"/>
          <w:szCs w:val="22"/>
        </w:rPr>
      </w:pPr>
      <w:r>
        <w:rPr>
          <w:sz w:val="22"/>
          <w:szCs w:val="22"/>
        </w:rPr>
        <w:t xml:space="preserve">Brake lines play a vital role in any vehicle’s braking performance allowing pedal pressure to be converted into breaking power. </w:t>
      </w:r>
      <w:sdt>
        <w:sdtPr>
          <w:rPr>
            <w:sz w:val="22"/>
            <w:szCs w:val="22"/>
          </w:rPr>
          <w:id w:val="-1583830491"/>
          <w:citation/>
        </w:sdtPr>
        <w:sdtContent>
          <w:r>
            <w:rPr>
              <w:sz w:val="22"/>
              <w:szCs w:val="22"/>
            </w:rPr>
            <w:fldChar w:fldCharType="begin"/>
          </w:r>
          <w:r>
            <w:rPr>
              <w:sz w:val="22"/>
              <w:szCs w:val="22"/>
            </w:rPr>
            <w:instrText xml:space="preserve"> CITATION Chr20 \l 2057 </w:instrText>
          </w:r>
          <w:r>
            <w:rPr>
              <w:sz w:val="22"/>
              <w:szCs w:val="22"/>
            </w:rPr>
            <w:fldChar w:fldCharType="separate"/>
          </w:r>
          <w:r w:rsidR="00485553" w:rsidRPr="00485553">
            <w:rPr>
              <w:noProof/>
              <w:sz w:val="22"/>
              <w:szCs w:val="22"/>
            </w:rPr>
            <w:t>(Christian Brothers Automotive, 2020)</w:t>
          </w:r>
          <w:r>
            <w:rPr>
              <w:sz w:val="22"/>
              <w:szCs w:val="22"/>
            </w:rPr>
            <w:fldChar w:fldCharType="end"/>
          </w:r>
        </w:sdtContent>
      </w:sdt>
      <w:r>
        <w:rPr>
          <w:sz w:val="22"/>
          <w:szCs w:val="22"/>
        </w:rPr>
        <w:t xml:space="preserve">.  “They act as the arteries of the braking system” </w:t>
      </w:r>
      <w:sdt>
        <w:sdtPr>
          <w:rPr>
            <w:sz w:val="22"/>
            <w:szCs w:val="22"/>
          </w:rPr>
          <w:id w:val="-179511192"/>
          <w:citation/>
        </w:sdtPr>
        <w:sdtContent>
          <w:r>
            <w:rPr>
              <w:sz w:val="22"/>
              <w:szCs w:val="22"/>
            </w:rPr>
            <w:fldChar w:fldCharType="begin"/>
          </w:r>
          <w:r>
            <w:rPr>
              <w:sz w:val="22"/>
              <w:szCs w:val="22"/>
            </w:rPr>
            <w:instrText xml:space="preserve"> CITATION Cha18 \l 2057 </w:instrText>
          </w:r>
          <w:r>
            <w:rPr>
              <w:sz w:val="22"/>
              <w:szCs w:val="22"/>
            </w:rPr>
            <w:fldChar w:fldCharType="separate"/>
          </w:r>
          <w:r w:rsidR="00485553" w:rsidRPr="00485553">
            <w:rPr>
              <w:noProof/>
              <w:sz w:val="22"/>
              <w:szCs w:val="22"/>
            </w:rPr>
            <w:t>(Bear, 2018)</w:t>
          </w:r>
          <w:r>
            <w:rPr>
              <w:sz w:val="22"/>
              <w:szCs w:val="22"/>
            </w:rPr>
            <w:fldChar w:fldCharType="end"/>
          </w:r>
        </w:sdtContent>
      </w:sdt>
      <w:r>
        <w:rPr>
          <w:sz w:val="22"/>
          <w:szCs w:val="22"/>
        </w:rPr>
        <w:t xml:space="preserve">. Thus, meaning that installing the brake lines too loosely means that the brakes will leak brake fluid. Overall, this is believed to be possible if the vehicles being built are not checked properly or not supplied with up-to-date tools however, this is unlikely so the likelihood of occurrence in figure 1 is 3/10. If the brake lines are installed loosely this can significantly reduce braking efficiency as the brake lines will leak fluid allowing air into the braking system. This makes the brakes feel spongy to the driver, increase breaking time or potentially causing a complete brake failure. This justifies why in figure 1 the severity is 10/10. The likelihood of detection is only a fairly likely 6/10 (shown in figure 1) because it will not always be easy to detect this hazard on a production line. This hazard can only be detected during testing as the wire might look tight when it actually is not. Ways to mitigate this issue would always tighten the brake line to manufacture specification </w:t>
      </w:r>
      <w:sdt>
        <w:sdtPr>
          <w:rPr>
            <w:sz w:val="22"/>
            <w:szCs w:val="22"/>
          </w:rPr>
          <w:id w:val="723031538"/>
          <w:citation/>
        </w:sdtPr>
        <w:sdtContent>
          <w:r>
            <w:rPr>
              <w:sz w:val="22"/>
              <w:szCs w:val="22"/>
            </w:rPr>
            <w:fldChar w:fldCharType="begin"/>
          </w:r>
          <w:r>
            <w:rPr>
              <w:sz w:val="22"/>
              <w:szCs w:val="22"/>
            </w:rPr>
            <w:instrText xml:space="preserve"> CITATION ORe19 \l 2057 </w:instrText>
          </w:r>
          <w:r>
            <w:rPr>
              <w:sz w:val="22"/>
              <w:szCs w:val="22"/>
            </w:rPr>
            <w:fldChar w:fldCharType="separate"/>
          </w:r>
          <w:r w:rsidR="00485553" w:rsidRPr="00485553">
            <w:rPr>
              <w:noProof/>
              <w:sz w:val="22"/>
              <w:szCs w:val="22"/>
            </w:rPr>
            <w:t>(O'Reilly Auto Parts, 2019)</w:t>
          </w:r>
          <w:r>
            <w:rPr>
              <w:sz w:val="22"/>
              <w:szCs w:val="22"/>
            </w:rPr>
            <w:fldChar w:fldCharType="end"/>
          </w:r>
        </w:sdtContent>
      </w:sdt>
      <w:r>
        <w:rPr>
          <w:sz w:val="22"/>
          <w:szCs w:val="22"/>
        </w:rPr>
        <w:t xml:space="preserve"> which can be found in a service manual for the vehicle. Another mitigation would be to loosen then tighten the brake line four times using a line wrench to ensure that the brake line is fully tightened </w:t>
      </w:r>
      <w:sdt>
        <w:sdtPr>
          <w:rPr>
            <w:sz w:val="22"/>
            <w:szCs w:val="22"/>
          </w:rPr>
          <w:id w:val="-1777017989"/>
          <w:citation/>
        </w:sdtPr>
        <w:sdtContent>
          <w:r>
            <w:rPr>
              <w:sz w:val="22"/>
              <w:szCs w:val="22"/>
            </w:rPr>
            <w:fldChar w:fldCharType="begin"/>
          </w:r>
          <w:r>
            <w:rPr>
              <w:sz w:val="22"/>
              <w:szCs w:val="22"/>
            </w:rPr>
            <w:instrText xml:space="preserve"> CITATION Inl19 \l 2057 </w:instrText>
          </w:r>
          <w:r>
            <w:rPr>
              <w:sz w:val="22"/>
              <w:szCs w:val="22"/>
            </w:rPr>
            <w:fldChar w:fldCharType="separate"/>
          </w:r>
          <w:r w:rsidR="00485553" w:rsidRPr="00485553">
            <w:rPr>
              <w:noProof/>
              <w:sz w:val="22"/>
              <w:szCs w:val="22"/>
            </w:rPr>
            <w:t>(Inline Tube, 2019)</w:t>
          </w:r>
          <w:r>
            <w:rPr>
              <w:sz w:val="22"/>
              <w:szCs w:val="22"/>
            </w:rPr>
            <w:fldChar w:fldCharType="end"/>
          </w:r>
        </w:sdtContent>
      </w:sdt>
      <w:r>
        <w:rPr>
          <w:sz w:val="22"/>
          <w:szCs w:val="22"/>
        </w:rPr>
        <w:t xml:space="preserve">. This issue has the joint highest priority also with a value of 180 this means that this area also will </w:t>
      </w:r>
      <w:r w:rsidR="00203D62">
        <w:rPr>
          <w:sz w:val="22"/>
          <w:szCs w:val="22"/>
        </w:rPr>
        <w:t>be required</w:t>
      </w:r>
      <w:r>
        <w:rPr>
          <w:sz w:val="22"/>
          <w:szCs w:val="22"/>
        </w:rPr>
        <w:t xml:space="preserve"> substantial scrutiny to ensure that no </w:t>
      </w:r>
      <w:r w:rsidR="00203D62">
        <w:rPr>
          <w:sz w:val="22"/>
          <w:szCs w:val="22"/>
        </w:rPr>
        <w:t>unaccounted-for</w:t>
      </w:r>
      <w:r>
        <w:rPr>
          <w:sz w:val="22"/>
          <w:szCs w:val="22"/>
        </w:rPr>
        <w:t xml:space="preserve"> risk will arise.</w:t>
      </w:r>
    </w:p>
    <w:p w14:paraId="02EC0741" w14:textId="20E87BE0" w:rsidR="00203D62" w:rsidRDefault="00A97792" w:rsidP="00203D62">
      <w:pPr>
        <w:pStyle w:val="ListParagraph"/>
        <w:numPr>
          <w:ilvl w:val="0"/>
          <w:numId w:val="2"/>
        </w:numPr>
        <w:spacing w:line="360" w:lineRule="auto"/>
      </w:pPr>
      <w:r>
        <w:rPr>
          <w:noProof/>
        </w:rPr>
        <w:lastRenderedPageBreak/>
        <w:drawing>
          <wp:anchor distT="0" distB="0" distL="114300" distR="114300" simplePos="0" relativeHeight="251659264" behindDoc="1" locked="0" layoutInCell="1" allowOverlap="1" wp14:anchorId="16C7164F" wp14:editId="04072142">
            <wp:simplePos x="0" y="0"/>
            <wp:positionH relativeFrom="column">
              <wp:posOffset>-33260</wp:posOffset>
            </wp:positionH>
            <wp:positionV relativeFrom="paragraph">
              <wp:posOffset>280035</wp:posOffset>
            </wp:positionV>
            <wp:extent cx="5731510" cy="1955800"/>
            <wp:effectExtent l="0" t="0" r="0" b="0"/>
            <wp:wrapTight wrapText="bothSides">
              <wp:wrapPolygon edited="0">
                <wp:start x="0" y="0"/>
                <wp:lineTo x="0" y="21460"/>
                <wp:lineTo x="21538" y="21460"/>
                <wp:lineTo x="21538" y="0"/>
                <wp:lineTo x="0" y="0"/>
              </wp:wrapPolygon>
            </wp:wrapTight>
            <wp:docPr id="8" name="Picture 8"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 calenda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955800"/>
                    </a:xfrm>
                    <a:prstGeom prst="rect">
                      <a:avLst/>
                    </a:prstGeom>
                  </pic:spPr>
                </pic:pic>
              </a:graphicData>
            </a:graphic>
            <wp14:sizeRelH relativeFrom="page">
              <wp14:pctWidth>0</wp14:pctWidth>
            </wp14:sizeRelH>
            <wp14:sizeRelV relativeFrom="page">
              <wp14:pctHeight>0</wp14:pctHeight>
            </wp14:sizeRelV>
          </wp:anchor>
        </w:drawing>
      </w:r>
      <w:r w:rsidR="00203D62">
        <w:t>– Post Mitigation FMEA</w:t>
      </w:r>
    </w:p>
    <w:p w14:paraId="2DD2B764" w14:textId="1268B94B" w:rsidR="00203D62" w:rsidRDefault="00203D62" w:rsidP="00203D62">
      <w:pPr>
        <w:spacing w:line="360" w:lineRule="auto"/>
        <w:rPr>
          <w:sz w:val="20"/>
          <w:szCs w:val="20"/>
        </w:rPr>
      </w:pPr>
      <w:r>
        <w:rPr>
          <w:sz w:val="20"/>
          <w:szCs w:val="20"/>
        </w:rPr>
        <w:t>Figure 2 – Final FMEA table</w:t>
      </w:r>
    </w:p>
    <w:p w14:paraId="6564BC8F" w14:textId="64A2AE76" w:rsidR="00203D62" w:rsidRDefault="00203D62" w:rsidP="00203D62">
      <w:pPr>
        <w:spacing w:line="360" w:lineRule="auto"/>
        <w:rPr>
          <w:sz w:val="20"/>
          <w:szCs w:val="20"/>
        </w:rPr>
      </w:pPr>
    </w:p>
    <w:p w14:paraId="500BD004" w14:textId="4AC75103" w:rsidR="00203D62" w:rsidRPr="00203D62" w:rsidRDefault="00203D62" w:rsidP="00203D62">
      <w:pPr>
        <w:pStyle w:val="ListParagraph"/>
        <w:numPr>
          <w:ilvl w:val="1"/>
          <w:numId w:val="2"/>
        </w:numPr>
        <w:spacing w:line="360" w:lineRule="auto"/>
        <w:rPr>
          <w:sz w:val="22"/>
          <w:szCs w:val="22"/>
        </w:rPr>
      </w:pPr>
      <w:r w:rsidRPr="00203D62">
        <w:rPr>
          <w:sz w:val="22"/>
          <w:szCs w:val="22"/>
        </w:rPr>
        <w:t>– Brake Calliper Mounting Bolts</w:t>
      </w:r>
    </w:p>
    <w:p w14:paraId="156124A3" w14:textId="64326E9B" w:rsidR="00203D62" w:rsidRDefault="00203D62" w:rsidP="00203D62">
      <w:pPr>
        <w:spacing w:line="360" w:lineRule="auto"/>
        <w:rPr>
          <w:sz w:val="22"/>
          <w:szCs w:val="22"/>
        </w:rPr>
      </w:pPr>
    </w:p>
    <w:p w14:paraId="6677BC8F" w14:textId="77777777" w:rsidR="008B6B5C" w:rsidRDefault="008B6B5C" w:rsidP="00203D62">
      <w:pPr>
        <w:spacing w:line="360" w:lineRule="auto"/>
        <w:rPr>
          <w:sz w:val="22"/>
          <w:szCs w:val="22"/>
        </w:rPr>
      </w:pPr>
      <w:r>
        <w:rPr>
          <w:sz w:val="22"/>
          <w:szCs w:val="22"/>
        </w:rPr>
        <w:t>The likelihood of occurrence for incorrectly torquing the mounting bolts is now only a 2/10 rather than 4/10 (shown in both figures 1 and 2) as the correct equipment (torque wrench and service manual) should now be on hand. This also means that the severity has more than halved (dropped from 7/10 to 3/10) between figures 1 and 2 this is because the bolts will most likely be fitted correctly if all the mitigating actions are implemented and in turn decreasing the severity. Detection has increased from 5/10 to an 8/10 as the person responsible for fitted the bolts will now know how to find any problems with the mounting bolts. Overall, all these factors reduce the RPN from 140 to 48 as the risk for this happening has overall dramatically decreased. Risks that could still occur is that the bolts could be over tightened if the service manual used is outdated.</w:t>
      </w:r>
    </w:p>
    <w:p w14:paraId="2DE2DC6E" w14:textId="77777777" w:rsidR="008B6B5C" w:rsidRDefault="008B6B5C" w:rsidP="00203D62">
      <w:pPr>
        <w:spacing w:line="360" w:lineRule="auto"/>
        <w:rPr>
          <w:sz w:val="22"/>
          <w:szCs w:val="22"/>
        </w:rPr>
      </w:pPr>
    </w:p>
    <w:p w14:paraId="621E07D7" w14:textId="351FB90B" w:rsidR="008B6B5C" w:rsidRPr="008B6B5C" w:rsidRDefault="008B6B5C" w:rsidP="008B6B5C">
      <w:pPr>
        <w:pStyle w:val="ListParagraph"/>
        <w:numPr>
          <w:ilvl w:val="1"/>
          <w:numId w:val="2"/>
        </w:numPr>
        <w:spacing w:line="360" w:lineRule="auto"/>
        <w:rPr>
          <w:sz w:val="22"/>
          <w:szCs w:val="22"/>
        </w:rPr>
      </w:pPr>
      <w:r w:rsidRPr="008B6B5C">
        <w:rPr>
          <w:sz w:val="22"/>
          <w:szCs w:val="22"/>
        </w:rPr>
        <w:t>– Brake Discs</w:t>
      </w:r>
    </w:p>
    <w:p w14:paraId="653B41D6" w14:textId="77777777" w:rsidR="008B6B5C" w:rsidRDefault="008B6B5C" w:rsidP="008B6B5C">
      <w:pPr>
        <w:spacing w:line="360" w:lineRule="auto"/>
        <w:rPr>
          <w:sz w:val="22"/>
          <w:szCs w:val="22"/>
        </w:rPr>
      </w:pPr>
    </w:p>
    <w:p w14:paraId="1002D4E7" w14:textId="46C3FF18" w:rsidR="008B6B5C" w:rsidRDefault="008B6B5C" w:rsidP="008B6B5C">
      <w:pPr>
        <w:spacing w:line="360" w:lineRule="auto"/>
        <w:rPr>
          <w:sz w:val="22"/>
          <w:szCs w:val="22"/>
        </w:rPr>
      </w:pPr>
      <w:r>
        <w:rPr>
          <w:sz w:val="22"/>
          <w:szCs w:val="22"/>
        </w:rPr>
        <w:t>When all the mitigating factors have been applied the likelihood of brake discs being the incorrect size is very unlikely as the calculations would have been checked</w:t>
      </w:r>
      <w:r w:rsidRPr="008B6B5C">
        <w:rPr>
          <w:sz w:val="22"/>
          <w:szCs w:val="22"/>
        </w:rPr>
        <w:t xml:space="preserve"> </w:t>
      </w:r>
      <w:r>
        <w:rPr>
          <w:sz w:val="22"/>
          <w:szCs w:val="22"/>
        </w:rPr>
        <w:t xml:space="preserve">and the correct size should have been selected this is why the value for occurrence in figure 2 is now 2/10 rather than a 3/10. The severity is still moderate as if the risk occurs there will still be an issue with the brakes being not as efficient at decelerating the vehicle therefore granting this a 5/10 (shown in figure 2). Despite that the severity is lower than sown in figure 1 as if this occurs there will be mitigations in place reducing the chance of this hazard being too serious. On top of this the potential hazards will be easier to detect as the person responsible will have a greater knowledge to the problem so that it can be solved sooner. However, it cannot be ruled out that the brake discs being fitted could be too large </w:t>
      </w:r>
      <w:r>
        <w:rPr>
          <w:sz w:val="22"/>
          <w:szCs w:val="22"/>
        </w:rPr>
        <w:lastRenderedPageBreak/>
        <w:t>which still grants this moderate levels of priority despite having a much lower RPN of 70</w:t>
      </w:r>
      <w:r w:rsidR="00D0407E">
        <w:rPr>
          <w:sz w:val="22"/>
          <w:szCs w:val="22"/>
        </w:rPr>
        <w:t xml:space="preserve"> (shown in figure 2)</w:t>
      </w:r>
      <w:r>
        <w:rPr>
          <w:sz w:val="22"/>
          <w:szCs w:val="22"/>
        </w:rPr>
        <w:t xml:space="preserve">. </w:t>
      </w:r>
    </w:p>
    <w:p w14:paraId="7E1C852D" w14:textId="272E042A" w:rsidR="008B6B5C" w:rsidRPr="008B6B5C" w:rsidRDefault="008B6B5C" w:rsidP="008B6B5C">
      <w:pPr>
        <w:pStyle w:val="ListParagraph"/>
        <w:numPr>
          <w:ilvl w:val="1"/>
          <w:numId w:val="2"/>
        </w:numPr>
        <w:spacing w:line="360" w:lineRule="auto"/>
        <w:rPr>
          <w:sz w:val="22"/>
          <w:szCs w:val="22"/>
        </w:rPr>
      </w:pPr>
      <w:r w:rsidRPr="008B6B5C">
        <w:rPr>
          <w:sz w:val="22"/>
          <w:szCs w:val="22"/>
        </w:rPr>
        <w:t>– Brake Pads</w:t>
      </w:r>
    </w:p>
    <w:p w14:paraId="298D41AD" w14:textId="77777777" w:rsidR="008B6B5C" w:rsidRDefault="008B6B5C" w:rsidP="008B6B5C">
      <w:pPr>
        <w:spacing w:line="360" w:lineRule="auto"/>
        <w:rPr>
          <w:sz w:val="22"/>
          <w:szCs w:val="22"/>
        </w:rPr>
      </w:pPr>
    </w:p>
    <w:p w14:paraId="2B57AFCE" w14:textId="7791D5F7" w:rsidR="00D0407E" w:rsidRDefault="008B6B5C" w:rsidP="008B6B5C">
      <w:pPr>
        <w:spacing w:line="360" w:lineRule="auto"/>
        <w:rPr>
          <w:sz w:val="22"/>
          <w:szCs w:val="22"/>
        </w:rPr>
      </w:pPr>
      <w:r>
        <w:rPr>
          <w:sz w:val="22"/>
          <w:szCs w:val="22"/>
        </w:rPr>
        <w:t>Brake pads being installed in the wrong orientation</w:t>
      </w:r>
      <w:r w:rsidR="00D0407E">
        <w:rPr>
          <w:sz w:val="22"/>
          <w:szCs w:val="22"/>
        </w:rPr>
        <w:t xml:space="preserve"> has around the same level of priority as ensuring the correct brake discs being installed at an RPN of 72 shown in figure 2. The chances of detecting this hazard in the instillation process is the same in figure 2 as figure 1 because it will always be fairly obvious whether or not the brake pads are installed that make the brakes not work.</w:t>
      </w:r>
      <w:r w:rsidRPr="008B6B5C">
        <w:rPr>
          <w:sz w:val="22"/>
          <w:szCs w:val="22"/>
        </w:rPr>
        <w:t xml:space="preserve"> </w:t>
      </w:r>
      <w:r w:rsidR="00D0407E">
        <w:rPr>
          <w:sz w:val="22"/>
          <w:szCs w:val="22"/>
        </w:rPr>
        <w:t>The severity of this unseen problem (with the mitigating actions presented in section 3.3) is now much less as it has dropped from 10/10 to 4/10. This is because the problem will now be identified much sooner meaning a significant drop in how severe this issue will be. The chance of this occurring is the same in figure</w:t>
      </w:r>
      <w:r w:rsidR="00A97792">
        <w:rPr>
          <w:sz w:val="22"/>
          <w:szCs w:val="22"/>
        </w:rPr>
        <w:t>s</w:t>
      </w:r>
      <w:r w:rsidR="00D0407E">
        <w:rPr>
          <w:sz w:val="22"/>
          <w:szCs w:val="22"/>
        </w:rPr>
        <w:t xml:space="preserve"> 1 and 2 because the person responsible should have the information available at all times to be able to fit the brake pads in the correct orientation. A potential risk still could be that the brake pads being fitted could have some unseen wear to them.</w:t>
      </w:r>
    </w:p>
    <w:p w14:paraId="4CDF97F5" w14:textId="77777777" w:rsidR="00D0407E" w:rsidRDefault="00D0407E" w:rsidP="008B6B5C">
      <w:pPr>
        <w:spacing w:line="360" w:lineRule="auto"/>
        <w:rPr>
          <w:sz w:val="22"/>
          <w:szCs w:val="22"/>
        </w:rPr>
      </w:pPr>
    </w:p>
    <w:p w14:paraId="26999335" w14:textId="6CB11BE9" w:rsidR="00D0407E" w:rsidRPr="00D0407E" w:rsidRDefault="00D0407E" w:rsidP="00D0407E">
      <w:pPr>
        <w:pStyle w:val="ListParagraph"/>
        <w:numPr>
          <w:ilvl w:val="1"/>
          <w:numId w:val="2"/>
        </w:numPr>
        <w:spacing w:line="360" w:lineRule="auto"/>
        <w:rPr>
          <w:sz w:val="22"/>
          <w:szCs w:val="22"/>
        </w:rPr>
      </w:pPr>
      <w:r w:rsidRPr="00D0407E">
        <w:rPr>
          <w:sz w:val="22"/>
          <w:szCs w:val="22"/>
        </w:rPr>
        <w:t>– Brake Line</w:t>
      </w:r>
    </w:p>
    <w:p w14:paraId="60377C45" w14:textId="77777777" w:rsidR="00D0407E" w:rsidRDefault="00D0407E" w:rsidP="00D0407E">
      <w:pPr>
        <w:spacing w:line="360" w:lineRule="auto"/>
        <w:rPr>
          <w:sz w:val="22"/>
          <w:szCs w:val="22"/>
        </w:rPr>
      </w:pPr>
    </w:p>
    <w:p w14:paraId="269EBBEE" w14:textId="77777777" w:rsidR="00A97792" w:rsidRDefault="00A97792" w:rsidP="00D0407E">
      <w:pPr>
        <w:spacing w:line="360" w:lineRule="auto"/>
        <w:rPr>
          <w:sz w:val="22"/>
          <w:szCs w:val="22"/>
        </w:rPr>
      </w:pPr>
      <w:r>
        <w:rPr>
          <w:sz w:val="22"/>
          <w:szCs w:val="22"/>
        </w:rPr>
        <w:t>The likelihood of occurrence remains the same in both figures 1 and 2 because the engineer installing the brake line should be able to determine whether or not the brake line is tight enough. Although with the mitigating factors it will be easier to detect if it is not tight enough. That is why the value for detection is now 8/10. The risk still could be that the engineer overtightens the brake line which could break the thread where the nut fits. The severity of this is still moderate because of this potential risk. This means that this hazard should have the most priority according to figures 1 and 2.</w:t>
      </w:r>
    </w:p>
    <w:p w14:paraId="340664EB" w14:textId="77777777" w:rsidR="00A97792" w:rsidRDefault="00A97792" w:rsidP="00D0407E">
      <w:pPr>
        <w:spacing w:line="360" w:lineRule="auto"/>
        <w:rPr>
          <w:sz w:val="22"/>
          <w:szCs w:val="22"/>
        </w:rPr>
      </w:pPr>
    </w:p>
    <w:p w14:paraId="3DFD6FBB" w14:textId="7A1D0228" w:rsidR="00485553" w:rsidRDefault="00485553" w:rsidP="00485553">
      <w:pPr>
        <w:pStyle w:val="ListParagraph"/>
        <w:numPr>
          <w:ilvl w:val="0"/>
          <w:numId w:val="2"/>
        </w:numPr>
        <w:spacing w:line="360" w:lineRule="auto"/>
      </w:pPr>
      <w:r>
        <w:t>– Conclusion</w:t>
      </w:r>
    </w:p>
    <w:p w14:paraId="4622AF8E" w14:textId="77777777" w:rsidR="00485553" w:rsidRDefault="00485553" w:rsidP="00485553">
      <w:pPr>
        <w:spacing w:line="360" w:lineRule="auto"/>
        <w:rPr>
          <w:sz w:val="22"/>
          <w:szCs w:val="22"/>
        </w:rPr>
      </w:pPr>
    </w:p>
    <w:p w14:paraId="0C56526C" w14:textId="38B13EE0" w:rsidR="009708C5" w:rsidRPr="0015763D" w:rsidRDefault="00485553" w:rsidP="00CB7E5A">
      <w:pPr>
        <w:spacing w:line="360" w:lineRule="auto"/>
        <w:rPr>
          <w:sz w:val="22"/>
          <w:szCs w:val="22"/>
        </w:rPr>
      </w:pPr>
      <w:r>
        <w:rPr>
          <w:sz w:val="22"/>
          <w:szCs w:val="22"/>
        </w:rPr>
        <w:t xml:space="preserve">Overall, this report shows how important conducting risk assessments this can be shown in section 2.0. Risk assessments such as FMEA tables also show a good way in presenting certain issue that may arise and how to deal with them when/if they happen. This is because they take use the likelihood of occurrence, likelihood of detection and severity to create a priority number. On top of this FMEA tables show mitigations to prevent failures. Despite this FMEA tables are not always great as they only work if the mitigations are fully implemented </w:t>
      </w:r>
      <w:sdt>
        <w:sdtPr>
          <w:rPr>
            <w:sz w:val="22"/>
            <w:szCs w:val="22"/>
          </w:rPr>
          <w:id w:val="-1622370409"/>
          <w:citation/>
        </w:sdtPr>
        <w:sdtContent>
          <w:r>
            <w:rPr>
              <w:sz w:val="22"/>
              <w:szCs w:val="22"/>
            </w:rPr>
            <w:fldChar w:fldCharType="begin"/>
          </w:r>
          <w:r>
            <w:rPr>
              <w:sz w:val="22"/>
              <w:szCs w:val="22"/>
            </w:rPr>
            <w:instrText xml:space="preserve"> CITATION Qua21 \l 2057 </w:instrText>
          </w:r>
          <w:r>
            <w:rPr>
              <w:sz w:val="22"/>
              <w:szCs w:val="22"/>
            </w:rPr>
            <w:fldChar w:fldCharType="separate"/>
          </w:r>
          <w:r w:rsidRPr="00485553">
            <w:rPr>
              <w:noProof/>
              <w:sz w:val="22"/>
              <w:szCs w:val="22"/>
            </w:rPr>
            <w:t>(Quality Training Portal, 2021)</w:t>
          </w:r>
          <w:r>
            <w:rPr>
              <w:sz w:val="22"/>
              <w:szCs w:val="22"/>
            </w:rPr>
            <w:fldChar w:fldCharType="end"/>
          </w:r>
        </w:sdtContent>
      </w:sdt>
      <w:r>
        <w:rPr>
          <w:sz w:val="22"/>
          <w:szCs w:val="22"/>
        </w:rPr>
        <w:t xml:space="preserve">. Also, another negative is that it is not always possible every failure can be accounted for </w:t>
      </w:r>
      <w:sdt>
        <w:sdtPr>
          <w:rPr>
            <w:sz w:val="22"/>
            <w:szCs w:val="22"/>
          </w:rPr>
          <w:id w:val="1668287969"/>
          <w:citation/>
        </w:sdtPr>
        <w:sdtContent>
          <w:r>
            <w:rPr>
              <w:sz w:val="22"/>
              <w:szCs w:val="22"/>
            </w:rPr>
            <w:fldChar w:fldCharType="begin"/>
          </w:r>
          <w:r>
            <w:rPr>
              <w:sz w:val="22"/>
              <w:szCs w:val="22"/>
            </w:rPr>
            <w:instrText xml:space="preserve"> CITATION Qua21 \l 2057 </w:instrText>
          </w:r>
          <w:r>
            <w:rPr>
              <w:sz w:val="22"/>
              <w:szCs w:val="22"/>
            </w:rPr>
            <w:fldChar w:fldCharType="separate"/>
          </w:r>
          <w:r w:rsidRPr="00485553">
            <w:rPr>
              <w:noProof/>
              <w:sz w:val="22"/>
              <w:szCs w:val="22"/>
            </w:rPr>
            <w:t xml:space="preserve">(Quality Training Portal, </w:t>
          </w:r>
          <w:r w:rsidRPr="00485553">
            <w:rPr>
              <w:noProof/>
              <w:sz w:val="22"/>
              <w:szCs w:val="22"/>
            </w:rPr>
            <w:lastRenderedPageBreak/>
            <w:t>2021)</w:t>
          </w:r>
          <w:r>
            <w:rPr>
              <w:sz w:val="22"/>
              <w:szCs w:val="22"/>
            </w:rPr>
            <w:fldChar w:fldCharType="end"/>
          </w:r>
        </w:sdtContent>
      </w:sdt>
      <w:r>
        <w:rPr>
          <w:sz w:val="22"/>
          <w:szCs w:val="22"/>
        </w:rPr>
        <w:t>.</w:t>
      </w:r>
      <w:r>
        <w:rPr>
          <w:sz w:val="22"/>
          <w:szCs w:val="22"/>
        </w:rPr>
        <w:t xml:space="preserve"> Overall, FMEA is a great way to find potential failures that may arise even though there are issue with it.</w:t>
      </w:r>
    </w:p>
    <w:sdt>
      <w:sdtPr>
        <w:id w:val="-368994479"/>
        <w:docPartObj>
          <w:docPartGallery w:val="Bibliographies"/>
          <w:docPartUnique/>
        </w:docPartObj>
      </w:sdtPr>
      <w:sdtEndPr>
        <w:rPr>
          <w:rFonts w:asciiTheme="minorHAnsi" w:eastAsiaTheme="minorHAnsi" w:hAnsiTheme="minorHAnsi" w:cstheme="minorBidi"/>
          <w:b w:val="0"/>
          <w:bCs w:val="0"/>
          <w:color w:val="auto"/>
          <w:sz w:val="20"/>
          <w:szCs w:val="20"/>
          <w:lang w:val="en-GB" w:bidi="ar-SA"/>
        </w:rPr>
      </w:sdtEndPr>
      <w:sdtContent>
        <w:p w14:paraId="6E164068" w14:textId="75E452FC" w:rsidR="009708C5" w:rsidRPr="00187154" w:rsidRDefault="009708C5">
          <w:pPr>
            <w:pStyle w:val="Heading1"/>
            <w:rPr>
              <w:color w:val="000000" w:themeColor="text1"/>
              <w:sz w:val="24"/>
              <w:szCs w:val="24"/>
            </w:rPr>
          </w:pPr>
          <w:r w:rsidRPr="00187154">
            <w:rPr>
              <w:color w:val="000000" w:themeColor="text1"/>
              <w:sz w:val="24"/>
              <w:szCs w:val="24"/>
            </w:rPr>
            <w:t>6.0 - Bibliography</w:t>
          </w:r>
        </w:p>
        <w:sdt>
          <w:sdtPr>
            <w:id w:val="111145805"/>
            <w:bibliography/>
          </w:sdtPr>
          <w:sdtEndPr>
            <w:rPr>
              <w:sz w:val="20"/>
              <w:szCs w:val="20"/>
            </w:rPr>
          </w:sdtEndPr>
          <w:sdtContent>
            <w:p w14:paraId="33C6CDD6" w14:textId="77777777" w:rsidR="00485553" w:rsidRPr="00A6660D" w:rsidRDefault="009708C5" w:rsidP="00485553">
              <w:pPr>
                <w:pStyle w:val="Bibliography"/>
                <w:rPr>
                  <w:noProof/>
                  <w:sz w:val="20"/>
                  <w:szCs w:val="20"/>
                  <w:lang w:val="en-US"/>
                </w:rPr>
              </w:pPr>
              <w:r w:rsidRPr="00A6660D">
                <w:rPr>
                  <w:sz w:val="20"/>
                  <w:szCs w:val="20"/>
                </w:rPr>
                <w:fldChar w:fldCharType="begin"/>
              </w:r>
              <w:r w:rsidRPr="00A6660D">
                <w:rPr>
                  <w:sz w:val="20"/>
                  <w:szCs w:val="20"/>
                </w:rPr>
                <w:instrText xml:space="preserve"> BIBLIOGRAPHY </w:instrText>
              </w:r>
              <w:r w:rsidRPr="00A6660D">
                <w:rPr>
                  <w:sz w:val="20"/>
                  <w:szCs w:val="20"/>
                </w:rPr>
                <w:fldChar w:fldCharType="separate"/>
              </w:r>
              <w:r w:rsidR="00485553" w:rsidRPr="00A6660D">
                <w:rPr>
                  <w:noProof/>
                  <w:sz w:val="20"/>
                  <w:szCs w:val="20"/>
                  <w:lang w:val="en-US"/>
                </w:rPr>
                <w:t xml:space="preserve">All Rotors, 2020. </w:t>
              </w:r>
              <w:r w:rsidR="00485553" w:rsidRPr="00A6660D">
                <w:rPr>
                  <w:i/>
                  <w:iCs/>
                  <w:noProof/>
                  <w:sz w:val="20"/>
                  <w:szCs w:val="20"/>
                  <w:lang w:val="en-US"/>
                </w:rPr>
                <w:t xml:space="preserve">How to find your rotor/pad size and confirm the right fit. </w:t>
              </w:r>
              <w:r w:rsidR="00485553" w:rsidRPr="00A6660D">
                <w:rPr>
                  <w:noProof/>
                  <w:sz w:val="20"/>
                  <w:szCs w:val="20"/>
                  <w:lang w:val="en-US"/>
                </w:rPr>
                <w:t xml:space="preserve">[Online] </w:t>
              </w:r>
              <w:r w:rsidR="00485553" w:rsidRPr="00A6660D">
                <w:rPr>
                  <w:noProof/>
                  <w:sz w:val="20"/>
                  <w:szCs w:val="20"/>
                  <w:lang w:val="en-US"/>
                </w:rPr>
                <w:br/>
                <w:t xml:space="preserve">Available at: </w:t>
              </w:r>
              <w:r w:rsidR="00485553" w:rsidRPr="00A6660D">
                <w:rPr>
                  <w:noProof/>
                  <w:sz w:val="20"/>
                  <w:szCs w:val="20"/>
                  <w:u w:val="single"/>
                  <w:lang w:val="en-US"/>
                </w:rPr>
                <w:t>https://www.allrotors.com/blog-39-how-to-find-your-rotor-pad-size-and-confirm-the-right-fit</w:t>
              </w:r>
              <w:r w:rsidR="00485553" w:rsidRPr="00A6660D">
                <w:rPr>
                  <w:noProof/>
                  <w:sz w:val="20"/>
                  <w:szCs w:val="20"/>
                  <w:lang w:val="en-US"/>
                </w:rPr>
                <w:br/>
                <w:t>[Accessed 6 March 2021].</w:t>
              </w:r>
            </w:p>
            <w:p w14:paraId="6CD34855" w14:textId="77777777" w:rsidR="00485553" w:rsidRPr="00A6660D" w:rsidRDefault="00485553" w:rsidP="00485553">
              <w:pPr>
                <w:pStyle w:val="Bibliography"/>
                <w:rPr>
                  <w:noProof/>
                  <w:sz w:val="20"/>
                  <w:szCs w:val="20"/>
                  <w:lang w:val="en-US"/>
                </w:rPr>
              </w:pPr>
              <w:r w:rsidRPr="00A6660D">
                <w:rPr>
                  <w:noProof/>
                  <w:sz w:val="20"/>
                  <w:szCs w:val="20"/>
                  <w:lang w:val="en-US"/>
                </w:rPr>
                <w:t xml:space="preserve">Bear, C., 2018. </w:t>
              </w:r>
              <w:r w:rsidRPr="00A6660D">
                <w:rPr>
                  <w:i/>
                  <w:iCs/>
                  <w:noProof/>
                  <w:sz w:val="20"/>
                  <w:szCs w:val="20"/>
                  <w:lang w:val="en-US"/>
                </w:rPr>
                <w:t xml:space="preserve">F1 Braking Systems.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https://www.youtube.com/watch?v=0ykCdaRzn5g</w:t>
              </w:r>
              <w:r w:rsidRPr="00A6660D">
                <w:rPr>
                  <w:noProof/>
                  <w:sz w:val="20"/>
                  <w:szCs w:val="20"/>
                  <w:lang w:val="en-US"/>
                </w:rPr>
                <w:br/>
                <w:t>[Accessed 6 March 2021].</w:t>
              </w:r>
            </w:p>
            <w:p w14:paraId="008AE190" w14:textId="77777777" w:rsidR="00485553" w:rsidRPr="00A6660D" w:rsidRDefault="00485553" w:rsidP="00485553">
              <w:pPr>
                <w:pStyle w:val="Bibliography"/>
                <w:rPr>
                  <w:noProof/>
                  <w:sz w:val="20"/>
                  <w:szCs w:val="20"/>
                  <w:lang w:val="en-US"/>
                </w:rPr>
              </w:pPr>
              <w:r w:rsidRPr="00A6660D">
                <w:rPr>
                  <w:noProof/>
                  <w:sz w:val="20"/>
                  <w:szCs w:val="20"/>
                  <w:lang w:val="en-US"/>
                </w:rPr>
                <w:t xml:space="preserve">ChrisFix, 2015. </w:t>
              </w:r>
              <w:r w:rsidRPr="00A6660D">
                <w:rPr>
                  <w:i/>
                  <w:iCs/>
                  <w:noProof/>
                  <w:sz w:val="20"/>
                  <w:szCs w:val="20"/>
                  <w:lang w:val="en-US"/>
                </w:rPr>
                <w:t xml:space="preserve">How to use a Torque Wrench PROPERLY.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https://www.youtube.com/watch?v=3v3hLvuO_KU</w:t>
              </w:r>
              <w:r w:rsidRPr="00A6660D">
                <w:rPr>
                  <w:noProof/>
                  <w:sz w:val="20"/>
                  <w:szCs w:val="20"/>
                  <w:lang w:val="en-US"/>
                </w:rPr>
                <w:br/>
                <w:t>[Accessed 5 March 2021].</w:t>
              </w:r>
            </w:p>
            <w:p w14:paraId="6AFC0E60" w14:textId="77777777" w:rsidR="00485553" w:rsidRPr="00A6660D" w:rsidRDefault="00485553" w:rsidP="00485553">
              <w:pPr>
                <w:pStyle w:val="Bibliography"/>
                <w:rPr>
                  <w:noProof/>
                  <w:sz w:val="20"/>
                  <w:szCs w:val="20"/>
                  <w:lang w:val="en-US"/>
                </w:rPr>
              </w:pPr>
              <w:r w:rsidRPr="00A6660D">
                <w:rPr>
                  <w:noProof/>
                  <w:sz w:val="20"/>
                  <w:szCs w:val="20"/>
                  <w:lang w:val="en-US"/>
                </w:rPr>
                <w:t xml:space="preserve">Christian Brothers Automotive, 2020. </w:t>
              </w:r>
              <w:r w:rsidRPr="00A6660D">
                <w:rPr>
                  <w:i/>
                  <w:iCs/>
                  <w:noProof/>
                  <w:sz w:val="20"/>
                  <w:szCs w:val="20"/>
                  <w:lang w:val="en-US"/>
                </w:rPr>
                <w:t xml:space="preserve">Brake Lines: What They Do And How To Service Them.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https://www.cbac.com/media-center/blog/2013/may/brake-lines-what-they-do-and-how-to-service-them/</w:t>
              </w:r>
              <w:r w:rsidRPr="00A6660D">
                <w:rPr>
                  <w:noProof/>
                  <w:sz w:val="20"/>
                  <w:szCs w:val="20"/>
                  <w:lang w:val="en-US"/>
                </w:rPr>
                <w:br/>
                <w:t>[Accessed 6 March 2021].</w:t>
              </w:r>
            </w:p>
            <w:p w14:paraId="62C07A80" w14:textId="77777777" w:rsidR="00485553" w:rsidRPr="00A6660D" w:rsidRDefault="00485553" w:rsidP="00485553">
              <w:pPr>
                <w:pStyle w:val="Bibliography"/>
                <w:rPr>
                  <w:noProof/>
                  <w:sz w:val="20"/>
                  <w:szCs w:val="20"/>
                  <w:lang w:val="en-US"/>
                </w:rPr>
              </w:pPr>
              <w:r w:rsidRPr="00A6660D">
                <w:rPr>
                  <w:noProof/>
                  <w:sz w:val="20"/>
                  <w:szCs w:val="20"/>
                  <w:lang w:val="en-US"/>
                </w:rPr>
                <w:t xml:space="preserve">Inline Tube, 2019. </w:t>
              </w:r>
              <w:r w:rsidRPr="00A6660D">
                <w:rPr>
                  <w:i/>
                  <w:iCs/>
                  <w:noProof/>
                  <w:sz w:val="20"/>
                  <w:szCs w:val="20"/>
                  <w:lang w:val="en-US"/>
                </w:rPr>
                <w:t xml:space="preserve">How to | Prevent a Brake Line Fitting from Leaking.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https://www.youtube.com/watch?v=-dlmZ9s9VxU</w:t>
              </w:r>
              <w:r w:rsidRPr="00A6660D">
                <w:rPr>
                  <w:noProof/>
                  <w:sz w:val="20"/>
                  <w:szCs w:val="20"/>
                  <w:lang w:val="en-US"/>
                </w:rPr>
                <w:br/>
                <w:t>[Accessed 6 March 2021].</w:t>
              </w:r>
            </w:p>
            <w:p w14:paraId="0D286F06" w14:textId="77777777" w:rsidR="00485553" w:rsidRPr="00A6660D" w:rsidRDefault="00485553" w:rsidP="00485553">
              <w:pPr>
                <w:pStyle w:val="Bibliography"/>
                <w:rPr>
                  <w:noProof/>
                  <w:sz w:val="20"/>
                  <w:szCs w:val="20"/>
                  <w:lang w:val="en-US"/>
                </w:rPr>
              </w:pPr>
              <w:r w:rsidRPr="00A6660D">
                <w:rPr>
                  <w:noProof/>
                  <w:sz w:val="20"/>
                  <w:szCs w:val="20"/>
                  <w:lang w:val="en-US"/>
                </w:rPr>
                <w:t xml:space="preserve">Institution of Mechanical Engineers, 2018. </w:t>
              </w:r>
              <w:r w:rsidRPr="00A6660D">
                <w:rPr>
                  <w:i/>
                  <w:iCs/>
                  <w:noProof/>
                  <w:sz w:val="20"/>
                  <w:szCs w:val="20"/>
                  <w:lang w:val="en-US"/>
                </w:rPr>
                <w:t xml:space="preserve">Code of Conduct Regulations.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https://www.imeche.org/docs/default-source/governance-documents/code-of-conduct-regulations-(5-12-18).pdf?sfvrsn=2</w:t>
              </w:r>
              <w:r w:rsidRPr="00A6660D">
                <w:rPr>
                  <w:noProof/>
                  <w:sz w:val="20"/>
                  <w:szCs w:val="20"/>
                  <w:lang w:val="en-US"/>
                </w:rPr>
                <w:br/>
                <w:t>[Accessed 3 March 2021].</w:t>
              </w:r>
            </w:p>
            <w:p w14:paraId="6337E995" w14:textId="77777777" w:rsidR="00485553" w:rsidRPr="00A6660D" w:rsidRDefault="00485553" w:rsidP="00485553">
              <w:pPr>
                <w:pStyle w:val="Bibliography"/>
                <w:rPr>
                  <w:noProof/>
                  <w:sz w:val="20"/>
                  <w:szCs w:val="20"/>
                  <w:lang w:val="en-US"/>
                </w:rPr>
              </w:pPr>
              <w:r w:rsidRPr="00A6660D">
                <w:rPr>
                  <w:noProof/>
                  <w:sz w:val="20"/>
                  <w:szCs w:val="20"/>
                  <w:lang w:val="en-US"/>
                </w:rPr>
                <w:t xml:space="preserve">Institution of Mechanical Engineers, 2021. </w:t>
              </w:r>
              <w:r w:rsidRPr="00A6660D">
                <w:rPr>
                  <w:i/>
                  <w:iCs/>
                  <w:noProof/>
                  <w:sz w:val="20"/>
                  <w:szCs w:val="20"/>
                  <w:lang w:val="en-US"/>
                </w:rPr>
                <w:t xml:space="preserve">Code of Conduct Explained.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https://www.imeche.org/about-us/imeche-governance/governance-and-finance-reviews/code-of-conduct-explained</w:t>
              </w:r>
              <w:r w:rsidRPr="00A6660D">
                <w:rPr>
                  <w:noProof/>
                  <w:sz w:val="20"/>
                  <w:szCs w:val="20"/>
                  <w:lang w:val="en-US"/>
                </w:rPr>
                <w:br/>
                <w:t>[Accessed 3rd March 2021].</w:t>
              </w:r>
            </w:p>
            <w:p w14:paraId="7308E001" w14:textId="77777777" w:rsidR="00485553" w:rsidRPr="00A6660D" w:rsidRDefault="00485553" w:rsidP="00485553">
              <w:pPr>
                <w:pStyle w:val="Bibliography"/>
                <w:rPr>
                  <w:noProof/>
                  <w:sz w:val="20"/>
                  <w:szCs w:val="20"/>
                  <w:lang w:val="en-US"/>
                </w:rPr>
              </w:pPr>
              <w:r w:rsidRPr="00A6660D">
                <w:rPr>
                  <w:noProof/>
                  <w:sz w:val="20"/>
                  <w:szCs w:val="20"/>
                  <w:lang w:val="en-US"/>
                </w:rPr>
                <w:t xml:space="preserve">legislation.gov.uk, 2018. </w:t>
              </w:r>
              <w:r w:rsidRPr="00A6660D">
                <w:rPr>
                  <w:i/>
                  <w:iCs/>
                  <w:noProof/>
                  <w:sz w:val="20"/>
                  <w:szCs w:val="20"/>
                  <w:lang w:val="en-US"/>
                </w:rPr>
                <w:t xml:space="preserve">Health and Safety at Work ect. Act 1974.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https://www.legislation.gov.uk/ukpga/1974/37/section/6</w:t>
              </w:r>
              <w:r w:rsidRPr="00A6660D">
                <w:rPr>
                  <w:noProof/>
                  <w:sz w:val="20"/>
                  <w:szCs w:val="20"/>
                  <w:lang w:val="en-US"/>
                </w:rPr>
                <w:br/>
                <w:t>[Accessed 4 March 2021].</w:t>
              </w:r>
            </w:p>
            <w:p w14:paraId="36866F44" w14:textId="77777777" w:rsidR="00485553" w:rsidRPr="00A6660D" w:rsidRDefault="00485553" w:rsidP="00485553">
              <w:pPr>
                <w:pStyle w:val="Bibliography"/>
                <w:rPr>
                  <w:noProof/>
                  <w:sz w:val="20"/>
                  <w:szCs w:val="20"/>
                  <w:lang w:val="en-US"/>
                </w:rPr>
              </w:pPr>
              <w:r w:rsidRPr="00A6660D">
                <w:rPr>
                  <w:noProof/>
                  <w:sz w:val="20"/>
                  <w:szCs w:val="20"/>
                  <w:lang w:val="en-US"/>
                </w:rPr>
                <w:t xml:space="preserve">O'Reilly Auto Parts, 2019. </w:t>
              </w:r>
              <w:r w:rsidRPr="00A6660D">
                <w:rPr>
                  <w:i/>
                  <w:iCs/>
                  <w:noProof/>
                  <w:sz w:val="20"/>
                  <w:szCs w:val="20"/>
                  <w:lang w:val="en-US"/>
                </w:rPr>
                <w:t xml:space="preserve">How To: Replace Brake Hose and Line (Cutting, Flairing and Bending).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https://www.youtube.com/watch?v=gDF7oc9Mr1U</w:t>
              </w:r>
              <w:r w:rsidRPr="00A6660D">
                <w:rPr>
                  <w:noProof/>
                  <w:sz w:val="20"/>
                  <w:szCs w:val="20"/>
                  <w:lang w:val="en-US"/>
                </w:rPr>
                <w:br/>
                <w:t>[Accessed 6 March 2021].</w:t>
              </w:r>
            </w:p>
            <w:p w14:paraId="5E674291" w14:textId="77777777" w:rsidR="00485553" w:rsidRPr="00A6660D" w:rsidRDefault="00485553" w:rsidP="00485553">
              <w:pPr>
                <w:pStyle w:val="Bibliography"/>
                <w:rPr>
                  <w:noProof/>
                  <w:sz w:val="20"/>
                  <w:szCs w:val="20"/>
                  <w:lang w:val="en-US"/>
                </w:rPr>
              </w:pPr>
              <w:r w:rsidRPr="00A6660D">
                <w:rPr>
                  <w:noProof/>
                  <w:sz w:val="20"/>
                  <w:szCs w:val="20"/>
                  <w:lang w:val="en-US"/>
                </w:rPr>
                <w:t xml:space="preserve">Quality Training Portal, 2021. </w:t>
              </w:r>
              <w:r w:rsidRPr="00A6660D">
                <w:rPr>
                  <w:i/>
                  <w:iCs/>
                  <w:noProof/>
                  <w:sz w:val="20"/>
                  <w:szCs w:val="20"/>
                  <w:lang w:val="en-US"/>
                </w:rPr>
                <w:t xml:space="preserve">Pitfalls and Limitations of FMEAs.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https://qualitytrainingportal.com/resources/fmea-resource-center/pitfalls-limitations-fmeas/</w:t>
              </w:r>
              <w:r w:rsidRPr="00A6660D">
                <w:rPr>
                  <w:noProof/>
                  <w:sz w:val="20"/>
                  <w:szCs w:val="20"/>
                  <w:lang w:val="en-US"/>
                </w:rPr>
                <w:br/>
                <w:t>[Accessed 7 March 2021].</w:t>
              </w:r>
            </w:p>
            <w:p w14:paraId="3A719DBA" w14:textId="77777777" w:rsidR="00485553" w:rsidRPr="00A6660D" w:rsidRDefault="00485553" w:rsidP="00485553">
              <w:pPr>
                <w:pStyle w:val="Bibliography"/>
                <w:rPr>
                  <w:noProof/>
                  <w:sz w:val="20"/>
                  <w:szCs w:val="20"/>
                  <w:lang w:val="en-US"/>
                </w:rPr>
              </w:pPr>
              <w:r w:rsidRPr="00A6660D">
                <w:rPr>
                  <w:noProof/>
                  <w:sz w:val="20"/>
                  <w:szCs w:val="20"/>
                  <w:lang w:val="en-US"/>
                </w:rPr>
                <w:t xml:space="preserve">TECHMATE, 2017. </w:t>
              </w:r>
              <w:r w:rsidRPr="00A6660D">
                <w:rPr>
                  <w:i/>
                  <w:iCs/>
                  <w:noProof/>
                  <w:sz w:val="20"/>
                  <w:szCs w:val="20"/>
                  <w:lang w:val="en-US"/>
                </w:rPr>
                <w:t xml:space="preserve">Discs - How low should you go?.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https://www.apecbraking.co.uk/Apec/media/product-bulletins/Discs-How-low-should-you-go.pdf</w:t>
              </w:r>
              <w:r w:rsidRPr="00A6660D">
                <w:rPr>
                  <w:noProof/>
                  <w:sz w:val="20"/>
                  <w:szCs w:val="20"/>
                  <w:lang w:val="en-US"/>
                </w:rPr>
                <w:br/>
                <w:t>[Accessed 5 March 2021].</w:t>
              </w:r>
            </w:p>
            <w:p w14:paraId="33BCB55F" w14:textId="77777777" w:rsidR="00485553" w:rsidRPr="00A6660D" w:rsidRDefault="00485553" w:rsidP="00485553">
              <w:pPr>
                <w:pStyle w:val="Bibliography"/>
                <w:rPr>
                  <w:noProof/>
                  <w:sz w:val="20"/>
                  <w:szCs w:val="20"/>
                  <w:lang w:val="en-US"/>
                </w:rPr>
              </w:pPr>
              <w:r w:rsidRPr="00A6660D">
                <w:rPr>
                  <w:noProof/>
                  <w:sz w:val="20"/>
                  <w:szCs w:val="20"/>
                  <w:lang w:val="en-US"/>
                </w:rPr>
                <w:t xml:space="preserve">U.S. Department of Transportation Federal Highway Administration, 2014. </w:t>
              </w:r>
              <w:r w:rsidRPr="00A6660D">
                <w:rPr>
                  <w:i/>
                  <w:iCs/>
                  <w:noProof/>
                  <w:sz w:val="20"/>
                  <w:szCs w:val="20"/>
                  <w:lang w:val="en-US"/>
                </w:rPr>
                <w:t xml:space="preserve">Transportation Risk Management: Strategies for Success. </w:t>
              </w:r>
              <w:r w:rsidRPr="00A6660D">
                <w:rPr>
                  <w:noProof/>
                  <w:sz w:val="20"/>
                  <w:szCs w:val="20"/>
                  <w:lang w:val="en-US"/>
                </w:rPr>
                <w:t xml:space="preserve">[Online] </w:t>
              </w:r>
              <w:r w:rsidRPr="00A6660D">
                <w:rPr>
                  <w:noProof/>
                  <w:sz w:val="20"/>
                  <w:szCs w:val="20"/>
                  <w:lang w:val="en-US"/>
                </w:rPr>
                <w:br/>
                <w:t xml:space="preserve">Available at: </w:t>
              </w:r>
              <w:r w:rsidRPr="00A6660D">
                <w:rPr>
                  <w:noProof/>
                  <w:sz w:val="20"/>
                  <w:szCs w:val="20"/>
                  <w:u w:val="single"/>
                  <w:lang w:val="en-US"/>
                </w:rPr>
                <w:t>https://international.fhwa.dot.gov/scan/12029/</w:t>
              </w:r>
              <w:r w:rsidRPr="00A6660D">
                <w:rPr>
                  <w:noProof/>
                  <w:sz w:val="20"/>
                  <w:szCs w:val="20"/>
                  <w:lang w:val="en-US"/>
                </w:rPr>
                <w:br/>
                <w:t>[Accessed 3 March 2021].</w:t>
              </w:r>
            </w:p>
            <w:p w14:paraId="66B1BCA8" w14:textId="56FC1DB6" w:rsidR="009708C5" w:rsidRPr="00A6660D" w:rsidRDefault="009708C5" w:rsidP="00485553">
              <w:pPr>
                <w:rPr>
                  <w:sz w:val="20"/>
                  <w:szCs w:val="20"/>
                </w:rPr>
              </w:pPr>
              <w:r w:rsidRPr="00A6660D">
                <w:rPr>
                  <w:b/>
                  <w:bCs/>
                  <w:noProof/>
                  <w:sz w:val="20"/>
                  <w:szCs w:val="20"/>
                </w:rPr>
                <w:fldChar w:fldCharType="end"/>
              </w:r>
            </w:p>
          </w:sdtContent>
        </w:sdt>
      </w:sdtContent>
    </w:sdt>
    <w:p w14:paraId="790593A4" w14:textId="77777777" w:rsidR="0000377C" w:rsidRPr="0000377C" w:rsidRDefault="0000377C" w:rsidP="00CB7E5A">
      <w:pPr>
        <w:spacing w:line="360" w:lineRule="auto"/>
        <w:rPr>
          <w:sz w:val="22"/>
          <w:szCs w:val="22"/>
        </w:rPr>
      </w:pPr>
    </w:p>
    <w:sectPr w:rsidR="0000377C" w:rsidRPr="0000377C" w:rsidSect="000358F0">
      <w:headerReference w:type="default" r:id="rId10"/>
      <w:footerReference w:type="even"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408D23" w14:textId="77777777" w:rsidR="00D75A62" w:rsidRDefault="00D75A62" w:rsidP="008746D7">
      <w:r>
        <w:separator/>
      </w:r>
    </w:p>
  </w:endnote>
  <w:endnote w:type="continuationSeparator" w:id="0">
    <w:p w14:paraId="001681F4" w14:textId="77777777" w:rsidR="00D75A62" w:rsidRDefault="00D75A62" w:rsidP="008746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51794282"/>
      <w:docPartObj>
        <w:docPartGallery w:val="Page Numbers (Bottom of Page)"/>
        <w:docPartUnique/>
      </w:docPartObj>
    </w:sdtPr>
    <w:sdtEndPr>
      <w:rPr>
        <w:rStyle w:val="PageNumber"/>
      </w:rPr>
    </w:sdtEndPr>
    <w:sdtContent>
      <w:p w14:paraId="3EDC3CF8" w14:textId="208BEF6C" w:rsidR="000358F0" w:rsidRDefault="000358F0" w:rsidP="006136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9D2D37" w14:textId="77777777" w:rsidR="000358F0" w:rsidRDefault="000358F0" w:rsidP="000358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31799628"/>
      <w:docPartObj>
        <w:docPartGallery w:val="Page Numbers (Bottom of Page)"/>
        <w:docPartUnique/>
      </w:docPartObj>
    </w:sdtPr>
    <w:sdtEndPr>
      <w:rPr>
        <w:rStyle w:val="PageNumber"/>
      </w:rPr>
    </w:sdtEndPr>
    <w:sdtContent>
      <w:p w14:paraId="66109B15" w14:textId="78AFF624" w:rsidR="000358F0" w:rsidRDefault="000358F0" w:rsidP="006136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7ACCD3" w14:textId="77777777" w:rsidR="000358F0" w:rsidRDefault="000358F0" w:rsidP="000358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3FFE58" w14:textId="77777777" w:rsidR="00D75A62" w:rsidRDefault="00D75A62" w:rsidP="008746D7">
      <w:r>
        <w:separator/>
      </w:r>
    </w:p>
  </w:footnote>
  <w:footnote w:type="continuationSeparator" w:id="0">
    <w:p w14:paraId="2BA7C1CC" w14:textId="77777777" w:rsidR="00D75A62" w:rsidRDefault="00D75A62" w:rsidP="008746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94C761" w14:textId="2693AD1F" w:rsidR="008746D7" w:rsidRPr="008746D7" w:rsidRDefault="000358F0">
    <w:pPr>
      <w:pStyle w:val="Header"/>
      <w:rPr>
        <w:sz w:val="22"/>
        <w:szCs w:val="22"/>
      </w:rPr>
    </w:pPr>
    <w:r>
      <w:rPr>
        <w:noProof/>
        <w:sz w:val="22"/>
        <w:szCs w:val="22"/>
      </w:rPr>
      <w:drawing>
        <wp:anchor distT="0" distB="0" distL="114300" distR="114300" simplePos="0" relativeHeight="251658240" behindDoc="1" locked="0" layoutInCell="1" allowOverlap="1" wp14:anchorId="36B54CCD" wp14:editId="3F8D1BD0">
          <wp:simplePos x="0" y="0"/>
          <wp:positionH relativeFrom="column">
            <wp:posOffset>1786890</wp:posOffset>
          </wp:positionH>
          <wp:positionV relativeFrom="paragraph">
            <wp:posOffset>-440467</wp:posOffset>
          </wp:positionV>
          <wp:extent cx="2235200" cy="876300"/>
          <wp:effectExtent l="0" t="0" r="0" b="0"/>
          <wp:wrapTight wrapText="bothSides">
            <wp:wrapPolygon edited="0">
              <wp:start x="0" y="0"/>
              <wp:lineTo x="0" y="21287"/>
              <wp:lineTo x="21477" y="21287"/>
              <wp:lineTo x="21477"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235200" cy="876300"/>
                  </a:xfrm>
                  <a:prstGeom prst="rect">
                    <a:avLst/>
                  </a:prstGeom>
                </pic:spPr>
              </pic:pic>
            </a:graphicData>
          </a:graphic>
          <wp14:sizeRelH relativeFrom="page">
            <wp14:pctWidth>0</wp14:pctWidth>
          </wp14:sizeRelH>
          <wp14:sizeRelV relativeFrom="page">
            <wp14:pctHeight>0</wp14:pctHeight>
          </wp14:sizeRelV>
        </wp:anchor>
      </w:drawing>
    </w:r>
    <w:r w:rsidR="008746D7">
      <w:rPr>
        <w:sz w:val="22"/>
        <w:szCs w:val="22"/>
      </w:rPr>
      <w:t>John Forster 2004393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00267"/>
    <w:multiLevelType w:val="multilevel"/>
    <w:tmpl w:val="AF3636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31B36CD"/>
    <w:multiLevelType w:val="multilevel"/>
    <w:tmpl w:val="44668AAE"/>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2" w15:restartNumberingAfterBreak="0">
    <w:nsid w:val="5FE937E2"/>
    <w:multiLevelType w:val="hybridMultilevel"/>
    <w:tmpl w:val="469C1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6D7"/>
    <w:rsid w:val="0000377C"/>
    <w:rsid w:val="000358F0"/>
    <w:rsid w:val="000A72B4"/>
    <w:rsid w:val="0015763D"/>
    <w:rsid w:val="00187154"/>
    <w:rsid w:val="00203D62"/>
    <w:rsid w:val="00253623"/>
    <w:rsid w:val="00485553"/>
    <w:rsid w:val="004A4645"/>
    <w:rsid w:val="00512505"/>
    <w:rsid w:val="00536260"/>
    <w:rsid w:val="00820735"/>
    <w:rsid w:val="00856DDA"/>
    <w:rsid w:val="008746D7"/>
    <w:rsid w:val="008B6B5C"/>
    <w:rsid w:val="009708C5"/>
    <w:rsid w:val="00A6660D"/>
    <w:rsid w:val="00A97792"/>
    <w:rsid w:val="00B56B31"/>
    <w:rsid w:val="00CB7E5A"/>
    <w:rsid w:val="00CF63EA"/>
    <w:rsid w:val="00D0407E"/>
    <w:rsid w:val="00D10899"/>
    <w:rsid w:val="00D75A62"/>
    <w:rsid w:val="00DB06FB"/>
    <w:rsid w:val="00DD4B15"/>
    <w:rsid w:val="00E86A5D"/>
    <w:rsid w:val="00FC4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761586"/>
  <w15:chartTrackingRefBased/>
  <w15:docId w15:val="{185E7F3A-D747-C64B-9788-78F637CE4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77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46D7"/>
    <w:pPr>
      <w:tabs>
        <w:tab w:val="center" w:pos="4513"/>
        <w:tab w:val="right" w:pos="9026"/>
      </w:tabs>
    </w:pPr>
  </w:style>
  <w:style w:type="character" w:customStyle="1" w:styleId="HeaderChar">
    <w:name w:val="Header Char"/>
    <w:basedOn w:val="DefaultParagraphFont"/>
    <w:link w:val="Header"/>
    <w:uiPriority w:val="99"/>
    <w:rsid w:val="008746D7"/>
  </w:style>
  <w:style w:type="paragraph" w:styleId="Footer">
    <w:name w:val="footer"/>
    <w:basedOn w:val="Normal"/>
    <w:link w:val="FooterChar"/>
    <w:uiPriority w:val="99"/>
    <w:unhideWhenUsed/>
    <w:rsid w:val="008746D7"/>
    <w:pPr>
      <w:tabs>
        <w:tab w:val="center" w:pos="4513"/>
        <w:tab w:val="right" w:pos="9026"/>
      </w:tabs>
    </w:pPr>
  </w:style>
  <w:style w:type="character" w:customStyle="1" w:styleId="FooterChar">
    <w:name w:val="Footer Char"/>
    <w:basedOn w:val="DefaultParagraphFont"/>
    <w:link w:val="Footer"/>
    <w:uiPriority w:val="99"/>
    <w:rsid w:val="008746D7"/>
  </w:style>
  <w:style w:type="paragraph" w:styleId="ListParagraph">
    <w:name w:val="List Paragraph"/>
    <w:basedOn w:val="Normal"/>
    <w:uiPriority w:val="34"/>
    <w:qFormat/>
    <w:rsid w:val="000358F0"/>
    <w:pPr>
      <w:ind w:left="720"/>
      <w:contextualSpacing/>
    </w:pPr>
  </w:style>
  <w:style w:type="character" w:styleId="PageNumber">
    <w:name w:val="page number"/>
    <w:basedOn w:val="DefaultParagraphFont"/>
    <w:uiPriority w:val="99"/>
    <w:semiHidden/>
    <w:unhideWhenUsed/>
    <w:rsid w:val="000358F0"/>
  </w:style>
  <w:style w:type="character" w:styleId="Hyperlink">
    <w:name w:val="Hyperlink"/>
    <w:basedOn w:val="DefaultParagraphFont"/>
    <w:uiPriority w:val="99"/>
    <w:unhideWhenUsed/>
    <w:rsid w:val="0000377C"/>
    <w:rPr>
      <w:color w:val="0563C1" w:themeColor="hyperlink"/>
      <w:u w:val="single"/>
    </w:rPr>
  </w:style>
  <w:style w:type="character" w:styleId="UnresolvedMention">
    <w:name w:val="Unresolved Mention"/>
    <w:basedOn w:val="DefaultParagraphFont"/>
    <w:uiPriority w:val="99"/>
    <w:semiHidden/>
    <w:unhideWhenUsed/>
    <w:rsid w:val="0000377C"/>
    <w:rPr>
      <w:color w:val="605E5C"/>
      <w:shd w:val="clear" w:color="auto" w:fill="E1DFDD"/>
    </w:rPr>
  </w:style>
  <w:style w:type="character" w:customStyle="1" w:styleId="Heading1Char">
    <w:name w:val="Heading 1 Char"/>
    <w:basedOn w:val="DefaultParagraphFont"/>
    <w:link w:val="Heading1"/>
    <w:uiPriority w:val="9"/>
    <w:rsid w:val="0000377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0377C"/>
  </w:style>
  <w:style w:type="character" w:customStyle="1" w:styleId="apple-converted-space">
    <w:name w:val="apple-converted-space"/>
    <w:basedOn w:val="DefaultParagraphFont"/>
    <w:rsid w:val="00970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41123">
      <w:bodyDiv w:val="1"/>
      <w:marLeft w:val="0"/>
      <w:marRight w:val="0"/>
      <w:marTop w:val="0"/>
      <w:marBottom w:val="0"/>
      <w:divBdr>
        <w:top w:val="none" w:sz="0" w:space="0" w:color="auto"/>
        <w:left w:val="none" w:sz="0" w:space="0" w:color="auto"/>
        <w:bottom w:val="none" w:sz="0" w:space="0" w:color="auto"/>
        <w:right w:val="none" w:sz="0" w:space="0" w:color="auto"/>
      </w:divBdr>
    </w:div>
    <w:div w:id="45564828">
      <w:bodyDiv w:val="1"/>
      <w:marLeft w:val="0"/>
      <w:marRight w:val="0"/>
      <w:marTop w:val="0"/>
      <w:marBottom w:val="0"/>
      <w:divBdr>
        <w:top w:val="none" w:sz="0" w:space="0" w:color="auto"/>
        <w:left w:val="none" w:sz="0" w:space="0" w:color="auto"/>
        <w:bottom w:val="none" w:sz="0" w:space="0" w:color="auto"/>
        <w:right w:val="none" w:sz="0" w:space="0" w:color="auto"/>
      </w:divBdr>
    </w:div>
    <w:div w:id="52822364">
      <w:bodyDiv w:val="1"/>
      <w:marLeft w:val="0"/>
      <w:marRight w:val="0"/>
      <w:marTop w:val="0"/>
      <w:marBottom w:val="0"/>
      <w:divBdr>
        <w:top w:val="none" w:sz="0" w:space="0" w:color="auto"/>
        <w:left w:val="none" w:sz="0" w:space="0" w:color="auto"/>
        <w:bottom w:val="none" w:sz="0" w:space="0" w:color="auto"/>
        <w:right w:val="none" w:sz="0" w:space="0" w:color="auto"/>
      </w:divBdr>
    </w:div>
    <w:div w:id="52823505">
      <w:bodyDiv w:val="1"/>
      <w:marLeft w:val="0"/>
      <w:marRight w:val="0"/>
      <w:marTop w:val="0"/>
      <w:marBottom w:val="0"/>
      <w:divBdr>
        <w:top w:val="none" w:sz="0" w:space="0" w:color="auto"/>
        <w:left w:val="none" w:sz="0" w:space="0" w:color="auto"/>
        <w:bottom w:val="none" w:sz="0" w:space="0" w:color="auto"/>
        <w:right w:val="none" w:sz="0" w:space="0" w:color="auto"/>
      </w:divBdr>
    </w:div>
    <w:div w:id="57092710">
      <w:bodyDiv w:val="1"/>
      <w:marLeft w:val="0"/>
      <w:marRight w:val="0"/>
      <w:marTop w:val="0"/>
      <w:marBottom w:val="0"/>
      <w:divBdr>
        <w:top w:val="none" w:sz="0" w:space="0" w:color="auto"/>
        <w:left w:val="none" w:sz="0" w:space="0" w:color="auto"/>
        <w:bottom w:val="none" w:sz="0" w:space="0" w:color="auto"/>
        <w:right w:val="none" w:sz="0" w:space="0" w:color="auto"/>
      </w:divBdr>
    </w:div>
    <w:div w:id="58792724">
      <w:bodyDiv w:val="1"/>
      <w:marLeft w:val="0"/>
      <w:marRight w:val="0"/>
      <w:marTop w:val="0"/>
      <w:marBottom w:val="0"/>
      <w:divBdr>
        <w:top w:val="none" w:sz="0" w:space="0" w:color="auto"/>
        <w:left w:val="none" w:sz="0" w:space="0" w:color="auto"/>
        <w:bottom w:val="none" w:sz="0" w:space="0" w:color="auto"/>
        <w:right w:val="none" w:sz="0" w:space="0" w:color="auto"/>
      </w:divBdr>
    </w:div>
    <w:div w:id="70123621">
      <w:bodyDiv w:val="1"/>
      <w:marLeft w:val="0"/>
      <w:marRight w:val="0"/>
      <w:marTop w:val="0"/>
      <w:marBottom w:val="0"/>
      <w:divBdr>
        <w:top w:val="none" w:sz="0" w:space="0" w:color="auto"/>
        <w:left w:val="none" w:sz="0" w:space="0" w:color="auto"/>
        <w:bottom w:val="none" w:sz="0" w:space="0" w:color="auto"/>
        <w:right w:val="none" w:sz="0" w:space="0" w:color="auto"/>
      </w:divBdr>
    </w:div>
    <w:div w:id="89350454">
      <w:bodyDiv w:val="1"/>
      <w:marLeft w:val="0"/>
      <w:marRight w:val="0"/>
      <w:marTop w:val="0"/>
      <w:marBottom w:val="0"/>
      <w:divBdr>
        <w:top w:val="none" w:sz="0" w:space="0" w:color="auto"/>
        <w:left w:val="none" w:sz="0" w:space="0" w:color="auto"/>
        <w:bottom w:val="none" w:sz="0" w:space="0" w:color="auto"/>
        <w:right w:val="none" w:sz="0" w:space="0" w:color="auto"/>
      </w:divBdr>
    </w:div>
    <w:div w:id="93983537">
      <w:bodyDiv w:val="1"/>
      <w:marLeft w:val="0"/>
      <w:marRight w:val="0"/>
      <w:marTop w:val="0"/>
      <w:marBottom w:val="0"/>
      <w:divBdr>
        <w:top w:val="none" w:sz="0" w:space="0" w:color="auto"/>
        <w:left w:val="none" w:sz="0" w:space="0" w:color="auto"/>
        <w:bottom w:val="none" w:sz="0" w:space="0" w:color="auto"/>
        <w:right w:val="none" w:sz="0" w:space="0" w:color="auto"/>
      </w:divBdr>
    </w:div>
    <w:div w:id="103421811">
      <w:bodyDiv w:val="1"/>
      <w:marLeft w:val="0"/>
      <w:marRight w:val="0"/>
      <w:marTop w:val="0"/>
      <w:marBottom w:val="0"/>
      <w:divBdr>
        <w:top w:val="none" w:sz="0" w:space="0" w:color="auto"/>
        <w:left w:val="none" w:sz="0" w:space="0" w:color="auto"/>
        <w:bottom w:val="none" w:sz="0" w:space="0" w:color="auto"/>
        <w:right w:val="none" w:sz="0" w:space="0" w:color="auto"/>
      </w:divBdr>
    </w:div>
    <w:div w:id="106851231">
      <w:bodyDiv w:val="1"/>
      <w:marLeft w:val="0"/>
      <w:marRight w:val="0"/>
      <w:marTop w:val="0"/>
      <w:marBottom w:val="0"/>
      <w:divBdr>
        <w:top w:val="none" w:sz="0" w:space="0" w:color="auto"/>
        <w:left w:val="none" w:sz="0" w:space="0" w:color="auto"/>
        <w:bottom w:val="none" w:sz="0" w:space="0" w:color="auto"/>
        <w:right w:val="none" w:sz="0" w:space="0" w:color="auto"/>
      </w:divBdr>
    </w:div>
    <w:div w:id="108938412">
      <w:bodyDiv w:val="1"/>
      <w:marLeft w:val="0"/>
      <w:marRight w:val="0"/>
      <w:marTop w:val="0"/>
      <w:marBottom w:val="0"/>
      <w:divBdr>
        <w:top w:val="none" w:sz="0" w:space="0" w:color="auto"/>
        <w:left w:val="none" w:sz="0" w:space="0" w:color="auto"/>
        <w:bottom w:val="none" w:sz="0" w:space="0" w:color="auto"/>
        <w:right w:val="none" w:sz="0" w:space="0" w:color="auto"/>
      </w:divBdr>
    </w:div>
    <w:div w:id="113057292">
      <w:bodyDiv w:val="1"/>
      <w:marLeft w:val="0"/>
      <w:marRight w:val="0"/>
      <w:marTop w:val="0"/>
      <w:marBottom w:val="0"/>
      <w:divBdr>
        <w:top w:val="none" w:sz="0" w:space="0" w:color="auto"/>
        <w:left w:val="none" w:sz="0" w:space="0" w:color="auto"/>
        <w:bottom w:val="none" w:sz="0" w:space="0" w:color="auto"/>
        <w:right w:val="none" w:sz="0" w:space="0" w:color="auto"/>
      </w:divBdr>
    </w:div>
    <w:div w:id="119039503">
      <w:bodyDiv w:val="1"/>
      <w:marLeft w:val="0"/>
      <w:marRight w:val="0"/>
      <w:marTop w:val="0"/>
      <w:marBottom w:val="0"/>
      <w:divBdr>
        <w:top w:val="none" w:sz="0" w:space="0" w:color="auto"/>
        <w:left w:val="none" w:sz="0" w:space="0" w:color="auto"/>
        <w:bottom w:val="none" w:sz="0" w:space="0" w:color="auto"/>
        <w:right w:val="none" w:sz="0" w:space="0" w:color="auto"/>
      </w:divBdr>
    </w:div>
    <w:div w:id="135535128">
      <w:bodyDiv w:val="1"/>
      <w:marLeft w:val="0"/>
      <w:marRight w:val="0"/>
      <w:marTop w:val="0"/>
      <w:marBottom w:val="0"/>
      <w:divBdr>
        <w:top w:val="none" w:sz="0" w:space="0" w:color="auto"/>
        <w:left w:val="none" w:sz="0" w:space="0" w:color="auto"/>
        <w:bottom w:val="none" w:sz="0" w:space="0" w:color="auto"/>
        <w:right w:val="none" w:sz="0" w:space="0" w:color="auto"/>
      </w:divBdr>
    </w:div>
    <w:div w:id="136844373">
      <w:bodyDiv w:val="1"/>
      <w:marLeft w:val="0"/>
      <w:marRight w:val="0"/>
      <w:marTop w:val="0"/>
      <w:marBottom w:val="0"/>
      <w:divBdr>
        <w:top w:val="none" w:sz="0" w:space="0" w:color="auto"/>
        <w:left w:val="none" w:sz="0" w:space="0" w:color="auto"/>
        <w:bottom w:val="none" w:sz="0" w:space="0" w:color="auto"/>
        <w:right w:val="none" w:sz="0" w:space="0" w:color="auto"/>
      </w:divBdr>
    </w:div>
    <w:div w:id="142352364">
      <w:bodyDiv w:val="1"/>
      <w:marLeft w:val="0"/>
      <w:marRight w:val="0"/>
      <w:marTop w:val="0"/>
      <w:marBottom w:val="0"/>
      <w:divBdr>
        <w:top w:val="none" w:sz="0" w:space="0" w:color="auto"/>
        <w:left w:val="none" w:sz="0" w:space="0" w:color="auto"/>
        <w:bottom w:val="none" w:sz="0" w:space="0" w:color="auto"/>
        <w:right w:val="none" w:sz="0" w:space="0" w:color="auto"/>
      </w:divBdr>
    </w:div>
    <w:div w:id="153647380">
      <w:bodyDiv w:val="1"/>
      <w:marLeft w:val="0"/>
      <w:marRight w:val="0"/>
      <w:marTop w:val="0"/>
      <w:marBottom w:val="0"/>
      <w:divBdr>
        <w:top w:val="none" w:sz="0" w:space="0" w:color="auto"/>
        <w:left w:val="none" w:sz="0" w:space="0" w:color="auto"/>
        <w:bottom w:val="none" w:sz="0" w:space="0" w:color="auto"/>
        <w:right w:val="none" w:sz="0" w:space="0" w:color="auto"/>
      </w:divBdr>
    </w:div>
    <w:div w:id="163787529">
      <w:bodyDiv w:val="1"/>
      <w:marLeft w:val="0"/>
      <w:marRight w:val="0"/>
      <w:marTop w:val="0"/>
      <w:marBottom w:val="0"/>
      <w:divBdr>
        <w:top w:val="none" w:sz="0" w:space="0" w:color="auto"/>
        <w:left w:val="none" w:sz="0" w:space="0" w:color="auto"/>
        <w:bottom w:val="none" w:sz="0" w:space="0" w:color="auto"/>
        <w:right w:val="none" w:sz="0" w:space="0" w:color="auto"/>
      </w:divBdr>
    </w:div>
    <w:div w:id="167256698">
      <w:bodyDiv w:val="1"/>
      <w:marLeft w:val="0"/>
      <w:marRight w:val="0"/>
      <w:marTop w:val="0"/>
      <w:marBottom w:val="0"/>
      <w:divBdr>
        <w:top w:val="none" w:sz="0" w:space="0" w:color="auto"/>
        <w:left w:val="none" w:sz="0" w:space="0" w:color="auto"/>
        <w:bottom w:val="none" w:sz="0" w:space="0" w:color="auto"/>
        <w:right w:val="none" w:sz="0" w:space="0" w:color="auto"/>
      </w:divBdr>
    </w:div>
    <w:div w:id="169491080">
      <w:bodyDiv w:val="1"/>
      <w:marLeft w:val="0"/>
      <w:marRight w:val="0"/>
      <w:marTop w:val="0"/>
      <w:marBottom w:val="0"/>
      <w:divBdr>
        <w:top w:val="none" w:sz="0" w:space="0" w:color="auto"/>
        <w:left w:val="none" w:sz="0" w:space="0" w:color="auto"/>
        <w:bottom w:val="none" w:sz="0" w:space="0" w:color="auto"/>
        <w:right w:val="none" w:sz="0" w:space="0" w:color="auto"/>
      </w:divBdr>
    </w:div>
    <w:div w:id="178013328">
      <w:bodyDiv w:val="1"/>
      <w:marLeft w:val="0"/>
      <w:marRight w:val="0"/>
      <w:marTop w:val="0"/>
      <w:marBottom w:val="0"/>
      <w:divBdr>
        <w:top w:val="none" w:sz="0" w:space="0" w:color="auto"/>
        <w:left w:val="none" w:sz="0" w:space="0" w:color="auto"/>
        <w:bottom w:val="none" w:sz="0" w:space="0" w:color="auto"/>
        <w:right w:val="none" w:sz="0" w:space="0" w:color="auto"/>
      </w:divBdr>
    </w:div>
    <w:div w:id="184950987">
      <w:bodyDiv w:val="1"/>
      <w:marLeft w:val="0"/>
      <w:marRight w:val="0"/>
      <w:marTop w:val="0"/>
      <w:marBottom w:val="0"/>
      <w:divBdr>
        <w:top w:val="none" w:sz="0" w:space="0" w:color="auto"/>
        <w:left w:val="none" w:sz="0" w:space="0" w:color="auto"/>
        <w:bottom w:val="none" w:sz="0" w:space="0" w:color="auto"/>
        <w:right w:val="none" w:sz="0" w:space="0" w:color="auto"/>
      </w:divBdr>
    </w:div>
    <w:div w:id="189422149">
      <w:bodyDiv w:val="1"/>
      <w:marLeft w:val="0"/>
      <w:marRight w:val="0"/>
      <w:marTop w:val="0"/>
      <w:marBottom w:val="0"/>
      <w:divBdr>
        <w:top w:val="none" w:sz="0" w:space="0" w:color="auto"/>
        <w:left w:val="none" w:sz="0" w:space="0" w:color="auto"/>
        <w:bottom w:val="none" w:sz="0" w:space="0" w:color="auto"/>
        <w:right w:val="none" w:sz="0" w:space="0" w:color="auto"/>
      </w:divBdr>
    </w:div>
    <w:div w:id="189882589">
      <w:bodyDiv w:val="1"/>
      <w:marLeft w:val="0"/>
      <w:marRight w:val="0"/>
      <w:marTop w:val="0"/>
      <w:marBottom w:val="0"/>
      <w:divBdr>
        <w:top w:val="none" w:sz="0" w:space="0" w:color="auto"/>
        <w:left w:val="none" w:sz="0" w:space="0" w:color="auto"/>
        <w:bottom w:val="none" w:sz="0" w:space="0" w:color="auto"/>
        <w:right w:val="none" w:sz="0" w:space="0" w:color="auto"/>
      </w:divBdr>
    </w:div>
    <w:div w:id="206527656">
      <w:bodyDiv w:val="1"/>
      <w:marLeft w:val="0"/>
      <w:marRight w:val="0"/>
      <w:marTop w:val="0"/>
      <w:marBottom w:val="0"/>
      <w:divBdr>
        <w:top w:val="none" w:sz="0" w:space="0" w:color="auto"/>
        <w:left w:val="none" w:sz="0" w:space="0" w:color="auto"/>
        <w:bottom w:val="none" w:sz="0" w:space="0" w:color="auto"/>
        <w:right w:val="none" w:sz="0" w:space="0" w:color="auto"/>
      </w:divBdr>
    </w:div>
    <w:div w:id="215509056">
      <w:bodyDiv w:val="1"/>
      <w:marLeft w:val="0"/>
      <w:marRight w:val="0"/>
      <w:marTop w:val="0"/>
      <w:marBottom w:val="0"/>
      <w:divBdr>
        <w:top w:val="none" w:sz="0" w:space="0" w:color="auto"/>
        <w:left w:val="none" w:sz="0" w:space="0" w:color="auto"/>
        <w:bottom w:val="none" w:sz="0" w:space="0" w:color="auto"/>
        <w:right w:val="none" w:sz="0" w:space="0" w:color="auto"/>
      </w:divBdr>
    </w:div>
    <w:div w:id="215896241">
      <w:bodyDiv w:val="1"/>
      <w:marLeft w:val="0"/>
      <w:marRight w:val="0"/>
      <w:marTop w:val="0"/>
      <w:marBottom w:val="0"/>
      <w:divBdr>
        <w:top w:val="none" w:sz="0" w:space="0" w:color="auto"/>
        <w:left w:val="none" w:sz="0" w:space="0" w:color="auto"/>
        <w:bottom w:val="none" w:sz="0" w:space="0" w:color="auto"/>
        <w:right w:val="none" w:sz="0" w:space="0" w:color="auto"/>
      </w:divBdr>
    </w:div>
    <w:div w:id="223106659">
      <w:bodyDiv w:val="1"/>
      <w:marLeft w:val="0"/>
      <w:marRight w:val="0"/>
      <w:marTop w:val="0"/>
      <w:marBottom w:val="0"/>
      <w:divBdr>
        <w:top w:val="none" w:sz="0" w:space="0" w:color="auto"/>
        <w:left w:val="none" w:sz="0" w:space="0" w:color="auto"/>
        <w:bottom w:val="none" w:sz="0" w:space="0" w:color="auto"/>
        <w:right w:val="none" w:sz="0" w:space="0" w:color="auto"/>
      </w:divBdr>
    </w:div>
    <w:div w:id="236012879">
      <w:bodyDiv w:val="1"/>
      <w:marLeft w:val="0"/>
      <w:marRight w:val="0"/>
      <w:marTop w:val="0"/>
      <w:marBottom w:val="0"/>
      <w:divBdr>
        <w:top w:val="none" w:sz="0" w:space="0" w:color="auto"/>
        <w:left w:val="none" w:sz="0" w:space="0" w:color="auto"/>
        <w:bottom w:val="none" w:sz="0" w:space="0" w:color="auto"/>
        <w:right w:val="none" w:sz="0" w:space="0" w:color="auto"/>
      </w:divBdr>
    </w:div>
    <w:div w:id="244072810">
      <w:bodyDiv w:val="1"/>
      <w:marLeft w:val="0"/>
      <w:marRight w:val="0"/>
      <w:marTop w:val="0"/>
      <w:marBottom w:val="0"/>
      <w:divBdr>
        <w:top w:val="none" w:sz="0" w:space="0" w:color="auto"/>
        <w:left w:val="none" w:sz="0" w:space="0" w:color="auto"/>
        <w:bottom w:val="none" w:sz="0" w:space="0" w:color="auto"/>
        <w:right w:val="none" w:sz="0" w:space="0" w:color="auto"/>
      </w:divBdr>
    </w:div>
    <w:div w:id="246811866">
      <w:bodyDiv w:val="1"/>
      <w:marLeft w:val="0"/>
      <w:marRight w:val="0"/>
      <w:marTop w:val="0"/>
      <w:marBottom w:val="0"/>
      <w:divBdr>
        <w:top w:val="none" w:sz="0" w:space="0" w:color="auto"/>
        <w:left w:val="none" w:sz="0" w:space="0" w:color="auto"/>
        <w:bottom w:val="none" w:sz="0" w:space="0" w:color="auto"/>
        <w:right w:val="none" w:sz="0" w:space="0" w:color="auto"/>
      </w:divBdr>
    </w:div>
    <w:div w:id="261258152">
      <w:bodyDiv w:val="1"/>
      <w:marLeft w:val="0"/>
      <w:marRight w:val="0"/>
      <w:marTop w:val="0"/>
      <w:marBottom w:val="0"/>
      <w:divBdr>
        <w:top w:val="none" w:sz="0" w:space="0" w:color="auto"/>
        <w:left w:val="none" w:sz="0" w:space="0" w:color="auto"/>
        <w:bottom w:val="none" w:sz="0" w:space="0" w:color="auto"/>
        <w:right w:val="none" w:sz="0" w:space="0" w:color="auto"/>
      </w:divBdr>
    </w:div>
    <w:div w:id="261841971">
      <w:bodyDiv w:val="1"/>
      <w:marLeft w:val="0"/>
      <w:marRight w:val="0"/>
      <w:marTop w:val="0"/>
      <w:marBottom w:val="0"/>
      <w:divBdr>
        <w:top w:val="none" w:sz="0" w:space="0" w:color="auto"/>
        <w:left w:val="none" w:sz="0" w:space="0" w:color="auto"/>
        <w:bottom w:val="none" w:sz="0" w:space="0" w:color="auto"/>
        <w:right w:val="none" w:sz="0" w:space="0" w:color="auto"/>
      </w:divBdr>
    </w:div>
    <w:div w:id="261843660">
      <w:bodyDiv w:val="1"/>
      <w:marLeft w:val="0"/>
      <w:marRight w:val="0"/>
      <w:marTop w:val="0"/>
      <w:marBottom w:val="0"/>
      <w:divBdr>
        <w:top w:val="none" w:sz="0" w:space="0" w:color="auto"/>
        <w:left w:val="none" w:sz="0" w:space="0" w:color="auto"/>
        <w:bottom w:val="none" w:sz="0" w:space="0" w:color="auto"/>
        <w:right w:val="none" w:sz="0" w:space="0" w:color="auto"/>
      </w:divBdr>
    </w:div>
    <w:div w:id="278996345">
      <w:bodyDiv w:val="1"/>
      <w:marLeft w:val="0"/>
      <w:marRight w:val="0"/>
      <w:marTop w:val="0"/>
      <w:marBottom w:val="0"/>
      <w:divBdr>
        <w:top w:val="none" w:sz="0" w:space="0" w:color="auto"/>
        <w:left w:val="none" w:sz="0" w:space="0" w:color="auto"/>
        <w:bottom w:val="none" w:sz="0" w:space="0" w:color="auto"/>
        <w:right w:val="none" w:sz="0" w:space="0" w:color="auto"/>
      </w:divBdr>
    </w:div>
    <w:div w:id="289627872">
      <w:bodyDiv w:val="1"/>
      <w:marLeft w:val="0"/>
      <w:marRight w:val="0"/>
      <w:marTop w:val="0"/>
      <w:marBottom w:val="0"/>
      <w:divBdr>
        <w:top w:val="none" w:sz="0" w:space="0" w:color="auto"/>
        <w:left w:val="none" w:sz="0" w:space="0" w:color="auto"/>
        <w:bottom w:val="none" w:sz="0" w:space="0" w:color="auto"/>
        <w:right w:val="none" w:sz="0" w:space="0" w:color="auto"/>
      </w:divBdr>
    </w:div>
    <w:div w:id="319622342">
      <w:bodyDiv w:val="1"/>
      <w:marLeft w:val="0"/>
      <w:marRight w:val="0"/>
      <w:marTop w:val="0"/>
      <w:marBottom w:val="0"/>
      <w:divBdr>
        <w:top w:val="none" w:sz="0" w:space="0" w:color="auto"/>
        <w:left w:val="none" w:sz="0" w:space="0" w:color="auto"/>
        <w:bottom w:val="none" w:sz="0" w:space="0" w:color="auto"/>
        <w:right w:val="none" w:sz="0" w:space="0" w:color="auto"/>
      </w:divBdr>
    </w:div>
    <w:div w:id="320348386">
      <w:bodyDiv w:val="1"/>
      <w:marLeft w:val="0"/>
      <w:marRight w:val="0"/>
      <w:marTop w:val="0"/>
      <w:marBottom w:val="0"/>
      <w:divBdr>
        <w:top w:val="none" w:sz="0" w:space="0" w:color="auto"/>
        <w:left w:val="none" w:sz="0" w:space="0" w:color="auto"/>
        <w:bottom w:val="none" w:sz="0" w:space="0" w:color="auto"/>
        <w:right w:val="none" w:sz="0" w:space="0" w:color="auto"/>
      </w:divBdr>
    </w:div>
    <w:div w:id="321735753">
      <w:bodyDiv w:val="1"/>
      <w:marLeft w:val="0"/>
      <w:marRight w:val="0"/>
      <w:marTop w:val="0"/>
      <w:marBottom w:val="0"/>
      <w:divBdr>
        <w:top w:val="none" w:sz="0" w:space="0" w:color="auto"/>
        <w:left w:val="none" w:sz="0" w:space="0" w:color="auto"/>
        <w:bottom w:val="none" w:sz="0" w:space="0" w:color="auto"/>
        <w:right w:val="none" w:sz="0" w:space="0" w:color="auto"/>
      </w:divBdr>
    </w:div>
    <w:div w:id="332151703">
      <w:bodyDiv w:val="1"/>
      <w:marLeft w:val="0"/>
      <w:marRight w:val="0"/>
      <w:marTop w:val="0"/>
      <w:marBottom w:val="0"/>
      <w:divBdr>
        <w:top w:val="none" w:sz="0" w:space="0" w:color="auto"/>
        <w:left w:val="none" w:sz="0" w:space="0" w:color="auto"/>
        <w:bottom w:val="none" w:sz="0" w:space="0" w:color="auto"/>
        <w:right w:val="none" w:sz="0" w:space="0" w:color="auto"/>
      </w:divBdr>
    </w:div>
    <w:div w:id="333726941">
      <w:bodyDiv w:val="1"/>
      <w:marLeft w:val="0"/>
      <w:marRight w:val="0"/>
      <w:marTop w:val="0"/>
      <w:marBottom w:val="0"/>
      <w:divBdr>
        <w:top w:val="none" w:sz="0" w:space="0" w:color="auto"/>
        <w:left w:val="none" w:sz="0" w:space="0" w:color="auto"/>
        <w:bottom w:val="none" w:sz="0" w:space="0" w:color="auto"/>
        <w:right w:val="none" w:sz="0" w:space="0" w:color="auto"/>
      </w:divBdr>
    </w:div>
    <w:div w:id="336812948">
      <w:bodyDiv w:val="1"/>
      <w:marLeft w:val="0"/>
      <w:marRight w:val="0"/>
      <w:marTop w:val="0"/>
      <w:marBottom w:val="0"/>
      <w:divBdr>
        <w:top w:val="none" w:sz="0" w:space="0" w:color="auto"/>
        <w:left w:val="none" w:sz="0" w:space="0" w:color="auto"/>
        <w:bottom w:val="none" w:sz="0" w:space="0" w:color="auto"/>
        <w:right w:val="none" w:sz="0" w:space="0" w:color="auto"/>
      </w:divBdr>
    </w:div>
    <w:div w:id="344089203">
      <w:bodyDiv w:val="1"/>
      <w:marLeft w:val="0"/>
      <w:marRight w:val="0"/>
      <w:marTop w:val="0"/>
      <w:marBottom w:val="0"/>
      <w:divBdr>
        <w:top w:val="none" w:sz="0" w:space="0" w:color="auto"/>
        <w:left w:val="none" w:sz="0" w:space="0" w:color="auto"/>
        <w:bottom w:val="none" w:sz="0" w:space="0" w:color="auto"/>
        <w:right w:val="none" w:sz="0" w:space="0" w:color="auto"/>
      </w:divBdr>
    </w:div>
    <w:div w:id="349063806">
      <w:bodyDiv w:val="1"/>
      <w:marLeft w:val="0"/>
      <w:marRight w:val="0"/>
      <w:marTop w:val="0"/>
      <w:marBottom w:val="0"/>
      <w:divBdr>
        <w:top w:val="none" w:sz="0" w:space="0" w:color="auto"/>
        <w:left w:val="none" w:sz="0" w:space="0" w:color="auto"/>
        <w:bottom w:val="none" w:sz="0" w:space="0" w:color="auto"/>
        <w:right w:val="none" w:sz="0" w:space="0" w:color="auto"/>
      </w:divBdr>
    </w:div>
    <w:div w:id="356005372">
      <w:bodyDiv w:val="1"/>
      <w:marLeft w:val="0"/>
      <w:marRight w:val="0"/>
      <w:marTop w:val="0"/>
      <w:marBottom w:val="0"/>
      <w:divBdr>
        <w:top w:val="none" w:sz="0" w:space="0" w:color="auto"/>
        <w:left w:val="none" w:sz="0" w:space="0" w:color="auto"/>
        <w:bottom w:val="none" w:sz="0" w:space="0" w:color="auto"/>
        <w:right w:val="none" w:sz="0" w:space="0" w:color="auto"/>
      </w:divBdr>
    </w:div>
    <w:div w:id="378017244">
      <w:bodyDiv w:val="1"/>
      <w:marLeft w:val="0"/>
      <w:marRight w:val="0"/>
      <w:marTop w:val="0"/>
      <w:marBottom w:val="0"/>
      <w:divBdr>
        <w:top w:val="none" w:sz="0" w:space="0" w:color="auto"/>
        <w:left w:val="none" w:sz="0" w:space="0" w:color="auto"/>
        <w:bottom w:val="none" w:sz="0" w:space="0" w:color="auto"/>
        <w:right w:val="none" w:sz="0" w:space="0" w:color="auto"/>
      </w:divBdr>
    </w:div>
    <w:div w:id="403573985">
      <w:bodyDiv w:val="1"/>
      <w:marLeft w:val="0"/>
      <w:marRight w:val="0"/>
      <w:marTop w:val="0"/>
      <w:marBottom w:val="0"/>
      <w:divBdr>
        <w:top w:val="none" w:sz="0" w:space="0" w:color="auto"/>
        <w:left w:val="none" w:sz="0" w:space="0" w:color="auto"/>
        <w:bottom w:val="none" w:sz="0" w:space="0" w:color="auto"/>
        <w:right w:val="none" w:sz="0" w:space="0" w:color="auto"/>
      </w:divBdr>
    </w:div>
    <w:div w:id="410395974">
      <w:bodyDiv w:val="1"/>
      <w:marLeft w:val="0"/>
      <w:marRight w:val="0"/>
      <w:marTop w:val="0"/>
      <w:marBottom w:val="0"/>
      <w:divBdr>
        <w:top w:val="none" w:sz="0" w:space="0" w:color="auto"/>
        <w:left w:val="none" w:sz="0" w:space="0" w:color="auto"/>
        <w:bottom w:val="none" w:sz="0" w:space="0" w:color="auto"/>
        <w:right w:val="none" w:sz="0" w:space="0" w:color="auto"/>
      </w:divBdr>
    </w:div>
    <w:div w:id="437021037">
      <w:bodyDiv w:val="1"/>
      <w:marLeft w:val="0"/>
      <w:marRight w:val="0"/>
      <w:marTop w:val="0"/>
      <w:marBottom w:val="0"/>
      <w:divBdr>
        <w:top w:val="none" w:sz="0" w:space="0" w:color="auto"/>
        <w:left w:val="none" w:sz="0" w:space="0" w:color="auto"/>
        <w:bottom w:val="none" w:sz="0" w:space="0" w:color="auto"/>
        <w:right w:val="none" w:sz="0" w:space="0" w:color="auto"/>
      </w:divBdr>
    </w:div>
    <w:div w:id="437412845">
      <w:bodyDiv w:val="1"/>
      <w:marLeft w:val="0"/>
      <w:marRight w:val="0"/>
      <w:marTop w:val="0"/>
      <w:marBottom w:val="0"/>
      <w:divBdr>
        <w:top w:val="none" w:sz="0" w:space="0" w:color="auto"/>
        <w:left w:val="none" w:sz="0" w:space="0" w:color="auto"/>
        <w:bottom w:val="none" w:sz="0" w:space="0" w:color="auto"/>
        <w:right w:val="none" w:sz="0" w:space="0" w:color="auto"/>
      </w:divBdr>
    </w:div>
    <w:div w:id="442068827">
      <w:bodyDiv w:val="1"/>
      <w:marLeft w:val="0"/>
      <w:marRight w:val="0"/>
      <w:marTop w:val="0"/>
      <w:marBottom w:val="0"/>
      <w:divBdr>
        <w:top w:val="none" w:sz="0" w:space="0" w:color="auto"/>
        <w:left w:val="none" w:sz="0" w:space="0" w:color="auto"/>
        <w:bottom w:val="none" w:sz="0" w:space="0" w:color="auto"/>
        <w:right w:val="none" w:sz="0" w:space="0" w:color="auto"/>
      </w:divBdr>
    </w:div>
    <w:div w:id="468864216">
      <w:bodyDiv w:val="1"/>
      <w:marLeft w:val="0"/>
      <w:marRight w:val="0"/>
      <w:marTop w:val="0"/>
      <w:marBottom w:val="0"/>
      <w:divBdr>
        <w:top w:val="none" w:sz="0" w:space="0" w:color="auto"/>
        <w:left w:val="none" w:sz="0" w:space="0" w:color="auto"/>
        <w:bottom w:val="none" w:sz="0" w:space="0" w:color="auto"/>
        <w:right w:val="none" w:sz="0" w:space="0" w:color="auto"/>
      </w:divBdr>
    </w:div>
    <w:div w:id="473104991">
      <w:bodyDiv w:val="1"/>
      <w:marLeft w:val="0"/>
      <w:marRight w:val="0"/>
      <w:marTop w:val="0"/>
      <w:marBottom w:val="0"/>
      <w:divBdr>
        <w:top w:val="none" w:sz="0" w:space="0" w:color="auto"/>
        <w:left w:val="none" w:sz="0" w:space="0" w:color="auto"/>
        <w:bottom w:val="none" w:sz="0" w:space="0" w:color="auto"/>
        <w:right w:val="none" w:sz="0" w:space="0" w:color="auto"/>
      </w:divBdr>
    </w:div>
    <w:div w:id="495346444">
      <w:bodyDiv w:val="1"/>
      <w:marLeft w:val="0"/>
      <w:marRight w:val="0"/>
      <w:marTop w:val="0"/>
      <w:marBottom w:val="0"/>
      <w:divBdr>
        <w:top w:val="none" w:sz="0" w:space="0" w:color="auto"/>
        <w:left w:val="none" w:sz="0" w:space="0" w:color="auto"/>
        <w:bottom w:val="none" w:sz="0" w:space="0" w:color="auto"/>
        <w:right w:val="none" w:sz="0" w:space="0" w:color="auto"/>
      </w:divBdr>
    </w:div>
    <w:div w:id="497111693">
      <w:bodyDiv w:val="1"/>
      <w:marLeft w:val="0"/>
      <w:marRight w:val="0"/>
      <w:marTop w:val="0"/>
      <w:marBottom w:val="0"/>
      <w:divBdr>
        <w:top w:val="none" w:sz="0" w:space="0" w:color="auto"/>
        <w:left w:val="none" w:sz="0" w:space="0" w:color="auto"/>
        <w:bottom w:val="none" w:sz="0" w:space="0" w:color="auto"/>
        <w:right w:val="none" w:sz="0" w:space="0" w:color="auto"/>
      </w:divBdr>
    </w:div>
    <w:div w:id="509758547">
      <w:bodyDiv w:val="1"/>
      <w:marLeft w:val="0"/>
      <w:marRight w:val="0"/>
      <w:marTop w:val="0"/>
      <w:marBottom w:val="0"/>
      <w:divBdr>
        <w:top w:val="none" w:sz="0" w:space="0" w:color="auto"/>
        <w:left w:val="none" w:sz="0" w:space="0" w:color="auto"/>
        <w:bottom w:val="none" w:sz="0" w:space="0" w:color="auto"/>
        <w:right w:val="none" w:sz="0" w:space="0" w:color="auto"/>
      </w:divBdr>
    </w:div>
    <w:div w:id="521864090">
      <w:bodyDiv w:val="1"/>
      <w:marLeft w:val="0"/>
      <w:marRight w:val="0"/>
      <w:marTop w:val="0"/>
      <w:marBottom w:val="0"/>
      <w:divBdr>
        <w:top w:val="none" w:sz="0" w:space="0" w:color="auto"/>
        <w:left w:val="none" w:sz="0" w:space="0" w:color="auto"/>
        <w:bottom w:val="none" w:sz="0" w:space="0" w:color="auto"/>
        <w:right w:val="none" w:sz="0" w:space="0" w:color="auto"/>
      </w:divBdr>
    </w:div>
    <w:div w:id="526793207">
      <w:bodyDiv w:val="1"/>
      <w:marLeft w:val="0"/>
      <w:marRight w:val="0"/>
      <w:marTop w:val="0"/>
      <w:marBottom w:val="0"/>
      <w:divBdr>
        <w:top w:val="none" w:sz="0" w:space="0" w:color="auto"/>
        <w:left w:val="none" w:sz="0" w:space="0" w:color="auto"/>
        <w:bottom w:val="none" w:sz="0" w:space="0" w:color="auto"/>
        <w:right w:val="none" w:sz="0" w:space="0" w:color="auto"/>
      </w:divBdr>
    </w:div>
    <w:div w:id="544369759">
      <w:bodyDiv w:val="1"/>
      <w:marLeft w:val="0"/>
      <w:marRight w:val="0"/>
      <w:marTop w:val="0"/>
      <w:marBottom w:val="0"/>
      <w:divBdr>
        <w:top w:val="none" w:sz="0" w:space="0" w:color="auto"/>
        <w:left w:val="none" w:sz="0" w:space="0" w:color="auto"/>
        <w:bottom w:val="none" w:sz="0" w:space="0" w:color="auto"/>
        <w:right w:val="none" w:sz="0" w:space="0" w:color="auto"/>
      </w:divBdr>
    </w:div>
    <w:div w:id="553278561">
      <w:bodyDiv w:val="1"/>
      <w:marLeft w:val="0"/>
      <w:marRight w:val="0"/>
      <w:marTop w:val="0"/>
      <w:marBottom w:val="0"/>
      <w:divBdr>
        <w:top w:val="none" w:sz="0" w:space="0" w:color="auto"/>
        <w:left w:val="none" w:sz="0" w:space="0" w:color="auto"/>
        <w:bottom w:val="none" w:sz="0" w:space="0" w:color="auto"/>
        <w:right w:val="none" w:sz="0" w:space="0" w:color="auto"/>
      </w:divBdr>
    </w:div>
    <w:div w:id="567031293">
      <w:bodyDiv w:val="1"/>
      <w:marLeft w:val="0"/>
      <w:marRight w:val="0"/>
      <w:marTop w:val="0"/>
      <w:marBottom w:val="0"/>
      <w:divBdr>
        <w:top w:val="none" w:sz="0" w:space="0" w:color="auto"/>
        <w:left w:val="none" w:sz="0" w:space="0" w:color="auto"/>
        <w:bottom w:val="none" w:sz="0" w:space="0" w:color="auto"/>
        <w:right w:val="none" w:sz="0" w:space="0" w:color="auto"/>
      </w:divBdr>
    </w:div>
    <w:div w:id="567542521">
      <w:bodyDiv w:val="1"/>
      <w:marLeft w:val="0"/>
      <w:marRight w:val="0"/>
      <w:marTop w:val="0"/>
      <w:marBottom w:val="0"/>
      <w:divBdr>
        <w:top w:val="none" w:sz="0" w:space="0" w:color="auto"/>
        <w:left w:val="none" w:sz="0" w:space="0" w:color="auto"/>
        <w:bottom w:val="none" w:sz="0" w:space="0" w:color="auto"/>
        <w:right w:val="none" w:sz="0" w:space="0" w:color="auto"/>
      </w:divBdr>
    </w:div>
    <w:div w:id="589972427">
      <w:bodyDiv w:val="1"/>
      <w:marLeft w:val="0"/>
      <w:marRight w:val="0"/>
      <w:marTop w:val="0"/>
      <w:marBottom w:val="0"/>
      <w:divBdr>
        <w:top w:val="none" w:sz="0" w:space="0" w:color="auto"/>
        <w:left w:val="none" w:sz="0" w:space="0" w:color="auto"/>
        <w:bottom w:val="none" w:sz="0" w:space="0" w:color="auto"/>
        <w:right w:val="none" w:sz="0" w:space="0" w:color="auto"/>
      </w:divBdr>
    </w:div>
    <w:div w:id="628897786">
      <w:bodyDiv w:val="1"/>
      <w:marLeft w:val="0"/>
      <w:marRight w:val="0"/>
      <w:marTop w:val="0"/>
      <w:marBottom w:val="0"/>
      <w:divBdr>
        <w:top w:val="none" w:sz="0" w:space="0" w:color="auto"/>
        <w:left w:val="none" w:sz="0" w:space="0" w:color="auto"/>
        <w:bottom w:val="none" w:sz="0" w:space="0" w:color="auto"/>
        <w:right w:val="none" w:sz="0" w:space="0" w:color="auto"/>
      </w:divBdr>
    </w:div>
    <w:div w:id="630676403">
      <w:bodyDiv w:val="1"/>
      <w:marLeft w:val="0"/>
      <w:marRight w:val="0"/>
      <w:marTop w:val="0"/>
      <w:marBottom w:val="0"/>
      <w:divBdr>
        <w:top w:val="none" w:sz="0" w:space="0" w:color="auto"/>
        <w:left w:val="none" w:sz="0" w:space="0" w:color="auto"/>
        <w:bottom w:val="none" w:sz="0" w:space="0" w:color="auto"/>
        <w:right w:val="none" w:sz="0" w:space="0" w:color="auto"/>
      </w:divBdr>
    </w:div>
    <w:div w:id="636112265">
      <w:bodyDiv w:val="1"/>
      <w:marLeft w:val="0"/>
      <w:marRight w:val="0"/>
      <w:marTop w:val="0"/>
      <w:marBottom w:val="0"/>
      <w:divBdr>
        <w:top w:val="none" w:sz="0" w:space="0" w:color="auto"/>
        <w:left w:val="none" w:sz="0" w:space="0" w:color="auto"/>
        <w:bottom w:val="none" w:sz="0" w:space="0" w:color="auto"/>
        <w:right w:val="none" w:sz="0" w:space="0" w:color="auto"/>
      </w:divBdr>
    </w:div>
    <w:div w:id="644895520">
      <w:bodyDiv w:val="1"/>
      <w:marLeft w:val="0"/>
      <w:marRight w:val="0"/>
      <w:marTop w:val="0"/>
      <w:marBottom w:val="0"/>
      <w:divBdr>
        <w:top w:val="none" w:sz="0" w:space="0" w:color="auto"/>
        <w:left w:val="none" w:sz="0" w:space="0" w:color="auto"/>
        <w:bottom w:val="none" w:sz="0" w:space="0" w:color="auto"/>
        <w:right w:val="none" w:sz="0" w:space="0" w:color="auto"/>
      </w:divBdr>
    </w:div>
    <w:div w:id="664674787">
      <w:bodyDiv w:val="1"/>
      <w:marLeft w:val="0"/>
      <w:marRight w:val="0"/>
      <w:marTop w:val="0"/>
      <w:marBottom w:val="0"/>
      <w:divBdr>
        <w:top w:val="none" w:sz="0" w:space="0" w:color="auto"/>
        <w:left w:val="none" w:sz="0" w:space="0" w:color="auto"/>
        <w:bottom w:val="none" w:sz="0" w:space="0" w:color="auto"/>
        <w:right w:val="none" w:sz="0" w:space="0" w:color="auto"/>
      </w:divBdr>
    </w:div>
    <w:div w:id="686445877">
      <w:bodyDiv w:val="1"/>
      <w:marLeft w:val="0"/>
      <w:marRight w:val="0"/>
      <w:marTop w:val="0"/>
      <w:marBottom w:val="0"/>
      <w:divBdr>
        <w:top w:val="none" w:sz="0" w:space="0" w:color="auto"/>
        <w:left w:val="none" w:sz="0" w:space="0" w:color="auto"/>
        <w:bottom w:val="none" w:sz="0" w:space="0" w:color="auto"/>
        <w:right w:val="none" w:sz="0" w:space="0" w:color="auto"/>
      </w:divBdr>
    </w:div>
    <w:div w:id="687096598">
      <w:bodyDiv w:val="1"/>
      <w:marLeft w:val="0"/>
      <w:marRight w:val="0"/>
      <w:marTop w:val="0"/>
      <w:marBottom w:val="0"/>
      <w:divBdr>
        <w:top w:val="none" w:sz="0" w:space="0" w:color="auto"/>
        <w:left w:val="none" w:sz="0" w:space="0" w:color="auto"/>
        <w:bottom w:val="none" w:sz="0" w:space="0" w:color="auto"/>
        <w:right w:val="none" w:sz="0" w:space="0" w:color="auto"/>
      </w:divBdr>
    </w:div>
    <w:div w:id="691340472">
      <w:bodyDiv w:val="1"/>
      <w:marLeft w:val="0"/>
      <w:marRight w:val="0"/>
      <w:marTop w:val="0"/>
      <w:marBottom w:val="0"/>
      <w:divBdr>
        <w:top w:val="none" w:sz="0" w:space="0" w:color="auto"/>
        <w:left w:val="none" w:sz="0" w:space="0" w:color="auto"/>
        <w:bottom w:val="none" w:sz="0" w:space="0" w:color="auto"/>
        <w:right w:val="none" w:sz="0" w:space="0" w:color="auto"/>
      </w:divBdr>
    </w:div>
    <w:div w:id="712771316">
      <w:bodyDiv w:val="1"/>
      <w:marLeft w:val="0"/>
      <w:marRight w:val="0"/>
      <w:marTop w:val="0"/>
      <w:marBottom w:val="0"/>
      <w:divBdr>
        <w:top w:val="none" w:sz="0" w:space="0" w:color="auto"/>
        <w:left w:val="none" w:sz="0" w:space="0" w:color="auto"/>
        <w:bottom w:val="none" w:sz="0" w:space="0" w:color="auto"/>
        <w:right w:val="none" w:sz="0" w:space="0" w:color="auto"/>
      </w:divBdr>
    </w:div>
    <w:div w:id="720980401">
      <w:bodyDiv w:val="1"/>
      <w:marLeft w:val="0"/>
      <w:marRight w:val="0"/>
      <w:marTop w:val="0"/>
      <w:marBottom w:val="0"/>
      <w:divBdr>
        <w:top w:val="none" w:sz="0" w:space="0" w:color="auto"/>
        <w:left w:val="none" w:sz="0" w:space="0" w:color="auto"/>
        <w:bottom w:val="none" w:sz="0" w:space="0" w:color="auto"/>
        <w:right w:val="none" w:sz="0" w:space="0" w:color="auto"/>
      </w:divBdr>
    </w:div>
    <w:div w:id="722676751">
      <w:bodyDiv w:val="1"/>
      <w:marLeft w:val="0"/>
      <w:marRight w:val="0"/>
      <w:marTop w:val="0"/>
      <w:marBottom w:val="0"/>
      <w:divBdr>
        <w:top w:val="none" w:sz="0" w:space="0" w:color="auto"/>
        <w:left w:val="none" w:sz="0" w:space="0" w:color="auto"/>
        <w:bottom w:val="none" w:sz="0" w:space="0" w:color="auto"/>
        <w:right w:val="none" w:sz="0" w:space="0" w:color="auto"/>
      </w:divBdr>
    </w:div>
    <w:div w:id="726732304">
      <w:bodyDiv w:val="1"/>
      <w:marLeft w:val="0"/>
      <w:marRight w:val="0"/>
      <w:marTop w:val="0"/>
      <w:marBottom w:val="0"/>
      <w:divBdr>
        <w:top w:val="none" w:sz="0" w:space="0" w:color="auto"/>
        <w:left w:val="none" w:sz="0" w:space="0" w:color="auto"/>
        <w:bottom w:val="none" w:sz="0" w:space="0" w:color="auto"/>
        <w:right w:val="none" w:sz="0" w:space="0" w:color="auto"/>
      </w:divBdr>
    </w:div>
    <w:div w:id="731006680">
      <w:bodyDiv w:val="1"/>
      <w:marLeft w:val="0"/>
      <w:marRight w:val="0"/>
      <w:marTop w:val="0"/>
      <w:marBottom w:val="0"/>
      <w:divBdr>
        <w:top w:val="none" w:sz="0" w:space="0" w:color="auto"/>
        <w:left w:val="none" w:sz="0" w:space="0" w:color="auto"/>
        <w:bottom w:val="none" w:sz="0" w:space="0" w:color="auto"/>
        <w:right w:val="none" w:sz="0" w:space="0" w:color="auto"/>
      </w:divBdr>
    </w:div>
    <w:div w:id="731388653">
      <w:bodyDiv w:val="1"/>
      <w:marLeft w:val="0"/>
      <w:marRight w:val="0"/>
      <w:marTop w:val="0"/>
      <w:marBottom w:val="0"/>
      <w:divBdr>
        <w:top w:val="none" w:sz="0" w:space="0" w:color="auto"/>
        <w:left w:val="none" w:sz="0" w:space="0" w:color="auto"/>
        <w:bottom w:val="none" w:sz="0" w:space="0" w:color="auto"/>
        <w:right w:val="none" w:sz="0" w:space="0" w:color="auto"/>
      </w:divBdr>
    </w:div>
    <w:div w:id="742264580">
      <w:bodyDiv w:val="1"/>
      <w:marLeft w:val="0"/>
      <w:marRight w:val="0"/>
      <w:marTop w:val="0"/>
      <w:marBottom w:val="0"/>
      <w:divBdr>
        <w:top w:val="none" w:sz="0" w:space="0" w:color="auto"/>
        <w:left w:val="none" w:sz="0" w:space="0" w:color="auto"/>
        <w:bottom w:val="none" w:sz="0" w:space="0" w:color="auto"/>
        <w:right w:val="none" w:sz="0" w:space="0" w:color="auto"/>
      </w:divBdr>
    </w:div>
    <w:div w:id="742874032">
      <w:bodyDiv w:val="1"/>
      <w:marLeft w:val="0"/>
      <w:marRight w:val="0"/>
      <w:marTop w:val="0"/>
      <w:marBottom w:val="0"/>
      <w:divBdr>
        <w:top w:val="none" w:sz="0" w:space="0" w:color="auto"/>
        <w:left w:val="none" w:sz="0" w:space="0" w:color="auto"/>
        <w:bottom w:val="none" w:sz="0" w:space="0" w:color="auto"/>
        <w:right w:val="none" w:sz="0" w:space="0" w:color="auto"/>
      </w:divBdr>
    </w:div>
    <w:div w:id="743529414">
      <w:bodyDiv w:val="1"/>
      <w:marLeft w:val="0"/>
      <w:marRight w:val="0"/>
      <w:marTop w:val="0"/>
      <w:marBottom w:val="0"/>
      <w:divBdr>
        <w:top w:val="none" w:sz="0" w:space="0" w:color="auto"/>
        <w:left w:val="none" w:sz="0" w:space="0" w:color="auto"/>
        <w:bottom w:val="none" w:sz="0" w:space="0" w:color="auto"/>
        <w:right w:val="none" w:sz="0" w:space="0" w:color="auto"/>
      </w:divBdr>
    </w:div>
    <w:div w:id="747387038">
      <w:bodyDiv w:val="1"/>
      <w:marLeft w:val="0"/>
      <w:marRight w:val="0"/>
      <w:marTop w:val="0"/>
      <w:marBottom w:val="0"/>
      <w:divBdr>
        <w:top w:val="none" w:sz="0" w:space="0" w:color="auto"/>
        <w:left w:val="none" w:sz="0" w:space="0" w:color="auto"/>
        <w:bottom w:val="none" w:sz="0" w:space="0" w:color="auto"/>
        <w:right w:val="none" w:sz="0" w:space="0" w:color="auto"/>
      </w:divBdr>
    </w:div>
    <w:div w:id="772020742">
      <w:bodyDiv w:val="1"/>
      <w:marLeft w:val="0"/>
      <w:marRight w:val="0"/>
      <w:marTop w:val="0"/>
      <w:marBottom w:val="0"/>
      <w:divBdr>
        <w:top w:val="none" w:sz="0" w:space="0" w:color="auto"/>
        <w:left w:val="none" w:sz="0" w:space="0" w:color="auto"/>
        <w:bottom w:val="none" w:sz="0" w:space="0" w:color="auto"/>
        <w:right w:val="none" w:sz="0" w:space="0" w:color="auto"/>
      </w:divBdr>
    </w:div>
    <w:div w:id="783841278">
      <w:bodyDiv w:val="1"/>
      <w:marLeft w:val="0"/>
      <w:marRight w:val="0"/>
      <w:marTop w:val="0"/>
      <w:marBottom w:val="0"/>
      <w:divBdr>
        <w:top w:val="none" w:sz="0" w:space="0" w:color="auto"/>
        <w:left w:val="none" w:sz="0" w:space="0" w:color="auto"/>
        <w:bottom w:val="none" w:sz="0" w:space="0" w:color="auto"/>
        <w:right w:val="none" w:sz="0" w:space="0" w:color="auto"/>
      </w:divBdr>
    </w:div>
    <w:div w:id="785196362">
      <w:bodyDiv w:val="1"/>
      <w:marLeft w:val="0"/>
      <w:marRight w:val="0"/>
      <w:marTop w:val="0"/>
      <w:marBottom w:val="0"/>
      <w:divBdr>
        <w:top w:val="none" w:sz="0" w:space="0" w:color="auto"/>
        <w:left w:val="none" w:sz="0" w:space="0" w:color="auto"/>
        <w:bottom w:val="none" w:sz="0" w:space="0" w:color="auto"/>
        <w:right w:val="none" w:sz="0" w:space="0" w:color="auto"/>
      </w:divBdr>
    </w:div>
    <w:div w:id="794642415">
      <w:bodyDiv w:val="1"/>
      <w:marLeft w:val="0"/>
      <w:marRight w:val="0"/>
      <w:marTop w:val="0"/>
      <w:marBottom w:val="0"/>
      <w:divBdr>
        <w:top w:val="none" w:sz="0" w:space="0" w:color="auto"/>
        <w:left w:val="none" w:sz="0" w:space="0" w:color="auto"/>
        <w:bottom w:val="none" w:sz="0" w:space="0" w:color="auto"/>
        <w:right w:val="none" w:sz="0" w:space="0" w:color="auto"/>
      </w:divBdr>
    </w:div>
    <w:div w:id="802621905">
      <w:bodyDiv w:val="1"/>
      <w:marLeft w:val="0"/>
      <w:marRight w:val="0"/>
      <w:marTop w:val="0"/>
      <w:marBottom w:val="0"/>
      <w:divBdr>
        <w:top w:val="none" w:sz="0" w:space="0" w:color="auto"/>
        <w:left w:val="none" w:sz="0" w:space="0" w:color="auto"/>
        <w:bottom w:val="none" w:sz="0" w:space="0" w:color="auto"/>
        <w:right w:val="none" w:sz="0" w:space="0" w:color="auto"/>
      </w:divBdr>
    </w:div>
    <w:div w:id="838538628">
      <w:bodyDiv w:val="1"/>
      <w:marLeft w:val="0"/>
      <w:marRight w:val="0"/>
      <w:marTop w:val="0"/>
      <w:marBottom w:val="0"/>
      <w:divBdr>
        <w:top w:val="none" w:sz="0" w:space="0" w:color="auto"/>
        <w:left w:val="none" w:sz="0" w:space="0" w:color="auto"/>
        <w:bottom w:val="none" w:sz="0" w:space="0" w:color="auto"/>
        <w:right w:val="none" w:sz="0" w:space="0" w:color="auto"/>
      </w:divBdr>
    </w:div>
    <w:div w:id="851184071">
      <w:bodyDiv w:val="1"/>
      <w:marLeft w:val="0"/>
      <w:marRight w:val="0"/>
      <w:marTop w:val="0"/>
      <w:marBottom w:val="0"/>
      <w:divBdr>
        <w:top w:val="none" w:sz="0" w:space="0" w:color="auto"/>
        <w:left w:val="none" w:sz="0" w:space="0" w:color="auto"/>
        <w:bottom w:val="none" w:sz="0" w:space="0" w:color="auto"/>
        <w:right w:val="none" w:sz="0" w:space="0" w:color="auto"/>
      </w:divBdr>
    </w:div>
    <w:div w:id="868104729">
      <w:bodyDiv w:val="1"/>
      <w:marLeft w:val="0"/>
      <w:marRight w:val="0"/>
      <w:marTop w:val="0"/>
      <w:marBottom w:val="0"/>
      <w:divBdr>
        <w:top w:val="none" w:sz="0" w:space="0" w:color="auto"/>
        <w:left w:val="none" w:sz="0" w:space="0" w:color="auto"/>
        <w:bottom w:val="none" w:sz="0" w:space="0" w:color="auto"/>
        <w:right w:val="none" w:sz="0" w:space="0" w:color="auto"/>
      </w:divBdr>
    </w:div>
    <w:div w:id="869414944">
      <w:bodyDiv w:val="1"/>
      <w:marLeft w:val="0"/>
      <w:marRight w:val="0"/>
      <w:marTop w:val="0"/>
      <w:marBottom w:val="0"/>
      <w:divBdr>
        <w:top w:val="none" w:sz="0" w:space="0" w:color="auto"/>
        <w:left w:val="none" w:sz="0" w:space="0" w:color="auto"/>
        <w:bottom w:val="none" w:sz="0" w:space="0" w:color="auto"/>
        <w:right w:val="none" w:sz="0" w:space="0" w:color="auto"/>
      </w:divBdr>
    </w:div>
    <w:div w:id="873352515">
      <w:bodyDiv w:val="1"/>
      <w:marLeft w:val="0"/>
      <w:marRight w:val="0"/>
      <w:marTop w:val="0"/>
      <w:marBottom w:val="0"/>
      <w:divBdr>
        <w:top w:val="none" w:sz="0" w:space="0" w:color="auto"/>
        <w:left w:val="none" w:sz="0" w:space="0" w:color="auto"/>
        <w:bottom w:val="none" w:sz="0" w:space="0" w:color="auto"/>
        <w:right w:val="none" w:sz="0" w:space="0" w:color="auto"/>
      </w:divBdr>
    </w:div>
    <w:div w:id="890463067">
      <w:bodyDiv w:val="1"/>
      <w:marLeft w:val="0"/>
      <w:marRight w:val="0"/>
      <w:marTop w:val="0"/>
      <w:marBottom w:val="0"/>
      <w:divBdr>
        <w:top w:val="none" w:sz="0" w:space="0" w:color="auto"/>
        <w:left w:val="none" w:sz="0" w:space="0" w:color="auto"/>
        <w:bottom w:val="none" w:sz="0" w:space="0" w:color="auto"/>
        <w:right w:val="none" w:sz="0" w:space="0" w:color="auto"/>
      </w:divBdr>
    </w:div>
    <w:div w:id="897785849">
      <w:bodyDiv w:val="1"/>
      <w:marLeft w:val="0"/>
      <w:marRight w:val="0"/>
      <w:marTop w:val="0"/>
      <w:marBottom w:val="0"/>
      <w:divBdr>
        <w:top w:val="none" w:sz="0" w:space="0" w:color="auto"/>
        <w:left w:val="none" w:sz="0" w:space="0" w:color="auto"/>
        <w:bottom w:val="none" w:sz="0" w:space="0" w:color="auto"/>
        <w:right w:val="none" w:sz="0" w:space="0" w:color="auto"/>
      </w:divBdr>
    </w:div>
    <w:div w:id="898515085">
      <w:bodyDiv w:val="1"/>
      <w:marLeft w:val="0"/>
      <w:marRight w:val="0"/>
      <w:marTop w:val="0"/>
      <w:marBottom w:val="0"/>
      <w:divBdr>
        <w:top w:val="none" w:sz="0" w:space="0" w:color="auto"/>
        <w:left w:val="none" w:sz="0" w:space="0" w:color="auto"/>
        <w:bottom w:val="none" w:sz="0" w:space="0" w:color="auto"/>
        <w:right w:val="none" w:sz="0" w:space="0" w:color="auto"/>
      </w:divBdr>
    </w:div>
    <w:div w:id="905261372">
      <w:bodyDiv w:val="1"/>
      <w:marLeft w:val="0"/>
      <w:marRight w:val="0"/>
      <w:marTop w:val="0"/>
      <w:marBottom w:val="0"/>
      <w:divBdr>
        <w:top w:val="none" w:sz="0" w:space="0" w:color="auto"/>
        <w:left w:val="none" w:sz="0" w:space="0" w:color="auto"/>
        <w:bottom w:val="none" w:sz="0" w:space="0" w:color="auto"/>
        <w:right w:val="none" w:sz="0" w:space="0" w:color="auto"/>
      </w:divBdr>
    </w:div>
    <w:div w:id="926116141">
      <w:bodyDiv w:val="1"/>
      <w:marLeft w:val="0"/>
      <w:marRight w:val="0"/>
      <w:marTop w:val="0"/>
      <w:marBottom w:val="0"/>
      <w:divBdr>
        <w:top w:val="none" w:sz="0" w:space="0" w:color="auto"/>
        <w:left w:val="none" w:sz="0" w:space="0" w:color="auto"/>
        <w:bottom w:val="none" w:sz="0" w:space="0" w:color="auto"/>
        <w:right w:val="none" w:sz="0" w:space="0" w:color="auto"/>
      </w:divBdr>
    </w:div>
    <w:div w:id="931548211">
      <w:bodyDiv w:val="1"/>
      <w:marLeft w:val="0"/>
      <w:marRight w:val="0"/>
      <w:marTop w:val="0"/>
      <w:marBottom w:val="0"/>
      <w:divBdr>
        <w:top w:val="none" w:sz="0" w:space="0" w:color="auto"/>
        <w:left w:val="none" w:sz="0" w:space="0" w:color="auto"/>
        <w:bottom w:val="none" w:sz="0" w:space="0" w:color="auto"/>
        <w:right w:val="none" w:sz="0" w:space="0" w:color="auto"/>
      </w:divBdr>
    </w:div>
    <w:div w:id="936131791">
      <w:bodyDiv w:val="1"/>
      <w:marLeft w:val="0"/>
      <w:marRight w:val="0"/>
      <w:marTop w:val="0"/>
      <w:marBottom w:val="0"/>
      <w:divBdr>
        <w:top w:val="none" w:sz="0" w:space="0" w:color="auto"/>
        <w:left w:val="none" w:sz="0" w:space="0" w:color="auto"/>
        <w:bottom w:val="none" w:sz="0" w:space="0" w:color="auto"/>
        <w:right w:val="none" w:sz="0" w:space="0" w:color="auto"/>
      </w:divBdr>
    </w:div>
    <w:div w:id="958679789">
      <w:bodyDiv w:val="1"/>
      <w:marLeft w:val="0"/>
      <w:marRight w:val="0"/>
      <w:marTop w:val="0"/>
      <w:marBottom w:val="0"/>
      <w:divBdr>
        <w:top w:val="none" w:sz="0" w:space="0" w:color="auto"/>
        <w:left w:val="none" w:sz="0" w:space="0" w:color="auto"/>
        <w:bottom w:val="none" w:sz="0" w:space="0" w:color="auto"/>
        <w:right w:val="none" w:sz="0" w:space="0" w:color="auto"/>
      </w:divBdr>
    </w:div>
    <w:div w:id="972448629">
      <w:bodyDiv w:val="1"/>
      <w:marLeft w:val="0"/>
      <w:marRight w:val="0"/>
      <w:marTop w:val="0"/>
      <w:marBottom w:val="0"/>
      <w:divBdr>
        <w:top w:val="none" w:sz="0" w:space="0" w:color="auto"/>
        <w:left w:val="none" w:sz="0" w:space="0" w:color="auto"/>
        <w:bottom w:val="none" w:sz="0" w:space="0" w:color="auto"/>
        <w:right w:val="none" w:sz="0" w:space="0" w:color="auto"/>
      </w:divBdr>
    </w:div>
    <w:div w:id="973561517">
      <w:bodyDiv w:val="1"/>
      <w:marLeft w:val="0"/>
      <w:marRight w:val="0"/>
      <w:marTop w:val="0"/>
      <w:marBottom w:val="0"/>
      <w:divBdr>
        <w:top w:val="none" w:sz="0" w:space="0" w:color="auto"/>
        <w:left w:val="none" w:sz="0" w:space="0" w:color="auto"/>
        <w:bottom w:val="none" w:sz="0" w:space="0" w:color="auto"/>
        <w:right w:val="none" w:sz="0" w:space="0" w:color="auto"/>
      </w:divBdr>
    </w:div>
    <w:div w:id="978613931">
      <w:bodyDiv w:val="1"/>
      <w:marLeft w:val="0"/>
      <w:marRight w:val="0"/>
      <w:marTop w:val="0"/>
      <w:marBottom w:val="0"/>
      <w:divBdr>
        <w:top w:val="none" w:sz="0" w:space="0" w:color="auto"/>
        <w:left w:val="none" w:sz="0" w:space="0" w:color="auto"/>
        <w:bottom w:val="none" w:sz="0" w:space="0" w:color="auto"/>
        <w:right w:val="none" w:sz="0" w:space="0" w:color="auto"/>
      </w:divBdr>
    </w:div>
    <w:div w:id="981541595">
      <w:bodyDiv w:val="1"/>
      <w:marLeft w:val="0"/>
      <w:marRight w:val="0"/>
      <w:marTop w:val="0"/>
      <w:marBottom w:val="0"/>
      <w:divBdr>
        <w:top w:val="none" w:sz="0" w:space="0" w:color="auto"/>
        <w:left w:val="none" w:sz="0" w:space="0" w:color="auto"/>
        <w:bottom w:val="none" w:sz="0" w:space="0" w:color="auto"/>
        <w:right w:val="none" w:sz="0" w:space="0" w:color="auto"/>
      </w:divBdr>
    </w:div>
    <w:div w:id="1004866827">
      <w:bodyDiv w:val="1"/>
      <w:marLeft w:val="0"/>
      <w:marRight w:val="0"/>
      <w:marTop w:val="0"/>
      <w:marBottom w:val="0"/>
      <w:divBdr>
        <w:top w:val="none" w:sz="0" w:space="0" w:color="auto"/>
        <w:left w:val="none" w:sz="0" w:space="0" w:color="auto"/>
        <w:bottom w:val="none" w:sz="0" w:space="0" w:color="auto"/>
        <w:right w:val="none" w:sz="0" w:space="0" w:color="auto"/>
      </w:divBdr>
    </w:div>
    <w:div w:id="1015037894">
      <w:bodyDiv w:val="1"/>
      <w:marLeft w:val="0"/>
      <w:marRight w:val="0"/>
      <w:marTop w:val="0"/>
      <w:marBottom w:val="0"/>
      <w:divBdr>
        <w:top w:val="none" w:sz="0" w:space="0" w:color="auto"/>
        <w:left w:val="none" w:sz="0" w:space="0" w:color="auto"/>
        <w:bottom w:val="none" w:sz="0" w:space="0" w:color="auto"/>
        <w:right w:val="none" w:sz="0" w:space="0" w:color="auto"/>
      </w:divBdr>
    </w:div>
    <w:div w:id="1030570990">
      <w:bodyDiv w:val="1"/>
      <w:marLeft w:val="0"/>
      <w:marRight w:val="0"/>
      <w:marTop w:val="0"/>
      <w:marBottom w:val="0"/>
      <w:divBdr>
        <w:top w:val="none" w:sz="0" w:space="0" w:color="auto"/>
        <w:left w:val="none" w:sz="0" w:space="0" w:color="auto"/>
        <w:bottom w:val="none" w:sz="0" w:space="0" w:color="auto"/>
        <w:right w:val="none" w:sz="0" w:space="0" w:color="auto"/>
      </w:divBdr>
    </w:div>
    <w:div w:id="1046368853">
      <w:bodyDiv w:val="1"/>
      <w:marLeft w:val="0"/>
      <w:marRight w:val="0"/>
      <w:marTop w:val="0"/>
      <w:marBottom w:val="0"/>
      <w:divBdr>
        <w:top w:val="none" w:sz="0" w:space="0" w:color="auto"/>
        <w:left w:val="none" w:sz="0" w:space="0" w:color="auto"/>
        <w:bottom w:val="none" w:sz="0" w:space="0" w:color="auto"/>
        <w:right w:val="none" w:sz="0" w:space="0" w:color="auto"/>
      </w:divBdr>
    </w:div>
    <w:div w:id="1050491957">
      <w:bodyDiv w:val="1"/>
      <w:marLeft w:val="0"/>
      <w:marRight w:val="0"/>
      <w:marTop w:val="0"/>
      <w:marBottom w:val="0"/>
      <w:divBdr>
        <w:top w:val="none" w:sz="0" w:space="0" w:color="auto"/>
        <w:left w:val="none" w:sz="0" w:space="0" w:color="auto"/>
        <w:bottom w:val="none" w:sz="0" w:space="0" w:color="auto"/>
        <w:right w:val="none" w:sz="0" w:space="0" w:color="auto"/>
      </w:divBdr>
    </w:div>
    <w:div w:id="1065877828">
      <w:bodyDiv w:val="1"/>
      <w:marLeft w:val="0"/>
      <w:marRight w:val="0"/>
      <w:marTop w:val="0"/>
      <w:marBottom w:val="0"/>
      <w:divBdr>
        <w:top w:val="none" w:sz="0" w:space="0" w:color="auto"/>
        <w:left w:val="none" w:sz="0" w:space="0" w:color="auto"/>
        <w:bottom w:val="none" w:sz="0" w:space="0" w:color="auto"/>
        <w:right w:val="none" w:sz="0" w:space="0" w:color="auto"/>
      </w:divBdr>
    </w:div>
    <w:div w:id="1097753157">
      <w:bodyDiv w:val="1"/>
      <w:marLeft w:val="0"/>
      <w:marRight w:val="0"/>
      <w:marTop w:val="0"/>
      <w:marBottom w:val="0"/>
      <w:divBdr>
        <w:top w:val="none" w:sz="0" w:space="0" w:color="auto"/>
        <w:left w:val="none" w:sz="0" w:space="0" w:color="auto"/>
        <w:bottom w:val="none" w:sz="0" w:space="0" w:color="auto"/>
        <w:right w:val="none" w:sz="0" w:space="0" w:color="auto"/>
      </w:divBdr>
    </w:div>
    <w:div w:id="1098139191">
      <w:bodyDiv w:val="1"/>
      <w:marLeft w:val="0"/>
      <w:marRight w:val="0"/>
      <w:marTop w:val="0"/>
      <w:marBottom w:val="0"/>
      <w:divBdr>
        <w:top w:val="none" w:sz="0" w:space="0" w:color="auto"/>
        <w:left w:val="none" w:sz="0" w:space="0" w:color="auto"/>
        <w:bottom w:val="none" w:sz="0" w:space="0" w:color="auto"/>
        <w:right w:val="none" w:sz="0" w:space="0" w:color="auto"/>
      </w:divBdr>
    </w:div>
    <w:div w:id="1111512923">
      <w:bodyDiv w:val="1"/>
      <w:marLeft w:val="0"/>
      <w:marRight w:val="0"/>
      <w:marTop w:val="0"/>
      <w:marBottom w:val="0"/>
      <w:divBdr>
        <w:top w:val="none" w:sz="0" w:space="0" w:color="auto"/>
        <w:left w:val="none" w:sz="0" w:space="0" w:color="auto"/>
        <w:bottom w:val="none" w:sz="0" w:space="0" w:color="auto"/>
        <w:right w:val="none" w:sz="0" w:space="0" w:color="auto"/>
      </w:divBdr>
    </w:div>
    <w:div w:id="1146360887">
      <w:bodyDiv w:val="1"/>
      <w:marLeft w:val="0"/>
      <w:marRight w:val="0"/>
      <w:marTop w:val="0"/>
      <w:marBottom w:val="0"/>
      <w:divBdr>
        <w:top w:val="none" w:sz="0" w:space="0" w:color="auto"/>
        <w:left w:val="none" w:sz="0" w:space="0" w:color="auto"/>
        <w:bottom w:val="none" w:sz="0" w:space="0" w:color="auto"/>
        <w:right w:val="none" w:sz="0" w:space="0" w:color="auto"/>
      </w:divBdr>
    </w:div>
    <w:div w:id="1154689049">
      <w:bodyDiv w:val="1"/>
      <w:marLeft w:val="0"/>
      <w:marRight w:val="0"/>
      <w:marTop w:val="0"/>
      <w:marBottom w:val="0"/>
      <w:divBdr>
        <w:top w:val="none" w:sz="0" w:space="0" w:color="auto"/>
        <w:left w:val="none" w:sz="0" w:space="0" w:color="auto"/>
        <w:bottom w:val="none" w:sz="0" w:space="0" w:color="auto"/>
        <w:right w:val="none" w:sz="0" w:space="0" w:color="auto"/>
      </w:divBdr>
    </w:div>
    <w:div w:id="1180196169">
      <w:bodyDiv w:val="1"/>
      <w:marLeft w:val="0"/>
      <w:marRight w:val="0"/>
      <w:marTop w:val="0"/>
      <w:marBottom w:val="0"/>
      <w:divBdr>
        <w:top w:val="none" w:sz="0" w:space="0" w:color="auto"/>
        <w:left w:val="none" w:sz="0" w:space="0" w:color="auto"/>
        <w:bottom w:val="none" w:sz="0" w:space="0" w:color="auto"/>
        <w:right w:val="none" w:sz="0" w:space="0" w:color="auto"/>
      </w:divBdr>
    </w:div>
    <w:div w:id="1189760106">
      <w:bodyDiv w:val="1"/>
      <w:marLeft w:val="0"/>
      <w:marRight w:val="0"/>
      <w:marTop w:val="0"/>
      <w:marBottom w:val="0"/>
      <w:divBdr>
        <w:top w:val="none" w:sz="0" w:space="0" w:color="auto"/>
        <w:left w:val="none" w:sz="0" w:space="0" w:color="auto"/>
        <w:bottom w:val="none" w:sz="0" w:space="0" w:color="auto"/>
        <w:right w:val="none" w:sz="0" w:space="0" w:color="auto"/>
      </w:divBdr>
    </w:div>
    <w:div w:id="1200973439">
      <w:bodyDiv w:val="1"/>
      <w:marLeft w:val="0"/>
      <w:marRight w:val="0"/>
      <w:marTop w:val="0"/>
      <w:marBottom w:val="0"/>
      <w:divBdr>
        <w:top w:val="none" w:sz="0" w:space="0" w:color="auto"/>
        <w:left w:val="none" w:sz="0" w:space="0" w:color="auto"/>
        <w:bottom w:val="none" w:sz="0" w:space="0" w:color="auto"/>
        <w:right w:val="none" w:sz="0" w:space="0" w:color="auto"/>
      </w:divBdr>
    </w:div>
    <w:div w:id="1202207229">
      <w:bodyDiv w:val="1"/>
      <w:marLeft w:val="0"/>
      <w:marRight w:val="0"/>
      <w:marTop w:val="0"/>
      <w:marBottom w:val="0"/>
      <w:divBdr>
        <w:top w:val="none" w:sz="0" w:space="0" w:color="auto"/>
        <w:left w:val="none" w:sz="0" w:space="0" w:color="auto"/>
        <w:bottom w:val="none" w:sz="0" w:space="0" w:color="auto"/>
        <w:right w:val="none" w:sz="0" w:space="0" w:color="auto"/>
      </w:divBdr>
    </w:div>
    <w:div w:id="1217352644">
      <w:bodyDiv w:val="1"/>
      <w:marLeft w:val="0"/>
      <w:marRight w:val="0"/>
      <w:marTop w:val="0"/>
      <w:marBottom w:val="0"/>
      <w:divBdr>
        <w:top w:val="none" w:sz="0" w:space="0" w:color="auto"/>
        <w:left w:val="none" w:sz="0" w:space="0" w:color="auto"/>
        <w:bottom w:val="none" w:sz="0" w:space="0" w:color="auto"/>
        <w:right w:val="none" w:sz="0" w:space="0" w:color="auto"/>
      </w:divBdr>
    </w:div>
    <w:div w:id="1245336818">
      <w:bodyDiv w:val="1"/>
      <w:marLeft w:val="0"/>
      <w:marRight w:val="0"/>
      <w:marTop w:val="0"/>
      <w:marBottom w:val="0"/>
      <w:divBdr>
        <w:top w:val="none" w:sz="0" w:space="0" w:color="auto"/>
        <w:left w:val="none" w:sz="0" w:space="0" w:color="auto"/>
        <w:bottom w:val="none" w:sz="0" w:space="0" w:color="auto"/>
        <w:right w:val="none" w:sz="0" w:space="0" w:color="auto"/>
      </w:divBdr>
    </w:div>
    <w:div w:id="1252197126">
      <w:bodyDiv w:val="1"/>
      <w:marLeft w:val="0"/>
      <w:marRight w:val="0"/>
      <w:marTop w:val="0"/>
      <w:marBottom w:val="0"/>
      <w:divBdr>
        <w:top w:val="none" w:sz="0" w:space="0" w:color="auto"/>
        <w:left w:val="none" w:sz="0" w:space="0" w:color="auto"/>
        <w:bottom w:val="none" w:sz="0" w:space="0" w:color="auto"/>
        <w:right w:val="none" w:sz="0" w:space="0" w:color="auto"/>
      </w:divBdr>
    </w:div>
    <w:div w:id="1268661376">
      <w:bodyDiv w:val="1"/>
      <w:marLeft w:val="0"/>
      <w:marRight w:val="0"/>
      <w:marTop w:val="0"/>
      <w:marBottom w:val="0"/>
      <w:divBdr>
        <w:top w:val="none" w:sz="0" w:space="0" w:color="auto"/>
        <w:left w:val="none" w:sz="0" w:space="0" w:color="auto"/>
        <w:bottom w:val="none" w:sz="0" w:space="0" w:color="auto"/>
        <w:right w:val="none" w:sz="0" w:space="0" w:color="auto"/>
      </w:divBdr>
    </w:div>
    <w:div w:id="1296839609">
      <w:bodyDiv w:val="1"/>
      <w:marLeft w:val="0"/>
      <w:marRight w:val="0"/>
      <w:marTop w:val="0"/>
      <w:marBottom w:val="0"/>
      <w:divBdr>
        <w:top w:val="none" w:sz="0" w:space="0" w:color="auto"/>
        <w:left w:val="none" w:sz="0" w:space="0" w:color="auto"/>
        <w:bottom w:val="none" w:sz="0" w:space="0" w:color="auto"/>
        <w:right w:val="none" w:sz="0" w:space="0" w:color="auto"/>
      </w:divBdr>
    </w:div>
    <w:div w:id="1309820511">
      <w:bodyDiv w:val="1"/>
      <w:marLeft w:val="0"/>
      <w:marRight w:val="0"/>
      <w:marTop w:val="0"/>
      <w:marBottom w:val="0"/>
      <w:divBdr>
        <w:top w:val="none" w:sz="0" w:space="0" w:color="auto"/>
        <w:left w:val="none" w:sz="0" w:space="0" w:color="auto"/>
        <w:bottom w:val="none" w:sz="0" w:space="0" w:color="auto"/>
        <w:right w:val="none" w:sz="0" w:space="0" w:color="auto"/>
      </w:divBdr>
    </w:div>
    <w:div w:id="1310481061">
      <w:bodyDiv w:val="1"/>
      <w:marLeft w:val="0"/>
      <w:marRight w:val="0"/>
      <w:marTop w:val="0"/>
      <w:marBottom w:val="0"/>
      <w:divBdr>
        <w:top w:val="none" w:sz="0" w:space="0" w:color="auto"/>
        <w:left w:val="none" w:sz="0" w:space="0" w:color="auto"/>
        <w:bottom w:val="none" w:sz="0" w:space="0" w:color="auto"/>
        <w:right w:val="none" w:sz="0" w:space="0" w:color="auto"/>
      </w:divBdr>
    </w:div>
    <w:div w:id="1329941669">
      <w:bodyDiv w:val="1"/>
      <w:marLeft w:val="0"/>
      <w:marRight w:val="0"/>
      <w:marTop w:val="0"/>
      <w:marBottom w:val="0"/>
      <w:divBdr>
        <w:top w:val="none" w:sz="0" w:space="0" w:color="auto"/>
        <w:left w:val="none" w:sz="0" w:space="0" w:color="auto"/>
        <w:bottom w:val="none" w:sz="0" w:space="0" w:color="auto"/>
        <w:right w:val="none" w:sz="0" w:space="0" w:color="auto"/>
      </w:divBdr>
    </w:div>
    <w:div w:id="1334256532">
      <w:bodyDiv w:val="1"/>
      <w:marLeft w:val="0"/>
      <w:marRight w:val="0"/>
      <w:marTop w:val="0"/>
      <w:marBottom w:val="0"/>
      <w:divBdr>
        <w:top w:val="none" w:sz="0" w:space="0" w:color="auto"/>
        <w:left w:val="none" w:sz="0" w:space="0" w:color="auto"/>
        <w:bottom w:val="none" w:sz="0" w:space="0" w:color="auto"/>
        <w:right w:val="none" w:sz="0" w:space="0" w:color="auto"/>
      </w:divBdr>
    </w:div>
    <w:div w:id="1348094251">
      <w:bodyDiv w:val="1"/>
      <w:marLeft w:val="0"/>
      <w:marRight w:val="0"/>
      <w:marTop w:val="0"/>
      <w:marBottom w:val="0"/>
      <w:divBdr>
        <w:top w:val="none" w:sz="0" w:space="0" w:color="auto"/>
        <w:left w:val="none" w:sz="0" w:space="0" w:color="auto"/>
        <w:bottom w:val="none" w:sz="0" w:space="0" w:color="auto"/>
        <w:right w:val="none" w:sz="0" w:space="0" w:color="auto"/>
      </w:divBdr>
    </w:div>
    <w:div w:id="1364600410">
      <w:bodyDiv w:val="1"/>
      <w:marLeft w:val="0"/>
      <w:marRight w:val="0"/>
      <w:marTop w:val="0"/>
      <w:marBottom w:val="0"/>
      <w:divBdr>
        <w:top w:val="none" w:sz="0" w:space="0" w:color="auto"/>
        <w:left w:val="none" w:sz="0" w:space="0" w:color="auto"/>
        <w:bottom w:val="none" w:sz="0" w:space="0" w:color="auto"/>
        <w:right w:val="none" w:sz="0" w:space="0" w:color="auto"/>
      </w:divBdr>
    </w:div>
    <w:div w:id="1375735911">
      <w:bodyDiv w:val="1"/>
      <w:marLeft w:val="0"/>
      <w:marRight w:val="0"/>
      <w:marTop w:val="0"/>
      <w:marBottom w:val="0"/>
      <w:divBdr>
        <w:top w:val="none" w:sz="0" w:space="0" w:color="auto"/>
        <w:left w:val="none" w:sz="0" w:space="0" w:color="auto"/>
        <w:bottom w:val="none" w:sz="0" w:space="0" w:color="auto"/>
        <w:right w:val="none" w:sz="0" w:space="0" w:color="auto"/>
      </w:divBdr>
    </w:div>
    <w:div w:id="1384863067">
      <w:bodyDiv w:val="1"/>
      <w:marLeft w:val="0"/>
      <w:marRight w:val="0"/>
      <w:marTop w:val="0"/>
      <w:marBottom w:val="0"/>
      <w:divBdr>
        <w:top w:val="none" w:sz="0" w:space="0" w:color="auto"/>
        <w:left w:val="none" w:sz="0" w:space="0" w:color="auto"/>
        <w:bottom w:val="none" w:sz="0" w:space="0" w:color="auto"/>
        <w:right w:val="none" w:sz="0" w:space="0" w:color="auto"/>
      </w:divBdr>
    </w:div>
    <w:div w:id="1420709226">
      <w:bodyDiv w:val="1"/>
      <w:marLeft w:val="0"/>
      <w:marRight w:val="0"/>
      <w:marTop w:val="0"/>
      <w:marBottom w:val="0"/>
      <w:divBdr>
        <w:top w:val="none" w:sz="0" w:space="0" w:color="auto"/>
        <w:left w:val="none" w:sz="0" w:space="0" w:color="auto"/>
        <w:bottom w:val="none" w:sz="0" w:space="0" w:color="auto"/>
        <w:right w:val="none" w:sz="0" w:space="0" w:color="auto"/>
      </w:divBdr>
    </w:div>
    <w:div w:id="1421681929">
      <w:bodyDiv w:val="1"/>
      <w:marLeft w:val="0"/>
      <w:marRight w:val="0"/>
      <w:marTop w:val="0"/>
      <w:marBottom w:val="0"/>
      <w:divBdr>
        <w:top w:val="none" w:sz="0" w:space="0" w:color="auto"/>
        <w:left w:val="none" w:sz="0" w:space="0" w:color="auto"/>
        <w:bottom w:val="none" w:sz="0" w:space="0" w:color="auto"/>
        <w:right w:val="none" w:sz="0" w:space="0" w:color="auto"/>
      </w:divBdr>
    </w:div>
    <w:div w:id="1423794338">
      <w:bodyDiv w:val="1"/>
      <w:marLeft w:val="0"/>
      <w:marRight w:val="0"/>
      <w:marTop w:val="0"/>
      <w:marBottom w:val="0"/>
      <w:divBdr>
        <w:top w:val="none" w:sz="0" w:space="0" w:color="auto"/>
        <w:left w:val="none" w:sz="0" w:space="0" w:color="auto"/>
        <w:bottom w:val="none" w:sz="0" w:space="0" w:color="auto"/>
        <w:right w:val="none" w:sz="0" w:space="0" w:color="auto"/>
      </w:divBdr>
    </w:div>
    <w:div w:id="1431973144">
      <w:bodyDiv w:val="1"/>
      <w:marLeft w:val="0"/>
      <w:marRight w:val="0"/>
      <w:marTop w:val="0"/>
      <w:marBottom w:val="0"/>
      <w:divBdr>
        <w:top w:val="none" w:sz="0" w:space="0" w:color="auto"/>
        <w:left w:val="none" w:sz="0" w:space="0" w:color="auto"/>
        <w:bottom w:val="none" w:sz="0" w:space="0" w:color="auto"/>
        <w:right w:val="none" w:sz="0" w:space="0" w:color="auto"/>
      </w:divBdr>
    </w:div>
    <w:div w:id="1444879118">
      <w:bodyDiv w:val="1"/>
      <w:marLeft w:val="0"/>
      <w:marRight w:val="0"/>
      <w:marTop w:val="0"/>
      <w:marBottom w:val="0"/>
      <w:divBdr>
        <w:top w:val="none" w:sz="0" w:space="0" w:color="auto"/>
        <w:left w:val="none" w:sz="0" w:space="0" w:color="auto"/>
        <w:bottom w:val="none" w:sz="0" w:space="0" w:color="auto"/>
        <w:right w:val="none" w:sz="0" w:space="0" w:color="auto"/>
      </w:divBdr>
    </w:div>
    <w:div w:id="1460682542">
      <w:bodyDiv w:val="1"/>
      <w:marLeft w:val="0"/>
      <w:marRight w:val="0"/>
      <w:marTop w:val="0"/>
      <w:marBottom w:val="0"/>
      <w:divBdr>
        <w:top w:val="none" w:sz="0" w:space="0" w:color="auto"/>
        <w:left w:val="none" w:sz="0" w:space="0" w:color="auto"/>
        <w:bottom w:val="none" w:sz="0" w:space="0" w:color="auto"/>
        <w:right w:val="none" w:sz="0" w:space="0" w:color="auto"/>
      </w:divBdr>
    </w:div>
    <w:div w:id="1463571161">
      <w:bodyDiv w:val="1"/>
      <w:marLeft w:val="0"/>
      <w:marRight w:val="0"/>
      <w:marTop w:val="0"/>
      <w:marBottom w:val="0"/>
      <w:divBdr>
        <w:top w:val="none" w:sz="0" w:space="0" w:color="auto"/>
        <w:left w:val="none" w:sz="0" w:space="0" w:color="auto"/>
        <w:bottom w:val="none" w:sz="0" w:space="0" w:color="auto"/>
        <w:right w:val="none" w:sz="0" w:space="0" w:color="auto"/>
      </w:divBdr>
    </w:div>
    <w:div w:id="1496922646">
      <w:bodyDiv w:val="1"/>
      <w:marLeft w:val="0"/>
      <w:marRight w:val="0"/>
      <w:marTop w:val="0"/>
      <w:marBottom w:val="0"/>
      <w:divBdr>
        <w:top w:val="none" w:sz="0" w:space="0" w:color="auto"/>
        <w:left w:val="none" w:sz="0" w:space="0" w:color="auto"/>
        <w:bottom w:val="none" w:sz="0" w:space="0" w:color="auto"/>
        <w:right w:val="none" w:sz="0" w:space="0" w:color="auto"/>
      </w:divBdr>
    </w:div>
    <w:div w:id="1503157557">
      <w:bodyDiv w:val="1"/>
      <w:marLeft w:val="0"/>
      <w:marRight w:val="0"/>
      <w:marTop w:val="0"/>
      <w:marBottom w:val="0"/>
      <w:divBdr>
        <w:top w:val="none" w:sz="0" w:space="0" w:color="auto"/>
        <w:left w:val="none" w:sz="0" w:space="0" w:color="auto"/>
        <w:bottom w:val="none" w:sz="0" w:space="0" w:color="auto"/>
        <w:right w:val="none" w:sz="0" w:space="0" w:color="auto"/>
      </w:divBdr>
    </w:div>
    <w:div w:id="1533106647">
      <w:bodyDiv w:val="1"/>
      <w:marLeft w:val="0"/>
      <w:marRight w:val="0"/>
      <w:marTop w:val="0"/>
      <w:marBottom w:val="0"/>
      <w:divBdr>
        <w:top w:val="none" w:sz="0" w:space="0" w:color="auto"/>
        <w:left w:val="none" w:sz="0" w:space="0" w:color="auto"/>
        <w:bottom w:val="none" w:sz="0" w:space="0" w:color="auto"/>
        <w:right w:val="none" w:sz="0" w:space="0" w:color="auto"/>
      </w:divBdr>
    </w:div>
    <w:div w:id="1540238217">
      <w:bodyDiv w:val="1"/>
      <w:marLeft w:val="0"/>
      <w:marRight w:val="0"/>
      <w:marTop w:val="0"/>
      <w:marBottom w:val="0"/>
      <w:divBdr>
        <w:top w:val="none" w:sz="0" w:space="0" w:color="auto"/>
        <w:left w:val="none" w:sz="0" w:space="0" w:color="auto"/>
        <w:bottom w:val="none" w:sz="0" w:space="0" w:color="auto"/>
        <w:right w:val="none" w:sz="0" w:space="0" w:color="auto"/>
      </w:divBdr>
    </w:div>
    <w:div w:id="1551845944">
      <w:bodyDiv w:val="1"/>
      <w:marLeft w:val="0"/>
      <w:marRight w:val="0"/>
      <w:marTop w:val="0"/>
      <w:marBottom w:val="0"/>
      <w:divBdr>
        <w:top w:val="none" w:sz="0" w:space="0" w:color="auto"/>
        <w:left w:val="none" w:sz="0" w:space="0" w:color="auto"/>
        <w:bottom w:val="none" w:sz="0" w:space="0" w:color="auto"/>
        <w:right w:val="none" w:sz="0" w:space="0" w:color="auto"/>
      </w:divBdr>
    </w:div>
    <w:div w:id="1553270728">
      <w:bodyDiv w:val="1"/>
      <w:marLeft w:val="0"/>
      <w:marRight w:val="0"/>
      <w:marTop w:val="0"/>
      <w:marBottom w:val="0"/>
      <w:divBdr>
        <w:top w:val="none" w:sz="0" w:space="0" w:color="auto"/>
        <w:left w:val="none" w:sz="0" w:space="0" w:color="auto"/>
        <w:bottom w:val="none" w:sz="0" w:space="0" w:color="auto"/>
        <w:right w:val="none" w:sz="0" w:space="0" w:color="auto"/>
      </w:divBdr>
    </w:div>
    <w:div w:id="1562978291">
      <w:bodyDiv w:val="1"/>
      <w:marLeft w:val="0"/>
      <w:marRight w:val="0"/>
      <w:marTop w:val="0"/>
      <w:marBottom w:val="0"/>
      <w:divBdr>
        <w:top w:val="none" w:sz="0" w:space="0" w:color="auto"/>
        <w:left w:val="none" w:sz="0" w:space="0" w:color="auto"/>
        <w:bottom w:val="none" w:sz="0" w:space="0" w:color="auto"/>
        <w:right w:val="none" w:sz="0" w:space="0" w:color="auto"/>
      </w:divBdr>
    </w:div>
    <w:div w:id="1569535226">
      <w:bodyDiv w:val="1"/>
      <w:marLeft w:val="0"/>
      <w:marRight w:val="0"/>
      <w:marTop w:val="0"/>
      <w:marBottom w:val="0"/>
      <w:divBdr>
        <w:top w:val="none" w:sz="0" w:space="0" w:color="auto"/>
        <w:left w:val="none" w:sz="0" w:space="0" w:color="auto"/>
        <w:bottom w:val="none" w:sz="0" w:space="0" w:color="auto"/>
        <w:right w:val="none" w:sz="0" w:space="0" w:color="auto"/>
      </w:divBdr>
    </w:div>
    <w:div w:id="1569802777">
      <w:bodyDiv w:val="1"/>
      <w:marLeft w:val="0"/>
      <w:marRight w:val="0"/>
      <w:marTop w:val="0"/>
      <w:marBottom w:val="0"/>
      <w:divBdr>
        <w:top w:val="none" w:sz="0" w:space="0" w:color="auto"/>
        <w:left w:val="none" w:sz="0" w:space="0" w:color="auto"/>
        <w:bottom w:val="none" w:sz="0" w:space="0" w:color="auto"/>
        <w:right w:val="none" w:sz="0" w:space="0" w:color="auto"/>
      </w:divBdr>
    </w:div>
    <w:div w:id="1571574290">
      <w:bodyDiv w:val="1"/>
      <w:marLeft w:val="0"/>
      <w:marRight w:val="0"/>
      <w:marTop w:val="0"/>
      <w:marBottom w:val="0"/>
      <w:divBdr>
        <w:top w:val="none" w:sz="0" w:space="0" w:color="auto"/>
        <w:left w:val="none" w:sz="0" w:space="0" w:color="auto"/>
        <w:bottom w:val="none" w:sz="0" w:space="0" w:color="auto"/>
        <w:right w:val="none" w:sz="0" w:space="0" w:color="auto"/>
      </w:divBdr>
    </w:div>
    <w:div w:id="1578131775">
      <w:bodyDiv w:val="1"/>
      <w:marLeft w:val="0"/>
      <w:marRight w:val="0"/>
      <w:marTop w:val="0"/>
      <w:marBottom w:val="0"/>
      <w:divBdr>
        <w:top w:val="none" w:sz="0" w:space="0" w:color="auto"/>
        <w:left w:val="none" w:sz="0" w:space="0" w:color="auto"/>
        <w:bottom w:val="none" w:sz="0" w:space="0" w:color="auto"/>
        <w:right w:val="none" w:sz="0" w:space="0" w:color="auto"/>
      </w:divBdr>
    </w:div>
    <w:div w:id="1580628500">
      <w:bodyDiv w:val="1"/>
      <w:marLeft w:val="0"/>
      <w:marRight w:val="0"/>
      <w:marTop w:val="0"/>
      <w:marBottom w:val="0"/>
      <w:divBdr>
        <w:top w:val="none" w:sz="0" w:space="0" w:color="auto"/>
        <w:left w:val="none" w:sz="0" w:space="0" w:color="auto"/>
        <w:bottom w:val="none" w:sz="0" w:space="0" w:color="auto"/>
        <w:right w:val="none" w:sz="0" w:space="0" w:color="auto"/>
      </w:divBdr>
    </w:div>
    <w:div w:id="1591238589">
      <w:bodyDiv w:val="1"/>
      <w:marLeft w:val="0"/>
      <w:marRight w:val="0"/>
      <w:marTop w:val="0"/>
      <w:marBottom w:val="0"/>
      <w:divBdr>
        <w:top w:val="none" w:sz="0" w:space="0" w:color="auto"/>
        <w:left w:val="none" w:sz="0" w:space="0" w:color="auto"/>
        <w:bottom w:val="none" w:sz="0" w:space="0" w:color="auto"/>
        <w:right w:val="none" w:sz="0" w:space="0" w:color="auto"/>
      </w:divBdr>
    </w:div>
    <w:div w:id="1619723760">
      <w:bodyDiv w:val="1"/>
      <w:marLeft w:val="0"/>
      <w:marRight w:val="0"/>
      <w:marTop w:val="0"/>
      <w:marBottom w:val="0"/>
      <w:divBdr>
        <w:top w:val="none" w:sz="0" w:space="0" w:color="auto"/>
        <w:left w:val="none" w:sz="0" w:space="0" w:color="auto"/>
        <w:bottom w:val="none" w:sz="0" w:space="0" w:color="auto"/>
        <w:right w:val="none" w:sz="0" w:space="0" w:color="auto"/>
      </w:divBdr>
    </w:div>
    <w:div w:id="1637954736">
      <w:bodyDiv w:val="1"/>
      <w:marLeft w:val="0"/>
      <w:marRight w:val="0"/>
      <w:marTop w:val="0"/>
      <w:marBottom w:val="0"/>
      <w:divBdr>
        <w:top w:val="none" w:sz="0" w:space="0" w:color="auto"/>
        <w:left w:val="none" w:sz="0" w:space="0" w:color="auto"/>
        <w:bottom w:val="none" w:sz="0" w:space="0" w:color="auto"/>
        <w:right w:val="none" w:sz="0" w:space="0" w:color="auto"/>
      </w:divBdr>
    </w:div>
    <w:div w:id="1647321966">
      <w:bodyDiv w:val="1"/>
      <w:marLeft w:val="0"/>
      <w:marRight w:val="0"/>
      <w:marTop w:val="0"/>
      <w:marBottom w:val="0"/>
      <w:divBdr>
        <w:top w:val="none" w:sz="0" w:space="0" w:color="auto"/>
        <w:left w:val="none" w:sz="0" w:space="0" w:color="auto"/>
        <w:bottom w:val="none" w:sz="0" w:space="0" w:color="auto"/>
        <w:right w:val="none" w:sz="0" w:space="0" w:color="auto"/>
      </w:divBdr>
    </w:div>
    <w:div w:id="1655261917">
      <w:bodyDiv w:val="1"/>
      <w:marLeft w:val="0"/>
      <w:marRight w:val="0"/>
      <w:marTop w:val="0"/>
      <w:marBottom w:val="0"/>
      <w:divBdr>
        <w:top w:val="none" w:sz="0" w:space="0" w:color="auto"/>
        <w:left w:val="none" w:sz="0" w:space="0" w:color="auto"/>
        <w:bottom w:val="none" w:sz="0" w:space="0" w:color="auto"/>
        <w:right w:val="none" w:sz="0" w:space="0" w:color="auto"/>
      </w:divBdr>
    </w:div>
    <w:div w:id="1663777682">
      <w:bodyDiv w:val="1"/>
      <w:marLeft w:val="0"/>
      <w:marRight w:val="0"/>
      <w:marTop w:val="0"/>
      <w:marBottom w:val="0"/>
      <w:divBdr>
        <w:top w:val="none" w:sz="0" w:space="0" w:color="auto"/>
        <w:left w:val="none" w:sz="0" w:space="0" w:color="auto"/>
        <w:bottom w:val="none" w:sz="0" w:space="0" w:color="auto"/>
        <w:right w:val="none" w:sz="0" w:space="0" w:color="auto"/>
      </w:divBdr>
    </w:div>
    <w:div w:id="1685404251">
      <w:bodyDiv w:val="1"/>
      <w:marLeft w:val="0"/>
      <w:marRight w:val="0"/>
      <w:marTop w:val="0"/>
      <w:marBottom w:val="0"/>
      <w:divBdr>
        <w:top w:val="none" w:sz="0" w:space="0" w:color="auto"/>
        <w:left w:val="none" w:sz="0" w:space="0" w:color="auto"/>
        <w:bottom w:val="none" w:sz="0" w:space="0" w:color="auto"/>
        <w:right w:val="none" w:sz="0" w:space="0" w:color="auto"/>
      </w:divBdr>
    </w:div>
    <w:div w:id="1699774053">
      <w:bodyDiv w:val="1"/>
      <w:marLeft w:val="0"/>
      <w:marRight w:val="0"/>
      <w:marTop w:val="0"/>
      <w:marBottom w:val="0"/>
      <w:divBdr>
        <w:top w:val="none" w:sz="0" w:space="0" w:color="auto"/>
        <w:left w:val="none" w:sz="0" w:space="0" w:color="auto"/>
        <w:bottom w:val="none" w:sz="0" w:space="0" w:color="auto"/>
        <w:right w:val="none" w:sz="0" w:space="0" w:color="auto"/>
      </w:divBdr>
    </w:div>
    <w:div w:id="1701474434">
      <w:bodyDiv w:val="1"/>
      <w:marLeft w:val="0"/>
      <w:marRight w:val="0"/>
      <w:marTop w:val="0"/>
      <w:marBottom w:val="0"/>
      <w:divBdr>
        <w:top w:val="none" w:sz="0" w:space="0" w:color="auto"/>
        <w:left w:val="none" w:sz="0" w:space="0" w:color="auto"/>
        <w:bottom w:val="none" w:sz="0" w:space="0" w:color="auto"/>
        <w:right w:val="none" w:sz="0" w:space="0" w:color="auto"/>
      </w:divBdr>
    </w:div>
    <w:div w:id="1701972535">
      <w:bodyDiv w:val="1"/>
      <w:marLeft w:val="0"/>
      <w:marRight w:val="0"/>
      <w:marTop w:val="0"/>
      <w:marBottom w:val="0"/>
      <w:divBdr>
        <w:top w:val="none" w:sz="0" w:space="0" w:color="auto"/>
        <w:left w:val="none" w:sz="0" w:space="0" w:color="auto"/>
        <w:bottom w:val="none" w:sz="0" w:space="0" w:color="auto"/>
        <w:right w:val="none" w:sz="0" w:space="0" w:color="auto"/>
      </w:divBdr>
    </w:div>
    <w:div w:id="1713192870">
      <w:bodyDiv w:val="1"/>
      <w:marLeft w:val="0"/>
      <w:marRight w:val="0"/>
      <w:marTop w:val="0"/>
      <w:marBottom w:val="0"/>
      <w:divBdr>
        <w:top w:val="none" w:sz="0" w:space="0" w:color="auto"/>
        <w:left w:val="none" w:sz="0" w:space="0" w:color="auto"/>
        <w:bottom w:val="none" w:sz="0" w:space="0" w:color="auto"/>
        <w:right w:val="none" w:sz="0" w:space="0" w:color="auto"/>
      </w:divBdr>
    </w:div>
    <w:div w:id="1713921700">
      <w:bodyDiv w:val="1"/>
      <w:marLeft w:val="0"/>
      <w:marRight w:val="0"/>
      <w:marTop w:val="0"/>
      <w:marBottom w:val="0"/>
      <w:divBdr>
        <w:top w:val="none" w:sz="0" w:space="0" w:color="auto"/>
        <w:left w:val="none" w:sz="0" w:space="0" w:color="auto"/>
        <w:bottom w:val="none" w:sz="0" w:space="0" w:color="auto"/>
        <w:right w:val="none" w:sz="0" w:space="0" w:color="auto"/>
      </w:divBdr>
    </w:div>
    <w:div w:id="1721980909">
      <w:bodyDiv w:val="1"/>
      <w:marLeft w:val="0"/>
      <w:marRight w:val="0"/>
      <w:marTop w:val="0"/>
      <w:marBottom w:val="0"/>
      <w:divBdr>
        <w:top w:val="none" w:sz="0" w:space="0" w:color="auto"/>
        <w:left w:val="none" w:sz="0" w:space="0" w:color="auto"/>
        <w:bottom w:val="none" w:sz="0" w:space="0" w:color="auto"/>
        <w:right w:val="none" w:sz="0" w:space="0" w:color="auto"/>
      </w:divBdr>
    </w:div>
    <w:div w:id="1731225932">
      <w:bodyDiv w:val="1"/>
      <w:marLeft w:val="0"/>
      <w:marRight w:val="0"/>
      <w:marTop w:val="0"/>
      <w:marBottom w:val="0"/>
      <w:divBdr>
        <w:top w:val="none" w:sz="0" w:space="0" w:color="auto"/>
        <w:left w:val="none" w:sz="0" w:space="0" w:color="auto"/>
        <w:bottom w:val="none" w:sz="0" w:space="0" w:color="auto"/>
        <w:right w:val="none" w:sz="0" w:space="0" w:color="auto"/>
      </w:divBdr>
    </w:div>
    <w:div w:id="1744796213">
      <w:bodyDiv w:val="1"/>
      <w:marLeft w:val="0"/>
      <w:marRight w:val="0"/>
      <w:marTop w:val="0"/>
      <w:marBottom w:val="0"/>
      <w:divBdr>
        <w:top w:val="none" w:sz="0" w:space="0" w:color="auto"/>
        <w:left w:val="none" w:sz="0" w:space="0" w:color="auto"/>
        <w:bottom w:val="none" w:sz="0" w:space="0" w:color="auto"/>
        <w:right w:val="none" w:sz="0" w:space="0" w:color="auto"/>
      </w:divBdr>
    </w:div>
    <w:div w:id="1745420753">
      <w:bodyDiv w:val="1"/>
      <w:marLeft w:val="0"/>
      <w:marRight w:val="0"/>
      <w:marTop w:val="0"/>
      <w:marBottom w:val="0"/>
      <w:divBdr>
        <w:top w:val="none" w:sz="0" w:space="0" w:color="auto"/>
        <w:left w:val="none" w:sz="0" w:space="0" w:color="auto"/>
        <w:bottom w:val="none" w:sz="0" w:space="0" w:color="auto"/>
        <w:right w:val="none" w:sz="0" w:space="0" w:color="auto"/>
      </w:divBdr>
    </w:div>
    <w:div w:id="1758938020">
      <w:bodyDiv w:val="1"/>
      <w:marLeft w:val="0"/>
      <w:marRight w:val="0"/>
      <w:marTop w:val="0"/>
      <w:marBottom w:val="0"/>
      <w:divBdr>
        <w:top w:val="none" w:sz="0" w:space="0" w:color="auto"/>
        <w:left w:val="none" w:sz="0" w:space="0" w:color="auto"/>
        <w:bottom w:val="none" w:sz="0" w:space="0" w:color="auto"/>
        <w:right w:val="none" w:sz="0" w:space="0" w:color="auto"/>
      </w:divBdr>
    </w:div>
    <w:div w:id="1759861744">
      <w:bodyDiv w:val="1"/>
      <w:marLeft w:val="0"/>
      <w:marRight w:val="0"/>
      <w:marTop w:val="0"/>
      <w:marBottom w:val="0"/>
      <w:divBdr>
        <w:top w:val="none" w:sz="0" w:space="0" w:color="auto"/>
        <w:left w:val="none" w:sz="0" w:space="0" w:color="auto"/>
        <w:bottom w:val="none" w:sz="0" w:space="0" w:color="auto"/>
        <w:right w:val="none" w:sz="0" w:space="0" w:color="auto"/>
      </w:divBdr>
    </w:div>
    <w:div w:id="1770925756">
      <w:bodyDiv w:val="1"/>
      <w:marLeft w:val="0"/>
      <w:marRight w:val="0"/>
      <w:marTop w:val="0"/>
      <w:marBottom w:val="0"/>
      <w:divBdr>
        <w:top w:val="none" w:sz="0" w:space="0" w:color="auto"/>
        <w:left w:val="none" w:sz="0" w:space="0" w:color="auto"/>
        <w:bottom w:val="none" w:sz="0" w:space="0" w:color="auto"/>
        <w:right w:val="none" w:sz="0" w:space="0" w:color="auto"/>
      </w:divBdr>
    </w:div>
    <w:div w:id="1777285936">
      <w:bodyDiv w:val="1"/>
      <w:marLeft w:val="0"/>
      <w:marRight w:val="0"/>
      <w:marTop w:val="0"/>
      <w:marBottom w:val="0"/>
      <w:divBdr>
        <w:top w:val="none" w:sz="0" w:space="0" w:color="auto"/>
        <w:left w:val="none" w:sz="0" w:space="0" w:color="auto"/>
        <w:bottom w:val="none" w:sz="0" w:space="0" w:color="auto"/>
        <w:right w:val="none" w:sz="0" w:space="0" w:color="auto"/>
      </w:divBdr>
    </w:div>
    <w:div w:id="1792630148">
      <w:bodyDiv w:val="1"/>
      <w:marLeft w:val="0"/>
      <w:marRight w:val="0"/>
      <w:marTop w:val="0"/>
      <w:marBottom w:val="0"/>
      <w:divBdr>
        <w:top w:val="none" w:sz="0" w:space="0" w:color="auto"/>
        <w:left w:val="none" w:sz="0" w:space="0" w:color="auto"/>
        <w:bottom w:val="none" w:sz="0" w:space="0" w:color="auto"/>
        <w:right w:val="none" w:sz="0" w:space="0" w:color="auto"/>
      </w:divBdr>
    </w:div>
    <w:div w:id="1803035077">
      <w:bodyDiv w:val="1"/>
      <w:marLeft w:val="0"/>
      <w:marRight w:val="0"/>
      <w:marTop w:val="0"/>
      <w:marBottom w:val="0"/>
      <w:divBdr>
        <w:top w:val="none" w:sz="0" w:space="0" w:color="auto"/>
        <w:left w:val="none" w:sz="0" w:space="0" w:color="auto"/>
        <w:bottom w:val="none" w:sz="0" w:space="0" w:color="auto"/>
        <w:right w:val="none" w:sz="0" w:space="0" w:color="auto"/>
      </w:divBdr>
    </w:div>
    <w:div w:id="1806240458">
      <w:bodyDiv w:val="1"/>
      <w:marLeft w:val="0"/>
      <w:marRight w:val="0"/>
      <w:marTop w:val="0"/>
      <w:marBottom w:val="0"/>
      <w:divBdr>
        <w:top w:val="none" w:sz="0" w:space="0" w:color="auto"/>
        <w:left w:val="none" w:sz="0" w:space="0" w:color="auto"/>
        <w:bottom w:val="none" w:sz="0" w:space="0" w:color="auto"/>
        <w:right w:val="none" w:sz="0" w:space="0" w:color="auto"/>
      </w:divBdr>
    </w:div>
    <w:div w:id="1807039834">
      <w:bodyDiv w:val="1"/>
      <w:marLeft w:val="0"/>
      <w:marRight w:val="0"/>
      <w:marTop w:val="0"/>
      <w:marBottom w:val="0"/>
      <w:divBdr>
        <w:top w:val="none" w:sz="0" w:space="0" w:color="auto"/>
        <w:left w:val="none" w:sz="0" w:space="0" w:color="auto"/>
        <w:bottom w:val="none" w:sz="0" w:space="0" w:color="auto"/>
        <w:right w:val="none" w:sz="0" w:space="0" w:color="auto"/>
      </w:divBdr>
    </w:div>
    <w:div w:id="1812550008">
      <w:bodyDiv w:val="1"/>
      <w:marLeft w:val="0"/>
      <w:marRight w:val="0"/>
      <w:marTop w:val="0"/>
      <w:marBottom w:val="0"/>
      <w:divBdr>
        <w:top w:val="none" w:sz="0" w:space="0" w:color="auto"/>
        <w:left w:val="none" w:sz="0" w:space="0" w:color="auto"/>
        <w:bottom w:val="none" w:sz="0" w:space="0" w:color="auto"/>
        <w:right w:val="none" w:sz="0" w:space="0" w:color="auto"/>
      </w:divBdr>
    </w:div>
    <w:div w:id="1825967867">
      <w:bodyDiv w:val="1"/>
      <w:marLeft w:val="0"/>
      <w:marRight w:val="0"/>
      <w:marTop w:val="0"/>
      <w:marBottom w:val="0"/>
      <w:divBdr>
        <w:top w:val="none" w:sz="0" w:space="0" w:color="auto"/>
        <w:left w:val="none" w:sz="0" w:space="0" w:color="auto"/>
        <w:bottom w:val="none" w:sz="0" w:space="0" w:color="auto"/>
        <w:right w:val="none" w:sz="0" w:space="0" w:color="auto"/>
      </w:divBdr>
    </w:div>
    <w:div w:id="1834029920">
      <w:bodyDiv w:val="1"/>
      <w:marLeft w:val="0"/>
      <w:marRight w:val="0"/>
      <w:marTop w:val="0"/>
      <w:marBottom w:val="0"/>
      <w:divBdr>
        <w:top w:val="none" w:sz="0" w:space="0" w:color="auto"/>
        <w:left w:val="none" w:sz="0" w:space="0" w:color="auto"/>
        <w:bottom w:val="none" w:sz="0" w:space="0" w:color="auto"/>
        <w:right w:val="none" w:sz="0" w:space="0" w:color="auto"/>
      </w:divBdr>
    </w:div>
    <w:div w:id="1841264045">
      <w:bodyDiv w:val="1"/>
      <w:marLeft w:val="0"/>
      <w:marRight w:val="0"/>
      <w:marTop w:val="0"/>
      <w:marBottom w:val="0"/>
      <w:divBdr>
        <w:top w:val="none" w:sz="0" w:space="0" w:color="auto"/>
        <w:left w:val="none" w:sz="0" w:space="0" w:color="auto"/>
        <w:bottom w:val="none" w:sz="0" w:space="0" w:color="auto"/>
        <w:right w:val="none" w:sz="0" w:space="0" w:color="auto"/>
      </w:divBdr>
    </w:div>
    <w:div w:id="1847742860">
      <w:bodyDiv w:val="1"/>
      <w:marLeft w:val="0"/>
      <w:marRight w:val="0"/>
      <w:marTop w:val="0"/>
      <w:marBottom w:val="0"/>
      <w:divBdr>
        <w:top w:val="none" w:sz="0" w:space="0" w:color="auto"/>
        <w:left w:val="none" w:sz="0" w:space="0" w:color="auto"/>
        <w:bottom w:val="none" w:sz="0" w:space="0" w:color="auto"/>
        <w:right w:val="none" w:sz="0" w:space="0" w:color="auto"/>
      </w:divBdr>
    </w:div>
    <w:div w:id="1848210586">
      <w:bodyDiv w:val="1"/>
      <w:marLeft w:val="0"/>
      <w:marRight w:val="0"/>
      <w:marTop w:val="0"/>
      <w:marBottom w:val="0"/>
      <w:divBdr>
        <w:top w:val="none" w:sz="0" w:space="0" w:color="auto"/>
        <w:left w:val="none" w:sz="0" w:space="0" w:color="auto"/>
        <w:bottom w:val="none" w:sz="0" w:space="0" w:color="auto"/>
        <w:right w:val="none" w:sz="0" w:space="0" w:color="auto"/>
      </w:divBdr>
    </w:div>
    <w:div w:id="1849129857">
      <w:bodyDiv w:val="1"/>
      <w:marLeft w:val="0"/>
      <w:marRight w:val="0"/>
      <w:marTop w:val="0"/>
      <w:marBottom w:val="0"/>
      <w:divBdr>
        <w:top w:val="none" w:sz="0" w:space="0" w:color="auto"/>
        <w:left w:val="none" w:sz="0" w:space="0" w:color="auto"/>
        <w:bottom w:val="none" w:sz="0" w:space="0" w:color="auto"/>
        <w:right w:val="none" w:sz="0" w:space="0" w:color="auto"/>
      </w:divBdr>
    </w:div>
    <w:div w:id="1853686223">
      <w:bodyDiv w:val="1"/>
      <w:marLeft w:val="0"/>
      <w:marRight w:val="0"/>
      <w:marTop w:val="0"/>
      <w:marBottom w:val="0"/>
      <w:divBdr>
        <w:top w:val="none" w:sz="0" w:space="0" w:color="auto"/>
        <w:left w:val="none" w:sz="0" w:space="0" w:color="auto"/>
        <w:bottom w:val="none" w:sz="0" w:space="0" w:color="auto"/>
        <w:right w:val="none" w:sz="0" w:space="0" w:color="auto"/>
      </w:divBdr>
    </w:div>
    <w:div w:id="1889030752">
      <w:bodyDiv w:val="1"/>
      <w:marLeft w:val="0"/>
      <w:marRight w:val="0"/>
      <w:marTop w:val="0"/>
      <w:marBottom w:val="0"/>
      <w:divBdr>
        <w:top w:val="none" w:sz="0" w:space="0" w:color="auto"/>
        <w:left w:val="none" w:sz="0" w:space="0" w:color="auto"/>
        <w:bottom w:val="none" w:sz="0" w:space="0" w:color="auto"/>
        <w:right w:val="none" w:sz="0" w:space="0" w:color="auto"/>
      </w:divBdr>
    </w:div>
    <w:div w:id="1904870393">
      <w:bodyDiv w:val="1"/>
      <w:marLeft w:val="0"/>
      <w:marRight w:val="0"/>
      <w:marTop w:val="0"/>
      <w:marBottom w:val="0"/>
      <w:divBdr>
        <w:top w:val="none" w:sz="0" w:space="0" w:color="auto"/>
        <w:left w:val="none" w:sz="0" w:space="0" w:color="auto"/>
        <w:bottom w:val="none" w:sz="0" w:space="0" w:color="auto"/>
        <w:right w:val="none" w:sz="0" w:space="0" w:color="auto"/>
      </w:divBdr>
    </w:div>
    <w:div w:id="1912809869">
      <w:bodyDiv w:val="1"/>
      <w:marLeft w:val="0"/>
      <w:marRight w:val="0"/>
      <w:marTop w:val="0"/>
      <w:marBottom w:val="0"/>
      <w:divBdr>
        <w:top w:val="none" w:sz="0" w:space="0" w:color="auto"/>
        <w:left w:val="none" w:sz="0" w:space="0" w:color="auto"/>
        <w:bottom w:val="none" w:sz="0" w:space="0" w:color="auto"/>
        <w:right w:val="none" w:sz="0" w:space="0" w:color="auto"/>
      </w:divBdr>
    </w:div>
    <w:div w:id="1932813646">
      <w:bodyDiv w:val="1"/>
      <w:marLeft w:val="0"/>
      <w:marRight w:val="0"/>
      <w:marTop w:val="0"/>
      <w:marBottom w:val="0"/>
      <w:divBdr>
        <w:top w:val="none" w:sz="0" w:space="0" w:color="auto"/>
        <w:left w:val="none" w:sz="0" w:space="0" w:color="auto"/>
        <w:bottom w:val="none" w:sz="0" w:space="0" w:color="auto"/>
        <w:right w:val="none" w:sz="0" w:space="0" w:color="auto"/>
      </w:divBdr>
    </w:div>
    <w:div w:id="1950114825">
      <w:bodyDiv w:val="1"/>
      <w:marLeft w:val="0"/>
      <w:marRight w:val="0"/>
      <w:marTop w:val="0"/>
      <w:marBottom w:val="0"/>
      <w:divBdr>
        <w:top w:val="none" w:sz="0" w:space="0" w:color="auto"/>
        <w:left w:val="none" w:sz="0" w:space="0" w:color="auto"/>
        <w:bottom w:val="none" w:sz="0" w:space="0" w:color="auto"/>
        <w:right w:val="none" w:sz="0" w:space="0" w:color="auto"/>
      </w:divBdr>
    </w:div>
    <w:div w:id="1951737223">
      <w:bodyDiv w:val="1"/>
      <w:marLeft w:val="0"/>
      <w:marRight w:val="0"/>
      <w:marTop w:val="0"/>
      <w:marBottom w:val="0"/>
      <w:divBdr>
        <w:top w:val="none" w:sz="0" w:space="0" w:color="auto"/>
        <w:left w:val="none" w:sz="0" w:space="0" w:color="auto"/>
        <w:bottom w:val="none" w:sz="0" w:space="0" w:color="auto"/>
        <w:right w:val="none" w:sz="0" w:space="0" w:color="auto"/>
      </w:divBdr>
    </w:div>
    <w:div w:id="1957324594">
      <w:bodyDiv w:val="1"/>
      <w:marLeft w:val="0"/>
      <w:marRight w:val="0"/>
      <w:marTop w:val="0"/>
      <w:marBottom w:val="0"/>
      <w:divBdr>
        <w:top w:val="none" w:sz="0" w:space="0" w:color="auto"/>
        <w:left w:val="none" w:sz="0" w:space="0" w:color="auto"/>
        <w:bottom w:val="none" w:sz="0" w:space="0" w:color="auto"/>
        <w:right w:val="none" w:sz="0" w:space="0" w:color="auto"/>
      </w:divBdr>
    </w:div>
    <w:div w:id="1966547438">
      <w:bodyDiv w:val="1"/>
      <w:marLeft w:val="0"/>
      <w:marRight w:val="0"/>
      <w:marTop w:val="0"/>
      <w:marBottom w:val="0"/>
      <w:divBdr>
        <w:top w:val="none" w:sz="0" w:space="0" w:color="auto"/>
        <w:left w:val="none" w:sz="0" w:space="0" w:color="auto"/>
        <w:bottom w:val="none" w:sz="0" w:space="0" w:color="auto"/>
        <w:right w:val="none" w:sz="0" w:space="0" w:color="auto"/>
      </w:divBdr>
    </w:div>
    <w:div w:id="1968076997">
      <w:bodyDiv w:val="1"/>
      <w:marLeft w:val="0"/>
      <w:marRight w:val="0"/>
      <w:marTop w:val="0"/>
      <w:marBottom w:val="0"/>
      <w:divBdr>
        <w:top w:val="none" w:sz="0" w:space="0" w:color="auto"/>
        <w:left w:val="none" w:sz="0" w:space="0" w:color="auto"/>
        <w:bottom w:val="none" w:sz="0" w:space="0" w:color="auto"/>
        <w:right w:val="none" w:sz="0" w:space="0" w:color="auto"/>
      </w:divBdr>
    </w:div>
    <w:div w:id="1976521012">
      <w:bodyDiv w:val="1"/>
      <w:marLeft w:val="0"/>
      <w:marRight w:val="0"/>
      <w:marTop w:val="0"/>
      <w:marBottom w:val="0"/>
      <w:divBdr>
        <w:top w:val="none" w:sz="0" w:space="0" w:color="auto"/>
        <w:left w:val="none" w:sz="0" w:space="0" w:color="auto"/>
        <w:bottom w:val="none" w:sz="0" w:space="0" w:color="auto"/>
        <w:right w:val="none" w:sz="0" w:space="0" w:color="auto"/>
      </w:divBdr>
    </w:div>
    <w:div w:id="1978992647">
      <w:bodyDiv w:val="1"/>
      <w:marLeft w:val="0"/>
      <w:marRight w:val="0"/>
      <w:marTop w:val="0"/>
      <w:marBottom w:val="0"/>
      <w:divBdr>
        <w:top w:val="none" w:sz="0" w:space="0" w:color="auto"/>
        <w:left w:val="none" w:sz="0" w:space="0" w:color="auto"/>
        <w:bottom w:val="none" w:sz="0" w:space="0" w:color="auto"/>
        <w:right w:val="none" w:sz="0" w:space="0" w:color="auto"/>
      </w:divBdr>
    </w:div>
    <w:div w:id="1989628452">
      <w:bodyDiv w:val="1"/>
      <w:marLeft w:val="0"/>
      <w:marRight w:val="0"/>
      <w:marTop w:val="0"/>
      <w:marBottom w:val="0"/>
      <w:divBdr>
        <w:top w:val="none" w:sz="0" w:space="0" w:color="auto"/>
        <w:left w:val="none" w:sz="0" w:space="0" w:color="auto"/>
        <w:bottom w:val="none" w:sz="0" w:space="0" w:color="auto"/>
        <w:right w:val="none" w:sz="0" w:space="0" w:color="auto"/>
      </w:divBdr>
    </w:div>
    <w:div w:id="2000111359">
      <w:bodyDiv w:val="1"/>
      <w:marLeft w:val="0"/>
      <w:marRight w:val="0"/>
      <w:marTop w:val="0"/>
      <w:marBottom w:val="0"/>
      <w:divBdr>
        <w:top w:val="none" w:sz="0" w:space="0" w:color="auto"/>
        <w:left w:val="none" w:sz="0" w:space="0" w:color="auto"/>
        <w:bottom w:val="none" w:sz="0" w:space="0" w:color="auto"/>
        <w:right w:val="none" w:sz="0" w:space="0" w:color="auto"/>
      </w:divBdr>
    </w:div>
    <w:div w:id="2019383712">
      <w:bodyDiv w:val="1"/>
      <w:marLeft w:val="0"/>
      <w:marRight w:val="0"/>
      <w:marTop w:val="0"/>
      <w:marBottom w:val="0"/>
      <w:divBdr>
        <w:top w:val="none" w:sz="0" w:space="0" w:color="auto"/>
        <w:left w:val="none" w:sz="0" w:space="0" w:color="auto"/>
        <w:bottom w:val="none" w:sz="0" w:space="0" w:color="auto"/>
        <w:right w:val="none" w:sz="0" w:space="0" w:color="auto"/>
      </w:divBdr>
    </w:div>
    <w:div w:id="2038655079">
      <w:bodyDiv w:val="1"/>
      <w:marLeft w:val="0"/>
      <w:marRight w:val="0"/>
      <w:marTop w:val="0"/>
      <w:marBottom w:val="0"/>
      <w:divBdr>
        <w:top w:val="none" w:sz="0" w:space="0" w:color="auto"/>
        <w:left w:val="none" w:sz="0" w:space="0" w:color="auto"/>
        <w:bottom w:val="none" w:sz="0" w:space="0" w:color="auto"/>
        <w:right w:val="none" w:sz="0" w:space="0" w:color="auto"/>
      </w:divBdr>
    </w:div>
    <w:div w:id="2047295439">
      <w:bodyDiv w:val="1"/>
      <w:marLeft w:val="0"/>
      <w:marRight w:val="0"/>
      <w:marTop w:val="0"/>
      <w:marBottom w:val="0"/>
      <w:divBdr>
        <w:top w:val="none" w:sz="0" w:space="0" w:color="auto"/>
        <w:left w:val="none" w:sz="0" w:space="0" w:color="auto"/>
        <w:bottom w:val="none" w:sz="0" w:space="0" w:color="auto"/>
        <w:right w:val="none" w:sz="0" w:space="0" w:color="auto"/>
      </w:divBdr>
    </w:div>
    <w:div w:id="2061707301">
      <w:bodyDiv w:val="1"/>
      <w:marLeft w:val="0"/>
      <w:marRight w:val="0"/>
      <w:marTop w:val="0"/>
      <w:marBottom w:val="0"/>
      <w:divBdr>
        <w:top w:val="none" w:sz="0" w:space="0" w:color="auto"/>
        <w:left w:val="none" w:sz="0" w:space="0" w:color="auto"/>
        <w:bottom w:val="none" w:sz="0" w:space="0" w:color="auto"/>
        <w:right w:val="none" w:sz="0" w:space="0" w:color="auto"/>
      </w:divBdr>
    </w:div>
    <w:div w:id="2092970845">
      <w:bodyDiv w:val="1"/>
      <w:marLeft w:val="0"/>
      <w:marRight w:val="0"/>
      <w:marTop w:val="0"/>
      <w:marBottom w:val="0"/>
      <w:divBdr>
        <w:top w:val="none" w:sz="0" w:space="0" w:color="auto"/>
        <w:left w:val="none" w:sz="0" w:space="0" w:color="auto"/>
        <w:bottom w:val="none" w:sz="0" w:space="0" w:color="auto"/>
        <w:right w:val="none" w:sz="0" w:space="0" w:color="auto"/>
      </w:divBdr>
    </w:div>
    <w:div w:id="2100632730">
      <w:bodyDiv w:val="1"/>
      <w:marLeft w:val="0"/>
      <w:marRight w:val="0"/>
      <w:marTop w:val="0"/>
      <w:marBottom w:val="0"/>
      <w:divBdr>
        <w:top w:val="none" w:sz="0" w:space="0" w:color="auto"/>
        <w:left w:val="none" w:sz="0" w:space="0" w:color="auto"/>
        <w:bottom w:val="none" w:sz="0" w:space="0" w:color="auto"/>
        <w:right w:val="none" w:sz="0" w:space="0" w:color="auto"/>
      </w:divBdr>
    </w:div>
    <w:div w:id="2116897348">
      <w:bodyDiv w:val="1"/>
      <w:marLeft w:val="0"/>
      <w:marRight w:val="0"/>
      <w:marTop w:val="0"/>
      <w:marBottom w:val="0"/>
      <w:divBdr>
        <w:top w:val="none" w:sz="0" w:space="0" w:color="auto"/>
        <w:left w:val="none" w:sz="0" w:space="0" w:color="auto"/>
        <w:bottom w:val="none" w:sz="0" w:space="0" w:color="auto"/>
        <w:right w:val="none" w:sz="0" w:space="0" w:color="auto"/>
      </w:divBdr>
    </w:div>
    <w:div w:id="2130009299">
      <w:bodyDiv w:val="1"/>
      <w:marLeft w:val="0"/>
      <w:marRight w:val="0"/>
      <w:marTop w:val="0"/>
      <w:marBottom w:val="0"/>
      <w:divBdr>
        <w:top w:val="none" w:sz="0" w:space="0" w:color="auto"/>
        <w:left w:val="none" w:sz="0" w:space="0" w:color="auto"/>
        <w:bottom w:val="none" w:sz="0" w:space="0" w:color="auto"/>
        <w:right w:val="none" w:sz="0" w:space="0" w:color="auto"/>
      </w:divBdr>
    </w:div>
    <w:div w:id="2138066268">
      <w:bodyDiv w:val="1"/>
      <w:marLeft w:val="0"/>
      <w:marRight w:val="0"/>
      <w:marTop w:val="0"/>
      <w:marBottom w:val="0"/>
      <w:divBdr>
        <w:top w:val="none" w:sz="0" w:space="0" w:color="auto"/>
        <w:left w:val="none" w:sz="0" w:space="0" w:color="auto"/>
        <w:bottom w:val="none" w:sz="0" w:space="0" w:color="auto"/>
        <w:right w:val="none" w:sz="0" w:space="0" w:color="auto"/>
      </w:divBdr>
    </w:div>
    <w:div w:id="214330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Ins21</b:Tag>
    <b:SourceType>InternetSite</b:SourceType>
    <b:Guid>{12BF3A57-4A78-BC4A-9E8E-9D3E1B13E695}</b:Guid>
    <b:Title>Code of Conduct Explained</b:Title>
    <b:Year>2021</b:Year>
    <b:Author>
      <b:Author>
        <b:Corporate>Institution of Mechanical Engineers</b:Corporate>
      </b:Author>
    </b:Author>
    <b:URL>https://www.imeche.org/about-us/imeche-governance/governance-and-finance-reviews/code-of-conduct-explained</b:URL>
    <b:YearAccessed>2021</b:YearAccessed>
    <b:MonthAccessed>March</b:MonthAccessed>
    <b:DayAccessed>3rd</b:DayAccessed>
    <b:RefOrder>1</b:RefOrder>
  </b:Source>
  <b:Source>
    <b:Tag>USD141</b:Tag>
    <b:SourceType>InternetSite</b:SourceType>
    <b:Guid>{676E5C36-EBE9-6446-B93F-4B0422D6272C}</b:Guid>
    <b:Author>
      <b:Author>
        <b:Corporate>U.S. Department of Transportation Federal Highway Administration</b:Corporate>
      </b:Author>
    </b:Author>
    <b:Title>Transportation Risk Management: Strategies for Success</b:Title>
    <b:URL>https://international.fhwa.dot.gov/scan/12029/</b:URL>
    <b:Year>2014</b:Year>
    <b:YearAccessed>2021</b:YearAccessed>
    <b:MonthAccessed>March</b:MonthAccessed>
    <b:DayAccessed>3</b:DayAccessed>
    <b:RefOrder>2</b:RefOrder>
  </b:Source>
  <b:Source>
    <b:Tag>Ins18</b:Tag>
    <b:SourceType>InternetSite</b:SourceType>
    <b:Guid>{F296A173-B673-E54D-942F-915E1C895232}</b:Guid>
    <b:Author>
      <b:Author>
        <b:Corporate>Institution of Mechanical Engineers</b:Corporate>
      </b:Author>
    </b:Author>
    <b:Title>Code of Conduct Regulations</b:Title>
    <b:URL>https://www.imeche.org/docs/default-source/governance-documents/code-of-conduct-regulations-(5-12-18).pdf?sfvrsn=2</b:URL>
    <b:Year>2018</b:Year>
    <b:YearAccessed>2021</b:YearAccessed>
    <b:MonthAccessed>March</b:MonthAccessed>
    <b:DayAccessed>3</b:DayAccessed>
    <b:RefOrder>3</b:RefOrder>
  </b:Source>
  <b:Source>
    <b:Tag>leg18</b:Tag>
    <b:SourceType>InternetSite</b:SourceType>
    <b:Guid>{8F493135-561B-BB4E-AC31-9E7EA86DEE47}</b:Guid>
    <b:Author>
      <b:Author>
        <b:Corporate>legislation.gov.uk</b:Corporate>
      </b:Author>
    </b:Author>
    <b:Title>Health and Safety at Work ect. Act 1974</b:Title>
    <b:URL>https://www.legislation.gov.uk/ukpga/1974/37/section/6</b:URL>
    <b:Year>2018</b:Year>
    <b:YearAccessed>2021</b:YearAccessed>
    <b:MonthAccessed>March</b:MonthAccessed>
    <b:DayAccessed>4</b:DayAccessed>
    <b:RefOrder>4</b:RefOrder>
  </b:Source>
  <b:Source>
    <b:Tag>Chr15</b:Tag>
    <b:SourceType>InternetSite</b:SourceType>
    <b:Guid>{BE2AB18E-7C70-704C-A298-99BA68AA5ED9}</b:Guid>
    <b:Author>
      <b:Author>
        <b:NameList>
          <b:Person>
            <b:Last>ChrisFix</b:Last>
          </b:Person>
        </b:NameList>
      </b:Author>
    </b:Author>
    <b:Title>How to use a Torque Wrench PROPERLY</b:Title>
    <b:URL>https://www.youtube.com/watch?v=3v3hLvuO_KU</b:URL>
    <b:Year>2015</b:Year>
    <b:YearAccessed>2021</b:YearAccessed>
    <b:MonthAccessed>March</b:MonthAccessed>
    <b:DayAccessed>5</b:DayAccessed>
    <b:RefOrder>5</b:RefOrder>
  </b:Source>
  <b:Source>
    <b:Tag>TEC17</b:Tag>
    <b:SourceType>InternetSite</b:SourceType>
    <b:Guid>{34827EF6-8957-DD4C-9E17-42F973DA0EDC}</b:Guid>
    <b:Author>
      <b:Author>
        <b:Corporate>TECHMATE</b:Corporate>
      </b:Author>
    </b:Author>
    <b:Title>Discs - How low should you go?</b:Title>
    <b:URL>https://www.apecbraking.co.uk/Apec/media/product-bulletins/Discs-How-low-should-you-go.pdf</b:URL>
    <b:Year>2017</b:Year>
    <b:YearAccessed>2021</b:YearAccessed>
    <b:MonthAccessed>March</b:MonthAccessed>
    <b:DayAccessed>5</b:DayAccessed>
    <b:RefOrder>6</b:RefOrder>
  </b:Source>
  <b:Source>
    <b:Tag>All20</b:Tag>
    <b:SourceType>InternetSite</b:SourceType>
    <b:Guid>{0937836C-FB8A-EC4A-8160-7ED5C2B13C92}</b:Guid>
    <b:Author>
      <b:Author>
        <b:Corporate>All Rotors</b:Corporate>
      </b:Author>
    </b:Author>
    <b:Title>How to find your rotor/pad size and confirm the right fit</b:Title>
    <b:URL>https://www.allrotors.com/blog-39-how-to-find-your-rotor-pad-size-and-confirm-the-right-fit</b:URL>
    <b:Year>2020</b:Year>
    <b:YearAccessed>2021</b:YearAccessed>
    <b:MonthAccessed>March</b:MonthAccessed>
    <b:DayAccessed>6</b:DayAccessed>
    <b:RefOrder>7</b:RefOrder>
  </b:Source>
  <b:Source>
    <b:Tag>Cha18</b:Tag>
    <b:SourceType>InternetSite</b:SourceType>
    <b:Guid>{F4C805D3-B336-8E4D-B756-D0A5219BFAA4}</b:Guid>
    <b:Author>
      <b:Author>
        <b:NameList>
          <b:Person>
            <b:Last>Bear</b:Last>
            <b:First>Chain</b:First>
          </b:Person>
        </b:NameList>
      </b:Author>
    </b:Author>
    <b:Title>F1 Braking Systems</b:Title>
    <b:URL>https://www.youtube.com/watch?v=0ykCdaRzn5g</b:URL>
    <b:Year>2018</b:Year>
    <b:YearAccessed>2021</b:YearAccessed>
    <b:MonthAccessed>March </b:MonthAccessed>
    <b:DayAccessed>6</b:DayAccessed>
    <b:RefOrder>8</b:RefOrder>
  </b:Source>
  <b:Source>
    <b:Tag>Chr20</b:Tag>
    <b:SourceType>InternetSite</b:SourceType>
    <b:Guid>{79F8726B-2684-7645-B4AD-ACB502141914}</b:Guid>
    <b:Author>
      <b:Author>
        <b:Corporate>Christian Brothers Automotive</b:Corporate>
      </b:Author>
    </b:Author>
    <b:Title>Brake Lines: What They Do And How To Service Them </b:Title>
    <b:URL>https://www.cbac.com/media-center/blog/2013/may/brake-lines-what-they-do-and-how-to-service-them/</b:URL>
    <b:Year>2020</b:Year>
    <b:YearAccessed>2021</b:YearAccessed>
    <b:MonthAccessed>March</b:MonthAccessed>
    <b:DayAccessed>6</b:DayAccessed>
    <b:RefOrder>9</b:RefOrder>
  </b:Source>
  <b:Source>
    <b:Tag>ORe19</b:Tag>
    <b:SourceType>InternetSite</b:SourceType>
    <b:Guid>{8D8E27D7-E950-164D-B9F4-B7D303FBC4C5}</b:Guid>
    <b:Author>
      <b:Author>
        <b:Corporate>O'Reilly Auto Parts</b:Corporate>
      </b:Author>
    </b:Author>
    <b:Title>How To: Replace Brake Hose and Line (Cutting, Flairing and Bending)</b:Title>
    <b:URL>https://www.youtube.com/watch?v=gDF7oc9Mr1U</b:URL>
    <b:Year>2019</b:Year>
    <b:YearAccessed>2021</b:YearAccessed>
    <b:MonthAccessed>March </b:MonthAccessed>
    <b:DayAccessed>6</b:DayAccessed>
    <b:RefOrder>10</b:RefOrder>
  </b:Source>
  <b:Source>
    <b:Tag>Inl19</b:Tag>
    <b:SourceType>InternetSite</b:SourceType>
    <b:Guid>{6FEE22B6-7B2C-9C4B-94BF-FF116A4F3813}</b:Guid>
    <b:Author>
      <b:Author>
        <b:Corporate>Inline Tube</b:Corporate>
      </b:Author>
    </b:Author>
    <b:Title>How to | Prevent a Brake Line Fitting from Leaking</b:Title>
    <b:URL>https://www.youtube.com/watch?v=-dlmZ9s9VxU</b:URL>
    <b:Year>2019</b:Year>
    <b:YearAccessed>2021</b:YearAccessed>
    <b:MonthAccessed>March</b:MonthAccessed>
    <b:DayAccessed>6</b:DayAccessed>
    <b:RefOrder>11</b:RefOrder>
  </b:Source>
  <b:Source>
    <b:Tag>Qua21</b:Tag>
    <b:SourceType>InternetSite</b:SourceType>
    <b:Guid>{D10310D9-D792-EA4E-9998-5E0BB9FD1834}</b:Guid>
    <b:Author>
      <b:Author>
        <b:Corporate>Quality Training Portal</b:Corporate>
      </b:Author>
    </b:Author>
    <b:Title>Pitfalls and Limitations of FMEAs</b:Title>
    <b:URL>https://qualitytrainingportal.com/resources/fmea-resource-center/pitfalls-limitations-fmeas/</b:URL>
    <b:Year>2021</b:Year>
    <b:YearAccessed>2021</b:YearAccessed>
    <b:MonthAccessed>March</b:MonthAccessed>
    <b:DayAccessed>7</b:DayAccessed>
    <b:RefOrder>12</b:RefOrder>
  </b:Source>
</b:Sources>
</file>

<file path=customXml/itemProps1.xml><?xml version="1.0" encoding="utf-8"?>
<ds:datastoreItem xmlns:ds="http://schemas.openxmlformats.org/officeDocument/2006/customXml" ds:itemID="{3779D88A-ACB3-3D4F-8851-2D665DABE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TotalTime>
  <Pages>9</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Forster (2004393)</dc:creator>
  <cp:keywords/>
  <dc:description/>
  <cp:lastModifiedBy>John Forster (2004393)</cp:lastModifiedBy>
  <cp:revision>24</cp:revision>
  <dcterms:created xsi:type="dcterms:W3CDTF">2021-03-03T13:43:00Z</dcterms:created>
  <dcterms:modified xsi:type="dcterms:W3CDTF">2021-03-08T15:05:00Z</dcterms:modified>
</cp:coreProperties>
</file>