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301740F" w14:paraId="7591AC25" wp14:textId="34A406E8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References</w:t>
      </w:r>
    </w:p>
    <w:p xmlns:wp14="http://schemas.microsoft.com/office/word/2010/wordml" w:rsidP="2301740F" w14:paraId="68093B65" wp14:textId="0F2AAE5B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Conley, D. T. and French, E. M. (2014) 'Student Ownership of Learning as a Key Component of College Readiness', </w:t>
      </w:r>
      <w:r w:rsidRPr="2301740F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American Behavioral Scientist. 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58, No. 8, pp. 1018–1034. DOI: 10.1177/0002764213515232</w:t>
      </w:r>
    </w:p>
    <w:p xmlns:wp14="http://schemas.microsoft.com/office/word/2010/wordml" w:rsidP="2301740F" w14:paraId="0CD75E20" wp14:textId="2BABFE3B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Donaldson, G (2015) Successful futures</w:t>
      </w:r>
      <w:r w:rsidRPr="2301740F" w:rsidR="36A8E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Available at: </w:t>
      </w:r>
      <w:hyperlink r:id="R79cb1a18675f4c09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https://gov.wales/sites/default/files/publications/2018-03/successful-futures.pdf</w:t>
        </w:r>
      </w:hyperlink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08/03/23) </w:t>
      </w:r>
    </w:p>
    <w:p xmlns:wp14="http://schemas.microsoft.com/office/word/2010/wordml" w:rsidP="2301740F" w14:paraId="32081DBD" wp14:textId="3B1F0AD6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Estyn (2019) XXXXXXXXXXXXXX school report, Available at: </w:t>
      </w:r>
      <w:hyperlink r:id="Rebce48bdeed54b60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https://www.estyn.gov.wales/system/files/2021-08/Inspection%20report%20XXXXXXXXXX%20XXXXXXX%20XXXXXX%202019.pdf</w:t>
        </w:r>
      </w:hyperlink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08/03/23)</w:t>
      </w:r>
    </w:p>
    <w:p xmlns:wp14="http://schemas.microsoft.com/office/word/2010/wordml" w:rsidP="2301740F" w14:paraId="241398FD" wp14:textId="6762300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Epstein, J. L. (2011) </w:t>
      </w:r>
      <w:r w:rsidRPr="2301740F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School, family, and community partnerships: Preparing educators and improving schools. 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Boulder, CO: Westview Press</w:t>
      </w:r>
    </w:p>
    <w:p xmlns:wp14="http://schemas.microsoft.com/office/word/2010/wordml" w:rsidP="2301740F" w14:paraId="4F86F580" wp14:textId="5A177E7C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First Give (2023) Available at: </w:t>
      </w:r>
      <w:hyperlink r:id="Rddf050e0cea34f9f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https://firstgive.co.uk/</w:t>
        </w:r>
      </w:hyperlink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(Accessed: 08/03/23)</w:t>
      </w:r>
    </w:p>
    <w:p xmlns:wp14="http://schemas.microsoft.com/office/word/2010/wordml" w:rsidP="2301740F" w14:paraId="10B7B25B" wp14:textId="47631E9C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Hong, S. (2006) 'Building school-community partnerships', </w:t>
      </w:r>
      <w:r w:rsidRPr="2301740F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Harvard Educational Review. 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76, No. 2, pp. 271-275</w:t>
      </w:r>
    </w:p>
    <w:p xmlns:wp14="http://schemas.microsoft.com/office/word/2010/wordml" w:rsidP="2301740F" w14:paraId="4FA71841" wp14:textId="0D9E7F79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Krasny, M. E., Beames, S., and Allred, S. B. (2017) 'Community Assets', in Russ, A. and Krasny, M. E. (ed.) Urban environmental educational review. USA: Cornell University, pp. 86-93.</w:t>
      </w:r>
    </w:p>
    <w:p xmlns:wp14="http://schemas.microsoft.com/office/word/2010/wordml" w:rsidP="2301740F" w14:paraId="029A0217" wp14:textId="5C6F314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Leonard, J. (2011) 'Using Bronfenbrenner’s Ecological Theory to Understand Community Partnerships: A Historical Case Study of One Urban High School', </w:t>
      </w:r>
      <w:r w:rsidRPr="2301740F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Urban Education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Sage Journals. Vol. 46, No. 5, pp. 987-1010</w:t>
      </w:r>
    </w:p>
    <w:p xmlns:wp14="http://schemas.microsoft.com/office/word/2010/wordml" w:rsidP="6F7269B5" w14:paraId="6B038BB5" wp14:textId="5E4FDEA4">
      <w:pPr>
        <w:spacing w:line="495" w:lineRule="exact"/>
        <w:rPr>
          <w:rFonts w:ascii="Arial Nova" w:hAnsi="Arial Nova" w:eastAsia="Arial Nova" w:cs="Arial Nova"/>
          <w:color w:val="auto"/>
          <w:sz w:val="22"/>
          <w:szCs w:val="22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Sanders, M. G. (2015) Building School-Community Partnerships Collaboration for Student Success. USA: </w:t>
      </w:r>
      <w:hyperlink r:id="R6522aee2931f46c2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Skyhorse Publishing</w:t>
        </w:r>
      </w:hyperlink>
    </w:p>
    <w:p xmlns:wp14="http://schemas.microsoft.com/office/word/2010/wordml" w:rsidP="2301740F" w14:paraId="6DC911EE" wp14:textId="58D6362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School Twitter Account (2023) Available at: twitter.com (Accessed: 08/02/23)</w:t>
      </w:r>
    </w:p>
    <w:p xmlns:wp14="http://schemas.microsoft.com/office/word/2010/wordml" w:rsidP="2301740F" w14:paraId="13D06310" wp14:textId="66A012B0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Welsh Government (2016) FaCE the challenge together: Family and community engagement toolkit for schools in Wales: Main guidance. Available at: </w:t>
      </w:r>
      <w:hyperlink r:id="R4021b1a308ef4801">
        <w:r w:rsidRPr="2301740F" w:rsidR="533EF8A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https://www.gov.wales/sites/default/files/publications/2018-12/face-the-challenge-together-family-and-community-engagement-toolkit-for-schools-in-wales-main-guidance.pdf</w:t>
        </w:r>
      </w:hyperlink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(Accessed 18/03/23)</w:t>
      </w:r>
    </w:p>
    <w:p xmlns:wp14="http://schemas.microsoft.com/office/word/2010/wordml" w:rsidP="2301740F" w14:paraId="6ACB212F" wp14:textId="16EEB347">
      <w:pPr>
        <w:spacing w:line="49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Willems, P. P., Gonzalez-Detlas, A. R. (2012) 'School-community partnerships: Using Authentic contexts to Academically Motivate Students', </w:t>
      </w:r>
      <w:r w:rsidRPr="2301740F" w:rsidR="533EF8A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Scholary Journal. </w:t>
      </w:r>
      <w:r w:rsidRPr="2301740F" w:rsidR="533EF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Vol. 22, No. 2, pp. 9-30</w:t>
      </w:r>
    </w:p>
    <w:p xmlns:wp14="http://schemas.microsoft.com/office/word/2010/wordml" w:rsidP="2301740F" w14:paraId="46F3DE53" wp14:textId="563B3B4B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Not able to reference due to confidential school information:</w:t>
      </w:r>
    </w:p>
    <w:p xmlns:wp14="http://schemas.microsoft.com/office/word/2010/wordml" w:rsidP="2301740F" w14:paraId="03E87323" wp14:textId="770E9350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Headteacher of School X (2023) In meeting during induction to school</w:t>
      </w:r>
    </w:p>
    <w:p xmlns:wp14="http://schemas.microsoft.com/office/word/2010/wordml" w:rsidP="2301740F" w14:paraId="39F54D2B" wp14:textId="1A56CDF0">
      <w:pPr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School Twitter Account (2023) Accessed: 08/02/23</w:t>
      </w:r>
    </w:p>
    <w:p xmlns:wp14="http://schemas.microsoft.com/office/word/2010/wordml" w:rsidP="2301740F" w14:paraId="32A39BA3" wp14:textId="2648F57E">
      <w:pPr>
        <w:pStyle w:val="Normal"/>
        <w:spacing w:line="435" w:lineRule="exac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2301740F" w:rsidR="63671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Teacher A (2023) In meeting about school community project</w:t>
      </w:r>
    </w:p>
    <w:p xmlns:wp14="http://schemas.microsoft.com/office/word/2010/wordml" w:rsidP="6F7269B5" w14:paraId="5E5787A5" wp14:textId="25A05968">
      <w:pPr>
        <w:pStyle w:val="Normal"/>
        <w:rPr>
          <w:rFonts w:ascii="Arial Nova" w:hAnsi="Arial Nova" w:eastAsia="Arial Nova" w:cs="Arial Nova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58F8D6"/>
    <w:rsid w:val="0258F8D6"/>
    <w:rsid w:val="0869D369"/>
    <w:rsid w:val="2301740F"/>
    <w:rsid w:val="36A8E961"/>
    <w:rsid w:val="533EF8AE"/>
    <w:rsid w:val="54DAC90F"/>
    <w:rsid w:val="63671854"/>
    <w:rsid w:val="6BBB0989"/>
    <w:rsid w:val="6F726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8F8D6"/>
  <w15:chartTrackingRefBased/>
  <w15:docId w15:val="{43721040-37A4-4275-A025-AFD2D17DCE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gov.wales/sites/default/files/publications/2018-03/successful-futures.pdf" TargetMode="External" Id="R79cb1a18675f4c09" /><Relationship Type="http://schemas.openxmlformats.org/officeDocument/2006/relationships/hyperlink" Target="https://www.estyn.gov.wales/system/files/2021-08/Inspection%20report%20XXXXXXXXXX%20XXXXXXX%20XXXXXX%202019.pdf" TargetMode="External" Id="Rebce48bdeed54b60" /><Relationship Type="http://schemas.openxmlformats.org/officeDocument/2006/relationships/hyperlink" Target="https://firstgive.co.uk/" TargetMode="External" Id="Rddf050e0cea34f9f" /><Relationship Type="http://schemas.openxmlformats.org/officeDocument/2006/relationships/hyperlink" Target="https://www.google.co.uk/search?hl=en&amp;gbpv=1&amp;dq=Building+School-Community+Partnerships:+Collaboration+for+Student+Success+edited+by+Mavis+G.+Sanders&amp;printsec=frontcover&amp;q=inpublisher:%22Skyhorse+Publishing%22&amp;tbm=bks&amp;sa=X&amp;ved=2ahUKEwjrhqm0y8z9AhWfgP0HHQRpBYIQmxMoAHoECBgQAg&amp;sxsrf=AJOqlzV3VzaHtYQS_CCCt_IAz2XGV97sYw:1678287303554" TargetMode="External" Id="R6522aee2931f46c2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4021b1a308ef48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Bekah Cole (2200056)</dc:creator>
  <keywords/>
  <dc:description/>
  <lastModifiedBy>Bekah Cole (2200056)</lastModifiedBy>
  <revision>3</revision>
  <dcterms:created xsi:type="dcterms:W3CDTF">2023-03-22T18:06:17.5751093Z</dcterms:created>
  <dcterms:modified xsi:type="dcterms:W3CDTF">2023-03-22T18:35:56.1083995Z</dcterms:modified>
</coreProperties>
</file>