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14208194"/>
        <w:docPartObj>
          <w:docPartGallery w:val="Cover Pages"/>
          <w:docPartUnique/>
        </w:docPartObj>
      </w:sdtPr>
      <w:sdtContent>
        <w:p w14:paraId="13E84716" w14:textId="77777777" w:rsidR="00D16FA9" w:rsidRDefault="00244D68">
          <w:r>
            <w:rPr>
              <w:noProof/>
            </w:rPr>
            <mc:AlternateContent>
              <mc:Choice Requires="wps">
                <w:drawing>
                  <wp:anchor distT="0" distB="0" distL="114300" distR="114300" simplePos="0" relativeHeight="251747328" behindDoc="0" locked="0" layoutInCell="1" allowOverlap="1" wp14:anchorId="72C2F3E0" wp14:editId="3C12CB64">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244D68" w14:paraId="5F413633" w14:textId="77777777">
                                  <w:trPr>
                                    <w:jc w:val="center"/>
                                  </w:trPr>
                                  <w:tc>
                                    <w:tcPr>
                                      <w:tcW w:w="2568" w:type="pct"/>
                                      <w:vAlign w:val="center"/>
                                    </w:tcPr>
                                    <w:p w14:paraId="1F2D3F14" w14:textId="77777777" w:rsidR="00244D68" w:rsidRDefault="00244D68">
                                      <w:pPr>
                                        <w:jc w:val="right"/>
                                      </w:pPr>
                                      <w:r>
                                        <w:rPr>
                                          <w:noProof/>
                                        </w:rPr>
                                        <w:drawing>
                                          <wp:inline distT="0" distB="0" distL="0" distR="0" wp14:anchorId="3A2B7778" wp14:editId="79AD5836">
                                            <wp:extent cx="3065006" cy="2043337"/>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a:extLst>
                                                        <a:ext uri="{28A0092B-C50C-407E-A947-70E740481C1C}">
                                                          <a14:useLocalDpi xmlns:a14="http://schemas.microsoft.com/office/drawing/2010/main" val="0"/>
                                                        </a:ext>
                                                      </a:extLst>
                                                    </a:blip>
                                                    <a:stretch>
                                                      <a:fillRect/>
                                                    </a:stretch>
                                                  </pic:blipFill>
                                                  <pic:spPr>
                                                    <a:xfrm>
                                                      <a:off x="0" y="0"/>
                                                      <a:ext cx="3065006" cy="2043337"/>
                                                    </a:xfrm>
                                                    <a:prstGeom prst="rect">
                                                      <a:avLst/>
                                                    </a:prstGeom>
                                                  </pic:spPr>
                                                </pic:pic>
                                              </a:graphicData>
                                            </a:graphic>
                                          </wp:inline>
                                        </w:drawing>
                                      </w:r>
                                    </w:p>
                                    <w:sdt>
                                      <w:sdt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5D99332" w14:textId="0D0F5619" w:rsidR="00244D68" w:rsidRDefault="004F0AD4" w:rsidP="004F0AD4">
                                          <w:pPr>
                                            <w:pStyle w:val="Title"/>
                                            <w:rPr>
                                              <w:caps/>
                                              <w:color w:val="191919" w:themeColor="text1" w:themeTint="E6"/>
                                              <w:sz w:val="72"/>
                                              <w:szCs w:val="72"/>
                                            </w:rPr>
                                          </w:pPr>
                                          <w:r w:rsidRPr="004F0AD4">
                                            <w:t>M7X02281</w:t>
                                          </w:r>
                                          <w:r>
                                            <w:t xml:space="preserve"> Concepts of Teaching and Learning</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6F0B018" w14:textId="5A0DFE0B" w:rsidR="00244D68" w:rsidRDefault="004F0AD4">
                                          <w:pPr>
                                            <w:jc w:val="right"/>
                                            <w:rPr>
                                              <w:sz w:val="24"/>
                                              <w:szCs w:val="24"/>
                                            </w:rPr>
                                          </w:pPr>
                                          <w:r>
                                            <w:rPr>
                                              <w:color w:val="000000" w:themeColor="text1"/>
                                              <w:sz w:val="24"/>
                                              <w:szCs w:val="24"/>
                                            </w:rPr>
                                            <w:t>Programme and course design</w:t>
                                          </w:r>
                                        </w:p>
                                      </w:sdtContent>
                                    </w:sdt>
                                  </w:tc>
                                  <w:tc>
                                    <w:tcPr>
                                      <w:tcW w:w="2432" w:type="pct"/>
                                      <w:vAlign w:val="center"/>
                                    </w:tcPr>
                                    <w:p w14:paraId="7AA054C5" w14:textId="77777777" w:rsidR="00244D68" w:rsidRDefault="00244D68">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73E0F16A" w14:textId="00A37225" w:rsidR="00244D68" w:rsidRDefault="004F0AD4">
                                          <w:pPr>
                                            <w:rPr>
                                              <w:color w:val="000000" w:themeColor="text1"/>
                                            </w:rPr>
                                          </w:pPr>
                                          <w:r>
                                            <w:rPr>
                                              <w:color w:val="000000" w:themeColor="text1"/>
                                            </w:rPr>
                                            <w:t>Academic critique of Swansea Business School: How does SBS construct its curriculum and its engagement of students. This will be followed with a rationale for a sustainable development course design for the enhancement of social and ecological wellbeing. The rationale will be followed up with a comprehensive scheme of work outlining the programme</w:t>
                                          </w:r>
                                          <w:r w:rsidR="00D16FA9">
                                            <w:rPr>
                                              <w:color w:val="000000" w:themeColor="text1"/>
                                            </w:rPr>
                                            <w:t xml:space="preserve"> and learning outcomes. The document will conclude with an academic critique of the links between learning, teaching, assessment and the learning theories.</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79A666C" w14:textId="25ED6600" w:rsidR="00244D68" w:rsidRDefault="00244D68">
                                          <w:pPr>
                                            <w:pStyle w:val="NoSpacing"/>
                                            <w:rPr>
                                              <w:color w:val="ED7D31" w:themeColor="accent2"/>
                                              <w:sz w:val="26"/>
                                              <w:szCs w:val="26"/>
                                            </w:rPr>
                                          </w:pPr>
                                          <w:r>
                                            <w:rPr>
                                              <w:color w:val="ED7D31" w:themeColor="accent2"/>
                                              <w:sz w:val="26"/>
                                              <w:szCs w:val="26"/>
                                            </w:rPr>
                                            <w:t>Christian Felices</w:t>
                                          </w:r>
                                        </w:p>
                                      </w:sdtContent>
                                    </w:sdt>
                                    <w:p w14:paraId="1957FAE7" w14:textId="6D9F1EF5" w:rsidR="00244D68" w:rsidRDefault="00244D68">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D16FA9">
                                            <w:rPr>
                                              <w:color w:val="44546A" w:themeColor="text2"/>
                                            </w:rPr>
                                            <w:t>PGCE (PCET) level 7</w:t>
                                          </w:r>
                                        </w:sdtContent>
                                      </w:sdt>
                                    </w:p>
                                  </w:tc>
                                </w:tr>
                              </w:tbl>
                              <w:p w14:paraId="63C92AE7" w14:textId="77777777" w:rsidR="00244D68" w:rsidRDefault="00244D68"/>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2C2F3E0" id="_x0000_t202" coordsize="21600,21600" o:spt="202" path="m,l,21600r21600,l21600,xe">
                    <v:stroke joinstyle="miter"/>
                    <v:path gradientshapeok="t" o:connecttype="rect"/>
                  </v:shapetype>
                  <v:shape id="Text Box 138" o:spid="_x0000_s1026" type="#_x0000_t202" style="position:absolute;margin-left:0;margin-top:0;width:134.85pt;height:302.4pt;z-index:251747328;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244D68" w14:paraId="5F413633" w14:textId="77777777">
                            <w:trPr>
                              <w:jc w:val="center"/>
                            </w:trPr>
                            <w:tc>
                              <w:tcPr>
                                <w:tcW w:w="2568" w:type="pct"/>
                                <w:vAlign w:val="center"/>
                              </w:tcPr>
                              <w:p w14:paraId="1F2D3F14" w14:textId="77777777" w:rsidR="00244D68" w:rsidRDefault="00244D68">
                                <w:pPr>
                                  <w:jc w:val="right"/>
                                </w:pPr>
                                <w:r>
                                  <w:rPr>
                                    <w:noProof/>
                                  </w:rPr>
                                  <w:drawing>
                                    <wp:inline distT="0" distB="0" distL="0" distR="0" wp14:anchorId="3A2B7778" wp14:editId="79AD5836">
                                      <wp:extent cx="3065006" cy="2043337"/>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a:extLst>
                                                  <a:ext uri="{28A0092B-C50C-407E-A947-70E740481C1C}">
                                                    <a14:useLocalDpi xmlns:a14="http://schemas.microsoft.com/office/drawing/2010/main" val="0"/>
                                                  </a:ext>
                                                </a:extLst>
                                              </a:blip>
                                              <a:stretch>
                                                <a:fillRect/>
                                              </a:stretch>
                                            </pic:blipFill>
                                            <pic:spPr>
                                              <a:xfrm>
                                                <a:off x="0" y="0"/>
                                                <a:ext cx="3065006" cy="2043337"/>
                                              </a:xfrm>
                                              <a:prstGeom prst="rect">
                                                <a:avLst/>
                                              </a:prstGeom>
                                            </pic:spPr>
                                          </pic:pic>
                                        </a:graphicData>
                                      </a:graphic>
                                    </wp:inline>
                                  </w:drawing>
                                </w:r>
                              </w:p>
                              <w:sdt>
                                <w:sdt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5D99332" w14:textId="0D0F5619" w:rsidR="00244D68" w:rsidRDefault="004F0AD4" w:rsidP="004F0AD4">
                                    <w:pPr>
                                      <w:pStyle w:val="Title"/>
                                      <w:rPr>
                                        <w:caps/>
                                        <w:color w:val="191919" w:themeColor="text1" w:themeTint="E6"/>
                                        <w:sz w:val="72"/>
                                        <w:szCs w:val="72"/>
                                      </w:rPr>
                                    </w:pPr>
                                    <w:r w:rsidRPr="004F0AD4">
                                      <w:t>M7X02281</w:t>
                                    </w:r>
                                    <w:r>
                                      <w:t xml:space="preserve"> Concepts of Teaching and Learning</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6F0B018" w14:textId="5A0DFE0B" w:rsidR="00244D68" w:rsidRDefault="004F0AD4">
                                    <w:pPr>
                                      <w:jc w:val="right"/>
                                      <w:rPr>
                                        <w:sz w:val="24"/>
                                        <w:szCs w:val="24"/>
                                      </w:rPr>
                                    </w:pPr>
                                    <w:r>
                                      <w:rPr>
                                        <w:color w:val="000000" w:themeColor="text1"/>
                                        <w:sz w:val="24"/>
                                        <w:szCs w:val="24"/>
                                      </w:rPr>
                                      <w:t>Programme and course design</w:t>
                                    </w:r>
                                  </w:p>
                                </w:sdtContent>
                              </w:sdt>
                            </w:tc>
                            <w:tc>
                              <w:tcPr>
                                <w:tcW w:w="2432" w:type="pct"/>
                                <w:vAlign w:val="center"/>
                              </w:tcPr>
                              <w:p w14:paraId="7AA054C5" w14:textId="77777777" w:rsidR="00244D68" w:rsidRDefault="00244D68">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73E0F16A" w14:textId="00A37225" w:rsidR="00244D68" w:rsidRDefault="004F0AD4">
                                    <w:pPr>
                                      <w:rPr>
                                        <w:color w:val="000000" w:themeColor="text1"/>
                                      </w:rPr>
                                    </w:pPr>
                                    <w:r>
                                      <w:rPr>
                                        <w:color w:val="000000" w:themeColor="text1"/>
                                      </w:rPr>
                                      <w:t>Academic critique of Swansea Business School: How does SBS construct its curriculum and its engagement of students. This will be followed with a rationale for a sustainable development course design for the enhancement of social and ecological wellbeing. The rationale will be followed up with a comprehensive scheme of work outlining the programme</w:t>
                                    </w:r>
                                    <w:r w:rsidR="00D16FA9">
                                      <w:rPr>
                                        <w:color w:val="000000" w:themeColor="text1"/>
                                      </w:rPr>
                                      <w:t xml:space="preserve"> and learning outcomes. The document will conclude with an academic critique of the links between learning, teaching, assessment and the learning theories.</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79A666C" w14:textId="25ED6600" w:rsidR="00244D68" w:rsidRDefault="00244D68">
                                    <w:pPr>
                                      <w:pStyle w:val="NoSpacing"/>
                                      <w:rPr>
                                        <w:color w:val="ED7D31" w:themeColor="accent2"/>
                                        <w:sz w:val="26"/>
                                        <w:szCs w:val="26"/>
                                      </w:rPr>
                                    </w:pPr>
                                    <w:r>
                                      <w:rPr>
                                        <w:color w:val="ED7D31" w:themeColor="accent2"/>
                                        <w:sz w:val="26"/>
                                        <w:szCs w:val="26"/>
                                      </w:rPr>
                                      <w:t>Christian Felices</w:t>
                                    </w:r>
                                  </w:p>
                                </w:sdtContent>
                              </w:sdt>
                              <w:p w14:paraId="1957FAE7" w14:textId="6D9F1EF5" w:rsidR="00244D68" w:rsidRDefault="00244D68">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D16FA9">
                                      <w:rPr>
                                        <w:color w:val="44546A" w:themeColor="text2"/>
                                      </w:rPr>
                                      <w:t>PGCE (PCET) level 7</w:t>
                                    </w:r>
                                  </w:sdtContent>
                                </w:sdt>
                              </w:p>
                            </w:tc>
                          </w:tr>
                        </w:tbl>
                        <w:p w14:paraId="63C92AE7" w14:textId="77777777" w:rsidR="00244D68" w:rsidRDefault="00244D68"/>
                      </w:txbxContent>
                    </v:textbox>
                    <w10:wrap anchorx="page" anchory="page"/>
                  </v:shape>
                </w:pict>
              </mc:Fallback>
            </mc:AlternateContent>
          </w:r>
          <w:r>
            <w:br w:type="page"/>
          </w:r>
        </w:p>
        <w:p w14:paraId="13BD5A98" w14:textId="77777777" w:rsidR="00D16FA9" w:rsidRDefault="00D16FA9" w:rsidP="00D16FA9">
          <w:pPr>
            <w:spacing w:before="100" w:beforeAutospacing="1" w:after="0" w:line="240" w:lineRule="auto"/>
            <w:jc w:val="center"/>
            <w:rPr>
              <w:rFonts w:ascii="Arial" w:hAnsi="Arial" w:cs="Arial"/>
              <w:b/>
              <w:sz w:val="26"/>
              <w:szCs w:val="26"/>
            </w:rPr>
          </w:pPr>
        </w:p>
        <w:p w14:paraId="6249475E" w14:textId="56A56816" w:rsidR="00D16FA9" w:rsidRDefault="00D16FA9" w:rsidP="00D16FA9">
          <w:pPr>
            <w:spacing w:before="100" w:beforeAutospacing="1" w:after="0" w:line="240" w:lineRule="auto"/>
            <w:jc w:val="center"/>
            <w:rPr>
              <w:rFonts w:ascii="Arial" w:hAnsi="Arial" w:cs="Arial"/>
              <w:b/>
              <w:sz w:val="26"/>
              <w:szCs w:val="26"/>
            </w:rPr>
          </w:pPr>
        </w:p>
        <w:p w14:paraId="3043CC4C" w14:textId="77777777" w:rsidR="00D16FA9" w:rsidRDefault="00D16FA9" w:rsidP="00D16FA9">
          <w:pPr>
            <w:pStyle w:val="Header"/>
          </w:pPr>
          <w:r>
            <w:rPr>
              <w:noProof/>
              <w:lang w:eastAsia="en-GB"/>
            </w:rPr>
            <mc:AlternateContent>
              <mc:Choice Requires="wps">
                <w:drawing>
                  <wp:anchor distT="0" distB="0" distL="114300" distR="114300" simplePos="0" relativeHeight="251749376" behindDoc="0" locked="0" layoutInCell="1" allowOverlap="1" wp14:anchorId="13D2C43C" wp14:editId="17BEFA8E">
                    <wp:simplePos x="0" y="0"/>
                    <wp:positionH relativeFrom="column">
                      <wp:posOffset>5061005</wp:posOffset>
                    </wp:positionH>
                    <wp:positionV relativeFrom="paragraph">
                      <wp:posOffset>-234563</wp:posOffset>
                    </wp:positionV>
                    <wp:extent cx="1703263" cy="811033"/>
                    <wp:effectExtent l="19050" t="19050" r="11430" b="27305"/>
                    <wp:wrapNone/>
                    <wp:docPr id="10"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3263" cy="811033"/>
                            </a:xfrm>
                            <a:prstGeom prst="rect">
                              <a:avLst/>
                            </a:prstGeom>
                            <a:solidFill>
                              <a:srgbClr val="C0C0C0"/>
                            </a:solidFill>
                            <a:ln w="28575">
                              <a:solidFill>
                                <a:srgbClr val="C0C0C0"/>
                              </a:solidFill>
                              <a:miter lim="800000"/>
                              <a:headEnd/>
                              <a:tailEnd/>
                            </a:ln>
                          </wps:spPr>
                          <wps:txbx>
                            <w:txbxContent>
                              <w:p w14:paraId="086565B4" w14:textId="77777777" w:rsidR="00D16FA9" w:rsidRDefault="00D16FA9" w:rsidP="00D16FA9">
                                <w:pPr>
                                  <w:pStyle w:val="Heading6"/>
                                  <w:shd w:val="clear" w:color="auto" w:fill="E0E0E0"/>
                                </w:pPr>
                                <w:r w:rsidRPr="00EF25D6">
                                  <w:rPr>
                                    <w:b/>
                                    <w:sz w:val="24"/>
                                    <w:szCs w:val="24"/>
                                  </w:rPr>
                                  <w:t>RESULT</w:t>
                                </w:r>
                                <w:r>
                                  <w:rPr>
                                    <w:b/>
                                    <w:sz w:val="24"/>
                                    <w:szCs w:val="24"/>
                                  </w:rPr>
                                  <w:t xml:space="preserve">     </w:t>
                                </w:r>
                                <w:r>
                                  <w:t xml:space="preserve"> </w:t>
                                </w:r>
                                <w:r>
                                  <w:rPr>
                                    <w:noProof/>
                                    <w:lang w:eastAsia="en-GB"/>
                                  </w:rPr>
                                  <w:drawing>
                                    <wp:inline distT="0" distB="0" distL="0" distR="0" wp14:anchorId="34FB4E82" wp14:editId="27FF99D5">
                                      <wp:extent cx="632948" cy="437321"/>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3D2C43C" id="Text Box 11" o:spid="_x0000_s1027" type="#_x0000_t202" style="position:absolute;margin-left:398.5pt;margin-top:-18.45pt;width:134.1pt;height:63.85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" fillcolor="silver" strokecolor="silver" strokeweight="2.25pt">
                    <v:textbox>
                      <w:txbxContent>
                        <w:p w14:paraId="086565B4" w14:textId="77777777" w:rsidR="00D16FA9" w:rsidRDefault="00D16FA9" w:rsidP="00D16FA9">
                          <w:pPr>
                            <w:pStyle w:val="Heading6"/>
                            <w:shd w:val="clear" w:color="auto" w:fill="E0E0E0"/>
                          </w:pPr>
                          <w:r w:rsidRPr="00EF25D6">
                            <w:rPr>
                              <w:b/>
                              <w:sz w:val="24"/>
                              <w:szCs w:val="24"/>
                            </w:rPr>
                            <w:t>RESULT</w:t>
                          </w:r>
                          <w:r>
                            <w:rPr>
                              <w:b/>
                              <w:sz w:val="24"/>
                              <w:szCs w:val="24"/>
                            </w:rPr>
                            <w:t xml:space="preserve">     </w:t>
                          </w:r>
                          <w:r>
                            <w:t xml:space="preserve"> </w:t>
                          </w:r>
                          <w:r>
                            <w:rPr>
                              <w:noProof/>
                              <w:lang w:eastAsia="en-GB"/>
                            </w:rPr>
                            <w:drawing>
                              <wp:inline distT="0" distB="0" distL="0" distR="0" wp14:anchorId="34FB4E82" wp14:editId="27FF99D5">
                                <wp:extent cx="632948" cy="437321"/>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lang w:eastAsia="en-GB"/>
            </w:rPr>
            <w:drawing>
              <wp:inline distT="0" distB="0" distL="0" distR="0" wp14:anchorId="149EDB60" wp14:editId="2D52B7C9">
                <wp:extent cx="1657846" cy="572356"/>
                <wp:effectExtent l="0" t="0" r="0" b="0"/>
                <wp:docPr id="8" name="Picture 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658607" cy="572619"/>
                        </a:xfrm>
                        <a:prstGeom prst="rect">
                          <a:avLst/>
                        </a:prstGeom>
                        <a:noFill/>
                        <a:ln>
                          <a:noFill/>
                        </a:ln>
                      </pic:spPr>
                    </pic:pic>
                  </a:graphicData>
                </a:graphic>
              </wp:inline>
            </w:drawing>
          </w:r>
        </w:p>
        <w:p w14:paraId="34014FB5" w14:textId="77777777" w:rsidR="00D16FA9" w:rsidRDefault="00D16FA9" w:rsidP="00D16FA9">
          <w:pPr>
            <w:pStyle w:val="Heade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56"/>
          </w:tblGrid>
          <w:tr w:rsidR="00D16FA9" w:rsidRPr="00C1361B" w14:paraId="591E187C" w14:textId="77777777" w:rsidTr="001F190C">
            <w:tc>
              <w:tcPr>
                <w:tcW w:w="10670" w:type="dxa"/>
                <w:shd w:val="clear" w:color="auto" w:fill="C0C0C0"/>
              </w:tcPr>
              <w:p w14:paraId="315BB343" w14:textId="77777777" w:rsidR="00D16FA9" w:rsidRPr="00EF25D6" w:rsidRDefault="00D16FA9" w:rsidP="001F190C">
                <w:pPr>
                  <w:pStyle w:val="Heading4"/>
                  <w:spacing w:before="0" w:line="240" w:lineRule="auto"/>
                  <w:jc w:val="center"/>
                  <w:rPr>
                    <w:rFonts w:ascii="Calibri" w:hAnsi="Calibri"/>
                    <w:b/>
                    <w:i w:val="0"/>
                    <w:color w:val="auto"/>
                    <w:sz w:val="40"/>
                    <w:szCs w:val="40"/>
                  </w:rPr>
                </w:pPr>
                <w:r>
                  <w:rPr>
                    <w:rFonts w:ascii="Calibri" w:hAnsi="Calibri"/>
                    <w:i w:val="0"/>
                    <w:color w:val="auto"/>
                    <w:sz w:val="40"/>
                    <w:szCs w:val="40"/>
                  </w:rPr>
                  <w:t>PGCE</w:t>
                </w:r>
                <w:r w:rsidRPr="00EF25D6">
                  <w:rPr>
                    <w:rFonts w:ascii="Calibri" w:hAnsi="Calibri"/>
                    <w:i w:val="0"/>
                    <w:color w:val="auto"/>
                    <w:sz w:val="40"/>
                    <w:szCs w:val="40"/>
                  </w:rPr>
                  <w:t xml:space="preserve"> (PCET) ASSIGNMENT SPECIFICATION</w:t>
                </w:r>
              </w:p>
              <w:p w14:paraId="25F8E962" w14:textId="77777777" w:rsidR="00D16FA9" w:rsidRPr="009F5CB2" w:rsidRDefault="00D16FA9" w:rsidP="001F190C">
                <w:pPr>
                  <w:spacing w:after="0" w:line="240" w:lineRule="auto"/>
                  <w:jc w:val="center"/>
                  <w:rPr>
                    <w:rFonts w:ascii="Arial" w:hAnsi="Arial" w:cs="Arial"/>
                  </w:rPr>
                </w:pPr>
                <w:r w:rsidRPr="009F5CB2">
                  <w:rPr>
                    <w:rFonts w:ascii="Arial" w:hAnsi="Arial" w:cs="Arial"/>
                    <w:b/>
                    <w:noProof/>
                    <w:sz w:val="24"/>
                    <w:szCs w:val="24"/>
                  </w:rPr>
                  <w:t xml:space="preserve">SCHOOL OF </w:t>
                </w:r>
                <w:r>
                  <w:rPr>
                    <w:rFonts w:ascii="Arial" w:hAnsi="Arial" w:cs="Arial"/>
                    <w:b/>
                    <w:noProof/>
                    <w:sz w:val="24"/>
                    <w:szCs w:val="24"/>
                  </w:rPr>
                  <w:t>EDUCATION</w:t>
                </w:r>
              </w:p>
            </w:tc>
          </w:tr>
        </w:tbl>
        <w:p w14:paraId="729E3C9D" w14:textId="77777777" w:rsidR="00D16FA9" w:rsidRPr="00EF25D6" w:rsidRDefault="00D16FA9" w:rsidP="00D16FA9">
          <w:pPr>
            <w:spacing w:after="0" w:line="240" w:lineRule="auto"/>
            <w:jc w:val="center"/>
            <w:rPr>
              <w:sz w:val="32"/>
              <w:szCs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1322"/>
            <w:gridCol w:w="1291"/>
            <w:gridCol w:w="1260"/>
            <w:gridCol w:w="851"/>
          </w:tblGrid>
          <w:tr w:rsidR="00D16FA9" w:rsidRPr="00C1361B" w14:paraId="337C33C4" w14:textId="77777777" w:rsidTr="001F190C">
            <w:tc>
              <w:tcPr>
                <w:tcW w:w="2093" w:type="dxa"/>
                <w:shd w:val="pct15" w:color="auto" w:fill="auto"/>
              </w:tcPr>
              <w:p w14:paraId="3B883EA2" w14:textId="77777777" w:rsidR="00D16FA9" w:rsidRPr="00C1361B" w:rsidRDefault="00D16FA9" w:rsidP="001F190C">
                <w:pPr>
                  <w:spacing w:before="120" w:after="120" w:line="240" w:lineRule="auto"/>
                  <w:jc w:val="both"/>
                  <w:rPr>
                    <w:rFonts w:ascii="Calibri" w:hAnsi="Calibri" w:cs="Arial"/>
                    <w:b/>
                  </w:rPr>
                </w:pPr>
                <w:r w:rsidRPr="00C1361B">
                  <w:rPr>
                    <w:rFonts w:ascii="Calibri" w:hAnsi="Calibri" w:cs="Arial"/>
                    <w:b/>
                  </w:rPr>
                  <w:t>Student name:</w:t>
                </w:r>
              </w:p>
            </w:tc>
            <w:tc>
              <w:tcPr>
                <w:tcW w:w="3781" w:type="dxa"/>
              </w:tcPr>
              <w:p w14:paraId="74D7A065" w14:textId="77777777" w:rsidR="00D16FA9" w:rsidRPr="00C1361B" w:rsidRDefault="00D16FA9" w:rsidP="001F190C">
                <w:pPr>
                  <w:spacing w:before="120" w:after="120" w:line="240" w:lineRule="auto"/>
                  <w:jc w:val="both"/>
                  <w:rPr>
                    <w:rFonts w:ascii="Calibri" w:hAnsi="Calibri" w:cs="Arial"/>
                    <w:b/>
                  </w:rPr>
                </w:pPr>
              </w:p>
            </w:tc>
            <w:tc>
              <w:tcPr>
                <w:tcW w:w="2613" w:type="dxa"/>
                <w:gridSpan w:val="2"/>
                <w:shd w:val="clear" w:color="auto" w:fill="D9D9D9"/>
              </w:tcPr>
              <w:p w14:paraId="0F3130D7" w14:textId="77777777" w:rsidR="00D16FA9" w:rsidRPr="00C1361B" w:rsidRDefault="00D16FA9" w:rsidP="001F190C">
                <w:pPr>
                  <w:spacing w:before="120" w:after="120" w:line="240" w:lineRule="auto"/>
                  <w:jc w:val="both"/>
                  <w:rPr>
                    <w:rFonts w:ascii="Calibri" w:hAnsi="Calibri" w:cs="Arial"/>
                    <w:b/>
                  </w:rPr>
                </w:pPr>
                <w:r w:rsidRPr="00C1361B">
                  <w:rPr>
                    <w:rFonts w:ascii="Calibri" w:hAnsi="Calibri" w:cs="Arial"/>
                    <w:b/>
                  </w:rPr>
                  <w:t>Student P number:</w:t>
                </w:r>
              </w:p>
            </w:tc>
            <w:tc>
              <w:tcPr>
                <w:tcW w:w="2111" w:type="dxa"/>
                <w:gridSpan w:val="2"/>
              </w:tcPr>
              <w:p w14:paraId="6D2B5C2E" w14:textId="77777777" w:rsidR="00D16FA9" w:rsidRPr="00C1361B" w:rsidRDefault="00D16FA9" w:rsidP="001F190C">
                <w:pPr>
                  <w:spacing w:before="120" w:after="120" w:line="240" w:lineRule="auto"/>
                  <w:jc w:val="both"/>
                  <w:rPr>
                    <w:rFonts w:ascii="Calibri" w:hAnsi="Calibri" w:cs="Arial"/>
                    <w:b/>
                  </w:rPr>
                </w:pPr>
              </w:p>
            </w:tc>
          </w:tr>
          <w:tr w:rsidR="00D16FA9" w:rsidRPr="00C1361B" w14:paraId="79469513" w14:textId="77777777" w:rsidTr="001F190C">
            <w:tc>
              <w:tcPr>
                <w:tcW w:w="2093" w:type="dxa"/>
                <w:shd w:val="pct15" w:color="auto" w:fill="auto"/>
              </w:tcPr>
              <w:p w14:paraId="3EDAC523" w14:textId="77777777" w:rsidR="00D16FA9" w:rsidRPr="00C1361B" w:rsidRDefault="00D16FA9" w:rsidP="001F190C">
                <w:pPr>
                  <w:spacing w:before="120" w:after="120" w:line="240" w:lineRule="auto"/>
                  <w:jc w:val="both"/>
                  <w:rPr>
                    <w:rFonts w:ascii="Calibri" w:hAnsi="Calibri" w:cs="Arial"/>
                    <w:b/>
                  </w:rPr>
                </w:pPr>
                <w:r w:rsidRPr="00C1361B">
                  <w:rPr>
                    <w:rFonts w:ascii="Calibri" w:hAnsi="Calibri" w:cs="Arial"/>
                    <w:b/>
                  </w:rPr>
                  <w:t>Programme:</w:t>
                </w:r>
              </w:p>
            </w:tc>
            <w:tc>
              <w:tcPr>
                <w:tcW w:w="8505" w:type="dxa"/>
                <w:gridSpan w:val="5"/>
              </w:tcPr>
              <w:p w14:paraId="69C9AEDF" w14:textId="77777777" w:rsidR="00D16FA9" w:rsidRPr="008566E5" w:rsidRDefault="00D16FA9" w:rsidP="001F190C">
                <w:pPr>
                  <w:spacing w:before="120" w:after="120" w:line="240" w:lineRule="auto"/>
                  <w:jc w:val="both"/>
                  <w:rPr>
                    <w:rFonts w:ascii="Calibri" w:hAnsi="Calibri" w:cs="Arial"/>
                    <w:b/>
                  </w:rPr>
                </w:pPr>
                <w:r>
                  <w:rPr>
                    <w:rFonts w:ascii="Calibri" w:hAnsi="Calibri" w:cs="Arial"/>
                    <w:b/>
                  </w:rPr>
                  <w:t>Postgraduate Certificate in Education (PGCE) (PCET)</w:t>
                </w:r>
              </w:p>
            </w:tc>
          </w:tr>
          <w:tr w:rsidR="00D16FA9" w:rsidRPr="00C1361B" w14:paraId="3BCF4214" w14:textId="77777777" w:rsidTr="001F190C">
            <w:tc>
              <w:tcPr>
                <w:tcW w:w="2093" w:type="dxa"/>
                <w:shd w:val="pct15" w:color="auto" w:fill="auto"/>
              </w:tcPr>
              <w:p w14:paraId="23D1E19B" w14:textId="77777777" w:rsidR="00D16FA9" w:rsidRPr="00C1361B" w:rsidRDefault="00D16FA9" w:rsidP="001F190C">
                <w:pPr>
                  <w:spacing w:before="120" w:after="120" w:line="240" w:lineRule="auto"/>
                  <w:jc w:val="both"/>
                  <w:rPr>
                    <w:rFonts w:ascii="Calibri" w:hAnsi="Calibri" w:cs="Arial"/>
                    <w:b/>
                  </w:rPr>
                </w:pPr>
                <w:r w:rsidRPr="00C1361B">
                  <w:rPr>
                    <w:rFonts w:ascii="Calibri" w:hAnsi="Calibri" w:cs="Arial"/>
                    <w:b/>
                  </w:rPr>
                  <w:t>Module:</w:t>
                </w:r>
              </w:p>
            </w:tc>
            <w:tc>
              <w:tcPr>
                <w:tcW w:w="5103" w:type="dxa"/>
                <w:gridSpan w:val="2"/>
                <w:shd w:val="clear" w:color="auto" w:fill="auto"/>
              </w:tcPr>
              <w:p w14:paraId="45C8B9C5" w14:textId="77777777" w:rsidR="00D16FA9" w:rsidRPr="00C1361B" w:rsidRDefault="00D16FA9" w:rsidP="001F190C">
                <w:pPr>
                  <w:spacing w:before="120" w:after="120" w:line="240" w:lineRule="auto"/>
                  <w:rPr>
                    <w:rFonts w:ascii="Calibri" w:hAnsi="Calibri" w:cs="Arial"/>
                    <w:b/>
                  </w:rPr>
                </w:pPr>
                <w:r>
                  <w:rPr>
                    <w:rFonts w:ascii="Calibri" w:hAnsi="Calibri" w:cs="Arial"/>
                    <w:b/>
                  </w:rPr>
                  <w:t xml:space="preserve">Concepts of Teaching and Learning (CTL) </w:t>
                </w:r>
              </w:p>
            </w:tc>
            <w:tc>
              <w:tcPr>
                <w:tcW w:w="2551" w:type="dxa"/>
                <w:gridSpan w:val="2"/>
                <w:shd w:val="clear" w:color="auto" w:fill="D9D9D9"/>
              </w:tcPr>
              <w:p w14:paraId="408B98D4" w14:textId="77777777" w:rsidR="00D16FA9" w:rsidRPr="00C1361B" w:rsidRDefault="00D16FA9" w:rsidP="001F190C">
                <w:pPr>
                  <w:spacing w:before="120" w:after="120" w:line="240" w:lineRule="auto"/>
                  <w:jc w:val="both"/>
                  <w:rPr>
                    <w:rFonts w:ascii="Calibri" w:hAnsi="Calibri" w:cs="Arial"/>
                    <w:b/>
                  </w:rPr>
                </w:pPr>
                <w:r w:rsidRPr="00C1361B">
                  <w:rPr>
                    <w:rFonts w:ascii="Calibri" w:hAnsi="Calibri" w:cs="Arial"/>
                    <w:b/>
                  </w:rPr>
                  <w:t>Module L</w:t>
                </w:r>
                <w:r>
                  <w:rPr>
                    <w:rFonts w:ascii="Calibri" w:hAnsi="Calibri" w:cs="Arial"/>
                    <w:b/>
                  </w:rPr>
                  <w:t>evel:</w:t>
                </w:r>
              </w:p>
            </w:tc>
            <w:tc>
              <w:tcPr>
                <w:tcW w:w="851" w:type="dxa"/>
                <w:shd w:val="clear" w:color="auto" w:fill="auto"/>
              </w:tcPr>
              <w:p w14:paraId="4672C3D3" w14:textId="77777777" w:rsidR="00D16FA9" w:rsidRPr="00C1361B" w:rsidRDefault="00D16FA9" w:rsidP="001F190C">
                <w:pPr>
                  <w:spacing w:before="120" w:after="120" w:line="240" w:lineRule="auto"/>
                  <w:jc w:val="both"/>
                  <w:rPr>
                    <w:rFonts w:ascii="Calibri" w:hAnsi="Calibri" w:cs="Arial"/>
                    <w:b/>
                  </w:rPr>
                </w:pPr>
                <w:r>
                  <w:rPr>
                    <w:rFonts w:ascii="Calibri" w:hAnsi="Calibri" w:cs="Arial"/>
                    <w:b/>
                  </w:rPr>
                  <w:t>7</w:t>
                </w:r>
              </w:p>
            </w:tc>
          </w:tr>
          <w:tr w:rsidR="00D16FA9" w:rsidRPr="00C1361B" w14:paraId="6AF4A7F0" w14:textId="77777777" w:rsidTr="001F190C">
            <w:tc>
              <w:tcPr>
                <w:tcW w:w="2093" w:type="dxa"/>
                <w:shd w:val="pct15" w:color="auto" w:fill="auto"/>
              </w:tcPr>
              <w:p w14:paraId="1926DD99" w14:textId="77777777" w:rsidR="00D16FA9" w:rsidRPr="00C1361B" w:rsidRDefault="00D16FA9" w:rsidP="001F190C">
                <w:pPr>
                  <w:spacing w:before="120" w:after="120" w:line="240" w:lineRule="auto"/>
                  <w:jc w:val="both"/>
                  <w:rPr>
                    <w:rFonts w:ascii="Calibri" w:hAnsi="Calibri" w:cs="Arial"/>
                    <w:b/>
                  </w:rPr>
                </w:pPr>
                <w:r w:rsidRPr="00C1361B">
                  <w:rPr>
                    <w:rFonts w:ascii="Calibri" w:hAnsi="Calibri" w:cs="Arial"/>
                    <w:b/>
                  </w:rPr>
                  <w:t>Module code:</w:t>
                </w:r>
              </w:p>
            </w:tc>
            <w:tc>
              <w:tcPr>
                <w:tcW w:w="5103" w:type="dxa"/>
                <w:gridSpan w:val="2"/>
                <w:vAlign w:val="center"/>
              </w:tcPr>
              <w:p w14:paraId="030FF261" w14:textId="77777777" w:rsidR="00D16FA9" w:rsidRPr="00164994" w:rsidRDefault="00D16FA9" w:rsidP="001F190C">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b/>
                    <w:lang w:eastAsia="en-GB"/>
                  </w:rPr>
                </w:pPr>
                <w:r>
                  <w:rPr>
                    <w:rFonts w:eastAsia="Times New Roman" w:cs="Arial"/>
                    <w:b/>
                    <w:lang w:eastAsia="en-GB"/>
                  </w:rPr>
                  <w:t>M7X02281 / PCET7001</w:t>
                </w:r>
              </w:p>
              <w:p w14:paraId="15D224C5" w14:textId="77777777" w:rsidR="00D16FA9" w:rsidRPr="00164994" w:rsidRDefault="00D16FA9" w:rsidP="001F190C">
                <w:pPr>
                  <w:spacing w:before="120" w:after="120" w:line="240" w:lineRule="auto"/>
                  <w:rPr>
                    <w:rFonts w:cs="Arial"/>
                    <w:b/>
                  </w:rPr>
                </w:pPr>
              </w:p>
            </w:tc>
            <w:tc>
              <w:tcPr>
                <w:tcW w:w="2551" w:type="dxa"/>
                <w:gridSpan w:val="2"/>
                <w:shd w:val="clear" w:color="auto" w:fill="D9D9D9"/>
              </w:tcPr>
              <w:p w14:paraId="39D94F85" w14:textId="77777777" w:rsidR="00D16FA9" w:rsidRPr="00EF25D6" w:rsidRDefault="00D16FA9" w:rsidP="001F190C">
                <w:pPr>
                  <w:pStyle w:val="Heading2"/>
                  <w:spacing w:before="120" w:after="120" w:line="240" w:lineRule="auto"/>
                  <w:rPr>
                    <w:rFonts w:ascii="Calibri" w:hAnsi="Calibri" w:cs="Arial"/>
                    <w:color w:val="auto"/>
                    <w:sz w:val="22"/>
                    <w:szCs w:val="22"/>
                  </w:rPr>
                </w:pPr>
                <w:r w:rsidRPr="00EF25D6">
                  <w:rPr>
                    <w:rFonts w:ascii="Calibri" w:hAnsi="Calibri" w:cs="Arial"/>
                    <w:color w:val="auto"/>
                    <w:sz w:val="22"/>
                    <w:szCs w:val="22"/>
                  </w:rPr>
                  <w:t xml:space="preserve">Contribution to Overall </w:t>
                </w:r>
              </w:p>
              <w:p w14:paraId="60CC6367" w14:textId="77777777" w:rsidR="00D16FA9" w:rsidRPr="00C1361B" w:rsidRDefault="00D16FA9" w:rsidP="001F190C">
                <w:pPr>
                  <w:spacing w:before="120" w:after="120" w:line="240" w:lineRule="auto"/>
                  <w:rPr>
                    <w:rFonts w:ascii="Calibri" w:hAnsi="Calibri" w:cs="Arial"/>
                    <w:b/>
                  </w:rPr>
                </w:pPr>
                <w:r>
                  <w:rPr>
                    <w:rFonts w:ascii="Calibri" w:hAnsi="Calibri" w:cs="Arial"/>
                    <w:b/>
                  </w:rPr>
                  <w:t>Module Assessment:</w:t>
                </w:r>
              </w:p>
            </w:tc>
            <w:tc>
              <w:tcPr>
                <w:tcW w:w="851" w:type="dxa"/>
              </w:tcPr>
              <w:p w14:paraId="1C0E4834" w14:textId="77777777" w:rsidR="00D16FA9" w:rsidRPr="00C1361B" w:rsidRDefault="00D16FA9" w:rsidP="001F190C">
                <w:pPr>
                  <w:spacing w:before="120" w:after="120" w:line="240" w:lineRule="auto"/>
                  <w:jc w:val="both"/>
                  <w:rPr>
                    <w:rFonts w:ascii="Calibri" w:hAnsi="Calibri" w:cs="Arial"/>
                    <w:b/>
                  </w:rPr>
                </w:pPr>
                <w:r>
                  <w:rPr>
                    <w:rFonts w:ascii="Calibri" w:hAnsi="Calibri" w:cs="Arial"/>
                    <w:b/>
                  </w:rPr>
                  <w:t>100%</w:t>
                </w:r>
              </w:p>
            </w:tc>
          </w:tr>
          <w:tr w:rsidR="00D16FA9" w:rsidRPr="00C1361B" w14:paraId="71A08F01" w14:textId="77777777" w:rsidTr="001F190C">
            <w:tc>
              <w:tcPr>
                <w:tcW w:w="2093" w:type="dxa"/>
                <w:shd w:val="pct15" w:color="auto" w:fill="auto"/>
              </w:tcPr>
              <w:p w14:paraId="46DB931B" w14:textId="77777777" w:rsidR="00D16FA9" w:rsidRPr="00C1361B" w:rsidRDefault="00D16FA9" w:rsidP="001F190C">
                <w:pPr>
                  <w:spacing w:before="120" w:after="120" w:line="240" w:lineRule="auto"/>
                  <w:jc w:val="both"/>
                  <w:rPr>
                    <w:rFonts w:ascii="Calibri" w:hAnsi="Calibri" w:cs="Arial"/>
                    <w:b/>
                  </w:rPr>
                </w:pPr>
                <w:r w:rsidRPr="00C1361B">
                  <w:rPr>
                    <w:rFonts w:ascii="Calibri" w:hAnsi="Calibri" w:cs="Arial"/>
                    <w:b/>
                  </w:rPr>
                  <w:t>Lecturer:</w:t>
                </w:r>
              </w:p>
            </w:tc>
            <w:tc>
              <w:tcPr>
                <w:tcW w:w="5103" w:type="dxa"/>
                <w:gridSpan w:val="2"/>
              </w:tcPr>
              <w:p w14:paraId="70A74274" w14:textId="77777777" w:rsidR="00D16FA9" w:rsidRPr="00C1361B" w:rsidRDefault="00D16FA9" w:rsidP="001F190C">
                <w:pPr>
                  <w:spacing w:before="120" w:after="120" w:line="240" w:lineRule="auto"/>
                  <w:jc w:val="both"/>
                  <w:rPr>
                    <w:rFonts w:ascii="Calibri" w:hAnsi="Calibri" w:cs="Arial"/>
                    <w:b/>
                  </w:rPr>
                </w:pPr>
              </w:p>
            </w:tc>
            <w:tc>
              <w:tcPr>
                <w:tcW w:w="2551" w:type="dxa"/>
                <w:gridSpan w:val="2"/>
                <w:shd w:val="clear" w:color="auto" w:fill="D9D9D9"/>
              </w:tcPr>
              <w:p w14:paraId="5BAD5F90" w14:textId="77777777" w:rsidR="00D16FA9" w:rsidRPr="00C1361B" w:rsidRDefault="00D16FA9" w:rsidP="001F190C">
                <w:pPr>
                  <w:spacing w:before="120" w:after="120" w:line="240" w:lineRule="auto"/>
                  <w:jc w:val="both"/>
                  <w:rPr>
                    <w:rFonts w:ascii="Calibri" w:hAnsi="Calibri" w:cs="Arial"/>
                    <w:b/>
                  </w:rPr>
                </w:pPr>
                <w:r w:rsidRPr="00C1361B">
                  <w:rPr>
                    <w:rFonts w:ascii="Calibri" w:hAnsi="Calibri" w:cs="Arial"/>
                    <w:b/>
                  </w:rPr>
                  <w:t>Internal Verifier:</w:t>
                </w:r>
              </w:p>
            </w:tc>
            <w:tc>
              <w:tcPr>
                <w:tcW w:w="851" w:type="dxa"/>
              </w:tcPr>
              <w:p w14:paraId="2538083B" w14:textId="77777777" w:rsidR="00D16FA9" w:rsidRPr="00C1361B" w:rsidRDefault="00D16FA9" w:rsidP="001F190C">
                <w:pPr>
                  <w:spacing w:before="120" w:after="120" w:line="240" w:lineRule="auto"/>
                  <w:jc w:val="both"/>
                  <w:rPr>
                    <w:rFonts w:ascii="Calibri" w:hAnsi="Calibri" w:cs="Arial"/>
                    <w:b/>
                  </w:rPr>
                </w:pPr>
              </w:p>
            </w:tc>
          </w:tr>
          <w:tr w:rsidR="00D16FA9" w:rsidRPr="00C1361B" w14:paraId="37BFC4D5" w14:textId="77777777" w:rsidTr="001F190C">
            <w:tc>
              <w:tcPr>
                <w:tcW w:w="2093" w:type="dxa"/>
                <w:shd w:val="pct15" w:color="auto" w:fill="auto"/>
              </w:tcPr>
              <w:p w14:paraId="379B15D2" w14:textId="77777777" w:rsidR="00D16FA9" w:rsidRPr="00C1361B" w:rsidRDefault="00D16FA9" w:rsidP="001F190C">
                <w:pPr>
                  <w:spacing w:before="120" w:after="120" w:line="240" w:lineRule="auto"/>
                  <w:jc w:val="both"/>
                  <w:rPr>
                    <w:rFonts w:ascii="Calibri" w:hAnsi="Calibri" w:cs="Arial"/>
                    <w:b/>
                  </w:rPr>
                </w:pPr>
                <w:r w:rsidRPr="00C1361B">
                  <w:rPr>
                    <w:rFonts w:ascii="Calibri" w:hAnsi="Calibri" w:cs="Arial"/>
                    <w:b/>
                  </w:rPr>
                  <w:t>Assignment Title:</w:t>
                </w:r>
              </w:p>
            </w:tc>
            <w:tc>
              <w:tcPr>
                <w:tcW w:w="5103" w:type="dxa"/>
                <w:gridSpan w:val="2"/>
              </w:tcPr>
              <w:p w14:paraId="53A0E7E3" w14:textId="77777777" w:rsidR="00D16FA9" w:rsidRPr="00F67644" w:rsidRDefault="00D16FA9" w:rsidP="001F190C">
                <w:pPr>
                  <w:spacing w:before="120" w:after="120" w:line="240" w:lineRule="auto"/>
                  <w:rPr>
                    <w:rFonts w:ascii="Calibri" w:hAnsi="Calibri" w:cs="Arial"/>
                    <w:b/>
                  </w:rPr>
                </w:pPr>
                <w:r>
                  <w:rPr>
                    <w:rFonts w:ascii="Calibri" w:hAnsi="Calibri" w:cs="Arial"/>
                    <w:b/>
                  </w:rPr>
                  <w:t>Concepts of Teaching and Learning (CTL)</w:t>
                </w:r>
              </w:p>
            </w:tc>
            <w:tc>
              <w:tcPr>
                <w:tcW w:w="2551" w:type="dxa"/>
                <w:gridSpan w:val="2"/>
                <w:shd w:val="pct15" w:color="auto" w:fill="auto"/>
              </w:tcPr>
              <w:p w14:paraId="5EECDE0F" w14:textId="77777777" w:rsidR="00D16FA9" w:rsidRPr="00C1361B" w:rsidRDefault="00D16FA9" w:rsidP="001F190C">
                <w:pPr>
                  <w:spacing w:before="120" w:after="120" w:line="240" w:lineRule="auto"/>
                  <w:jc w:val="both"/>
                  <w:rPr>
                    <w:rFonts w:ascii="Calibri" w:hAnsi="Calibri" w:cs="Arial"/>
                    <w:b/>
                  </w:rPr>
                </w:pPr>
                <w:r w:rsidRPr="00C1361B">
                  <w:rPr>
                    <w:rFonts w:ascii="Calibri" w:hAnsi="Calibri" w:cs="Arial"/>
                    <w:b/>
                  </w:rPr>
                  <w:t>Assignment No</w:t>
                </w:r>
                <w:r>
                  <w:rPr>
                    <w:rFonts w:ascii="Calibri" w:hAnsi="Calibri" w:cs="Arial"/>
                    <w:b/>
                  </w:rPr>
                  <w:t xml:space="preserve">: </w:t>
                </w:r>
              </w:p>
            </w:tc>
            <w:tc>
              <w:tcPr>
                <w:tcW w:w="851" w:type="dxa"/>
              </w:tcPr>
              <w:p w14:paraId="400FC32F" w14:textId="77777777" w:rsidR="00D16FA9" w:rsidRPr="00C1361B" w:rsidRDefault="00D16FA9" w:rsidP="001F190C">
                <w:pPr>
                  <w:spacing w:before="120" w:after="120" w:line="240" w:lineRule="auto"/>
                  <w:jc w:val="both"/>
                  <w:rPr>
                    <w:rFonts w:ascii="Calibri" w:hAnsi="Calibri" w:cs="Arial"/>
                    <w:b/>
                  </w:rPr>
                </w:pPr>
                <w:r>
                  <w:rPr>
                    <w:rFonts w:ascii="Calibri" w:hAnsi="Calibri" w:cs="Arial"/>
                    <w:b/>
                  </w:rPr>
                  <w:t>3 of 6</w:t>
                </w:r>
              </w:p>
            </w:tc>
          </w:tr>
          <w:tr w:rsidR="00D16FA9" w:rsidRPr="00C1361B" w14:paraId="1271DE82" w14:textId="77777777" w:rsidTr="001F190C">
            <w:tc>
              <w:tcPr>
                <w:tcW w:w="2093" w:type="dxa"/>
                <w:shd w:val="pct15" w:color="auto" w:fill="auto"/>
              </w:tcPr>
              <w:p w14:paraId="52EEE24A" w14:textId="77777777" w:rsidR="00D16FA9" w:rsidRPr="00C1361B" w:rsidRDefault="00D16FA9" w:rsidP="001F190C">
                <w:pPr>
                  <w:spacing w:before="120" w:after="120" w:line="240" w:lineRule="auto"/>
                  <w:jc w:val="both"/>
                  <w:rPr>
                    <w:rFonts w:ascii="Calibri" w:hAnsi="Calibri" w:cs="Arial"/>
                    <w:b/>
                  </w:rPr>
                </w:pPr>
                <w:r w:rsidRPr="00C1361B">
                  <w:rPr>
                    <w:rFonts w:ascii="Calibri" w:hAnsi="Calibri" w:cs="Arial"/>
                    <w:b/>
                  </w:rPr>
                  <w:t>Hand Out Date:</w:t>
                </w:r>
              </w:p>
            </w:tc>
            <w:tc>
              <w:tcPr>
                <w:tcW w:w="5103" w:type="dxa"/>
                <w:gridSpan w:val="2"/>
                <w:shd w:val="clear" w:color="auto" w:fill="auto"/>
              </w:tcPr>
              <w:p w14:paraId="316C1297" w14:textId="77777777" w:rsidR="00D16FA9" w:rsidRPr="00C1361B" w:rsidRDefault="00D16FA9" w:rsidP="001F190C">
                <w:pPr>
                  <w:spacing w:before="120" w:after="120" w:line="240" w:lineRule="auto"/>
                  <w:jc w:val="both"/>
                  <w:rPr>
                    <w:rFonts w:ascii="Calibri" w:hAnsi="Calibri" w:cs="Arial"/>
                    <w:b/>
                  </w:rPr>
                </w:pPr>
              </w:p>
            </w:tc>
            <w:tc>
              <w:tcPr>
                <w:tcW w:w="2551" w:type="dxa"/>
                <w:gridSpan w:val="2"/>
                <w:shd w:val="pct15" w:color="auto" w:fill="auto"/>
              </w:tcPr>
              <w:p w14:paraId="1A11FF4D" w14:textId="77777777" w:rsidR="00D16FA9" w:rsidRPr="00C1361B" w:rsidRDefault="00D16FA9" w:rsidP="001F190C">
                <w:pPr>
                  <w:spacing w:before="120" w:after="120" w:line="240" w:lineRule="auto"/>
                  <w:jc w:val="both"/>
                  <w:rPr>
                    <w:rFonts w:ascii="Calibri" w:hAnsi="Calibri" w:cs="Arial"/>
                    <w:b/>
                  </w:rPr>
                </w:pPr>
                <w:r w:rsidRPr="00C1361B">
                  <w:rPr>
                    <w:rFonts w:ascii="Calibri" w:hAnsi="Calibri" w:cs="Arial"/>
                    <w:b/>
                  </w:rPr>
                  <w:t>Submission deadline:</w:t>
                </w:r>
              </w:p>
            </w:tc>
            <w:tc>
              <w:tcPr>
                <w:tcW w:w="851" w:type="dxa"/>
              </w:tcPr>
              <w:p w14:paraId="3F7BFBA6" w14:textId="77777777" w:rsidR="00D16FA9" w:rsidRPr="00C1361B" w:rsidRDefault="00D16FA9" w:rsidP="001F190C">
                <w:pPr>
                  <w:spacing w:before="120" w:after="120" w:line="240" w:lineRule="auto"/>
                  <w:jc w:val="both"/>
                  <w:rPr>
                    <w:rFonts w:ascii="Calibri" w:hAnsi="Calibri" w:cs="Arial"/>
                    <w:b/>
                  </w:rPr>
                </w:pPr>
              </w:p>
            </w:tc>
          </w:tr>
          <w:tr w:rsidR="00D16FA9" w:rsidRPr="00C1361B" w14:paraId="41B63488" w14:textId="77777777" w:rsidTr="001F190C">
            <w:tc>
              <w:tcPr>
                <w:tcW w:w="2093" w:type="dxa"/>
                <w:shd w:val="pct15" w:color="auto" w:fill="auto"/>
              </w:tcPr>
              <w:p w14:paraId="3571D47A" w14:textId="77777777" w:rsidR="00D16FA9" w:rsidRPr="00C1361B" w:rsidRDefault="00D16FA9" w:rsidP="001F190C">
                <w:pPr>
                  <w:spacing w:before="120" w:after="120" w:line="240" w:lineRule="auto"/>
                  <w:jc w:val="both"/>
                  <w:rPr>
                    <w:rFonts w:ascii="Calibri" w:hAnsi="Calibri" w:cs="Arial"/>
                    <w:b/>
                  </w:rPr>
                </w:pPr>
                <w:r>
                  <w:rPr>
                    <w:rFonts w:ascii="Calibri" w:hAnsi="Calibri" w:cs="Arial"/>
                    <w:b/>
                  </w:rPr>
                  <w:t>Return date of provisional marks &amp; written feedback:</w:t>
                </w:r>
              </w:p>
            </w:tc>
            <w:tc>
              <w:tcPr>
                <w:tcW w:w="8505" w:type="dxa"/>
                <w:gridSpan w:val="5"/>
                <w:shd w:val="clear" w:color="auto" w:fill="auto"/>
              </w:tcPr>
              <w:p w14:paraId="6AF12F73" w14:textId="77777777" w:rsidR="00D16FA9" w:rsidRPr="00C1361B" w:rsidRDefault="00D16FA9" w:rsidP="001F190C">
                <w:pPr>
                  <w:spacing w:before="120" w:after="120" w:line="240" w:lineRule="auto"/>
                  <w:jc w:val="both"/>
                  <w:rPr>
                    <w:rFonts w:ascii="Calibri" w:hAnsi="Calibri" w:cs="Arial"/>
                    <w:b/>
                  </w:rPr>
                </w:pPr>
              </w:p>
            </w:tc>
          </w:tr>
        </w:tbl>
        <w:p w14:paraId="060A12A9" w14:textId="77777777" w:rsidR="00D16FA9" w:rsidRPr="00C315AF" w:rsidRDefault="00D16FA9" w:rsidP="00D16FA9">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D16FA9" w:rsidRPr="00C1361B" w14:paraId="67A16DC4" w14:textId="77777777" w:rsidTr="001F190C">
            <w:trPr>
              <w:trHeight w:val="421"/>
            </w:trPr>
            <w:tc>
              <w:tcPr>
                <w:tcW w:w="1809" w:type="dxa"/>
                <w:tcBorders>
                  <w:top w:val="single" w:sz="6" w:space="0" w:color="auto"/>
                </w:tcBorders>
                <w:shd w:val="clear" w:color="auto" w:fill="D9D9D9"/>
              </w:tcPr>
              <w:p w14:paraId="4B7A9B49" w14:textId="77777777" w:rsidR="00D16FA9" w:rsidRPr="00C1361B" w:rsidRDefault="00D16FA9" w:rsidP="001F190C">
                <w:pPr>
                  <w:rPr>
                    <w:rFonts w:ascii="Calibri" w:hAnsi="Calibri" w:cs="Arial"/>
                    <w:b/>
                  </w:rPr>
                </w:pPr>
                <w:r w:rsidRPr="00C1361B">
                  <w:rPr>
                    <w:rFonts w:ascii="Calibri" w:hAnsi="Calibri" w:cs="Arial"/>
                    <w:b/>
                  </w:rPr>
                  <w:t>Referencing:</w:t>
                </w:r>
              </w:p>
            </w:tc>
            <w:tc>
              <w:tcPr>
                <w:tcW w:w="8789" w:type="dxa"/>
                <w:gridSpan w:val="3"/>
                <w:tcBorders>
                  <w:top w:val="single" w:sz="6" w:space="0" w:color="auto"/>
                </w:tcBorders>
              </w:tcPr>
              <w:p w14:paraId="39A41AB5" w14:textId="77777777" w:rsidR="00D16FA9" w:rsidRPr="008F78C2" w:rsidRDefault="00D16FA9" w:rsidP="001F190C">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D16FA9" w:rsidRPr="00C1361B" w14:paraId="6953CEA4" w14:textId="77777777" w:rsidTr="001F190C">
            <w:trPr>
              <w:trHeight w:val="666"/>
            </w:trPr>
            <w:tc>
              <w:tcPr>
                <w:tcW w:w="1809" w:type="dxa"/>
                <w:tcBorders>
                  <w:top w:val="single" w:sz="6" w:space="0" w:color="auto"/>
                </w:tcBorders>
                <w:shd w:val="clear" w:color="auto" w:fill="D9D9D9"/>
              </w:tcPr>
              <w:p w14:paraId="36FCD424" w14:textId="77777777" w:rsidR="00D16FA9" w:rsidRPr="00C1361B" w:rsidRDefault="00D16FA9" w:rsidP="001F190C">
                <w:pPr>
                  <w:rPr>
                    <w:rFonts w:ascii="Calibri" w:hAnsi="Calibri" w:cs="Arial"/>
                    <w:b/>
                  </w:rPr>
                </w:pPr>
                <w:r>
                  <w:rPr>
                    <w:rFonts w:ascii="Calibri" w:hAnsi="Calibri" w:cs="Arial"/>
                    <w:b/>
                  </w:rPr>
                  <w:t>Submission:</w:t>
                </w:r>
              </w:p>
            </w:tc>
            <w:tc>
              <w:tcPr>
                <w:tcW w:w="6521" w:type="dxa"/>
                <w:tcBorders>
                  <w:top w:val="single" w:sz="6" w:space="0" w:color="auto"/>
                </w:tcBorders>
              </w:tcPr>
              <w:p w14:paraId="1C633E0D" w14:textId="77777777" w:rsidR="00D16FA9" w:rsidRPr="00152E9D" w:rsidRDefault="00D16FA9" w:rsidP="001F190C">
                <w:pPr>
                  <w:spacing w:before="120" w:after="120"/>
                  <w:jc w:val="both"/>
                  <w:rPr>
                    <w:rFonts w:ascii="Calibri" w:hAnsi="Calibri" w:cs="Arial"/>
                  </w:rPr>
                </w:pPr>
                <w:r w:rsidRPr="00152E9D">
                  <w:rPr>
                    <w:rFonts w:ascii="Calibri" w:hAnsi="Calibri" w:cs="Arial"/>
                    <w:b/>
                  </w:rPr>
                  <w:t xml:space="preserve">All assignments must be submitted to Turnitin unless otherwise instructed by the Lecturer. </w:t>
                </w:r>
              </w:p>
              <w:p w14:paraId="26502B73" w14:textId="77777777" w:rsidR="00D16FA9" w:rsidRPr="0022746E" w:rsidRDefault="00D16FA9" w:rsidP="001F190C">
                <w:pPr>
                  <w:spacing w:before="120" w:after="120"/>
                  <w:jc w:val="both"/>
                  <w:rPr>
                    <w:rFonts w:ascii="Calibri" w:hAnsi="Calibri" w:cs="Arial"/>
                    <w:sz w:val="18"/>
                    <w:szCs w:val="18"/>
                  </w:rPr>
                </w:pPr>
                <w:r w:rsidRPr="00152E9D">
                  <w:rPr>
                    <w:rFonts w:ascii="Calibri" w:hAnsi="Calibri" w:cs="Arial"/>
                    <w:b/>
                  </w:rPr>
                  <w:t>Note</w:t>
                </w:r>
                <w:r w:rsidRPr="00152E9D">
                  <w:rPr>
                    <w:rFonts w:ascii="Calibri" w:hAnsi="Calibri" w:cs="Arial"/>
                  </w:rPr>
                  <w:t xml:space="preserve">: the Turnitin version is the primary submission and acts as a receipt for the student.  </w:t>
                </w:r>
                <w:r w:rsidRPr="00152E9D">
                  <w:rPr>
                    <w:rFonts w:ascii="Calibri" w:hAnsi="Calibri" w:cs="Arial"/>
                    <w:b/>
                  </w:rPr>
                  <w:t xml:space="preserve">Late submission of the electronic version of the assignment will result in a late penalty mark.  </w:t>
                </w:r>
                <w:r w:rsidRPr="00152E9D">
                  <w:rPr>
                    <w:rFonts w:ascii="Calibri" w:hAnsi="Calibri" w:cs="Arial"/>
                  </w:rPr>
                  <w:t xml:space="preserve">Penalties for late submission: Up to </w:t>
                </w:r>
                <w:r>
                  <w:rPr>
                    <w:rFonts w:ascii="Calibri" w:hAnsi="Calibri" w:cs="Arial"/>
                  </w:rPr>
                  <w:t>ONE</w:t>
                </w:r>
                <w:r w:rsidRPr="00152E9D">
                  <w:rPr>
                    <w:rFonts w:ascii="Calibri" w:hAnsi="Calibri" w:cs="Arial"/>
                  </w:rPr>
                  <w:t xml:space="preserve"> week late, maximum mark of 40%.  Over one week late, Refer.  Only the Extenuating Circumstances Panel may grant an extension.</w:t>
                </w:r>
              </w:p>
            </w:tc>
            <w:tc>
              <w:tcPr>
                <w:tcW w:w="1134" w:type="dxa"/>
                <w:tcBorders>
                  <w:top w:val="single" w:sz="6" w:space="0" w:color="auto"/>
                </w:tcBorders>
                <w:shd w:val="clear" w:color="auto" w:fill="D9D9D9"/>
              </w:tcPr>
              <w:p w14:paraId="6C9FB37D" w14:textId="77777777" w:rsidR="00D16FA9" w:rsidRPr="00C1361B" w:rsidRDefault="00D16FA9" w:rsidP="001F190C">
                <w:pPr>
                  <w:rPr>
                    <w:rFonts w:ascii="Calibri" w:hAnsi="Calibri" w:cs="Arial"/>
                    <w:b/>
                  </w:rPr>
                </w:pPr>
                <w:r w:rsidRPr="00C1361B">
                  <w:rPr>
                    <w:rFonts w:ascii="Calibri" w:hAnsi="Calibri" w:cs="Arial"/>
                    <w:b/>
                  </w:rPr>
                  <w:br/>
                  <w:t>Date:</w:t>
                </w:r>
              </w:p>
            </w:tc>
            <w:tc>
              <w:tcPr>
                <w:tcW w:w="1134" w:type="dxa"/>
                <w:tcBorders>
                  <w:top w:val="single" w:sz="6" w:space="0" w:color="auto"/>
                </w:tcBorders>
              </w:tcPr>
              <w:p w14:paraId="45B5C503" w14:textId="77777777" w:rsidR="00D16FA9" w:rsidRPr="00C1361B" w:rsidRDefault="00D16FA9" w:rsidP="001F190C">
                <w:pPr>
                  <w:rPr>
                    <w:rFonts w:ascii="Calibri" w:hAnsi="Calibri" w:cs="Arial"/>
                    <w:b/>
                  </w:rPr>
                </w:pPr>
              </w:p>
            </w:tc>
          </w:tr>
        </w:tbl>
        <w:p w14:paraId="4F2B5F84" w14:textId="77777777" w:rsidR="00D16FA9" w:rsidRPr="00C315AF" w:rsidRDefault="00D16FA9" w:rsidP="00D16FA9">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D16FA9" w:rsidRPr="00BF30FF" w14:paraId="0B41E16E" w14:textId="77777777" w:rsidTr="001F190C">
            <w:trPr>
              <w:trHeight w:val="386"/>
            </w:trPr>
            <w:tc>
              <w:tcPr>
                <w:tcW w:w="9464" w:type="dxa"/>
                <w:vMerge w:val="restart"/>
                <w:shd w:val="pct15" w:color="auto" w:fill="auto"/>
              </w:tcPr>
              <w:p w14:paraId="4DFC210C" w14:textId="77777777" w:rsidR="00D16FA9" w:rsidRPr="009C34A5" w:rsidRDefault="00D16FA9" w:rsidP="001F190C">
                <w:pPr>
                  <w:spacing w:before="120" w:after="120"/>
                  <w:jc w:val="both"/>
                  <w:rPr>
                    <w:rFonts w:ascii="Calibri" w:hAnsi="Calibri" w:cs="Calibri"/>
                    <w:b/>
                  </w:rPr>
                </w:pPr>
                <w:r w:rsidRPr="009C34A5">
                  <w:rPr>
                    <w:rFonts w:ascii="Calibri" w:hAnsi="Calibri" w:cs="Arial"/>
                    <w:b/>
                  </w:rPr>
                  <w:t>Lecturer to tick to indicate if a hard copy version of the assignment must be submitted.</w:t>
                </w:r>
              </w:p>
            </w:tc>
            <w:tc>
              <w:tcPr>
                <w:tcW w:w="567" w:type="dxa"/>
                <w:shd w:val="pct15" w:color="auto" w:fill="auto"/>
              </w:tcPr>
              <w:p w14:paraId="5C8C97E2" w14:textId="77777777" w:rsidR="00D16FA9" w:rsidRPr="00BF30FF" w:rsidRDefault="00D16FA9" w:rsidP="001F190C">
                <w:pPr>
                  <w:spacing w:before="120" w:after="120"/>
                  <w:jc w:val="both"/>
                  <w:rPr>
                    <w:rFonts w:ascii="Calibri" w:hAnsi="Calibri" w:cs="Calibri"/>
                    <w:b/>
                  </w:rPr>
                </w:pPr>
                <w:r w:rsidRPr="00BF30FF">
                  <w:rPr>
                    <w:rFonts w:ascii="Calibri" w:hAnsi="Calibri" w:cs="Calibri"/>
                    <w:b/>
                  </w:rPr>
                  <w:t>YES</w:t>
                </w:r>
              </w:p>
            </w:tc>
            <w:tc>
              <w:tcPr>
                <w:tcW w:w="567" w:type="dxa"/>
              </w:tcPr>
              <w:p w14:paraId="18ABA0BB" w14:textId="77777777" w:rsidR="00D16FA9" w:rsidRPr="00AA01B3" w:rsidRDefault="00D16FA9" w:rsidP="001F190C">
                <w:pPr>
                  <w:spacing w:before="120" w:after="120"/>
                  <w:jc w:val="center"/>
                  <w:rPr>
                    <w:rFonts w:ascii="Calibri" w:hAnsi="Calibri" w:cs="Calibri"/>
                    <w:b/>
                  </w:rPr>
                </w:pPr>
              </w:p>
            </w:tc>
          </w:tr>
          <w:tr w:rsidR="00D16FA9" w:rsidRPr="00BF30FF" w14:paraId="4E6A10E7" w14:textId="77777777" w:rsidTr="001F190C">
            <w:trPr>
              <w:trHeight w:val="408"/>
            </w:trPr>
            <w:tc>
              <w:tcPr>
                <w:tcW w:w="9464" w:type="dxa"/>
                <w:vMerge/>
                <w:shd w:val="pct15" w:color="auto" w:fill="auto"/>
              </w:tcPr>
              <w:p w14:paraId="7971F4FA" w14:textId="77777777" w:rsidR="00D16FA9" w:rsidRPr="00BF30FF" w:rsidRDefault="00D16FA9" w:rsidP="001F190C">
                <w:pPr>
                  <w:spacing w:before="120" w:after="120"/>
                  <w:jc w:val="both"/>
                  <w:rPr>
                    <w:rFonts w:ascii="Calibri" w:hAnsi="Calibri" w:cs="Calibri"/>
                    <w:b/>
                  </w:rPr>
                </w:pPr>
              </w:p>
            </w:tc>
            <w:tc>
              <w:tcPr>
                <w:tcW w:w="567" w:type="dxa"/>
                <w:shd w:val="pct15" w:color="auto" w:fill="auto"/>
              </w:tcPr>
              <w:p w14:paraId="23D0079E" w14:textId="77777777" w:rsidR="00D16FA9" w:rsidRPr="00BF30FF" w:rsidRDefault="00D16FA9" w:rsidP="001F190C">
                <w:pPr>
                  <w:spacing w:before="120" w:after="120"/>
                  <w:jc w:val="both"/>
                  <w:rPr>
                    <w:rFonts w:ascii="Calibri" w:hAnsi="Calibri" w:cs="Calibri"/>
                    <w:b/>
                  </w:rPr>
                </w:pPr>
                <w:r w:rsidRPr="00BF30FF">
                  <w:rPr>
                    <w:rFonts w:ascii="Calibri" w:hAnsi="Calibri" w:cs="Calibri"/>
                    <w:b/>
                  </w:rPr>
                  <w:t>NO</w:t>
                </w:r>
              </w:p>
            </w:tc>
            <w:tc>
              <w:tcPr>
                <w:tcW w:w="567" w:type="dxa"/>
              </w:tcPr>
              <w:p w14:paraId="7EC10858" w14:textId="77777777" w:rsidR="00D16FA9" w:rsidRPr="00BF30FF" w:rsidRDefault="00D16FA9" w:rsidP="001F190C">
                <w:pPr>
                  <w:spacing w:before="120" w:after="120"/>
                  <w:jc w:val="both"/>
                  <w:rPr>
                    <w:rFonts w:ascii="Calibri" w:hAnsi="Calibri" w:cs="Calibri"/>
                    <w:b/>
                  </w:rPr>
                </w:pPr>
              </w:p>
            </w:tc>
          </w:tr>
        </w:tbl>
        <w:p w14:paraId="56174E5A" w14:textId="77777777" w:rsidR="00D16FA9" w:rsidRDefault="00D16FA9" w:rsidP="00D16FA9">
          <w:pPr>
            <w:rPr>
              <w:sz w:val="32"/>
            </w:rPr>
          </w:pPr>
        </w:p>
        <w:p w14:paraId="2E55B8AC" w14:textId="6EB8422D" w:rsidR="00D16FA9" w:rsidRPr="00D16FA9" w:rsidRDefault="00D16FA9" w:rsidP="00D16FA9">
          <w:pPr>
            <w:rPr>
              <w:rFonts w:ascii="Calibri" w:hAnsi="Calibri" w:cs="Calibri"/>
              <w:b/>
              <w:sz w:val="24"/>
              <w:szCs w:val="24"/>
            </w:rPr>
            <w:sectPr w:rsidR="00D16FA9" w:rsidRPr="00D16FA9" w:rsidSect="00D16FA9">
              <w:pgSz w:w="11906" w:h="16838"/>
              <w:pgMar w:top="1008" w:right="720" w:bottom="1008" w:left="720" w:header="720" w:footer="720" w:gutter="0"/>
              <w:pgNumType w:start="0"/>
              <w:cols w:space="720"/>
              <w:titlePg/>
              <w:docGrid w:linePitch="360"/>
            </w:sectPr>
          </w:pPr>
          <w:r w:rsidRPr="003C185C">
            <w:rPr>
              <w:rFonts w:ascii="Calibri" w:hAnsi="Calibri" w:cs="Calibri"/>
              <w:b/>
              <w:sz w:val="24"/>
              <w:szCs w:val="24"/>
            </w:rPr>
            <w:t>DO NOT put this form into Turnitin or it will match many similarities with other students’ submissions</w:t>
          </w:r>
        </w:p>
        <w:p w14:paraId="256B4470" w14:textId="2B015F78" w:rsidR="00244D68" w:rsidRPr="00D16FA9" w:rsidRDefault="00244D68"/>
      </w:sdtContent>
    </w:sdt>
    <w:sdt>
      <w:sdtPr>
        <w:id w:val="-112677469"/>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2CBBC5B3" w14:textId="5DE51DB6" w:rsidR="00EA6C9A" w:rsidRDefault="00EA6C9A">
          <w:pPr>
            <w:pStyle w:val="TOCHeading"/>
          </w:pPr>
          <w:r>
            <w:t>Table of Contents</w:t>
          </w:r>
        </w:p>
        <w:p w14:paraId="37E53793" w14:textId="1E81219C" w:rsidR="00EA6C9A" w:rsidRDefault="00EA6C9A">
          <w:pPr>
            <w:pStyle w:val="TOC1"/>
            <w:tabs>
              <w:tab w:val="left" w:pos="440"/>
              <w:tab w:val="right" w:leader="dot" w:pos="9016"/>
            </w:tabs>
            <w:rPr>
              <w:rFonts w:cstheme="minorBidi"/>
              <w:noProof/>
            </w:rPr>
          </w:pPr>
          <w:r>
            <w:fldChar w:fldCharType="begin"/>
          </w:r>
          <w:r>
            <w:instrText xml:space="preserve"> TOC \o "1-3" \h \z \u </w:instrText>
          </w:r>
          <w:r>
            <w:fldChar w:fldCharType="separate"/>
          </w:r>
          <w:hyperlink w:anchor="_Toc506107620" w:history="1">
            <w:r w:rsidRPr="00CE5511">
              <w:rPr>
                <w:rStyle w:val="Hyperlink"/>
                <w:rFonts w:asciiTheme="majorHAnsi" w:eastAsiaTheme="majorEastAsia" w:hAnsiTheme="majorHAnsi" w:cstheme="majorBidi"/>
                <w:noProof/>
                <w:lang w:val="en-GB"/>
              </w:rPr>
              <w:t>1.</w:t>
            </w:r>
            <w:r>
              <w:rPr>
                <w:rFonts w:cstheme="minorBidi"/>
                <w:noProof/>
              </w:rPr>
              <w:tab/>
            </w:r>
            <w:r w:rsidRPr="00CE5511">
              <w:rPr>
                <w:rStyle w:val="Hyperlink"/>
                <w:rFonts w:asciiTheme="majorHAnsi" w:eastAsiaTheme="majorEastAsia" w:hAnsiTheme="majorHAnsi" w:cstheme="majorBidi"/>
                <w:noProof/>
                <w:lang w:val="en-GB"/>
              </w:rPr>
              <w:t>Analysis and critique of the curriculum at Swansea Business School (SBS)</w:t>
            </w:r>
            <w:r>
              <w:rPr>
                <w:noProof/>
                <w:webHidden/>
              </w:rPr>
              <w:tab/>
            </w:r>
            <w:r>
              <w:rPr>
                <w:noProof/>
                <w:webHidden/>
              </w:rPr>
              <w:fldChar w:fldCharType="begin"/>
            </w:r>
            <w:r>
              <w:rPr>
                <w:noProof/>
                <w:webHidden/>
              </w:rPr>
              <w:instrText xml:space="preserve"> PAGEREF _Toc506107620 \h </w:instrText>
            </w:r>
            <w:r>
              <w:rPr>
                <w:noProof/>
                <w:webHidden/>
              </w:rPr>
            </w:r>
            <w:r>
              <w:rPr>
                <w:noProof/>
                <w:webHidden/>
              </w:rPr>
              <w:fldChar w:fldCharType="separate"/>
            </w:r>
            <w:r w:rsidR="003B7101">
              <w:rPr>
                <w:noProof/>
                <w:webHidden/>
              </w:rPr>
              <w:t>1</w:t>
            </w:r>
            <w:r>
              <w:rPr>
                <w:noProof/>
                <w:webHidden/>
              </w:rPr>
              <w:fldChar w:fldCharType="end"/>
            </w:r>
          </w:hyperlink>
        </w:p>
        <w:p w14:paraId="6F91C2D7" w14:textId="36BAF806" w:rsidR="00EA6C9A" w:rsidRDefault="00EA6C9A">
          <w:pPr>
            <w:pStyle w:val="TOC2"/>
            <w:tabs>
              <w:tab w:val="right" w:leader="dot" w:pos="9016"/>
            </w:tabs>
            <w:rPr>
              <w:rFonts w:cstheme="minorBidi"/>
              <w:noProof/>
            </w:rPr>
          </w:pPr>
          <w:hyperlink w:anchor="_Toc506107621" w:history="1">
            <w:r w:rsidRPr="00CE5511">
              <w:rPr>
                <w:rStyle w:val="Hyperlink"/>
                <w:noProof/>
                <w:lang w:val="en-GB"/>
              </w:rPr>
              <w:t>Introduction</w:t>
            </w:r>
            <w:r>
              <w:rPr>
                <w:noProof/>
                <w:webHidden/>
              </w:rPr>
              <w:tab/>
            </w:r>
            <w:r>
              <w:rPr>
                <w:noProof/>
                <w:webHidden/>
              </w:rPr>
              <w:fldChar w:fldCharType="begin"/>
            </w:r>
            <w:r>
              <w:rPr>
                <w:noProof/>
                <w:webHidden/>
              </w:rPr>
              <w:instrText xml:space="preserve"> PAGEREF _Toc506107621 \h </w:instrText>
            </w:r>
            <w:r>
              <w:rPr>
                <w:noProof/>
                <w:webHidden/>
              </w:rPr>
            </w:r>
            <w:r>
              <w:rPr>
                <w:noProof/>
                <w:webHidden/>
              </w:rPr>
              <w:fldChar w:fldCharType="separate"/>
            </w:r>
            <w:r w:rsidR="003B7101">
              <w:rPr>
                <w:noProof/>
                <w:webHidden/>
              </w:rPr>
              <w:t>1</w:t>
            </w:r>
            <w:r>
              <w:rPr>
                <w:noProof/>
                <w:webHidden/>
              </w:rPr>
              <w:fldChar w:fldCharType="end"/>
            </w:r>
          </w:hyperlink>
        </w:p>
        <w:p w14:paraId="45EC9409" w14:textId="04F51808" w:rsidR="00EA6C9A" w:rsidRDefault="00EA6C9A">
          <w:pPr>
            <w:pStyle w:val="TOC2"/>
            <w:tabs>
              <w:tab w:val="right" w:leader="dot" w:pos="9016"/>
            </w:tabs>
            <w:rPr>
              <w:rFonts w:cstheme="minorBidi"/>
              <w:noProof/>
            </w:rPr>
          </w:pPr>
          <w:hyperlink w:anchor="_Toc506107622" w:history="1">
            <w:r w:rsidRPr="00CE5511">
              <w:rPr>
                <w:rStyle w:val="Hyperlink"/>
                <w:noProof/>
              </w:rPr>
              <w:t>Applied learning</w:t>
            </w:r>
            <w:r>
              <w:rPr>
                <w:noProof/>
                <w:webHidden/>
              </w:rPr>
              <w:tab/>
            </w:r>
            <w:r>
              <w:rPr>
                <w:noProof/>
                <w:webHidden/>
              </w:rPr>
              <w:fldChar w:fldCharType="begin"/>
            </w:r>
            <w:r>
              <w:rPr>
                <w:noProof/>
                <w:webHidden/>
              </w:rPr>
              <w:instrText xml:space="preserve"> PAGEREF _Toc506107622 \h </w:instrText>
            </w:r>
            <w:r>
              <w:rPr>
                <w:noProof/>
                <w:webHidden/>
              </w:rPr>
            </w:r>
            <w:r>
              <w:rPr>
                <w:noProof/>
                <w:webHidden/>
              </w:rPr>
              <w:fldChar w:fldCharType="separate"/>
            </w:r>
            <w:r w:rsidR="003B7101">
              <w:rPr>
                <w:noProof/>
                <w:webHidden/>
              </w:rPr>
              <w:t>1</w:t>
            </w:r>
            <w:r>
              <w:rPr>
                <w:noProof/>
                <w:webHidden/>
              </w:rPr>
              <w:fldChar w:fldCharType="end"/>
            </w:r>
          </w:hyperlink>
        </w:p>
        <w:p w14:paraId="1FF806B2" w14:textId="413FA712" w:rsidR="00EA6C9A" w:rsidRDefault="00EA6C9A">
          <w:pPr>
            <w:pStyle w:val="TOC2"/>
            <w:tabs>
              <w:tab w:val="right" w:leader="dot" w:pos="9016"/>
            </w:tabs>
            <w:rPr>
              <w:rFonts w:cstheme="minorBidi"/>
              <w:noProof/>
            </w:rPr>
          </w:pPr>
          <w:hyperlink w:anchor="_Toc506107623" w:history="1">
            <w:r w:rsidRPr="00CE5511">
              <w:rPr>
                <w:rStyle w:val="Hyperlink"/>
                <w:noProof/>
              </w:rPr>
              <w:t>Academic disciplines</w:t>
            </w:r>
            <w:r>
              <w:rPr>
                <w:noProof/>
                <w:webHidden/>
              </w:rPr>
              <w:tab/>
            </w:r>
            <w:r>
              <w:rPr>
                <w:noProof/>
                <w:webHidden/>
              </w:rPr>
              <w:fldChar w:fldCharType="begin"/>
            </w:r>
            <w:r>
              <w:rPr>
                <w:noProof/>
                <w:webHidden/>
              </w:rPr>
              <w:instrText xml:space="preserve"> PAGEREF _Toc506107623 \h </w:instrText>
            </w:r>
            <w:r>
              <w:rPr>
                <w:noProof/>
                <w:webHidden/>
              </w:rPr>
            </w:r>
            <w:r>
              <w:rPr>
                <w:noProof/>
                <w:webHidden/>
              </w:rPr>
              <w:fldChar w:fldCharType="separate"/>
            </w:r>
            <w:r w:rsidR="003B7101">
              <w:rPr>
                <w:noProof/>
                <w:webHidden/>
              </w:rPr>
              <w:t>2</w:t>
            </w:r>
            <w:r>
              <w:rPr>
                <w:noProof/>
                <w:webHidden/>
              </w:rPr>
              <w:fldChar w:fldCharType="end"/>
            </w:r>
          </w:hyperlink>
        </w:p>
        <w:p w14:paraId="0925A3F3" w14:textId="122FE602" w:rsidR="00EA6C9A" w:rsidRDefault="00EA6C9A">
          <w:pPr>
            <w:pStyle w:val="TOC2"/>
            <w:tabs>
              <w:tab w:val="right" w:leader="dot" w:pos="9016"/>
            </w:tabs>
            <w:rPr>
              <w:rFonts w:cstheme="minorBidi"/>
              <w:noProof/>
            </w:rPr>
          </w:pPr>
          <w:hyperlink w:anchor="_Toc506107624" w:history="1">
            <w:r w:rsidRPr="00CE5511">
              <w:rPr>
                <w:rStyle w:val="Hyperlink"/>
                <w:noProof/>
              </w:rPr>
              <w:t>Innovation</w:t>
            </w:r>
            <w:r>
              <w:rPr>
                <w:noProof/>
                <w:webHidden/>
              </w:rPr>
              <w:tab/>
            </w:r>
            <w:r>
              <w:rPr>
                <w:noProof/>
                <w:webHidden/>
              </w:rPr>
              <w:fldChar w:fldCharType="begin"/>
            </w:r>
            <w:r>
              <w:rPr>
                <w:noProof/>
                <w:webHidden/>
              </w:rPr>
              <w:instrText xml:space="preserve"> PAGEREF _Toc506107624 \h </w:instrText>
            </w:r>
            <w:r>
              <w:rPr>
                <w:noProof/>
                <w:webHidden/>
              </w:rPr>
            </w:r>
            <w:r>
              <w:rPr>
                <w:noProof/>
                <w:webHidden/>
              </w:rPr>
              <w:fldChar w:fldCharType="separate"/>
            </w:r>
            <w:r w:rsidR="003B7101">
              <w:rPr>
                <w:noProof/>
                <w:webHidden/>
              </w:rPr>
              <w:t>2</w:t>
            </w:r>
            <w:r>
              <w:rPr>
                <w:noProof/>
                <w:webHidden/>
              </w:rPr>
              <w:fldChar w:fldCharType="end"/>
            </w:r>
          </w:hyperlink>
        </w:p>
        <w:p w14:paraId="040F471F" w14:textId="19ECA170" w:rsidR="00EA6C9A" w:rsidRDefault="00EA6C9A">
          <w:pPr>
            <w:pStyle w:val="TOC2"/>
            <w:tabs>
              <w:tab w:val="right" w:leader="dot" w:pos="9016"/>
            </w:tabs>
            <w:rPr>
              <w:rFonts w:cstheme="minorBidi"/>
              <w:noProof/>
            </w:rPr>
          </w:pPr>
          <w:hyperlink w:anchor="_Toc506107625" w:history="1">
            <w:r w:rsidRPr="00CE5511">
              <w:rPr>
                <w:rStyle w:val="Hyperlink"/>
                <w:noProof/>
              </w:rPr>
              <w:t>Enterprise</w:t>
            </w:r>
            <w:r>
              <w:rPr>
                <w:noProof/>
                <w:webHidden/>
              </w:rPr>
              <w:tab/>
            </w:r>
            <w:r>
              <w:rPr>
                <w:noProof/>
                <w:webHidden/>
              </w:rPr>
              <w:fldChar w:fldCharType="begin"/>
            </w:r>
            <w:r>
              <w:rPr>
                <w:noProof/>
                <w:webHidden/>
              </w:rPr>
              <w:instrText xml:space="preserve"> PAGEREF _Toc506107625 \h </w:instrText>
            </w:r>
            <w:r>
              <w:rPr>
                <w:noProof/>
                <w:webHidden/>
              </w:rPr>
            </w:r>
            <w:r>
              <w:rPr>
                <w:noProof/>
                <w:webHidden/>
              </w:rPr>
              <w:fldChar w:fldCharType="separate"/>
            </w:r>
            <w:r w:rsidR="003B7101">
              <w:rPr>
                <w:noProof/>
                <w:webHidden/>
              </w:rPr>
              <w:t>3</w:t>
            </w:r>
            <w:r>
              <w:rPr>
                <w:noProof/>
                <w:webHidden/>
              </w:rPr>
              <w:fldChar w:fldCharType="end"/>
            </w:r>
          </w:hyperlink>
        </w:p>
        <w:p w14:paraId="59281952" w14:textId="03CF9B4D" w:rsidR="00EA6C9A" w:rsidRDefault="00EA6C9A">
          <w:pPr>
            <w:pStyle w:val="TOC2"/>
            <w:tabs>
              <w:tab w:val="right" w:leader="dot" w:pos="9016"/>
            </w:tabs>
            <w:rPr>
              <w:rFonts w:cstheme="minorBidi"/>
              <w:noProof/>
            </w:rPr>
          </w:pPr>
          <w:hyperlink w:anchor="_Toc506107626" w:history="1">
            <w:r w:rsidRPr="00CE5511">
              <w:rPr>
                <w:rStyle w:val="Hyperlink"/>
                <w:noProof/>
              </w:rPr>
              <w:t>Knowledge transfer</w:t>
            </w:r>
            <w:r>
              <w:rPr>
                <w:noProof/>
                <w:webHidden/>
              </w:rPr>
              <w:tab/>
            </w:r>
            <w:r>
              <w:rPr>
                <w:noProof/>
                <w:webHidden/>
              </w:rPr>
              <w:fldChar w:fldCharType="begin"/>
            </w:r>
            <w:r>
              <w:rPr>
                <w:noProof/>
                <w:webHidden/>
              </w:rPr>
              <w:instrText xml:space="preserve"> PAGEREF _Toc506107626 \h </w:instrText>
            </w:r>
            <w:r>
              <w:rPr>
                <w:noProof/>
                <w:webHidden/>
              </w:rPr>
            </w:r>
            <w:r>
              <w:rPr>
                <w:noProof/>
                <w:webHidden/>
              </w:rPr>
              <w:fldChar w:fldCharType="separate"/>
            </w:r>
            <w:r w:rsidR="003B7101">
              <w:rPr>
                <w:noProof/>
                <w:webHidden/>
              </w:rPr>
              <w:t>3</w:t>
            </w:r>
            <w:r>
              <w:rPr>
                <w:noProof/>
                <w:webHidden/>
              </w:rPr>
              <w:fldChar w:fldCharType="end"/>
            </w:r>
          </w:hyperlink>
        </w:p>
        <w:p w14:paraId="72604D4E" w14:textId="7580BCE7" w:rsidR="00EA6C9A" w:rsidRDefault="00EA6C9A">
          <w:pPr>
            <w:pStyle w:val="TOC2"/>
            <w:tabs>
              <w:tab w:val="right" w:leader="dot" w:pos="9016"/>
            </w:tabs>
            <w:rPr>
              <w:rFonts w:cstheme="minorBidi"/>
              <w:noProof/>
            </w:rPr>
          </w:pPr>
          <w:hyperlink w:anchor="_Toc506107627" w:history="1">
            <w:r w:rsidRPr="00CE5511">
              <w:rPr>
                <w:rStyle w:val="Hyperlink"/>
                <w:noProof/>
              </w:rPr>
              <w:t>Conclusion</w:t>
            </w:r>
            <w:r>
              <w:rPr>
                <w:noProof/>
                <w:webHidden/>
              </w:rPr>
              <w:tab/>
            </w:r>
            <w:r>
              <w:rPr>
                <w:noProof/>
                <w:webHidden/>
              </w:rPr>
              <w:fldChar w:fldCharType="begin"/>
            </w:r>
            <w:r>
              <w:rPr>
                <w:noProof/>
                <w:webHidden/>
              </w:rPr>
              <w:instrText xml:space="preserve"> PAGEREF _Toc506107627 \h </w:instrText>
            </w:r>
            <w:r>
              <w:rPr>
                <w:noProof/>
                <w:webHidden/>
              </w:rPr>
            </w:r>
            <w:r>
              <w:rPr>
                <w:noProof/>
                <w:webHidden/>
              </w:rPr>
              <w:fldChar w:fldCharType="separate"/>
            </w:r>
            <w:r w:rsidR="003B7101">
              <w:rPr>
                <w:noProof/>
                <w:webHidden/>
              </w:rPr>
              <w:t>4</w:t>
            </w:r>
            <w:r>
              <w:rPr>
                <w:noProof/>
                <w:webHidden/>
              </w:rPr>
              <w:fldChar w:fldCharType="end"/>
            </w:r>
          </w:hyperlink>
        </w:p>
        <w:p w14:paraId="7382A677" w14:textId="1B3635AB" w:rsidR="00EA6C9A" w:rsidRDefault="00EA6C9A">
          <w:pPr>
            <w:pStyle w:val="TOC1"/>
            <w:tabs>
              <w:tab w:val="left" w:pos="440"/>
              <w:tab w:val="right" w:leader="dot" w:pos="9016"/>
            </w:tabs>
            <w:rPr>
              <w:rFonts w:cstheme="minorBidi"/>
              <w:noProof/>
            </w:rPr>
          </w:pPr>
          <w:hyperlink w:anchor="_Toc506107628" w:history="1">
            <w:r w:rsidRPr="00CE5511">
              <w:rPr>
                <w:rStyle w:val="Hyperlink"/>
                <w:noProof/>
                <w:lang w:val="en-GB"/>
              </w:rPr>
              <w:t>2.</w:t>
            </w:r>
            <w:r>
              <w:rPr>
                <w:rFonts w:cstheme="minorBidi"/>
                <w:noProof/>
              </w:rPr>
              <w:tab/>
            </w:r>
            <w:r w:rsidRPr="00CE5511">
              <w:rPr>
                <w:rStyle w:val="Hyperlink"/>
                <w:noProof/>
                <w:lang w:val="en-GB"/>
              </w:rPr>
              <w:t>Programme development comprehensive rationale</w:t>
            </w:r>
            <w:r>
              <w:rPr>
                <w:noProof/>
                <w:webHidden/>
              </w:rPr>
              <w:tab/>
            </w:r>
            <w:r>
              <w:rPr>
                <w:noProof/>
                <w:webHidden/>
              </w:rPr>
              <w:fldChar w:fldCharType="begin"/>
            </w:r>
            <w:r>
              <w:rPr>
                <w:noProof/>
                <w:webHidden/>
              </w:rPr>
              <w:instrText xml:space="preserve"> PAGEREF _Toc506107628 \h </w:instrText>
            </w:r>
            <w:r>
              <w:rPr>
                <w:noProof/>
                <w:webHidden/>
              </w:rPr>
            </w:r>
            <w:r>
              <w:rPr>
                <w:noProof/>
                <w:webHidden/>
              </w:rPr>
              <w:fldChar w:fldCharType="separate"/>
            </w:r>
            <w:r w:rsidR="003B7101">
              <w:rPr>
                <w:noProof/>
                <w:webHidden/>
              </w:rPr>
              <w:t>5</w:t>
            </w:r>
            <w:r>
              <w:rPr>
                <w:noProof/>
                <w:webHidden/>
              </w:rPr>
              <w:fldChar w:fldCharType="end"/>
            </w:r>
          </w:hyperlink>
        </w:p>
        <w:p w14:paraId="76390A41" w14:textId="16999D2E" w:rsidR="00EA6C9A" w:rsidRDefault="00EA6C9A">
          <w:pPr>
            <w:pStyle w:val="TOC2"/>
            <w:tabs>
              <w:tab w:val="right" w:leader="dot" w:pos="9016"/>
            </w:tabs>
            <w:rPr>
              <w:rFonts w:cstheme="minorBidi"/>
              <w:noProof/>
            </w:rPr>
          </w:pPr>
          <w:hyperlink w:anchor="_Toc506107629" w:history="1">
            <w:r w:rsidRPr="00CE5511">
              <w:rPr>
                <w:rStyle w:val="Hyperlink"/>
                <w:noProof/>
                <w:lang w:val="en-GB"/>
              </w:rPr>
              <w:t>Working description of programme</w:t>
            </w:r>
            <w:r>
              <w:rPr>
                <w:noProof/>
                <w:webHidden/>
              </w:rPr>
              <w:tab/>
            </w:r>
            <w:r>
              <w:rPr>
                <w:noProof/>
                <w:webHidden/>
              </w:rPr>
              <w:fldChar w:fldCharType="begin"/>
            </w:r>
            <w:r>
              <w:rPr>
                <w:noProof/>
                <w:webHidden/>
              </w:rPr>
              <w:instrText xml:space="preserve"> PAGEREF _Toc506107629 \h </w:instrText>
            </w:r>
            <w:r>
              <w:rPr>
                <w:noProof/>
                <w:webHidden/>
              </w:rPr>
            </w:r>
            <w:r>
              <w:rPr>
                <w:noProof/>
                <w:webHidden/>
              </w:rPr>
              <w:fldChar w:fldCharType="separate"/>
            </w:r>
            <w:r w:rsidR="003B7101">
              <w:rPr>
                <w:noProof/>
                <w:webHidden/>
              </w:rPr>
              <w:t>5</w:t>
            </w:r>
            <w:r>
              <w:rPr>
                <w:noProof/>
                <w:webHidden/>
              </w:rPr>
              <w:fldChar w:fldCharType="end"/>
            </w:r>
          </w:hyperlink>
        </w:p>
        <w:p w14:paraId="054B5687" w14:textId="23EE641F" w:rsidR="00EA6C9A" w:rsidRDefault="00EA6C9A">
          <w:pPr>
            <w:pStyle w:val="TOC2"/>
            <w:tabs>
              <w:tab w:val="right" w:leader="dot" w:pos="9016"/>
            </w:tabs>
            <w:rPr>
              <w:rFonts w:cstheme="minorBidi"/>
              <w:noProof/>
            </w:rPr>
          </w:pPr>
          <w:hyperlink w:anchor="_Toc506107630" w:history="1">
            <w:r w:rsidRPr="00CE5511">
              <w:rPr>
                <w:rStyle w:val="Hyperlink"/>
                <w:noProof/>
                <w:lang w:val="en-GB"/>
              </w:rPr>
              <w:t>Target demographic</w:t>
            </w:r>
            <w:r>
              <w:rPr>
                <w:noProof/>
                <w:webHidden/>
              </w:rPr>
              <w:tab/>
            </w:r>
            <w:r>
              <w:rPr>
                <w:noProof/>
                <w:webHidden/>
              </w:rPr>
              <w:fldChar w:fldCharType="begin"/>
            </w:r>
            <w:r>
              <w:rPr>
                <w:noProof/>
                <w:webHidden/>
              </w:rPr>
              <w:instrText xml:space="preserve"> PAGEREF _Toc506107630 \h </w:instrText>
            </w:r>
            <w:r>
              <w:rPr>
                <w:noProof/>
                <w:webHidden/>
              </w:rPr>
            </w:r>
            <w:r>
              <w:rPr>
                <w:noProof/>
                <w:webHidden/>
              </w:rPr>
              <w:fldChar w:fldCharType="separate"/>
            </w:r>
            <w:r w:rsidR="003B7101">
              <w:rPr>
                <w:noProof/>
                <w:webHidden/>
              </w:rPr>
              <w:t>5</w:t>
            </w:r>
            <w:r>
              <w:rPr>
                <w:noProof/>
                <w:webHidden/>
              </w:rPr>
              <w:fldChar w:fldCharType="end"/>
            </w:r>
          </w:hyperlink>
        </w:p>
        <w:p w14:paraId="364336B6" w14:textId="575B2B40" w:rsidR="00EA6C9A" w:rsidRDefault="00EA6C9A">
          <w:pPr>
            <w:pStyle w:val="TOC2"/>
            <w:tabs>
              <w:tab w:val="right" w:leader="dot" w:pos="9016"/>
            </w:tabs>
            <w:rPr>
              <w:rFonts w:cstheme="minorBidi"/>
              <w:noProof/>
            </w:rPr>
          </w:pPr>
          <w:hyperlink w:anchor="_Toc506107631" w:history="1">
            <w:r w:rsidRPr="00CE5511">
              <w:rPr>
                <w:rStyle w:val="Hyperlink"/>
                <w:noProof/>
                <w:lang w:val="en-GB"/>
              </w:rPr>
              <w:t>Learning objectives</w:t>
            </w:r>
            <w:r>
              <w:rPr>
                <w:noProof/>
                <w:webHidden/>
              </w:rPr>
              <w:tab/>
            </w:r>
            <w:r>
              <w:rPr>
                <w:noProof/>
                <w:webHidden/>
              </w:rPr>
              <w:fldChar w:fldCharType="begin"/>
            </w:r>
            <w:r>
              <w:rPr>
                <w:noProof/>
                <w:webHidden/>
              </w:rPr>
              <w:instrText xml:space="preserve"> PAGEREF _Toc506107631 \h </w:instrText>
            </w:r>
            <w:r>
              <w:rPr>
                <w:noProof/>
                <w:webHidden/>
              </w:rPr>
            </w:r>
            <w:r>
              <w:rPr>
                <w:noProof/>
                <w:webHidden/>
              </w:rPr>
              <w:fldChar w:fldCharType="separate"/>
            </w:r>
            <w:r w:rsidR="003B7101">
              <w:rPr>
                <w:noProof/>
                <w:webHidden/>
              </w:rPr>
              <w:t>7</w:t>
            </w:r>
            <w:r>
              <w:rPr>
                <w:noProof/>
                <w:webHidden/>
              </w:rPr>
              <w:fldChar w:fldCharType="end"/>
            </w:r>
          </w:hyperlink>
        </w:p>
        <w:p w14:paraId="4B96AA66" w14:textId="44115458" w:rsidR="00EA6C9A" w:rsidRDefault="00EA6C9A">
          <w:pPr>
            <w:pStyle w:val="TOC2"/>
            <w:tabs>
              <w:tab w:val="right" w:leader="dot" w:pos="9016"/>
            </w:tabs>
            <w:rPr>
              <w:rFonts w:cstheme="minorBidi"/>
              <w:noProof/>
            </w:rPr>
          </w:pPr>
          <w:hyperlink w:anchor="_Toc506107632" w:history="1">
            <w:r w:rsidRPr="00CE5511">
              <w:rPr>
                <w:rStyle w:val="Hyperlink"/>
                <w:noProof/>
                <w:lang w:val="en-GB"/>
              </w:rPr>
              <w:t>Cross-cutting themes</w:t>
            </w:r>
            <w:r>
              <w:rPr>
                <w:noProof/>
                <w:webHidden/>
              </w:rPr>
              <w:tab/>
            </w:r>
            <w:r>
              <w:rPr>
                <w:noProof/>
                <w:webHidden/>
              </w:rPr>
              <w:fldChar w:fldCharType="begin"/>
            </w:r>
            <w:r>
              <w:rPr>
                <w:noProof/>
                <w:webHidden/>
              </w:rPr>
              <w:instrText xml:space="preserve"> PAGEREF _Toc506107632 \h </w:instrText>
            </w:r>
            <w:r>
              <w:rPr>
                <w:noProof/>
                <w:webHidden/>
              </w:rPr>
            </w:r>
            <w:r>
              <w:rPr>
                <w:noProof/>
                <w:webHidden/>
              </w:rPr>
              <w:fldChar w:fldCharType="separate"/>
            </w:r>
            <w:r w:rsidR="003B7101">
              <w:rPr>
                <w:noProof/>
                <w:webHidden/>
              </w:rPr>
              <w:t>8</w:t>
            </w:r>
            <w:r>
              <w:rPr>
                <w:noProof/>
                <w:webHidden/>
              </w:rPr>
              <w:fldChar w:fldCharType="end"/>
            </w:r>
          </w:hyperlink>
        </w:p>
        <w:p w14:paraId="6E13F36D" w14:textId="37B045BA" w:rsidR="00EA6C9A" w:rsidRDefault="00EA6C9A">
          <w:pPr>
            <w:pStyle w:val="TOC2"/>
            <w:tabs>
              <w:tab w:val="right" w:leader="dot" w:pos="9016"/>
            </w:tabs>
            <w:rPr>
              <w:rFonts w:cstheme="minorBidi"/>
              <w:noProof/>
            </w:rPr>
          </w:pPr>
          <w:hyperlink w:anchor="_Toc506107633" w:history="1">
            <w:r w:rsidRPr="00CE5511">
              <w:rPr>
                <w:rStyle w:val="Hyperlink"/>
                <w:noProof/>
                <w:lang w:val="en-GB"/>
              </w:rPr>
              <w:t>Teaching &amp; Learning strategies (why they were chosen)</w:t>
            </w:r>
            <w:r>
              <w:rPr>
                <w:noProof/>
                <w:webHidden/>
              </w:rPr>
              <w:tab/>
            </w:r>
            <w:r>
              <w:rPr>
                <w:noProof/>
                <w:webHidden/>
              </w:rPr>
              <w:fldChar w:fldCharType="begin"/>
            </w:r>
            <w:r>
              <w:rPr>
                <w:noProof/>
                <w:webHidden/>
              </w:rPr>
              <w:instrText xml:space="preserve"> PAGEREF _Toc506107633 \h </w:instrText>
            </w:r>
            <w:r>
              <w:rPr>
                <w:noProof/>
                <w:webHidden/>
              </w:rPr>
            </w:r>
            <w:r>
              <w:rPr>
                <w:noProof/>
                <w:webHidden/>
              </w:rPr>
              <w:fldChar w:fldCharType="separate"/>
            </w:r>
            <w:r w:rsidR="003B7101">
              <w:rPr>
                <w:noProof/>
                <w:webHidden/>
              </w:rPr>
              <w:t>9</w:t>
            </w:r>
            <w:r>
              <w:rPr>
                <w:noProof/>
                <w:webHidden/>
              </w:rPr>
              <w:fldChar w:fldCharType="end"/>
            </w:r>
          </w:hyperlink>
        </w:p>
        <w:p w14:paraId="0E6E9DC7" w14:textId="5C86C660" w:rsidR="00EA6C9A" w:rsidRDefault="00EA6C9A">
          <w:pPr>
            <w:pStyle w:val="TOC2"/>
            <w:tabs>
              <w:tab w:val="right" w:leader="dot" w:pos="9016"/>
            </w:tabs>
            <w:rPr>
              <w:rFonts w:cstheme="minorBidi"/>
              <w:noProof/>
            </w:rPr>
          </w:pPr>
          <w:hyperlink w:anchor="_Toc506107634" w:history="1">
            <w:r w:rsidRPr="00CE5511">
              <w:rPr>
                <w:rStyle w:val="Hyperlink"/>
                <w:noProof/>
                <w:lang w:val="en-GB"/>
              </w:rPr>
              <w:t>Assessment strategies (Formative and summative, and why they were chosen)</w:t>
            </w:r>
            <w:r>
              <w:rPr>
                <w:noProof/>
                <w:webHidden/>
              </w:rPr>
              <w:tab/>
            </w:r>
            <w:r>
              <w:rPr>
                <w:noProof/>
                <w:webHidden/>
              </w:rPr>
              <w:fldChar w:fldCharType="begin"/>
            </w:r>
            <w:r>
              <w:rPr>
                <w:noProof/>
                <w:webHidden/>
              </w:rPr>
              <w:instrText xml:space="preserve"> PAGEREF _Toc506107634 \h </w:instrText>
            </w:r>
            <w:r>
              <w:rPr>
                <w:noProof/>
                <w:webHidden/>
              </w:rPr>
            </w:r>
            <w:r>
              <w:rPr>
                <w:noProof/>
                <w:webHidden/>
              </w:rPr>
              <w:fldChar w:fldCharType="separate"/>
            </w:r>
            <w:r w:rsidR="003B7101">
              <w:rPr>
                <w:noProof/>
                <w:webHidden/>
              </w:rPr>
              <w:t>9</w:t>
            </w:r>
            <w:r>
              <w:rPr>
                <w:noProof/>
                <w:webHidden/>
              </w:rPr>
              <w:fldChar w:fldCharType="end"/>
            </w:r>
          </w:hyperlink>
        </w:p>
        <w:p w14:paraId="44A79477" w14:textId="5FCC21EA" w:rsidR="00EA6C9A" w:rsidRDefault="00EA6C9A">
          <w:pPr>
            <w:pStyle w:val="TOC2"/>
            <w:tabs>
              <w:tab w:val="right" w:leader="dot" w:pos="9016"/>
            </w:tabs>
            <w:rPr>
              <w:rFonts w:cstheme="minorBidi"/>
              <w:noProof/>
            </w:rPr>
          </w:pPr>
          <w:hyperlink w:anchor="_Toc506107635" w:history="1">
            <w:r w:rsidRPr="00CE5511">
              <w:rPr>
                <w:rStyle w:val="Hyperlink"/>
                <w:noProof/>
                <w:lang w:val="en-GB"/>
              </w:rPr>
              <w:t>Evaluation techniques to be used to evaluate the learning and teaching, and why they were chosen)</w:t>
            </w:r>
            <w:r>
              <w:rPr>
                <w:noProof/>
                <w:webHidden/>
              </w:rPr>
              <w:tab/>
            </w:r>
            <w:r>
              <w:rPr>
                <w:noProof/>
                <w:webHidden/>
              </w:rPr>
              <w:fldChar w:fldCharType="begin"/>
            </w:r>
            <w:r>
              <w:rPr>
                <w:noProof/>
                <w:webHidden/>
              </w:rPr>
              <w:instrText xml:space="preserve"> PAGEREF _Toc506107635 \h </w:instrText>
            </w:r>
            <w:r>
              <w:rPr>
                <w:noProof/>
                <w:webHidden/>
              </w:rPr>
            </w:r>
            <w:r>
              <w:rPr>
                <w:noProof/>
                <w:webHidden/>
              </w:rPr>
              <w:fldChar w:fldCharType="separate"/>
            </w:r>
            <w:r w:rsidR="003B7101">
              <w:rPr>
                <w:noProof/>
                <w:webHidden/>
              </w:rPr>
              <w:t>10</w:t>
            </w:r>
            <w:r>
              <w:rPr>
                <w:noProof/>
                <w:webHidden/>
              </w:rPr>
              <w:fldChar w:fldCharType="end"/>
            </w:r>
          </w:hyperlink>
        </w:p>
        <w:p w14:paraId="6BF76368" w14:textId="271BD1A8" w:rsidR="00EA6C9A" w:rsidRDefault="00EA6C9A">
          <w:pPr>
            <w:pStyle w:val="TOC1"/>
            <w:tabs>
              <w:tab w:val="left" w:pos="440"/>
              <w:tab w:val="right" w:leader="dot" w:pos="9016"/>
            </w:tabs>
            <w:rPr>
              <w:rFonts w:cstheme="minorBidi"/>
              <w:noProof/>
            </w:rPr>
          </w:pPr>
          <w:hyperlink w:anchor="_Toc506107636" w:history="1">
            <w:r w:rsidRPr="00CE5511">
              <w:rPr>
                <w:rStyle w:val="Hyperlink"/>
                <w:noProof/>
                <w:lang w:val="en-GB"/>
              </w:rPr>
              <w:t>3.</w:t>
            </w:r>
            <w:r>
              <w:rPr>
                <w:rFonts w:cstheme="minorBidi"/>
                <w:noProof/>
              </w:rPr>
              <w:tab/>
            </w:r>
            <w:r w:rsidRPr="00CE5511">
              <w:rPr>
                <w:rStyle w:val="Hyperlink"/>
                <w:noProof/>
                <w:lang w:val="en-GB"/>
              </w:rPr>
              <w:t>Scheme of work</w:t>
            </w:r>
            <w:r>
              <w:rPr>
                <w:noProof/>
                <w:webHidden/>
              </w:rPr>
              <w:tab/>
            </w:r>
            <w:r>
              <w:rPr>
                <w:noProof/>
                <w:webHidden/>
              </w:rPr>
              <w:fldChar w:fldCharType="begin"/>
            </w:r>
            <w:r>
              <w:rPr>
                <w:noProof/>
                <w:webHidden/>
              </w:rPr>
              <w:instrText xml:space="preserve"> PAGEREF _Toc506107636 \h </w:instrText>
            </w:r>
            <w:r>
              <w:rPr>
                <w:noProof/>
                <w:webHidden/>
              </w:rPr>
            </w:r>
            <w:r>
              <w:rPr>
                <w:noProof/>
                <w:webHidden/>
              </w:rPr>
              <w:fldChar w:fldCharType="separate"/>
            </w:r>
            <w:r w:rsidR="003B7101">
              <w:rPr>
                <w:noProof/>
                <w:webHidden/>
              </w:rPr>
              <w:t>12</w:t>
            </w:r>
            <w:r>
              <w:rPr>
                <w:noProof/>
                <w:webHidden/>
              </w:rPr>
              <w:fldChar w:fldCharType="end"/>
            </w:r>
          </w:hyperlink>
        </w:p>
        <w:p w14:paraId="0CAD863E" w14:textId="45AB35DD" w:rsidR="00EA6C9A" w:rsidRDefault="00EA6C9A">
          <w:pPr>
            <w:pStyle w:val="TOC1"/>
            <w:tabs>
              <w:tab w:val="left" w:pos="440"/>
              <w:tab w:val="right" w:leader="dot" w:pos="9016"/>
            </w:tabs>
            <w:rPr>
              <w:rFonts w:cstheme="minorBidi"/>
              <w:noProof/>
            </w:rPr>
          </w:pPr>
          <w:hyperlink w:anchor="_Toc506107637" w:history="1">
            <w:r w:rsidRPr="00CE5511">
              <w:rPr>
                <w:rStyle w:val="Hyperlink"/>
                <w:noProof/>
                <w:lang w:val="en-GB"/>
              </w:rPr>
              <w:t>4.</w:t>
            </w:r>
            <w:r>
              <w:rPr>
                <w:rFonts w:cstheme="minorBidi"/>
                <w:noProof/>
              </w:rPr>
              <w:tab/>
            </w:r>
            <w:r w:rsidRPr="00CE5511">
              <w:rPr>
                <w:rStyle w:val="Hyperlink"/>
                <w:noProof/>
                <w:lang w:val="en-GB"/>
              </w:rPr>
              <w:t>Academic critique: Demonstrate the link between the teaching, learning and assessment strategies and learning theories</w:t>
            </w:r>
            <w:r>
              <w:rPr>
                <w:noProof/>
                <w:webHidden/>
              </w:rPr>
              <w:tab/>
            </w:r>
            <w:r>
              <w:rPr>
                <w:noProof/>
                <w:webHidden/>
              </w:rPr>
              <w:fldChar w:fldCharType="begin"/>
            </w:r>
            <w:r>
              <w:rPr>
                <w:noProof/>
                <w:webHidden/>
              </w:rPr>
              <w:instrText xml:space="preserve"> PAGEREF _Toc506107637 \h </w:instrText>
            </w:r>
            <w:r>
              <w:rPr>
                <w:noProof/>
                <w:webHidden/>
              </w:rPr>
            </w:r>
            <w:r>
              <w:rPr>
                <w:noProof/>
                <w:webHidden/>
              </w:rPr>
              <w:fldChar w:fldCharType="separate"/>
            </w:r>
            <w:r w:rsidR="003B7101">
              <w:rPr>
                <w:noProof/>
                <w:webHidden/>
              </w:rPr>
              <w:t>18</w:t>
            </w:r>
            <w:r>
              <w:rPr>
                <w:noProof/>
                <w:webHidden/>
              </w:rPr>
              <w:fldChar w:fldCharType="end"/>
            </w:r>
          </w:hyperlink>
        </w:p>
        <w:p w14:paraId="7803BCEE" w14:textId="703F6805" w:rsidR="00EA6C9A" w:rsidRDefault="00EA6C9A">
          <w:pPr>
            <w:pStyle w:val="TOC2"/>
            <w:tabs>
              <w:tab w:val="right" w:leader="dot" w:pos="9016"/>
            </w:tabs>
            <w:rPr>
              <w:rFonts w:cstheme="minorBidi"/>
              <w:noProof/>
            </w:rPr>
          </w:pPr>
          <w:hyperlink w:anchor="_Toc506107638" w:history="1">
            <w:r w:rsidRPr="00CE5511">
              <w:rPr>
                <w:rStyle w:val="Hyperlink"/>
                <w:noProof/>
              </w:rPr>
              <w:t>Introduction</w:t>
            </w:r>
            <w:r>
              <w:rPr>
                <w:noProof/>
                <w:webHidden/>
              </w:rPr>
              <w:tab/>
            </w:r>
            <w:r>
              <w:rPr>
                <w:noProof/>
                <w:webHidden/>
              </w:rPr>
              <w:fldChar w:fldCharType="begin"/>
            </w:r>
            <w:r>
              <w:rPr>
                <w:noProof/>
                <w:webHidden/>
              </w:rPr>
              <w:instrText xml:space="preserve"> PAGEREF _Toc506107638 \h </w:instrText>
            </w:r>
            <w:r>
              <w:rPr>
                <w:noProof/>
                <w:webHidden/>
              </w:rPr>
            </w:r>
            <w:r>
              <w:rPr>
                <w:noProof/>
                <w:webHidden/>
              </w:rPr>
              <w:fldChar w:fldCharType="separate"/>
            </w:r>
            <w:r w:rsidR="003B7101">
              <w:rPr>
                <w:noProof/>
                <w:webHidden/>
              </w:rPr>
              <w:t>18</w:t>
            </w:r>
            <w:r>
              <w:rPr>
                <w:noProof/>
                <w:webHidden/>
              </w:rPr>
              <w:fldChar w:fldCharType="end"/>
            </w:r>
          </w:hyperlink>
        </w:p>
        <w:p w14:paraId="4273F072" w14:textId="0350B73D" w:rsidR="00EA6C9A" w:rsidRDefault="00EA6C9A">
          <w:pPr>
            <w:pStyle w:val="TOC2"/>
            <w:tabs>
              <w:tab w:val="right" w:leader="dot" w:pos="9016"/>
            </w:tabs>
            <w:rPr>
              <w:rFonts w:cstheme="minorBidi"/>
              <w:noProof/>
            </w:rPr>
          </w:pPr>
          <w:hyperlink w:anchor="_Toc506107639" w:history="1">
            <w:r w:rsidRPr="00CE5511">
              <w:rPr>
                <w:rStyle w:val="Hyperlink"/>
                <w:noProof/>
              </w:rPr>
              <w:t>Learning</w:t>
            </w:r>
            <w:r>
              <w:rPr>
                <w:noProof/>
                <w:webHidden/>
              </w:rPr>
              <w:tab/>
            </w:r>
            <w:r>
              <w:rPr>
                <w:noProof/>
                <w:webHidden/>
              </w:rPr>
              <w:fldChar w:fldCharType="begin"/>
            </w:r>
            <w:r>
              <w:rPr>
                <w:noProof/>
                <w:webHidden/>
              </w:rPr>
              <w:instrText xml:space="preserve"> PAGEREF _Toc506107639 \h </w:instrText>
            </w:r>
            <w:r>
              <w:rPr>
                <w:noProof/>
                <w:webHidden/>
              </w:rPr>
            </w:r>
            <w:r>
              <w:rPr>
                <w:noProof/>
                <w:webHidden/>
              </w:rPr>
              <w:fldChar w:fldCharType="separate"/>
            </w:r>
            <w:r w:rsidR="003B7101">
              <w:rPr>
                <w:noProof/>
                <w:webHidden/>
              </w:rPr>
              <w:t>18</w:t>
            </w:r>
            <w:r>
              <w:rPr>
                <w:noProof/>
                <w:webHidden/>
              </w:rPr>
              <w:fldChar w:fldCharType="end"/>
            </w:r>
          </w:hyperlink>
        </w:p>
        <w:p w14:paraId="74DC1429" w14:textId="6BD4D93D" w:rsidR="00EA6C9A" w:rsidRDefault="00EA6C9A">
          <w:pPr>
            <w:pStyle w:val="TOC2"/>
            <w:tabs>
              <w:tab w:val="right" w:leader="dot" w:pos="9016"/>
            </w:tabs>
            <w:rPr>
              <w:rFonts w:cstheme="minorBidi"/>
              <w:noProof/>
            </w:rPr>
          </w:pPr>
          <w:hyperlink w:anchor="_Toc506107640" w:history="1">
            <w:r w:rsidRPr="00CE5511">
              <w:rPr>
                <w:rStyle w:val="Hyperlink"/>
                <w:noProof/>
              </w:rPr>
              <w:t>Behaviourism</w:t>
            </w:r>
            <w:r>
              <w:rPr>
                <w:noProof/>
                <w:webHidden/>
              </w:rPr>
              <w:tab/>
            </w:r>
            <w:r>
              <w:rPr>
                <w:noProof/>
                <w:webHidden/>
              </w:rPr>
              <w:fldChar w:fldCharType="begin"/>
            </w:r>
            <w:r>
              <w:rPr>
                <w:noProof/>
                <w:webHidden/>
              </w:rPr>
              <w:instrText xml:space="preserve"> PAGEREF _Toc506107640 \h </w:instrText>
            </w:r>
            <w:r>
              <w:rPr>
                <w:noProof/>
                <w:webHidden/>
              </w:rPr>
            </w:r>
            <w:r>
              <w:rPr>
                <w:noProof/>
                <w:webHidden/>
              </w:rPr>
              <w:fldChar w:fldCharType="separate"/>
            </w:r>
            <w:r w:rsidR="003B7101">
              <w:rPr>
                <w:noProof/>
                <w:webHidden/>
              </w:rPr>
              <w:t>20</w:t>
            </w:r>
            <w:r>
              <w:rPr>
                <w:noProof/>
                <w:webHidden/>
              </w:rPr>
              <w:fldChar w:fldCharType="end"/>
            </w:r>
          </w:hyperlink>
        </w:p>
        <w:p w14:paraId="39FE656D" w14:textId="6E7591B0" w:rsidR="00EA6C9A" w:rsidRDefault="00EA6C9A">
          <w:pPr>
            <w:pStyle w:val="TOC2"/>
            <w:tabs>
              <w:tab w:val="right" w:leader="dot" w:pos="9016"/>
            </w:tabs>
            <w:rPr>
              <w:rFonts w:cstheme="minorBidi"/>
              <w:noProof/>
            </w:rPr>
          </w:pPr>
          <w:hyperlink w:anchor="_Toc506107641" w:history="1">
            <w:r w:rsidRPr="00CE5511">
              <w:rPr>
                <w:rStyle w:val="Hyperlink"/>
                <w:noProof/>
              </w:rPr>
              <w:t>Cognitivism</w:t>
            </w:r>
            <w:r>
              <w:rPr>
                <w:noProof/>
                <w:webHidden/>
              </w:rPr>
              <w:tab/>
            </w:r>
            <w:r>
              <w:rPr>
                <w:noProof/>
                <w:webHidden/>
              </w:rPr>
              <w:fldChar w:fldCharType="begin"/>
            </w:r>
            <w:r>
              <w:rPr>
                <w:noProof/>
                <w:webHidden/>
              </w:rPr>
              <w:instrText xml:space="preserve"> PAGEREF _Toc506107641 \h </w:instrText>
            </w:r>
            <w:r>
              <w:rPr>
                <w:noProof/>
                <w:webHidden/>
              </w:rPr>
            </w:r>
            <w:r>
              <w:rPr>
                <w:noProof/>
                <w:webHidden/>
              </w:rPr>
              <w:fldChar w:fldCharType="separate"/>
            </w:r>
            <w:r w:rsidR="003B7101">
              <w:rPr>
                <w:noProof/>
                <w:webHidden/>
              </w:rPr>
              <w:t>20</w:t>
            </w:r>
            <w:r>
              <w:rPr>
                <w:noProof/>
                <w:webHidden/>
              </w:rPr>
              <w:fldChar w:fldCharType="end"/>
            </w:r>
          </w:hyperlink>
        </w:p>
        <w:p w14:paraId="6F85DC3D" w14:textId="046C61BB" w:rsidR="00EA6C9A" w:rsidRDefault="00EA6C9A">
          <w:pPr>
            <w:pStyle w:val="TOC2"/>
            <w:tabs>
              <w:tab w:val="right" w:leader="dot" w:pos="9016"/>
            </w:tabs>
            <w:rPr>
              <w:rFonts w:cstheme="minorBidi"/>
              <w:noProof/>
            </w:rPr>
          </w:pPr>
          <w:hyperlink w:anchor="_Toc506107642" w:history="1">
            <w:r w:rsidRPr="00CE5511">
              <w:rPr>
                <w:rStyle w:val="Hyperlink"/>
                <w:noProof/>
              </w:rPr>
              <w:t>Humanism</w:t>
            </w:r>
            <w:r>
              <w:rPr>
                <w:noProof/>
                <w:webHidden/>
              </w:rPr>
              <w:tab/>
            </w:r>
            <w:r>
              <w:rPr>
                <w:noProof/>
                <w:webHidden/>
              </w:rPr>
              <w:fldChar w:fldCharType="begin"/>
            </w:r>
            <w:r>
              <w:rPr>
                <w:noProof/>
                <w:webHidden/>
              </w:rPr>
              <w:instrText xml:space="preserve"> PAGEREF _Toc506107642 \h </w:instrText>
            </w:r>
            <w:r>
              <w:rPr>
                <w:noProof/>
                <w:webHidden/>
              </w:rPr>
            </w:r>
            <w:r>
              <w:rPr>
                <w:noProof/>
                <w:webHidden/>
              </w:rPr>
              <w:fldChar w:fldCharType="separate"/>
            </w:r>
            <w:r w:rsidR="003B7101">
              <w:rPr>
                <w:noProof/>
                <w:webHidden/>
              </w:rPr>
              <w:t>20</w:t>
            </w:r>
            <w:r>
              <w:rPr>
                <w:noProof/>
                <w:webHidden/>
              </w:rPr>
              <w:fldChar w:fldCharType="end"/>
            </w:r>
          </w:hyperlink>
        </w:p>
        <w:p w14:paraId="7D5F0199" w14:textId="5F9D111E" w:rsidR="00EA6C9A" w:rsidRDefault="00EA6C9A">
          <w:pPr>
            <w:pStyle w:val="TOC2"/>
            <w:tabs>
              <w:tab w:val="right" w:leader="dot" w:pos="9016"/>
            </w:tabs>
            <w:rPr>
              <w:rFonts w:cstheme="minorBidi"/>
              <w:noProof/>
            </w:rPr>
          </w:pPr>
          <w:hyperlink w:anchor="_Toc506107643" w:history="1">
            <w:r w:rsidRPr="00CE5511">
              <w:rPr>
                <w:rStyle w:val="Hyperlink"/>
                <w:noProof/>
              </w:rPr>
              <w:t>Constructivism</w:t>
            </w:r>
            <w:r>
              <w:rPr>
                <w:noProof/>
                <w:webHidden/>
              </w:rPr>
              <w:tab/>
            </w:r>
            <w:r>
              <w:rPr>
                <w:noProof/>
                <w:webHidden/>
              </w:rPr>
              <w:fldChar w:fldCharType="begin"/>
            </w:r>
            <w:r>
              <w:rPr>
                <w:noProof/>
                <w:webHidden/>
              </w:rPr>
              <w:instrText xml:space="preserve"> PAGEREF _Toc506107643 \h </w:instrText>
            </w:r>
            <w:r>
              <w:rPr>
                <w:noProof/>
                <w:webHidden/>
              </w:rPr>
            </w:r>
            <w:r>
              <w:rPr>
                <w:noProof/>
                <w:webHidden/>
              </w:rPr>
              <w:fldChar w:fldCharType="separate"/>
            </w:r>
            <w:r w:rsidR="003B7101">
              <w:rPr>
                <w:noProof/>
                <w:webHidden/>
              </w:rPr>
              <w:t>21</w:t>
            </w:r>
            <w:r>
              <w:rPr>
                <w:noProof/>
                <w:webHidden/>
              </w:rPr>
              <w:fldChar w:fldCharType="end"/>
            </w:r>
          </w:hyperlink>
        </w:p>
        <w:p w14:paraId="40CD4B16" w14:textId="3CA73B57" w:rsidR="00EA6C9A" w:rsidRDefault="00EA6C9A">
          <w:pPr>
            <w:pStyle w:val="TOC2"/>
            <w:tabs>
              <w:tab w:val="right" w:leader="dot" w:pos="9016"/>
            </w:tabs>
            <w:rPr>
              <w:rFonts w:cstheme="minorBidi"/>
              <w:noProof/>
            </w:rPr>
          </w:pPr>
          <w:hyperlink w:anchor="_Toc506107644" w:history="1">
            <w:r w:rsidRPr="00CE5511">
              <w:rPr>
                <w:rStyle w:val="Hyperlink"/>
                <w:noProof/>
              </w:rPr>
              <w:t>Teaching and assessment</w:t>
            </w:r>
            <w:r>
              <w:rPr>
                <w:noProof/>
                <w:webHidden/>
              </w:rPr>
              <w:tab/>
            </w:r>
            <w:r>
              <w:rPr>
                <w:noProof/>
                <w:webHidden/>
              </w:rPr>
              <w:fldChar w:fldCharType="begin"/>
            </w:r>
            <w:r>
              <w:rPr>
                <w:noProof/>
                <w:webHidden/>
              </w:rPr>
              <w:instrText xml:space="preserve"> PAGEREF _Toc506107644 \h </w:instrText>
            </w:r>
            <w:r>
              <w:rPr>
                <w:noProof/>
                <w:webHidden/>
              </w:rPr>
            </w:r>
            <w:r>
              <w:rPr>
                <w:noProof/>
                <w:webHidden/>
              </w:rPr>
              <w:fldChar w:fldCharType="separate"/>
            </w:r>
            <w:r w:rsidR="003B7101">
              <w:rPr>
                <w:noProof/>
                <w:webHidden/>
              </w:rPr>
              <w:t>21</w:t>
            </w:r>
            <w:r>
              <w:rPr>
                <w:noProof/>
                <w:webHidden/>
              </w:rPr>
              <w:fldChar w:fldCharType="end"/>
            </w:r>
          </w:hyperlink>
        </w:p>
        <w:p w14:paraId="1EC65240" w14:textId="629B790C" w:rsidR="00EA6C9A" w:rsidRDefault="00EA6C9A">
          <w:pPr>
            <w:pStyle w:val="TOC2"/>
            <w:tabs>
              <w:tab w:val="right" w:leader="dot" w:pos="9016"/>
            </w:tabs>
            <w:rPr>
              <w:rFonts w:cstheme="minorBidi"/>
              <w:noProof/>
            </w:rPr>
          </w:pPr>
          <w:hyperlink w:anchor="_Toc506107645" w:history="1">
            <w:r w:rsidRPr="00CE5511">
              <w:rPr>
                <w:rStyle w:val="Hyperlink"/>
                <w:noProof/>
              </w:rPr>
              <w:t>Conclusion</w:t>
            </w:r>
            <w:r>
              <w:rPr>
                <w:noProof/>
                <w:webHidden/>
              </w:rPr>
              <w:tab/>
            </w:r>
            <w:r>
              <w:rPr>
                <w:noProof/>
                <w:webHidden/>
              </w:rPr>
              <w:fldChar w:fldCharType="begin"/>
            </w:r>
            <w:r>
              <w:rPr>
                <w:noProof/>
                <w:webHidden/>
              </w:rPr>
              <w:instrText xml:space="preserve"> PAGEREF _Toc506107645 \h </w:instrText>
            </w:r>
            <w:r>
              <w:rPr>
                <w:noProof/>
                <w:webHidden/>
              </w:rPr>
            </w:r>
            <w:r>
              <w:rPr>
                <w:noProof/>
                <w:webHidden/>
              </w:rPr>
              <w:fldChar w:fldCharType="separate"/>
            </w:r>
            <w:r w:rsidR="003B7101">
              <w:rPr>
                <w:noProof/>
                <w:webHidden/>
              </w:rPr>
              <w:t>22</w:t>
            </w:r>
            <w:r>
              <w:rPr>
                <w:noProof/>
                <w:webHidden/>
              </w:rPr>
              <w:fldChar w:fldCharType="end"/>
            </w:r>
          </w:hyperlink>
        </w:p>
        <w:p w14:paraId="394E3120" w14:textId="187FF90C" w:rsidR="00EA6C9A" w:rsidRDefault="00EA6C9A">
          <w:pPr>
            <w:pStyle w:val="TOC1"/>
            <w:tabs>
              <w:tab w:val="left" w:pos="440"/>
              <w:tab w:val="right" w:leader="dot" w:pos="9016"/>
            </w:tabs>
            <w:rPr>
              <w:rFonts w:cstheme="minorBidi"/>
              <w:noProof/>
            </w:rPr>
          </w:pPr>
          <w:hyperlink w:anchor="_Toc506107646" w:history="1">
            <w:r w:rsidRPr="00CE5511">
              <w:rPr>
                <w:rStyle w:val="Hyperlink"/>
                <w:noProof/>
                <w:lang w:val="en-GB"/>
              </w:rPr>
              <w:t>6.</w:t>
            </w:r>
            <w:r>
              <w:rPr>
                <w:rFonts w:cstheme="minorBidi"/>
                <w:noProof/>
              </w:rPr>
              <w:tab/>
            </w:r>
            <w:r w:rsidRPr="00CE5511">
              <w:rPr>
                <w:rStyle w:val="Hyperlink"/>
                <w:noProof/>
                <w:lang w:val="en-GB"/>
              </w:rPr>
              <w:t>Glossary of terms</w:t>
            </w:r>
            <w:r>
              <w:rPr>
                <w:noProof/>
                <w:webHidden/>
              </w:rPr>
              <w:tab/>
            </w:r>
            <w:r>
              <w:rPr>
                <w:noProof/>
                <w:webHidden/>
              </w:rPr>
              <w:fldChar w:fldCharType="begin"/>
            </w:r>
            <w:r>
              <w:rPr>
                <w:noProof/>
                <w:webHidden/>
              </w:rPr>
              <w:instrText xml:space="preserve"> PAGEREF _Toc506107646 \h </w:instrText>
            </w:r>
            <w:r>
              <w:rPr>
                <w:noProof/>
                <w:webHidden/>
              </w:rPr>
            </w:r>
            <w:r>
              <w:rPr>
                <w:noProof/>
                <w:webHidden/>
              </w:rPr>
              <w:fldChar w:fldCharType="separate"/>
            </w:r>
            <w:r w:rsidR="003B7101">
              <w:rPr>
                <w:noProof/>
                <w:webHidden/>
              </w:rPr>
              <w:t>25</w:t>
            </w:r>
            <w:r>
              <w:rPr>
                <w:noProof/>
                <w:webHidden/>
              </w:rPr>
              <w:fldChar w:fldCharType="end"/>
            </w:r>
          </w:hyperlink>
        </w:p>
        <w:p w14:paraId="07BF643B" w14:textId="13F99A29" w:rsidR="00EA6C9A" w:rsidRDefault="00EA6C9A">
          <w:pPr>
            <w:pStyle w:val="TOC1"/>
            <w:tabs>
              <w:tab w:val="left" w:pos="440"/>
              <w:tab w:val="right" w:leader="dot" w:pos="9016"/>
            </w:tabs>
            <w:rPr>
              <w:rFonts w:cstheme="minorBidi"/>
              <w:noProof/>
            </w:rPr>
          </w:pPr>
          <w:hyperlink w:anchor="_Toc506107647" w:history="1">
            <w:r w:rsidRPr="00CE5511">
              <w:rPr>
                <w:rStyle w:val="Hyperlink"/>
                <w:noProof/>
                <w:lang w:val="en-GB"/>
              </w:rPr>
              <w:t>7.</w:t>
            </w:r>
            <w:r>
              <w:rPr>
                <w:rFonts w:cstheme="minorBidi"/>
                <w:noProof/>
              </w:rPr>
              <w:tab/>
            </w:r>
            <w:r w:rsidRPr="00CE5511">
              <w:rPr>
                <w:rStyle w:val="Hyperlink"/>
                <w:noProof/>
                <w:lang w:val="en-GB"/>
              </w:rPr>
              <w:t>References</w:t>
            </w:r>
            <w:r>
              <w:rPr>
                <w:noProof/>
                <w:webHidden/>
              </w:rPr>
              <w:tab/>
            </w:r>
            <w:r>
              <w:rPr>
                <w:noProof/>
                <w:webHidden/>
              </w:rPr>
              <w:fldChar w:fldCharType="begin"/>
            </w:r>
            <w:r>
              <w:rPr>
                <w:noProof/>
                <w:webHidden/>
              </w:rPr>
              <w:instrText xml:space="preserve"> PAGEREF _Toc506107647 \h </w:instrText>
            </w:r>
            <w:r>
              <w:rPr>
                <w:noProof/>
                <w:webHidden/>
              </w:rPr>
            </w:r>
            <w:r>
              <w:rPr>
                <w:noProof/>
                <w:webHidden/>
              </w:rPr>
              <w:fldChar w:fldCharType="separate"/>
            </w:r>
            <w:r w:rsidR="003B7101">
              <w:rPr>
                <w:noProof/>
                <w:webHidden/>
              </w:rPr>
              <w:t>26</w:t>
            </w:r>
            <w:r>
              <w:rPr>
                <w:noProof/>
                <w:webHidden/>
              </w:rPr>
              <w:fldChar w:fldCharType="end"/>
            </w:r>
          </w:hyperlink>
        </w:p>
        <w:p w14:paraId="3A9C1F85" w14:textId="54F3A620" w:rsidR="00EA6C9A" w:rsidRDefault="00EA6C9A">
          <w:r>
            <w:rPr>
              <w:b/>
              <w:bCs/>
              <w:noProof/>
            </w:rPr>
            <w:fldChar w:fldCharType="end"/>
          </w:r>
        </w:p>
      </w:sdtContent>
    </w:sdt>
    <w:p w14:paraId="715F748A" w14:textId="32AEFB21" w:rsidR="00550585" w:rsidRDefault="00550585">
      <w:pPr>
        <w:rPr>
          <w:rFonts w:asciiTheme="majorHAnsi" w:eastAsiaTheme="majorEastAsia" w:hAnsiTheme="majorHAnsi" w:cstheme="majorBidi"/>
          <w:color w:val="2F5496" w:themeColor="accent1" w:themeShade="BF"/>
          <w:sz w:val="32"/>
          <w:szCs w:val="32"/>
          <w:lang w:val="en-GB"/>
        </w:rPr>
      </w:pPr>
      <w:r>
        <w:rPr>
          <w:rFonts w:asciiTheme="majorHAnsi" w:eastAsiaTheme="majorEastAsia" w:hAnsiTheme="majorHAnsi" w:cstheme="majorBidi"/>
          <w:color w:val="2F5496" w:themeColor="accent1" w:themeShade="BF"/>
          <w:sz w:val="32"/>
          <w:szCs w:val="32"/>
          <w:lang w:val="en-GB"/>
        </w:rPr>
        <w:br w:type="page"/>
      </w:r>
    </w:p>
    <w:p w14:paraId="12D1D889" w14:textId="725BB2D0" w:rsidR="00997DD4" w:rsidRDefault="00997DD4" w:rsidP="00B72164">
      <w:pPr>
        <w:pStyle w:val="ListParagraph"/>
        <w:keepNext/>
        <w:keepLines/>
        <w:numPr>
          <w:ilvl w:val="0"/>
          <w:numId w:val="1"/>
        </w:numPr>
        <w:spacing w:before="240" w:after="0"/>
        <w:outlineLvl w:val="0"/>
        <w:rPr>
          <w:rFonts w:asciiTheme="majorHAnsi" w:eastAsiaTheme="majorEastAsia" w:hAnsiTheme="majorHAnsi" w:cstheme="majorBidi"/>
          <w:color w:val="2F5496" w:themeColor="accent1" w:themeShade="BF"/>
          <w:sz w:val="32"/>
          <w:szCs w:val="32"/>
          <w:lang w:val="en-GB"/>
        </w:rPr>
      </w:pPr>
      <w:bookmarkStart w:id="0" w:name="_Toc506107620"/>
      <w:r>
        <w:rPr>
          <w:rFonts w:asciiTheme="majorHAnsi" w:eastAsiaTheme="majorEastAsia" w:hAnsiTheme="majorHAnsi" w:cstheme="majorBidi"/>
          <w:color w:val="2F5496" w:themeColor="accent1" w:themeShade="BF"/>
          <w:sz w:val="32"/>
          <w:szCs w:val="32"/>
          <w:lang w:val="en-GB"/>
        </w:rPr>
        <w:t>Analysis and critique of the curriculum at Swansea Business School (SBS)</w:t>
      </w:r>
      <w:bookmarkEnd w:id="0"/>
      <w:r w:rsidR="00594F5B">
        <w:rPr>
          <w:rFonts w:asciiTheme="majorHAnsi" w:eastAsiaTheme="majorEastAsia" w:hAnsiTheme="majorHAnsi" w:cstheme="majorBidi"/>
          <w:color w:val="2F5496" w:themeColor="accent1" w:themeShade="BF"/>
          <w:sz w:val="32"/>
          <w:szCs w:val="32"/>
          <w:lang w:val="en-GB"/>
        </w:rPr>
        <w:t xml:space="preserve"> </w:t>
      </w:r>
    </w:p>
    <w:p w14:paraId="5F60255A" w14:textId="4CA4355B" w:rsidR="00B72164" w:rsidRDefault="00B72164" w:rsidP="00B72164">
      <w:pPr>
        <w:pStyle w:val="Heading2"/>
        <w:rPr>
          <w:lang w:val="en-GB"/>
        </w:rPr>
      </w:pPr>
      <w:bookmarkStart w:id="1" w:name="_Toc506107621"/>
      <w:r>
        <w:rPr>
          <w:lang w:val="en-GB"/>
        </w:rPr>
        <w:t>Introduction</w:t>
      </w:r>
      <w:bookmarkEnd w:id="1"/>
      <w:r w:rsidR="005F274D">
        <w:rPr>
          <w:lang w:val="en-GB"/>
        </w:rPr>
        <w:t xml:space="preserve"> </w:t>
      </w:r>
    </w:p>
    <w:p w14:paraId="0CB7D2D3" w14:textId="7784C165" w:rsidR="00B96BAA" w:rsidRDefault="00B72164" w:rsidP="00B72164">
      <w:pPr>
        <w:pStyle w:val="Academic"/>
      </w:pPr>
      <w:r>
        <w:t>T</w:t>
      </w:r>
      <w:r w:rsidR="00B96BAA">
        <w:t>hrough</w:t>
      </w:r>
      <w:r>
        <w:t>out</w:t>
      </w:r>
      <w:r w:rsidR="00B96BAA">
        <w:t xml:space="preserve"> the duration of the PCET course delivery, the placement was set as University of Wales Trinity Saint David</w:t>
      </w:r>
      <w:r w:rsidR="00C451D2">
        <w:t xml:space="preserve"> (UWTSD)</w:t>
      </w:r>
      <w:r w:rsidR="00B96BAA">
        <w:t xml:space="preserve"> Swansea Business School</w:t>
      </w:r>
      <w:r w:rsidR="00E549BF">
        <w:t xml:space="preserve"> (SBS)</w:t>
      </w:r>
      <w:r w:rsidR="00B96BAA">
        <w:t>. The institution</w:t>
      </w:r>
      <w:r w:rsidR="00C451D2">
        <w:t xml:space="preserve"> positions itself as one with</w:t>
      </w:r>
      <w:r w:rsidR="00B96BAA">
        <w:t xml:space="preserve"> a more practically applicable curriculum for the development of individ</w:t>
      </w:r>
      <w:r w:rsidR="00C451D2">
        <w:t>uals for the future workforce, with the mantra of the institution being</w:t>
      </w:r>
      <w:r w:rsidR="00B96BAA">
        <w:t xml:space="preserve"> one of </w:t>
      </w:r>
      <w:r w:rsidR="00B96BAA" w:rsidRPr="00C451D2">
        <w:rPr>
          <w:i/>
        </w:rPr>
        <w:t>“</w:t>
      </w:r>
      <w:r w:rsidR="00C451D2">
        <w:rPr>
          <w:i/>
        </w:rPr>
        <w:t>Transforming Education, T</w:t>
      </w:r>
      <w:r w:rsidR="00B96BAA" w:rsidRPr="00C451D2">
        <w:rPr>
          <w:i/>
        </w:rPr>
        <w:t xml:space="preserve">ransforming </w:t>
      </w:r>
      <w:r w:rsidR="00C451D2">
        <w:rPr>
          <w:i/>
        </w:rPr>
        <w:t>L</w:t>
      </w:r>
      <w:r w:rsidR="00B96BAA" w:rsidRPr="00C451D2">
        <w:rPr>
          <w:i/>
        </w:rPr>
        <w:t>ives”</w:t>
      </w:r>
      <w:r w:rsidR="00C451D2">
        <w:t xml:space="preserve"> </w:t>
      </w:r>
      <w:sdt>
        <w:sdtPr>
          <w:id w:val="-568276325"/>
          <w:citation/>
        </w:sdtPr>
        <w:sdtContent>
          <w:r w:rsidR="00C451D2">
            <w:fldChar w:fldCharType="begin"/>
          </w:r>
          <w:r w:rsidR="00C451D2">
            <w:instrText xml:space="preserve"> CITATION UWT18 \l 2057 </w:instrText>
          </w:r>
          <w:r w:rsidR="00C451D2">
            <w:fldChar w:fldCharType="separate"/>
          </w:r>
          <w:r w:rsidR="00BE78E1" w:rsidRPr="00BE78E1">
            <w:rPr>
              <w:noProof/>
            </w:rPr>
            <w:t>(UWTSD, 2018)</w:t>
          </w:r>
          <w:r w:rsidR="00C451D2">
            <w:fldChar w:fldCharType="end"/>
          </w:r>
        </w:sdtContent>
      </w:sdt>
      <w:r w:rsidR="00C451D2">
        <w:t xml:space="preserve">. </w:t>
      </w:r>
    </w:p>
    <w:p w14:paraId="5A92E688" w14:textId="364FEA5B" w:rsidR="00C451D2" w:rsidRDefault="00C451D2" w:rsidP="00B96BAA">
      <w:pPr>
        <w:pStyle w:val="Academic"/>
        <w:jc w:val="both"/>
      </w:pPr>
      <w:r>
        <w:t>While the concept of ‘Transforming Education’</w:t>
      </w:r>
      <w:r w:rsidR="00E549BF">
        <w:t xml:space="preserve"> is profoundly commendable, indeed aspirational, is it actually an affirmative action on the part of the university, and if so, how is it doing so? </w:t>
      </w:r>
    </w:p>
    <w:p w14:paraId="32DE83FE" w14:textId="012B140B" w:rsidR="00E549BF" w:rsidRDefault="00E549BF" w:rsidP="00B96BAA">
      <w:pPr>
        <w:pStyle w:val="Academic"/>
        <w:jc w:val="both"/>
      </w:pPr>
      <w:r>
        <w:t xml:space="preserve">According to the UWSTD literature (2018) </w:t>
      </w:r>
      <w:r w:rsidRPr="00E549BF">
        <w:rPr>
          <w:i/>
        </w:rPr>
        <w:t xml:space="preserve">“UWTSD has a clear and exciting strategic plan which places emphasis upon </w:t>
      </w:r>
      <w:bookmarkStart w:id="2" w:name="_Hlk504557517"/>
      <w:r w:rsidRPr="00E549BF">
        <w:rPr>
          <w:i/>
        </w:rPr>
        <w:t>applied learning, strong academic disciplines and a clear commitment to innovation, enterprise and knowledge transfer</w:t>
      </w:r>
      <w:bookmarkEnd w:id="2"/>
      <w:r w:rsidRPr="00E549BF">
        <w:rPr>
          <w:i/>
        </w:rPr>
        <w:t>.”</w:t>
      </w:r>
      <w:r w:rsidR="008F0E3D">
        <w:t>; in this section, this statement will be dissected into sections: applied learning, academic disciplines, innovation, enterprise and knowledge transfer, th</w:t>
      </w:r>
      <w:r w:rsidR="005F274D">
        <w:t>e</w:t>
      </w:r>
      <w:r w:rsidR="008F0E3D">
        <w:t>s</w:t>
      </w:r>
      <w:r w:rsidR="005F274D">
        <w:t>e</w:t>
      </w:r>
      <w:r w:rsidR="008F0E3D">
        <w:t xml:space="preserve"> will then be analysed against that of the teaching experience.</w:t>
      </w:r>
    </w:p>
    <w:p w14:paraId="6909CDC0" w14:textId="25086FFC" w:rsidR="008F0E3D" w:rsidRDefault="008F0E3D" w:rsidP="008F0E3D">
      <w:pPr>
        <w:pStyle w:val="Heading2"/>
      </w:pPr>
      <w:bookmarkStart w:id="3" w:name="_Toc506107622"/>
      <w:r>
        <w:t>Applied learning</w:t>
      </w:r>
      <w:bookmarkEnd w:id="3"/>
    </w:p>
    <w:p w14:paraId="659C4829" w14:textId="5ADA7A9B" w:rsidR="009540F1" w:rsidRDefault="008F0E3D" w:rsidP="009540F1">
      <w:pPr>
        <w:pStyle w:val="Academic"/>
        <w:jc w:val="both"/>
        <w:rPr>
          <w:noProof/>
        </w:rPr>
      </w:pPr>
      <w:r>
        <w:t>Applied learning</w:t>
      </w:r>
      <w:r w:rsidR="000475A4">
        <w:t>, or Experiential learning</w:t>
      </w:r>
      <w:r>
        <w:t xml:space="preserve"> is a holistic approach to education that encourages the learner to make connections to the “Real World”</w:t>
      </w:r>
      <w:r w:rsidR="00DE30A7">
        <w:t xml:space="preserve"> </w:t>
      </w:r>
      <w:r w:rsidR="000475A4" w:rsidRPr="00DE30A7">
        <w:rPr>
          <w:noProof/>
        </w:rPr>
        <w:t>(Pridham &amp; Deed, 2012</w:t>
      </w:r>
      <w:r w:rsidR="000475A4">
        <w:rPr>
          <w:noProof/>
        </w:rPr>
        <w:t xml:space="preserve">; Gilbert, </w:t>
      </w:r>
      <w:r w:rsidR="000475A4" w:rsidRPr="000475A4">
        <w:rPr>
          <w:i/>
          <w:noProof/>
        </w:rPr>
        <w:t>et al</w:t>
      </w:r>
      <w:r w:rsidR="000475A4">
        <w:rPr>
          <w:noProof/>
        </w:rPr>
        <w:t xml:space="preserve">., 2014; </w:t>
      </w:r>
      <w:r w:rsidR="000475A4" w:rsidRPr="000475A4">
        <w:rPr>
          <w:noProof/>
        </w:rPr>
        <w:t xml:space="preserve">Girvan, </w:t>
      </w:r>
      <w:r w:rsidR="000475A4" w:rsidRPr="000475A4">
        <w:rPr>
          <w:i/>
          <w:noProof/>
        </w:rPr>
        <w:t>et al</w:t>
      </w:r>
      <w:r w:rsidR="000475A4">
        <w:rPr>
          <w:noProof/>
        </w:rPr>
        <w:t>., 2016</w:t>
      </w:r>
      <w:r w:rsidR="000475A4" w:rsidRPr="00DE30A7">
        <w:rPr>
          <w:noProof/>
        </w:rPr>
        <w:t>)</w:t>
      </w:r>
      <w:r w:rsidR="000475A4">
        <w:rPr>
          <w:noProof/>
        </w:rPr>
        <w:t xml:space="preserve">. This </w:t>
      </w:r>
      <w:r w:rsidR="009540F1">
        <w:rPr>
          <w:noProof/>
        </w:rPr>
        <w:t>concept</w:t>
      </w:r>
      <w:r w:rsidR="00352890">
        <w:rPr>
          <w:noProof/>
        </w:rPr>
        <w:t xml:space="preserve"> of learning is rooted in the work of Vygotsky, Piaget, and Dewey, who collectively classify experiential learning as an overarching term for different learning approaches that focus on lived experience </w:t>
      </w:r>
      <w:r w:rsidR="00352890" w:rsidRPr="00352890">
        <w:rPr>
          <w:noProof/>
        </w:rPr>
        <w:t xml:space="preserve">(Girvan, </w:t>
      </w:r>
      <w:r w:rsidR="00352890" w:rsidRPr="00352890">
        <w:rPr>
          <w:i/>
          <w:noProof/>
        </w:rPr>
        <w:t>et al</w:t>
      </w:r>
      <w:r w:rsidR="00352890" w:rsidRPr="00352890">
        <w:rPr>
          <w:noProof/>
        </w:rPr>
        <w:t>., 2016)</w:t>
      </w:r>
      <w:r w:rsidR="00352890">
        <w:rPr>
          <w:noProof/>
        </w:rPr>
        <w:t xml:space="preserve">. </w:t>
      </w:r>
    </w:p>
    <w:p w14:paraId="534F24E8" w14:textId="21B4878D" w:rsidR="008F0E3D" w:rsidRDefault="00352890" w:rsidP="009540F1">
      <w:pPr>
        <w:pStyle w:val="Academic"/>
        <w:jc w:val="both"/>
        <w:rPr>
          <w:noProof/>
        </w:rPr>
      </w:pPr>
      <w:r>
        <w:rPr>
          <w:noProof/>
        </w:rPr>
        <w:t xml:space="preserve">SBS for the most </w:t>
      </w:r>
      <w:r w:rsidR="009540F1">
        <w:rPr>
          <w:noProof/>
        </w:rPr>
        <w:t>part attempts to implement the applied/experiential learning concept however, this is principally applied through tutor-led experiences as the demographic of the students is primarily that of young adults with little to no practical business experience. Th</w:t>
      </w:r>
      <w:r w:rsidR="005727BF">
        <w:rPr>
          <w:noProof/>
        </w:rPr>
        <w:t>e</w:t>
      </w:r>
      <w:r w:rsidR="003B73AB">
        <w:rPr>
          <w:noProof/>
        </w:rPr>
        <w:t xml:space="preserve"> object</w:t>
      </w:r>
      <w:r w:rsidR="005727BF">
        <w:rPr>
          <w:noProof/>
        </w:rPr>
        <w:t xml:space="preserve">ives </w:t>
      </w:r>
      <w:r w:rsidR="005F274D">
        <w:rPr>
          <w:noProof/>
        </w:rPr>
        <w:t xml:space="preserve">and Constructivist </w:t>
      </w:r>
      <w:r w:rsidR="005727BF">
        <w:rPr>
          <w:noProof/>
        </w:rPr>
        <w:t>curriculum model employed by SBS</w:t>
      </w:r>
      <w:r w:rsidR="009540F1">
        <w:rPr>
          <w:noProof/>
        </w:rPr>
        <w:t xml:space="preserve"> places an unnecessary emphasis on the tutor yet provides</w:t>
      </w:r>
      <w:r w:rsidR="00FA32A1">
        <w:rPr>
          <w:noProof/>
        </w:rPr>
        <w:t xml:space="preserve"> students with</w:t>
      </w:r>
      <w:r w:rsidR="009540F1">
        <w:rPr>
          <w:noProof/>
        </w:rPr>
        <w:t xml:space="preserve"> a s</w:t>
      </w:r>
      <w:r w:rsidR="00FA32A1">
        <w:rPr>
          <w:noProof/>
        </w:rPr>
        <w:t>ignificantly diluted comprehension of a lived experience</w:t>
      </w:r>
      <w:r w:rsidR="005727BF">
        <w:rPr>
          <w:noProof/>
        </w:rPr>
        <w:t xml:space="preserve"> and limit</w:t>
      </w:r>
      <w:r w:rsidR="001D4A5A">
        <w:rPr>
          <w:noProof/>
        </w:rPr>
        <w:t>s</w:t>
      </w:r>
      <w:r w:rsidR="005727BF">
        <w:rPr>
          <w:noProof/>
        </w:rPr>
        <w:t xml:space="preserve"> genuine inquiry </w:t>
      </w:r>
      <w:sdt>
        <w:sdtPr>
          <w:rPr>
            <w:noProof/>
          </w:rPr>
          <w:id w:val="1813820653"/>
          <w:citation/>
        </w:sdtPr>
        <w:sdtContent>
          <w:r w:rsidR="005727BF">
            <w:rPr>
              <w:noProof/>
            </w:rPr>
            <w:fldChar w:fldCharType="begin"/>
          </w:r>
          <w:r w:rsidR="005727BF">
            <w:rPr>
              <w:noProof/>
            </w:rPr>
            <w:instrText xml:space="preserve"> CITATION Ste80 \l 2057 </w:instrText>
          </w:r>
          <w:r w:rsidR="005727BF">
            <w:rPr>
              <w:noProof/>
            </w:rPr>
            <w:fldChar w:fldCharType="separate"/>
          </w:r>
          <w:r w:rsidR="00BE78E1" w:rsidRPr="00BE78E1">
            <w:rPr>
              <w:noProof/>
            </w:rPr>
            <w:t>(Stenhouse, 1980)</w:t>
          </w:r>
          <w:r w:rsidR="005727BF">
            <w:rPr>
              <w:noProof/>
            </w:rPr>
            <w:fldChar w:fldCharType="end"/>
          </w:r>
        </w:sdtContent>
      </w:sdt>
      <w:r w:rsidR="00FA32A1">
        <w:rPr>
          <w:noProof/>
        </w:rPr>
        <w:t xml:space="preserve">. </w:t>
      </w:r>
    </w:p>
    <w:p w14:paraId="674680FA" w14:textId="041D7344" w:rsidR="00FA32A1" w:rsidRPr="008F0E3D" w:rsidRDefault="00FA32A1" w:rsidP="009540F1">
      <w:pPr>
        <w:pStyle w:val="Academic"/>
        <w:jc w:val="both"/>
        <w:rPr>
          <w:noProof/>
        </w:rPr>
      </w:pPr>
      <w:r>
        <w:rPr>
          <w:noProof/>
        </w:rPr>
        <w:t>The curriculum</w:t>
      </w:r>
      <w:r w:rsidR="001D4A5A">
        <w:rPr>
          <w:noProof/>
        </w:rPr>
        <w:t>, learning theories</w:t>
      </w:r>
      <w:r>
        <w:rPr>
          <w:noProof/>
        </w:rPr>
        <w:t xml:space="preserve"> and </w:t>
      </w:r>
      <w:r w:rsidR="001D4A5A">
        <w:rPr>
          <w:noProof/>
        </w:rPr>
        <w:t>their</w:t>
      </w:r>
      <w:r>
        <w:rPr>
          <w:noProof/>
        </w:rPr>
        <w:t xml:space="preserve"> application needs to be adapted to the demographic it meets, which in the case of SBS is inexperienced young adults. This could be best utilised by incorporating media outlets, current events and ‘on-trend’ </w:t>
      </w:r>
      <w:r w:rsidR="00250EE1">
        <w:rPr>
          <w:noProof/>
        </w:rPr>
        <w:t>individuals</w:t>
      </w:r>
      <w:r w:rsidR="001D4A5A">
        <w:rPr>
          <w:noProof/>
        </w:rPr>
        <w:t xml:space="preserve"> of which, the students will have experience of</w:t>
      </w:r>
      <w:r w:rsidR="00250EE1">
        <w:rPr>
          <w:noProof/>
        </w:rPr>
        <w:t xml:space="preserve">. While </w:t>
      </w:r>
      <w:r w:rsidR="001D4A5A">
        <w:rPr>
          <w:noProof/>
        </w:rPr>
        <w:t>learning</w:t>
      </w:r>
      <w:r w:rsidR="00250EE1">
        <w:rPr>
          <w:noProof/>
        </w:rPr>
        <w:t xml:space="preserve"> theory needs to be administered its presentation needs to be far more innovative and contemporary to inspire and engage</w:t>
      </w:r>
      <w:r w:rsidR="005F274D">
        <w:rPr>
          <w:noProof/>
        </w:rPr>
        <w:t>; Nagawah (2009) suggests a blended approach of Behaviourism, Cognitivism and Constructivism</w:t>
      </w:r>
      <w:r w:rsidR="00250EE1">
        <w:rPr>
          <w:noProof/>
        </w:rPr>
        <w:t xml:space="preserve">. </w:t>
      </w:r>
    </w:p>
    <w:p w14:paraId="32B4B0C9" w14:textId="59EA066A" w:rsidR="008F0E3D" w:rsidRDefault="008F0E3D" w:rsidP="008F0E3D">
      <w:pPr>
        <w:pStyle w:val="Heading2"/>
      </w:pPr>
      <w:bookmarkStart w:id="4" w:name="_Toc506107623"/>
      <w:r>
        <w:t>Academic disciplines</w:t>
      </w:r>
      <w:bookmarkEnd w:id="4"/>
    </w:p>
    <w:p w14:paraId="7F2DDCAE" w14:textId="670305F3" w:rsidR="00250EE1" w:rsidRDefault="00250EE1" w:rsidP="007356E4">
      <w:pPr>
        <w:pStyle w:val="Academic"/>
        <w:jc w:val="both"/>
      </w:pPr>
      <w:r>
        <w:t>As a business school, SBS facilitates the traditional syllabus of business: that of marketing, accounting, human resource management</w:t>
      </w:r>
      <w:r w:rsidR="002229CB">
        <w:t xml:space="preserve"> and management and leadership. These traditional elements run alongside more contemporary subjects such as digital marketing and business Intelligence. These modules form courses that are ‘focused</w:t>
      </w:r>
      <w:r w:rsidR="006B22BA">
        <w:t>’ or</w:t>
      </w:r>
      <w:r w:rsidR="002229CB">
        <w:t xml:space="preserve"> specialised in their outcomes and graduate direction. Students can expect to graduate with a BA in Business Management and Accounting/ Marketing or Human Resources.</w:t>
      </w:r>
    </w:p>
    <w:p w14:paraId="1B80BAED" w14:textId="4FF93F77" w:rsidR="002229CB" w:rsidRDefault="002229CB" w:rsidP="007356E4">
      <w:pPr>
        <w:pStyle w:val="Academic"/>
        <w:jc w:val="both"/>
      </w:pPr>
      <w:r>
        <w:t>Herein lies the problem with SBS: Over the past year or so, the emphasis within all business sectors has been the influence of Artificial Intelligence</w:t>
      </w:r>
      <w:r w:rsidR="00B90D69">
        <w:t xml:space="preserve"> (AI)</w:t>
      </w:r>
      <w:r>
        <w:t xml:space="preserve"> and its impact upon the workplace. David Gri</w:t>
      </w:r>
      <w:r w:rsidR="000B5622">
        <w:t>ffiths PhD</w:t>
      </w:r>
      <w:r w:rsidR="00DF6E4D">
        <w:t>,</w:t>
      </w:r>
      <w:r w:rsidR="000B5622">
        <w:t xml:space="preserve"> a senior lecturer and learning design advisor at UWTSD has been vocal on the changing face of business, and the impending obsolescence of many of the current areas of study </w:t>
      </w:r>
      <w:r w:rsidR="000B5622" w:rsidRPr="000B5622">
        <w:rPr>
          <w:noProof/>
        </w:rPr>
        <w:t>(Griffiths, 2017</w:t>
      </w:r>
      <w:r w:rsidR="000B5622">
        <w:rPr>
          <w:noProof/>
        </w:rPr>
        <w:t>a; Griffiths, 2017b</w:t>
      </w:r>
      <w:r w:rsidR="00B90D69">
        <w:rPr>
          <w:noProof/>
        </w:rPr>
        <w:t>; Stahl, 2016; Del Prado, 2015</w:t>
      </w:r>
      <w:r w:rsidR="000B5622" w:rsidRPr="000B5622">
        <w:rPr>
          <w:noProof/>
        </w:rPr>
        <w:t>)</w:t>
      </w:r>
      <w:r w:rsidR="00B90D69">
        <w:t>.</w:t>
      </w:r>
    </w:p>
    <w:p w14:paraId="6BE800E8" w14:textId="44C5213D" w:rsidR="00B90D69" w:rsidRDefault="00B90D69" w:rsidP="007356E4">
      <w:pPr>
        <w:pStyle w:val="Academic"/>
        <w:jc w:val="both"/>
      </w:pPr>
      <w:r>
        <w:t>According to Griffiths (2017b) there is 94% probability that accountancy roles will become automated in the near future. Further to this Price Waterhouse Cooper (2017) suggest that 30% of UK jobs could be impacted by AI</w:t>
      </w:r>
      <w:r w:rsidR="00EC3F7F">
        <w:t xml:space="preserve"> within fifteen years, with other institutions also painting a harsh picture </w:t>
      </w:r>
      <w:sdt>
        <w:sdtPr>
          <w:id w:val="771748041"/>
          <w:citation/>
        </w:sdtPr>
        <w:sdtContent>
          <w:r w:rsidR="00EC3F7F">
            <w:fldChar w:fldCharType="begin"/>
          </w:r>
          <w:r w:rsidR="00EC3F7F">
            <w:instrText xml:space="preserve"> CITATION For17 \l 2057 </w:instrText>
          </w:r>
          <w:r w:rsidR="00EC3F7F">
            <w:fldChar w:fldCharType="separate"/>
          </w:r>
          <w:r w:rsidR="00BE78E1" w:rsidRPr="00BE78E1">
            <w:rPr>
              <w:noProof/>
            </w:rPr>
            <w:t>(Forrester, 2017)</w:t>
          </w:r>
          <w:r w:rsidR="00EC3F7F">
            <w:fldChar w:fldCharType="end"/>
          </w:r>
        </w:sdtContent>
      </w:sdt>
      <w:r w:rsidR="001D4A5A">
        <w:t>.</w:t>
      </w:r>
    </w:p>
    <w:p w14:paraId="0F5B472E" w14:textId="6553AB47" w:rsidR="007356E4" w:rsidRPr="00250EE1" w:rsidRDefault="00EC3F7F" w:rsidP="007356E4">
      <w:pPr>
        <w:pStyle w:val="Academic"/>
        <w:jc w:val="both"/>
      </w:pPr>
      <w:r>
        <w:t xml:space="preserve">Further to this, the World Economic Forum </w:t>
      </w:r>
      <w:r w:rsidR="00200C5C">
        <w:rPr>
          <w:noProof/>
        </w:rPr>
        <w:t>(2016</w:t>
      </w:r>
      <w:r w:rsidRPr="00EC3F7F">
        <w:rPr>
          <w:noProof/>
        </w:rPr>
        <w:t>)</w:t>
      </w:r>
      <w:r>
        <w:t xml:space="preserve"> suggests</w:t>
      </w:r>
      <w:r w:rsidR="000D78E9">
        <w:t xml:space="preserve"> that 35% of jobs will require skills that are not currently being considered by employers or employees. </w:t>
      </w:r>
      <w:r w:rsidR="005A4230">
        <w:t>Does an arbitrary curriculum congruent with historical precedence add value</w:t>
      </w:r>
      <w:r w:rsidR="002621C6">
        <w:t xml:space="preserve"> going forward?</w:t>
      </w:r>
    </w:p>
    <w:p w14:paraId="48B2C48B" w14:textId="322AA334" w:rsidR="008F0E3D" w:rsidRDefault="008F0E3D" w:rsidP="008F0E3D">
      <w:pPr>
        <w:pStyle w:val="Heading2"/>
      </w:pPr>
      <w:bookmarkStart w:id="5" w:name="_Toc506107624"/>
      <w:r>
        <w:t>Innovation</w:t>
      </w:r>
      <w:bookmarkEnd w:id="5"/>
    </w:p>
    <w:p w14:paraId="3C87A0C7" w14:textId="610A0BA9" w:rsidR="007356E4" w:rsidRDefault="007356E4" w:rsidP="007356E4">
      <w:pPr>
        <w:pStyle w:val="Academic"/>
        <w:jc w:val="both"/>
      </w:pPr>
      <w:r>
        <w:t>As a continuation of the previous point, to prepare students for the future working environment SBS needs to be more agile with its approach and provide more contemporary subject matter and teaching strategies to facilitate a high-brow shift from task specific orientation to holistic management strategies.</w:t>
      </w:r>
    </w:p>
    <w:p w14:paraId="596E44BC" w14:textId="623DBE86" w:rsidR="00DF6E4D" w:rsidRDefault="00DF6E4D" w:rsidP="007356E4">
      <w:pPr>
        <w:pStyle w:val="Academic"/>
        <w:jc w:val="both"/>
      </w:pPr>
      <w:r>
        <w:t>This is lacking</w:t>
      </w:r>
      <w:r w:rsidR="00551452">
        <w:t xml:space="preserve"> in any significance: </w:t>
      </w:r>
      <w:r>
        <w:t xml:space="preserve">while at the time of documenting this report, </w:t>
      </w:r>
      <w:r w:rsidR="007F038A">
        <w:t xml:space="preserve">contemporary content that has broader influence has begun to be included in certain modules. </w:t>
      </w:r>
      <w:r w:rsidR="00551452">
        <w:t>Emotional Intelligence, Mindfulness and Mental Toughness has infiltrated</w:t>
      </w:r>
      <w:r w:rsidR="005A4230">
        <w:t xml:space="preserve"> Human Resource,</w:t>
      </w:r>
      <w:r w:rsidR="00551452">
        <w:t xml:space="preserve"> leadership and management modules.</w:t>
      </w:r>
    </w:p>
    <w:p w14:paraId="437D0912" w14:textId="6D70EBB9" w:rsidR="00551452" w:rsidRDefault="00551452" w:rsidP="007356E4">
      <w:pPr>
        <w:pStyle w:val="Academic"/>
        <w:jc w:val="both"/>
      </w:pPr>
      <w:r>
        <w:t xml:space="preserve">The application of teaching strategies again, is somewhat outdated, with some lecturers still using the same PowerPoint slides as they were ten years ago! While the majority of lecturers do update the content on a semi-regular basis, the delivery methods are primarily that of a Pedagogic approach with a heavy emphasis on presentation slides. As an example, one session consisted of 65 slides and another, 183! This is not conducive with an </w:t>
      </w:r>
      <w:r w:rsidR="00B72164">
        <w:t xml:space="preserve">innovative, </w:t>
      </w:r>
      <w:r>
        <w:t>engaging, participatory learning experience.</w:t>
      </w:r>
    </w:p>
    <w:p w14:paraId="08C5A938" w14:textId="603EE61A" w:rsidR="00301500" w:rsidRPr="007356E4" w:rsidRDefault="00B72164" w:rsidP="007356E4">
      <w:pPr>
        <w:pStyle w:val="Academic"/>
        <w:jc w:val="both"/>
      </w:pPr>
      <w:r>
        <w:t>As an overall concept, the course has begun to deliver innovative practice that has the potential to prepare students for the future working environment and develop a holistic view of business. For the first</w:t>
      </w:r>
      <w:r w:rsidR="004C26EB">
        <w:t>-</w:t>
      </w:r>
      <w:r>
        <w:t xml:space="preserve">year students, each module has been connected to a community charity project, which culminated in the students running </w:t>
      </w:r>
      <w:r w:rsidR="0065155F">
        <w:t>an event which brought the university and the community together to promote their respective charities.</w:t>
      </w:r>
    </w:p>
    <w:p w14:paraId="685A89CE" w14:textId="747FED4F" w:rsidR="008F0E3D" w:rsidRDefault="008F0E3D" w:rsidP="008F0E3D">
      <w:pPr>
        <w:pStyle w:val="Heading2"/>
      </w:pPr>
      <w:bookmarkStart w:id="6" w:name="_Toc506107625"/>
      <w:r>
        <w:t>Enterprise</w:t>
      </w:r>
      <w:bookmarkEnd w:id="6"/>
    </w:p>
    <w:p w14:paraId="1391090F" w14:textId="5F21A7CA" w:rsidR="00025137" w:rsidRDefault="00025137" w:rsidP="00292B65">
      <w:pPr>
        <w:pStyle w:val="Academic"/>
        <w:jc w:val="both"/>
      </w:pPr>
      <w:r>
        <w:t xml:space="preserve">There are a number of ways in which we can evaluate the enterprise employed by UWTSD, </w:t>
      </w:r>
      <w:r w:rsidR="004C26EB">
        <w:t xml:space="preserve">first off, the notion of enterprise needs to </w:t>
      </w:r>
      <w:r w:rsidR="00A45D91">
        <w:t xml:space="preserve">be </w:t>
      </w:r>
      <w:r w:rsidR="004C26EB">
        <w:t>categorised. For the purpose of this exercise we will focus our attention on the entrepreneurial spirit of the business school</w:t>
      </w:r>
      <w:r w:rsidR="00A45D91">
        <w:t xml:space="preserve">. </w:t>
      </w:r>
    </w:p>
    <w:p w14:paraId="292EDBD5" w14:textId="0F991800" w:rsidR="00A45D91" w:rsidRDefault="00A45D91" w:rsidP="00292B65">
      <w:pPr>
        <w:pStyle w:val="Academic"/>
        <w:jc w:val="both"/>
      </w:pPr>
      <w:r>
        <w:t>As discussed above, the first-year students project managed a charity event for community</w:t>
      </w:r>
      <w:r w:rsidR="0033264B">
        <w:t>-</w:t>
      </w:r>
      <w:r>
        <w:t>based organisations</w:t>
      </w:r>
      <w:r w:rsidR="0033264B">
        <w:t>. These projects</w:t>
      </w:r>
      <w:r>
        <w:t xml:space="preserve"> brought the knowledge the</w:t>
      </w:r>
      <w:r w:rsidR="0033264B">
        <w:t xml:space="preserve"> students</w:t>
      </w:r>
      <w:r>
        <w:t xml:space="preserve"> had acquired over the semester to enhance the reach and visibi</w:t>
      </w:r>
      <w:r w:rsidR="0033264B">
        <w:t>l</w:t>
      </w:r>
      <w:r>
        <w:t>ity of the organisations and the brand of the business school</w:t>
      </w:r>
      <w:r w:rsidR="0033264B">
        <w:t>. This has shown a high level of enterprise and correlation to the universities premise of applied, or experiential learning</w:t>
      </w:r>
      <w:r w:rsidR="00301500">
        <w:t>.</w:t>
      </w:r>
      <w:r w:rsidR="0033264B">
        <w:t xml:space="preserve"> </w:t>
      </w:r>
      <w:r w:rsidR="00301500">
        <w:t>H</w:t>
      </w:r>
      <w:r w:rsidR="0033264B">
        <w:t>owever</w:t>
      </w:r>
      <w:r w:rsidR="00301500">
        <w:t>, this</w:t>
      </w:r>
      <w:r w:rsidR="0033264B">
        <w:t xml:space="preserve"> is only </w:t>
      </w:r>
      <w:r w:rsidR="00301500">
        <w:t xml:space="preserve">one </w:t>
      </w:r>
      <w:r w:rsidR="0033264B">
        <w:t xml:space="preserve">example of enterprise that </w:t>
      </w:r>
      <w:r w:rsidR="00301500">
        <w:t>has been encountered that engages with the students and their studies.</w:t>
      </w:r>
    </w:p>
    <w:p w14:paraId="7F3A8266" w14:textId="47E7759E" w:rsidR="00301500" w:rsidRDefault="00301500" w:rsidP="00292B65">
      <w:pPr>
        <w:pStyle w:val="Academic"/>
        <w:jc w:val="both"/>
      </w:pPr>
      <w:r>
        <w:t xml:space="preserve">Throughout the individual sessions there has been very little in the way of innovation or enterprise, </w:t>
      </w:r>
      <w:r w:rsidR="0038104C">
        <w:t>and for some</w:t>
      </w:r>
      <w:r w:rsidR="000331F6">
        <w:t xml:space="preserve"> members of staff</w:t>
      </w:r>
      <w:r w:rsidR="0038104C">
        <w:t xml:space="preserve">, the thought of change or trying something new is worth fearing. </w:t>
      </w:r>
      <w:r w:rsidR="00B52742">
        <w:t>Attempting to implement a new approach met with derision and scepticism</w:t>
      </w:r>
      <w:r w:rsidR="00B951A5">
        <w:t>, is this a workplace culture thing?</w:t>
      </w:r>
    </w:p>
    <w:p w14:paraId="68B7422C" w14:textId="28E7F57F" w:rsidR="00292B65" w:rsidRPr="00025137" w:rsidRDefault="00B951A5" w:rsidP="00025137">
      <w:pPr>
        <w:pStyle w:val="Academic"/>
      </w:pPr>
      <w:r>
        <w:t xml:space="preserve">While we could write in-depth about organisational culture and its influences on stakeholders it is safe to say that in the instance of </w:t>
      </w:r>
      <w:r w:rsidR="005A55CC">
        <w:t xml:space="preserve">SBS </w:t>
      </w:r>
      <w:r w:rsidR="0049796C">
        <w:t>the culture is</w:t>
      </w:r>
      <w:r w:rsidR="005A55CC">
        <w:t xml:space="preserve"> not overly positive or in keeping with its modus operandi.</w:t>
      </w:r>
    </w:p>
    <w:p w14:paraId="0F6EE7D5" w14:textId="2BD7D623" w:rsidR="008F0E3D" w:rsidRDefault="008F0E3D" w:rsidP="008F0E3D">
      <w:pPr>
        <w:pStyle w:val="Heading2"/>
      </w:pPr>
      <w:bookmarkStart w:id="7" w:name="_Toc506107626"/>
      <w:r>
        <w:t>Knowledge transfer</w:t>
      </w:r>
      <w:bookmarkEnd w:id="7"/>
    </w:p>
    <w:p w14:paraId="49813CAC" w14:textId="6BB47BAB" w:rsidR="0049796C" w:rsidRDefault="0049796C" w:rsidP="000F28FA">
      <w:pPr>
        <w:pStyle w:val="Academic"/>
        <w:jc w:val="both"/>
      </w:pPr>
      <w:r>
        <w:t xml:space="preserve">It is difficult to gauge the success or validity of the knowledge transfer </w:t>
      </w:r>
      <w:r w:rsidR="005C4AFD">
        <w:t xml:space="preserve">within SBS, or in fact if that the knowledge transfer </w:t>
      </w:r>
      <w:r w:rsidR="00141BC3">
        <w:t xml:space="preserve">is </w:t>
      </w:r>
      <w:r w:rsidR="00627183">
        <w:t xml:space="preserve">or should be </w:t>
      </w:r>
      <w:r w:rsidR="00141BC3">
        <w:t>the ultimate objective.</w:t>
      </w:r>
      <w:r w:rsidR="00627183">
        <w:t xml:space="preserve"> How do we view the educational setting in the first instance, is it one of economic value, or in transforming lives</w:t>
      </w:r>
      <w:r w:rsidR="000F28FA">
        <w:t>?</w:t>
      </w:r>
    </w:p>
    <w:p w14:paraId="25667752" w14:textId="77777777" w:rsidR="006B22BA" w:rsidRDefault="000F28FA" w:rsidP="000F28FA">
      <w:pPr>
        <w:pStyle w:val="Academic"/>
        <w:jc w:val="both"/>
      </w:pPr>
      <w:r>
        <w:t xml:space="preserve">On both counts the successes are hard to judge, while the economic bounty has seen the university flourish, with the promise of </w:t>
      </w:r>
      <w:r w:rsidR="007C7CD9">
        <w:t xml:space="preserve">new premises, and national recognition, the specific value of the business school is a little more convoluted, </w:t>
      </w:r>
      <w:r w:rsidR="00B82331">
        <w:t xml:space="preserve">and the knowledge transfer can only be described as variable to say the least. Student successes spanning such a broad spectrum. </w:t>
      </w:r>
    </w:p>
    <w:p w14:paraId="05F94DFB" w14:textId="407D0147" w:rsidR="000F28FA" w:rsidRDefault="00B82331" w:rsidP="000F28FA">
      <w:pPr>
        <w:pStyle w:val="Academic"/>
        <w:jc w:val="both"/>
        <w:rPr>
          <w:i/>
        </w:rPr>
      </w:pPr>
      <w:r>
        <w:t xml:space="preserve">The </w:t>
      </w:r>
      <w:r w:rsidR="008E288C">
        <w:t>inclusion of diverse cultures is bound to have an impact upon the curriculum design, the teaching strategies employed and the success of knowledge transfer</w:t>
      </w:r>
      <w:r w:rsidR="006B22BA">
        <w:t xml:space="preserve">. </w:t>
      </w:r>
      <w:r w:rsidR="001130E6">
        <w:t>Are</w:t>
      </w:r>
      <w:r w:rsidR="006B22BA">
        <w:t xml:space="preserve"> the </w:t>
      </w:r>
      <w:r w:rsidR="001130E6">
        <w:t xml:space="preserve">learning theories employed too </w:t>
      </w:r>
      <w:r w:rsidR="001D4A5A">
        <w:t>rigid</w:t>
      </w:r>
      <w:r w:rsidR="001130E6">
        <w:t xml:space="preserve"> to take in to account these complexities? </w:t>
      </w:r>
      <w:r w:rsidR="001D4A5A">
        <w:t xml:space="preserve">As Nagawah </w:t>
      </w:r>
      <w:sdt>
        <w:sdtPr>
          <w:id w:val="-1273395998"/>
          <w:citation/>
        </w:sdtPr>
        <w:sdtContent>
          <w:r w:rsidR="001D4A5A">
            <w:fldChar w:fldCharType="begin"/>
          </w:r>
          <w:r w:rsidR="001D4A5A">
            <w:instrText xml:space="preserve">CITATION Nag09 \n  \l 2057 </w:instrText>
          </w:r>
          <w:r w:rsidR="001D4A5A">
            <w:fldChar w:fldCharType="separate"/>
          </w:r>
          <w:r w:rsidR="00BE78E1" w:rsidRPr="00BE78E1">
            <w:rPr>
              <w:noProof/>
            </w:rPr>
            <w:t>(2009)</w:t>
          </w:r>
          <w:r w:rsidR="001D4A5A">
            <w:fldChar w:fldCharType="end"/>
          </w:r>
        </w:sdtContent>
      </w:sdt>
      <w:r w:rsidR="001D4A5A">
        <w:t xml:space="preserve"> suggest, an ideal learning environment </w:t>
      </w:r>
      <w:r w:rsidR="001D4A5A" w:rsidRPr="001D4A5A">
        <w:rPr>
          <w:i/>
        </w:rPr>
        <w:t>“should incorporate the best practices of Behaviourism, Cognitivism and Constructivism.”</w:t>
      </w:r>
    </w:p>
    <w:p w14:paraId="4079040D" w14:textId="3C4EDDEB" w:rsidR="00ED4D57" w:rsidRDefault="00ED4D57" w:rsidP="000F28FA">
      <w:pPr>
        <w:pStyle w:val="Academic"/>
        <w:jc w:val="both"/>
      </w:pPr>
      <w:r>
        <w:t xml:space="preserve">The combination of learning theories and further participatory actions undertaken by the students will result in greater knowledge transfer </w:t>
      </w:r>
      <w:r w:rsidR="00F7350E">
        <w:t>as outlined by Dales cone of learning</w:t>
      </w:r>
    </w:p>
    <w:p w14:paraId="332D8FE1" w14:textId="3E562608" w:rsidR="00551452" w:rsidRDefault="00551452" w:rsidP="008F0E3D">
      <w:pPr>
        <w:pStyle w:val="Heading2"/>
      </w:pPr>
      <w:bookmarkStart w:id="8" w:name="_Toc506107627"/>
      <w:r>
        <w:t>Conclusion</w:t>
      </w:r>
      <w:bookmarkEnd w:id="8"/>
    </w:p>
    <w:p w14:paraId="09FDCD09" w14:textId="450AD310" w:rsidR="007C3FD4" w:rsidRDefault="007C3FD4" w:rsidP="00B22A1A">
      <w:pPr>
        <w:pStyle w:val="Academic"/>
        <w:jc w:val="both"/>
      </w:pPr>
      <w:r>
        <w:t xml:space="preserve">So how would we rate the curriculum at SBS? In a word, outdated. The culture of the organization belies that of the methods in which it teaches, for an organisation that promotes </w:t>
      </w:r>
      <w:r w:rsidR="005F274D">
        <w:t>Innovation</w:t>
      </w:r>
      <w:r>
        <w:t xml:space="preserve">, </w:t>
      </w:r>
      <w:r w:rsidR="005F274D">
        <w:t>Enterprise</w:t>
      </w:r>
      <w:r>
        <w:t xml:space="preserve"> and </w:t>
      </w:r>
      <w:r w:rsidR="005F274D">
        <w:t>Applied learning</w:t>
      </w:r>
      <w:r>
        <w:t>, quite the opposite is displayed</w:t>
      </w:r>
      <w:r w:rsidR="00B22A1A">
        <w:t>.</w:t>
      </w:r>
    </w:p>
    <w:p w14:paraId="03381681" w14:textId="572FF4E4" w:rsidR="00B22A1A" w:rsidRDefault="00B22A1A" w:rsidP="00B22A1A">
      <w:pPr>
        <w:pStyle w:val="Academic"/>
        <w:jc w:val="both"/>
      </w:pPr>
      <w:r>
        <w:t xml:space="preserve">There is a hierarchy and segregation </w:t>
      </w:r>
      <w:r w:rsidR="005F274D">
        <w:t>amongst</w:t>
      </w:r>
      <w:r>
        <w:t xml:space="preserve"> the lecturers, a closed-door policy toward students and in the words of one of the lecturers </w:t>
      </w:r>
      <w:r w:rsidRPr="005F274D">
        <w:rPr>
          <w:i/>
        </w:rPr>
        <w:t>‘not a n</w:t>
      </w:r>
      <w:r w:rsidR="005F274D" w:rsidRPr="005F274D">
        <w:rPr>
          <w:i/>
        </w:rPr>
        <w:t>ice</w:t>
      </w:r>
      <w:r w:rsidRPr="005F274D">
        <w:rPr>
          <w:i/>
        </w:rPr>
        <w:t xml:space="preserve"> environment’</w:t>
      </w:r>
      <w:r>
        <w:t>. How does this impact the cu</w:t>
      </w:r>
      <w:r w:rsidR="005F274D">
        <w:t>lture and in turn, the curriculum</w:t>
      </w:r>
      <w:r w:rsidR="007077DE">
        <w:t xml:space="preserve"> and student engagement</w:t>
      </w:r>
      <w:r>
        <w:t>?</w:t>
      </w:r>
    </w:p>
    <w:p w14:paraId="0DEAF782" w14:textId="35F332D7" w:rsidR="00B22A1A" w:rsidRDefault="00B22A1A" w:rsidP="00B22A1A">
      <w:pPr>
        <w:pStyle w:val="Academic"/>
        <w:jc w:val="both"/>
      </w:pPr>
      <w:r>
        <w:t>As touched upon throughout this paper, the content, delivery method and strategies employed are for the most part, seriously outdated and do not facilitate any deep learning. The limits to the diversity within tutorial tasks for some modules only extends to that of case studies, and the thought of open discussion</w:t>
      </w:r>
      <w:r w:rsidR="005F274D">
        <w:t>,</w:t>
      </w:r>
      <w:r>
        <w:t xml:space="preserve"> a rare occurrence.</w:t>
      </w:r>
      <w:r w:rsidR="00DB0189">
        <w:t xml:space="preserve"> A renewed approach to educational and subject specific innovation needs to be explored and embedded.</w:t>
      </w:r>
    </w:p>
    <w:p w14:paraId="1FFD1062" w14:textId="7F5EF53E" w:rsidR="00B22A1A" w:rsidRDefault="007077DE" w:rsidP="00B22A1A">
      <w:pPr>
        <w:pStyle w:val="Academic"/>
        <w:jc w:val="both"/>
      </w:pPr>
      <w:r>
        <w:t>While the university must operate as a business in a sense, it must not lose sight of what its aim is. The cynics amongst us could view the focus on knowledge transfer as that of a result driven organisation for commercial gain and not the transformational institution the university aspires to be.</w:t>
      </w:r>
    </w:p>
    <w:p w14:paraId="78F3359E" w14:textId="1A81657A" w:rsidR="007077DE" w:rsidRPr="007C3FD4" w:rsidRDefault="007077DE" w:rsidP="00B22A1A">
      <w:pPr>
        <w:pStyle w:val="Academic"/>
        <w:jc w:val="both"/>
      </w:pPr>
      <w:r>
        <w:t xml:space="preserve">Shift the curriculum focus to that of a blended approach with embedded flexibility, affording the module leads the opportunity to adapt to the circumstances that individual classes </w:t>
      </w:r>
      <w:r w:rsidR="00ED4D57">
        <w:t>throw</w:t>
      </w:r>
      <w:r>
        <w:t xml:space="preserve"> their way</w:t>
      </w:r>
      <w:r w:rsidR="00ED4D57">
        <w:t>, and trust in their ability to do so. Inspire the facilitators to communicate and collaborate, with each other and the wider community to enhance the richness and constructivist possibilities for the students.</w:t>
      </w:r>
    </w:p>
    <w:p w14:paraId="0A28E4CC" w14:textId="5A5239DA" w:rsidR="00997DD4" w:rsidRDefault="00997DD4" w:rsidP="00997DD4">
      <w:pPr>
        <w:pStyle w:val="Heading1"/>
        <w:numPr>
          <w:ilvl w:val="0"/>
          <w:numId w:val="1"/>
        </w:numPr>
        <w:rPr>
          <w:lang w:val="en-GB"/>
        </w:rPr>
      </w:pPr>
      <w:bookmarkStart w:id="9" w:name="_Toc506107628"/>
      <w:r>
        <w:rPr>
          <w:lang w:val="en-GB"/>
        </w:rPr>
        <w:t xml:space="preserve">Programme development </w:t>
      </w:r>
      <w:r w:rsidR="00370A8E">
        <w:rPr>
          <w:lang w:val="en-GB"/>
        </w:rPr>
        <w:t>comprehensive rationale</w:t>
      </w:r>
      <w:bookmarkEnd w:id="9"/>
      <w:r w:rsidR="00546F66">
        <w:rPr>
          <w:lang w:val="en-GB"/>
        </w:rPr>
        <w:t xml:space="preserve"> </w:t>
      </w:r>
    </w:p>
    <w:p w14:paraId="2B30FDE3" w14:textId="6CE8C5EB" w:rsidR="00997DD4" w:rsidRDefault="00997DD4" w:rsidP="00997DD4">
      <w:pPr>
        <w:pStyle w:val="Heading2"/>
        <w:rPr>
          <w:lang w:val="en-GB"/>
        </w:rPr>
      </w:pPr>
      <w:bookmarkStart w:id="10" w:name="_Toc506107629"/>
      <w:r>
        <w:rPr>
          <w:lang w:val="en-GB"/>
        </w:rPr>
        <w:t>Working description of programme</w:t>
      </w:r>
      <w:bookmarkEnd w:id="10"/>
    </w:p>
    <w:p w14:paraId="105FE3DF" w14:textId="5BC2855A" w:rsidR="00881F59" w:rsidRDefault="005A5EA5" w:rsidP="00A7678D">
      <w:pPr>
        <w:pStyle w:val="Academic"/>
        <w:jc w:val="both"/>
      </w:pPr>
      <w:r>
        <w:t>The programme is designed around the concept of sustainable development and the impacts that businesses impart.</w:t>
      </w:r>
      <w:r w:rsidR="0017783C">
        <w:t xml:space="preserve"> In the volatile </w:t>
      </w:r>
      <w:r w:rsidR="00A7678D">
        <w:t>environment with complex social and economic challenges, balanced with climate change and diminishing resources, a new model of sustainable development is needed.</w:t>
      </w:r>
    </w:p>
    <w:p w14:paraId="3340EA73" w14:textId="4FE20B09" w:rsidR="00A7678D" w:rsidRDefault="00A7678D" w:rsidP="00A7678D">
      <w:pPr>
        <w:pStyle w:val="Academic"/>
        <w:jc w:val="both"/>
      </w:pPr>
      <w:r>
        <w:t xml:space="preserve">Aimed at level seven, the course will consist of a series of ten sessions which will cover a unique and diverse subject matter designed to </w:t>
      </w:r>
      <w:r w:rsidR="00C155BC">
        <w:t>broaden and deepen the comprehension of students whilst affirming new knowledge and perspectives of sustainable business practices</w:t>
      </w:r>
      <w:r w:rsidR="002D53B9">
        <w:t xml:space="preserve"> through integrated practice and inclusion of relevant stakeholders.</w:t>
      </w:r>
    </w:p>
    <w:p w14:paraId="307B731E" w14:textId="31ECF390" w:rsidR="00C155BC" w:rsidRDefault="0096152C" w:rsidP="00A7678D">
      <w:pPr>
        <w:pStyle w:val="Academic"/>
        <w:jc w:val="both"/>
      </w:pPr>
      <w:r>
        <w:t xml:space="preserve">The Welsh government has taken a proactive step with the creation of the Well-being of Future Generations Act (2015) and Environment Act (2016) however, these acts only go so far and do not prepare businesses for the </w:t>
      </w:r>
      <w:r w:rsidR="006525AD">
        <w:t>chaotic climate to come. Contrary to this, business processes such as Corporate Social Responsibility (CSR) has become a means for additional revenue stream and not ‘value added’.</w:t>
      </w:r>
    </w:p>
    <w:p w14:paraId="6A4898E7" w14:textId="538533F2" w:rsidR="00051DBD" w:rsidRPr="00051DBD" w:rsidRDefault="00051DBD" w:rsidP="00A7678D">
      <w:pPr>
        <w:pStyle w:val="Academic"/>
        <w:jc w:val="both"/>
      </w:pPr>
      <w:r>
        <w:t>This course will develop students beyond that of the human project</w:t>
      </w:r>
      <w:r w:rsidRPr="00051DBD">
        <w:rPr>
          <w:vertAlign w:val="superscript"/>
        </w:rPr>
        <w:t>1</w:t>
      </w:r>
      <w:r>
        <w:rPr>
          <w:vertAlign w:val="superscript"/>
        </w:rPr>
        <w:t xml:space="preserve"> </w:t>
      </w:r>
      <w:r>
        <w:t xml:space="preserve">to </w:t>
      </w:r>
      <w:r w:rsidR="00C12933">
        <w:t>one of ecological synthesis. Instilling the vision that sustainability should become the minimum standard and ecological prosperity the desired outcome.</w:t>
      </w:r>
    </w:p>
    <w:p w14:paraId="31F83269" w14:textId="6A37C546" w:rsidR="006525AD" w:rsidRPr="00881F59" w:rsidRDefault="006525AD" w:rsidP="00A7678D">
      <w:pPr>
        <w:pStyle w:val="Academic"/>
        <w:jc w:val="both"/>
      </w:pPr>
      <w:r>
        <w:t>Upon completion of the course</w:t>
      </w:r>
      <w:r w:rsidR="00E50D94">
        <w:t xml:space="preserve"> the students will have a</w:t>
      </w:r>
      <w:r w:rsidR="003805D3">
        <w:t>n</w:t>
      </w:r>
      <w:r w:rsidR="00E50D94">
        <w:t xml:space="preserve"> </w:t>
      </w:r>
      <w:r w:rsidR="003805D3">
        <w:t>embedded</w:t>
      </w:r>
      <w:r w:rsidR="00E50D94">
        <w:t xml:space="preserve"> understanding of the broad </w:t>
      </w:r>
      <w:r w:rsidR="003805D3">
        <w:t>scope of implications that business decision has on diverse ecosystems; transforming students in to global citizens with a forward-thinking ecological</w:t>
      </w:r>
      <w:r w:rsidR="00051DBD">
        <w:rPr>
          <w:vertAlign w:val="superscript"/>
        </w:rPr>
        <w:t>2</w:t>
      </w:r>
      <w:r w:rsidR="003805D3">
        <w:t xml:space="preserve"> stewardship</w:t>
      </w:r>
      <w:r w:rsidR="00C12933">
        <w:t>.</w:t>
      </w:r>
      <w:r w:rsidR="003805D3">
        <w:t xml:space="preserve"> </w:t>
      </w:r>
    </w:p>
    <w:p w14:paraId="1188AF54" w14:textId="4A30A37B" w:rsidR="00997DD4" w:rsidRDefault="00997DD4" w:rsidP="00997DD4">
      <w:pPr>
        <w:pStyle w:val="Heading2"/>
        <w:rPr>
          <w:lang w:val="en-GB"/>
        </w:rPr>
      </w:pPr>
      <w:bookmarkStart w:id="11" w:name="_Toc506107630"/>
      <w:r>
        <w:rPr>
          <w:lang w:val="en-GB"/>
        </w:rPr>
        <w:t>Target demographic</w:t>
      </w:r>
      <w:bookmarkEnd w:id="11"/>
    </w:p>
    <w:p w14:paraId="7C6D8EE8" w14:textId="2B179366" w:rsidR="00C12933" w:rsidRDefault="00C12933" w:rsidP="00DD19C2">
      <w:pPr>
        <w:pStyle w:val="Academic"/>
        <w:jc w:val="both"/>
      </w:pPr>
      <w:r>
        <w:t>The framework of the course is set in a specific manner: it is designed to run as a concise module</w:t>
      </w:r>
      <w:r w:rsidR="00DD19C2">
        <w:t xml:space="preserve"> at level seven which summarises the issues presented and situated as part of an overall business management course, or as a standalone level seven course, which will delve deeper in</w:t>
      </w:r>
      <w:r w:rsidR="00152F21">
        <w:t xml:space="preserve"> to</w:t>
      </w:r>
      <w:r w:rsidR="00DD19C2">
        <w:t xml:space="preserve"> the complex subjects, and allow the students to explore their environments and personal perceptions.</w:t>
      </w:r>
    </w:p>
    <w:p w14:paraId="231160E6" w14:textId="77777777" w:rsidR="00A21AA8" w:rsidRDefault="00DD19C2" w:rsidP="00A21AA8">
      <w:pPr>
        <w:pStyle w:val="Academic"/>
        <w:jc w:val="both"/>
      </w:pPr>
      <w:r>
        <w:t xml:space="preserve">At post graduate level, the course is aimed at those with significant academic acumen and those with </w:t>
      </w:r>
      <w:r w:rsidR="00071EDA">
        <w:t>experienced professional backgrounds</w:t>
      </w:r>
      <w:r w:rsidR="00152F21">
        <w:t xml:space="preserve"> looking to progress their career</w:t>
      </w:r>
      <w:r w:rsidR="00071EDA">
        <w:t xml:space="preserve"> in the constantly changing times</w:t>
      </w:r>
      <w:r w:rsidR="00152F21">
        <w:t>.</w:t>
      </w:r>
      <w:r w:rsidR="00071EDA">
        <w:t xml:space="preserve"> </w:t>
      </w:r>
    </w:p>
    <w:p w14:paraId="178A7403" w14:textId="5AC7FAC9" w:rsidR="00A21AA8" w:rsidRDefault="00A21AA8" w:rsidP="00A21AA8">
      <w:pPr>
        <w:pStyle w:val="Academic"/>
        <w:jc w:val="both"/>
      </w:pPr>
      <w:r>
        <w:t xml:space="preserve">The ecological damage that has been caused by human consumption throughout history has been accelerating in recent generations, resulting in the need for political, </w:t>
      </w:r>
      <w:r w:rsidR="002D2CC6">
        <w:t>economic</w:t>
      </w:r>
      <w:r>
        <w:t xml:space="preserve"> and mindset shifts. World leaders are setting a benchmark with the development of Sustainable Development Goals (SDGs).</w:t>
      </w:r>
    </w:p>
    <w:p w14:paraId="7E528475" w14:textId="315E5441" w:rsidR="00071EDA" w:rsidRDefault="00071EDA" w:rsidP="00DD19C2">
      <w:pPr>
        <w:pStyle w:val="Academic"/>
        <w:jc w:val="both"/>
      </w:pPr>
      <w:r>
        <w:t>Within the current climate we see numerous environmental objectives being set (United Nations, 2015</w:t>
      </w:r>
      <w:r w:rsidR="00BC356A">
        <w:t>a; United Nations, 2015b</w:t>
      </w:r>
      <w:r>
        <w:t>; Welsh Government, 2016</w:t>
      </w:r>
      <w:r w:rsidR="00BC356A">
        <w:t xml:space="preserve">a; Welsh Government, 2016b; </w:t>
      </w:r>
      <w:r w:rsidR="00142E34">
        <w:t>International Development Committee</w:t>
      </w:r>
      <w:r w:rsidR="00BC356A">
        <w:t>, 2016</w:t>
      </w:r>
      <w:r>
        <w:t>)</w:t>
      </w:r>
      <w:r w:rsidR="00680012">
        <w:t>, yet the rationale for these objectives is often difficult to translate to executives and business owners, resulting in</w:t>
      </w:r>
      <w:r w:rsidR="006803C5">
        <w:t xml:space="preserve"> only</w:t>
      </w:r>
      <w:r w:rsidR="00680012">
        <w:t xml:space="preserve"> </w:t>
      </w:r>
      <w:r w:rsidR="006803C5">
        <w:t>a basic need</w:t>
      </w:r>
      <w:r w:rsidR="00680012">
        <w:t xml:space="preserve"> to comply, thus becoming a tick-box exercise. </w:t>
      </w:r>
    </w:p>
    <w:p w14:paraId="7C0F150D" w14:textId="7EB65B51" w:rsidR="006803C5" w:rsidRDefault="006803C5" w:rsidP="00DD19C2">
      <w:pPr>
        <w:pStyle w:val="Academic"/>
        <w:jc w:val="both"/>
      </w:pPr>
      <w:r>
        <w:t>The leaders of today and tomorrow will be required to be so much more involved and proactive toward environmental and ecological management</w:t>
      </w:r>
      <w:r w:rsidR="00A21AA8">
        <w:t>, requiring a comprehensive behavioural shift.</w:t>
      </w:r>
      <w:r>
        <w:t xml:space="preserve"> </w:t>
      </w:r>
      <w:r w:rsidR="000E152C">
        <w:t>T</w:t>
      </w:r>
      <w:r w:rsidR="00142E34">
        <w:t>o</w:t>
      </w:r>
      <w:r w:rsidR="000E152C">
        <w:t xml:space="preserve"> evidence</w:t>
      </w:r>
      <w:r w:rsidR="00142E34">
        <w:t xml:space="preserve"> this, the core skills that will be required within the workplace is changing</w:t>
      </w:r>
      <w:r w:rsidR="000E152C">
        <w:t>,</w:t>
      </w:r>
      <w:r w:rsidR="00142E34">
        <w:t xml:space="preserve"> </w:t>
      </w:r>
      <w:r w:rsidR="000E152C">
        <w:t>a</w:t>
      </w:r>
      <w:r w:rsidR="00142E34">
        <w:t>ccording the World Economic Forum (2016)</w:t>
      </w:r>
      <w:r w:rsidR="006964FC">
        <w:t xml:space="preserve"> the top ten skills required for jobs in 2020 are:</w:t>
      </w:r>
    </w:p>
    <w:p w14:paraId="54424CBB" w14:textId="2C87E743" w:rsidR="006964FC" w:rsidRDefault="006964FC" w:rsidP="005D6572">
      <w:pPr>
        <w:pStyle w:val="Academic"/>
        <w:numPr>
          <w:ilvl w:val="0"/>
          <w:numId w:val="17"/>
        </w:numPr>
        <w:spacing w:line="276" w:lineRule="auto"/>
        <w:jc w:val="both"/>
      </w:pPr>
      <w:r>
        <w:t>Complex problem solving</w:t>
      </w:r>
    </w:p>
    <w:p w14:paraId="74BFB8B3" w14:textId="16BDD001" w:rsidR="006964FC" w:rsidRDefault="006964FC" w:rsidP="005D6572">
      <w:pPr>
        <w:pStyle w:val="Academic"/>
        <w:numPr>
          <w:ilvl w:val="0"/>
          <w:numId w:val="17"/>
        </w:numPr>
        <w:spacing w:line="276" w:lineRule="auto"/>
        <w:jc w:val="both"/>
      </w:pPr>
      <w:r>
        <w:t>Critical thinking</w:t>
      </w:r>
    </w:p>
    <w:p w14:paraId="0AE16B7E" w14:textId="08FA3AFF" w:rsidR="006964FC" w:rsidRDefault="006964FC" w:rsidP="005D6572">
      <w:pPr>
        <w:pStyle w:val="Academic"/>
        <w:numPr>
          <w:ilvl w:val="0"/>
          <w:numId w:val="17"/>
        </w:numPr>
        <w:spacing w:line="276" w:lineRule="auto"/>
        <w:jc w:val="both"/>
      </w:pPr>
      <w:r>
        <w:t>Creativity</w:t>
      </w:r>
    </w:p>
    <w:p w14:paraId="02B5FDC4" w14:textId="61EFCB20" w:rsidR="006964FC" w:rsidRDefault="006964FC" w:rsidP="005D6572">
      <w:pPr>
        <w:pStyle w:val="Academic"/>
        <w:numPr>
          <w:ilvl w:val="0"/>
          <w:numId w:val="17"/>
        </w:numPr>
        <w:spacing w:line="276" w:lineRule="auto"/>
        <w:jc w:val="both"/>
      </w:pPr>
      <w:r>
        <w:t>People management</w:t>
      </w:r>
    </w:p>
    <w:p w14:paraId="47507C11" w14:textId="7489A598" w:rsidR="006964FC" w:rsidRDefault="006964FC" w:rsidP="005D6572">
      <w:pPr>
        <w:pStyle w:val="Academic"/>
        <w:numPr>
          <w:ilvl w:val="0"/>
          <w:numId w:val="17"/>
        </w:numPr>
        <w:spacing w:line="276" w:lineRule="auto"/>
        <w:jc w:val="both"/>
      </w:pPr>
      <w:r>
        <w:t>Coordinating with others</w:t>
      </w:r>
    </w:p>
    <w:p w14:paraId="5FA2B293" w14:textId="0D871389" w:rsidR="006964FC" w:rsidRDefault="006964FC" w:rsidP="005D6572">
      <w:pPr>
        <w:pStyle w:val="Academic"/>
        <w:numPr>
          <w:ilvl w:val="0"/>
          <w:numId w:val="17"/>
        </w:numPr>
        <w:spacing w:line="276" w:lineRule="auto"/>
        <w:jc w:val="both"/>
      </w:pPr>
      <w:r>
        <w:t>Emotional Intelligence</w:t>
      </w:r>
      <w:r w:rsidRPr="006964FC">
        <w:rPr>
          <w:vertAlign w:val="superscript"/>
        </w:rPr>
        <w:t>3</w:t>
      </w:r>
    </w:p>
    <w:p w14:paraId="7AA63568" w14:textId="6F35FFA7" w:rsidR="006964FC" w:rsidRDefault="006964FC" w:rsidP="005D6572">
      <w:pPr>
        <w:pStyle w:val="Academic"/>
        <w:numPr>
          <w:ilvl w:val="0"/>
          <w:numId w:val="17"/>
        </w:numPr>
        <w:spacing w:line="276" w:lineRule="auto"/>
        <w:jc w:val="both"/>
      </w:pPr>
      <w:r>
        <w:t>Judgement and decision making</w:t>
      </w:r>
    </w:p>
    <w:p w14:paraId="059D8C47" w14:textId="3E3EFF3A" w:rsidR="006964FC" w:rsidRDefault="006964FC" w:rsidP="005D6572">
      <w:pPr>
        <w:pStyle w:val="Academic"/>
        <w:numPr>
          <w:ilvl w:val="0"/>
          <w:numId w:val="17"/>
        </w:numPr>
        <w:spacing w:line="276" w:lineRule="auto"/>
        <w:jc w:val="both"/>
      </w:pPr>
      <w:r>
        <w:t>Service orientation</w:t>
      </w:r>
    </w:p>
    <w:p w14:paraId="11D23721" w14:textId="09133DBA" w:rsidR="006964FC" w:rsidRDefault="006964FC" w:rsidP="005D6572">
      <w:pPr>
        <w:pStyle w:val="Academic"/>
        <w:numPr>
          <w:ilvl w:val="0"/>
          <w:numId w:val="17"/>
        </w:numPr>
        <w:spacing w:line="276" w:lineRule="auto"/>
        <w:jc w:val="both"/>
      </w:pPr>
      <w:r>
        <w:t>Negotiation</w:t>
      </w:r>
    </w:p>
    <w:p w14:paraId="29DDDD76" w14:textId="78D51687" w:rsidR="006964FC" w:rsidRPr="00FD6D37" w:rsidRDefault="006964FC" w:rsidP="005D6572">
      <w:pPr>
        <w:pStyle w:val="Academic"/>
        <w:numPr>
          <w:ilvl w:val="0"/>
          <w:numId w:val="17"/>
        </w:numPr>
        <w:spacing w:line="276" w:lineRule="auto"/>
        <w:jc w:val="both"/>
      </w:pPr>
      <w:r>
        <w:t>Cognitive flexibility</w:t>
      </w:r>
      <w:r w:rsidRPr="006964FC">
        <w:rPr>
          <w:vertAlign w:val="superscript"/>
        </w:rPr>
        <w:t>4</w:t>
      </w:r>
    </w:p>
    <w:p w14:paraId="21CE3E58" w14:textId="1C6C0BAF" w:rsidR="00FD6D37" w:rsidRPr="00C12933" w:rsidRDefault="00FD6D37" w:rsidP="00FD6D37">
      <w:pPr>
        <w:pStyle w:val="Academic"/>
        <w:jc w:val="both"/>
      </w:pPr>
      <w:r>
        <w:t xml:space="preserve">These skills are not overly inherent in historical business teachings or </w:t>
      </w:r>
      <w:r w:rsidR="002706E9">
        <w:t xml:space="preserve">practical deployment </w:t>
      </w:r>
      <w:r w:rsidR="001169F2">
        <w:t>with</w:t>
      </w:r>
      <w:r w:rsidR="002706E9">
        <w:t>in the workplace</w:t>
      </w:r>
      <w:r w:rsidR="00960C07">
        <w:t>,</w:t>
      </w:r>
      <w:r w:rsidR="003B464A">
        <w:t xml:space="preserve"> </w:t>
      </w:r>
      <w:r w:rsidR="001169F2">
        <w:t xml:space="preserve">thus, will provide the majority of cross-cutting themes inherent within the course content, enabling practitioners </w:t>
      </w:r>
      <w:r w:rsidR="005847F6">
        <w:t>to be</w:t>
      </w:r>
      <w:r w:rsidR="001169F2">
        <w:t xml:space="preserve"> </w:t>
      </w:r>
      <w:r w:rsidR="005847F6">
        <w:t>‘</w:t>
      </w:r>
      <w:r w:rsidR="001169F2">
        <w:t>future</w:t>
      </w:r>
      <w:r w:rsidR="005847F6">
        <w:t>-proofed’</w:t>
      </w:r>
      <w:r w:rsidR="001169F2">
        <w:t xml:space="preserve"> </w:t>
      </w:r>
      <w:r w:rsidR="005847F6">
        <w:t>for the complex times to come.</w:t>
      </w:r>
    </w:p>
    <w:p w14:paraId="43BAF664" w14:textId="3CE474C1" w:rsidR="00997DD4" w:rsidRDefault="00997DD4" w:rsidP="00997DD4">
      <w:pPr>
        <w:pStyle w:val="Heading2"/>
        <w:rPr>
          <w:lang w:val="en-GB"/>
        </w:rPr>
      </w:pPr>
      <w:bookmarkStart w:id="12" w:name="_Toc506107631"/>
      <w:r>
        <w:rPr>
          <w:lang w:val="en-GB"/>
        </w:rPr>
        <w:t>Learning objectives</w:t>
      </w:r>
      <w:bookmarkEnd w:id="12"/>
      <w:r>
        <w:rPr>
          <w:lang w:val="en-GB"/>
        </w:rPr>
        <w:t xml:space="preserve"> </w:t>
      </w:r>
    </w:p>
    <w:p w14:paraId="5E1D16B3" w14:textId="5B5BD3A9" w:rsidR="009324BF" w:rsidRDefault="00196238" w:rsidP="002C0B74">
      <w:pPr>
        <w:pStyle w:val="Academic"/>
        <w:jc w:val="both"/>
      </w:pPr>
      <w:r>
        <w:t xml:space="preserve">Student-centred learning objectives are a major component of higher/ further education </w:t>
      </w:r>
      <w:sdt>
        <w:sdtPr>
          <w:id w:val="-1615512850"/>
          <w:citation/>
        </w:sdtPr>
        <w:sdtContent>
          <w:r>
            <w:fldChar w:fldCharType="begin"/>
          </w:r>
          <w:r>
            <w:instrText xml:space="preserve"> CITATION Ace14 \l 2057 </w:instrText>
          </w:r>
          <w:r>
            <w:fldChar w:fldCharType="separate"/>
          </w:r>
          <w:r w:rsidR="00BE78E1" w:rsidRPr="00BE78E1">
            <w:rPr>
              <w:noProof/>
            </w:rPr>
            <w:t>(Acevedo, 2014)</w:t>
          </w:r>
          <w:r>
            <w:fldChar w:fldCharType="end"/>
          </w:r>
        </w:sdtContent>
      </w:sdt>
      <w:r>
        <w:t xml:space="preserve"> and should form the basis of engaging students in meaningful learning </w:t>
      </w:r>
      <w:r w:rsidR="001902AD">
        <w:t xml:space="preserve">that will prepare students for the career challenges they will face in the future </w:t>
      </w:r>
      <w:r w:rsidR="001902AD" w:rsidRPr="001902AD">
        <w:rPr>
          <w:noProof/>
        </w:rPr>
        <w:t>(Blumberg, 2009</w:t>
      </w:r>
      <w:r w:rsidR="001902AD">
        <w:rPr>
          <w:noProof/>
        </w:rPr>
        <w:t xml:space="preserve">; </w:t>
      </w:r>
      <w:r w:rsidR="001902AD" w:rsidRPr="001902AD">
        <w:rPr>
          <w:noProof/>
        </w:rPr>
        <w:t>Spindler, 2015)</w:t>
      </w:r>
      <w:r w:rsidR="007B7819">
        <w:rPr>
          <w:noProof/>
        </w:rPr>
        <w:t>. But what is learning?</w:t>
      </w:r>
      <w:r w:rsidR="009324BF">
        <w:rPr>
          <w:noProof/>
        </w:rPr>
        <w:t xml:space="preserve"> Is there a singular definition that we adhere to? What is clear is that learning is a process </w:t>
      </w:r>
      <w:r w:rsidR="00602886">
        <w:rPr>
          <w:rFonts w:cs="Times New Roman"/>
          <w:noProof/>
        </w:rPr>
        <w:t>in which we need to endorse and facilitate</w:t>
      </w:r>
      <w:r w:rsidR="00602886">
        <w:rPr>
          <w:noProof/>
        </w:rPr>
        <w:t xml:space="preserve"> </w:t>
      </w:r>
      <w:r w:rsidR="009324BF">
        <w:rPr>
          <w:noProof/>
        </w:rPr>
        <w:t>(S</w:t>
      </w:r>
      <w:r w:rsidR="009324BF">
        <w:rPr>
          <w:rFonts w:cs="Times New Roman"/>
          <w:noProof/>
        </w:rPr>
        <w:t>äljö, 1979; Maples &amp; Webster, 1980</w:t>
      </w:r>
      <w:r w:rsidR="00F32CE3">
        <w:rPr>
          <w:rFonts w:cs="Times New Roman"/>
          <w:noProof/>
        </w:rPr>
        <w:t xml:space="preserve"> cited in Merriam &amp; Caffarella, 1998</w:t>
      </w:r>
      <w:r w:rsidR="009324BF">
        <w:rPr>
          <w:rFonts w:cs="Times New Roman"/>
          <w:noProof/>
        </w:rPr>
        <w:t>; Ryle, 1949; Ramsden, 1992). Each learning outcome, while valid in its own right, forms a part of the overall objective, thus the learning objectives are a part of the process.</w:t>
      </w:r>
      <w:r>
        <w:t xml:space="preserve"> </w:t>
      </w:r>
    </w:p>
    <w:p w14:paraId="748917F7" w14:textId="54E9230D" w:rsidR="002C0B74" w:rsidRDefault="000D63E5" w:rsidP="002C0B74">
      <w:pPr>
        <w:pStyle w:val="Academic"/>
        <w:jc w:val="both"/>
      </w:pPr>
      <w:r w:rsidRPr="002C0B74">
        <w:t>According to the QAA</w:t>
      </w:r>
      <w:r w:rsidR="002C0B74">
        <w:t xml:space="preserve"> (2014)</w:t>
      </w:r>
      <w:r w:rsidRPr="002C0B74">
        <w:t>,</w:t>
      </w:r>
      <w:r w:rsidR="002C0B74" w:rsidRPr="002C0B74">
        <w:t xml:space="preserve"> sustainable education development is </w:t>
      </w:r>
    </w:p>
    <w:p w14:paraId="22FB95A8" w14:textId="0EF29972" w:rsidR="000E152C" w:rsidRDefault="002C0B74" w:rsidP="002C0B74">
      <w:pPr>
        <w:pStyle w:val="Academic"/>
        <w:ind w:left="720"/>
        <w:jc w:val="both"/>
        <w:rPr>
          <w:i/>
        </w:rPr>
      </w:pPr>
      <w:r w:rsidRPr="002C0B74">
        <w:rPr>
          <w:i/>
        </w:rPr>
        <w:t>“the process of equipping students with the knowledge and understanding, skills and attributes needed to work and live in a way that safeguards environmental, social and economic wellbeing, both in the present and for future generations.”</w:t>
      </w:r>
    </w:p>
    <w:p w14:paraId="0BF5573A" w14:textId="6AD5D181" w:rsidR="002C0B74" w:rsidRDefault="00F32CE3" w:rsidP="002C0B74">
      <w:pPr>
        <w:pStyle w:val="Academic"/>
        <w:jc w:val="both"/>
      </w:pPr>
      <w:r>
        <w:t>Which, is</w:t>
      </w:r>
      <w:r w:rsidR="00C27020">
        <w:t xml:space="preserve"> the overwhelming principle of the course</w:t>
      </w:r>
      <w:r>
        <w:t>.</w:t>
      </w:r>
      <w:r w:rsidR="004515AD">
        <w:t xml:space="preserve"> Each session will be a topic or overriding learning objective that the students must understand and be able to interpret:</w:t>
      </w:r>
    </w:p>
    <w:p w14:paraId="27D3205A" w14:textId="0F097B38" w:rsidR="004515AD" w:rsidRDefault="004515AD" w:rsidP="005D6572">
      <w:pPr>
        <w:pStyle w:val="Academic"/>
        <w:numPr>
          <w:ilvl w:val="0"/>
          <w:numId w:val="20"/>
        </w:numPr>
        <w:jc w:val="both"/>
      </w:pPr>
      <w:r>
        <w:t>What is/ define sustainable development</w:t>
      </w:r>
    </w:p>
    <w:p w14:paraId="5B7DE238" w14:textId="28D5787B" w:rsidR="004515AD" w:rsidRDefault="004515AD" w:rsidP="005D6572">
      <w:pPr>
        <w:pStyle w:val="Academic"/>
        <w:numPr>
          <w:ilvl w:val="0"/>
          <w:numId w:val="20"/>
        </w:numPr>
        <w:jc w:val="both"/>
      </w:pPr>
      <w:r>
        <w:t>Global implications</w:t>
      </w:r>
    </w:p>
    <w:p w14:paraId="6A9BC76E" w14:textId="7F091492" w:rsidR="004515AD" w:rsidRDefault="004515AD" w:rsidP="005D6572">
      <w:pPr>
        <w:pStyle w:val="Academic"/>
        <w:numPr>
          <w:ilvl w:val="0"/>
          <w:numId w:val="20"/>
        </w:numPr>
        <w:jc w:val="both"/>
      </w:pPr>
      <w:r>
        <w:t>Philosophical pe</w:t>
      </w:r>
      <w:r w:rsidR="00602886">
        <w:t>r</w:t>
      </w:r>
      <w:r>
        <w:t>spectives</w:t>
      </w:r>
    </w:p>
    <w:p w14:paraId="375E9E61" w14:textId="58DC9B7F" w:rsidR="004515AD" w:rsidRDefault="004515AD" w:rsidP="005D6572">
      <w:pPr>
        <w:pStyle w:val="Academic"/>
        <w:numPr>
          <w:ilvl w:val="0"/>
          <w:numId w:val="20"/>
        </w:numPr>
        <w:jc w:val="both"/>
      </w:pPr>
      <w:r>
        <w:t>S</w:t>
      </w:r>
      <w:r w:rsidR="00602886">
        <w:t xml:space="preserve">ustainable </w:t>
      </w:r>
      <w:r>
        <w:t>D</w:t>
      </w:r>
      <w:r w:rsidR="00602886">
        <w:t xml:space="preserve">evelopment </w:t>
      </w:r>
      <w:r>
        <w:t>G</w:t>
      </w:r>
      <w:r w:rsidR="00602886">
        <w:t>oal</w:t>
      </w:r>
      <w:r>
        <w:t>s</w:t>
      </w:r>
    </w:p>
    <w:p w14:paraId="7CA3B508" w14:textId="32493F5A" w:rsidR="004515AD" w:rsidRDefault="004515AD" w:rsidP="005D6572">
      <w:pPr>
        <w:pStyle w:val="Academic"/>
        <w:numPr>
          <w:ilvl w:val="0"/>
          <w:numId w:val="20"/>
        </w:numPr>
        <w:jc w:val="both"/>
      </w:pPr>
      <w:r>
        <w:t>Age of human influence</w:t>
      </w:r>
    </w:p>
    <w:p w14:paraId="3F10409E" w14:textId="0C5BE803" w:rsidR="004515AD" w:rsidRDefault="004515AD" w:rsidP="005D6572">
      <w:pPr>
        <w:pStyle w:val="Academic"/>
        <w:numPr>
          <w:ilvl w:val="0"/>
          <w:numId w:val="20"/>
        </w:numPr>
        <w:jc w:val="both"/>
      </w:pPr>
      <w:r>
        <w:t>Inclusion &amp; Diversity</w:t>
      </w:r>
    </w:p>
    <w:p w14:paraId="3CE07276" w14:textId="774A1D7B" w:rsidR="004515AD" w:rsidRDefault="004515AD" w:rsidP="005D6572">
      <w:pPr>
        <w:pStyle w:val="Academic"/>
        <w:numPr>
          <w:ilvl w:val="0"/>
          <w:numId w:val="20"/>
        </w:numPr>
        <w:jc w:val="both"/>
      </w:pPr>
      <w:r>
        <w:t>Sustainable Leadership</w:t>
      </w:r>
    </w:p>
    <w:p w14:paraId="7159FE07" w14:textId="3ACCF39E" w:rsidR="004515AD" w:rsidRDefault="004515AD" w:rsidP="005D6572">
      <w:pPr>
        <w:pStyle w:val="Academic"/>
        <w:numPr>
          <w:ilvl w:val="0"/>
          <w:numId w:val="20"/>
        </w:numPr>
        <w:jc w:val="both"/>
      </w:pPr>
      <w:r>
        <w:t>Regeneration</w:t>
      </w:r>
    </w:p>
    <w:p w14:paraId="63AAC3BF" w14:textId="784CC202" w:rsidR="004515AD" w:rsidRDefault="004515AD" w:rsidP="005D6572">
      <w:pPr>
        <w:pStyle w:val="Academic"/>
        <w:numPr>
          <w:ilvl w:val="0"/>
          <w:numId w:val="20"/>
        </w:numPr>
        <w:jc w:val="both"/>
      </w:pPr>
      <w:r>
        <w:t>Stakeholder Management</w:t>
      </w:r>
    </w:p>
    <w:p w14:paraId="33BBCD73" w14:textId="7FEDD1DD" w:rsidR="004515AD" w:rsidRDefault="004515AD" w:rsidP="005D6572">
      <w:pPr>
        <w:pStyle w:val="Academic"/>
        <w:numPr>
          <w:ilvl w:val="0"/>
          <w:numId w:val="20"/>
        </w:numPr>
        <w:jc w:val="both"/>
      </w:pPr>
      <w:r>
        <w:t>Performance Management</w:t>
      </w:r>
    </w:p>
    <w:p w14:paraId="61991141" w14:textId="674FABCB" w:rsidR="008F110B" w:rsidRPr="002C0B74" w:rsidRDefault="008F110B" w:rsidP="008F110B">
      <w:pPr>
        <w:pStyle w:val="Academic"/>
        <w:jc w:val="both"/>
      </w:pPr>
      <w:r>
        <w:t>These learning objectives are the culmination of detailed learning</w:t>
      </w:r>
      <w:r w:rsidR="006B36C1">
        <w:t xml:space="preserve"> outcomes within each of the sessions</w:t>
      </w:r>
      <w:r>
        <w:t xml:space="preserve"> and the inclusion of the QAAs (2014) four core themes</w:t>
      </w:r>
      <w:r w:rsidR="006B36C1">
        <w:t xml:space="preserve"> as part of an indicative framework. The culmination of which, results in a complex understanding of the causes and implications involved with sustainability and wellbeing</w:t>
      </w:r>
      <w:r w:rsidR="004D5092">
        <w:t xml:space="preserve"> through a thought-provoking and innovative learning environment.</w:t>
      </w:r>
    </w:p>
    <w:p w14:paraId="768B421A" w14:textId="5DBE439E" w:rsidR="00997DD4" w:rsidRDefault="0089731B" w:rsidP="00997DD4">
      <w:pPr>
        <w:pStyle w:val="Heading2"/>
        <w:rPr>
          <w:lang w:val="en-GB"/>
        </w:rPr>
      </w:pPr>
      <w:bookmarkStart w:id="13" w:name="_Toc506107632"/>
      <w:r>
        <w:rPr>
          <w:lang w:val="en-GB"/>
        </w:rPr>
        <w:t>Cross-cutting themes</w:t>
      </w:r>
      <w:bookmarkEnd w:id="13"/>
    </w:p>
    <w:p w14:paraId="3CFEE0C3" w14:textId="6679DF06" w:rsidR="000D63E5" w:rsidRDefault="000D63E5" w:rsidP="00F063CE">
      <w:pPr>
        <w:pStyle w:val="Academic"/>
        <w:jc w:val="both"/>
      </w:pPr>
      <w:r>
        <w:t>As outlined previously (World Economic Forum, 2016), future skills requirements</w:t>
      </w:r>
      <w:r w:rsidR="0048222E">
        <w:t xml:space="preserve"> will evolve to behavioural necessitie</w:t>
      </w:r>
      <w:r w:rsidR="00F063CE">
        <w:t>s.</w:t>
      </w:r>
      <w:r>
        <w:t xml:space="preserve"> W</w:t>
      </w:r>
      <w:r w:rsidR="00F063CE">
        <w:t>ithin this course w</w:t>
      </w:r>
      <w:r>
        <w:t>e aim to produce exceptional students of a progressive calibre</w:t>
      </w:r>
      <w:r w:rsidR="00267235">
        <w:t xml:space="preserve"> of global citizenship</w:t>
      </w:r>
      <w:r w:rsidR="00F063CE">
        <w:t>, and as such, many of these skills and SDGs outlined (Welsh Government, 2016a; Welsh Government, 2016b; United Nations, 2015a; United Nations, 2015b; International Development Committee, 2016) will be embedded within the course content.</w:t>
      </w:r>
    </w:p>
    <w:p w14:paraId="51FFCE98" w14:textId="0415C1A0" w:rsidR="00417953" w:rsidRDefault="00A3059E" w:rsidP="00F063CE">
      <w:pPr>
        <w:pStyle w:val="Academic"/>
        <w:jc w:val="both"/>
      </w:pPr>
      <w:r>
        <w:t xml:space="preserve">Complex </w:t>
      </w:r>
      <w:r w:rsidR="00F134DA">
        <w:t xml:space="preserve">problem solving (CPS) is about </w:t>
      </w:r>
      <w:r w:rsidR="00A92854">
        <w:t>“</w:t>
      </w:r>
      <w:r w:rsidR="00F134DA" w:rsidRPr="00A92854">
        <w:rPr>
          <w:i/>
        </w:rPr>
        <w:t>reaching one’s goals taking in to account a large number of highly interrelated aspects</w:t>
      </w:r>
      <w:r w:rsidR="00A92854">
        <w:t>”</w:t>
      </w:r>
      <w:r w:rsidR="00B20343">
        <w:t xml:space="preserve"> </w:t>
      </w:r>
      <w:sdt>
        <w:sdtPr>
          <w:id w:val="1949038642"/>
          <w:citation/>
        </w:sdtPr>
        <w:sdtContent>
          <w:r w:rsidR="00B20343">
            <w:fldChar w:fldCharType="begin"/>
          </w:r>
          <w:r w:rsidR="00B20343">
            <w:instrText xml:space="preserve"> CITATION Fis17 \l 2057 </w:instrText>
          </w:r>
          <w:r w:rsidR="00B20343">
            <w:fldChar w:fldCharType="separate"/>
          </w:r>
          <w:r w:rsidR="00BE78E1" w:rsidRPr="00BE78E1">
            <w:rPr>
              <w:noProof/>
            </w:rPr>
            <w:t>(Fischer, et al., 2017)</w:t>
          </w:r>
          <w:r w:rsidR="00B20343">
            <w:fldChar w:fldCharType="end"/>
          </w:r>
        </w:sdtContent>
      </w:sdt>
      <w:r w:rsidR="00766463">
        <w:t xml:space="preserve">, combined with </w:t>
      </w:r>
      <w:r w:rsidR="00DC60A0">
        <w:t xml:space="preserve">critical thinking, creativity and </w:t>
      </w:r>
      <w:r w:rsidR="00D56B1A">
        <w:t>relationship building</w:t>
      </w:r>
      <w:r w:rsidR="006D50BE">
        <w:t xml:space="preserve">, these </w:t>
      </w:r>
      <w:r w:rsidR="00D56B1A">
        <w:t>underpin</w:t>
      </w:r>
      <w:r w:rsidR="00DC60A0">
        <w:t xml:space="preserve"> </w:t>
      </w:r>
      <w:r w:rsidR="00B60F81">
        <w:t>the cognitive flexibility</w:t>
      </w:r>
      <w:r w:rsidR="00916891" w:rsidRPr="00916891">
        <w:rPr>
          <w:vertAlign w:val="superscript"/>
        </w:rPr>
        <w:t>4</w:t>
      </w:r>
      <w:r w:rsidR="00B60F81">
        <w:t xml:space="preserve"> we aim to instil</w:t>
      </w:r>
      <w:r w:rsidR="00D177AD">
        <w:t xml:space="preserve"> </w:t>
      </w:r>
      <w:r w:rsidR="00117640">
        <w:t xml:space="preserve">as a part of </w:t>
      </w:r>
      <w:r w:rsidR="00DB4E5E">
        <w:t xml:space="preserve">a </w:t>
      </w:r>
      <w:r w:rsidR="00822076">
        <w:t>sub</w:t>
      </w:r>
      <w:r w:rsidR="00117640">
        <w:t>conscious behavioural shift</w:t>
      </w:r>
      <w:r w:rsidR="00A92854">
        <w:t xml:space="preserve">. </w:t>
      </w:r>
      <w:r w:rsidR="0064326E">
        <w:t xml:space="preserve">Science now suggests that 95% of behaviours are formed in the subconscious (habitual) mind </w:t>
      </w:r>
      <w:r w:rsidR="00916891" w:rsidRPr="00916891">
        <w:rPr>
          <w:noProof/>
        </w:rPr>
        <w:t>(Lipton, 2015</w:t>
      </w:r>
      <w:r w:rsidR="00916891">
        <w:rPr>
          <w:noProof/>
        </w:rPr>
        <w:t xml:space="preserve">; </w:t>
      </w:r>
      <w:r w:rsidR="00916891" w:rsidRPr="00916891">
        <w:rPr>
          <w:noProof/>
        </w:rPr>
        <w:t>Ward, 2013</w:t>
      </w:r>
      <w:r w:rsidR="00916891">
        <w:rPr>
          <w:noProof/>
        </w:rPr>
        <w:t xml:space="preserve">; </w:t>
      </w:r>
      <w:r w:rsidR="00916891" w:rsidRPr="00916891">
        <w:rPr>
          <w:noProof/>
        </w:rPr>
        <w:t xml:space="preserve">Persaud, </w:t>
      </w:r>
      <w:r w:rsidR="00916891" w:rsidRPr="00916891">
        <w:rPr>
          <w:i/>
          <w:noProof/>
        </w:rPr>
        <w:t>et al.,</w:t>
      </w:r>
      <w:r w:rsidR="00916891" w:rsidRPr="00916891">
        <w:rPr>
          <w:noProof/>
        </w:rPr>
        <w:t xml:space="preserve"> 2007)</w:t>
      </w:r>
      <w:r w:rsidR="0064326E">
        <w:t xml:space="preserve">. </w:t>
      </w:r>
      <w:r w:rsidR="00A770F4">
        <w:t>From an academic perspective, these behavioural shifts will be difficult to evaluate and quantify, therefore a further level of cross-cutting themes</w:t>
      </w:r>
      <w:r w:rsidR="00047407">
        <w:t xml:space="preserve"> and academic subjects</w:t>
      </w:r>
      <w:r w:rsidR="00A770F4">
        <w:t xml:space="preserve"> will be </w:t>
      </w:r>
      <w:r w:rsidR="00047407">
        <w:t>us</w:t>
      </w:r>
      <w:r w:rsidR="00A770F4">
        <w:t>ed to structure and bond the successful implementation of diverse themes</w:t>
      </w:r>
    </w:p>
    <w:p w14:paraId="6EB0BA02" w14:textId="6448DCEF" w:rsidR="00F063CE" w:rsidRDefault="00DB4E5E" w:rsidP="00F063CE">
      <w:pPr>
        <w:pStyle w:val="Academic"/>
        <w:jc w:val="both"/>
      </w:pPr>
      <w:r>
        <w:t>The complex themes form a deep</w:t>
      </w:r>
      <w:r w:rsidR="00822076">
        <w:t>er</w:t>
      </w:r>
      <w:r>
        <w:t xml:space="preserve"> line</w:t>
      </w:r>
      <w:r w:rsidR="00822076">
        <w:t xml:space="preserve"> which is overlaid </w:t>
      </w:r>
      <w:r w:rsidR="00A770F4">
        <w:t>by</w:t>
      </w:r>
      <w:r w:rsidR="00372409">
        <w:t xml:space="preserve"> cross-cutting themes that facilitate their implementation and enhance the employability skills of the individual students. Within the current climate, the need for heightened digital acuity</w:t>
      </w:r>
      <w:r w:rsidR="006737C8">
        <w:t xml:space="preserve"> becomes particularly pertinent for heutagogic development</w:t>
      </w:r>
      <w:r w:rsidR="00372409">
        <w:t xml:space="preserve"> (Lindsay, 2005; French, 2014</w:t>
      </w:r>
      <w:r w:rsidR="00AB6029">
        <w:t xml:space="preserve">; Anonymous, 2017; </w:t>
      </w:r>
      <w:r w:rsidR="00AB6029" w:rsidRPr="00AB6029">
        <w:rPr>
          <w:noProof/>
        </w:rPr>
        <w:t>Von Der Heidt &amp; Quazi, 2013</w:t>
      </w:r>
      <w:r w:rsidR="00372409">
        <w:t>)</w:t>
      </w:r>
      <w:r w:rsidR="008A0467">
        <w:t>. According to Von De</w:t>
      </w:r>
      <w:r w:rsidR="005B3E5D">
        <w:t>r Heidt &amp; Quazi (2013) the heutagogic approach to digital integration is</w:t>
      </w:r>
      <w:r w:rsidR="008A0467">
        <w:t xml:space="preserve"> more </w:t>
      </w:r>
      <w:r w:rsidR="005B3E5D">
        <w:t>intrinsically</w:t>
      </w:r>
      <w:r w:rsidR="008A0467">
        <w:t xml:space="preserve"> linked to </w:t>
      </w:r>
      <w:r w:rsidR="005B3E5D">
        <w:t>teaching and learning in the digital age and the theory of connectivism, which situates learning in the realm of social interaction, connection and collaboration.</w:t>
      </w:r>
    </w:p>
    <w:p w14:paraId="5A509E74" w14:textId="3938D347" w:rsidR="005B3E5D" w:rsidRPr="000D63E5" w:rsidRDefault="005B3E5D" w:rsidP="00F063CE">
      <w:pPr>
        <w:pStyle w:val="Academic"/>
        <w:jc w:val="both"/>
      </w:pPr>
      <w:r>
        <w:t xml:space="preserve">The combination of profound </w:t>
      </w:r>
      <w:r w:rsidR="00047407">
        <w:t xml:space="preserve">behavioural development and enhanced communication skills, will help students engage with their own creativity in exploring the major cross-cutting themes outlined by global organisations </w:t>
      </w:r>
      <w:r w:rsidR="00F167F1" w:rsidRPr="00047407">
        <w:rPr>
          <w:noProof/>
        </w:rPr>
        <w:t>(Welsh Government, 2017</w:t>
      </w:r>
      <w:r w:rsidR="00F167F1">
        <w:rPr>
          <w:noProof/>
        </w:rPr>
        <w:t xml:space="preserve">; </w:t>
      </w:r>
      <w:r w:rsidR="00F167F1" w:rsidRPr="00F167F1">
        <w:rPr>
          <w:noProof/>
        </w:rPr>
        <w:t>International Bureau of Education, 2018</w:t>
      </w:r>
      <w:r w:rsidR="0089731B">
        <w:rPr>
          <w:noProof/>
        </w:rPr>
        <w:t xml:space="preserve">; </w:t>
      </w:r>
      <w:r w:rsidR="0089731B" w:rsidRPr="0089731B">
        <w:rPr>
          <w:noProof/>
        </w:rPr>
        <w:t>European Union, 2017</w:t>
      </w:r>
      <w:r w:rsidR="00F167F1" w:rsidRPr="00047407">
        <w:rPr>
          <w:noProof/>
        </w:rPr>
        <w:t>)</w:t>
      </w:r>
      <w:r w:rsidR="0089731B">
        <w:rPr>
          <w:noProof/>
        </w:rPr>
        <w:t xml:space="preserve"> and the interconnectedness of the national and international SDGs </w:t>
      </w:r>
      <w:r w:rsidR="0089731B" w:rsidRPr="0089731B">
        <w:rPr>
          <w:noProof/>
        </w:rPr>
        <w:t>(United Nations, 2015</w:t>
      </w:r>
      <w:r w:rsidR="0089731B">
        <w:rPr>
          <w:noProof/>
        </w:rPr>
        <w:t xml:space="preserve">; </w:t>
      </w:r>
      <w:r w:rsidR="001842C1">
        <w:rPr>
          <w:noProof/>
        </w:rPr>
        <w:t>Welsh Government, 2016</w:t>
      </w:r>
      <w:r w:rsidR="0089731B" w:rsidRPr="0089731B">
        <w:rPr>
          <w:noProof/>
        </w:rPr>
        <w:t>)</w:t>
      </w:r>
      <w:r w:rsidR="001842C1">
        <w:rPr>
          <w:noProof/>
        </w:rPr>
        <w:t>.</w:t>
      </w:r>
    </w:p>
    <w:p w14:paraId="5773CF3D" w14:textId="42C328F6" w:rsidR="00997DD4" w:rsidRDefault="00997DD4" w:rsidP="00997DD4">
      <w:pPr>
        <w:pStyle w:val="Heading2"/>
        <w:rPr>
          <w:lang w:val="en-GB"/>
        </w:rPr>
      </w:pPr>
      <w:bookmarkStart w:id="14" w:name="_Toc506107633"/>
      <w:r>
        <w:rPr>
          <w:lang w:val="en-GB"/>
        </w:rPr>
        <w:t>Teaching &amp; Learning strategies</w:t>
      </w:r>
      <w:r w:rsidR="001842C1">
        <w:rPr>
          <w:lang w:val="en-GB"/>
        </w:rPr>
        <w:t xml:space="preserve"> (why they were chosen)</w:t>
      </w:r>
      <w:bookmarkEnd w:id="14"/>
      <w:r>
        <w:rPr>
          <w:lang w:val="en-GB"/>
        </w:rPr>
        <w:t xml:space="preserve"> </w:t>
      </w:r>
    </w:p>
    <w:p w14:paraId="39EC3B13" w14:textId="1909A38C" w:rsidR="0065395F" w:rsidRDefault="00712FC0" w:rsidP="00970AD8">
      <w:pPr>
        <w:pStyle w:val="Academic"/>
        <w:jc w:val="both"/>
      </w:pPr>
      <w:r>
        <w:t xml:space="preserve">Teaching strategies are </w:t>
      </w:r>
      <w:r w:rsidR="0059491E">
        <w:t xml:space="preserve">both </w:t>
      </w:r>
      <w:r w:rsidR="00BF2C94">
        <w:t>complex and simplistic, obscure and obvious, but should always be tailored to the student demographic</w:t>
      </w:r>
      <w:r w:rsidR="00153BCC">
        <w:t xml:space="preserve">. </w:t>
      </w:r>
      <w:r w:rsidR="00756E3A">
        <w:t xml:space="preserve">According to Knowles’ (1984) adults are self-directed learners and expect to take responsibility for decisions. </w:t>
      </w:r>
      <w:r w:rsidR="00153BCC">
        <w:t>Piaget</w:t>
      </w:r>
      <w:r w:rsidR="00756E3A">
        <w:t xml:space="preserve"> (1972) emphasised the importance of adults taking an active role, and </w:t>
      </w:r>
      <w:r w:rsidR="004A7F22">
        <w:t xml:space="preserve">it is evident </w:t>
      </w:r>
      <w:r w:rsidR="00756E3A">
        <w:t xml:space="preserve">that adulthood is an enduring period of change (Knowles, </w:t>
      </w:r>
      <w:r w:rsidR="00970AD8">
        <w:t xml:space="preserve">1984; McClusky, 1971). With the emphasis being placed on the students to lead and find their own points of learning from the sessions, the focus will be placed upon </w:t>
      </w:r>
      <w:r w:rsidR="0065395F">
        <w:t>collaborative, discussion-based learning</w:t>
      </w:r>
      <w:r w:rsidR="00FB5BA3">
        <w:t xml:space="preserve"> for the duration of this course</w:t>
      </w:r>
      <w:r w:rsidR="0065395F">
        <w:t>.</w:t>
      </w:r>
    </w:p>
    <w:p w14:paraId="2BDC417D" w14:textId="20B36385" w:rsidR="0065395F" w:rsidRDefault="0065395F" w:rsidP="002D57E6">
      <w:pPr>
        <w:pStyle w:val="Academic"/>
        <w:jc w:val="both"/>
      </w:pPr>
      <w:r>
        <w:t>Dillenbourg (1999) defined collaborative learning as that of a situation where two or more individuals attempt to learn something together</w:t>
      </w:r>
      <w:r w:rsidR="004A58FB">
        <w:t xml:space="preserve">. In adult learners these collaborative sessions will often be based on </w:t>
      </w:r>
      <w:r w:rsidR="00FB5BA3">
        <w:t xml:space="preserve">interpretation of events or </w:t>
      </w:r>
      <w:r w:rsidR="004A58FB">
        <w:t>lived experiences and explored through open discussion forums.</w:t>
      </w:r>
      <w:r w:rsidR="00FB5BA3">
        <w:t xml:space="preserve"> </w:t>
      </w:r>
      <w:r w:rsidR="002D57E6">
        <w:t>The collaboration need not be solely classroom based, but further developed and supplemented through blended learning (</w:t>
      </w:r>
      <w:r w:rsidR="002D57E6" w:rsidRPr="002D57E6">
        <w:t>Fakomogbon</w:t>
      </w:r>
      <w:r w:rsidR="002D57E6">
        <w:t xml:space="preserve"> </w:t>
      </w:r>
      <w:r w:rsidR="003A4A60">
        <w:t>&amp;</w:t>
      </w:r>
      <w:r w:rsidR="002D57E6" w:rsidRPr="002D57E6">
        <w:t xml:space="preserve"> Bolaji</w:t>
      </w:r>
      <w:r w:rsidR="002D57E6">
        <w:t xml:space="preserve">, </w:t>
      </w:r>
      <w:r w:rsidR="002D57E6" w:rsidRPr="002D57E6">
        <w:t>2017</w:t>
      </w:r>
      <w:r w:rsidR="002D57E6">
        <w:t>).</w:t>
      </w:r>
    </w:p>
    <w:p w14:paraId="52F2310B" w14:textId="6F4C7189" w:rsidR="002D57E6" w:rsidRDefault="00000A53" w:rsidP="002D57E6">
      <w:pPr>
        <w:pStyle w:val="Academic"/>
        <w:jc w:val="both"/>
      </w:pPr>
      <w:r>
        <w:t>The blended component of the course will be facilitated through the online forums and student blogs which will be centralised to the institutions systems or OneNote Classroom. This would afford the facilitator the opportunity to not only observe the interactions between the student cohort but actively engage and direct the dialogue whilst also providing continuous feedback.</w:t>
      </w:r>
    </w:p>
    <w:p w14:paraId="13EF3060" w14:textId="523C6697" w:rsidR="00FB5BA3" w:rsidRDefault="00FB5BA3" w:rsidP="002D57E6">
      <w:pPr>
        <w:pStyle w:val="Academic"/>
        <w:jc w:val="both"/>
      </w:pPr>
      <w:r>
        <w:t>Combining the collaborate learning approach</w:t>
      </w:r>
      <w:r w:rsidR="00000A53">
        <w:t>es</w:t>
      </w:r>
      <w:r>
        <w:t xml:space="preserve"> with the content and structure of the sessions, will evolve the course in to that of an authentic learning environment</w:t>
      </w:r>
      <w:r w:rsidR="004618F5">
        <w:t xml:space="preserve"> which will facilitate the students to create tangible behavioural shifts and personalised accomplishments</w:t>
      </w:r>
      <w:r w:rsidR="00000A53">
        <w:t xml:space="preserve"> developed from real world interactions and experiences.</w:t>
      </w:r>
    </w:p>
    <w:p w14:paraId="723888D7" w14:textId="02726F1D" w:rsidR="00000A53" w:rsidRDefault="00000A53" w:rsidP="002D57E6">
      <w:pPr>
        <w:pStyle w:val="Academic"/>
        <w:jc w:val="both"/>
      </w:pPr>
      <w:r>
        <w:t>Additionally, and perhaps more progressive</w:t>
      </w:r>
      <w:r w:rsidR="00313D5C">
        <w:t xml:space="preserve"> than collaborative learning is that of the flipped approach </w:t>
      </w:r>
      <w:r w:rsidR="00B73B1F">
        <w:t xml:space="preserve">which </w:t>
      </w:r>
      <w:r w:rsidR="00313D5C">
        <w:t>will be employed on numerous sessions.</w:t>
      </w:r>
      <w:r w:rsidR="00B73B1F">
        <w:t xml:space="preserve"> Flipped learning is a learner centered strategy in which students are exposed to the fundamentals of a concept prior to attending the classroom session </w:t>
      </w:r>
      <w:sdt>
        <w:sdtPr>
          <w:id w:val="-808716820"/>
          <w:citation/>
        </w:sdtPr>
        <w:sdtContent>
          <w:r w:rsidR="00B73B1F">
            <w:fldChar w:fldCharType="begin"/>
          </w:r>
          <w:r w:rsidR="00B73B1F">
            <w:instrText xml:space="preserve"> CITATION Akk16 \l 2057 </w:instrText>
          </w:r>
          <w:r w:rsidR="00B73B1F">
            <w:fldChar w:fldCharType="separate"/>
          </w:r>
          <w:r w:rsidR="00BE78E1" w:rsidRPr="00BE78E1">
            <w:rPr>
              <w:noProof/>
            </w:rPr>
            <w:t>(Akkaraju, 2016)</w:t>
          </w:r>
          <w:r w:rsidR="00B73B1F">
            <w:fldChar w:fldCharType="end"/>
          </w:r>
        </w:sdtContent>
      </w:sdt>
      <w:r w:rsidR="00B73B1F">
        <w:t>, with this prior knowledge</w:t>
      </w:r>
      <w:r w:rsidR="005C2CF7">
        <w:t xml:space="preserve">, </w:t>
      </w:r>
      <w:r w:rsidR="00B73B1F">
        <w:t>the students would then teach each other</w:t>
      </w:r>
      <w:r w:rsidR="005C2CF7">
        <w:t xml:space="preserve"> or free up session time to allow for deeper learning activities based upon the new knowledge </w:t>
      </w:r>
      <w:sdt>
        <w:sdtPr>
          <w:id w:val="1504311340"/>
          <w:citation/>
        </w:sdtPr>
        <w:sdtContent>
          <w:r w:rsidR="005C2CF7">
            <w:fldChar w:fldCharType="begin"/>
          </w:r>
          <w:r w:rsidR="005C2CF7">
            <w:instrText xml:space="preserve"> CITATION Ber12 \l 2057 </w:instrText>
          </w:r>
          <w:r w:rsidR="005C2CF7">
            <w:fldChar w:fldCharType="separate"/>
          </w:r>
          <w:r w:rsidR="00BE78E1" w:rsidRPr="00BE78E1">
            <w:rPr>
              <w:noProof/>
            </w:rPr>
            <w:t>(Bergmann &amp; Sams, 2012)</w:t>
          </w:r>
          <w:r w:rsidR="005C2CF7">
            <w:fldChar w:fldCharType="end"/>
          </w:r>
        </w:sdtContent>
      </w:sdt>
      <w:r w:rsidR="005C2CF7">
        <w:t xml:space="preserve"> which would further deepen knowledge assimilation</w:t>
      </w:r>
      <w:r w:rsidR="00B73B1F">
        <w:t>.</w:t>
      </w:r>
    </w:p>
    <w:p w14:paraId="10E2314D" w14:textId="2981EDB8" w:rsidR="00997DD4" w:rsidRDefault="00997DD4" w:rsidP="00997DD4">
      <w:pPr>
        <w:pStyle w:val="Heading2"/>
        <w:rPr>
          <w:lang w:val="en-GB"/>
        </w:rPr>
      </w:pPr>
      <w:bookmarkStart w:id="15" w:name="_Toc506107634"/>
      <w:r>
        <w:rPr>
          <w:lang w:val="en-GB"/>
        </w:rPr>
        <w:t>Assessment strategies</w:t>
      </w:r>
      <w:r w:rsidR="001842C1">
        <w:rPr>
          <w:lang w:val="en-GB"/>
        </w:rPr>
        <w:t xml:space="preserve"> (Formative and summative, and why they were chosen)</w:t>
      </w:r>
      <w:bookmarkEnd w:id="15"/>
    </w:p>
    <w:p w14:paraId="7CDA4D8C" w14:textId="4D9C7A9D" w:rsidR="005C2CF7" w:rsidRDefault="00B856EF" w:rsidP="00B856EF">
      <w:pPr>
        <w:pStyle w:val="Academic"/>
        <w:jc w:val="both"/>
      </w:pPr>
      <w:r>
        <w:t>The course will consist of both formative and summative assessment strategies. As outlined above, the course will be framed in a flipped, discussion base that will allow for continuous visibility of the learning as it happens. This will also be backed up in the online forums which would provide each student, and tutor with the potential for 360</w:t>
      </w:r>
      <w:r>
        <w:rPr>
          <w:rFonts w:cs="Times New Roman"/>
        </w:rPr>
        <w:t>˚</w:t>
      </w:r>
      <w:r>
        <w:t xml:space="preserve"> feedback</w:t>
      </w:r>
      <w:r w:rsidR="005E6853">
        <w:t xml:space="preserve"> </w:t>
      </w:r>
      <w:sdt>
        <w:sdtPr>
          <w:id w:val="171771860"/>
          <w:citation/>
        </w:sdtPr>
        <w:sdtContent>
          <w:r w:rsidR="005E6853">
            <w:fldChar w:fldCharType="begin"/>
          </w:r>
          <w:r w:rsidR="005E6853">
            <w:instrText xml:space="preserve"> CITATION Lad15 \l 2057 </w:instrText>
          </w:r>
          <w:r w:rsidR="005E6853">
            <w:fldChar w:fldCharType="separate"/>
          </w:r>
          <w:r w:rsidR="00BE78E1" w:rsidRPr="00BE78E1">
            <w:rPr>
              <w:noProof/>
            </w:rPr>
            <w:t>(Ladyshewsky &amp; Taplin, 2015)</w:t>
          </w:r>
          <w:r w:rsidR="005E6853">
            <w:fldChar w:fldCharType="end"/>
          </w:r>
        </w:sdtContent>
      </w:sdt>
      <w:r>
        <w:t xml:space="preserve"> that will facilitate continuous development. Formative assessment has shown to improve learning </w:t>
      </w:r>
      <w:sdt>
        <w:sdtPr>
          <w:id w:val="-254749906"/>
          <w:citation/>
        </w:sdtPr>
        <w:sdtContent>
          <w:r>
            <w:fldChar w:fldCharType="begin"/>
          </w:r>
          <w:r>
            <w:instrText xml:space="preserve"> CITATION Bha17 \l 2057 </w:instrText>
          </w:r>
          <w:r>
            <w:fldChar w:fldCharType="separate"/>
          </w:r>
          <w:r w:rsidR="00BE78E1" w:rsidRPr="00BE78E1">
            <w:rPr>
              <w:noProof/>
            </w:rPr>
            <w:t>(Bhagat &amp; Spector, 2017)</w:t>
          </w:r>
          <w:r>
            <w:fldChar w:fldCharType="end"/>
          </w:r>
        </w:sdtContent>
      </w:sdt>
      <w:r w:rsidR="003A4A60">
        <w:t xml:space="preserve"> however, the nature and complexity of the subject matter and the experience of the student cohort determines that the subjectivity</w:t>
      </w:r>
      <w:r w:rsidR="004401DD">
        <w:t xml:space="preserve"> is difficult to quantify in general terms. Furthermore, the subject matter is fluid and opinion-based thus the continuous feedback will be based upon the appreciation of content and context, plus how it is interpreted. Potentially leading to ambiguity in the students as to what progress is being made. It is up to the tutor to determine how she/he structures the feedback in accordance with the learning materials to each individual, with the aim of expanding the learning beyond current parameters.</w:t>
      </w:r>
    </w:p>
    <w:p w14:paraId="6D8A94C8" w14:textId="62BBCF44" w:rsidR="004401DD" w:rsidRDefault="004401DD" w:rsidP="00B856EF">
      <w:pPr>
        <w:pStyle w:val="Academic"/>
        <w:jc w:val="both"/>
      </w:pPr>
      <w:r>
        <w:t>The summative elements of assessment</w:t>
      </w:r>
      <w:r w:rsidR="008D777D">
        <w:t xml:space="preserve"> are to provide students with valuable information on performance and knowledge acquisition</w:t>
      </w:r>
      <w:r w:rsidR="00715911">
        <w:t xml:space="preserve"> </w:t>
      </w:r>
      <w:sdt>
        <w:sdtPr>
          <w:id w:val="-347180925"/>
          <w:citation/>
        </w:sdtPr>
        <w:sdtContent>
          <w:r w:rsidR="00715911">
            <w:fldChar w:fldCharType="begin"/>
          </w:r>
          <w:r w:rsidR="00715911">
            <w:instrText xml:space="preserve"> CITATION CCE16 \l 2057 </w:instrText>
          </w:r>
          <w:r w:rsidR="00715911">
            <w:fldChar w:fldCharType="separate"/>
          </w:r>
          <w:r w:rsidR="00BE78E1" w:rsidRPr="00BE78E1">
            <w:rPr>
              <w:noProof/>
            </w:rPr>
            <w:t>(CCEA, 2016)</w:t>
          </w:r>
          <w:r w:rsidR="00715911">
            <w:fldChar w:fldCharType="end"/>
          </w:r>
        </w:sdtContent>
      </w:sdt>
      <w:r w:rsidR="008D777D">
        <w:t>. This is achieved by providing the student with a task or tasks where they can put their knowledge to use. For this course the summative assessment consists of two components which encompass two elements:</w:t>
      </w:r>
    </w:p>
    <w:p w14:paraId="79A68D71" w14:textId="494567B0" w:rsidR="008D777D" w:rsidRDefault="008D777D" w:rsidP="005D6572">
      <w:pPr>
        <w:pStyle w:val="Academic"/>
        <w:numPr>
          <w:ilvl w:val="0"/>
          <w:numId w:val="19"/>
        </w:numPr>
        <w:jc w:val="both"/>
      </w:pPr>
      <w:r>
        <w:t>Summative assessment one will require the students to write a 3000word essay which will determine and highlight the level and depth of comprehension.</w:t>
      </w:r>
    </w:p>
    <w:p w14:paraId="06A7A468" w14:textId="760BFFF0" w:rsidR="008D777D" w:rsidRDefault="008D777D" w:rsidP="005D6572">
      <w:pPr>
        <w:pStyle w:val="Academic"/>
        <w:numPr>
          <w:ilvl w:val="0"/>
          <w:numId w:val="19"/>
        </w:numPr>
        <w:jc w:val="both"/>
      </w:pPr>
      <w:r>
        <w:t>Summative assessment two will allow the students to utilise the knowledge gained in the form of a presentation in which they will recommend strategies to implement change.</w:t>
      </w:r>
    </w:p>
    <w:p w14:paraId="4566972B" w14:textId="2C29775A" w:rsidR="008D777D" w:rsidRPr="005C2CF7" w:rsidRDefault="008D777D" w:rsidP="008D777D">
      <w:pPr>
        <w:pStyle w:val="Academic"/>
        <w:jc w:val="both"/>
      </w:pPr>
      <w:r>
        <w:t xml:space="preserve">The combination of both summative and formative assessment </w:t>
      </w:r>
      <w:r w:rsidR="00715911">
        <w:t>will nurture the learning process and engrain the knowledge in appositive, holistic way.</w:t>
      </w:r>
    </w:p>
    <w:p w14:paraId="185D9B9F" w14:textId="4B03487A" w:rsidR="00997DD4" w:rsidRDefault="00997DD4" w:rsidP="00997DD4">
      <w:pPr>
        <w:pStyle w:val="Heading2"/>
        <w:rPr>
          <w:lang w:val="en-GB"/>
        </w:rPr>
      </w:pPr>
      <w:bookmarkStart w:id="16" w:name="_Toc506107635"/>
      <w:r>
        <w:rPr>
          <w:lang w:val="en-GB"/>
        </w:rPr>
        <w:t xml:space="preserve">Evaluation techniques </w:t>
      </w:r>
      <w:r w:rsidR="001842C1">
        <w:rPr>
          <w:lang w:val="en-GB"/>
        </w:rPr>
        <w:t>to be used to evaluate the learning and teaching, and why they were chosen)</w:t>
      </w:r>
      <w:bookmarkEnd w:id="16"/>
    </w:p>
    <w:p w14:paraId="0308CE13" w14:textId="3459E5F5" w:rsidR="00AC6731" w:rsidRDefault="00AC6731" w:rsidP="00381A92">
      <w:pPr>
        <w:pStyle w:val="Academic"/>
        <w:jc w:val="both"/>
      </w:pPr>
      <w:r>
        <w:t>T</w:t>
      </w:r>
      <w:r w:rsidR="00715911">
        <w:t xml:space="preserve">he </w:t>
      </w:r>
      <w:r w:rsidR="00381A92">
        <w:t xml:space="preserve">evaluation of the course will, like the assessment, consist of both formative, and summative elements. The </w:t>
      </w:r>
      <w:r w:rsidR="00715911">
        <w:t>course is designed to</w:t>
      </w:r>
      <w:r w:rsidR="005E6853">
        <w:t xml:space="preserve"> go beyond</w:t>
      </w:r>
      <w:r w:rsidR="00715911">
        <w:t xml:space="preserve"> two-way, and for the students</w:t>
      </w:r>
      <w:r w:rsidR="005E6853">
        <w:t xml:space="preserve"> and stakeholders</w:t>
      </w:r>
      <w:r w:rsidR="00715911">
        <w:t xml:space="preserve"> to direct</w:t>
      </w:r>
      <w:r w:rsidR="00381A92">
        <w:t>,</w:t>
      </w:r>
      <w:r w:rsidR="00715911">
        <w:t xml:space="preserve"> educate</w:t>
      </w:r>
      <w:r w:rsidR="00381A92">
        <w:t xml:space="preserve"> and influence</w:t>
      </w:r>
      <w:r w:rsidR="00715911">
        <w:t xml:space="preserve"> the tutor</w:t>
      </w:r>
      <w:r w:rsidR="005E6853">
        <w:t>s</w:t>
      </w:r>
      <w:r w:rsidR="00381A92">
        <w:t xml:space="preserve"> and course design just as much as they learn</w:t>
      </w:r>
      <w:r w:rsidR="005E6853">
        <w:t xml:space="preserve"> </w:t>
      </w:r>
      <w:sdt>
        <w:sdtPr>
          <w:id w:val="1413818492"/>
          <w:citation/>
        </w:sdtPr>
        <w:sdtContent>
          <w:r w:rsidR="005E6853">
            <w:fldChar w:fldCharType="begin"/>
          </w:r>
          <w:r w:rsidR="005E6853">
            <w:instrText xml:space="preserve"> CITATION ODo11 \l 2057 </w:instrText>
          </w:r>
          <w:r w:rsidR="005E6853">
            <w:fldChar w:fldCharType="separate"/>
          </w:r>
          <w:r w:rsidR="00BE78E1" w:rsidRPr="00BE78E1">
            <w:rPr>
              <w:noProof/>
            </w:rPr>
            <w:t>(O'Donoghue, et al., 2011)</w:t>
          </w:r>
          <w:r w:rsidR="005E6853">
            <w:fldChar w:fldCharType="end"/>
          </w:r>
        </w:sdtContent>
      </w:sdt>
      <w:r w:rsidR="00381A92">
        <w:t>. It is a fluid, holistic process that evolves with each cohort. To this end, the continuous feedback provided through the online forums will give the students the opportunity to shape their learning and contribute to real-time content and tutor evaluation.</w:t>
      </w:r>
      <w:r w:rsidR="004D5092">
        <w:t xml:space="preserve"> A further avenue that will be explored is that of a ‘pre-course assessment’ </w:t>
      </w:r>
      <w:sdt>
        <w:sdtPr>
          <w:id w:val="-639338124"/>
          <w:citation/>
        </w:sdtPr>
        <w:sdtContent>
          <w:r w:rsidR="002D53B9">
            <w:fldChar w:fldCharType="begin"/>
          </w:r>
          <w:r w:rsidR="002D53B9">
            <w:instrText xml:space="preserve"> CITATION She13 \l 2057 </w:instrText>
          </w:r>
          <w:r w:rsidR="002D53B9">
            <w:fldChar w:fldCharType="separate"/>
          </w:r>
          <w:r w:rsidR="00BE78E1" w:rsidRPr="00BE78E1">
            <w:rPr>
              <w:noProof/>
            </w:rPr>
            <w:t>(Shek &amp; Sun, 2013)</w:t>
          </w:r>
          <w:r w:rsidR="002D53B9">
            <w:fldChar w:fldCharType="end"/>
          </w:r>
        </w:sdtContent>
      </w:sdt>
      <w:r w:rsidR="00A5745D">
        <w:t xml:space="preserve"> </w:t>
      </w:r>
      <w:r w:rsidR="004D5092">
        <w:t>which will provide students with the opportunity to outline their expectations and desired outcomes.</w:t>
      </w:r>
    </w:p>
    <w:p w14:paraId="1A4B996F" w14:textId="461D90F5" w:rsidR="00381A92" w:rsidRDefault="00381A92" w:rsidP="00381A92">
      <w:pPr>
        <w:pStyle w:val="Academic"/>
        <w:jc w:val="both"/>
      </w:pPr>
      <w:r>
        <w:t>At the completion of the delivery of content, students will be provided with an evaluation questionnaire to complete anonymously, in which they can critique all elements of the course</w:t>
      </w:r>
      <w:r w:rsidR="00550585">
        <w:t xml:space="preserve"> design and delivery. </w:t>
      </w:r>
    </w:p>
    <w:p w14:paraId="774EDB5F" w14:textId="31DFBCB1" w:rsidR="004A4257" w:rsidRPr="00AC6731" w:rsidRDefault="004A4257" w:rsidP="00381A92">
      <w:pPr>
        <w:pStyle w:val="Academic"/>
        <w:jc w:val="both"/>
      </w:pPr>
      <w:r>
        <w:t xml:space="preserve">This student evaluation is essential for the course to develop and to become attuned to the future cohorts. </w:t>
      </w:r>
      <w:r w:rsidR="00546F66">
        <w:t xml:space="preserve">However, there has been criticism raised at evaluation questionnaires and their ability to encourage or guide teaching which will need to be addressed </w:t>
      </w:r>
      <w:sdt>
        <w:sdtPr>
          <w:id w:val="449215246"/>
          <w:citation/>
        </w:sdtPr>
        <w:sdtContent>
          <w:r w:rsidR="00546F66">
            <w:fldChar w:fldCharType="begin"/>
          </w:r>
          <w:r w:rsidR="00546F66">
            <w:instrText xml:space="preserve"> CITATION Ber15 \l 2057 </w:instrText>
          </w:r>
          <w:r w:rsidR="00546F66">
            <w:fldChar w:fldCharType="separate"/>
          </w:r>
          <w:r w:rsidR="00BE78E1" w:rsidRPr="00BE78E1">
            <w:rPr>
              <w:noProof/>
            </w:rPr>
            <w:t>(Berrett, 2015)</w:t>
          </w:r>
          <w:r w:rsidR="00546F66">
            <w:fldChar w:fldCharType="end"/>
          </w:r>
        </w:sdtContent>
      </w:sdt>
      <w:r w:rsidR="00546F66">
        <w:t>.</w:t>
      </w:r>
    </w:p>
    <w:p w14:paraId="3780CDBA" w14:textId="77777777" w:rsidR="00306C24" w:rsidRDefault="00306C24">
      <w:pPr>
        <w:rPr>
          <w:rFonts w:asciiTheme="majorHAnsi" w:eastAsiaTheme="majorEastAsia" w:hAnsiTheme="majorHAnsi" w:cstheme="majorBidi"/>
          <w:color w:val="2F5496" w:themeColor="accent1" w:themeShade="BF"/>
          <w:sz w:val="32"/>
          <w:szCs w:val="32"/>
          <w:lang w:val="en-GB"/>
        </w:rPr>
      </w:pPr>
      <w:r>
        <w:rPr>
          <w:lang w:val="en-GB"/>
        </w:rPr>
        <w:br w:type="page"/>
      </w:r>
    </w:p>
    <w:p w14:paraId="327AE27C" w14:textId="77777777" w:rsidR="00306C24" w:rsidRDefault="00306C24" w:rsidP="00997DD4">
      <w:pPr>
        <w:pStyle w:val="Heading1"/>
        <w:numPr>
          <w:ilvl w:val="0"/>
          <w:numId w:val="1"/>
        </w:numPr>
        <w:rPr>
          <w:lang w:val="en-GB"/>
        </w:rPr>
        <w:sectPr w:rsidR="00306C24" w:rsidSect="00244D68">
          <w:pgSz w:w="11906" w:h="16838"/>
          <w:pgMar w:top="1440" w:right="1440" w:bottom="1440" w:left="1440" w:header="720" w:footer="720" w:gutter="0"/>
          <w:pgNumType w:start="0"/>
          <w:cols w:space="720"/>
          <w:titlePg/>
          <w:docGrid w:linePitch="360"/>
        </w:sectPr>
      </w:pPr>
    </w:p>
    <w:p w14:paraId="29BB11A5" w14:textId="72146CCD" w:rsidR="00997DD4" w:rsidRDefault="00997DD4" w:rsidP="00997DD4">
      <w:pPr>
        <w:pStyle w:val="Heading1"/>
        <w:numPr>
          <w:ilvl w:val="0"/>
          <w:numId w:val="1"/>
        </w:numPr>
        <w:rPr>
          <w:lang w:val="en-GB"/>
        </w:rPr>
      </w:pPr>
      <w:bookmarkStart w:id="17" w:name="_Toc506107636"/>
      <w:r>
        <w:rPr>
          <w:lang w:val="en-GB"/>
        </w:rPr>
        <w:t>Scheme of work</w:t>
      </w:r>
      <w:bookmarkEnd w:id="17"/>
    </w:p>
    <w:p w14:paraId="149EDE80" w14:textId="77777777" w:rsidR="00306C24" w:rsidRPr="00306C24" w:rsidRDefault="00306C24" w:rsidP="00306C24">
      <w:pPr>
        <w:rPr>
          <w:lang w:val="en-GB"/>
        </w:rPr>
      </w:pPr>
    </w:p>
    <w:tbl>
      <w:tblPr>
        <w:tblStyle w:val="TableGrid"/>
        <w:tblW w:w="0" w:type="auto"/>
        <w:jc w:val="center"/>
        <w:tblLook w:val="04A0" w:firstRow="1" w:lastRow="0" w:firstColumn="1" w:lastColumn="0" w:noHBand="0" w:noVBand="1"/>
      </w:tblPr>
      <w:tblGrid>
        <w:gridCol w:w="693"/>
        <w:gridCol w:w="927"/>
        <w:gridCol w:w="360"/>
        <w:gridCol w:w="236"/>
        <w:gridCol w:w="2263"/>
        <w:gridCol w:w="479"/>
        <w:gridCol w:w="516"/>
        <w:gridCol w:w="1821"/>
        <w:gridCol w:w="1053"/>
        <w:gridCol w:w="14"/>
        <w:gridCol w:w="1512"/>
        <w:gridCol w:w="14"/>
        <w:gridCol w:w="974"/>
        <w:gridCol w:w="1163"/>
        <w:gridCol w:w="15"/>
        <w:gridCol w:w="1668"/>
        <w:gridCol w:w="14"/>
        <w:gridCol w:w="107"/>
        <w:gridCol w:w="15"/>
        <w:gridCol w:w="813"/>
        <w:gridCol w:w="111"/>
        <w:gridCol w:w="556"/>
        <w:gridCol w:w="14"/>
        <w:gridCol w:w="7"/>
        <w:gridCol w:w="8"/>
        <w:gridCol w:w="6"/>
      </w:tblGrid>
      <w:tr w:rsidR="00B96BAA" w:rsidRPr="006A4E43" w14:paraId="6AAE30EC" w14:textId="4053B5A9" w:rsidTr="004515AD">
        <w:trPr>
          <w:gridAfter w:val="2"/>
          <w:wAfter w:w="14" w:type="dxa"/>
          <w:jc w:val="center"/>
        </w:trPr>
        <w:tc>
          <w:tcPr>
            <w:tcW w:w="1980" w:type="dxa"/>
            <w:gridSpan w:val="3"/>
          </w:tcPr>
          <w:p w14:paraId="2F142A50" w14:textId="10494DF1" w:rsidR="00B96BAA" w:rsidRPr="006A4E43" w:rsidRDefault="00B96BAA" w:rsidP="00306C24">
            <w:pPr>
              <w:rPr>
                <w:rFonts w:ascii="Times New Roman" w:hAnsi="Times New Roman" w:cs="Times New Roman"/>
                <w:b/>
                <w:sz w:val="24"/>
                <w:szCs w:val="24"/>
                <w:lang w:val="en-GB"/>
              </w:rPr>
            </w:pPr>
            <w:r w:rsidRPr="006A4E43">
              <w:rPr>
                <w:rFonts w:ascii="Times New Roman" w:hAnsi="Times New Roman" w:cs="Times New Roman"/>
                <w:b/>
                <w:sz w:val="24"/>
                <w:szCs w:val="24"/>
                <w:lang w:val="en-GB"/>
              </w:rPr>
              <w:t>Programme title:</w:t>
            </w:r>
          </w:p>
        </w:tc>
        <w:tc>
          <w:tcPr>
            <w:tcW w:w="3494" w:type="dxa"/>
            <w:gridSpan w:val="4"/>
            <w:vAlign w:val="center"/>
          </w:tcPr>
          <w:p w14:paraId="2AA22DEE" w14:textId="1AB9502E" w:rsidR="00B96BAA" w:rsidRPr="006A4E43" w:rsidRDefault="00B96BAA" w:rsidP="00306C24">
            <w:pPr>
              <w:rPr>
                <w:rFonts w:ascii="Times New Roman" w:hAnsi="Times New Roman" w:cs="Times New Roman"/>
                <w:b/>
                <w:sz w:val="24"/>
                <w:szCs w:val="24"/>
                <w:lang w:val="en-GB"/>
              </w:rPr>
            </w:pPr>
            <w:r>
              <w:rPr>
                <w:rFonts w:ascii="Times New Roman" w:hAnsi="Times New Roman" w:cs="Times New Roman"/>
                <w:sz w:val="24"/>
                <w:szCs w:val="24"/>
                <w:lang w:val="en-GB"/>
              </w:rPr>
              <w:t>SUSTAINABLE DEVELOPMENT</w:t>
            </w:r>
          </w:p>
        </w:tc>
        <w:tc>
          <w:tcPr>
            <w:tcW w:w="1361" w:type="dxa"/>
          </w:tcPr>
          <w:p w14:paraId="50A280AE" w14:textId="23AF2D6F" w:rsidR="00B96BAA" w:rsidRPr="006A4E43" w:rsidRDefault="00B96BAA" w:rsidP="00306C24">
            <w:pPr>
              <w:rPr>
                <w:rFonts w:ascii="Times New Roman" w:hAnsi="Times New Roman" w:cs="Times New Roman"/>
                <w:b/>
                <w:sz w:val="24"/>
                <w:szCs w:val="24"/>
                <w:lang w:val="en-GB"/>
              </w:rPr>
            </w:pPr>
            <w:r w:rsidRPr="006A4E43">
              <w:rPr>
                <w:rFonts w:ascii="Times New Roman" w:hAnsi="Times New Roman" w:cs="Times New Roman"/>
                <w:b/>
                <w:sz w:val="24"/>
                <w:szCs w:val="24"/>
                <w:lang w:val="en-GB"/>
              </w:rPr>
              <w:t>Days &amp; Times:</w:t>
            </w:r>
          </w:p>
        </w:tc>
        <w:tc>
          <w:tcPr>
            <w:tcW w:w="3567" w:type="dxa"/>
            <w:gridSpan w:val="5"/>
            <w:vAlign w:val="center"/>
          </w:tcPr>
          <w:p w14:paraId="68FF39AD" w14:textId="00CD1F3C" w:rsidR="00B96BAA" w:rsidRPr="006A4E43" w:rsidRDefault="00B96BAA" w:rsidP="00306C24">
            <w:pPr>
              <w:rPr>
                <w:rFonts w:ascii="Times New Roman" w:hAnsi="Times New Roman" w:cs="Times New Roman"/>
                <w:b/>
                <w:sz w:val="24"/>
                <w:szCs w:val="24"/>
                <w:lang w:val="en-GB"/>
              </w:rPr>
            </w:pPr>
            <w:r w:rsidRPr="00491DE5">
              <w:rPr>
                <w:rFonts w:ascii="Times New Roman" w:hAnsi="Times New Roman" w:cs="Times New Roman"/>
                <w:sz w:val="24"/>
                <w:szCs w:val="24"/>
                <w:lang w:val="en-GB"/>
              </w:rPr>
              <w:t>Thursday</w:t>
            </w:r>
            <w:r>
              <w:rPr>
                <w:rFonts w:ascii="Times New Roman" w:hAnsi="Times New Roman" w:cs="Times New Roman"/>
                <w:sz w:val="24"/>
                <w:szCs w:val="24"/>
                <w:lang w:val="en-GB"/>
              </w:rPr>
              <w:t xml:space="preserve"> </w:t>
            </w:r>
            <w:r w:rsidRPr="00491DE5">
              <w:rPr>
                <w:rFonts w:ascii="Times New Roman" w:hAnsi="Times New Roman" w:cs="Times New Roman"/>
                <w:sz w:val="24"/>
                <w:szCs w:val="24"/>
                <w:lang w:val="en-GB"/>
              </w:rPr>
              <w:t>10:00 – 14:00hrs</w:t>
            </w:r>
          </w:p>
        </w:tc>
        <w:tc>
          <w:tcPr>
            <w:tcW w:w="1178" w:type="dxa"/>
            <w:gridSpan w:val="2"/>
            <w:vAlign w:val="center"/>
          </w:tcPr>
          <w:p w14:paraId="067A68C7" w14:textId="26370038" w:rsidR="00B96BAA" w:rsidRPr="006A4E43" w:rsidRDefault="00B96BAA" w:rsidP="00306C24">
            <w:pPr>
              <w:rPr>
                <w:rFonts w:ascii="Times New Roman" w:hAnsi="Times New Roman" w:cs="Times New Roman"/>
                <w:b/>
                <w:sz w:val="24"/>
                <w:szCs w:val="24"/>
                <w:lang w:val="en-GB"/>
              </w:rPr>
            </w:pPr>
            <w:r w:rsidRPr="006A4E43">
              <w:rPr>
                <w:rFonts w:ascii="Times New Roman" w:hAnsi="Times New Roman" w:cs="Times New Roman"/>
                <w:b/>
                <w:sz w:val="24"/>
                <w:szCs w:val="24"/>
                <w:lang w:val="en-GB"/>
              </w:rPr>
              <w:t>Number of weeks</w:t>
            </w:r>
            <w:r>
              <w:rPr>
                <w:rFonts w:ascii="Times New Roman" w:hAnsi="Times New Roman" w:cs="Times New Roman"/>
                <w:b/>
                <w:sz w:val="24"/>
                <w:szCs w:val="24"/>
                <w:lang w:val="en-GB"/>
              </w:rPr>
              <w:t>:</w:t>
            </w:r>
          </w:p>
        </w:tc>
        <w:tc>
          <w:tcPr>
            <w:tcW w:w="1804" w:type="dxa"/>
            <w:gridSpan w:val="4"/>
            <w:vAlign w:val="center"/>
          </w:tcPr>
          <w:p w14:paraId="21125EB4" w14:textId="07FBBDF3" w:rsidR="00B96BAA" w:rsidRPr="006A4E43" w:rsidRDefault="00B96BAA" w:rsidP="00306C24">
            <w:pPr>
              <w:rPr>
                <w:rFonts w:ascii="Times New Roman" w:hAnsi="Times New Roman" w:cs="Times New Roman"/>
                <w:sz w:val="24"/>
                <w:szCs w:val="24"/>
                <w:lang w:val="en-GB"/>
              </w:rPr>
            </w:pPr>
            <w:r w:rsidRPr="006A4E43">
              <w:rPr>
                <w:rFonts w:ascii="Times New Roman" w:hAnsi="Times New Roman" w:cs="Times New Roman"/>
                <w:sz w:val="24"/>
                <w:szCs w:val="24"/>
                <w:lang w:val="en-GB"/>
              </w:rPr>
              <w:t>10</w:t>
            </w:r>
          </w:p>
        </w:tc>
        <w:tc>
          <w:tcPr>
            <w:tcW w:w="924" w:type="dxa"/>
            <w:gridSpan w:val="2"/>
            <w:vAlign w:val="center"/>
          </w:tcPr>
          <w:p w14:paraId="58C7F302" w14:textId="31E43368" w:rsidR="00B96BAA" w:rsidRPr="006A4E43" w:rsidRDefault="00B96BAA" w:rsidP="00E600C4">
            <w:pPr>
              <w:jc w:val="right"/>
              <w:rPr>
                <w:rFonts w:ascii="Times New Roman" w:hAnsi="Times New Roman" w:cs="Times New Roman"/>
                <w:b/>
                <w:sz w:val="24"/>
                <w:szCs w:val="24"/>
                <w:lang w:val="en-GB"/>
              </w:rPr>
            </w:pPr>
            <w:r w:rsidRPr="006A4E43">
              <w:rPr>
                <w:rFonts w:ascii="Times New Roman" w:hAnsi="Times New Roman" w:cs="Times New Roman"/>
                <w:b/>
                <w:sz w:val="24"/>
                <w:szCs w:val="24"/>
                <w:lang w:val="en-GB"/>
              </w:rPr>
              <w:t>Level:</w:t>
            </w:r>
          </w:p>
        </w:tc>
        <w:tc>
          <w:tcPr>
            <w:tcW w:w="577" w:type="dxa"/>
            <w:gridSpan w:val="3"/>
            <w:vAlign w:val="center"/>
          </w:tcPr>
          <w:p w14:paraId="666CE218" w14:textId="43963B52" w:rsidR="00B96BAA" w:rsidRDefault="00B96BAA" w:rsidP="00306C24">
            <w:pPr>
              <w:rPr>
                <w:rFonts w:ascii="Times New Roman" w:hAnsi="Times New Roman" w:cs="Times New Roman"/>
                <w:sz w:val="24"/>
                <w:szCs w:val="24"/>
                <w:lang w:val="en-GB"/>
              </w:rPr>
            </w:pPr>
            <w:r>
              <w:rPr>
                <w:rFonts w:ascii="Times New Roman" w:hAnsi="Times New Roman" w:cs="Times New Roman"/>
                <w:sz w:val="24"/>
                <w:szCs w:val="24"/>
                <w:lang w:val="en-GB"/>
              </w:rPr>
              <w:t>7</w:t>
            </w:r>
          </w:p>
        </w:tc>
      </w:tr>
      <w:tr w:rsidR="00B96BAA" w:rsidRPr="006A4E43" w14:paraId="0CFD78C9" w14:textId="7A2A9A6B" w:rsidTr="004515AD">
        <w:trPr>
          <w:trHeight w:val="2573"/>
          <w:jc w:val="center"/>
        </w:trPr>
        <w:tc>
          <w:tcPr>
            <w:tcW w:w="14899" w:type="dxa"/>
            <w:gridSpan w:val="26"/>
          </w:tcPr>
          <w:p w14:paraId="66A36533" w14:textId="77777777" w:rsidR="00B96BAA" w:rsidRPr="006A4E43" w:rsidRDefault="00B96BAA" w:rsidP="00306C24">
            <w:pPr>
              <w:rPr>
                <w:rFonts w:ascii="Times New Roman" w:hAnsi="Times New Roman" w:cs="Times New Roman"/>
                <w:b/>
                <w:sz w:val="24"/>
                <w:szCs w:val="24"/>
                <w:lang w:val="en-GB"/>
              </w:rPr>
            </w:pPr>
            <w:r w:rsidRPr="006A4E43">
              <w:rPr>
                <w:rFonts w:ascii="Times New Roman" w:hAnsi="Times New Roman" w:cs="Times New Roman"/>
                <w:b/>
                <w:sz w:val="24"/>
                <w:szCs w:val="24"/>
                <w:lang w:val="en-GB"/>
              </w:rPr>
              <w:t>Aims:</w:t>
            </w:r>
          </w:p>
          <w:p w14:paraId="256E4027" w14:textId="77777777" w:rsidR="00B96BAA" w:rsidRDefault="00B96BAA" w:rsidP="005D6572">
            <w:pPr>
              <w:pStyle w:val="ListParagraph"/>
              <w:numPr>
                <w:ilvl w:val="0"/>
                <w:numId w:val="14"/>
              </w:numPr>
              <w:ind w:left="1860"/>
              <w:rPr>
                <w:rFonts w:ascii="Times New Roman" w:hAnsi="Times New Roman" w:cs="Times New Roman"/>
                <w:sz w:val="24"/>
                <w:szCs w:val="24"/>
                <w:lang w:val="en-GB"/>
              </w:rPr>
            </w:pPr>
            <w:r>
              <w:rPr>
                <w:rFonts w:ascii="Times New Roman" w:hAnsi="Times New Roman" w:cs="Times New Roman"/>
                <w:sz w:val="24"/>
                <w:szCs w:val="24"/>
                <w:lang w:val="en-GB"/>
              </w:rPr>
              <w:t>To provide students with an awareness of the holistic influencers of sustainable development</w:t>
            </w:r>
          </w:p>
          <w:p w14:paraId="119FDDDB" w14:textId="77777777" w:rsidR="00B96BAA" w:rsidRDefault="00B96BAA" w:rsidP="005D6572">
            <w:pPr>
              <w:pStyle w:val="ListParagraph"/>
              <w:numPr>
                <w:ilvl w:val="0"/>
                <w:numId w:val="14"/>
              </w:numPr>
              <w:ind w:left="1860"/>
              <w:rPr>
                <w:rFonts w:ascii="Times New Roman" w:hAnsi="Times New Roman" w:cs="Times New Roman"/>
                <w:sz w:val="24"/>
                <w:szCs w:val="24"/>
                <w:lang w:val="en-GB"/>
              </w:rPr>
            </w:pPr>
            <w:r>
              <w:rPr>
                <w:rFonts w:ascii="Times New Roman" w:hAnsi="Times New Roman" w:cs="Times New Roman"/>
                <w:sz w:val="24"/>
                <w:szCs w:val="24"/>
                <w:lang w:val="en-GB"/>
              </w:rPr>
              <w:t>To allow students to explore and question their own ethical thinking</w:t>
            </w:r>
          </w:p>
          <w:p w14:paraId="3D0ECB30" w14:textId="77777777" w:rsidR="00B96BAA" w:rsidRDefault="00B96BAA" w:rsidP="005D6572">
            <w:pPr>
              <w:pStyle w:val="ListParagraph"/>
              <w:numPr>
                <w:ilvl w:val="0"/>
                <w:numId w:val="14"/>
              </w:numPr>
              <w:ind w:left="1860"/>
              <w:rPr>
                <w:rFonts w:ascii="Times New Roman" w:hAnsi="Times New Roman" w:cs="Times New Roman"/>
                <w:sz w:val="24"/>
                <w:szCs w:val="24"/>
                <w:lang w:val="en-GB"/>
              </w:rPr>
            </w:pPr>
            <w:r>
              <w:rPr>
                <w:rFonts w:ascii="Times New Roman" w:hAnsi="Times New Roman" w:cs="Times New Roman"/>
                <w:sz w:val="24"/>
                <w:szCs w:val="24"/>
                <w:lang w:val="en-GB"/>
              </w:rPr>
              <w:t>To provide students with theories of knowledge management</w:t>
            </w:r>
          </w:p>
          <w:p w14:paraId="7B95C5DA" w14:textId="77777777" w:rsidR="00B96BAA" w:rsidRDefault="00B96BAA" w:rsidP="005D6572">
            <w:pPr>
              <w:pStyle w:val="ListParagraph"/>
              <w:numPr>
                <w:ilvl w:val="0"/>
                <w:numId w:val="14"/>
              </w:numPr>
              <w:ind w:left="1860"/>
              <w:rPr>
                <w:rFonts w:ascii="Times New Roman" w:hAnsi="Times New Roman" w:cs="Times New Roman"/>
                <w:sz w:val="24"/>
                <w:szCs w:val="24"/>
                <w:lang w:val="en-GB"/>
              </w:rPr>
            </w:pPr>
            <w:r>
              <w:rPr>
                <w:rFonts w:ascii="Times New Roman" w:hAnsi="Times New Roman" w:cs="Times New Roman"/>
                <w:sz w:val="24"/>
                <w:szCs w:val="24"/>
                <w:lang w:val="en-GB"/>
              </w:rPr>
              <w:t>To provide students with an insight in to the complexities faced by organisations</w:t>
            </w:r>
          </w:p>
          <w:p w14:paraId="3BD43F18" w14:textId="77777777" w:rsidR="00B96BAA" w:rsidRPr="00E04227" w:rsidRDefault="00B96BAA" w:rsidP="005D6572">
            <w:pPr>
              <w:pStyle w:val="ListParagraph"/>
              <w:numPr>
                <w:ilvl w:val="0"/>
                <w:numId w:val="14"/>
              </w:numPr>
              <w:ind w:left="1860"/>
              <w:rPr>
                <w:rFonts w:ascii="Times New Roman" w:hAnsi="Times New Roman" w:cs="Times New Roman"/>
                <w:sz w:val="24"/>
                <w:szCs w:val="24"/>
                <w:lang w:val="en-GB"/>
              </w:rPr>
            </w:pPr>
            <w:r>
              <w:rPr>
                <w:rFonts w:ascii="Times New Roman" w:hAnsi="Times New Roman" w:cs="Times New Roman"/>
                <w:sz w:val="24"/>
                <w:szCs w:val="24"/>
                <w:lang w:val="en-GB"/>
              </w:rPr>
              <w:t>To provide students with the knowledge to develop their own professional sustainability systems</w:t>
            </w:r>
          </w:p>
          <w:p w14:paraId="58856225" w14:textId="77777777" w:rsidR="00B96BAA" w:rsidRPr="006A4E43" w:rsidRDefault="00B96BAA" w:rsidP="00306C24">
            <w:pPr>
              <w:rPr>
                <w:rFonts w:ascii="Times New Roman" w:hAnsi="Times New Roman" w:cs="Times New Roman"/>
                <w:b/>
                <w:sz w:val="24"/>
                <w:szCs w:val="24"/>
                <w:lang w:val="en-GB"/>
              </w:rPr>
            </w:pPr>
          </w:p>
          <w:p w14:paraId="10130AE6" w14:textId="77777777" w:rsidR="00B96BAA" w:rsidRPr="006A4E43" w:rsidRDefault="00B96BAA" w:rsidP="00306C24">
            <w:pPr>
              <w:rPr>
                <w:rFonts w:ascii="Times New Roman" w:hAnsi="Times New Roman" w:cs="Times New Roman"/>
                <w:b/>
                <w:sz w:val="24"/>
                <w:szCs w:val="24"/>
                <w:lang w:val="en-GB"/>
              </w:rPr>
            </w:pPr>
            <w:r w:rsidRPr="006A4E43">
              <w:rPr>
                <w:rFonts w:ascii="Times New Roman" w:hAnsi="Times New Roman" w:cs="Times New Roman"/>
                <w:b/>
                <w:sz w:val="24"/>
                <w:szCs w:val="24"/>
                <w:lang w:val="en-GB"/>
              </w:rPr>
              <w:t>Module outcomes:</w:t>
            </w:r>
          </w:p>
          <w:p w14:paraId="4595CAC8" w14:textId="77777777" w:rsidR="00B96BAA" w:rsidRDefault="00B96BAA" w:rsidP="00306C24">
            <w:pPr>
              <w:rPr>
                <w:rFonts w:ascii="Times New Roman" w:hAnsi="Times New Roman" w:cs="Times New Roman"/>
                <w:sz w:val="24"/>
                <w:szCs w:val="24"/>
                <w:lang w:val="en-GB"/>
              </w:rPr>
            </w:pPr>
            <w:r>
              <w:rPr>
                <w:rFonts w:ascii="Times New Roman" w:hAnsi="Times New Roman" w:cs="Times New Roman"/>
                <w:sz w:val="24"/>
                <w:szCs w:val="24"/>
                <w:lang w:val="en-GB"/>
              </w:rPr>
              <w:t>Upon completion of the module, students should be able to:</w:t>
            </w:r>
          </w:p>
          <w:p w14:paraId="1E914176" w14:textId="77777777" w:rsidR="00B96BAA" w:rsidRDefault="00B96BAA" w:rsidP="005D6572">
            <w:pPr>
              <w:pStyle w:val="ListParagraph"/>
              <w:numPr>
                <w:ilvl w:val="0"/>
                <w:numId w:val="15"/>
              </w:numPr>
              <w:ind w:left="1860"/>
              <w:rPr>
                <w:rFonts w:ascii="Times New Roman" w:hAnsi="Times New Roman" w:cs="Times New Roman"/>
                <w:sz w:val="24"/>
                <w:szCs w:val="24"/>
                <w:lang w:val="en-GB"/>
              </w:rPr>
            </w:pPr>
            <w:r>
              <w:rPr>
                <w:rFonts w:ascii="Times New Roman" w:hAnsi="Times New Roman" w:cs="Times New Roman"/>
                <w:sz w:val="24"/>
                <w:szCs w:val="24"/>
                <w:lang w:val="en-GB"/>
              </w:rPr>
              <w:t>Possess a deep understanding of how we learn and formulate decision</w:t>
            </w:r>
          </w:p>
          <w:p w14:paraId="4589076F" w14:textId="77777777" w:rsidR="00B96BAA" w:rsidRDefault="00B96BAA" w:rsidP="005D6572">
            <w:pPr>
              <w:pStyle w:val="ListParagraph"/>
              <w:numPr>
                <w:ilvl w:val="0"/>
                <w:numId w:val="15"/>
              </w:numPr>
              <w:ind w:left="1860"/>
              <w:rPr>
                <w:rFonts w:ascii="Times New Roman" w:hAnsi="Times New Roman" w:cs="Times New Roman"/>
                <w:sz w:val="24"/>
                <w:szCs w:val="24"/>
                <w:lang w:val="en-GB"/>
              </w:rPr>
            </w:pPr>
            <w:r>
              <w:rPr>
                <w:rFonts w:ascii="Times New Roman" w:hAnsi="Times New Roman" w:cs="Times New Roman"/>
                <w:sz w:val="24"/>
                <w:szCs w:val="24"/>
                <w:lang w:val="en-GB"/>
              </w:rPr>
              <w:t>Conceptualise the hidden impacts of decisions</w:t>
            </w:r>
          </w:p>
          <w:p w14:paraId="34EF16AD" w14:textId="77777777" w:rsidR="00B96BAA" w:rsidRDefault="00B96BAA" w:rsidP="005D6572">
            <w:pPr>
              <w:pStyle w:val="ListParagraph"/>
              <w:numPr>
                <w:ilvl w:val="0"/>
                <w:numId w:val="15"/>
              </w:numPr>
              <w:ind w:left="1860"/>
              <w:rPr>
                <w:rFonts w:ascii="Times New Roman" w:hAnsi="Times New Roman" w:cs="Times New Roman"/>
                <w:sz w:val="24"/>
                <w:szCs w:val="24"/>
                <w:lang w:val="en-GB"/>
              </w:rPr>
            </w:pPr>
            <w:r>
              <w:rPr>
                <w:rFonts w:ascii="Times New Roman" w:hAnsi="Times New Roman" w:cs="Times New Roman"/>
                <w:sz w:val="24"/>
                <w:szCs w:val="24"/>
                <w:lang w:val="en-GB"/>
              </w:rPr>
              <w:t>Show a complex awareness of social issues</w:t>
            </w:r>
          </w:p>
          <w:p w14:paraId="5345AD29" w14:textId="77777777" w:rsidR="00B96BAA" w:rsidRDefault="00B96BAA" w:rsidP="005D6572">
            <w:pPr>
              <w:pStyle w:val="ListParagraph"/>
              <w:numPr>
                <w:ilvl w:val="0"/>
                <w:numId w:val="15"/>
              </w:numPr>
              <w:ind w:left="1860"/>
              <w:rPr>
                <w:rFonts w:ascii="Times New Roman" w:hAnsi="Times New Roman" w:cs="Times New Roman"/>
                <w:sz w:val="24"/>
                <w:szCs w:val="24"/>
                <w:lang w:val="en-GB"/>
              </w:rPr>
            </w:pPr>
            <w:r>
              <w:rPr>
                <w:rFonts w:ascii="Times New Roman" w:hAnsi="Times New Roman" w:cs="Times New Roman"/>
                <w:sz w:val="24"/>
                <w:szCs w:val="24"/>
                <w:lang w:val="en-GB"/>
              </w:rPr>
              <w:t>Develop and monitor their own professional environment</w:t>
            </w:r>
          </w:p>
          <w:p w14:paraId="4F72E3B2" w14:textId="77777777" w:rsidR="00B96BAA" w:rsidRPr="006A4E43" w:rsidRDefault="00B96BAA" w:rsidP="00306C24">
            <w:pPr>
              <w:rPr>
                <w:rFonts w:ascii="Times New Roman" w:hAnsi="Times New Roman" w:cs="Times New Roman"/>
                <w:b/>
                <w:sz w:val="24"/>
                <w:szCs w:val="24"/>
                <w:lang w:val="en-GB"/>
              </w:rPr>
            </w:pPr>
          </w:p>
        </w:tc>
      </w:tr>
      <w:tr w:rsidR="00B96BAA" w:rsidRPr="006A4E43" w14:paraId="179DA3A1" w14:textId="05960201" w:rsidTr="004515AD">
        <w:trPr>
          <w:gridAfter w:val="4"/>
          <w:wAfter w:w="35" w:type="dxa"/>
          <w:jc w:val="center"/>
        </w:trPr>
        <w:tc>
          <w:tcPr>
            <w:tcW w:w="693" w:type="dxa"/>
          </w:tcPr>
          <w:p w14:paraId="730F68EB" w14:textId="76204762" w:rsidR="00587384" w:rsidRPr="006A4E43" w:rsidRDefault="00587384" w:rsidP="00306C24">
            <w:pPr>
              <w:rPr>
                <w:rFonts w:ascii="Times New Roman" w:hAnsi="Times New Roman" w:cs="Times New Roman"/>
                <w:b/>
                <w:sz w:val="24"/>
                <w:szCs w:val="24"/>
                <w:lang w:val="en-GB"/>
              </w:rPr>
            </w:pPr>
            <w:r w:rsidRPr="006A4E43">
              <w:rPr>
                <w:rFonts w:ascii="Times New Roman" w:hAnsi="Times New Roman" w:cs="Times New Roman"/>
                <w:b/>
                <w:sz w:val="24"/>
                <w:szCs w:val="24"/>
                <w:lang w:val="en-GB"/>
              </w:rPr>
              <w:t>Wk</w:t>
            </w:r>
          </w:p>
        </w:tc>
        <w:tc>
          <w:tcPr>
            <w:tcW w:w="1523" w:type="dxa"/>
            <w:gridSpan w:val="3"/>
          </w:tcPr>
          <w:p w14:paraId="3138FE87" w14:textId="7313EF65" w:rsidR="00587384" w:rsidRPr="006A4E43" w:rsidRDefault="00587384" w:rsidP="00306C24">
            <w:pPr>
              <w:rPr>
                <w:rFonts w:ascii="Times New Roman" w:hAnsi="Times New Roman" w:cs="Times New Roman"/>
                <w:b/>
                <w:sz w:val="24"/>
                <w:szCs w:val="24"/>
                <w:lang w:val="en-GB"/>
              </w:rPr>
            </w:pPr>
            <w:r w:rsidRPr="006A4E43">
              <w:rPr>
                <w:rFonts w:ascii="Times New Roman" w:hAnsi="Times New Roman" w:cs="Times New Roman"/>
                <w:b/>
                <w:sz w:val="24"/>
                <w:szCs w:val="24"/>
                <w:lang w:val="en-GB"/>
              </w:rPr>
              <w:t>Topic</w:t>
            </w:r>
            <w:r w:rsidR="004515AD">
              <w:rPr>
                <w:rFonts w:ascii="Times New Roman" w:hAnsi="Times New Roman" w:cs="Times New Roman"/>
                <w:b/>
                <w:sz w:val="24"/>
                <w:szCs w:val="24"/>
                <w:lang w:val="en-GB"/>
              </w:rPr>
              <w:t>\ Learning objective</w:t>
            </w:r>
            <w:r>
              <w:rPr>
                <w:rFonts w:ascii="Times New Roman" w:hAnsi="Times New Roman" w:cs="Times New Roman"/>
                <w:b/>
                <w:sz w:val="24"/>
                <w:szCs w:val="24"/>
                <w:lang w:val="en-GB"/>
              </w:rPr>
              <w:t>:</w:t>
            </w:r>
          </w:p>
        </w:tc>
        <w:tc>
          <w:tcPr>
            <w:tcW w:w="2263" w:type="dxa"/>
          </w:tcPr>
          <w:p w14:paraId="72893DF5" w14:textId="10F37DCD" w:rsidR="00587384" w:rsidRPr="006A4E43" w:rsidRDefault="00587384" w:rsidP="00306C24">
            <w:pPr>
              <w:rPr>
                <w:rFonts w:ascii="Times New Roman" w:hAnsi="Times New Roman" w:cs="Times New Roman"/>
                <w:b/>
                <w:sz w:val="24"/>
                <w:szCs w:val="24"/>
                <w:lang w:val="en-GB"/>
              </w:rPr>
            </w:pPr>
            <w:r w:rsidRPr="006A4E43">
              <w:rPr>
                <w:rFonts w:ascii="Times New Roman" w:hAnsi="Times New Roman" w:cs="Times New Roman"/>
                <w:b/>
                <w:sz w:val="24"/>
                <w:szCs w:val="24"/>
                <w:lang w:val="en-GB"/>
              </w:rPr>
              <w:t xml:space="preserve">Learning </w:t>
            </w:r>
            <w:r>
              <w:rPr>
                <w:rFonts w:ascii="Times New Roman" w:hAnsi="Times New Roman" w:cs="Times New Roman"/>
                <w:b/>
                <w:sz w:val="24"/>
                <w:szCs w:val="24"/>
                <w:lang w:val="en-GB"/>
              </w:rPr>
              <w:t>Aim</w:t>
            </w:r>
            <w:r w:rsidRPr="006A4E43">
              <w:rPr>
                <w:rFonts w:ascii="Times New Roman" w:hAnsi="Times New Roman" w:cs="Times New Roman"/>
                <w:b/>
                <w:sz w:val="24"/>
                <w:szCs w:val="24"/>
                <w:lang w:val="en-GB"/>
              </w:rPr>
              <w:t>s</w:t>
            </w:r>
            <w:r>
              <w:rPr>
                <w:rFonts w:ascii="Times New Roman" w:hAnsi="Times New Roman" w:cs="Times New Roman"/>
                <w:b/>
                <w:sz w:val="24"/>
                <w:szCs w:val="24"/>
                <w:lang w:val="en-GB"/>
              </w:rPr>
              <w:t>:</w:t>
            </w:r>
          </w:p>
        </w:tc>
        <w:tc>
          <w:tcPr>
            <w:tcW w:w="2356" w:type="dxa"/>
            <w:gridSpan w:val="3"/>
          </w:tcPr>
          <w:p w14:paraId="161AD3B2" w14:textId="2575E1E9" w:rsidR="00587384" w:rsidRPr="006A4E43" w:rsidRDefault="00587384" w:rsidP="00306C24">
            <w:pPr>
              <w:rPr>
                <w:rFonts w:ascii="Times New Roman" w:hAnsi="Times New Roman" w:cs="Times New Roman"/>
                <w:b/>
                <w:sz w:val="24"/>
                <w:szCs w:val="24"/>
                <w:lang w:val="en-GB"/>
              </w:rPr>
            </w:pPr>
            <w:r w:rsidRPr="006A4E43">
              <w:rPr>
                <w:rFonts w:ascii="Times New Roman" w:hAnsi="Times New Roman" w:cs="Times New Roman"/>
                <w:b/>
                <w:sz w:val="24"/>
                <w:szCs w:val="24"/>
                <w:lang w:val="en-GB"/>
              </w:rPr>
              <w:t>Teaching strategies</w:t>
            </w:r>
            <w:r>
              <w:rPr>
                <w:rFonts w:ascii="Times New Roman" w:hAnsi="Times New Roman" w:cs="Times New Roman"/>
                <w:b/>
                <w:sz w:val="24"/>
                <w:szCs w:val="24"/>
                <w:lang w:val="en-GB"/>
              </w:rPr>
              <w:t>:</w:t>
            </w:r>
          </w:p>
        </w:tc>
        <w:tc>
          <w:tcPr>
            <w:tcW w:w="2579" w:type="dxa"/>
            <w:gridSpan w:val="3"/>
          </w:tcPr>
          <w:p w14:paraId="1E381887" w14:textId="36686DB4" w:rsidR="00587384" w:rsidRPr="006A4E43" w:rsidRDefault="00587384" w:rsidP="00306C24">
            <w:pPr>
              <w:rPr>
                <w:rFonts w:ascii="Times New Roman" w:hAnsi="Times New Roman" w:cs="Times New Roman"/>
                <w:b/>
                <w:sz w:val="24"/>
                <w:szCs w:val="24"/>
                <w:lang w:val="en-GB"/>
              </w:rPr>
            </w:pPr>
            <w:r w:rsidRPr="006A4E43">
              <w:rPr>
                <w:rFonts w:ascii="Times New Roman" w:hAnsi="Times New Roman" w:cs="Times New Roman"/>
                <w:b/>
                <w:sz w:val="24"/>
                <w:szCs w:val="24"/>
                <w:lang w:val="en-GB"/>
              </w:rPr>
              <w:t>Cross-cutting themes</w:t>
            </w:r>
            <w:r>
              <w:rPr>
                <w:rFonts w:ascii="Times New Roman" w:hAnsi="Times New Roman" w:cs="Times New Roman"/>
                <w:b/>
                <w:sz w:val="24"/>
                <w:szCs w:val="24"/>
                <w:lang w:val="en-GB"/>
              </w:rPr>
              <w:t>:</w:t>
            </w:r>
          </w:p>
        </w:tc>
        <w:tc>
          <w:tcPr>
            <w:tcW w:w="2151" w:type="dxa"/>
            <w:gridSpan w:val="3"/>
          </w:tcPr>
          <w:p w14:paraId="6911A3BF" w14:textId="5F4565DC" w:rsidR="00587384" w:rsidRPr="006A4E43" w:rsidRDefault="00587384" w:rsidP="00306C24">
            <w:pPr>
              <w:rPr>
                <w:rFonts w:ascii="Times New Roman" w:hAnsi="Times New Roman" w:cs="Times New Roman"/>
                <w:b/>
                <w:sz w:val="24"/>
                <w:szCs w:val="24"/>
                <w:lang w:val="en-GB"/>
              </w:rPr>
            </w:pPr>
            <w:r w:rsidRPr="006A4E43">
              <w:rPr>
                <w:rFonts w:ascii="Times New Roman" w:hAnsi="Times New Roman" w:cs="Times New Roman"/>
                <w:b/>
                <w:sz w:val="24"/>
                <w:szCs w:val="24"/>
                <w:lang w:val="en-GB"/>
              </w:rPr>
              <w:t>Resource requirements</w:t>
            </w:r>
            <w:r>
              <w:rPr>
                <w:rFonts w:ascii="Times New Roman" w:hAnsi="Times New Roman" w:cs="Times New Roman"/>
                <w:b/>
                <w:sz w:val="24"/>
                <w:szCs w:val="24"/>
                <w:lang w:val="en-GB"/>
              </w:rPr>
              <w:t>:</w:t>
            </w:r>
          </w:p>
        </w:tc>
        <w:tc>
          <w:tcPr>
            <w:tcW w:w="1804" w:type="dxa"/>
            <w:gridSpan w:val="4"/>
          </w:tcPr>
          <w:p w14:paraId="2F34CCB2" w14:textId="2DE1ED7E" w:rsidR="00587384" w:rsidRPr="006A4E43" w:rsidRDefault="00587384" w:rsidP="00306C24">
            <w:pPr>
              <w:rPr>
                <w:rFonts w:ascii="Times New Roman" w:hAnsi="Times New Roman" w:cs="Times New Roman"/>
                <w:b/>
                <w:sz w:val="24"/>
                <w:szCs w:val="24"/>
                <w:lang w:val="en-GB"/>
              </w:rPr>
            </w:pPr>
            <w:r w:rsidRPr="006A4E43">
              <w:rPr>
                <w:rFonts w:ascii="Times New Roman" w:hAnsi="Times New Roman" w:cs="Times New Roman"/>
                <w:b/>
                <w:sz w:val="24"/>
                <w:szCs w:val="24"/>
                <w:lang w:val="en-GB"/>
              </w:rPr>
              <w:t>Plenary</w:t>
            </w:r>
            <w:r>
              <w:rPr>
                <w:rFonts w:ascii="Times New Roman" w:hAnsi="Times New Roman" w:cs="Times New Roman"/>
                <w:b/>
                <w:sz w:val="24"/>
                <w:szCs w:val="24"/>
                <w:lang w:val="en-GB"/>
              </w:rPr>
              <w:t>:</w:t>
            </w:r>
          </w:p>
        </w:tc>
        <w:tc>
          <w:tcPr>
            <w:tcW w:w="1495" w:type="dxa"/>
            <w:gridSpan w:val="4"/>
          </w:tcPr>
          <w:p w14:paraId="66D787C6" w14:textId="134C0FD1" w:rsidR="00587384" w:rsidRPr="006A4E43" w:rsidRDefault="00587384" w:rsidP="00306C24">
            <w:pPr>
              <w:rPr>
                <w:rFonts w:ascii="Times New Roman" w:hAnsi="Times New Roman" w:cs="Times New Roman"/>
                <w:b/>
                <w:sz w:val="24"/>
                <w:szCs w:val="24"/>
                <w:lang w:val="en-GB"/>
              </w:rPr>
            </w:pPr>
            <w:r>
              <w:rPr>
                <w:rFonts w:ascii="Times New Roman" w:hAnsi="Times New Roman" w:cs="Times New Roman"/>
                <w:b/>
                <w:sz w:val="24"/>
                <w:szCs w:val="24"/>
                <w:lang w:val="en-GB"/>
              </w:rPr>
              <w:t>Assessment:</w:t>
            </w:r>
          </w:p>
        </w:tc>
      </w:tr>
      <w:tr w:rsidR="00B96BAA" w:rsidRPr="006A4E43" w14:paraId="19CD1617" w14:textId="7580A599" w:rsidTr="004515AD">
        <w:trPr>
          <w:gridAfter w:val="4"/>
          <w:wAfter w:w="35" w:type="dxa"/>
          <w:jc w:val="center"/>
        </w:trPr>
        <w:tc>
          <w:tcPr>
            <w:tcW w:w="693" w:type="dxa"/>
            <w:shd w:val="clear" w:color="auto" w:fill="D9D9D9" w:themeFill="background1" w:themeFillShade="D9"/>
          </w:tcPr>
          <w:p w14:paraId="159B1E99" w14:textId="0535EB84" w:rsidR="00587384" w:rsidRPr="006A4E43" w:rsidRDefault="00587384" w:rsidP="00587384">
            <w:pPr>
              <w:jc w:val="center"/>
              <w:rPr>
                <w:rFonts w:ascii="Times New Roman" w:hAnsi="Times New Roman" w:cs="Times New Roman"/>
                <w:sz w:val="24"/>
                <w:szCs w:val="24"/>
                <w:lang w:val="en-GB"/>
              </w:rPr>
            </w:pPr>
            <w:r w:rsidRPr="006A4E43">
              <w:rPr>
                <w:rFonts w:ascii="Times New Roman" w:hAnsi="Times New Roman" w:cs="Times New Roman"/>
                <w:sz w:val="24"/>
                <w:szCs w:val="24"/>
                <w:lang w:val="en-GB"/>
              </w:rPr>
              <w:t>1</w:t>
            </w:r>
          </w:p>
        </w:tc>
        <w:tc>
          <w:tcPr>
            <w:tcW w:w="1523" w:type="dxa"/>
            <w:gridSpan w:val="3"/>
          </w:tcPr>
          <w:p w14:paraId="7AF19584" w14:textId="0DA6B104" w:rsidR="00587384" w:rsidRPr="006A4E43" w:rsidRDefault="00587384" w:rsidP="00587384">
            <w:pPr>
              <w:rPr>
                <w:rFonts w:ascii="Times New Roman" w:hAnsi="Times New Roman" w:cs="Times New Roman"/>
                <w:sz w:val="24"/>
                <w:szCs w:val="24"/>
                <w:lang w:val="en-GB"/>
              </w:rPr>
            </w:pPr>
            <w:r w:rsidRPr="006A4E43">
              <w:rPr>
                <w:rFonts w:ascii="Times New Roman" w:hAnsi="Times New Roman" w:cs="Times New Roman"/>
                <w:sz w:val="24"/>
                <w:szCs w:val="24"/>
                <w:lang w:val="en-GB"/>
              </w:rPr>
              <w:t>Defining sustainability</w:t>
            </w:r>
            <w:r w:rsidR="004515AD">
              <w:rPr>
                <w:rFonts w:ascii="Times New Roman" w:hAnsi="Times New Roman" w:cs="Times New Roman"/>
                <w:sz w:val="24"/>
                <w:szCs w:val="24"/>
                <w:lang w:val="en-GB"/>
              </w:rPr>
              <w:t xml:space="preserve"> &amp; Sustainable Development</w:t>
            </w:r>
          </w:p>
        </w:tc>
        <w:tc>
          <w:tcPr>
            <w:tcW w:w="2263" w:type="dxa"/>
          </w:tcPr>
          <w:p w14:paraId="5B898ED8" w14:textId="77777777" w:rsidR="00587384"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Session will start by outlining the module content and assignment structure,</w:t>
            </w:r>
          </w:p>
          <w:p w14:paraId="118F68A6" w14:textId="77777777" w:rsidR="00587384" w:rsidRDefault="00587384" w:rsidP="004515AD">
            <w:pPr>
              <w:jc w:val="both"/>
              <w:rPr>
                <w:rFonts w:ascii="Times New Roman" w:hAnsi="Times New Roman" w:cs="Times New Roman"/>
                <w:sz w:val="24"/>
                <w:szCs w:val="24"/>
                <w:lang w:val="en-GB"/>
              </w:rPr>
            </w:pPr>
          </w:p>
          <w:p w14:paraId="2101E32A" w14:textId="4739DAE5" w:rsidR="00587384" w:rsidRPr="006A4E43"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Students will research the concepts and definitions of sustainability and debate the rationale and contemporary validity of their findings</w:t>
            </w:r>
          </w:p>
        </w:tc>
        <w:tc>
          <w:tcPr>
            <w:tcW w:w="2356" w:type="dxa"/>
            <w:gridSpan w:val="3"/>
          </w:tcPr>
          <w:p w14:paraId="36B33527" w14:textId="77777777" w:rsidR="00587384" w:rsidRDefault="00587384" w:rsidP="005D6572">
            <w:pPr>
              <w:pStyle w:val="ListParagraph"/>
              <w:numPr>
                <w:ilvl w:val="0"/>
                <w:numId w:val="2"/>
              </w:numPr>
              <w:rPr>
                <w:rFonts w:ascii="Times New Roman" w:hAnsi="Times New Roman" w:cs="Times New Roman"/>
                <w:sz w:val="24"/>
                <w:szCs w:val="24"/>
                <w:lang w:val="en-GB"/>
              </w:rPr>
            </w:pPr>
            <w:r>
              <w:rPr>
                <w:rFonts w:ascii="Times New Roman" w:hAnsi="Times New Roman" w:cs="Times New Roman"/>
                <w:sz w:val="24"/>
                <w:szCs w:val="24"/>
                <w:lang w:val="en-GB"/>
              </w:rPr>
              <w:t>Module handbook</w:t>
            </w:r>
          </w:p>
          <w:p w14:paraId="5D43A9BB" w14:textId="0F1BC076" w:rsidR="00587384" w:rsidRPr="00CF0014" w:rsidRDefault="00587384" w:rsidP="005D6572">
            <w:pPr>
              <w:pStyle w:val="ListParagraph"/>
              <w:numPr>
                <w:ilvl w:val="0"/>
                <w:numId w:val="2"/>
              </w:numPr>
              <w:rPr>
                <w:rFonts w:ascii="Times New Roman" w:hAnsi="Times New Roman" w:cs="Times New Roman"/>
                <w:sz w:val="24"/>
                <w:szCs w:val="24"/>
                <w:lang w:val="en-GB"/>
              </w:rPr>
            </w:pPr>
            <w:r w:rsidRPr="00CF0014">
              <w:rPr>
                <w:rFonts w:ascii="Times New Roman" w:hAnsi="Times New Roman" w:cs="Times New Roman"/>
                <w:sz w:val="24"/>
                <w:szCs w:val="24"/>
                <w:lang w:val="en-GB"/>
              </w:rPr>
              <w:t>PowerPoint presentation</w:t>
            </w:r>
            <w:r>
              <w:rPr>
                <w:rFonts w:ascii="Times New Roman" w:hAnsi="Times New Roman" w:cs="Times New Roman"/>
                <w:sz w:val="24"/>
                <w:szCs w:val="24"/>
                <w:lang w:val="en-GB"/>
              </w:rPr>
              <w:t>/s</w:t>
            </w:r>
            <w:r w:rsidRPr="00CF0014">
              <w:rPr>
                <w:rFonts w:ascii="Times New Roman" w:hAnsi="Times New Roman" w:cs="Times New Roman"/>
                <w:sz w:val="24"/>
                <w:szCs w:val="24"/>
                <w:lang w:val="en-GB"/>
              </w:rPr>
              <w:t xml:space="preserve"> </w:t>
            </w:r>
          </w:p>
          <w:p w14:paraId="6D1F7B95" w14:textId="77777777" w:rsidR="00587384" w:rsidRDefault="00587384" w:rsidP="005D6572">
            <w:pPr>
              <w:pStyle w:val="ListParagraph"/>
              <w:numPr>
                <w:ilvl w:val="0"/>
                <w:numId w:val="2"/>
              </w:numPr>
              <w:rPr>
                <w:rFonts w:ascii="Times New Roman" w:hAnsi="Times New Roman" w:cs="Times New Roman"/>
                <w:sz w:val="24"/>
                <w:szCs w:val="24"/>
                <w:lang w:val="en-GB"/>
              </w:rPr>
            </w:pPr>
            <w:r w:rsidRPr="00CF0014">
              <w:rPr>
                <w:rFonts w:ascii="Times New Roman" w:hAnsi="Times New Roman" w:cs="Times New Roman"/>
                <w:sz w:val="24"/>
                <w:szCs w:val="24"/>
                <w:lang w:val="en-GB"/>
              </w:rPr>
              <w:t>Debate</w:t>
            </w:r>
            <w:r>
              <w:rPr>
                <w:rFonts w:ascii="Times New Roman" w:hAnsi="Times New Roman" w:cs="Times New Roman"/>
                <w:sz w:val="24"/>
                <w:szCs w:val="24"/>
                <w:lang w:val="en-GB"/>
              </w:rPr>
              <w:t>/discussion</w:t>
            </w:r>
          </w:p>
          <w:p w14:paraId="60747F9F" w14:textId="13F9F820" w:rsidR="00587384" w:rsidRPr="00CF0014" w:rsidRDefault="00587384" w:rsidP="005D6572">
            <w:pPr>
              <w:pStyle w:val="ListParagraph"/>
              <w:numPr>
                <w:ilvl w:val="0"/>
                <w:numId w:val="2"/>
              </w:numPr>
              <w:rPr>
                <w:rFonts w:ascii="Times New Roman" w:hAnsi="Times New Roman" w:cs="Times New Roman"/>
                <w:sz w:val="24"/>
                <w:szCs w:val="24"/>
                <w:lang w:val="en-GB"/>
              </w:rPr>
            </w:pPr>
            <w:r>
              <w:rPr>
                <w:rFonts w:ascii="Times New Roman" w:hAnsi="Times New Roman" w:cs="Times New Roman"/>
                <w:sz w:val="24"/>
                <w:szCs w:val="24"/>
                <w:lang w:val="en-GB"/>
              </w:rPr>
              <w:t>Online forum</w:t>
            </w:r>
          </w:p>
        </w:tc>
        <w:tc>
          <w:tcPr>
            <w:tcW w:w="2579" w:type="dxa"/>
            <w:gridSpan w:val="3"/>
          </w:tcPr>
          <w:p w14:paraId="34EBA61E" w14:textId="77777777" w:rsidR="00587384" w:rsidRPr="00CF0014" w:rsidRDefault="00587384" w:rsidP="005D6572">
            <w:pPr>
              <w:pStyle w:val="ListParagraph"/>
              <w:numPr>
                <w:ilvl w:val="0"/>
                <w:numId w:val="3"/>
              </w:numPr>
              <w:rPr>
                <w:rFonts w:ascii="Times New Roman" w:hAnsi="Times New Roman" w:cs="Times New Roman"/>
                <w:sz w:val="24"/>
                <w:szCs w:val="24"/>
                <w:lang w:val="en-GB"/>
              </w:rPr>
            </w:pPr>
            <w:r w:rsidRPr="00CF0014">
              <w:rPr>
                <w:rFonts w:ascii="Times New Roman" w:hAnsi="Times New Roman" w:cs="Times New Roman"/>
                <w:sz w:val="24"/>
                <w:szCs w:val="24"/>
                <w:lang w:val="en-GB"/>
              </w:rPr>
              <w:t>Communication skills</w:t>
            </w:r>
          </w:p>
          <w:p w14:paraId="07D73537" w14:textId="77777777" w:rsidR="00587384" w:rsidRDefault="00587384" w:rsidP="005D6572">
            <w:pPr>
              <w:pStyle w:val="ListParagraph"/>
              <w:numPr>
                <w:ilvl w:val="0"/>
                <w:numId w:val="3"/>
              </w:numPr>
              <w:rPr>
                <w:rFonts w:ascii="Times New Roman" w:hAnsi="Times New Roman" w:cs="Times New Roman"/>
                <w:sz w:val="24"/>
                <w:szCs w:val="24"/>
                <w:lang w:val="en-GB"/>
              </w:rPr>
            </w:pPr>
            <w:r w:rsidRPr="00CF0014">
              <w:rPr>
                <w:rFonts w:ascii="Times New Roman" w:hAnsi="Times New Roman" w:cs="Times New Roman"/>
                <w:sz w:val="24"/>
                <w:szCs w:val="24"/>
                <w:lang w:val="en-GB"/>
              </w:rPr>
              <w:t>Critical thinking</w:t>
            </w:r>
          </w:p>
          <w:p w14:paraId="7050EDE5" w14:textId="327D53EB" w:rsidR="00587384" w:rsidRPr="00CF0014" w:rsidRDefault="00587384" w:rsidP="005D6572">
            <w:pPr>
              <w:pStyle w:val="ListParagraph"/>
              <w:numPr>
                <w:ilvl w:val="0"/>
                <w:numId w:val="3"/>
              </w:numPr>
              <w:rPr>
                <w:rFonts w:ascii="Times New Roman" w:hAnsi="Times New Roman" w:cs="Times New Roman"/>
                <w:sz w:val="24"/>
                <w:szCs w:val="24"/>
                <w:lang w:val="en-GB"/>
              </w:rPr>
            </w:pPr>
            <w:r>
              <w:rPr>
                <w:rFonts w:ascii="Times New Roman" w:hAnsi="Times New Roman" w:cs="Times New Roman"/>
                <w:sz w:val="24"/>
                <w:szCs w:val="24"/>
                <w:lang w:val="en-GB"/>
              </w:rPr>
              <w:t>Sustainable development</w:t>
            </w:r>
          </w:p>
        </w:tc>
        <w:tc>
          <w:tcPr>
            <w:tcW w:w="2151" w:type="dxa"/>
            <w:gridSpan w:val="3"/>
          </w:tcPr>
          <w:p w14:paraId="5336F12D" w14:textId="77777777" w:rsidR="00587384" w:rsidRDefault="00587384" w:rsidP="005D6572">
            <w:pPr>
              <w:pStyle w:val="ListParagraph"/>
              <w:numPr>
                <w:ilvl w:val="0"/>
                <w:numId w:val="3"/>
              </w:numPr>
              <w:rPr>
                <w:rFonts w:ascii="Times New Roman" w:hAnsi="Times New Roman" w:cs="Times New Roman"/>
                <w:sz w:val="24"/>
                <w:szCs w:val="24"/>
                <w:lang w:val="en-GB"/>
              </w:rPr>
            </w:pPr>
            <w:r>
              <w:rPr>
                <w:rFonts w:ascii="Times New Roman" w:hAnsi="Times New Roman" w:cs="Times New Roman"/>
                <w:sz w:val="24"/>
                <w:szCs w:val="24"/>
                <w:lang w:val="en-GB"/>
              </w:rPr>
              <w:t>Computer &amp; interactive whiteboard</w:t>
            </w:r>
          </w:p>
          <w:p w14:paraId="61E0A4C1" w14:textId="77777777" w:rsidR="00587384" w:rsidRDefault="00587384" w:rsidP="005D6572">
            <w:pPr>
              <w:pStyle w:val="ListParagraph"/>
              <w:numPr>
                <w:ilvl w:val="0"/>
                <w:numId w:val="3"/>
              </w:numPr>
              <w:rPr>
                <w:rFonts w:ascii="Times New Roman" w:hAnsi="Times New Roman" w:cs="Times New Roman"/>
                <w:sz w:val="24"/>
                <w:szCs w:val="24"/>
                <w:lang w:val="en-GB"/>
              </w:rPr>
            </w:pPr>
            <w:r>
              <w:rPr>
                <w:rFonts w:ascii="Times New Roman" w:hAnsi="Times New Roman" w:cs="Times New Roman"/>
                <w:sz w:val="24"/>
                <w:szCs w:val="24"/>
                <w:lang w:val="en-GB"/>
              </w:rPr>
              <w:t>Flipchart paper</w:t>
            </w:r>
          </w:p>
          <w:p w14:paraId="6BC3630C" w14:textId="3A208F23" w:rsidR="00587384" w:rsidRPr="00CF0014" w:rsidRDefault="00587384" w:rsidP="005D6572">
            <w:pPr>
              <w:pStyle w:val="ListParagraph"/>
              <w:numPr>
                <w:ilvl w:val="0"/>
                <w:numId w:val="3"/>
              </w:numPr>
              <w:rPr>
                <w:rFonts w:ascii="Times New Roman" w:hAnsi="Times New Roman" w:cs="Times New Roman"/>
                <w:sz w:val="24"/>
                <w:szCs w:val="24"/>
                <w:lang w:val="en-GB"/>
              </w:rPr>
            </w:pPr>
            <w:r>
              <w:rPr>
                <w:rFonts w:ascii="Times New Roman" w:hAnsi="Times New Roman" w:cs="Times New Roman"/>
                <w:sz w:val="24"/>
                <w:szCs w:val="24"/>
                <w:lang w:val="en-GB"/>
              </w:rPr>
              <w:t>Markers</w:t>
            </w:r>
          </w:p>
        </w:tc>
        <w:tc>
          <w:tcPr>
            <w:tcW w:w="1804" w:type="dxa"/>
            <w:gridSpan w:val="4"/>
          </w:tcPr>
          <w:p w14:paraId="74433707" w14:textId="77777777" w:rsidR="00587384"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Students will be aware of expectations for the module and the marking criteria.</w:t>
            </w:r>
          </w:p>
          <w:p w14:paraId="72F4C42B" w14:textId="77777777" w:rsidR="00587384" w:rsidRDefault="00587384" w:rsidP="004515AD">
            <w:pPr>
              <w:jc w:val="both"/>
              <w:rPr>
                <w:rFonts w:ascii="Times New Roman" w:hAnsi="Times New Roman" w:cs="Times New Roman"/>
                <w:sz w:val="24"/>
                <w:szCs w:val="24"/>
                <w:lang w:val="en-GB"/>
              </w:rPr>
            </w:pPr>
          </w:p>
          <w:p w14:paraId="346ECD77" w14:textId="278C3303" w:rsidR="00587384" w:rsidRPr="006A4E43"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Students will understand the definitions of sustainability and formulated their own iterations</w:t>
            </w:r>
          </w:p>
        </w:tc>
        <w:tc>
          <w:tcPr>
            <w:tcW w:w="1495" w:type="dxa"/>
            <w:gridSpan w:val="4"/>
          </w:tcPr>
          <w:p w14:paraId="4ADE5AF5" w14:textId="77777777" w:rsidR="00587384"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Formative: Through interactions during session and participation of discussion</w:t>
            </w:r>
          </w:p>
          <w:p w14:paraId="4F544D2F" w14:textId="77777777" w:rsidR="00587384" w:rsidRDefault="00587384" w:rsidP="004515AD">
            <w:pPr>
              <w:jc w:val="both"/>
              <w:rPr>
                <w:rFonts w:ascii="Times New Roman" w:hAnsi="Times New Roman" w:cs="Times New Roman"/>
                <w:sz w:val="24"/>
                <w:szCs w:val="24"/>
                <w:lang w:val="en-GB"/>
              </w:rPr>
            </w:pPr>
          </w:p>
          <w:p w14:paraId="635DC349" w14:textId="7021D84A" w:rsidR="00587384"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Summative: Through the continued use of the online forum</w:t>
            </w:r>
          </w:p>
        </w:tc>
      </w:tr>
      <w:tr w:rsidR="00B96BAA" w:rsidRPr="006A4E43" w14:paraId="5D82CBD2" w14:textId="1F19A628" w:rsidTr="004515AD">
        <w:trPr>
          <w:gridAfter w:val="4"/>
          <w:wAfter w:w="35" w:type="dxa"/>
          <w:trHeight w:val="620"/>
          <w:jc w:val="center"/>
        </w:trPr>
        <w:tc>
          <w:tcPr>
            <w:tcW w:w="693" w:type="dxa"/>
            <w:shd w:val="clear" w:color="auto" w:fill="D9D9D9" w:themeFill="background1" w:themeFillShade="D9"/>
          </w:tcPr>
          <w:p w14:paraId="6BD52B3F" w14:textId="0098CD2C" w:rsidR="00587384" w:rsidRPr="006A4E43" w:rsidRDefault="00587384" w:rsidP="00587384">
            <w:pPr>
              <w:jc w:val="center"/>
              <w:rPr>
                <w:rFonts w:ascii="Times New Roman" w:hAnsi="Times New Roman" w:cs="Times New Roman"/>
                <w:sz w:val="24"/>
                <w:szCs w:val="24"/>
                <w:lang w:val="en-GB"/>
              </w:rPr>
            </w:pPr>
            <w:r w:rsidRPr="006A4E43">
              <w:rPr>
                <w:rFonts w:ascii="Times New Roman" w:hAnsi="Times New Roman" w:cs="Times New Roman"/>
                <w:sz w:val="24"/>
                <w:szCs w:val="24"/>
                <w:lang w:val="en-GB"/>
              </w:rPr>
              <w:t>2</w:t>
            </w:r>
          </w:p>
        </w:tc>
        <w:tc>
          <w:tcPr>
            <w:tcW w:w="1523" w:type="dxa"/>
            <w:gridSpan w:val="3"/>
          </w:tcPr>
          <w:p w14:paraId="6BE9073F" w14:textId="3C4AE248" w:rsidR="00587384" w:rsidRPr="006A4E43" w:rsidRDefault="00587384" w:rsidP="00587384">
            <w:pPr>
              <w:rPr>
                <w:rFonts w:ascii="Times New Roman" w:hAnsi="Times New Roman" w:cs="Times New Roman"/>
                <w:sz w:val="24"/>
                <w:szCs w:val="24"/>
                <w:lang w:val="en-GB"/>
              </w:rPr>
            </w:pPr>
            <w:r w:rsidRPr="006A4E43">
              <w:rPr>
                <w:rFonts w:ascii="Times New Roman" w:hAnsi="Times New Roman" w:cs="Times New Roman"/>
                <w:sz w:val="24"/>
                <w:szCs w:val="24"/>
                <w:lang w:val="en-GB"/>
              </w:rPr>
              <w:t xml:space="preserve">Global implications </w:t>
            </w:r>
          </w:p>
        </w:tc>
        <w:tc>
          <w:tcPr>
            <w:tcW w:w="2263" w:type="dxa"/>
          </w:tcPr>
          <w:p w14:paraId="65C7E35C" w14:textId="38EA158A" w:rsidR="00587384" w:rsidRPr="006A4E43"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Students will effectively engage with real-life threats and opportunities that sustainability presents to an organisation with the aim of establishing a basic knowledge of risk and reward toward innovative future thinking</w:t>
            </w:r>
          </w:p>
        </w:tc>
        <w:tc>
          <w:tcPr>
            <w:tcW w:w="2356" w:type="dxa"/>
            <w:gridSpan w:val="3"/>
          </w:tcPr>
          <w:p w14:paraId="0968E9D1" w14:textId="77777777" w:rsidR="00587384" w:rsidRDefault="00587384" w:rsidP="005D6572">
            <w:pPr>
              <w:pStyle w:val="ListParagraph"/>
              <w:numPr>
                <w:ilvl w:val="0"/>
                <w:numId w:val="6"/>
              </w:numPr>
              <w:rPr>
                <w:rFonts w:ascii="Times New Roman" w:hAnsi="Times New Roman" w:cs="Times New Roman"/>
                <w:sz w:val="24"/>
                <w:szCs w:val="24"/>
                <w:lang w:val="en-GB"/>
              </w:rPr>
            </w:pPr>
            <w:r>
              <w:rPr>
                <w:rFonts w:ascii="Times New Roman" w:hAnsi="Times New Roman" w:cs="Times New Roman"/>
                <w:sz w:val="24"/>
                <w:szCs w:val="24"/>
                <w:lang w:val="en-GB"/>
              </w:rPr>
              <w:t>PowerPoint presentation</w:t>
            </w:r>
          </w:p>
          <w:p w14:paraId="59EA425B" w14:textId="77777777" w:rsidR="00587384" w:rsidRDefault="00587384" w:rsidP="005D6572">
            <w:pPr>
              <w:pStyle w:val="ListParagraph"/>
              <w:numPr>
                <w:ilvl w:val="0"/>
                <w:numId w:val="6"/>
              </w:numPr>
              <w:rPr>
                <w:rFonts w:ascii="Times New Roman" w:hAnsi="Times New Roman" w:cs="Times New Roman"/>
                <w:sz w:val="24"/>
                <w:szCs w:val="24"/>
                <w:lang w:val="en-GB"/>
              </w:rPr>
            </w:pPr>
            <w:r>
              <w:rPr>
                <w:rFonts w:ascii="Times New Roman" w:hAnsi="Times New Roman" w:cs="Times New Roman"/>
                <w:sz w:val="24"/>
                <w:szCs w:val="24"/>
                <w:lang w:val="en-GB"/>
              </w:rPr>
              <w:t>Video</w:t>
            </w:r>
          </w:p>
          <w:p w14:paraId="4EB27A52" w14:textId="77777777" w:rsidR="00587384" w:rsidRDefault="00587384" w:rsidP="005D6572">
            <w:pPr>
              <w:pStyle w:val="ListParagraph"/>
              <w:numPr>
                <w:ilvl w:val="0"/>
                <w:numId w:val="6"/>
              </w:numPr>
              <w:rPr>
                <w:rFonts w:ascii="Times New Roman" w:hAnsi="Times New Roman" w:cs="Times New Roman"/>
                <w:sz w:val="24"/>
                <w:szCs w:val="24"/>
                <w:lang w:val="en-GB"/>
              </w:rPr>
            </w:pPr>
            <w:r>
              <w:rPr>
                <w:rFonts w:ascii="Times New Roman" w:hAnsi="Times New Roman" w:cs="Times New Roman"/>
                <w:sz w:val="24"/>
                <w:szCs w:val="24"/>
                <w:lang w:val="en-GB"/>
              </w:rPr>
              <w:t>Discussion</w:t>
            </w:r>
          </w:p>
          <w:p w14:paraId="406A3AC8" w14:textId="0621F951" w:rsidR="00587384" w:rsidRPr="000F7381" w:rsidRDefault="00587384" w:rsidP="005D6572">
            <w:pPr>
              <w:pStyle w:val="ListParagraph"/>
              <w:numPr>
                <w:ilvl w:val="0"/>
                <w:numId w:val="6"/>
              </w:numPr>
              <w:rPr>
                <w:rFonts w:ascii="Times New Roman" w:hAnsi="Times New Roman" w:cs="Times New Roman"/>
                <w:sz w:val="24"/>
                <w:szCs w:val="24"/>
                <w:lang w:val="en-GB"/>
              </w:rPr>
            </w:pPr>
            <w:r>
              <w:rPr>
                <w:rFonts w:ascii="Times New Roman" w:hAnsi="Times New Roman" w:cs="Times New Roman"/>
                <w:sz w:val="24"/>
                <w:szCs w:val="24"/>
                <w:lang w:val="en-GB"/>
              </w:rPr>
              <w:t>Online forum</w:t>
            </w:r>
          </w:p>
        </w:tc>
        <w:tc>
          <w:tcPr>
            <w:tcW w:w="2579" w:type="dxa"/>
            <w:gridSpan w:val="3"/>
          </w:tcPr>
          <w:p w14:paraId="0D2F8363" w14:textId="77777777" w:rsidR="00587384" w:rsidRPr="000F7381" w:rsidRDefault="00587384" w:rsidP="005D6572">
            <w:pPr>
              <w:pStyle w:val="ListParagraph"/>
              <w:numPr>
                <w:ilvl w:val="0"/>
                <w:numId w:val="5"/>
              </w:numPr>
              <w:rPr>
                <w:rFonts w:ascii="Times New Roman" w:hAnsi="Times New Roman" w:cs="Times New Roman"/>
                <w:sz w:val="24"/>
                <w:szCs w:val="24"/>
                <w:lang w:val="en-GB"/>
              </w:rPr>
            </w:pPr>
            <w:r w:rsidRPr="000F7381">
              <w:rPr>
                <w:rFonts w:ascii="Times New Roman" w:hAnsi="Times New Roman" w:cs="Times New Roman"/>
                <w:sz w:val="24"/>
                <w:szCs w:val="24"/>
                <w:lang w:val="en-GB"/>
              </w:rPr>
              <w:t>Critical thinking</w:t>
            </w:r>
          </w:p>
          <w:p w14:paraId="347F2FA5" w14:textId="77777777" w:rsidR="00587384" w:rsidRDefault="00587384" w:rsidP="005D6572">
            <w:pPr>
              <w:pStyle w:val="ListParagraph"/>
              <w:numPr>
                <w:ilvl w:val="0"/>
                <w:numId w:val="5"/>
              </w:numPr>
              <w:rPr>
                <w:rFonts w:ascii="Times New Roman" w:hAnsi="Times New Roman" w:cs="Times New Roman"/>
                <w:sz w:val="24"/>
                <w:szCs w:val="24"/>
                <w:lang w:val="en-GB"/>
              </w:rPr>
            </w:pPr>
            <w:r>
              <w:rPr>
                <w:rFonts w:ascii="Times New Roman" w:hAnsi="Times New Roman" w:cs="Times New Roman"/>
                <w:sz w:val="24"/>
                <w:szCs w:val="24"/>
                <w:lang w:val="en-GB"/>
              </w:rPr>
              <w:t>Communication skills</w:t>
            </w:r>
          </w:p>
          <w:p w14:paraId="465DD5E2" w14:textId="12C6FB81" w:rsidR="00587384" w:rsidRPr="000F7381" w:rsidRDefault="00587384" w:rsidP="005D6572">
            <w:pPr>
              <w:pStyle w:val="ListParagraph"/>
              <w:numPr>
                <w:ilvl w:val="0"/>
                <w:numId w:val="5"/>
              </w:numPr>
              <w:rPr>
                <w:rFonts w:ascii="Times New Roman" w:hAnsi="Times New Roman" w:cs="Times New Roman"/>
                <w:sz w:val="24"/>
                <w:szCs w:val="24"/>
                <w:lang w:val="en-GB"/>
              </w:rPr>
            </w:pPr>
            <w:r>
              <w:rPr>
                <w:rFonts w:ascii="Times New Roman" w:hAnsi="Times New Roman" w:cs="Times New Roman"/>
                <w:sz w:val="24"/>
                <w:szCs w:val="24"/>
                <w:lang w:val="en-GB"/>
              </w:rPr>
              <w:t>Sustainable development</w:t>
            </w:r>
          </w:p>
        </w:tc>
        <w:tc>
          <w:tcPr>
            <w:tcW w:w="2151" w:type="dxa"/>
            <w:gridSpan w:val="3"/>
          </w:tcPr>
          <w:p w14:paraId="7EDBB03B" w14:textId="77777777" w:rsidR="00587384" w:rsidRPr="000F7381" w:rsidRDefault="00587384" w:rsidP="005D6572">
            <w:pPr>
              <w:pStyle w:val="ListParagraph"/>
              <w:numPr>
                <w:ilvl w:val="0"/>
                <w:numId w:val="5"/>
              </w:numPr>
              <w:rPr>
                <w:rFonts w:ascii="Times New Roman" w:hAnsi="Times New Roman" w:cs="Times New Roman"/>
                <w:sz w:val="24"/>
                <w:szCs w:val="24"/>
                <w:lang w:val="en-GB"/>
              </w:rPr>
            </w:pPr>
            <w:r w:rsidRPr="000F7381">
              <w:rPr>
                <w:rFonts w:ascii="Times New Roman" w:hAnsi="Times New Roman" w:cs="Times New Roman"/>
                <w:sz w:val="24"/>
                <w:szCs w:val="24"/>
                <w:lang w:val="en-GB"/>
              </w:rPr>
              <w:t>Computer &amp; interactive whiteboard</w:t>
            </w:r>
          </w:p>
          <w:p w14:paraId="1AE2A16F" w14:textId="77777777" w:rsidR="00587384" w:rsidRPr="000F7381" w:rsidRDefault="00587384" w:rsidP="005D6572">
            <w:pPr>
              <w:pStyle w:val="ListParagraph"/>
              <w:numPr>
                <w:ilvl w:val="0"/>
                <w:numId w:val="5"/>
              </w:numPr>
              <w:rPr>
                <w:rFonts w:ascii="Times New Roman" w:hAnsi="Times New Roman" w:cs="Times New Roman"/>
                <w:sz w:val="24"/>
                <w:szCs w:val="24"/>
                <w:lang w:val="en-GB"/>
              </w:rPr>
            </w:pPr>
            <w:r w:rsidRPr="000F7381">
              <w:rPr>
                <w:rFonts w:ascii="Times New Roman" w:hAnsi="Times New Roman" w:cs="Times New Roman"/>
                <w:sz w:val="24"/>
                <w:szCs w:val="24"/>
                <w:lang w:val="en-GB"/>
              </w:rPr>
              <w:t>Internet connection</w:t>
            </w:r>
          </w:p>
          <w:p w14:paraId="64F76C1D" w14:textId="77777777" w:rsidR="00587384" w:rsidRPr="000F7381" w:rsidRDefault="00587384" w:rsidP="005D6572">
            <w:pPr>
              <w:pStyle w:val="ListParagraph"/>
              <w:numPr>
                <w:ilvl w:val="0"/>
                <w:numId w:val="5"/>
              </w:numPr>
              <w:rPr>
                <w:rFonts w:ascii="Times New Roman" w:hAnsi="Times New Roman" w:cs="Times New Roman"/>
                <w:sz w:val="24"/>
                <w:szCs w:val="24"/>
                <w:lang w:val="en-GB"/>
              </w:rPr>
            </w:pPr>
            <w:r w:rsidRPr="000F7381">
              <w:rPr>
                <w:rFonts w:ascii="Times New Roman" w:hAnsi="Times New Roman" w:cs="Times New Roman"/>
                <w:sz w:val="24"/>
                <w:szCs w:val="24"/>
                <w:lang w:val="en-GB"/>
              </w:rPr>
              <w:t>Flipchart paper</w:t>
            </w:r>
          </w:p>
          <w:p w14:paraId="18E32708" w14:textId="1D0256C0" w:rsidR="00587384" w:rsidRPr="000F7381" w:rsidRDefault="00587384" w:rsidP="005D6572">
            <w:pPr>
              <w:pStyle w:val="ListParagraph"/>
              <w:numPr>
                <w:ilvl w:val="0"/>
                <w:numId w:val="5"/>
              </w:numPr>
              <w:rPr>
                <w:rFonts w:ascii="Times New Roman" w:hAnsi="Times New Roman" w:cs="Times New Roman"/>
                <w:sz w:val="24"/>
                <w:szCs w:val="24"/>
                <w:lang w:val="en-GB"/>
              </w:rPr>
            </w:pPr>
            <w:r w:rsidRPr="000F7381">
              <w:rPr>
                <w:rFonts w:ascii="Times New Roman" w:hAnsi="Times New Roman" w:cs="Times New Roman"/>
                <w:sz w:val="24"/>
                <w:szCs w:val="24"/>
                <w:lang w:val="en-GB"/>
              </w:rPr>
              <w:t>Markers</w:t>
            </w:r>
          </w:p>
        </w:tc>
        <w:tc>
          <w:tcPr>
            <w:tcW w:w="1804" w:type="dxa"/>
            <w:gridSpan w:val="4"/>
          </w:tcPr>
          <w:p w14:paraId="04C6E66E" w14:textId="28781BA9" w:rsidR="00587384" w:rsidRPr="006A4E43"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Students will have an established understanding of the complexities of sustainability and how implementation can lead to USP and ROI</w:t>
            </w:r>
          </w:p>
        </w:tc>
        <w:tc>
          <w:tcPr>
            <w:tcW w:w="1495" w:type="dxa"/>
            <w:gridSpan w:val="4"/>
          </w:tcPr>
          <w:p w14:paraId="729A1775" w14:textId="77777777" w:rsidR="00587384"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Formative: Through interactions during session and participation of discussion</w:t>
            </w:r>
          </w:p>
          <w:p w14:paraId="65497E5B" w14:textId="77777777" w:rsidR="00587384" w:rsidRDefault="00587384" w:rsidP="004515AD">
            <w:pPr>
              <w:jc w:val="both"/>
              <w:rPr>
                <w:rFonts w:ascii="Times New Roman" w:hAnsi="Times New Roman" w:cs="Times New Roman"/>
                <w:sz w:val="24"/>
                <w:szCs w:val="24"/>
                <w:lang w:val="en-GB"/>
              </w:rPr>
            </w:pPr>
          </w:p>
          <w:p w14:paraId="36080FD1" w14:textId="0D6F05D7" w:rsidR="00587384"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Summative: Through the continued use of the online forum</w:t>
            </w:r>
          </w:p>
        </w:tc>
      </w:tr>
      <w:tr w:rsidR="00B96BAA" w:rsidRPr="006A4E43" w14:paraId="6D0AA6E4" w14:textId="6E53A31C" w:rsidTr="004515AD">
        <w:trPr>
          <w:gridAfter w:val="4"/>
          <w:wAfter w:w="35" w:type="dxa"/>
          <w:jc w:val="center"/>
        </w:trPr>
        <w:tc>
          <w:tcPr>
            <w:tcW w:w="693" w:type="dxa"/>
            <w:shd w:val="clear" w:color="auto" w:fill="D9D9D9" w:themeFill="background1" w:themeFillShade="D9"/>
          </w:tcPr>
          <w:p w14:paraId="7DD22A86" w14:textId="0103CD85" w:rsidR="00587384" w:rsidRPr="006A4E43" w:rsidRDefault="00587384" w:rsidP="00587384">
            <w:pPr>
              <w:jc w:val="center"/>
              <w:rPr>
                <w:rFonts w:ascii="Times New Roman" w:hAnsi="Times New Roman" w:cs="Times New Roman"/>
                <w:sz w:val="24"/>
                <w:szCs w:val="24"/>
                <w:lang w:val="en-GB"/>
              </w:rPr>
            </w:pPr>
            <w:r w:rsidRPr="006A4E43">
              <w:rPr>
                <w:rFonts w:ascii="Times New Roman" w:hAnsi="Times New Roman" w:cs="Times New Roman"/>
                <w:sz w:val="24"/>
                <w:szCs w:val="24"/>
                <w:lang w:val="en-GB"/>
              </w:rPr>
              <w:t>3</w:t>
            </w:r>
          </w:p>
        </w:tc>
        <w:tc>
          <w:tcPr>
            <w:tcW w:w="1523" w:type="dxa"/>
            <w:gridSpan w:val="3"/>
          </w:tcPr>
          <w:p w14:paraId="02B664D3" w14:textId="32B50E5E" w:rsidR="00587384" w:rsidRPr="006A4E43" w:rsidRDefault="00587384" w:rsidP="00587384">
            <w:pPr>
              <w:rPr>
                <w:rFonts w:ascii="Times New Roman" w:hAnsi="Times New Roman" w:cs="Times New Roman"/>
                <w:sz w:val="24"/>
                <w:szCs w:val="24"/>
                <w:lang w:val="en-GB"/>
              </w:rPr>
            </w:pPr>
            <w:r w:rsidRPr="006A4E43">
              <w:rPr>
                <w:rFonts w:ascii="Times New Roman" w:hAnsi="Times New Roman" w:cs="Times New Roman"/>
                <w:sz w:val="24"/>
                <w:szCs w:val="24"/>
                <w:lang w:val="en-GB"/>
              </w:rPr>
              <w:t>Philosophical perspectives</w:t>
            </w:r>
          </w:p>
        </w:tc>
        <w:tc>
          <w:tcPr>
            <w:tcW w:w="2263" w:type="dxa"/>
          </w:tcPr>
          <w:p w14:paraId="2A4695CC" w14:textId="563C8B79" w:rsidR="00587384" w:rsidRPr="006A4E43"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Students will have a grounded understanding of the philosophical reasoning for behaviours and how a change to existing practices can influence decision-making to enhance the human and natural environments to generate holistic, creative solutions to problems</w:t>
            </w:r>
          </w:p>
        </w:tc>
        <w:tc>
          <w:tcPr>
            <w:tcW w:w="2356" w:type="dxa"/>
            <w:gridSpan w:val="3"/>
          </w:tcPr>
          <w:p w14:paraId="54CA3142" w14:textId="77777777" w:rsidR="00587384" w:rsidRPr="00E67A65" w:rsidRDefault="00587384" w:rsidP="005D6572">
            <w:pPr>
              <w:pStyle w:val="ListParagraph"/>
              <w:numPr>
                <w:ilvl w:val="0"/>
                <w:numId w:val="7"/>
              </w:numPr>
              <w:rPr>
                <w:rFonts w:ascii="Times New Roman" w:hAnsi="Times New Roman" w:cs="Times New Roman"/>
                <w:sz w:val="24"/>
                <w:szCs w:val="24"/>
                <w:lang w:val="en-GB"/>
              </w:rPr>
            </w:pPr>
            <w:r w:rsidRPr="00E67A65">
              <w:rPr>
                <w:rFonts w:ascii="Times New Roman" w:hAnsi="Times New Roman" w:cs="Times New Roman"/>
                <w:sz w:val="24"/>
                <w:szCs w:val="24"/>
                <w:lang w:val="en-GB"/>
              </w:rPr>
              <w:t>PowerPoint presentation</w:t>
            </w:r>
          </w:p>
          <w:p w14:paraId="2B470FD7" w14:textId="77777777" w:rsidR="00587384" w:rsidRPr="00E67A65" w:rsidRDefault="00587384" w:rsidP="005D6572">
            <w:pPr>
              <w:pStyle w:val="ListParagraph"/>
              <w:numPr>
                <w:ilvl w:val="0"/>
                <w:numId w:val="7"/>
              </w:numPr>
              <w:rPr>
                <w:rFonts w:ascii="Times New Roman" w:hAnsi="Times New Roman" w:cs="Times New Roman"/>
                <w:sz w:val="24"/>
                <w:szCs w:val="24"/>
                <w:lang w:val="en-GB"/>
              </w:rPr>
            </w:pPr>
            <w:r w:rsidRPr="00E67A65">
              <w:rPr>
                <w:rFonts w:ascii="Times New Roman" w:hAnsi="Times New Roman" w:cs="Times New Roman"/>
                <w:sz w:val="24"/>
                <w:szCs w:val="24"/>
                <w:lang w:val="en-GB"/>
              </w:rPr>
              <w:t>Handouts</w:t>
            </w:r>
          </w:p>
          <w:p w14:paraId="51B0F51D" w14:textId="77777777" w:rsidR="00587384" w:rsidRDefault="00587384" w:rsidP="005D6572">
            <w:pPr>
              <w:pStyle w:val="ListParagraph"/>
              <w:numPr>
                <w:ilvl w:val="0"/>
                <w:numId w:val="7"/>
              </w:numPr>
              <w:rPr>
                <w:rFonts w:ascii="Times New Roman" w:hAnsi="Times New Roman" w:cs="Times New Roman"/>
                <w:sz w:val="24"/>
                <w:szCs w:val="24"/>
                <w:lang w:val="en-GB"/>
              </w:rPr>
            </w:pPr>
            <w:r w:rsidRPr="00E67A65">
              <w:rPr>
                <w:rFonts w:ascii="Times New Roman" w:hAnsi="Times New Roman" w:cs="Times New Roman"/>
                <w:sz w:val="24"/>
                <w:szCs w:val="24"/>
                <w:lang w:val="en-GB"/>
              </w:rPr>
              <w:t>Discussion</w:t>
            </w:r>
          </w:p>
          <w:p w14:paraId="70ED6DDA" w14:textId="76D31DF8" w:rsidR="00587384" w:rsidRPr="00E67A65" w:rsidRDefault="00587384" w:rsidP="005D6572">
            <w:pPr>
              <w:pStyle w:val="ListParagraph"/>
              <w:numPr>
                <w:ilvl w:val="0"/>
                <w:numId w:val="7"/>
              </w:numPr>
              <w:rPr>
                <w:rFonts w:ascii="Times New Roman" w:hAnsi="Times New Roman" w:cs="Times New Roman"/>
                <w:sz w:val="24"/>
                <w:szCs w:val="24"/>
                <w:lang w:val="en-GB"/>
              </w:rPr>
            </w:pPr>
            <w:r>
              <w:rPr>
                <w:rFonts w:ascii="Times New Roman" w:hAnsi="Times New Roman" w:cs="Times New Roman"/>
                <w:sz w:val="24"/>
                <w:szCs w:val="24"/>
                <w:lang w:val="en-GB"/>
              </w:rPr>
              <w:t>Online forum</w:t>
            </w:r>
          </w:p>
        </w:tc>
        <w:tc>
          <w:tcPr>
            <w:tcW w:w="2579" w:type="dxa"/>
            <w:gridSpan w:val="3"/>
          </w:tcPr>
          <w:p w14:paraId="11EAA2DF" w14:textId="77777777" w:rsidR="00587384" w:rsidRDefault="00587384" w:rsidP="005D6572">
            <w:pPr>
              <w:pStyle w:val="ListParagraph"/>
              <w:numPr>
                <w:ilvl w:val="0"/>
                <w:numId w:val="7"/>
              </w:numPr>
              <w:rPr>
                <w:rFonts w:ascii="Times New Roman" w:hAnsi="Times New Roman" w:cs="Times New Roman"/>
                <w:sz w:val="24"/>
                <w:szCs w:val="24"/>
                <w:lang w:val="en-GB"/>
              </w:rPr>
            </w:pPr>
            <w:r>
              <w:rPr>
                <w:rFonts w:ascii="Times New Roman" w:hAnsi="Times New Roman" w:cs="Times New Roman"/>
                <w:sz w:val="24"/>
                <w:szCs w:val="24"/>
                <w:lang w:val="en-GB"/>
              </w:rPr>
              <w:t>Sustainable development</w:t>
            </w:r>
          </w:p>
          <w:p w14:paraId="6D790F30" w14:textId="77777777" w:rsidR="00587384" w:rsidRDefault="00587384" w:rsidP="005D6572">
            <w:pPr>
              <w:pStyle w:val="ListParagraph"/>
              <w:numPr>
                <w:ilvl w:val="0"/>
                <w:numId w:val="7"/>
              </w:numPr>
              <w:rPr>
                <w:rFonts w:ascii="Times New Roman" w:hAnsi="Times New Roman" w:cs="Times New Roman"/>
                <w:sz w:val="24"/>
                <w:szCs w:val="24"/>
                <w:lang w:val="en-GB"/>
              </w:rPr>
            </w:pPr>
            <w:r>
              <w:rPr>
                <w:rFonts w:ascii="Times New Roman" w:hAnsi="Times New Roman" w:cs="Times New Roman"/>
                <w:sz w:val="24"/>
                <w:szCs w:val="24"/>
                <w:lang w:val="en-GB"/>
              </w:rPr>
              <w:t>Communication skills</w:t>
            </w:r>
          </w:p>
          <w:p w14:paraId="5F9C449F" w14:textId="6F7163D5" w:rsidR="00587384" w:rsidRPr="00465B63" w:rsidRDefault="00587384" w:rsidP="005D6572">
            <w:pPr>
              <w:pStyle w:val="ListParagraph"/>
              <w:numPr>
                <w:ilvl w:val="0"/>
                <w:numId w:val="7"/>
              </w:numPr>
              <w:rPr>
                <w:rFonts w:ascii="Times New Roman" w:hAnsi="Times New Roman" w:cs="Times New Roman"/>
                <w:sz w:val="24"/>
                <w:szCs w:val="24"/>
                <w:lang w:val="en-GB"/>
              </w:rPr>
            </w:pPr>
            <w:r>
              <w:rPr>
                <w:rFonts w:ascii="Times New Roman" w:hAnsi="Times New Roman" w:cs="Times New Roman"/>
                <w:sz w:val="24"/>
                <w:szCs w:val="24"/>
                <w:lang w:val="en-GB"/>
              </w:rPr>
              <w:t>Critical thinking</w:t>
            </w:r>
          </w:p>
        </w:tc>
        <w:tc>
          <w:tcPr>
            <w:tcW w:w="2151" w:type="dxa"/>
            <w:gridSpan w:val="3"/>
          </w:tcPr>
          <w:p w14:paraId="38DB9AE7" w14:textId="77777777" w:rsidR="00587384" w:rsidRDefault="00587384" w:rsidP="005D6572">
            <w:pPr>
              <w:pStyle w:val="ListParagraph"/>
              <w:numPr>
                <w:ilvl w:val="0"/>
                <w:numId w:val="7"/>
              </w:numPr>
              <w:rPr>
                <w:rFonts w:ascii="Times New Roman" w:hAnsi="Times New Roman" w:cs="Times New Roman"/>
                <w:sz w:val="24"/>
                <w:szCs w:val="24"/>
                <w:lang w:val="en-GB"/>
              </w:rPr>
            </w:pPr>
            <w:r w:rsidRPr="002B5D95">
              <w:rPr>
                <w:rFonts w:ascii="Times New Roman" w:hAnsi="Times New Roman" w:cs="Times New Roman"/>
                <w:sz w:val="24"/>
                <w:szCs w:val="24"/>
                <w:lang w:val="en-GB"/>
              </w:rPr>
              <w:t>Computer &amp; interactive whiteboard</w:t>
            </w:r>
          </w:p>
          <w:p w14:paraId="4C796B48" w14:textId="72A686B8" w:rsidR="00587384" w:rsidRDefault="00587384" w:rsidP="005D6572">
            <w:pPr>
              <w:pStyle w:val="ListParagraph"/>
              <w:numPr>
                <w:ilvl w:val="0"/>
                <w:numId w:val="7"/>
              </w:numPr>
              <w:rPr>
                <w:rFonts w:ascii="Times New Roman" w:hAnsi="Times New Roman" w:cs="Times New Roman"/>
                <w:sz w:val="24"/>
                <w:szCs w:val="24"/>
                <w:lang w:val="en-GB"/>
              </w:rPr>
            </w:pPr>
            <w:r w:rsidRPr="002B5D95">
              <w:rPr>
                <w:rFonts w:ascii="Times New Roman" w:hAnsi="Times New Roman" w:cs="Times New Roman"/>
                <w:sz w:val="24"/>
                <w:szCs w:val="24"/>
                <w:lang w:val="en-GB"/>
              </w:rPr>
              <w:t>Handouts</w:t>
            </w:r>
          </w:p>
          <w:p w14:paraId="798B42D7" w14:textId="77777777" w:rsidR="00587384" w:rsidRPr="002B5D95" w:rsidRDefault="00587384" w:rsidP="005D6572">
            <w:pPr>
              <w:pStyle w:val="ListParagraph"/>
              <w:numPr>
                <w:ilvl w:val="0"/>
                <w:numId w:val="7"/>
              </w:numPr>
              <w:rPr>
                <w:rFonts w:ascii="Times New Roman" w:hAnsi="Times New Roman" w:cs="Times New Roman"/>
                <w:sz w:val="24"/>
                <w:szCs w:val="24"/>
                <w:lang w:val="en-GB"/>
              </w:rPr>
            </w:pPr>
          </w:p>
          <w:p w14:paraId="09016E7E" w14:textId="117B9114" w:rsidR="00587384" w:rsidRPr="002B5D95" w:rsidRDefault="00587384" w:rsidP="00587384">
            <w:pPr>
              <w:rPr>
                <w:rFonts w:ascii="Times New Roman" w:hAnsi="Times New Roman" w:cs="Times New Roman"/>
                <w:sz w:val="24"/>
                <w:szCs w:val="24"/>
                <w:lang w:val="en-GB"/>
              </w:rPr>
            </w:pPr>
          </w:p>
        </w:tc>
        <w:tc>
          <w:tcPr>
            <w:tcW w:w="1804" w:type="dxa"/>
            <w:gridSpan w:val="4"/>
          </w:tcPr>
          <w:p w14:paraId="4B7D28F4" w14:textId="29840380" w:rsidR="00587384"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Students will be made aware of the numerous philosophical perspectives and how they could be utilised to influence behaviours.</w:t>
            </w:r>
          </w:p>
          <w:p w14:paraId="5869CA06" w14:textId="77777777" w:rsidR="00587384" w:rsidRDefault="00587384" w:rsidP="004515AD">
            <w:pPr>
              <w:jc w:val="both"/>
              <w:rPr>
                <w:rFonts w:ascii="Times New Roman" w:hAnsi="Times New Roman" w:cs="Times New Roman"/>
                <w:sz w:val="24"/>
                <w:szCs w:val="24"/>
                <w:lang w:val="en-GB"/>
              </w:rPr>
            </w:pPr>
          </w:p>
          <w:p w14:paraId="78A8567B" w14:textId="605F00D8" w:rsidR="00587384" w:rsidRPr="006A4E43"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Students will be provided resources in preparation for next weeks flipped classroom</w:t>
            </w:r>
          </w:p>
        </w:tc>
        <w:tc>
          <w:tcPr>
            <w:tcW w:w="1495" w:type="dxa"/>
            <w:gridSpan w:val="4"/>
          </w:tcPr>
          <w:p w14:paraId="071F2370" w14:textId="77777777" w:rsidR="00587384"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Formative: Through interactions during session and participation of discussion</w:t>
            </w:r>
          </w:p>
          <w:p w14:paraId="509F3244" w14:textId="77777777" w:rsidR="00587384" w:rsidRDefault="00587384" w:rsidP="004515AD">
            <w:pPr>
              <w:jc w:val="both"/>
              <w:rPr>
                <w:rFonts w:ascii="Times New Roman" w:hAnsi="Times New Roman" w:cs="Times New Roman"/>
                <w:sz w:val="24"/>
                <w:szCs w:val="24"/>
                <w:lang w:val="en-GB"/>
              </w:rPr>
            </w:pPr>
          </w:p>
          <w:p w14:paraId="19A54F60" w14:textId="065830FD" w:rsidR="00587384"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Summative: Through the continued use of the online forum</w:t>
            </w:r>
          </w:p>
        </w:tc>
      </w:tr>
      <w:tr w:rsidR="00B96BAA" w:rsidRPr="006A4E43" w14:paraId="6492E2D2" w14:textId="75E2E66C" w:rsidTr="004515AD">
        <w:trPr>
          <w:gridAfter w:val="4"/>
          <w:wAfter w:w="35" w:type="dxa"/>
          <w:jc w:val="center"/>
        </w:trPr>
        <w:tc>
          <w:tcPr>
            <w:tcW w:w="693" w:type="dxa"/>
            <w:shd w:val="clear" w:color="auto" w:fill="D9D9D9" w:themeFill="background1" w:themeFillShade="D9"/>
          </w:tcPr>
          <w:p w14:paraId="57E9B8FB" w14:textId="09F028E9" w:rsidR="00587384" w:rsidRPr="006A4E43" w:rsidRDefault="00587384" w:rsidP="00587384">
            <w:pPr>
              <w:jc w:val="center"/>
              <w:rPr>
                <w:rFonts w:ascii="Times New Roman" w:hAnsi="Times New Roman" w:cs="Times New Roman"/>
                <w:sz w:val="24"/>
                <w:szCs w:val="24"/>
                <w:lang w:val="en-GB"/>
              </w:rPr>
            </w:pPr>
            <w:r w:rsidRPr="006A4E43">
              <w:rPr>
                <w:rFonts w:ascii="Times New Roman" w:hAnsi="Times New Roman" w:cs="Times New Roman"/>
                <w:sz w:val="24"/>
                <w:szCs w:val="24"/>
                <w:lang w:val="en-GB"/>
              </w:rPr>
              <w:t>4</w:t>
            </w:r>
          </w:p>
        </w:tc>
        <w:tc>
          <w:tcPr>
            <w:tcW w:w="1523" w:type="dxa"/>
            <w:gridSpan w:val="3"/>
          </w:tcPr>
          <w:p w14:paraId="3C6A69D9" w14:textId="6BE15589" w:rsidR="00587384" w:rsidRPr="006A4E43" w:rsidRDefault="00587384" w:rsidP="00587384">
            <w:pPr>
              <w:rPr>
                <w:rFonts w:ascii="Times New Roman" w:hAnsi="Times New Roman" w:cs="Times New Roman"/>
                <w:sz w:val="24"/>
                <w:szCs w:val="24"/>
                <w:lang w:val="en-GB"/>
              </w:rPr>
            </w:pPr>
            <w:r w:rsidRPr="006A4E43">
              <w:rPr>
                <w:rFonts w:ascii="Times New Roman" w:hAnsi="Times New Roman" w:cs="Times New Roman"/>
                <w:sz w:val="24"/>
                <w:szCs w:val="24"/>
                <w:lang w:val="en-GB"/>
              </w:rPr>
              <w:t>Sustainable Development Goals</w:t>
            </w:r>
          </w:p>
        </w:tc>
        <w:tc>
          <w:tcPr>
            <w:tcW w:w="2263" w:type="dxa"/>
          </w:tcPr>
          <w:p w14:paraId="7B73162E" w14:textId="3037D878" w:rsidR="00587384"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7 SDGs of the well-being of future generations act (2015).</w:t>
            </w:r>
          </w:p>
          <w:p w14:paraId="697837A0" w14:textId="43FAF2A1" w:rsidR="00587384" w:rsidRDefault="00587384" w:rsidP="004515AD">
            <w:pPr>
              <w:jc w:val="both"/>
              <w:rPr>
                <w:rFonts w:ascii="Times New Roman" w:hAnsi="Times New Roman" w:cs="Times New Roman"/>
                <w:sz w:val="24"/>
                <w:szCs w:val="24"/>
                <w:lang w:val="en-GB"/>
              </w:rPr>
            </w:pPr>
          </w:p>
          <w:p w14:paraId="0D3AEDD9" w14:textId="07416A89" w:rsidR="00587384"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7-part plan to develop a resilient environment</w:t>
            </w:r>
          </w:p>
          <w:p w14:paraId="33776135" w14:textId="77777777" w:rsidR="00587384" w:rsidRDefault="00587384" w:rsidP="004515AD">
            <w:pPr>
              <w:jc w:val="both"/>
              <w:rPr>
                <w:rFonts w:ascii="Times New Roman" w:hAnsi="Times New Roman" w:cs="Times New Roman"/>
                <w:sz w:val="24"/>
                <w:szCs w:val="24"/>
                <w:lang w:val="en-GB"/>
              </w:rPr>
            </w:pPr>
          </w:p>
          <w:p w14:paraId="596B7C8D" w14:textId="19CDAC91" w:rsidR="00587384" w:rsidRPr="006A4E43"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17 SDGs of the Paris accord</w:t>
            </w:r>
          </w:p>
        </w:tc>
        <w:tc>
          <w:tcPr>
            <w:tcW w:w="2356" w:type="dxa"/>
            <w:gridSpan w:val="3"/>
          </w:tcPr>
          <w:p w14:paraId="243B96F8" w14:textId="77777777" w:rsidR="00587384" w:rsidRDefault="00587384" w:rsidP="005D6572">
            <w:pPr>
              <w:pStyle w:val="ListParagraph"/>
              <w:numPr>
                <w:ilvl w:val="0"/>
                <w:numId w:val="8"/>
              </w:numPr>
              <w:rPr>
                <w:rFonts w:ascii="Times New Roman" w:hAnsi="Times New Roman" w:cs="Times New Roman"/>
                <w:sz w:val="24"/>
                <w:szCs w:val="24"/>
                <w:lang w:val="en-GB"/>
              </w:rPr>
            </w:pPr>
            <w:r>
              <w:rPr>
                <w:rFonts w:ascii="Times New Roman" w:hAnsi="Times New Roman" w:cs="Times New Roman"/>
                <w:sz w:val="24"/>
                <w:szCs w:val="24"/>
                <w:lang w:val="en-GB"/>
              </w:rPr>
              <w:t>Flipped learning approach</w:t>
            </w:r>
          </w:p>
          <w:p w14:paraId="574F76AC" w14:textId="74BF2F31" w:rsidR="00587384" w:rsidRDefault="00587384" w:rsidP="005D6572">
            <w:pPr>
              <w:pStyle w:val="ListParagraph"/>
              <w:numPr>
                <w:ilvl w:val="0"/>
                <w:numId w:val="8"/>
              </w:numPr>
              <w:rPr>
                <w:rFonts w:ascii="Times New Roman" w:hAnsi="Times New Roman" w:cs="Times New Roman"/>
                <w:sz w:val="24"/>
                <w:szCs w:val="24"/>
                <w:lang w:val="en-GB"/>
              </w:rPr>
            </w:pPr>
            <w:r>
              <w:rPr>
                <w:rFonts w:ascii="Times New Roman" w:hAnsi="Times New Roman" w:cs="Times New Roman"/>
                <w:sz w:val="24"/>
                <w:szCs w:val="24"/>
                <w:lang w:val="en-GB"/>
              </w:rPr>
              <w:t>Handouts</w:t>
            </w:r>
          </w:p>
          <w:p w14:paraId="360F2684" w14:textId="77777777" w:rsidR="00587384" w:rsidRDefault="00587384" w:rsidP="005D6572">
            <w:pPr>
              <w:pStyle w:val="ListParagraph"/>
              <w:numPr>
                <w:ilvl w:val="0"/>
                <w:numId w:val="8"/>
              </w:numPr>
              <w:rPr>
                <w:rFonts w:ascii="Times New Roman" w:hAnsi="Times New Roman" w:cs="Times New Roman"/>
                <w:sz w:val="24"/>
                <w:szCs w:val="24"/>
                <w:lang w:val="en-GB"/>
              </w:rPr>
            </w:pPr>
            <w:r>
              <w:rPr>
                <w:rFonts w:ascii="Times New Roman" w:hAnsi="Times New Roman" w:cs="Times New Roman"/>
                <w:sz w:val="24"/>
                <w:szCs w:val="24"/>
                <w:lang w:val="en-GB"/>
              </w:rPr>
              <w:t>Case studies</w:t>
            </w:r>
          </w:p>
          <w:p w14:paraId="0B961B72" w14:textId="483F2638" w:rsidR="00587384" w:rsidRPr="002B5D95" w:rsidRDefault="00587384" w:rsidP="005D6572">
            <w:pPr>
              <w:pStyle w:val="ListParagraph"/>
              <w:numPr>
                <w:ilvl w:val="0"/>
                <w:numId w:val="8"/>
              </w:numPr>
              <w:rPr>
                <w:rFonts w:ascii="Times New Roman" w:hAnsi="Times New Roman" w:cs="Times New Roman"/>
                <w:sz w:val="24"/>
                <w:szCs w:val="24"/>
                <w:lang w:val="en-GB"/>
              </w:rPr>
            </w:pPr>
            <w:r>
              <w:rPr>
                <w:rFonts w:ascii="Times New Roman" w:hAnsi="Times New Roman" w:cs="Times New Roman"/>
                <w:sz w:val="24"/>
                <w:szCs w:val="24"/>
                <w:lang w:val="en-GB"/>
              </w:rPr>
              <w:t>Online forum</w:t>
            </w:r>
          </w:p>
        </w:tc>
        <w:tc>
          <w:tcPr>
            <w:tcW w:w="2579" w:type="dxa"/>
            <w:gridSpan w:val="3"/>
          </w:tcPr>
          <w:p w14:paraId="06644413" w14:textId="77777777" w:rsidR="00587384" w:rsidRDefault="00587384" w:rsidP="005D6572">
            <w:pPr>
              <w:pStyle w:val="ListParagraph"/>
              <w:numPr>
                <w:ilvl w:val="0"/>
                <w:numId w:val="8"/>
              </w:numPr>
              <w:rPr>
                <w:rFonts w:ascii="Times New Roman" w:hAnsi="Times New Roman" w:cs="Times New Roman"/>
                <w:sz w:val="24"/>
                <w:szCs w:val="24"/>
                <w:lang w:val="en-GB"/>
              </w:rPr>
            </w:pPr>
            <w:r>
              <w:rPr>
                <w:rFonts w:ascii="Times New Roman" w:hAnsi="Times New Roman" w:cs="Times New Roman"/>
                <w:sz w:val="24"/>
                <w:szCs w:val="24"/>
                <w:lang w:val="en-GB"/>
              </w:rPr>
              <w:t>Communication skills</w:t>
            </w:r>
          </w:p>
          <w:p w14:paraId="720147F9" w14:textId="77777777" w:rsidR="00587384" w:rsidRDefault="00587384" w:rsidP="005D6572">
            <w:pPr>
              <w:pStyle w:val="ListParagraph"/>
              <w:numPr>
                <w:ilvl w:val="0"/>
                <w:numId w:val="8"/>
              </w:numPr>
              <w:rPr>
                <w:rFonts w:ascii="Times New Roman" w:hAnsi="Times New Roman" w:cs="Times New Roman"/>
                <w:sz w:val="24"/>
                <w:szCs w:val="24"/>
                <w:lang w:val="en-GB"/>
              </w:rPr>
            </w:pPr>
            <w:r>
              <w:rPr>
                <w:rFonts w:ascii="Times New Roman" w:hAnsi="Times New Roman" w:cs="Times New Roman"/>
                <w:sz w:val="24"/>
                <w:szCs w:val="24"/>
                <w:lang w:val="en-GB"/>
              </w:rPr>
              <w:t>Sustainable development</w:t>
            </w:r>
          </w:p>
          <w:p w14:paraId="6772E7E6" w14:textId="003A6ED8" w:rsidR="00587384" w:rsidRDefault="00587384" w:rsidP="005D6572">
            <w:pPr>
              <w:pStyle w:val="ListParagraph"/>
              <w:numPr>
                <w:ilvl w:val="0"/>
                <w:numId w:val="8"/>
              </w:numPr>
              <w:rPr>
                <w:rFonts w:ascii="Times New Roman" w:hAnsi="Times New Roman" w:cs="Times New Roman"/>
                <w:sz w:val="24"/>
                <w:szCs w:val="24"/>
                <w:lang w:val="en-GB"/>
              </w:rPr>
            </w:pPr>
            <w:r>
              <w:rPr>
                <w:rFonts w:ascii="Times New Roman" w:hAnsi="Times New Roman" w:cs="Times New Roman"/>
                <w:sz w:val="24"/>
                <w:szCs w:val="24"/>
                <w:lang w:val="en-GB"/>
              </w:rPr>
              <w:t>Critical thinking</w:t>
            </w:r>
          </w:p>
          <w:p w14:paraId="5CBB02C6" w14:textId="6CAF09AA" w:rsidR="00587384" w:rsidRDefault="00587384" w:rsidP="005D6572">
            <w:pPr>
              <w:pStyle w:val="ListParagraph"/>
              <w:numPr>
                <w:ilvl w:val="0"/>
                <w:numId w:val="8"/>
              </w:numPr>
              <w:rPr>
                <w:rFonts w:ascii="Times New Roman" w:hAnsi="Times New Roman" w:cs="Times New Roman"/>
                <w:sz w:val="24"/>
                <w:szCs w:val="24"/>
                <w:lang w:val="en-GB"/>
              </w:rPr>
            </w:pPr>
            <w:r>
              <w:rPr>
                <w:rFonts w:ascii="Times New Roman" w:hAnsi="Times New Roman" w:cs="Times New Roman"/>
                <w:sz w:val="24"/>
                <w:szCs w:val="24"/>
                <w:lang w:val="en-GB"/>
              </w:rPr>
              <w:t>Complex problem solving</w:t>
            </w:r>
          </w:p>
          <w:p w14:paraId="1BBAAA48" w14:textId="77777777" w:rsidR="00587384" w:rsidRDefault="00587384" w:rsidP="005D6572">
            <w:pPr>
              <w:pStyle w:val="ListParagraph"/>
              <w:numPr>
                <w:ilvl w:val="0"/>
                <w:numId w:val="8"/>
              </w:numPr>
              <w:rPr>
                <w:rFonts w:ascii="Times New Roman" w:hAnsi="Times New Roman" w:cs="Times New Roman"/>
                <w:sz w:val="24"/>
                <w:szCs w:val="24"/>
                <w:lang w:val="en-GB"/>
              </w:rPr>
            </w:pPr>
            <w:r>
              <w:rPr>
                <w:rFonts w:ascii="Times New Roman" w:hAnsi="Times New Roman" w:cs="Times New Roman"/>
                <w:sz w:val="24"/>
                <w:szCs w:val="24"/>
                <w:lang w:val="en-GB"/>
              </w:rPr>
              <w:t>Digital literacy</w:t>
            </w:r>
          </w:p>
          <w:p w14:paraId="18A79F4F" w14:textId="509F9E7B" w:rsidR="00587384" w:rsidRPr="002B5D95" w:rsidRDefault="00587384" w:rsidP="005D6572">
            <w:pPr>
              <w:pStyle w:val="ListParagraph"/>
              <w:numPr>
                <w:ilvl w:val="0"/>
                <w:numId w:val="8"/>
              </w:numPr>
              <w:rPr>
                <w:rFonts w:ascii="Times New Roman" w:hAnsi="Times New Roman" w:cs="Times New Roman"/>
                <w:sz w:val="24"/>
                <w:szCs w:val="24"/>
                <w:lang w:val="en-GB"/>
              </w:rPr>
            </w:pPr>
            <w:r>
              <w:rPr>
                <w:rFonts w:ascii="Times New Roman" w:hAnsi="Times New Roman" w:cs="Times New Roman"/>
                <w:sz w:val="24"/>
                <w:szCs w:val="24"/>
                <w:lang w:val="en-GB"/>
              </w:rPr>
              <w:t>Creativity</w:t>
            </w:r>
          </w:p>
        </w:tc>
        <w:tc>
          <w:tcPr>
            <w:tcW w:w="2151" w:type="dxa"/>
            <w:gridSpan w:val="3"/>
          </w:tcPr>
          <w:p w14:paraId="27C96B88" w14:textId="77777777" w:rsidR="00587384" w:rsidRDefault="00587384" w:rsidP="005D6572">
            <w:pPr>
              <w:pStyle w:val="ListParagraph"/>
              <w:numPr>
                <w:ilvl w:val="0"/>
                <w:numId w:val="8"/>
              </w:numPr>
              <w:rPr>
                <w:rFonts w:ascii="Times New Roman" w:hAnsi="Times New Roman" w:cs="Times New Roman"/>
                <w:sz w:val="24"/>
                <w:szCs w:val="24"/>
                <w:lang w:val="en-GB"/>
              </w:rPr>
            </w:pPr>
            <w:r w:rsidRPr="00465B63">
              <w:rPr>
                <w:rFonts w:ascii="Times New Roman" w:hAnsi="Times New Roman" w:cs="Times New Roman"/>
                <w:sz w:val="24"/>
                <w:szCs w:val="24"/>
                <w:lang w:val="en-GB"/>
              </w:rPr>
              <w:t>Computer &amp; interactive whiteboard</w:t>
            </w:r>
          </w:p>
          <w:p w14:paraId="71976AB2" w14:textId="7A2B4DD6" w:rsidR="00587384" w:rsidRPr="00465B63" w:rsidRDefault="00587384" w:rsidP="005D6572">
            <w:pPr>
              <w:pStyle w:val="ListParagraph"/>
              <w:numPr>
                <w:ilvl w:val="0"/>
                <w:numId w:val="8"/>
              </w:numPr>
              <w:rPr>
                <w:rFonts w:ascii="Times New Roman" w:hAnsi="Times New Roman" w:cs="Times New Roman"/>
                <w:sz w:val="24"/>
                <w:szCs w:val="24"/>
                <w:lang w:val="en-GB"/>
              </w:rPr>
            </w:pPr>
            <w:r>
              <w:rPr>
                <w:rFonts w:ascii="Times New Roman" w:hAnsi="Times New Roman" w:cs="Times New Roman"/>
                <w:sz w:val="24"/>
                <w:szCs w:val="24"/>
                <w:lang w:val="en-GB"/>
              </w:rPr>
              <w:t>Handouts</w:t>
            </w:r>
          </w:p>
        </w:tc>
        <w:tc>
          <w:tcPr>
            <w:tcW w:w="1804" w:type="dxa"/>
            <w:gridSpan w:val="4"/>
          </w:tcPr>
          <w:p w14:paraId="0DF7555F" w14:textId="5207E756" w:rsidR="00587384" w:rsidRPr="006A4E43"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Students will understand the national and international sustainable development goals and the complexities associated with categorising them.</w:t>
            </w:r>
          </w:p>
        </w:tc>
        <w:tc>
          <w:tcPr>
            <w:tcW w:w="1495" w:type="dxa"/>
            <w:gridSpan w:val="4"/>
          </w:tcPr>
          <w:p w14:paraId="14F2BF1F" w14:textId="77777777" w:rsidR="00587384"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Formative: Through interactions during session and participation of discussion</w:t>
            </w:r>
          </w:p>
          <w:p w14:paraId="3F9ABC0A" w14:textId="77777777" w:rsidR="00587384" w:rsidRDefault="00587384" w:rsidP="004515AD">
            <w:pPr>
              <w:jc w:val="both"/>
              <w:rPr>
                <w:rFonts w:ascii="Times New Roman" w:hAnsi="Times New Roman" w:cs="Times New Roman"/>
                <w:sz w:val="24"/>
                <w:szCs w:val="24"/>
                <w:lang w:val="en-GB"/>
              </w:rPr>
            </w:pPr>
          </w:p>
          <w:p w14:paraId="1CAEA131" w14:textId="2E2C92D1" w:rsidR="00587384"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Summative: Through the continued use of the online forum</w:t>
            </w:r>
          </w:p>
        </w:tc>
      </w:tr>
      <w:tr w:rsidR="00B96BAA" w:rsidRPr="006A4E43" w14:paraId="494D2ACA" w14:textId="726A9443" w:rsidTr="004515AD">
        <w:trPr>
          <w:gridAfter w:val="4"/>
          <w:wAfter w:w="35" w:type="dxa"/>
          <w:jc w:val="center"/>
        </w:trPr>
        <w:tc>
          <w:tcPr>
            <w:tcW w:w="693" w:type="dxa"/>
            <w:shd w:val="clear" w:color="auto" w:fill="D9D9D9" w:themeFill="background1" w:themeFillShade="D9"/>
          </w:tcPr>
          <w:p w14:paraId="72C07102" w14:textId="5D5E368E" w:rsidR="00587384" w:rsidRPr="006A4E43" w:rsidRDefault="00587384" w:rsidP="00587384">
            <w:pPr>
              <w:jc w:val="center"/>
              <w:rPr>
                <w:rFonts w:ascii="Times New Roman" w:hAnsi="Times New Roman" w:cs="Times New Roman"/>
                <w:sz w:val="24"/>
                <w:szCs w:val="24"/>
                <w:lang w:val="en-GB"/>
              </w:rPr>
            </w:pPr>
            <w:r w:rsidRPr="006A4E43">
              <w:rPr>
                <w:rFonts w:ascii="Times New Roman" w:hAnsi="Times New Roman" w:cs="Times New Roman"/>
                <w:sz w:val="24"/>
                <w:szCs w:val="24"/>
                <w:lang w:val="en-GB"/>
              </w:rPr>
              <w:t>5</w:t>
            </w:r>
          </w:p>
        </w:tc>
        <w:tc>
          <w:tcPr>
            <w:tcW w:w="1523" w:type="dxa"/>
            <w:gridSpan w:val="3"/>
          </w:tcPr>
          <w:p w14:paraId="5BBC3BF5" w14:textId="0BC57390" w:rsidR="00587384" w:rsidRPr="006A4E43" w:rsidRDefault="00587384" w:rsidP="00587384">
            <w:pPr>
              <w:rPr>
                <w:rFonts w:ascii="Times New Roman" w:hAnsi="Times New Roman" w:cs="Times New Roman"/>
                <w:sz w:val="24"/>
                <w:szCs w:val="24"/>
                <w:lang w:val="en-GB"/>
              </w:rPr>
            </w:pPr>
            <w:r w:rsidRPr="006A4E43">
              <w:rPr>
                <w:rFonts w:ascii="Times New Roman" w:hAnsi="Times New Roman" w:cs="Times New Roman"/>
                <w:sz w:val="24"/>
                <w:szCs w:val="24"/>
                <w:lang w:val="en-GB"/>
              </w:rPr>
              <w:t>Age of human influence</w:t>
            </w:r>
          </w:p>
        </w:tc>
        <w:tc>
          <w:tcPr>
            <w:tcW w:w="2263" w:type="dxa"/>
          </w:tcPr>
          <w:p w14:paraId="5F5504F0" w14:textId="296FB61E" w:rsidR="00587384" w:rsidRPr="006A4E43"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Students will be introduced to the concept of the “Anthropocene Epoch” and the impact of human consumption on bio-diversity</w:t>
            </w:r>
          </w:p>
        </w:tc>
        <w:tc>
          <w:tcPr>
            <w:tcW w:w="2356" w:type="dxa"/>
            <w:gridSpan w:val="3"/>
          </w:tcPr>
          <w:p w14:paraId="7542485D" w14:textId="2943D248" w:rsidR="00587384" w:rsidRDefault="00587384" w:rsidP="005D6572">
            <w:pPr>
              <w:pStyle w:val="ListParagraph"/>
              <w:numPr>
                <w:ilvl w:val="0"/>
                <w:numId w:val="4"/>
              </w:numPr>
              <w:rPr>
                <w:rFonts w:ascii="Times New Roman" w:hAnsi="Times New Roman" w:cs="Times New Roman"/>
                <w:sz w:val="24"/>
                <w:szCs w:val="24"/>
                <w:lang w:val="en-GB"/>
              </w:rPr>
            </w:pPr>
            <w:r>
              <w:rPr>
                <w:rFonts w:ascii="Times New Roman" w:hAnsi="Times New Roman" w:cs="Times New Roman"/>
                <w:sz w:val="24"/>
                <w:szCs w:val="24"/>
                <w:lang w:val="en-GB"/>
              </w:rPr>
              <w:t>PowerPoint presentation</w:t>
            </w:r>
          </w:p>
          <w:p w14:paraId="16DB7423" w14:textId="77777777" w:rsidR="00587384" w:rsidRDefault="00587384" w:rsidP="005D6572">
            <w:pPr>
              <w:pStyle w:val="ListParagraph"/>
              <w:numPr>
                <w:ilvl w:val="0"/>
                <w:numId w:val="4"/>
              </w:numPr>
              <w:rPr>
                <w:rFonts w:ascii="Times New Roman" w:hAnsi="Times New Roman" w:cs="Times New Roman"/>
                <w:sz w:val="24"/>
                <w:szCs w:val="24"/>
                <w:lang w:val="en-GB"/>
              </w:rPr>
            </w:pPr>
            <w:r w:rsidRPr="00677164">
              <w:rPr>
                <w:rFonts w:ascii="Times New Roman" w:hAnsi="Times New Roman" w:cs="Times New Roman"/>
                <w:sz w:val="24"/>
                <w:szCs w:val="24"/>
                <w:lang w:val="en-GB"/>
              </w:rPr>
              <w:t>Video</w:t>
            </w:r>
          </w:p>
          <w:p w14:paraId="4C31F248" w14:textId="77777777" w:rsidR="00587384" w:rsidRDefault="00587384" w:rsidP="005D6572">
            <w:pPr>
              <w:pStyle w:val="ListParagraph"/>
              <w:numPr>
                <w:ilvl w:val="0"/>
                <w:numId w:val="4"/>
              </w:numPr>
              <w:rPr>
                <w:rFonts w:ascii="Times New Roman" w:hAnsi="Times New Roman" w:cs="Times New Roman"/>
                <w:sz w:val="24"/>
                <w:szCs w:val="24"/>
                <w:lang w:val="en-GB"/>
              </w:rPr>
            </w:pPr>
            <w:r>
              <w:rPr>
                <w:rFonts w:ascii="Times New Roman" w:hAnsi="Times New Roman" w:cs="Times New Roman"/>
                <w:sz w:val="24"/>
                <w:szCs w:val="24"/>
                <w:lang w:val="en-GB"/>
              </w:rPr>
              <w:t>Case studies</w:t>
            </w:r>
          </w:p>
          <w:p w14:paraId="5BAB4A58" w14:textId="14C3B40D" w:rsidR="00587384" w:rsidRPr="00677164" w:rsidRDefault="00587384" w:rsidP="005D6572">
            <w:pPr>
              <w:pStyle w:val="ListParagraph"/>
              <w:numPr>
                <w:ilvl w:val="0"/>
                <w:numId w:val="4"/>
              </w:numPr>
              <w:rPr>
                <w:rFonts w:ascii="Times New Roman" w:hAnsi="Times New Roman" w:cs="Times New Roman"/>
                <w:sz w:val="24"/>
                <w:szCs w:val="24"/>
                <w:lang w:val="en-GB"/>
              </w:rPr>
            </w:pPr>
            <w:r>
              <w:rPr>
                <w:rFonts w:ascii="Times New Roman" w:hAnsi="Times New Roman" w:cs="Times New Roman"/>
                <w:sz w:val="24"/>
                <w:szCs w:val="24"/>
                <w:lang w:val="en-GB"/>
              </w:rPr>
              <w:t>Online forum</w:t>
            </w:r>
          </w:p>
        </w:tc>
        <w:tc>
          <w:tcPr>
            <w:tcW w:w="2579" w:type="dxa"/>
            <w:gridSpan w:val="3"/>
          </w:tcPr>
          <w:p w14:paraId="1B1434E6" w14:textId="77777777" w:rsidR="00587384" w:rsidRDefault="00587384" w:rsidP="005D6572">
            <w:pPr>
              <w:pStyle w:val="ListParagraph"/>
              <w:numPr>
                <w:ilvl w:val="0"/>
                <w:numId w:val="4"/>
              </w:numPr>
              <w:rPr>
                <w:rFonts w:ascii="Times New Roman" w:hAnsi="Times New Roman" w:cs="Times New Roman"/>
                <w:sz w:val="24"/>
                <w:szCs w:val="24"/>
                <w:lang w:val="en-GB"/>
              </w:rPr>
            </w:pPr>
            <w:r>
              <w:rPr>
                <w:rFonts w:ascii="Times New Roman" w:hAnsi="Times New Roman" w:cs="Times New Roman"/>
                <w:sz w:val="24"/>
                <w:szCs w:val="24"/>
                <w:lang w:val="en-GB"/>
              </w:rPr>
              <w:t>Sustainable development</w:t>
            </w:r>
          </w:p>
          <w:p w14:paraId="19D868DE" w14:textId="77777777" w:rsidR="00587384" w:rsidRDefault="00587384" w:rsidP="005D6572">
            <w:pPr>
              <w:pStyle w:val="ListParagraph"/>
              <w:numPr>
                <w:ilvl w:val="0"/>
                <w:numId w:val="4"/>
              </w:numPr>
              <w:rPr>
                <w:rFonts w:ascii="Times New Roman" w:hAnsi="Times New Roman" w:cs="Times New Roman"/>
                <w:sz w:val="24"/>
                <w:szCs w:val="24"/>
                <w:lang w:val="en-GB"/>
              </w:rPr>
            </w:pPr>
            <w:r>
              <w:rPr>
                <w:rFonts w:ascii="Times New Roman" w:hAnsi="Times New Roman" w:cs="Times New Roman"/>
                <w:sz w:val="24"/>
                <w:szCs w:val="24"/>
                <w:lang w:val="en-GB"/>
              </w:rPr>
              <w:t>Critical thinking</w:t>
            </w:r>
          </w:p>
          <w:p w14:paraId="2159068A" w14:textId="77777777" w:rsidR="00587384" w:rsidRDefault="00587384" w:rsidP="005D6572">
            <w:pPr>
              <w:pStyle w:val="ListParagraph"/>
              <w:numPr>
                <w:ilvl w:val="0"/>
                <w:numId w:val="4"/>
              </w:numPr>
              <w:rPr>
                <w:rFonts w:ascii="Times New Roman" w:hAnsi="Times New Roman" w:cs="Times New Roman"/>
                <w:sz w:val="24"/>
                <w:szCs w:val="24"/>
                <w:lang w:val="en-GB"/>
              </w:rPr>
            </w:pPr>
            <w:r>
              <w:rPr>
                <w:rFonts w:ascii="Times New Roman" w:hAnsi="Times New Roman" w:cs="Times New Roman"/>
                <w:sz w:val="24"/>
                <w:szCs w:val="24"/>
                <w:lang w:val="en-GB"/>
              </w:rPr>
              <w:t>Communication skills</w:t>
            </w:r>
          </w:p>
          <w:p w14:paraId="55500608" w14:textId="2199B8F3" w:rsidR="00587384" w:rsidRPr="00EC40C2" w:rsidRDefault="00587384" w:rsidP="00587384">
            <w:pPr>
              <w:pStyle w:val="ListParagraph"/>
              <w:rPr>
                <w:rFonts w:ascii="Times New Roman" w:hAnsi="Times New Roman" w:cs="Times New Roman"/>
                <w:sz w:val="24"/>
                <w:szCs w:val="24"/>
                <w:lang w:val="en-GB"/>
              </w:rPr>
            </w:pPr>
          </w:p>
        </w:tc>
        <w:tc>
          <w:tcPr>
            <w:tcW w:w="2151" w:type="dxa"/>
            <w:gridSpan w:val="3"/>
          </w:tcPr>
          <w:p w14:paraId="79232EDF" w14:textId="27A6C18F" w:rsidR="00587384" w:rsidRPr="00677164" w:rsidRDefault="00587384" w:rsidP="005D6572">
            <w:pPr>
              <w:pStyle w:val="ListParagraph"/>
              <w:numPr>
                <w:ilvl w:val="0"/>
                <w:numId w:val="4"/>
              </w:numPr>
              <w:rPr>
                <w:rFonts w:ascii="Times New Roman" w:hAnsi="Times New Roman" w:cs="Times New Roman"/>
                <w:sz w:val="24"/>
                <w:szCs w:val="24"/>
                <w:lang w:val="en-GB"/>
              </w:rPr>
            </w:pPr>
            <w:r w:rsidRPr="00677164">
              <w:rPr>
                <w:rFonts w:ascii="Times New Roman" w:hAnsi="Times New Roman" w:cs="Times New Roman"/>
                <w:sz w:val="24"/>
                <w:szCs w:val="24"/>
                <w:lang w:val="en-GB"/>
              </w:rPr>
              <w:t xml:space="preserve">Computer </w:t>
            </w:r>
            <w:r>
              <w:rPr>
                <w:rFonts w:ascii="Times New Roman" w:hAnsi="Times New Roman" w:cs="Times New Roman"/>
                <w:sz w:val="24"/>
                <w:szCs w:val="24"/>
                <w:lang w:val="en-GB"/>
              </w:rPr>
              <w:t>&amp;</w:t>
            </w:r>
            <w:r w:rsidRPr="00677164">
              <w:rPr>
                <w:rFonts w:ascii="Times New Roman" w:hAnsi="Times New Roman" w:cs="Times New Roman"/>
                <w:sz w:val="24"/>
                <w:szCs w:val="24"/>
                <w:lang w:val="en-GB"/>
              </w:rPr>
              <w:t xml:space="preserve"> interactive whiteboard</w:t>
            </w:r>
          </w:p>
          <w:p w14:paraId="55CA269C" w14:textId="77777777" w:rsidR="00587384" w:rsidRPr="00677164" w:rsidRDefault="00587384" w:rsidP="005D6572">
            <w:pPr>
              <w:pStyle w:val="ListParagraph"/>
              <w:numPr>
                <w:ilvl w:val="0"/>
                <w:numId w:val="4"/>
              </w:numPr>
              <w:rPr>
                <w:rFonts w:ascii="Times New Roman" w:hAnsi="Times New Roman" w:cs="Times New Roman"/>
                <w:sz w:val="24"/>
                <w:szCs w:val="24"/>
                <w:lang w:val="en-GB"/>
              </w:rPr>
            </w:pPr>
            <w:r w:rsidRPr="00677164">
              <w:rPr>
                <w:rFonts w:ascii="Times New Roman" w:hAnsi="Times New Roman" w:cs="Times New Roman"/>
                <w:sz w:val="24"/>
                <w:szCs w:val="24"/>
                <w:lang w:val="en-GB"/>
              </w:rPr>
              <w:t>Internet connection</w:t>
            </w:r>
          </w:p>
          <w:p w14:paraId="4738036A" w14:textId="3768C146" w:rsidR="00587384" w:rsidRPr="00677164" w:rsidRDefault="00587384" w:rsidP="005D6572">
            <w:pPr>
              <w:pStyle w:val="ListParagraph"/>
              <w:numPr>
                <w:ilvl w:val="0"/>
                <w:numId w:val="4"/>
              </w:numPr>
              <w:rPr>
                <w:rFonts w:ascii="Times New Roman" w:hAnsi="Times New Roman" w:cs="Times New Roman"/>
                <w:sz w:val="24"/>
                <w:szCs w:val="24"/>
                <w:lang w:val="en-GB"/>
              </w:rPr>
            </w:pPr>
            <w:r w:rsidRPr="00677164">
              <w:rPr>
                <w:rFonts w:ascii="Times New Roman" w:hAnsi="Times New Roman" w:cs="Times New Roman"/>
                <w:sz w:val="24"/>
                <w:szCs w:val="24"/>
                <w:lang w:val="en-GB"/>
              </w:rPr>
              <w:t>Power</w:t>
            </w:r>
            <w:r>
              <w:rPr>
                <w:rFonts w:ascii="Times New Roman" w:hAnsi="Times New Roman" w:cs="Times New Roman"/>
                <w:sz w:val="24"/>
                <w:szCs w:val="24"/>
                <w:lang w:val="en-GB"/>
              </w:rPr>
              <w:t>P</w:t>
            </w:r>
            <w:r w:rsidRPr="00677164">
              <w:rPr>
                <w:rFonts w:ascii="Times New Roman" w:hAnsi="Times New Roman" w:cs="Times New Roman"/>
                <w:sz w:val="24"/>
                <w:szCs w:val="24"/>
                <w:lang w:val="en-GB"/>
              </w:rPr>
              <w:t>oint presentation</w:t>
            </w:r>
          </w:p>
          <w:p w14:paraId="7A04489B" w14:textId="77777777" w:rsidR="00587384" w:rsidRPr="006A4E43" w:rsidRDefault="00587384" w:rsidP="00587384">
            <w:pPr>
              <w:rPr>
                <w:rFonts w:ascii="Times New Roman" w:hAnsi="Times New Roman" w:cs="Times New Roman"/>
                <w:sz w:val="24"/>
                <w:szCs w:val="24"/>
                <w:lang w:val="en-GB"/>
              </w:rPr>
            </w:pPr>
          </w:p>
        </w:tc>
        <w:tc>
          <w:tcPr>
            <w:tcW w:w="1804" w:type="dxa"/>
            <w:gridSpan w:val="4"/>
          </w:tcPr>
          <w:p w14:paraId="11F44D04" w14:textId="77777777" w:rsidR="00587384"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Students will have gained a renewed understanding and appreciation of the impact we have on global ecosystems.</w:t>
            </w:r>
          </w:p>
          <w:p w14:paraId="5340F2C0" w14:textId="77777777" w:rsidR="00587384" w:rsidRDefault="00587384" w:rsidP="004515AD">
            <w:pPr>
              <w:jc w:val="both"/>
              <w:rPr>
                <w:rFonts w:ascii="Times New Roman" w:hAnsi="Times New Roman" w:cs="Times New Roman"/>
                <w:sz w:val="24"/>
                <w:szCs w:val="24"/>
                <w:lang w:val="en-GB"/>
              </w:rPr>
            </w:pPr>
          </w:p>
          <w:p w14:paraId="47BD6EB7" w14:textId="712DEE07" w:rsidR="00587384" w:rsidRPr="006A4E43"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Students will be provided resources in preparation for the following weeks flipped classroom</w:t>
            </w:r>
          </w:p>
        </w:tc>
        <w:tc>
          <w:tcPr>
            <w:tcW w:w="1495" w:type="dxa"/>
            <w:gridSpan w:val="4"/>
          </w:tcPr>
          <w:p w14:paraId="2BFCEE79" w14:textId="77777777" w:rsidR="00587384"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Formative: Through interactions during session and participation of discussion</w:t>
            </w:r>
          </w:p>
          <w:p w14:paraId="21555A58" w14:textId="77777777" w:rsidR="00587384" w:rsidRDefault="00587384" w:rsidP="004515AD">
            <w:pPr>
              <w:jc w:val="both"/>
              <w:rPr>
                <w:rFonts w:ascii="Times New Roman" w:hAnsi="Times New Roman" w:cs="Times New Roman"/>
                <w:sz w:val="24"/>
                <w:szCs w:val="24"/>
                <w:lang w:val="en-GB"/>
              </w:rPr>
            </w:pPr>
          </w:p>
          <w:p w14:paraId="7DC6C8C5" w14:textId="6277B942" w:rsidR="00587384"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Summative: Through the continued use of the online forum</w:t>
            </w:r>
          </w:p>
        </w:tc>
      </w:tr>
      <w:tr w:rsidR="00B96BAA" w:rsidRPr="006A4E43" w14:paraId="2599AAE7" w14:textId="4E112646" w:rsidTr="004515AD">
        <w:trPr>
          <w:gridAfter w:val="4"/>
          <w:wAfter w:w="35" w:type="dxa"/>
          <w:jc w:val="center"/>
        </w:trPr>
        <w:tc>
          <w:tcPr>
            <w:tcW w:w="693" w:type="dxa"/>
            <w:shd w:val="clear" w:color="auto" w:fill="AEAAAA" w:themeFill="background2" w:themeFillShade="BF"/>
          </w:tcPr>
          <w:p w14:paraId="28239686" w14:textId="025FC593" w:rsidR="00587384" w:rsidRPr="006A4E43" w:rsidRDefault="00587384" w:rsidP="00587384">
            <w:pPr>
              <w:jc w:val="center"/>
              <w:rPr>
                <w:rFonts w:ascii="Times New Roman" w:hAnsi="Times New Roman" w:cs="Times New Roman"/>
                <w:sz w:val="24"/>
                <w:szCs w:val="24"/>
                <w:lang w:val="en-GB"/>
              </w:rPr>
            </w:pPr>
            <w:r w:rsidRPr="006A4E43">
              <w:rPr>
                <w:rFonts w:ascii="Times New Roman" w:hAnsi="Times New Roman" w:cs="Times New Roman"/>
                <w:sz w:val="24"/>
                <w:szCs w:val="24"/>
                <w:lang w:val="en-GB"/>
              </w:rPr>
              <w:t>6</w:t>
            </w:r>
          </w:p>
        </w:tc>
        <w:tc>
          <w:tcPr>
            <w:tcW w:w="1523" w:type="dxa"/>
            <w:gridSpan w:val="3"/>
          </w:tcPr>
          <w:p w14:paraId="78526B77" w14:textId="1061E3F9" w:rsidR="00587384" w:rsidRPr="006A4E43" w:rsidRDefault="00587384" w:rsidP="00587384">
            <w:pPr>
              <w:rPr>
                <w:rFonts w:ascii="Times New Roman" w:hAnsi="Times New Roman" w:cs="Times New Roman"/>
                <w:sz w:val="24"/>
                <w:szCs w:val="24"/>
                <w:lang w:val="en-GB"/>
              </w:rPr>
            </w:pPr>
            <w:r w:rsidRPr="006A4E43">
              <w:rPr>
                <w:rFonts w:ascii="Times New Roman" w:hAnsi="Times New Roman" w:cs="Times New Roman"/>
                <w:sz w:val="24"/>
                <w:szCs w:val="24"/>
                <w:lang w:val="en-GB"/>
              </w:rPr>
              <w:t>Inclusion</w:t>
            </w:r>
            <w:r>
              <w:rPr>
                <w:rFonts w:ascii="Times New Roman" w:hAnsi="Times New Roman" w:cs="Times New Roman"/>
                <w:sz w:val="24"/>
                <w:szCs w:val="24"/>
                <w:lang w:val="en-GB"/>
              </w:rPr>
              <w:t xml:space="preserve"> &amp; Diversity</w:t>
            </w:r>
          </w:p>
        </w:tc>
        <w:tc>
          <w:tcPr>
            <w:tcW w:w="2263" w:type="dxa"/>
          </w:tcPr>
          <w:p w14:paraId="0CF1BDCD" w14:textId="15232058" w:rsidR="00587384" w:rsidRPr="006A4E43"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Students will critically assess historical events and presidents to establish how businesses can impact upon social justice, ethics and well-being and envisage how futures may be shaped</w:t>
            </w:r>
          </w:p>
        </w:tc>
        <w:tc>
          <w:tcPr>
            <w:tcW w:w="2356" w:type="dxa"/>
            <w:gridSpan w:val="3"/>
          </w:tcPr>
          <w:p w14:paraId="50509D50" w14:textId="77777777" w:rsidR="00587384" w:rsidRDefault="00587384" w:rsidP="005D6572">
            <w:pPr>
              <w:pStyle w:val="ListParagraph"/>
              <w:numPr>
                <w:ilvl w:val="0"/>
                <w:numId w:val="9"/>
              </w:numPr>
              <w:rPr>
                <w:rFonts w:ascii="Times New Roman" w:hAnsi="Times New Roman" w:cs="Times New Roman"/>
                <w:sz w:val="24"/>
                <w:szCs w:val="24"/>
                <w:lang w:val="en-GB"/>
              </w:rPr>
            </w:pPr>
            <w:r>
              <w:rPr>
                <w:rFonts w:ascii="Times New Roman" w:hAnsi="Times New Roman" w:cs="Times New Roman"/>
                <w:sz w:val="24"/>
                <w:szCs w:val="24"/>
                <w:lang w:val="en-GB"/>
              </w:rPr>
              <w:t>Flipped learning approach</w:t>
            </w:r>
          </w:p>
          <w:p w14:paraId="314C5B90" w14:textId="77777777" w:rsidR="00587384" w:rsidRDefault="00587384" w:rsidP="005D6572">
            <w:pPr>
              <w:pStyle w:val="ListParagraph"/>
              <w:numPr>
                <w:ilvl w:val="0"/>
                <w:numId w:val="9"/>
              </w:numPr>
              <w:rPr>
                <w:rFonts w:ascii="Times New Roman" w:hAnsi="Times New Roman" w:cs="Times New Roman"/>
                <w:sz w:val="24"/>
                <w:szCs w:val="24"/>
                <w:lang w:val="en-GB"/>
              </w:rPr>
            </w:pPr>
            <w:r>
              <w:rPr>
                <w:rFonts w:ascii="Times New Roman" w:hAnsi="Times New Roman" w:cs="Times New Roman"/>
                <w:sz w:val="24"/>
                <w:szCs w:val="24"/>
                <w:lang w:val="en-GB"/>
              </w:rPr>
              <w:t>Case studies</w:t>
            </w:r>
          </w:p>
          <w:p w14:paraId="310B27D5" w14:textId="03DB82B2" w:rsidR="00587384" w:rsidRPr="00E81436" w:rsidRDefault="00587384" w:rsidP="005D6572">
            <w:pPr>
              <w:pStyle w:val="ListParagraph"/>
              <w:numPr>
                <w:ilvl w:val="0"/>
                <w:numId w:val="9"/>
              </w:numPr>
              <w:rPr>
                <w:rFonts w:ascii="Times New Roman" w:hAnsi="Times New Roman" w:cs="Times New Roman"/>
                <w:sz w:val="24"/>
                <w:szCs w:val="24"/>
                <w:lang w:val="en-GB"/>
              </w:rPr>
            </w:pPr>
            <w:r>
              <w:rPr>
                <w:rFonts w:ascii="Times New Roman" w:hAnsi="Times New Roman" w:cs="Times New Roman"/>
                <w:sz w:val="24"/>
                <w:szCs w:val="24"/>
                <w:lang w:val="en-GB"/>
              </w:rPr>
              <w:t>Online forum</w:t>
            </w:r>
          </w:p>
        </w:tc>
        <w:tc>
          <w:tcPr>
            <w:tcW w:w="2579" w:type="dxa"/>
            <w:gridSpan w:val="3"/>
          </w:tcPr>
          <w:p w14:paraId="56F8485E" w14:textId="77777777" w:rsidR="00587384" w:rsidRDefault="00587384" w:rsidP="005D6572">
            <w:pPr>
              <w:pStyle w:val="ListParagraph"/>
              <w:numPr>
                <w:ilvl w:val="0"/>
                <w:numId w:val="9"/>
              </w:numPr>
              <w:rPr>
                <w:rFonts w:ascii="Times New Roman" w:hAnsi="Times New Roman" w:cs="Times New Roman"/>
                <w:sz w:val="24"/>
                <w:szCs w:val="24"/>
                <w:lang w:val="en-GB"/>
              </w:rPr>
            </w:pPr>
            <w:r>
              <w:rPr>
                <w:rFonts w:ascii="Times New Roman" w:hAnsi="Times New Roman" w:cs="Times New Roman"/>
                <w:sz w:val="24"/>
                <w:szCs w:val="24"/>
                <w:lang w:val="en-GB"/>
              </w:rPr>
              <w:t>Sustainable development</w:t>
            </w:r>
          </w:p>
          <w:p w14:paraId="4C43A6DF" w14:textId="77777777" w:rsidR="00587384" w:rsidRDefault="00587384" w:rsidP="005D6572">
            <w:pPr>
              <w:pStyle w:val="ListParagraph"/>
              <w:numPr>
                <w:ilvl w:val="0"/>
                <w:numId w:val="9"/>
              </w:numPr>
              <w:rPr>
                <w:rFonts w:ascii="Times New Roman" w:hAnsi="Times New Roman" w:cs="Times New Roman"/>
                <w:sz w:val="24"/>
                <w:szCs w:val="24"/>
                <w:lang w:val="en-GB"/>
              </w:rPr>
            </w:pPr>
            <w:r>
              <w:rPr>
                <w:rFonts w:ascii="Times New Roman" w:hAnsi="Times New Roman" w:cs="Times New Roman"/>
                <w:sz w:val="24"/>
                <w:szCs w:val="24"/>
                <w:lang w:val="en-GB"/>
              </w:rPr>
              <w:t>Critical thinking</w:t>
            </w:r>
          </w:p>
          <w:p w14:paraId="708B9F46" w14:textId="77777777" w:rsidR="00587384" w:rsidRDefault="00587384" w:rsidP="005D6572">
            <w:pPr>
              <w:pStyle w:val="ListParagraph"/>
              <w:numPr>
                <w:ilvl w:val="0"/>
                <w:numId w:val="9"/>
              </w:numPr>
              <w:rPr>
                <w:rFonts w:ascii="Times New Roman" w:hAnsi="Times New Roman" w:cs="Times New Roman"/>
                <w:sz w:val="24"/>
                <w:szCs w:val="24"/>
                <w:lang w:val="en-GB"/>
              </w:rPr>
            </w:pPr>
            <w:r>
              <w:rPr>
                <w:rFonts w:ascii="Times New Roman" w:hAnsi="Times New Roman" w:cs="Times New Roman"/>
                <w:sz w:val="24"/>
                <w:szCs w:val="24"/>
                <w:lang w:val="en-GB"/>
              </w:rPr>
              <w:t>Communication skills</w:t>
            </w:r>
          </w:p>
          <w:p w14:paraId="1403DF5D" w14:textId="03AF87FF" w:rsidR="00587384" w:rsidRPr="00E81436" w:rsidRDefault="00587384" w:rsidP="005D6572">
            <w:pPr>
              <w:pStyle w:val="ListParagraph"/>
              <w:numPr>
                <w:ilvl w:val="0"/>
                <w:numId w:val="9"/>
              </w:numPr>
              <w:rPr>
                <w:rFonts w:ascii="Times New Roman" w:hAnsi="Times New Roman" w:cs="Times New Roman"/>
                <w:sz w:val="24"/>
                <w:szCs w:val="24"/>
                <w:lang w:val="en-GB"/>
              </w:rPr>
            </w:pPr>
            <w:r>
              <w:rPr>
                <w:rFonts w:ascii="Times New Roman" w:hAnsi="Times New Roman" w:cs="Times New Roman"/>
                <w:sz w:val="24"/>
                <w:szCs w:val="24"/>
                <w:lang w:val="en-GB"/>
              </w:rPr>
              <w:t>Complex problem solving</w:t>
            </w:r>
          </w:p>
        </w:tc>
        <w:tc>
          <w:tcPr>
            <w:tcW w:w="2151" w:type="dxa"/>
            <w:gridSpan w:val="3"/>
          </w:tcPr>
          <w:p w14:paraId="461A8EDF" w14:textId="77777777" w:rsidR="00587384" w:rsidRDefault="00587384" w:rsidP="005D6572">
            <w:pPr>
              <w:pStyle w:val="ListParagraph"/>
              <w:numPr>
                <w:ilvl w:val="0"/>
                <w:numId w:val="9"/>
              </w:numPr>
              <w:rPr>
                <w:rFonts w:ascii="Times New Roman" w:hAnsi="Times New Roman" w:cs="Times New Roman"/>
                <w:sz w:val="24"/>
                <w:szCs w:val="24"/>
                <w:lang w:val="en-GB"/>
              </w:rPr>
            </w:pPr>
            <w:r>
              <w:rPr>
                <w:rFonts w:ascii="Times New Roman" w:hAnsi="Times New Roman" w:cs="Times New Roman"/>
                <w:sz w:val="24"/>
                <w:szCs w:val="24"/>
                <w:lang w:val="en-GB"/>
              </w:rPr>
              <w:t>Computer &amp; interactive whiteboard</w:t>
            </w:r>
          </w:p>
          <w:p w14:paraId="739CA31C" w14:textId="79A18FE7" w:rsidR="00587384" w:rsidRPr="00860D58" w:rsidRDefault="00587384" w:rsidP="00587384">
            <w:pPr>
              <w:pStyle w:val="ListParagraph"/>
              <w:rPr>
                <w:rFonts w:ascii="Times New Roman" w:hAnsi="Times New Roman" w:cs="Times New Roman"/>
                <w:sz w:val="24"/>
                <w:szCs w:val="24"/>
                <w:lang w:val="en-GB"/>
              </w:rPr>
            </w:pPr>
          </w:p>
        </w:tc>
        <w:tc>
          <w:tcPr>
            <w:tcW w:w="1804" w:type="dxa"/>
            <w:gridSpan w:val="4"/>
          </w:tcPr>
          <w:p w14:paraId="1CD4AA65" w14:textId="34CDD962" w:rsidR="00587384" w:rsidRPr="006A4E43"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Students will have gained an understanding of how business decision can influence social change</w:t>
            </w:r>
          </w:p>
        </w:tc>
        <w:tc>
          <w:tcPr>
            <w:tcW w:w="1495" w:type="dxa"/>
            <w:gridSpan w:val="4"/>
          </w:tcPr>
          <w:p w14:paraId="0C3DF4D3" w14:textId="77777777" w:rsidR="00587384"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Formative: Through interactions during session and participation of discussion</w:t>
            </w:r>
          </w:p>
          <w:p w14:paraId="3FE60A36" w14:textId="77777777" w:rsidR="00587384" w:rsidRDefault="00587384" w:rsidP="004515AD">
            <w:pPr>
              <w:jc w:val="both"/>
              <w:rPr>
                <w:rFonts w:ascii="Times New Roman" w:hAnsi="Times New Roman" w:cs="Times New Roman"/>
                <w:sz w:val="24"/>
                <w:szCs w:val="24"/>
                <w:lang w:val="en-GB"/>
              </w:rPr>
            </w:pPr>
          </w:p>
          <w:p w14:paraId="02F63D40" w14:textId="77227EFF" w:rsidR="00587384"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Summative: Through the continued use of the online forum</w:t>
            </w:r>
          </w:p>
        </w:tc>
      </w:tr>
      <w:tr w:rsidR="00B96BAA" w:rsidRPr="006A4E43" w14:paraId="56804D5A" w14:textId="3B98705B" w:rsidTr="004515AD">
        <w:trPr>
          <w:gridAfter w:val="4"/>
          <w:wAfter w:w="35" w:type="dxa"/>
          <w:jc w:val="center"/>
        </w:trPr>
        <w:tc>
          <w:tcPr>
            <w:tcW w:w="693" w:type="dxa"/>
            <w:shd w:val="clear" w:color="auto" w:fill="AEAAAA" w:themeFill="background2" w:themeFillShade="BF"/>
          </w:tcPr>
          <w:p w14:paraId="056A1CDE" w14:textId="2F2B3FAB" w:rsidR="00587384" w:rsidRPr="006A4E43" w:rsidRDefault="00587384" w:rsidP="00587384">
            <w:pPr>
              <w:jc w:val="center"/>
              <w:rPr>
                <w:rFonts w:ascii="Times New Roman" w:hAnsi="Times New Roman" w:cs="Times New Roman"/>
                <w:sz w:val="24"/>
                <w:szCs w:val="24"/>
                <w:lang w:val="en-GB"/>
              </w:rPr>
            </w:pPr>
            <w:r w:rsidRPr="006A4E43">
              <w:rPr>
                <w:rFonts w:ascii="Times New Roman" w:hAnsi="Times New Roman" w:cs="Times New Roman"/>
                <w:sz w:val="24"/>
                <w:szCs w:val="24"/>
                <w:lang w:val="en-GB"/>
              </w:rPr>
              <w:t>7</w:t>
            </w:r>
          </w:p>
        </w:tc>
        <w:tc>
          <w:tcPr>
            <w:tcW w:w="1523" w:type="dxa"/>
            <w:gridSpan w:val="3"/>
          </w:tcPr>
          <w:p w14:paraId="52E21A62" w14:textId="3C1FB362" w:rsidR="00587384" w:rsidRPr="006A4E43" w:rsidRDefault="00587384" w:rsidP="00587384">
            <w:pPr>
              <w:rPr>
                <w:rFonts w:ascii="Times New Roman" w:hAnsi="Times New Roman" w:cs="Times New Roman"/>
                <w:sz w:val="24"/>
                <w:szCs w:val="24"/>
                <w:lang w:val="en-GB"/>
              </w:rPr>
            </w:pPr>
            <w:r>
              <w:rPr>
                <w:rFonts w:ascii="Times New Roman" w:hAnsi="Times New Roman" w:cs="Times New Roman"/>
                <w:sz w:val="24"/>
                <w:szCs w:val="24"/>
                <w:lang w:val="en-GB"/>
              </w:rPr>
              <w:t>Sustainable Leadership</w:t>
            </w:r>
          </w:p>
        </w:tc>
        <w:tc>
          <w:tcPr>
            <w:tcW w:w="2263" w:type="dxa"/>
          </w:tcPr>
          <w:p w14:paraId="471B021C" w14:textId="3DF60928" w:rsidR="00587384" w:rsidRPr="006A4E43"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Students will explore historical and contemporary leadership theories and styles to conceptualise the role of sustainable leadership and empowerment </w:t>
            </w:r>
          </w:p>
        </w:tc>
        <w:tc>
          <w:tcPr>
            <w:tcW w:w="2356" w:type="dxa"/>
            <w:gridSpan w:val="3"/>
          </w:tcPr>
          <w:p w14:paraId="427EDA9D" w14:textId="77777777" w:rsidR="00587384" w:rsidRDefault="00587384" w:rsidP="005D6572">
            <w:pPr>
              <w:pStyle w:val="ListParagraph"/>
              <w:numPr>
                <w:ilvl w:val="0"/>
                <w:numId w:val="10"/>
              </w:numPr>
              <w:rPr>
                <w:rFonts w:ascii="Times New Roman" w:hAnsi="Times New Roman" w:cs="Times New Roman"/>
                <w:sz w:val="24"/>
                <w:szCs w:val="24"/>
                <w:lang w:val="en-GB"/>
              </w:rPr>
            </w:pPr>
            <w:r>
              <w:rPr>
                <w:rFonts w:ascii="Times New Roman" w:hAnsi="Times New Roman" w:cs="Times New Roman"/>
                <w:sz w:val="24"/>
                <w:szCs w:val="24"/>
                <w:lang w:val="en-GB"/>
              </w:rPr>
              <w:t>PowerPoint presentation</w:t>
            </w:r>
          </w:p>
          <w:p w14:paraId="5D1DC729" w14:textId="77777777" w:rsidR="00587384" w:rsidRDefault="00587384" w:rsidP="005D6572">
            <w:pPr>
              <w:pStyle w:val="ListParagraph"/>
              <w:numPr>
                <w:ilvl w:val="0"/>
                <w:numId w:val="10"/>
              </w:numPr>
              <w:rPr>
                <w:rFonts w:ascii="Times New Roman" w:hAnsi="Times New Roman" w:cs="Times New Roman"/>
                <w:sz w:val="24"/>
                <w:szCs w:val="24"/>
                <w:lang w:val="en-GB"/>
              </w:rPr>
            </w:pPr>
            <w:r>
              <w:rPr>
                <w:rFonts w:ascii="Times New Roman" w:hAnsi="Times New Roman" w:cs="Times New Roman"/>
                <w:sz w:val="24"/>
                <w:szCs w:val="24"/>
                <w:lang w:val="en-GB"/>
              </w:rPr>
              <w:t>Discussion</w:t>
            </w:r>
          </w:p>
          <w:p w14:paraId="674ECD97" w14:textId="77777777" w:rsidR="00587384" w:rsidRDefault="00587384" w:rsidP="005D6572">
            <w:pPr>
              <w:pStyle w:val="ListParagraph"/>
              <w:numPr>
                <w:ilvl w:val="0"/>
                <w:numId w:val="10"/>
              </w:numPr>
              <w:rPr>
                <w:rFonts w:ascii="Times New Roman" w:hAnsi="Times New Roman" w:cs="Times New Roman"/>
                <w:sz w:val="24"/>
                <w:szCs w:val="24"/>
                <w:lang w:val="en-GB"/>
              </w:rPr>
            </w:pPr>
            <w:r>
              <w:rPr>
                <w:rFonts w:ascii="Times New Roman" w:hAnsi="Times New Roman" w:cs="Times New Roman"/>
                <w:sz w:val="24"/>
                <w:szCs w:val="24"/>
                <w:lang w:val="en-GB"/>
              </w:rPr>
              <w:t>Games/ roleplay</w:t>
            </w:r>
          </w:p>
          <w:p w14:paraId="722CC436" w14:textId="727E2C94" w:rsidR="00587384" w:rsidRPr="00793971" w:rsidRDefault="00587384" w:rsidP="005D6572">
            <w:pPr>
              <w:pStyle w:val="ListParagraph"/>
              <w:numPr>
                <w:ilvl w:val="0"/>
                <w:numId w:val="10"/>
              </w:numPr>
              <w:rPr>
                <w:rFonts w:ascii="Times New Roman" w:hAnsi="Times New Roman" w:cs="Times New Roman"/>
                <w:sz w:val="24"/>
                <w:szCs w:val="24"/>
                <w:lang w:val="en-GB"/>
              </w:rPr>
            </w:pPr>
            <w:r>
              <w:rPr>
                <w:rFonts w:ascii="Times New Roman" w:hAnsi="Times New Roman" w:cs="Times New Roman"/>
                <w:sz w:val="24"/>
                <w:szCs w:val="24"/>
                <w:lang w:val="en-GB"/>
              </w:rPr>
              <w:t>Online forum</w:t>
            </w:r>
          </w:p>
        </w:tc>
        <w:tc>
          <w:tcPr>
            <w:tcW w:w="2579" w:type="dxa"/>
            <w:gridSpan w:val="3"/>
          </w:tcPr>
          <w:p w14:paraId="797EAF94" w14:textId="77777777" w:rsidR="00587384" w:rsidRDefault="00587384" w:rsidP="005D6572">
            <w:pPr>
              <w:pStyle w:val="ListParagraph"/>
              <w:numPr>
                <w:ilvl w:val="0"/>
                <w:numId w:val="10"/>
              </w:numPr>
              <w:rPr>
                <w:rFonts w:ascii="Times New Roman" w:hAnsi="Times New Roman" w:cs="Times New Roman"/>
                <w:sz w:val="24"/>
                <w:szCs w:val="24"/>
                <w:lang w:val="en-GB"/>
              </w:rPr>
            </w:pPr>
            <w:r>
              <w:rPr>
                <w:rFonts w:ascii="Times New Roman" w:hAnsi="Times New Roman" w:cs="Times New Roman"/>
                <w:sz w:val="24"/>
                <w:szCs w:val="24"/>
                <w:lang w:val="en-GB"/>
              </w:rPr>
              <w:t>Sustainable development</w:t>
            </w:r>
          </w:p>
          <w:p w14:paraId="0C22B07D" w14:textId="77777777" w:rsidR="00587384" w:rsidRDefault="00587384" w:rsidP="005D6572">
            <w:pPr>
              <w:pStyle w:val="ListParagraph"/>
              <w:numPr>
                <w:ilvl w:val="0"/>
                <w:numId w:val="10"/>
              </w:numPr>
              <w:rPr>
                <w:rFonts w:ascii="Times New Roman" w:hAnsi="Times New Roman" w:cs="Times New Roman"/>
                <w:sz w:val="24"/>
                <w:szCs w:val="24"/>
                <w:lang w:val="en-GB"/>
              </w:rPr>
            </w:pPr>
            <w:r>
              <w:rPr>
                <w:rFonts w:ascii="Times New Roman" w:hAnsi="Times New Roman" w:cs="Times New Roman"/>
                <w:sz w:val="24"/>
                <w:szCs w:val="24"/>
                <w:lang w:val="en-GB"/>
              </w:rPr>
              <w:t>Critical thinking</w:t>
            </w:r>
          </w:p>
          <w:p w14:paraId="3A7035DE" w14:textId="29D9584B" w:rsidR="00587384" w:rsidRPr="009128D8" w:rsidRDefault="00587384" w:rsidP="005D6572">
            <w:pPr>
              <w:pStyle w:val="ListParagraph"/>
              <w:numPr>
                <w:ilvl w:val="0"/>
                <w:numId w:val="10"/>
              </w:numPr>
              <w:rPr>
                <w:rFonts w:ascii="Times New Roman" w:hAnsi="Times New Roman" w:cs="Times New Roman"/>
                <w:sz w:val="24"/>
                <w:szCs w:val="24"/>
                <w:lang w:val="en-GB"/>
              </w:rPr>
            </w:pPr>
            <w:r w:rsidRPr="009128D8">
              <w:rPr>
                <w:rFonts w:ascii="Times New Roman" w:hAnsi="Times New Roman" w:cs="Times New Roman"/>
                <w:sz w:val="24"/>
                <w:szCs w:val="24"/>
                <w:lang w:val="en-GB"/>
              </w:rPr>
              <w:t>Communication skills</w:t>
            </w:r>
          </w:p>
        </w:tc>
        <w:tc>
          <w:tcPr>
            <w:tcW w:w="2151" w:type="dxa"/>
            <w:gridSpan w:val="3"/>
          </w:tcPr>
          <w:p w14:paraId="6C003DAD" w14:textId="77777777" w:rsidR="00587384" w:rsidRPr="00FC73A4" w:rsidRDefault="00587384" w:rsidP="005D6572">
            <w:pPr>
              <w:pStyle w:val="ListParagraph"/>
              <w:numPr>
                <w:ilvl w:val="0"/>
                <w:numId w:val="10"/>
              </w:numPr>
              <w:rPr>
                <w:rFonts w:ascii="Times New Roman" w:hAnsi="Times New Roman" w:cs="Times New Roman"/>
                <w:sz w:val="24"/>
                <w:szCs w:val="24"/>
                <w:lang w:val="en-GB"/>
              </w:rPr>
            </w:pPr>
            <w:r w:rsidRPr="00FC73A4">
              <w:rPr>
                <w:rFonts w:ascii="Times New Roman" w:hAnsi="Times New Roman" w:cs="Times New Roman"/>
                <w:sz w:val="24"/>
                <w:szCs w:val="24"/>
                <w:lang w:val="en-GB"/>
              </w:rPr>
              <w:t>Computer &amp; interactive whiteboard</w:t>
            </w:r>
          </w:p>
          <w:p w14:paraId="3ACB7301" w14:textId="77777777" w:rsidR="00587384" w:rsidRPr="00FC73A4" w:rsidRDefault="00587384" w:rsidP="005D6572">
            <w:pPr>
              <w:pStyle w:val="ListParagraph"/>
              <w:numPr>
                <w:ilvl w:val="0"/>
                <w:numId w:val="10"/>
              </w:numPr>
              <w:rPr>
                <w:rFonts w:ascii="Times New Roman" w:hAnsi="Times New Roman" w:cs="Times New Roman"/>
                <w:sz w:val="24"/>
                <w:szCs w:val="24"/>
                <w:lang w:val="en-GB"/>
              </w:rPr>
            </w:pPr>
            <w:r w:rsidRPr="00FC73A4">
              <w:rPr>
                <w:rFonts w:ascii="Times New Roman" w:hAnsi="Times New Roman" w:cs="Times New Roman"/>
                <w:sz w:val="24"/>
                <w:szCs w:val="24"/>
                <w:lang w:val="en-GB"/>
              </w:rPr>
              <w:t>Flipboard paper</w:t>
            </w:r>
          </w:p>
          <w:p w14:paraId="05F7ACD3" w14:textId="6E9B1932" w:rsidR="00587384" w:rsidRPr="00FC73A4" w:rsidRDefault="00587384" w:rsidP="005D6572">
            <w:pPr>
              <w:pStyle w:val="ListParagraph"/>
              <w:numPr>
                <w:ilvl w:val="0"/>
                <w:numId w:val="10"/>
              </w:numPr>
              <w:rPr>
                <w:rFonts w:ascii="Times New Roman" w:hAnsi="Times New Roman" w:cs="Times New Roman"/>
                <w:sz w:val="24"/>
                <w:szCs w:val="24"/>
                <w:lang w:val="en-GB"/>
              </w:rPr>
            </w:pPr>
            <w:r w:rsidRPr="00FC73A4">
              <w:rPr>
                <w:rFonts w:ascii="Times New Roman" w:hAnsi="Times New Roman" w:cs="Times New Roman"/>
                <w:sz w:val="24"/>
                <w:szCs w:val="24"/>
                <w:lang w:val="en-GB"/>
              </w:rPr>
              <w:t>Markers</w:t>
            </w:r>
          </w:p>
          <w:p w14:paraId="7DCF4F00" w14:textId="352168A9" w:rsidR="00587384" w:rsidRPr="00FC73A4" w:rsidRDefault="00587384" w:rsidP="005D6572">
            <w:pPr>
              <w:pStyle w:val="ListParagraph"/>
              <w:numPr>
                <w:ilvl w:val="0"/>
                <w:numId w:val="10"/>
              </w:numPr>
              <w:rPr>
                <w:rFonts w:ascii="Times New Roman" w:hAnsi="Times New Roman" w:cs="Times New Roman"/>
                <w:sz w:val="24"/>
                <w:szCs w:val="24"/>
                <w:lang w:val="en-GB"/>
              </w:rPr>
            </w:pPr>
            <w:r w:rsidRPr="00FC73A4">
              <w:rPr>
                <w:rFonts w:ascii="Times New Roman" w:hAnsi="Times New Roman" w:cs="Times New Roman"/>
                <w:sz w:val="24"/>
                <w:szCs w:val="24"/>
                <w:lang w:val="en-GB"/>
              </w:rPr>
              <w:t>Room with moveable furniture</w:t>
            </w:r>
          </w:p>
        </w:tc>
        <w:tc>
          <w:tcPr>
            <w:tcW w:w="1804" w:type="dxa"/>
            <w:gridSpan w:val="4"/>
          </w:tcPr>
          <w:p w14:paraId="084B942E" w14:textId="044A2CF4" w:rsidR="00587384" w:rsidRPr="006A4E43"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Students will further their leadership knowledge and skills through the understanding of authentic and inclusive empowerment</w:t>
            </w:r>
          </w:p>
        </w:tc>
        <w:tc>
          <w:tcPr>
            <w:tcW w:w="1495" w:type="dxa"/>
            <w:gridSpan w:val="4"/>
          </w:tcPr>
          <w:p w14:paraId="4B269737" w14:textId="77777777" w:rsidR="00587384"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Formative: Through interactions during session and participation of discussion</w:t>
            </w:r>
          </w:p>
          <w:p w14:paraId="2283EA0E" w14:textId="77777777" w:rsidR="00587384" w:rsidRDefault="00587384" w:rsidP="004515AD">
            <w:pPr>
              <w:jc w:val="both"/>
              <w:rPr>
                <w:rFonts w:ascii="Times New Roman" w:hAnsi="Times New Roman" w:cs="Times New Roman"/>
                <w:sz w:val="24"/>
                <w:szCs w:val="24"/>
                <w:lang w:val="en-GB"/>
              </w:rPr>
            </w:pPr>
          </w:p>
          <w:p w14:paraId="621B1E10" w14:textId="39B6E318" w:rsidR="00587384"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Summative: Through the continued use of the online forum</w:t>
            </w:r>
          </w:p>
        </w:tc>
      </w:tr>
      <w:tr w:rsidR="00B96BAA" w:rsidRPr="006A4E43" w14:paraId="00DC7353" w14:textId="455D35D6" w:rsidTr="004515AD">
        <w:trPr>
          <w:gridAfter w:val="4"/>
          <w:wAfter w:w="35" w:type="dxa"/>
          <w:jc w:val="center"/>
        </w:trPr>
        <w:tc>
          <w:tcPr>
            <w:tcW w:w="693" w:type="dxa"/>
            <w:shd w:val="clear" w:color="auto" w:fill="AEAAAA" w:themeFill="background2" w:themeFillShade="BF"/>
          </w:tcPr>
          <w:p w14:paraId="4173B139" w14:textId="2440E8E8" w:rsidR="00587384" w:rsidRPr="006A4E43" w:rsidRDefault="00587384" w:rsidP="00587384">
            <w:pPr>
              <w:jc w:val="center"/>
              <w:rPr>
                <w:rFonts w:ascii="Times New Roman" w:hAnsi="Times New Roman" w:cs="Times New Roman"/>
                <w:sz w:val="24"/>
                <w:szCs w:val="24"/>
                <w:lang w:val="en-GB"/>
              </w:rPr>
            </w:pPr>
            <w:r w:rsidRPr="006A4E43">
              <w:rPr>
                <w:rFonts w:ascii="Times New Roman" w:hAnsi="Times New Roman" w:cs="Times New Roman"/>
                <w:sz w:val="24"/>
                <w:szCs w:val="24"/>
                <w:lang w:val="en-GB"/>
              </w:rPr>
              <w:t>8</w:t>
            </w:r>
          </w:p>
        </w:tc>
        <w:tc>
          <w:tcPr>
            <w:tcW w:w="1523" w:type="dxa"/>
            <w:gridSpan w:val="3"/>
          </w:tcPr>
          <w:p w14:paraId="0E62ADF4" w14:textId="05E221FF" w:rsidR="00587384" w:rsidRPr="006A4E43" w:rsidRDefault="00587384" w:rsidP="00587384">
            <w:pPr>
              <w:rPr>
                <w:rFonts w:ascii="Times New Roman" w:hAnsi="Times New Roman" w:cs="Times New Roman"/>
                <w:sz w:val="24"/>
                <w:szCs w:val="24"/>
                <w:lang w:val="en-GB"/>
              </w:rPr>
            </w:pPr>
            <w:r w:rsidRPr="006A4E43">
              <w:rPr>
                <w:rFonts w:ascii="Times New Roman" w:hAnsi="Times New Roman" w:cs="Times New Roman"/>
                <w:sz w:val="24"/>
                <w:szCs w:val="24"/>
                <w:lang w:val="en-GB"/>
              </w:rPr>
              <w:t>Regeneration</w:t>
            </w:r>
          </w:p>
        </w:tc>
        <w:tc>
          <w:tcPr>
            <w:tcW w:w="2263" w:type="dxa"/>
          </w:tcPr>
          <w:p w14:paraId="7AB81FBC" w14:textId="115A2DF9" w:rsidR="00587384" w:rsidRPr="006A4E43"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In this session we aim to evaluate the impacts and interconnections between different stakeholders within community ecosystems to develop an understanding of inclusive and prosperous regeneration strategies</w:t>
            </w:r>
          </w:p>
        </w:tc>
        <w:tc>
          <w:tcPr>
            <w:tcW w:w="2356" w:type="dxa"/>
            <w:gridSpan w:val="3"/>
          </w:tcPr>
          <w:p w14:paraId="3C00E5D4" w14:textId="77777777" w:rsidR="00587384" w:rsidRDefault="00587384" w:rsidP="005D6572">
            <w:pPr>
              <w:pStyle w:val="ListParagraph"/>
              <w:numPr>
                <w:ilvl w:val="0"/>
                <w:numId w:val="11"/>
              </w:numPr>
              <w:rPr>
                <w:rFonts w:ascii="Times New Roman" w:hAnsi="Times New Roman" w:cs="Times New Roman"/>
                <w:sz w:val="24"/>
                <w:szCs w:val="24"/>
                <w:lang w:val="en-GB"/>
              </w:rPr>
            </w:pPr>
            <w:r>
              <w:rPr>
                <w:rFonts w:ascii="Times New Roman" w:hAnsi="Times New Roman" w:cs="Times New Roman"/>
                <w:sz w:val="24"/>
                <w:szCs w:val="24"/>
                <w:lang w:val="en-GB"/>
              </w:rPr>
              <w:t>Flipped learning approach</w:t>
            </w:r>
          </w:p>
          <w:p w14:paraId="0F8947D7" w14:textId="77777777" w:rsidR="00587384" w:rsidRDefault="00587384" w:rsidP="005D6572">
            <w:pPr>
              <w:pStyle w:val="ListParagraph"/>
              <w:numPr>
                <w:ilvl w:val="0"/>
                <w:numId w:val="11"/>
              </w:numPr>
              <w:rPr>
                <w:rFonts w:ascii="Times New Roman" w:hAnsi="Times New Roman" w:cs="Times New Roman"/>
                <w:sz w:val="24"/>
                <w:szCs w:val="24"/>
                <w:lang w:val="en-GB"/>
              </w:rPr>
            </w:pPr>
            <w:r>
              <w:rPr>
                <w:rFonts w:ascii="Times New Roman" w:hAnsi="Times New Roman" w:cs="Times New Roman"/>
                <w:sz w:val="24"/>
                <w:szCs w:val="24"/>
                <w:lang w:val="en-GB"/>
              </w:rPr>
              <w:t>PowerPoint presentation</w:t>
            </w:r>
          </w:p>
          <w:p w14:paraId="0D0639EF" w14:textId="77777777" w:rsidR="00587384" w:rsidRDefault="00587384" w:rsidP="005D6572">
            <w:pPr>
              <w:pStyle w:val="ListParagraph"/>
              <w:numPr>
                <w:ilvl w:val="0"/>
                <w:numId w:val="11"/>
              </w:numPr>
              <w:rPr>
                <w:rFonts w:ascii="Times New Roman" w:hAnsi="Times New Roman" w:cs="Times New Roman"/>
                <w:sz w:val="24"/>
                <w:szCs w:val="24"/>
                <w:lang w:val="en-GB"/>
              </w:rPr>
            </w:pPr>
            <w:r>
              <w:rPr>
                <w:rFonts w:ascii="Times New Roman" w:hAnsi="Times New Roman" w:cs="Times New Roman"/>
                <w:sz w:val="24"/>
                <w:szCs w:val="24"/>
                <w:lang w:val="en-GB"/>
              </w:rPr>
              <w:t>Discussion</w:t>
            </w:r>
          </w:p>
          <w:p w14:paraId="04A6750C" w14:textId="19976A63" w:rsidR="00587384" w:rsidRPr="00701CEE" w:rsidRDefault="00587384" w:rsidP="005D6572">
            <w:pPr>
              <w:pStyle w:val="ListParagraph"/>
              <w:numPr>
                <w:ilvl w:val="0"/>
                <w:numId w:val="11"/>
              </w:numPr>
              <w:rPr>
                <w:rFonts w:ascii="Times New Roman" w:hAnsi="Times New Roman" w:cs="Times New Roman"/>
                <w:sz w:val="24"/>
                <w:szCs w:val="24"/>
                <w:lang w:val="en-GB"/>
              </w:rPr>
            </w:pPr>
            <w:r>
              <w:rPr>
                <w:rFonts w:ascii="Times New Roman" w:hAnsi="Times New Roman" w:cs="Times New Roman"/>
                <w:sz w:val="24"/>
                <w:szCs w:val="24"/>
                <w:lang w:val="en-GB"/>
              </w:rPr>
              <w:t>Online forum</w:t>
            </w:r>
          </w:p>
        </w:tc>
        <w:tc>
          <w:tcPr>
            <w:tcW w:w="2579" w:type="dxa"/>
            <w:gridSpan w:val="3"/>
          </w:tcPr>
          <w:p w14:paraId="5B233164" w14:textId="77777777" w:rsidR="00587384" w:rsidRDefault="00587384" w:rsidP="005D6572">
            <w:pPr>
              <w:pStyle w:val="ListParagraph"/>
              <w:numPr>
                <w:ilvl w:val="0"/>
                <w:numId w:val="11"/>
              </w:numPr>
              <w:rPr>
                <w:rFonts w:ascii="Times New Roman" w:hAnsi="Times New Roman" w:cs="Times New Roman"/>
                <w:sz w:val="24"/>
                <w:szCs w:val="24"/>
                <w:lang w:val="en-GB"/>
              </w:rPr>
            </w:pPr>
            <w:r>
              <w:rPr>
                <w:rFonts w:ascii="Times New Roman" w:hAnsi="Times New Roman" w:cs="Times New Roman"/>
                <w:sz w:val="24"/>
                <w:szCs w:val="24"/>
                <w:lang w:val="en-GB"/>
              </w:rPr>
              <w:t>Sustainable development</w:t>
            </w:r>
          </w:p>
          <w:p w14:paraId="702AC30C" w14:textId="77777777" w:rsidR="00587384" w:rsidRDefault="00587384" w:rsidP="005D6572">
            <w:pPr>
              <w:pStyle w:val="ListParagraph"/>
              <w:numPr>
                <w:ilvl w:val="0"/>
                <w:numId w:val="11"/>
              </w:numPr>
              <w:rPr>
                <w:rFonts w:ascii="Times New Roman" w:hAnsi="Times New Roman" w:cs="Times New Roman"/>
                <w:sz w:val="24"/>
                <w:szCs w:val="24"/>
                <w:lang w:val="en-GB"/>
              </w:rPr>
            </w:pPr>
            <w:r>
              <w:rPr>
                <w:rFonts w:ascii="Times New Roman" w:hAnsi="Times New Roman" w:cs="Times New Roman"/>
                <w:sz w:val="24"/>
                <w:szCs w:val="24"/>
                <w:lang w:val="en-GB"/>
              </w:rPr>
              <w:t>Critical thinking</w:t>
            </w:r>
          </w:p>
          <w:p w14:paraId="40522500" w14:textId="77777777" w:rsidR="00587384" w:rsidRDefault="00587384" w:rsidP="005D6572">
            <w:pPr>
              <w:pStyle w:val="ListParagraph"/>
              <w:numPr>
                <w:ilvl w:val="0"/>
                <w:numId w:val="11"/>
              </w:numPr>
              <w:rPr>
                <w:rFonts w:ascii="Times New Roman" w:hAnsi="Times New Roman" w:cs="Times New Roman"/>
                <w:sz w:val="24"/>
                <w:szCs w:val="24"/>
                <w:lang w:val="en-GB"/>
              </w:rPr>
            </w:pPr>
            <w:r w:rsidRPr="009128D8">
              <w:rPr>
                <w:rFonts w:ascii="Times New Roman" w:hAnsi="Times New Roman" w:cs="Times New Roman"/>
                <w:sz w:val="24"/>
                <w:szCs w:val="24"/>
                <w:lang w:val="en-GB"/>
              </w:rPr>
              <w:t>Communication skills</w:t>
            </w:r>
          </w:p>
          <w:p w14:paraId="00E509AE" w14:textId="0354E760" w:rsidR="00587384" w:rsidRPr="009128D8" w:rsidRDefault="00587384" w:rsidP="005D6572">
            <w:pPr>
              <w:pStyle w:val="ListParagraph"/>
              <w:numPr>
                <w:ilvl w:val="0"/>
                <w:numId w:val="11"/>
              </w:numPr>
              <w:rPr>
                <w:rFonts w:ascii="Times New Roman" w:hAnsi="Times New Roman" w:cs="Times New Roman"/>
                <w:sz w:val="24"/>
                <w:szCs w:val="24"/>
                <w:lang w:val="en-GB"/>
              </w:rPr>
            </w:pPr>
            <w:r>
              <w:rPr>
                <w:rFonts w:ascii="Times New Roman" w:hAnsi="Times New Roman" w:cs="Times New Roman"/>
                <w:sz w:val="24"/>
                <w:szCs w:val="24"/>
                <w:lang w:val="en-GB"/>
              </w:rPr>
              <w:t>Creativity</w:t>
            </w:r>
          </w:p>
        </w:tc>
        <w:tc>
          <w:tcPr>
            <w:tcW w:w="2151" w:type="dxa"/>
            <w:gridSpan w:val="3"/>
          </w:tcPr>
          <w:p w14:paraId="577DDE1C" w14:textId="77777777" w:rsidR="00587384" w:rsidRPr="00FC73A4" w:rsidRDefault="00587384" w:rsidP="005D6572">
            <w:pPr>
              <w:pStyle w:val="ListParagraph"/>
              <w:numPr>
                <w:ilvl w:val="0"/>
                <w:numId w:val="11"/>
              </w:numPr>
              <w:rPr>
                <w:rFonts w:ascii="Times New Roman" w:hAnsi="Times New Roman" w:cs="Times New Roman"/>
                <w:sz w:val="24"/>
                <w:szCs w:val="24"/>
                <w:lang w:val="en-GB"/>
              </w:rPr>
            </w:pPr>
            <w:r w:rsidRPr="00FC73A4">
              <w:rPr>
                <w:rFonts w:ascii="Times New Roman" w:hAnsi="Times New Roman" w:cs="Times New Roman"/>
                <w:sz w:val="24"/>
                <w:szCs w:val="24"/>
                <w:lang w:val="en-GB"/>
              </w:rPr>
              <w:t>Computer &amp; interactive whiteboard</w:t>
            </w:r>
          </w:p>
          <w:p w14:paraId="12BEAD85" w14:textId="77777777" w:rsidR="00587384" w:rsidRPr="00FC73A4" w:rsidRDefault="00587384" w:rsidP="005D6572">
            <w:pPr>
              <w:pStyle w:val="ListParagraph"/>
              <w:numPr>
                <w:ilvl w:val="0"/>
                <w:numId w:val="11"/>
              </w:numPr>
              <w:rPr>
                <w:rFonts w:ascii="Times New Roman" w:hAnsi="Times New Roman" w:cs="Times New Roman"/>
                <w:sz w:val="24"/>
                <w:szCs w:val="24"/>
                <w:lang w:val="en-GB"/>
              </w:rPr>
            </w:pPr>
            <w:r w:rsidRPr="00FC73A4">
              <w:rPr>
                <w:rFonts w:ascii="Times New Roman" w:hAnsi="Times New Roman" w:cs="Times New Roman"/>
                <w:sz w:val="24"/>
                <w:szCs w:val="24"/>
                <w:lang w:val="en-GB"/>
              </w:rPr>
              <w:t>Flipboard paper</w:t>
            </w:r>
          </w:p>
          <w:p w14:paraId="38137686" w14:textId="77777777" w:rsidR="00587384" w:rsidRPr="00FC73A4" w:rsidRDefault="00587384" w:rsidP="005D6572">
            <w:pPr>
              <w:pStyle w:val="ListParagraph"/>
              <w:numPr>
                <w:ilvl w:val="0"/>
                <w:numId w:val="11"/>
              </w:numPr>
              <w:rPr>
                <w:rFonts w:ascii="Times New Roman" w:hAnsi="Times New Roman" w:cs="Times New Roman"/>
                <w:sz w:val="24"/>
                <w:szCs w:val="24"/>
                <w:lang w:val="en-GB"/>
              </w:rPr>
            </w:pPr>
            <w:r w:rsidRPr="00FC73A4">
              <w:rPr>
                <w:rFonts w:ascii="Times New Roman" w:hAnsi="Times New Roman" w:cs="Times New Roman"/>
                <w:sz w:val="24"/>
                <w:szCs w:val="24"/>
                <w:lang w:val="en-GB"/>
              </w:rPr>
              <w:t>Markers</w:t>
            </w:r>
          </w:p>
          <w:p w14:paraId="6DB11427" w14:textId="77777777" w:rsidR="00587384" w:rsidRPr="006A4E43" w:rsidRDefault="00587384" w:rsidP="00587384">
            <w:pPr>
              <w:rPr>
                <w:rFonts w:ascii="Times New Roman" w:hAnsi="Times New Roman" w:cs="Times New Roman"/>
                <w:sz w:val="24"/>
                <w:szCs w:val="24"/>
                <w:lang w:val="en-GB"/>
              </w:rPr>
            </w:pPr>
          </w:p>
        </w:tc>
        <w:tc>
          <w:tcPr>
            <w:tcW w:w="1804" w:type="dxa"/>
            <w:gridSpan w:val="4"/>
          </w:tcPr>
          <w:p w14:paraId="3D5F01FF" w14:textId="3C36D1BA" w:rsidR="00587384" w:rsidRPr="006A4E43"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Students will understand the relationships between stakeholders and how the process of inclusion builds a culture of growth and opportunity</w:t>
            </w:r>
          </w:p>
        </w:tc>
        <w:tc>
          <w:tcPr>
            <w:tcW w:w="1495" w:type="dxa"/>
            <w:gridSpan w:val="4"/>
          </w:tcPr>
          <w:p w14:paraId="7E9E8CAE" w14:textId="77777777" w:rsidR="00587384"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Formative: Through interactions during session and participation of discussion</w:t>
            </w:r>
          </w:p>
          <w:p w14:paraId="2387DEA2" w14:textId="77777777" w:rsidR="00587384" w:rsidRDefault="00587384" w:rsidP="004515AD">
            <w:pPr>
              <w:jc w:val="both"/>
              <w:rPr>
                <w:rFonts w:ascii="Times New Roman" w:hAnsi="Times New Roman" w:cs="Times New Roman"/>
                <w:sz w:val="24"/>
                <w:szCs w:val="24"/>
                <w:lang w:val="en-GB"/>
              </w:rPr>
            </w:pPr>
          </w:p>
          <w:p w14:paraId="23E72D68" w14:textId="2E74A43A" w:rsidR="00587384"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Summative: Through the continued use of the online forum</w:t>
            </w:r>
          </w:p>
        </w:tc>
      </w:tr>
      <w:tr w:rsidR="00B96BAA" w:rsidRPr="006A4E43" w14:paraId="267E6F9C" w14:textId="76C5C060" w:rsidTr="004515AD">
        <w:trPr>
          <w:gridAfter w:val="4"/>
          <w:wAfter w:w="35" w:type="dxa"/>
          <w:jc w:val="center"/>
        </w:trPr>
        <w:tc>
          <w:tcPr>
            <w:tcW w:w="693" w:type="dxa"/>
            <w:tcBorders>
              <w:bottom w:val="single" w:sz="4" w:space="0" w:color="auto"/>
            </w:tcBorders>
            <w:shd w:val="clear" w:color="auto" w:fill="AEAAAA" w:themeFill="background2" w:themeFillShade="BF"/>
          </w:tcPr>
          <w:p w14:paraId="5740734D" w14:textId="6933D722" w:rsidR="00587384" w:rsidRPr="006A4E43" w:rsidRDefault="00587384" w:rsidP="00587384">
            <w:pPr>
              <w:jc w:val="center"/>
              <w:rPr>
                <w:rFonts w:ascii="Times New Roman" w:hAnsi="Times New Roman" w:cs="Times New Roman"/>
                <w:sz w:val="24"/>
                <w:szCs w:val="24"/>
                <w:lang w:val="en-GB"/>
              </w:rPr>
            </w:pPr>
            <w:r w:rsidRPr="006A4E43">
              <w:rPr>
                <w:rFonts w:ascii="Times New Roman" w:hAnsi="Times New Roman" w:cs="Times New Roman"/>
                <w:sz w:val="24"/>
                <w:szCs w:val="24"/>
                <w:lang w:val="en-GB"/>
              </w:rPr>
              <w:t>9</w:t>
            </w:r>
          </w:p>
        </w:tc>
        <w:tc>
          <w:tcPr>
            <w:tcW w:w="1523" w:type="dxa"/>
            <w:gridSpan w:val="3"/>
            <w:tcBorders>
              <w:bottom w:val="single" w:sz="4" w:space="0" w:color="auto"/>
            </w:tcBorders>
          </w:tcPr>
          <w:p w14:paraId="5E942770" w14:textId="725AC73C" w:rsidR="00587384" w:rsidRPr="006A4E43" w:rsidRDefault="00587384" w:rsidP="00587384">
            <w:pPr>
              <w:rPr>
                <w:rFonts w:ascii="Times New Roman" w:hAnsi="Times New Roman" w:cs="Times New Roman"/>
                <w:sz w:val="24"/>
                <w:szCs w:val="24"/>
                <w:lang w:val="en-GB"/>
              </w:rPr>
            </w:pPr>
            <w:r w:rsidRPr="006A4E43">
              <w:rPr>
                <w:rFonts w:ascii="Times New Roman" w:hAnsi="Times New Roman" w:cs="Times New Roman"/>
                <w:sz w:val="24"/>
                <w:szCs w:val="24"/>
                <w:lang w:val="en-GB"/>
              </w:rPr>
              <w:t xml:space="preserve">Stakeholder </w:t>
            </w:r>
            <w:r w:rsidR="00602886">
              <w:rPr>
                <w:rFonts w:ascii="Times New Roman" w:hAnsi="Times New Roman" w:cs="Times New Roman"/>
                <w:sz w:val="24"/>
                <w:szCs w:val="24"/>
                <w:lang w:val="en-GB"/>
              </w:rPr>
              <w:t>M</w:t>
            </w:r>
            <w:r w:rsidRPr="006A4E43">
              <w:rPr>
                <w:rFonts w:ascii="Times New Roman" w:hAnsi="Times New Roman" w:cs="Times New Roman"/>
                <w:sz w:val="24"/>
                <w:szCs w:val="24"/>
                <w:lang w:val="en-GB"/>
              </w:rPr>
              <w:t>anagement</w:t>
            </w:r>
          </w:p>
        </w:tc>
        <w:tc>
          <w:tcPr>
            <w:tcW w:w="2263" w:type="dxa"/>
            <w:tcBorders>
              <w:bottom w:val="single" w:sz="4" w:space="0" w:color="auto"/>
            </w:tcBorders>
          </w:tcPr>
          <w:p w14:paraId="74B9E50D" w14:textId="0B11EF1A" w:rsidR="00587384" w:rsidRPr="006A4E43"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Traditional stakeholder engagement has limited scope and inclusivity, in this session the students will aim to envisage the wider, ecological stakeholders impacted by organisational decision-making with the aim of maximising positive engagements  </w:t>
            </w:r>
          </w:p>
        </w:tc>
        <w:tc>
          <w:tcPr>
            <w:tcW w:w="2356" w:type="dxa"/>
            <w:gridSpan w:val="3"/>
            <w:tcBorders>
              <w:bottom w:val="single" w:sz="4" w:space="0" w:color="auto"/>
            </w:tcBorders>
          </w:tcPr>
          <w:p w14:paraId="0F162531" w14:textId="2BCFCF4F" w:rsidR="00587384" w:rsidRDefault="00587384" w:rsidP="005D6572">
            <w:pPr>
              <w:pStyle w:val="ListParagraph"/>
              <w:numPr>
                <w:ilvl w:val="0"/>
                <w:numId w:val="12"/>
              </w:numPr>
              <w:rPr>
                <w:rFonts w:ascii="Times New Roman" w:hAnsi="Times New Roman" w:cs="Times New Roman"/>
                <w:sz w:val="24"/>
                <w:szCs w:val="24"/>
                <w:lang w:val="en-GB"/>
              </w:rPr>
            </w:pPr>
            <w:r>
              <w:rPr>
                <w:rFonts w:ascii="Times New Roman" w:hAnsi="Times New Roman" w:cs="Times New Roman"/>
                <w:sz w:val="24"/>
                <w:szCs w:val="24"/>
                <w:lang w:val="en-GB"/>
              </w:rPr>
              <w:t>Presentation</w:t>
            </w:r>
          </w:p>
          <w:p w14:paraId="1277771C" w14:textId="77777777" w:rsidR="00587384" w:rsidRDefault="00587384" w:rsidP="005D6572">
            <w:pPr>
              <w:pStyle w:val="ListParagraph"/>
              <w:numPr>
                <w:ilvl w:val="0"/>
                <w:numId w:val="12"/>
              </w:numPr>
              <w:rPr>
                <w:rFonts w:ascii="Times New Roman" w:hAnsi="Times New Roman" w:cs="Times New Roman"/>
                <w:sz w:val="24"/>
                <w:szCs w:val="24"/>
                <w:lang w:val="en-GB"/>
              </w:rPr>
            </w:pPr>
            <w:r>
              <w:rPr>
                <w:rFonts w:ascii="Times New Roman" w:hAnsi="Times New Roman" w:cs="Times New Roman"/>
                <w:sz w:val="24"/>
                <w:szCs w:val="24"/>
                <w:lang w:val="en-GB"/>
              </w:rPr>
              <w:t>Student-led research</w:t>
            </w:r>
          </w:p>
          <w:p w14:paraId="02287943" w14:textId="77777777" w:rsidR="00587384" w:rsidRDefault="00587384" w:rsidP="005D6572">
            <w:pPr>
              <w:pStyle w:val="ListParagraph"/>
              <w:numPr>
                <w:ilvl w:val="0"/>
                <w:numId w:val="12"/>
              </w:numPr>
              <w:rPr>
                <w:rFonts w:ascii="Times New Roman" w:hAnsi="Times New Roman" w:cs="Times New Roman"/>
                <w:sz w:val="24"/>
                <w:szCs w:val="24"/>
                <w:lang w:val="en-GB"/>
              </w:rPr>
            </w:pPr>
            <w:r>
              <w:rPr>
                <w:rFonts w:ascii="Times New Roman" w:hAnsi="Times New Roman" w:cs="Times New Roman"/>
                <w:sz w:val="24"/>
                <w:szCs w:val="24"/>
                <w:lang w:val="en-GB"/>
              </w:rPr>
              <w:t>Discussion</w:t>
            </w:r>
          </w:p>
          <w:p w14:paraId="1A951D1C" w14:textId="78B4F231" w:rsidR="00587384" w:rsidRPr="00701CEE" w:rsidRDefault="00587384" w:rsidP="005D6572">
            <w:pPr>
              <w:pStyle w:val="ListParagraph"/>
              <w:numPr>
                <w:ilvl w:val="0"/>
                <w:numId w:val="12"/>
              </w:numPr>
              <w:rPr>
                <w:rFonts w:ascii="Times New Roman" w:hAnsi="Times New Roman" w:cs="Times New Roman"/>
                <w:sz w:val="24"/>
                <w:szCs w:val="24"/>
                <w:lang w:val="en-GB"/>
              </w:rPr>
            </w:pPr>
            <w:r>
              <w:rPr>
                <w:rFonts w:ascii="Times New Roman" w:hAnsi="Times New Roman" w:cs="Times New Roman"/>
                <w:sz w:val="24"/>
                <w:szCs w:val="24"/>
                <w:lang w:val="en-GB"/>
              </w:rPr>
              <w:t>Online forum</w:t>
            </w:r>
          </w:p>
        </w:tc>
        <w:tc>
          <w:tcPr>
            <w:tcW w:w="2579" w:type="dxa"/>
            <w:gridSpan w:val="3"/>
            <w:tcBorders>
              <w:bottom w:val="single" w:sz="4" w:space="0" w:color="auto"/>
            </w:tcBorders>
          </w:tcPr>
          <w:p w14:paraId="6ADC1CC9" w14:textId="77777777" w:rsidR="00587384" w:rsidRDefault="00587384" w:rsidP="005D6572">
            <w:pPr>
              <w:pStyle w:val="ListParagraph"/>
              <w:numPr>
                <w:ilvl w:val="0"/>
                <w:numId w:val="12"/>
              </w:numPr>
              <w:spacing w:after="160" w:line="259" w:lineRule="auto"/>
              <w:rPr>
                <w:rFonts w:ascii="Times New Roman" w:hAnsi="Times New Roman" w:cs="Times New Roman"/>
                <w:sz w:val="24"/>
                <w:szCs w:val="24"/>
                <w:lang w:val="en-GB"/>
              </w:rPr>
            </w:pPr>
            <w:r>
              <w:rPr>
                <w:rFonts w:ascii="Times New Roman" w:hAnsi="Times New Roman" w:cs="Times New Roman"/>
                <w:sz w:val="24"/>
                <w:szCs w:val="24"/>
                <w:lang w:val="en-GB"/>
              </w:rPr>
              <w:t>Sustainable development</w:t>
            </w:r>
          </w:p>
          <w:p w14:paraId="47D6BE8A" w14:textId="77777777" w:rsidR="00587384" w:rsidRDefault="00587384" w:rsidP="005D6572">
            <w:pPr>
              <w:pStyle w:val="ListParagraph"/>
              <w:numPr>
                <w:ilvl w:val="0"/>
                <w:numId w:val="12"/>
              </w:numPr>
              <w:spacing w:after="160" w:line="259" w:lineRule="auto"/>
              <w:rPr>
                <w:rFonts w:ascii="Times New Roman" w:hAnsi="Times New Roman" w:cs="Times New Roman"/>
                <w:sz w:val="24"/>
                <w:szCs w:val="24"/>
                <w:lang w:val="en-GB"/>
              </w:rPr>
            </w:pPr>
            <w:r>
              <w:rPr>
                <w:rFonts w:ascii="Times New Roman" w:hAnsi="Times New Roman" w:cs="Times New Roman"/>
                <w:sz w:val="24"/>
                <w:szCs w:val="24"/>
                <w:lang w:val="en-GB"/>
              </w:rPr>
              <w:t>Critical thinking</w:t>
            </w:r>
          </w:p>
          <w:p w14:paraId="658A7889" w14:textId="3480AF6D" w:rsidR="00587384" w:rsidRPr="009128D8" w:rsidRDefault="00587384" w:rsidP="005D6572">
            <w:pPr>
              <w:pStyle w:val="ListParagraph"/>
              <w:numPr>
                <w:ilvl w:val="0"/>
                <w:numId w:val="12"/>
              </w:numPr>
              <w:spacing w:after="160" w:line="259" w:lineRule="auto"/>
              <w:rPr>
                <w:rFonts w:ascii="Times New Roman" w:hAnsi="Times New Roman" w:cs="Times New Roman"/>
                <w:sz w:val="24"/>
                <w:szCs w:val="24"/>
                <w:lang w:val="en-GB"/>
              </w:rPr>
            </w:pPr>
            <w:r w:rsidRPr="009128D8">
              <w:rPr>
                <w:rFonts w:ascii="Times New Roman" w:hAnsi="Times New Roman" w:cs="Times New Roman"/>
                <w:sz w:val="24"/>
                <w:szCs w:val="24"/>
                <w:lang w:val="en-GB"/>
              </w:rPr>
              <w:t>Communication skills</w:t>
            </w:r>
          </w:p>
        </w:tc>
        <w:tc>
          <w:tcPr>
            <w:tcW w:w="2151" w:type="dxa"/>
            <w:gridSpan w:val="3"/>
            <w:tcBorders>
              <w:bottom w:val="single" w:sz="4" w:space="0" w:color="auto"/>
            </w:tcBorders>
          </w:tcPr>
          <w:p w14:paraId="5DB6B6CA" w14:textId="0BB34766" w:rsidR="00587384" w:rsidRDefault="00587384" w:rsidP="005D6572">
            <w:pPr>
              <w:pStyle w:val="ListParagraph"/>
              <w:numPr>
                <w:ilvl w:val="0"/>
                <w:numId w:val="12"/>
              </w:numPr>
              <w:rPr>
                <w:rFonts w:ascii="Times New Roman" w:hAnsi="Times New Roman" w:cs="Times New Roman"/>
                <w:sz w:val="24"/>
                <w:szCs w:val="24"/>
                <w:lang w:val="en-GB"/>
              </w:rPr>
            </w:pPr>
            <w:r w:rsidRPr="00FC73A4">
              <w:rPr>
                <w:rFonts w:ascii="Times New Roman" w:hAnsi="Times New Roman" w:cs="Times New Roman"/>
                <w:sz w:val="24"/>
                <w:szCs w:val="24"/>
                <w:lang w:val="en-GB"/>
              </w:rPr>
              <w:t>Computer &amp; interactive whiteboard</w:t>
            </w:r>
          </w:p>
          <w:p w14:paraId="77C6D145" w14:textId="64FF23EA" w:rsidR="00587384" w:rsidRDefault="00587384" w:rsidP="005D6572">
            <w:pPr>
              <w:pStyle w:val="ListParagraph"/>
              <w:numPr>
                <w:ilvl w:val="0"/>
                <w:numId w:val="12"/>
              </w:numPr>
              <w:rPr>
                <w:rFonts w:ascii="Times New Roman" w:hAnsi="Times New Roman" w:cs="Times New Roman"/>
                <w:sz w:val="24"/>
                <w:szCs w:val="24"/>
                <w:lang w:val="en-GB"/>
              </w:rPr>
            </w:pPr>
            <w:r>
              <w:rPr>
                <w:rFonts w:ascii="Times New Roman" w:hAnsi="Times New Roman" w:cs="Times New Roman"/>
                <w:sz w:val="24"/>
                <w:szCs w:val="24"/>
                <w:lang w:val="en-GB"/>
              </w:rPr>
              <w:t>Computers/ iPads for students</w:t>
            </w:r>
          </w:p>
          <w:p w14:paraId="2B11C73D" w14:textId="77777777" w:rsidR="00587384" w:rsidRPr="00FC73A4" w:rsidRDefault="00587384" w:rsidP="00587384">
            <w:pPr>
              <w:pStyle w:val="ListParagraph"/>
              <w:rPr>
                <w:rFonts w:ascii="Times New Roman" w:hAnsi="Times New Roman" w:cs="Times New Roman"/>
                <w:sz w:val="24"/>
                <w:szCs w:val="24"/>
                <w:lang w:val="en-GB"/>
              </w:rPr>
            </w:pPr>
          </w:p>
          <w:p w14:paraId="0C3F16E9" w14:textId="77777777" w:rsidR="00587384" w:rsidRPr="006A4E43" w:rsidRDefault="00587384" w:rsidP="00587384">
            <w:pPr>
              <w:pStyle w:val="ListParagraph"/>
              <w:rPr>
                <w:rFonts w:ascii="Times New Roman" w:hAnsi="Times New Roman" w:cs="Times New Roman"/>
                <w:sz w:val="24"/>
                <w:szCs w:val="24"/>
                <w:lang w:val="en-GB"/>
              </w:rPr>
            </w:pPr>
          </w:p>
        </w:tc>
        <w:tc>
          <w:tcPr>
            <w:tcW w:w="1804" w:type="dxa"/>
            <w:gridSpan w:val="4"/>
            <w:tcBorders>
              <w:bottom w:val="single" w:sz="4" w:space="0" w:color="auto"/>
            </w:tcBorders>
          </w:tcPr>
          <w:p w14:paraId="6B5E94C6" w14:textId="7416957A" w:rsidR="00587384" w:rsidRPr="006A4E43"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Students will be able to understand the rationale for enhanced open, accountable and participatory decision-making beyond that of the ‘human project’</w:t>
            </w:r>
          </w:p>
        </w:tc>
        <w:tc>
          <w:tcPr>
            <w:tcW w:w="1495" w:type="dxa"/>
            <w:gridSpan w:val="4"/>
            <w:tcBorders>
              <w:bottom w:val="single" w:sz="4" w:space="0" w:color="auto"/>
            </w:tcBorders>
          </w:tcPr>
          <w:p w14:paraId="06EFA9E9" w14:textId="77777777" w:rsidR="00587384"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Formative: Through interactions during session and participation of discussion</w:t>
            </w:r>
          </w:p>
          <w:p w14:paraId="3355F87B" w14:textId="77777777" w:rsidR="00587384" w:rsidRDefault="00587384" w:rsidP="004515AD">
            <w:pPr>
              <w:jc w:val="both"/>
              <w:rPr>
                <w:rFonts w:ascii="Times New Roman" w:hAnsi="Times New Roman" w:cs="Times New Roman"/>
                <w:sz w:val="24"/>
                <w:szCs w:val="24"/>
                <w:lang w:val="en-GB"/>
              </w:rPr>
            </w:pPr>
          </w:p>
          <w:p w14:paraId="1B721BA9" w14:textId="042A604D" w:rsidR="00587384"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Summative: Through the continued use of the online forum</w:t>
            </w:r>
          </w:p>
        </w:tc>
      </w:tr>
      <w:tr w:rsidR="00B96BAA" w:rsidRPr="006A4E43" w14:paraId="20148EBA" w14:textId="039BF4BF" w:rsidTr="004515AD">
        <w:trPr>
          <w:gridAfter w:val="4"/>
          <w:wAfter w:w="35" w:type="dxa"/>
          <w:jc w:val="center"/>
        </w:trPr>
        <w:tc>
          <w:tcPr>
            <w:tcW w:w="693" w:type="dxa"/>
            <w:shd w:val="clear" w:color="auto" w:fill="AEAAAA" w:themeFill="background2" w:themeFillShade="BF"/>
          </w:tcPr>
          <w:p w14:paraId="4CB15C8F" w14:textId="6750A031" w:rsidR="00587384" w:rsidRPr="006A4E43" w:rsidRDefault="00587384" w:rsidP="00587384">
            <w:pPr>
              <w:jc w:val="center"/>
              <w:rPr>
                <w:rFonts w:ascii="Times New Roman" w:hAnsi="Times New Roman" w:cs="Times New Roman"/>
                <w:sz w:val="24"/>
                <w:szCs w:val="24"/>
                <w:lang w:val="en-GB"/>
              </w:rPr>
            </w:pPr>
            <w:r w:rsidRPr="006A4E43">
              <w:rPr>
                <w:rFonts w:ascii="Times New Roman" w:hAnsi="Times New Roman" w:cs="Times New Roman"/>
                <w:sz w:val="24"/>
                <w:szCs w:val="24"/>
                <w:lang w:val="en-GB"/>
              </w:rPr>
              <w:t>10</w:t>
            </w:r>
          </w:p>
        </w:tc>
        <w:tc>
          <w:tcPr>
            <w:tcW w:w="1523" w:type="dxa"/>
            <w:gridSpan w:val="3"/>
          </w:tcPr>
          <w:p w14:paraId="4B38AACC" w14:textId="7C73BC3B" w:rsidR="00587384" w:rsidRPr="006A4E43" w:rsidRDefault="00587384" w:rsidP="00587384">
            <w:pPr>
              <w:rPr>
                <w:rFonts w:ascii="Times New Roman" w:hAnsi="Times New Roman" w:cs="Times New Roman"/>
                <w:sz w:val="24"/>
                <w:szCs w:val="24"/>
                <w:lang w:val="en-GB"/>
              </w:rPr>
            </w:pPr>
            <w:r w:rsidRPr="006A4E43">
              <w:rPr>
                <w:rFonts w:ascii="Times New Roman" w:hAnsi="Times New Roman" w:cs="Times New Roman"/>
                <w:sz w:val="24"/>
                <w:szCs w:val="24"/>
                <w:lang w:val="en-GB"/>
              </w:rPr>
              <w:t xml:space="preserve">Performance </w:t>
            </w:r>
            <w:r w:rsidR="00602886">
              <w:rPr>
                <w:rFonts w:ascii="Times New Roman" w:hAnsi="Times New Roman" w:cs="Times New Roman"/>
                <w:sz w:val="24"/>
                <w:szCs w:val="24"/>
                <w:lang w:val="en-GB"/>
              </w:rPr>
              <w:t>M</w:t>
            </w:r>
            <w:r w:rsidRPr="006A4E43">
              <w:rPr>
                <w:rFonts w:ascii="Times New Roman" w:hAnsi="Times New Roman" w:cs="Times New Roman"/>
                <w:sz w:val="24"/>
                <w:szCs w:val="24"/>
                <w:lang w:val="en-GB"/>
              </w:rPr>
              <w:t xml:space="preserve">anagement </w:t>
            </w:r>
          </w:p>
        </w:tc>
        <w:tc>
          <w:tcPr>
            <w:tcW w:w="2263" w:type="dxa"/>
          </w:tcPr>
          <w:p w14:paraId="7355550B" w14:textId="77777777" w:rsidR="00587384"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The session will aim to provide students with an insight in to the creation, monitoring, and importance of sustainable indices</w:t>
            </w:r>
          </w:p>
          <w:p w14:paraId="15D120F9" w14:textId="77777777" w:rsidR="00587384" w:rsidRDefault="00587384" w:rsidP="004515AD">
            <w:pPr>
              <w:jc w:val="both"/>
              <w:rPr>
                <w:rFonts w:ascii="Times New Roman" w:hAnsi="Times New Roman" w:cs="Times New Roman"/>
                <w:sz w:val="24"/>
                <w:szCs w:val="24"/>
                <w:lang w:val="en-GB"/>
              </w:rPr>
            </w:pPr>
          </w:p>
          <w:p w14:paraId="4FB0ED36" w14:textId="77777777" w:rsidR="00587384" w:rsidRDefault="00587384" w:rsidP="004515AD">
            <w:pPr>
              <w:jc w:val="both"/>
              <w:rPr>
                <w:rFonts w:ascii="Times New Roman" w:hAnsi="Times New Roman" w:cs="Times New Roman"/>
                <w:sz w:val="24"/>
                <w:szCs w:val="24"/>
                <w:lang w:val="en-GB"/>
              </w:rPr>
            </w:pPr>
          </w:p>
          <w:p w14:paraId="57FD2D93" w14:textId="12EAAB0E" w:rsidR="00587384" w:rsidRPr="006A4E43" w:rsidRDefault="00587384" w:rsidP="004515AD">
            <w:pPr>
              <w:jc w:val="both"/>
              <w:rPr>
                <w:rFonts w:ascii="Times New Roman" w:hAnsi="Times New Roman" w:cs="Times New Roman"/>
                <w:sz w:val="24"/>
                <w:szCs w:val="24"/>
                <w:lang w:val="en-GB"/>
              </w:rPr>
            </w:pPr>
          </w:p>
        </w:tc>
        <w:tc>
          <w:tcPr>
            <w:tcW w:w="2356" w:type="dxa"/>
            <w:gridSpan w:val="3"/>
          </w:tcPr>
          <w:p w14:paraId="45139B6E" w14:textId="77777777" w:rsidR="00587384" w:rsidRDefault="00587384" w:rsidP="005D6572">
            <w:pPr>
              <w:pStyle w:val="ListParagraph"/>
              <w:numPr>
                <w:ilvl w:val="0"/>
                <w:numId w:val="13"/>
              </w:numPr>
              <w:rPr>
                <w:rFonts w:ascii="Times New Roman" w:hAnsi="Times New Roman" w:cs="Times New Roman"/>
                <w:sz w:val="24"/>
                <w:szCs w:val="24"/>
                <w:lang w:val="en-GB"/>
              </w:rPr>
            </w:pPr>
            <w:r>
              <w:rPr>
                <w:rFonts w:ascii="Times New Roman" w:hAnsi="Times New Roman" w:cs="Times New Roman"/>
                <w:sz w:val="24"/>
                <w:szCs w:val="24"/>
                <w:lang w:val="en-GB"/>
              </w:rPr>
              <w:t>PowerPoint presentation</w:t>
            </w:r>
          </w:p>
          <w:p w14:paraId="52BF456F" w14:textId="77777777" w:rsidR="00587384" w:rsidRDefault="00587384" w:rsidP="005D6572">
            <w:pPr>
              <w:pStyle w:val="ListParagraph"/>
              <w:numPr>
                <w:ilvl w:val="0"/>
                <w:numId w:val="13"/>
              </w:numPr>
              <w:rPr>
                <w:rFonts w:ascii="Times New Roman" w:hAnsi="Times New Roman" w:cs="Times New Roman"/>
                <w:sz w:val="24"/>
                <w:szCs w:val="24"/>
                <w:lang w:val="en-GB"/>
              </w:rPr>
            </w:pPr>
            <w:r>
              <w:rPr>
                <w:rFonts w:ascii="Times New Roman" w:hAnsi="Times New Roman" w:cs="Times New Roman"/>
                <w:sz w:val="24"/>
                <w:szCs w:val="24"/>
                <w:lang w:val="en-GB"/>
              </w:rPr>
              <w:t>Case studies</w:t>
            </w:r>
          </w:p>
          <w:p w14:paraId="60797AE7" w14:textId="77777777" w:rsidR="00587384" w:rsidRDefault="00587384" w:rsidP="005D6572">
            <w:pPr>
              <w:pStyle w:val="ListParagraph"/>
              <w:numPr>
                <w:ilvl w:val="0"/>
                <w:numId w:val="13"/>
              </w:numPr>
              <w:rPr>
                <w:rFonts w:ascii="Times New Roman" w:hAnsi="Times New Roman" w:cs="Times New Roman"/>
                <w:sz w:val="24"/>
                <w:szCs w:val="24"/>
                <w:lang w:val="en-GB"/>
              </w:rPr>
            </w:pPr>
            <w:r>
              <w:rPr>
                <w:rFonts w:ascii="Times New Roman" w:hAnsi="Times New Roman" w:cs="Times New Roman"/>
                <w:sz w:val="24"/>
                <w:szCs w:val="24"/>
                <w:lang w:val="en-GB"/>
              </w:rPr>
              <w:t>Discussion</w:t>
            </w:r>
          </w:p>
          <w:p w14:paraId="26CA3599" w14:textId="6284FAFC" w:rsidR="00587384" w:rsidRPr="00701CEE" w:rsidRDefault="00587384" w:rsidP="005D6572">
            <w:pPr>
              <w:pStyle w:val="ListParagraph"/>
              <w:numPr>
                <w:ilvl w:val="0"/>
                <w:numId w:val="13"/>
              </w:numPr>
              <w:rPr>
                <w:rFonts w:ascii="Times New Roman" w:hAnsi="Times New Roman" w:cs="Times New Roman"/>
                <w:sz w:val="24"/>
                <w:szCs w:val="24"/>
                <w:lang w:val="en-GB"/>
              </w:rPr>
            </w:pPr>
            <w:r>
              <w:rPr>
                <w:rFonts w:ascii="Times New Roman" w:hAnsi="Times New Roman" w:cs="Times New Roman"/>
                <w:sz w:val="24"/>
                <w:szCs w:val="24"/>
                <w:lang w:val="en-GB"/>
              </w:rPr>
              <w:t>Online forum</w:t>
            </w:r>
          </w:p>
        </w:tc>
        <w:tc>
          <w:tcPr>
            <w:tcW w:w="2579" w:type="dxa"/>
            <w:gridSpan w:val="3"/>
          </w:tcPr>
          <w:p w14:paraId="79529F8E" w14:textId="77777777" w:rsidR="00587384" w:rsidRDefault="00587384" w:rsidP="005D6572">
            <w:pPr>
              <w:pStyle w:val="ListParagraph"/>
              <w:numPr>
                <w:ilvl w:val="0"/>
                <w:numId w:val="13"/>
              </w:numPr>
              <w:spacing w:after="160" w:line="259" w:lineRule="auto"/>
              <w:rPr>
                <w:rFonts w:ascii="Times New Roman" w:hAnsi="Times New Roman" w:cs="Times New Roman"/>
                <w:sz w:val="24"/>
                <w:szCs w:val="24"/>
                <w:lang w:val="en-GB"/>
              </w:rPr>
            </w:pPr>
            <w:r>
              <w:rPr>
                <w:rFonts w:ascii="Times New Roman" w:hAnsi="Times New Roman" w:cs="Times New Roman"/>
                <w:sz w:val="24"/>
                <w:szCs w:val="24"/>
                <w:lang w:val="en-GB"/>
              </w:rPr>
              <w:t>Sustainable development</w:t>
            </w:r>
          </w:p>
          <w:p w14:paraId="2BF0E06C" w14:textId="77777777" w:rsidR="00587384" w:rsidRDefault="00587384" w:rsidP="005D6572">
            <w:pPr>
              <w:pStyle w:val="ListParagraph"/>
              <w:numPr>
                <w:ilvl w:val="0"/>
                <w:numId w:val="13"/>
              </w:numPr>
              <w:spacing w:after="160" w:line="259" w:lineRule="auto"/>
              <w:rPr>
                <w:rFonts w:ascii="Times New Roman" w:hAnsi="Times New Roman" w:cs="Times New Roman"/>
                <w:sz w:val="24"/>
                <w:szCs w:val="24"/>
                <w:lang w:val="en-GB"/>
              </w:rPr>
            </w:pPr>
            <w:r>
              <w:rPr>
                <w:rFonts w:ascii="Times New Roman" w:hAnsi="Times New Roman" w:cs="Times New Roman"/>
                <w:sz w:val="24"/>
                <w:szCs w:val="24"/>
                <w:lang w:val="en-GB"/>
              </w:rPr>
              <w:t>Critical thinking</w:t>
            </w:r>
          </w:p>
          <w:p w14:paraId="3676F637" w14:textId="09E1867B" w:rsidR="00587384" w:rsidRPr="006A4E43" w:rsidRDefault="00587384" w:rsidP="005D6572">
            <w:pPr>
              <w:pStyle w:val="ListParagraph"/>
              <w:numPr>
                <w:ilvl w:val="0"/>
                <w:numId w:val="13"/>
              </w:numPr>
              <w:spacing w:after="160" w:line="259" w:lineRule="auto"/>
              <w:rPr>
                <w:rFonts w:ascii="Times New Roman" w:hAnsi="Times New Roman" w:cs="Times New Roman"/>
                <w:sz w:val="24"/>
                <w:szCs w:val="24"/>
                <w:lang w:val="en-GB"/>
              </w:rPr>
            </w:pPr>
            <w:r w:rsidRPr="009128D8">
              <w:rPr>
                <w:rFonts w:ascii="Times New Roman" w:hAnsi="Times New Roman" w:cs="Times New Roman"/>
                <w:sz w:val="24"/>
                <w:szCs w:val="24"/>
                <w:lang w:val="en-GB"/>
              </w:rPr>
              <w:t>Communication skills</w:t>
            </w:r>
          </w:p>
        </w:tc>
        <w:tc>
          <w:tcPr>
            <w:tcW w:w="2151" w:type="dxa"/>
            <w:gridSpan w:val="3"/>
          </w:tcPr>
          <w:p w14:paraId="13B30FDE" w14:textId="77777777" w:rsidR="00587384" w:rsidRPr="00FC73A4" w:rsidRDefault="00587384" w:rsidP="005D6572">
            <w:pPr>
              <w:pStyle w:val="ListParagraph"/>
              <w:numPr>
                <w:ilvl w:val="0"/>
                <w:numId w:val="13"/>
              </w:numPr>
              <w:rPr>
                <w:rFonts w:ascii="Times New Roman" w:hAnsi="Times New Roman" w:cs="Times New Roman"/>
                <w:sz w:val="24"/>
                <w:szCs w:val="24"/>
                <w:lang w:val="en-GB"/>
              </w:rPr>
            </w:pPr>
            <w:r w:rsidRPr="00FC73A4">
              <w:rPr>
                <w:rFonts w:ascii="Times New Roman" w:hAnsi="Times New Roman" w:cs="Times New Roman"/>
                <w:sz w:val="24"/>
                <w:szCs w:val="24"/>
                <w:lang w:val="en-GB"/>
              </w:rPr>
              <w:t>Computer &amp; interactive whiteboard</w:t>
            </w:r>
          </w:p>
          <w:p w14:paraId="57746F65" w14:textId="77777777" w:rsidR="00587384" w:rsidRPr="00FC73A4" w:rsidRDefault="00587384" w:rsidP="005D6572">
            <w:pPr>
              <w:pStyle w:val="ListParagraph"/>
              <w:numPr>
                <w:ilvl w:val="0"/>
                <w:numId w:val="13"/>
              </w:numPr>
              <w:rPr>
                <w:rFonts w:ascii="Times New Roman" w:hAnsi="Times New Roman" w:cs="Times New Roman"/>
                <w:sz w:val="24"/>
                <w:szCs w:val="24"/>
                <w:lang w:val="en-GB"/>
              </w:rPr>
            </w:pPr>
            <w:r w:rsidRPr="00FC73A4">
              <w:rPr>
                <w:rFonts w:ascii="Times New Roman" w:hAnsi="Times New Roman" w:cs="Times New Roman"/>
                <w:sz w:val="24"/>
                <w:szCs w:val="24"/>
                <w:lang w:val="en-GB"/>
              </w:rPr>
              <w:t>Flipboard paper</w:t>
            </w:r>
          </w:p>
          <w:p w14:paraId="28E254ED" w14:textId="77777777" w:rsidR="00587384" w:rsidRPr="00FC73A4" w:rsidRDefault="00587384" w:rsidP="005D6572">
            <w:pPr>
              <w:pStyle w:val="ListParagraph"/>
              <w:numPr>
                <w:ilvl w:val="0"/>
                <w:numId w:val="13"/>
              </w:numPr>
              <w:rPr>
                <w:rFonts w:ascii="Times New Roman" w:hAnsi="Times New Roman" w:cs="Times New Roman"/>
                <w:sz w:val="24"/>
                <w:szCs w:val="24"/>
                <w:lang w:val="en-GB"/>
              </w:rPr>
            </w:pPr>
            <w:r w:rsidRPr="00FC73A4">
              <w:rPr>
                <w:rFonts w:ascii="Times New Roman" w:hAnsi="Times New Roman" w:cs="Times New Roman"/>
                <w:sz w:val="24"/>
                <w:szCs w:val="24"/>
                <w:lang w:val="en-GB"/>
              </w:rPr>
              <w:t>Markers</w:t>
            </w:r>
          </w:p>
          <w:p w14:paraId="0CD06856" w14:textId="77777777" w:rsidR="00587384" w:rsidRPr="006A4E43" w:rsidRDefault="00587384" w:rsidP="00587384">
            <w:pPr>
              <w:rPr>
                <w:rFonts w:ascii="Times New Roman" w:hAnsi="Times New Roman" w:cs="Times New Roman"/>
                <w:sz w:val="24"/>
                <w:szCs w:val="24"/>
                <w:lang w:val="en-GB"/>
              </w:rPr>
            </w:pPr>
          </w:p>
        </w:tc>
        <w:tc>
          <w:tcPr>
            <w:tcW w:w="1804" w:type="dxa"/>
            <w:gridSpan w:val="4"/>
          </w:tcPr>
          <w:p w14:paraId="14B93435" w14:textId="50567890" w:rsidR="00587384" w:rsidRPr="006A4E43"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Students will gain a deeper understanding of the provisions needed to manage KPIs for environmental prosperity</w:t>
            </w:r>
          </w:p>
        </w:tc>
        <w:tc>
          <w:tcPr>
            <w:tcW w:w="1495" w:type="dxa"/>
            <w:gridSpan w:val="4"/>
          </w:tcPr>
          <w:p w14:paraId="1F5AF058" w14:textId="77777777" w:rsidR="00587384"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Formative: Through interactions during session and participation of discussion</w:t>
            </w:r>
          </w:p>
          <w:p w14:paraId="7EC314DD" w14:textId="77777777" w:rsidR="00587384" w:rsidRDefault="00587384" w:rsidP="004515AD">
            <w:pPr>
              <w:jc w:val="both"/>
              <w:rPr>
                <w:rFonts w:ascii="Times New Roman" w:hAnsi="Times New Roman" w:cs="Times New Roman"/>
                <w:sz w:val="24"/>
                <w:szCs w:val="24"/>
                <w:lang w:val="en-GB"/>
              </w:rPr>
            </w:pPr>
          </w:p>
          <w:p w14:paraId="1108E868" w14:textId="1D046BA2" w:rsidR="00587384" w:rsidRDefault="00587384" w:rsidP="004515AD">
            <w:pPr>
              <w:jc w:val="both"/>
              <w:rPr>
                <w:rFonts w:ascii="Times New Roman" w:hAnsi="Times New Roman" w:cs="Times New Roman"/>
                <w:sz w:val="24"/>
                <w:szCs w:val="24"/>
                <w:lang w:val="en-GB"/>
              </w:rPr>
            </w:pPr>
            <w:r>
              <w:rPr>
                <w:rFonts w:ascii="Times New Roman" w:hAnsi="Times New Roman" w:cs="Times New Roman"/>
                <w:sz w:val="24"/>
                <w:szCs w:val="24"/>
                <w:lang w:val="en-GB"/>
              </w:rPr>
              <w:t>Summative: Through the continued use of the online forum</w:t>
            </w:r>
          </w:p>
        </w:tc>
      </w:tr>
      <w:tr w:rsidR="00B96BAA" w:rsidRPr="006A4E43" w14:paraId="732141B2" w14:textId="1DC886EB" w:rsidTr="004515AD">
        <w:trPr>
          <w:gridAfter w:val="4"/>
          <w:wAfter w:w="35" w:type="dxa"/>
          <w:jc w:val="center"/>
        </w:trPr>
        <w:tc>
          <w:tcPr>
            <w:tcW w:w="1620" w:type="dxa"/>
            <w:gridSpan w:val="2"/>
            <w:vMerge w:val="restart"/>
            <w:shd w:val="clear" w:color="auto" w:fill="D9D9D9" w:themeFill="background1" w:themeFillShade="D9"/>
          </w:tcPr>
          <w:p w14:paraId="47C87D31" w14:textId="77777777" w:rsidR="00587384" w:rsidRPr="006A4E43" w:rsidRDefault="00587384" w:rsidP="00587384">
            <w:pPr>
              <w:rPr>
                <w:rFonts w:ascii="Times New Roman" w:hAnsi="Times New Roman" w:cs="Times New Roman"/>
                <w:sz w:val="24"/>
                <w:szCs w:val="24"/>
                <w:lang w:val="en-GB"/>
              </w:rPr>
            </w:pPr>
            <w:r>
              <w:rPr>
                <w:rFonts w:ascii="Times New Roman" w:hAnsi="Times New Roman" w:cs="Times New Roman"/>
                <w:sz w:val="24"/>
                <w:szCs w:val="24"/>
                <w:lang w:val="en-GB"/>
              </w:rPr>
              <w:t>Assignment 1.</w:t>
            </w:r>
          </w:p>
        </w:tc>
        <w:tc>
          <w:tcPr>
            <w:tcW w:w="3338" w:type="dxa"/>
            <w:gridSpan w:val="4"/>
            <w:vMerge w:val="restart"/>
          </w:tcPr>
          <w:p w14:paraId="7177898E" w14:textId="32DD1948" w:rsidR="00587384" w:rsidRPr="006A4E43" w:rsidRDefault="00587384" w:rsidP="00587384">
            <w:pPr>
              <w:rPr>
                <w:rFonts w:ascii="Times New Roman" w:hAnsi="Times New Roman" w:cs="Times New Roman"/>
                <w:sz w:val="24"/>
                <w:szCs w:val="24"/>
                <w:lang w:val="en-GB"/>
              </w:rPr>
            </w:pPr>
            <w:r>
              <w:rPr>
                <w:rFonts w:ascii="Times New Roman" w:hAnsi="Times New Roman" w:cs="Times New Roman"/>
                <w:sz w:val="24"/>
                <w:szCs w:val="24"/>
                <w:lang w:val="en-GB"/>
              </w:rPr>
              <w:t>Students will be asked to write a philosophically grounded essay on the ‘Age of human influence’ and how the development of Sustainable Development Goals can mitigate the global implications whilst future-proofing organisations (3000words)</w:t>
            </w:r>
          </w:p>
        </w:tc>
        <w:tc>
          <w:tcPr>
            <w:tcW w:w="1877" w:type="dxa"/>
            <w:gridSpan w:val="2"/>
          </w:tcPr>
          <w:p w14:paraId="49131997" w14:textId="19118F73" w:rsidR="00587384" w:rsidRPr="006A4E43" w:rsidRDefault="00587384" w:rsidP="00587384">
            <w:pPr>
              <w:rPr>
                <w:rFonts w:ascii="Times New Roman" w:hAnsi="Times New Roman" w:cs="Times New Roman"/>
                <w:sz w:val="24"/>
                <w:szCs w:val="24"/>
                <w:lang w:val="en-GB"/>
              </w:rPr>
            </w:pPr>
            <w:r>
              <w:rPr>
                <w:rFonts w:ascii="Times New Roman" w:hAnsi="Times New Roman" w:cs="Times New Roman"/>
                <w:sz w:val="24"/>
                <w:szCs w:val="24"/>
                <w:lang w:val="en-GB"/>
              </w:rPr>
              <w:t>Weight</w:t>
            </w:r>
          </w:p>
        </w:tc>
        <w:tc>
          <w:tcPr>
            <w:tcW w:w="1053" w:type="dxa"/>
          </w:tcPr>
          <w:p w14:paraId="54D4BBA2" w14:textId="594BB185" w:rsidR="00587384" w:rsidRPr="006A4E43" w:rsidRDefault="00587384" w:rsidP="00587384">
            <w:pPr>
              <w:rPr>
                <w:rFonts w:ascii="Times New Roman" w:hAnsi="Times New Roman" w:cs="Times New Roman"/>
                <w:sz w:val="24"/>
                <w:szCs w:val="24"/>
                <w:lang w:val="en-GB"/>
              </w:rPr>
            </w:pPr>
            <w:r>
              <w:rPr>
                <w:rFonts w:ascii="Times New Roman" w:hAnsi="Times New Roman" w:cs="Times New Roman"/>
                <w:sz w:val="24"/>
                <w:szCs w:val="24"/>
                <w:lang w:val="en-GB"/>
              </w:rPr>
              <w:t>50%</w:t>
            </w:r>
          </w:p>
        </w:tc>
        <w:tc>
          <w:tcPr>
            <w:tcW w:w="1526" w:type="dxa"/>
            <w:gridSpan w:val="2"/>
            <w:shd w:val="clear" w:color="auto" w:fill="AEAAAA" w:themeFill="background2" w:themeFillShade="BF"/>
          </w:tcPr>
          <w:p w14:paraId="4B91ECD1" w14:textId="77777777" w:rsidR="00587384" w:rsidRPr="006A4E43" w:rsidRDefault="00587384" w:rsidP="00587384">
            <w:pPr>
              <w:rPr>
                <w:rFonts w:ascii="Times New Roman" w:hAnsi="Times New Roman" w:cs="Times New Roman"/>
                <w:sz w:val="24"/>
                <w:szCs w:val="24"/>
                <w:lang w:val="en-GB"/>
              </w:rPr>
            </w:pPr>
            <w:r>
              <w:rPr>
                <w:rFonts w:ascii="Times New Roman" w:hAnsi="Times New Roman" w:cs="Times New Roman"/>
                <w:sz w:val="24"/>
                <w:szCs w:val="24"/>
                <w:lang w:val="en-GB"/>
              </w:rPr>
              <w:t>Assignment 2.</w:t>
            </w:r>
          </w:p>
        </w:tc>
        <w:tc>
          <w:tcPr>
            <w:tcW w:w="3834" w:type="dxa"/>
            <w:gridSpan w:val="5"/>
          </w:tcPr>
          <w:p w14:paraId="62E84295" w14:textId="375FFB0F" w:rsidR="00587384" w:rsidRPr="006A4E43" w:rsidRDefault="00587384" w:rsidP="00587384">
            <w:pPr>
              <w:rPr>
                <w:rFonts w:ascii="Times New Roman" w:hAnsi="Times New Roman" w:cs="Times New Roman"/>
                <w:sz w:val="24"/>
                <w:szCs w:val="24"/>
                <w:lang w:val="en-GB"/>
              </w:rPr>
            </w:pPr>
            <w:r>
              <w:rPr>
                <w:rFonts w:ascii="Times New Roman" w:hAnsi="Times New Roman" w:cs="Times New Roman"/>
                <w:sz w:val="24"/>
                <w:szCs w:val="24"/>
                <w:lang w:val="en-GB"/>
              </w:rPr>
              <w:t>Students will present a business case including supporting documents for a wider, more inclusive sustainable development process which can maximise both environmental and economic ROI (20mins)</w:t>
            </w:r>
          </w:p>
        </w:tc>
        <w:tc>
          <w:tcPr>
            <w:tcW w:w="949" w:type="dxa"/>
            <w:gridSpan w:val="4"/>
          </w:tcPr>
          <w:p w14:paraId="034F4292" w14:textId="7D39328B" w:rsidR="00587384" w:rsidRPr="006A4E43" w:rsidRDefault="00587384" w:rsidP="00587384">
            <w:pPr>
              <w:rPr>
                <w:rFonts w:ascii="Times New Roman" w:hAnsi="Times New Roman" w:cs="Times New Roman"/>
                <w:sz w:val="24"/>
                <w:szCs w:val="24"/>
                <w:lang w:val="en-GB"/>
              </w:rPr>
            </w:pPr>
            <w:r>
              <w:rPr>
                <w:rFonts w:ascii="Times New Roman" w:hAnsi="Times New Roman" w:cs="Times New Roman"/>
                <w:sz w:val="24"/>
                <w:szCs w:val="24"/>
                <w:lang w:val="en-GB"/>
              </w:rPr>
              <w:t>Weight</w:t>
            </w:r>
          </w:p>
        </w:tc>
        <w:tc>
          <w:tcPr>
            <w:tcW w:w="667" w:type="dxa"/>
            <w:gridSpan w:val="2"/>
          </w:tcPr>
          <w:p w14:paraId="30ECB47F" w14:textId="526274F8" w:rsidR="00587384" w:rsidRDefault="00587384" w:rsidP="00587384">
            <w:pPr>
              <w:rPr>
                <w:rFonts w:ascii="Times New Roman" w:hAnsi="Times New Roman" w:cs="Times New Roman"/>
                <w:sz w:val="24"/>
                <w:szCs w:val="24"/>
                <w:lang w:val="en-GB"/>
              </w:rPr>
            </w:pPr>
            <w:r>
              <w:rPr>
                <w:rFonts w:ascii="Times New Roman" w:hAnsi="Times New Roman" w:cs="Times New Roman"/>
                <w:sz w:val="24"/>
                <w:szCs w:val="24"/>
                <w:lang w:val="en-GB"/>
              </w:rPr>
              <w:t>50%</w:t>
            </w:r>
          </w:p>
        </w:tc>
      </w:tr>
      <w:tr w:rsidR="00B96BAA" w:rsidRPr="006A4E43" w14:paraId="27E71486" w14:textId="03D53EC9" w:rsidTr="004515AD">
        <w:trPr>
          <w:gridAfter w:val="3"/>
          <w:wAfter w:w="21" w:type="dxa"/>
          <w:jc w:val="center"/>
        </w:trPr>
        <w:tc>
          <w:tcPr>
            <w:tcW w:w="1620" w:type="dxa"/>
            <w:gridSpan w:val="2"/>
            <w:vMerge/>
            <w:shd w:val="clear" w:color="auto" w:fill="D9D9D9" w:themeFill="background1" w:themeFillShade="D9"/>
          </w:tcPr>
          <w:p w14:paraId="7BE9F79E" w14:textId="77777777" w:rsidR="00587384" w:rsidRPr="006A4E43" w:rsidRDefault="00587384" w:rsidP="00587384">
            <w:pPr>
              <w:rPr>
                <w:rFonts w:ascii="Times New Roman" w:hAnsi="Times New Roman" w:cs="Times New Roman"/>
                <w:sz w:val="24"/>
                <w:szCs w:val="24"/>
                <w:lang w:val="en-GB"/>
              </w:rPr>
            </w:pPr>
          </w:p>
        </w:tc>
        <w:tc>
          <w:tcPr>
            <w:tcW w:w="3338" w:type="dxa"/>
            <w:gridSpan w:val="4"/>
            <w:vMerge/>
          </w:tcPr>
          <w:p w14:paraId="19A39AC6" w14:textId="126D0874" w:rsidR="00587384" w:rsidRPr="006A4E43" w:rsidRDefault="00587384" w:rsidP="00587384">
            <w:pPr>
              <w:rPr>
                <w:rFonts w:ascii="Times New Roman" w:hAnsi="Times New Roman" w:cs="Times New Roman"/>
                <w:sz w:val="24"/>
                <w:szCs w:val="24"/>
                <w:lang w:val="en-GB"/>
              </w:rPr>
            </w:pPr>
          </w:p>
        </w:tc>
        <w:tc>
          <w:tcPr>
            <w:tcW w:w="2944" w:type="dxa"/>
            <w:gridSpan w:val="4"/>
          </w:tcPr>
          <w:p w14:paraId="34756470" w14:textId="77777777" w:rsidR="00587384" w:rsidRPr="006A4E43" w:rsidRDefault="00587384" w:rsidP="00587384">
            <w:pPr>
              <w:rPr>
                <w:rFonts w:ascii="Times New Roman" w:hAnsi="Times New Roman" w:cs="Times New Roman"/>
                <w:sz w:val="24"/>
                <w:szCs w:val="24"/>
                <w:lang w:val="en-GB"/>
              </w:rPr>
            </w:pPr>
          </w:p>
        </w:tc>
        <w:tc>
          <w:tcPr>
            <w:tcW w:w="1526" w:type="dxa"/>
            <w:gridSpan w:val="2"/>
            <w:shd w:val="clear" w:color="auto" w:fill="AEAAAA" w:themeFill="background2" w:themeFillShade="BF"/>
          </w:tcPr>
          <w:p w14:paraId="30D68058" w14:textId="77777777" w:rsidR="00587384" w:rsidRPr="006A4E43" w:rsidRDefault="00587384" w:rsidP="00587384">
            <w:pPr>
              <w:rPr>
                <w:rFonts w:ascii="Times New Roman" w:hAnsi="Times New Roman" w:cs="Times New Roman"/>
                <w:sz w:val="24"/>
                <w:szCs w:val="24"/>
                <w:lang w:val="en-GB"/>
              </w:rPr>
            </w:pPr>
          </w:p>
        </w:tc>
        <w:tc>
          <w:tcPr>
            <w:tcW w:w="3834" w:type="dxa"/>
            <w:gridSpan w:val="5"/>
          </w:tcPr>
          <w:p w14:paraId="51804FC2" w14:textId="1BB95AA1" w:rsidR="00587384" w:rsidRPr="006A4E43" w:rsidRDefault="00587384" w:rsidP="00587384">
            <w:pPr>
              <w:rPr>
                <w:rFonts w:ascii="Times New Roman" w:hAnsi="Times New Roman" w:cs="Times New Roman"/>
                <w:sz w:val="24"/>
                <w:szCs w:val="24"/>
                <w:lang w:val="en-GB"/>
              </w:rPr>
            </w:pPr>
          </w:p>
        </w:tc>
        <w:tc>
          <w:tcPr>
            <w:tcW w:w="1616" w:type="dxa"/>
            <w:gridSpan w:val="6"/>
          </w:tcPr>
          <w:p w14:paraId="26D665E9" w14:textId="77777777" w:rsidR="00587384" w:rsidRPr="006A4E43" w:rsidRDefault="00587384" w:rsidP="00587384">
            <w:pPr>
              <w:rPr>
                <w:rFonts w:ascii="Times New Roman" w:hAnsi="Times New Roman" w:cs="Times New Roman"/>
                <w:sz w:val="24"/>
                <w:szCs w:val="24"/>
                <w:lang w:val="en-GB"/>
              </w:rPr>
            </w:pPr>
          </w:p>
        </w:tc>
      </w:tr>
      <w:tr w:rsidR="00587384" w:rsidRPr="006A4E43" w14:paraId="1ABFB167" w14:textId="0A105AAA" w:rsidTr="004515AD">
        <w:trPr>
          <w:gridAfter w:val="1"/>
          <w:wAfter w:w="6" w:type="dxa"/>
          <w:jc w:val="center"/>
        </w:trPr>
        <w:tc>
          <w:tcPr>
            <w:tcW w:w="14893" w:type="dxa"/>
            <w:gridSpan w:val="25"/>
            <w:shd w:val="clear" w:color="auto" w:fill="auto"/>
          </w:tcPr>
          <w:p w14:paraId="0730F9C1" w14:textId="77777777" w:rsidR="00587384" w:rsidRDefault="00587384" w:rsidP="00587384">
            <w:pPr>
              <w:rPr>
                <w:rFonts w:ascii="Times New Roman" w:hAnsi="Times New Roman" w:cs="Times New Roman"/>
                <w:sz w:val="24"/>
                <w:szCs w:val="24"/>
                <w:lang w:val="en-GB"/>
              </w:rPr>
            </w:pPr>
          </w:p>
          <w:p w14:paraId="7CEA26DE" w14:textId="77777777" w:rsidR="00587384" w:rsidRDefault="00587384" w:rsidP="00587384">
            <w:pPr>
              <w:rPr>
                <w:rFonts w:ascii="Times New Roman" w:hAnsi="Times New Roman" w:cs="Times New Roman"/>
                <w:sz w:val="24"/>
                <w:szCs w:val="24"/>
                <w:lang w:val="en-GB"/>
              </w:rPr>
            </w:pPr>
            <w:r>
              <w:rPr>
                <w:rFonts w:ascii="Times New Roman" w:hAnsi="Times New Roman" w:cs="Times New Roman"/>
                <w:sz w:val="24"/>
                <w:szCs w:val="24"/>
                <w:lang w:val="en-GB"/>
              </w:rPr>
              <w:t>Essential reading:</w:t>
            </w:r>
          </w:p>
          <w:p w14:paraId="3DE216F9" w14:textId="77777777" w:rsidR="00587384" w:rsidRPr="006964FC" w:rsidRDefault="00587384" w:rsidP="005D6572">
            <w:pPr>
              <w:pStyle w:val="ListParagraph"/>
              <w:numPr>
                <w:ilvl w:val="0"/>
                <w:numId w:val="18"/>
              </w:numPr>
              <w:rPr>
                <w:rFonts w:ascii="Times New Roman" w:hAnsi="Times New Roman" w:cs="Times New Roman"/>
                <w:sz w:val="24"/>
                <w:szCs w:val="24"/>
                <w:lang w:val="en-GB"/>
              </w:rPr>
            </w:pPr>
            <w:r w:rsidRPr="006964FC">
              <w:rPr>
                <w:rFonts w:ascii="Times New Roman" w:hAnsi="Times New Roman" w:cs="Times New Roman"/>
                <w:sz w:val="24"/>
                <w:szCs w:val="24"/>
                <w:lang w:val="en-GB"/>
              </w:rPr>
              <w:t xml:space="preserve">Bell, S. &amp; Morse, S., 2003. </w:t>
            </w:r>
            <w:r w:rsidRPr="006964FC">
              <w:rPr>
                <w:rFonts w:ascii="Times New Roman" w:hAnsi="Times New Roman" w:cs="Times New Roman"/>
                <w:i/>
                <w:sz w:val="24"/>
                <w:szCs w:val="24"/>
                <w:lang w:val="en-GB"/>
              </w:rPr>
              <w:t>Measuring sustainability</w:t>
            </w:r>
            <w:r w:rsidRPr="006964FC">
              <w:rPr>
                <w:rFonts w:ascii="Times New Roman" w:hAnsi="Times New Roman" w:cs="Times New Roman"/>
                <w:sz w:val="24"/>
                <w:szCs w:val="24"/>
                <w:lang w:val="en-GB"/>
              </w:rPr>
              <w:t>. 1st ed. London: Earthscan Publications.</w:t>
            </w:r>
          </w:p>
          <w:p w14:paraId="25981FE8" w14:textId="77777777" w:rsidR="00587384" w:rsidRPr="006964FC" w:rsidRDefault="00587384" w:rsidP="005D6572">
            <w:pPr>
              <w:pStyle w:val="ListParagraph"/>
              <w:numPr>
                <w:ilvl w:val="0"/>
                <w:numId w:val="18"/>
              </w:numPr>
              <w:rPr>
                <w:rFonts w:ascii="Times New Roman" w:hAnsi="Times New Roman" w:cs="Times New Roman"/>
                <w:sz w:val="24"/>
                <w:szCs w:val="24"/>
                <w:lang w:val="en-GB"/>
              </w:rPr>
            </w:pPr>
            <w:r w:rsidRPr="006964FC">
              <w:rPr>
                <w:rFonts w:ascii="Times New Roman" w:hAnsi="Times New Roman" w:cs="Times New Roman"/>
                <w:sz w:val="24"/>
                <w:szCs w:val="24"/>
                <w:lang w:val="en-GB"/>
              </w:rPr>
              <w:t xml:space="preserve">Bell, S. &amp; Morse, S., 2012. </w:t>
            </w:r>
            <w:r w:rsidRPr="006964FC">
              <w:rPr>
                <w:rFonts w:ascii="Times New Roman" w:hAnsi="Times New Roman" w:cs="Times New Roman"/>
                <w:i/>
                <w:sz w:val="24"/>
                <w:szCs w:val="24"/>
                <w:lang w:val="en-GB"/>
              </w:rPr>
              <w:t>Resilient Participation</w:t>
            </w:r>
            <w:r w:rsidRPr="006964FC">
              <w:rPr>
                <w:rFonts w:ascii="Times New Roman" w:hAnsi="Times New Roman" w:cs="Times New Roman"/>
                <w:sz w:val="24"/>
                <w:szCs w:val="24"/>
                <w:lang w:val="en-GB"/>
              </w:rPr>
              <w:t>. 1st ed. Oxon: Routledge.</w:t>
            </w:r>
          </w:p>
          <w:p w14:paraId="580CCBC4" w14:textId="77777777" w:rsidR="00587384" w:rsidRPr="006964FC" w:rsidRDefault="00587384" w:rsidP="005D6572">
            <w:pPr>
              <w:pStyle w:val="ListParagraph"/>
              <w:numPr>
                <w:ilvl w:val="0"/>
                <w:numId w:val="18"/>
              </w:numPr>
              <w:rPr>
                <w:rFonts w:ascii="Times New Roman" w:hAnsi="Times New Roman" w:cs="Times New Roman"/>
                <w:sz w:val="24"/>
                <w:szCs w:val="24"/>
                <w:lang w:val="en-GB"/>
              </w:rPr>
            </w:pPr>
            <w:r w:rsidRPr="006964FC">
              <w:rPr>
                <w:rFonts w:ascii="Times New Roman" w:hAnsi="Times New Roman" w:cs="Times New Roman"/>
                <w:sz w:val="24"/>
                <w:szCs w:val="24"/>
                <w:lang w:val="en-GB"/>
              </w:rPr>
              <w:t xml:space="preserve">Fucks, R., 2015. </w:t>
            </w:r>
            <w:r w:rsidRPr="006964FC">
              <w:rPr>
                <w:rFonts w:ascii="Times New Roman" w:hAnsi="Times New Roman" w:cs="Times New Roman"/>
                <w:i/>
                <w:sz w:val="24"/>
                <w:szCs w:val="24"/>
                <w:lang w:val="en-GB"/>
              </w:rPr>
              <w:t>Green growth smart growth: A new approach to economics, innovation and the environment</w:t>
            </w:r>
            <w:r w:rsidRPr="006964FC">
              <w:rPr>
                <w:rFonts w:ascii="Times New Roman" w:hAnsi="Times New Roman" w:cs="Times New Roman"/>
                <w:sz w:val="24"/>
                <w:szCs w:val="24"/>
                <w:lang w:val="en-GB"/>
              </w:rPr>
              <w:t>. 1st ed. New York: Anthem Press.</w:t>
            </w:r>
          </w:p>
          <w:p w14:paraId="7DF1F8CA" w14:textId="77777777" w:rsidR="00587384" w:rsidRPr="006964FC" w:rsidRDefault="00587384" w:rsidP="005D6572">
            <w:pPr>
              <w:pStyle w:val="ListParagraph"/>
              <w:numPr>
                <w:ilvl w:val="0"/>
                <w:numId w:val="18"/>
              </w:numPr>
              <w:rPr>
                <w:rFonts w:ascii="Times New Roman" w:hAnsi="Times New Roman" w:cs="Times New Roman"/>
                <w:sz w:val="24"/>
                <w:szCs w:val="24"/>
                <w:lang w:val="en-GB"/>
              </w:rPr>
            </w:pPr>
            <w:r w:rsidRPr="006964FC">
              <w:rPr>
                <w:rFonts w:ascii="Times New Roman" w:hAnsi="Times New Roman" w:cs="Times New Roman"/>
                <w:sz w:val="24"/>
                <w:szCs w:val="24"/>
                <w:lang w:val="en-GB"/>
              </w:rPr>
              <w:t xml:space="preserve">Goleman, D., 2009. </w:t>
            </w:r>
            <w:r w:rsidRPr="006964FC">
              <w:rPr>
                <w:rFonts w:ascii="Times New Roman" w:hAnsi="Times New Roman" w:cs="Times New Roman"/>
                <w:i/>
                <w:sz w:val="24"/>
                <w:szCs w:val="24"/>
                <w:lang w:val="en-GB"/>
              </w:rPr>
              <w:t>Ecological intelligence: Knowing the hidden impacts of what we buy</w:t>
            </w:r>
            <w:r w:rsidRPr="006964FC">
              <w:rPr>
                <w:rFonts w:ascii="Times New Roman" w:hAnsi="Times New Roman" w:cs="Times New Roman"/>
                <w:sz w:val="24"/>
                <w:szCs w:val="24"/>
                <w:lang w:val="en-GB"/>
              </w:rPr>
              <w:t>. 1st ed. London: Penguin.</w:t>
            </w:r>
          </w:p>
          <w:p w14:paraId="46E24E60" w14:textId="77777777" w:rsidR="00587384" w:rsidRPr="006964FC" w:rsidRDefault="00587384" w:rsidP="005D6572">
            <w:pPr>
              <w:pStyle w:val="ListParagraph"/>
              <w:numPr>
                <w:ilvl w:val="0"/>
                <w:numId w:val="18"/>
              </w:numPr>
              <w:rPr>
                <w:rFonts w:ascii="Times New Roman" w:hAnsi="Times New Roman" w:cs="Times New Roman"/>
                <w:sz w:val="24"/>
                <w:szCs w:val="24"/>
                <w:lang w:val="en-GB"/>
              </w:rPr>
            </w:pPr>
            <w:r w:rsidRPr="006964FC">
              <w:rPr>
                <w:rFonts w:ascii="Times New Roman" w:hAnsi="Times New Roman" w:cs="Times New Roman"/>
                <w:sz w:val="24"/>
                <w:szCs w:val="24"/>
                <w:lang w:val="en-GB"/>
              </w:rPr>
              <w:t xml:space="preserve">International Development Committee, 2016. </w:t>
            </w:r>
            <w:r w:rsidRPr="006964FC">
              <w:rPr>
                <w:rFonts w:ascii="Times New Roman" w:hAnsi="Times New Roman" w:cs="Times New Roman"/>
                <w:i/>
                <w:sz w:val="24"/>
                <w:szCs w:val="24"/>
                <w:lang w:val="en-GB"/>
              </w:rPr>
              <w:t>UK implementation of the Sustainable Development Goals</w:t>
            </w:r>
            <w:r w:rsidRPr="006964FC">
              <w:rPr>
                <w:rFonts w:ascii="Times New Roman" w:hAnsi="Times New Roman" w:cs="Times New Roman"/>
                <w:sz w:val="24"/>
                <w:szCs w:val="24"/>
                <w:lang w:val="en-GB"/>
              </w:rPr>
              <w:t>, London: House of Commons.</w:t>
            </w:r>
          </w:p>
          <w:p w14:paraId="72E58F6A" w14:textId="77777777" w:rsidR="00587384" w:rsidRPr="006964FC" w:rsidRDefault="00587384" w:rsidP="005D6572">
            <w:pPr>
              <w:pStyle w:val="ListParagraph"/>
              <w:numPr>
                <w:ilvl w:val="0"/>
                <w:numId w:val="18"/>
              </w:numPr>
              <w:rPr>
                <w:rFonts w:ascii="Times New Roman" w:hAnsi="Times New Roman" w:cs="Times New Roman"/>
                <w:sz w:val="24"/>
                <w:szCs w:val="24"/>
                <w:lang w:val="en-GB"/>
              </w:rPr>
            </w:pPr>
            <w:r w:rsidRPr="006964FC">
              <w:rPr>
                <w:rFonts w:ascii="Times New Roman" w:hAnsi="Times New Roman" w:cs="Times New Roman"/>
                <w:sz w:val="24"/>
                <w:szCs w:val="24"/>
                <w:lang w:val="en-GB"/>
              </w:rPr>
              <w:t xml:space="preserve">United Nations, 2015. </w:t>
            </w:r>
            <w:r w:rsidRPr="006964FC">
              <w:rPr>
                <w:rFonts w:ascii="Times New Roman" w:hAnsi="Times New Roman" w:cs="Times New Roman"/>
                <w:i/>
                <w:sz w:val="24"/>
                <w:szCs w:val="24"/>
                <w:lang w:val="en-GB"/>
              </w:rPr>
              <w:t>The 2030 agenda for sustainable development</w:t>
            </w:r>
            <w:r w:rsidRPr="006964FC">
              <w:rPr>
                <w:rFonts w:ascii="Times New Roman" w:hAnsi="Times New Roman" w:cs="Times New Roman"/>
                <w:sz w:val="24"/>
                <w:szCs w:val="24"/>
                <w:lang w:val="en-GB"/>
              </w:rPr>
              <w:t>, s.l.: TheUN.</w:t>
            </w:r>
          </w:p>
          <w:p w14:paraId="6BBBCDD7" w14:textId="77777777" w:rsidR="00587384" w:rsidRDefault="00587384" w:rsidP="00587384">
            <w:pPr>
              <w:rPr>
                <w:rFonts w:ascii="Times New Roman" w:hAnsi="Times New Roman" w:cs="Times New Roman"/>
                <w:sz w:val="24"/>
                <w:szCs w:val="24"/>
                <w:lang w:val="en-GB"/>
              </w:rPr>
            </w:pPr>
          </w:p>
          <w:p w14:paraId="1ED4A685" w14:textId="77777777" w:rsidR="00587384" w:rsidRDefault="00587384" w:rsidP="00587384">
            <w:pPr>
              <w:rPr>
                <w:rFonts w:ascii="Times New Roman" w:hAnsi="Times New Roman" w:cs="Times New Roman"/>
                <w:sz w:val="24"/>
                <w:szCs w:val="24"/>
                <w:lang w:val="en-GB"/>
              </w:rPr>
            </w:pPr>
            <w:r>
              <w:rPr>
                <w:rFonts w:ascii="Times New Roman" w:hAnsi="Times New Roman" w:cs="Times New Roman"/>
                <w:sz w:val="24"/>
                <w:szCs w:val="24"/>
                <w:lang w:val="en-GB"/>
              </w:rPr>
              <w:t>Recommended reading:</w:t>
            </w:r>
          </w:p>
          <w:p w14:paraId="5F050811" w14:textId="77777777" w:rsidR="00587384" w:rsidRDefault="00587384" w:rsidP="005D6572">
            <w:pPr>
              <w:pStyle w:val="ListParagraph"/>
              <w:numPr>
                <w:ilvl w:val="0"/>
                <w:numId w:val="16"/>
              </w:numPr>
              <w:rPr>
                <w:rFonts w:ascii="Times New Roman" w:hAnsi="Times New Roman" w:cs="Times New Roman"/>
                <w:sz w:val="24"/>
                <w:szCs w:val="24"/>
                <w:lang w:val="en-GB"/>
              </w:rPr>
            </w:pPr>
            <w:r>
              <w:rPr>
                <w:rFonts w:ascii="Times New Roman" w:hAnsi="Times New Roman" w:cs="Times New Roman"/>
                <w:sz w:val="24"/>
                <w:szCs w:val="24"/>
                <w:lang w:val="en-GB"/>
              </w:rPr>
              <w:t xml:space="preserve">European parliament, (2016), </w:t>
            </w:r>
            <w:r w:rsidRPr="00CE58EB">
              <w:rPr>
                <w:rFonts w:ascii="Times New Roman" w:hAnsi="Times New Roman" w:cs="Times New Roman"/>
                <w:i/>
                <w:sz w:val="24"/>
                <w:szCs w:val="24"/>
                <w:lang w:val="en-GB"/>
              </w:rPr>
              <w:t>Implementing the Paris agreement – Issues at stake in view of the COP 22 climate change conference in Marrakesh</w:t>
            </w:r>
            <w:r>
              <w:rPr>
                <w:rFonts w:ascii="Times New Roman" w:hAnsi="Times New Roman" w:cs="Times New Roman"/>
                <w:sz w:val="24"/>
                <w:szCs w:val="24"/>
                <w:lang w:val="en-GB"/>
              </w:rPr>
              <w:t>, Brussels, Directorate-General for internal policies</w:t>
            </w:r>
          </w:p>
          <w:p w14:paraId="5F136684" w14:textId="77777777" w:rsidR="00587384" w:rsidRPr="00CE58EB" w:rsidRDefault="00587384" w:rsidP="005D6572">
            <w:pPr>
              <w:pStyle w:val="ListParagraph"/>
              <w:numPr>
                <w:ilvl w:val="0"/>
                <w:numId w:val="16"/>
              </w:numPr>
              <w:rPr>
                <w:rFonts w:ascii="Times New Roman" w:hAnsi="Times New Roman" w:cs="Times New Roman"/>
                <w:sz w:val="24"/>
                <w:szCs w:val="24"/>
                <w:lang w:val="en-GB"/>
              </w:rPr>
            </w:pPr>
            <w:r>
              <w:rPr>
                <w:rFonts w:ascii="Times New Roman" w:hAnsi="Times New Roman" w:cs="Times New Roman"/>
                <w:sz w:val="24"/>
                <w:szCs w:val="24"/>
                <w:lang w:val="en-GB"/>
              </w:rPr>
              <w:t xml:space="preserve">Gervase, C., Kapondoro, L., Twum-Darko, M., Robertson, T., (2015), Determinants of sustainability and organisational effectiveness in non-profit organisations, </w:t>
            </w:r>
            <w:r w:rsidRPr="00CE58EB">
              <w:rPr>
                <w:rFonts w:ascii="Times New Roman" w:hAnsi="Times New Roman" w:cs="Times New Roman"/>
                <w:i/>
                <w:sz w:val="24"/>
                <w:szCs w:val="24"/>
                <w:lang w:val="en-GB"/>
              </w:rPr>
              <w:t>Sustainability</w:t>
            </w:r>
            <w:r>
              <w:rPr>
                <w:rFonts w:ascii="Times New Roman" w:hAnsi="Times New Roman" w:cs="Times New Roman"/>
                <w:sz w:val="24"/>
                <w:szCs w:val="24"/>
                <w:lang w:val="en-GB"/>
              </w:rPr>
              <w:t>, 7, pp. 9560-9573</w:t>
            </w:r>
          </w:p>
          <w:p w14:paraId="0650B6D7" w14:textId="77777777" w:rsidR="00587384" w:rsidRDefault="00587384" w:rsidP="005D6572">
            <w:pPr>
              <w:pStyle w:val="ListParagraph"/>
              <w:numPr>
                <w:ilvl w:val="0"/>
                <w:numId w:val="16"/>
              </w:numPr>
              <w:rPr>
                <w:rFonts w:ascii="Times New Roman" w:hAnsi="Times New Roman" w:cs="Times New Roman"/>
                <w:sz w:val="24"/>
                <w:szCs w:val="24"/>
                <w:lang w:val="en-GB"/>
              </w:rPr>
            </w:pPr>
            <w:r w:rsidRPr="00104998">
              <w:rPr>
                <w:rFonts w:ascii="Times New Roman" w:hAnsi="Times New Roman" w:cs="Times New Roman"/>
                <w:sz w:val="24"/>
                <w:szCs w:val="24"/>
                <w:lang w:val="en-GB"/>
              </w:rPr>
              <w:t xml:space="preserve">World Economic Forum, (2016), </w:t>
            </w:r>
            <w:r w:rsidRPr="00104998">
              <w:rPr>
                <w:rFonts w:ascii="Times New Roman" w:hAnsi="Times New Roman" w:cs="Times New Roman"/>
                <w:i/>
                <w:sz w:val="24"/>
                <w:szCs w:val="24"/>
                <w:lang w:val="en-GB"/>
              </w:rPr>
              <w:t>White paper on business sustainability: What it is and why it matters</w:t>
            </w:r>
            <w:r w:rsidRPr="00104998">
              <w:rPr>
                <w:rFonts w:ascii="Times New Roman" w:hAnsi="Times New Roman" w:cs="Times New Roman"/>
                <w:sz w:val="24"/>
                <w:szCs w:val="24"/>
                <w:lang w:val="en-GB"/>
              </w:rPr>
              <w:t>, Geneva, World Economic Forum</w:t>
            </w:r>
          </w:p>
          <w:p w14:paraId="61830442" w14:textId="77777777" w:rsidR="00587384" w:rsidRPr="00104998" w:rsidRDefault="00587384" w:rsidP="00587384">
            <w:pPr>
              <w:pStyle w:val="ListParagraph"/>
              <w:rPr>
                <w:rFonts w:ascii="Times New Roman" w:hAnsi="Times New Roman" w:cs="Times New Roman"/>
                <w:sz w:val="24"/>
                <w:szCs w:val="24"/>
                <w:lang w:val="en-GB"/>
              </w:rPr>
            </w:pPr>
          </w:p>
          <w:p w14:paraId="3072D605" w14:textId="77777777" w:rsidR="00587384" w:rsidRDefault="00587384" w:rsidP="00587384">
            <w:pPr>
              <w:rPr>
                <w:rFonts w:ascii="Times New Roman" w:hAnsi="Times New Roman" w:cs="Times New Roman"/>
                <w:sz w:val="24"/>
                <w:szCs w:val="24"/>
                <w:lang w:val="en-GB"/>
              </w:rPr>
            </w:pPr>
          </w:p>
        </w:tc>
      </w:tr>
    </w:tbl>
    <w:p w14:paraId="16D37A34" w14:textId="77777777" w:rsidR="00306C24" w:rsidRDefault="00306C24" w:rsidP="0001598B">
      <w:pPr>
        <w:pStyle w:val="Heading1"/>
        <w:rPr>
          <w:lang w:val="en-GB"/>
        </w:rPr>
        <w:sectPr w:rsidR="00306C24" w:rsidSect="006A4E43">
          <w:pgSz w:w="16838" w:h="11906" w:orient="landscape"/>
          <w:pgMar w:top="720" w:right="720" w:bottom="720" w:left="720" w:header="720" w:footer="720" w:gutter="0"/>
          <w:cols w:space="720"/>
          <w:docGrid w:linePitch="360"/>
        </w:sectPr>
      </w:pPr>
    </w:p>
    <w:p w14:paraId="5A27E55F" w14:textId="31E53644" w:rsidR="00997DD4" w:rsidRDefault="00B71480" w:rsidP="00997DD4">
      <w:pPr>
        <w:pStyle w:val="Heading1"/>
        <w:numPr>
          <w:ilvl w:val="0"/>
          <w:numId w:val="1"/>
        </w:numPr>
        <w:rPr>
          <w:lang w:val="en-GB"/>
        </w:rPr>
      </w:pPr>
      <w:bookmarkStart w:id="18" w:name="_Toc506107637"/>
      <w:r>
        <w:rPr>
          <w:noProof/>
          <w:lang w:val="en-GB"/>
        </w:rPr>
        <mc:AlternateContent>
          <mc:Choice Requires="wpg">
            <w:drawing>
              <wp:anchor distT="0" distB="0" distL="114300" distR="114300" simplePos="0" relativeHeight="251577344" behindDoc="1" locked="0" layoutInCell="1" allowOverlap="1" wp14:anchorId="613F32EC" wp14:editId="51E17C3B">
                <wp:simplePos x="0" y="0"/>
                <wp:positionH relativeFrom="column">
                  <wp:posOffset>73025</wp:posOffset>
                </wp:positionH>
                <wp:positionV relativeFrom="paragraph">
                  <wp:posOffset>746125</wp:posOffset>
                </wp:positionV>
                <wp:extent cx="5648325" cy="1685925"/>
                <wp:effectExtent l="0" t="0" r="0" b="9525"/>
                <wp:wrapTight wrapText="bothSides">
                  <wp:wrapPolygon edited="0">
                    <wp:start x="2113" y="3417"/>
                    <wp:lineTo x="1238" y="4393"/>
                    <wp:lineTo x="146" y="6590"/>
                    <wp:lineTo x="0" y="13424"/>
                    <wp:lineTo x="510" y="15620"/>
                    <wp:lineTo x="874" y="15620"/>
                    <wp:lineTo x="510" y="18305"/>
                    <wp:lineTo x="437" y="21478"/>
                    <wp:lineTo x="20689" y="21478"/>
                    <wp:lineTo x="20762" y="20990"/>
                    <wp:lineTo x="21054" y="19525"/>
                    <wp:lineTo x="21126" y="15620"/>
                    <wp:lineTo x="21491" y="12203"/>
                    <wp:lineTo x="21345" y="5614"/>
                    <wp:lineTo x="18577" y="4881"/>
                    <wp:lineTo x="2623" y="3417"/>
                    <wp:lineTo x="2113" y="3417"/>
                  </wp:wrapPolygon>
                </wp:wrapTight>
                <wp:docPr id="9" name="Group 9"/>
                <wp:cNvGraphicFramePr/>
                <a:graphic xmlns:a="http://schemas.openxmlformats.org/drawingml/2006/main">
                  <a:graphicData uri="http://schemas.microsoft.com/office/word/2010/wordprocessingGroup">
                    <wpg:wgp>
                      <wpg:cNvGrpSpPr/>
                      <wpg:grpSpPr>
                        <a:xfrm>
                          <a:off x="0" y="0"/>
                          <a:ext cx="5648325" cy="1685925"/>
                          <a:chOff x="0" y="0"/>
                          <a:chExt cx="5829300" cy="1685925"/>
                        </a:xfrm>
                      </wpg:grpSpPr>
                      <wpg:graphicFrame>
                        <wpg:cNvPr id="1" name="Diagram 1"/>
                        <wpg:cNvFrPr/>
                        <wpg:xfrm>
                          <a:off x="0" y="0"/>
                          <a:ext cx="5829300" cy="1685925"/>
                        </wpg:xfrm>
                        <a:graphic>
                          <a:graphicData uri="http://schemas.openxmlformats.org/drawingml/2006/diagram">
                            <dgm:relIds xmlns:dgm="http://schemas.openxmlformats.org/drawingml/2006/diagram" xmlns:r="http://schemas.openxmlformats.org/officeDocument/2006/relationships" r:dm="rId11" r:lo="rId12" r:qs="rId13" r:cs="rId14"/>
                          </a:graphicData>
                        </a:graphic>
                      </wpg:graphicFrame>
                      <wpg:graphicFrame>
                        <wpg:cNvPr id="4" name="Diagram 4"/>
                        <wpg:cNvFrPr/>
                        <wpg:xfrm>
                          <a:off x="1609725" y="419100"/>
                          <a:ext cx="1238250" cy="857250"/>
                        </wpg:xfrm>
                        <a:graphic>
                          <a:graphicData uri="http://schemas.openxmlformats.org/drawingml/2006/diagram">
                            <dgm:relIds xmlns:dgm="http://schemas.openxmlformats.org/drawingml/2006/diagram" xmlns:r="http://schemas.openxmlformats.org/officeDocument/2006/relationships" r:dm="rId16" r:lo="rId17" r:qs="rId18" r:cs="rId19"/>
                          </a:graphicData>
                        </a:graphic>
                      </wpg:graphicFrame>
                      <wpg:graphicFrame>
                        <wpg:cNvPr id="5" name="Diagram 5"/>
                        <wpg:cNvFrPr/>
                        <wpg:xfrm>
                          <a:off x="2503697" y="438457"/>
                          <a:ext cx="2636520" cy="847090"/>
                        </wpg:xfrm>
                        <a:graphic>
                          <a:graphicData uri="http://schemas.openxmlformats.org/drawingml/2006/diagram">
                            <dgm:relIds xmlns:dgm="http://schemas.openxmlformats.org/drawingml/2006/diagram" xmlns:r="http://schemas.openxmlformats.org/officeDocument/2006/relationships" r:dm="rId21" r:lo="rId22" r:qs="rId23" r:cs="rId24"/>
                          </a:graphicData>
                        </a:graphic>
                      </wpg:graphicFrame>
                      <wpg:graphicFrame>
                        <wpg:cNvPr id="6" name="Diagram 6"/>
                        <wpg:cNvFrPr/>
                        <wpg:xfrm>
                          <a:off x="161925" y="1419225"/>
                          <a:ext cx="5486400" cy="219075"/>
                        </wpg:xfrm>
                        <a:graphic>
                          <a:graphicData uri="http://schemas.openxmlformats.org/drawingml/2006/diagram">
                            <dgm:relIds xmlns:dgm="http://schemas.openxmlformats.org/drawingml/2006/diagram" xmlns:r="http://schemas.openxmlformats.org/officeDocument/2006/relationships" r:dm="rId26" r:lo="rId27" r:qs="rId28" r:cs="rId29"/>
                          </a:graphicData>
                        </a:graphic>
                      </wpg:graphicFrame>
                    </wpg:wgp>
                  </a:graphicData>
                </a:graphic>
                <wp14:sizeRelH relativeFrom="margin">
                  <wp14:pctWidth>0</wp14:pctWidth>
                </wp14:sizeRelH>
              </wp:anchor>
            </w:drawing>
          </mc:Choice>
          <mc:Fallback>
            <w:pict>
              <v:group w14:anchorId="047CDA81" id="Group 9" o:spid="_x0000_s1026" style="position:absolute;margin-left:5.75pt;margin-top:58.75pt;width:444.75pt;height:132.75pt;z-index:-251739136;mso-width-relative:margin" coordsize="58293,16859" o:gfxdata="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iagram 1" o:spid="_x0000_s1027" type="#_x0000_t75" style="position:absolute;top:2804;width:57817;height:11277;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">
                  <v:imagedata r:id="rId31" o:title=""/>
                  <o:lock v:ext="edit" aspectratio="f"/>
                </v:shape>
                <v:shape id="Diagram 4" o:spid="_x0000_s1028" type="#_x0000_t75" style="position:absolute;left:17301;top:4206;width:10003;height:853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">
                  <v:imagedata r:id="rId32" o:title=""/>
                  <o:lock v:ext="edit" aspectratio="f"/>
                </v:shape>
                <v:shape id="Diagram 5" o:spid="_x0000_s1029" type="#_x0000_t75" style="position:absolute;left:31456;top:4328;width:11765;height:853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">
                  <v:imagedata r:id="rId33" o:title=""/>
                  <o:lock v:ext="edit" aspectratio="f"/>
                </v:shape>
                <v:shape id="Diagram 6" o:spid="_x0000_s1030" type="#_x0000_t75" style="position:absolute;left:1572;top:14020;width:54986;height:2561;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">
                  <v:imagedata r:id="rId34" o:title=""/>
                  <o:lock v:ext="edit" aspectratio="f"/>
                </v:shape>
                <w10:wrap type="tight"/>
              </v:group>
            </w:pict>
          </mc:Fallback>
        </mc:AlternateContent>
      </w:r>
      <w:r w:rsidR="00136BA4">
        <w:rPr>
          <w:noProof/>
          <w:lang w:val="en-GB"/>
        </w:rPr>
        <mc:AlternateContent>
          <mc:Choice Requires="wps">
            <w:drawing>
              <wp:anchor distT="0" distB="0" distL="114300" distR="114300" simplePos="0" relativeHeight="251708416" behindDoc="0" locked="0" layoutInCell="1" allowOverlap="1" wp14:anchorId="41752329" wp14:editId="5267D5EC">
                <wp:simplePos x="0" y="0"/>
                <wp:positionH relativeFrom="column">
                  <wp:posOffset>3090988</wp:posOffset>
                </wp:positionH>
                <wp:positionV relativeFrom="paragraph">
                  <wp:posOffset>1526731</wp:posOffset>
                </wp:positionV>
                <wp:extent cx="45719" cy="47599"/>
                <wp:effectExtent l="0" t="0" r="0" b="0"/>
                <wp:wrapNone/>
                <wp:docPr id="27" name="Oval 27"/>
                <wp:cNvGraphicFramePr/>
                <a:graphic xmlns:a="http://schemas.openxmlformats.org/drawingml/2006/main">
                  <a:graphicData uri="http://schemas.microsoft.com/office/word/2010/wordprocessingShape">
                    <wps:wsp>
                      <wps:cNvSpPr/>
                      <wps:spPr>
                        <a:xfrm>
                          <a:off x="0" y="0"/>
                          <a:ext cx="45719" cy="47599"/>
                        </a:xfrm>
                        <a:prstGeom prst="ellipse">
                          <a:avLst/>
                        </a:prstGeom>
                        <a:solidFill>
                          <a:srgbClr val="3947C7">
                            <a:alpha val="45098"/>
                          </a:srgbClr>
                        </a:solidFill>
                        <a:ln>
                          <a:noFill/>
                        </a:ln>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78403FF" id="Oval 27" o:spid="_x0000_s1026" style="position:absolute;margin-left:243.4pt;margin-top:120.2pt;width:3.6pt;height:3.7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" fillcolor="#3947c7" stroked="f" strokeweight=".5pt">
                <v:fill opacity="29555f"/>
                <v:stroke joinstyle="miter"/>
              </v:oval>
            </w:pict>
          </mc:Fallback>
        </mc:AlternateContent>
      </w:r>
      <w:r w:rsidR="00136BA4">
        <w:rPr>
          <w:noProof/>
          <w:lang w:val="en-GB"/>
        </w:rPr>
        <mc:AlternateContent>
          <mc:Choice Requires="wps">
            <w:drawing>
              <wp:anchor distT="0" distB="0" distL="114300" distR="114300" simplePos="0" relativeHeight="251705344" behindDoc="0" locked="0" layoutInCell="1" allowOverlap="1" wp14:anchorId="65BF3FD0" wp14:editId="7486AD8D">
                <wp:simplePos x="0" y="0"/>
                <wp:positionH relativeFrom="column">
                  <wp:posOffset>2790390</wp:posOffset>
                </wp:positionH>
                <wp:positionV relativeFrom="paragraph">
                  <wp:posOffset>1465014</wp:posOffset>
                </wp:positionV>
                <wp:extent cx="45719" cy="47599"/>
                <wp:effectExtent l="0" t="0" r="0" b="0"/>
                <wp:wrapNone/>
                <wp:docPr id="26" name="Oval 26"/>
                <wp:cNvGraphicFramePr/>
                <a:graphic xmlns:a="http://schemas.openxmlformats.org/drawingml/2006/main">
                  <a:graphicData uri="http://schemas.microsoft.com/office/word/2010/wordprocessingShape">
                    <wps:wsp>
                      <wps:cNvSpPr/>
                      <wps:spPr>
                        <a:xfrm>
                          <a:off x="0" y="0"/>
                          <a:ext cx="45719" cy="47599"/>
                        </a:xfrm>
                        <a:prstGeom prst="ellipse">
                          <a:avLst/>
                        </a:prstGeom>
                        <a:solidFill>
                          <a:srgbClr val="33CCCC"/>
                        </a:solidFill>
                        <a:ln>
                          <a:noFill/>
                        </a:ln>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5EC6521" id="Oval 26" o:spid="_x0000_s1026" style="position:absolute;margin-left:219.7pt;margin-top:115.35pt;width:3.6pt;height:3.7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" fillcolor="#3cc" stroked="f" strokeweight=".5pt">
                <v:stroke joinstyle="miter"/>
              </v:oval>
            </w:pict>
          </mc:Fallback>
        </mc:AlternateContent>
      </w:r>
      <w:r w:rsidR="00136BA4">
        <w:rPr>
          <w:noProof/>
          <w:lang w:val="en-GB"/>
        </w:rPr>
        <mc:AlternateContent>
          <mc:Choice Requires="wps">
            <w:drawing>
              <wp:anchor distT="0" distB="0" distL="114300" distR="114300" simplePos="0" relativeHeight="251697152" behindDoc="0" locked="0" layoutInCell="1" allowOverlap="1" wp14:anchorId="272DE495" wp14:editId="6DBCECDC">
                <wp:simplePos x="0" y="0"/>
                <wp:positionH relativeFrom="column">
                  <wp:posOffset>2880177</wp:posOffset>
                </wp:positionH>
                <wp:positionV relativeFrom="paragraph">
                  <wp:posOffset>1648678</wp:posOffset>
                </wp:positionV>
                <wp:extent cx="45719" cy="47599"/>
                <wp:effectExtent l="0" t="0" r="0" b="0"/>
                <wp:wrapNone/>
                <wp:docPr id="25" name="Oval 25"/>
                <wp:cNvGraphicFramePr/>
                <a:graphic xmlns:a="http://schemas.openxmlformats.org/drawingml/2006/main">
                  <a:graphicData uri="http://schemas.microsoft.com/office/word/2010/wordprocessingShape">
                    <wps:wsp>
                      <wps:cNvSpPr/>
                      <wps:spPr>
                        <a:xfrm>
                          <a:off x="0" y="0"/>
                          <a:ext cx="45719" cy="47599"/>
                        </a:xfrm>
                        <a:prstGeom prst="ellipse">
                          <a:avLst/>
                        </a:prstGeom>
                        <a:solidFill>
                          <a:srgbClr val="FF3300"/>
                        </a:solidFill>
                        <a:ln>
                          <a:noFill/>
                        </a:ln>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60AFCB3" id="Oval 25" o:spid="_x0000_s1026" style="position:absolute;margin-left:226.8pt;margin-top:129.8pt;width:3.6pt;height:3.7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" fillcolor="#f30" stroked="f" strokeweight=".5pt">
                <v:stroke joinstyle="miter"/>
              </v:oval>
            </w:pict>
          </mc:Fallback>
        </mc:AlternateContent>
      </w:r>
      <w:r w:rsidR="00136BA4">
        <w:rPr>
          <w:noProof/>
          <w:lang w:val="en-GB"/>
        </w:rPr>
        <mc:AlternateContent>
          <mc:Choice Requires="wps">
            <w:drawing>
              <wp:anchor distT="0" distB="0" distL="114300" distR="114300" simplePos="0" relativeHeight="251687936" behindDoc="0" locked="0" layoutInCell="1" allowOverlap="1" wp14:anchorId="572CAE68" wp14:editId="03D7B0D5">
                <wp:simplePos x="0" y="0"/>
                <wp:positionH relativeFrom="column">
                  <wp:posOffset>2715130</wp:posOffset>
                </wp:positionH>
                <wp:positionV relativeFrom="paragraph">
                  <wp:posOffset>1835785</wp:posOffset>
                </wp:positionV>
                <wp:extent cx="45719" cy="47599"/>
                <wp:effectExtent l="0" t="0" r="0" b="0"/>
                <wp:wrapNone/>
                <wp:docPr id="24" name="Oval 24"/>
                <wp:cNvGraphicFramePr/>
                <a:graphic xmlns:a="http://schemas.openxmlformats.org/drawingml/2006/main">
                  <a:graphicData uri="http://schemas.microsoft.com/office/word/2010/wordprocessingShape">
                    <wps:wsp>
                      <wps:cNvSpPr/>
                      <wps:spPr>
                        <a:xfrm>
                          <a:off x="0" y="0"/>
                          <a:ext cx="45719" cy="47599"/>
                        </a:xfrm>
                        <a:prstGeom prst="ellipse">
                          <a:avLst/>
                        </a:prstGeom>
                        <a:solidFill>
                          <a:srgbClr val="FF66FF"/>
                        </a:solidFill>
                        <a:ln>
                          <a:noFill/>
                        </a:ln>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6B5BD94" id="Oval 24" o:spid="_x0000_s1026" style="position:absolute;margin-left:213.8pt;margin-top:144.55pt;width:3.6pt;height:3.7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" fillcolor="#f6f" stroked="f" strokeweight=".5pt">
                <v:stroke joinstyle="miter"/>
              </v:oval>
            </w:pict>
          </mc:Fallback>
        </mc:AlternateContent>
      </w:r>
      <w:r w:rsidR="00136BA4">
        <w:rPr>
          <w:noProof/>
          <w:lang w:val="en-GB"/>
        </w:rPr>
        <mc:AlternateContent>
          <mc:Choice Requires="wps">
            <w:drawing>
              <wp:anchor distT="0" distB="0" distL="114300" distR="114300" simplePos="0" relativeHeight="251683840" behindDoc="0" locked="0" layoutInCell="1" allowOverlap="1" wp14:anchorId="6852BEC8" wp14:editId="04A78711">
                <wp:simplePos x="0" y="0"/>
                <wp:positionH relativeFrom="column">
                  <wp:posOffset>3136517</wp:posOffset>
                </wp:positionH>
                <wp:positionV relativeFrom="paragraph">
                  <wp:posOffset>1645920</wp:posOffset>
                </wp:positionV>
                <wp:extent cx="99892" cy="107577"/>
                <wp:effectExtent l="0" t="0" r="0" b="6985"/>
                <wp:wrapNone/>
                <wp:docPr id="23" name="Oval 23"/>
                <wp:cNvGraphicFramePr/>
                <a:graphic xmlns:a="http://schemas.openxmlformats.org/drawingml/2006/main">
                  <a:graphicData uri="http://schemas.microsoft.com/office/word/2010/wordprocessingShape">
                    <wps:wsp>
                      <wps:cNvSpPr/>
                      <wps:spPr>
                        <a:xfrm>
                          <a:off x="0" y="0"/>
                          <a:ext cx="99892" cy="107577"/>
                        </a:xfrm>
                        <a:prstGeom prst="ellipse">
                          <a:avLst/>
                        </a:prstGeom>
                        <a:solidFill>
                          <a:srgbClr val="FF66FF"/>
                        </a:solidFill>
                        <a:ln>
                          <a:noFill/>
                        </a:ln>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88B4B39" id="Oval 23" o:spid="_x0000_s1026" style="position:absolute;margin-left:246.95pt;margin-top:129.6pt;width:7.85pt;height:8.4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" fillcolor="#f6f" stroked="f" strokeweight=".5pt">
                <v:stroke joinstyle="miter"/>
              </v:oval>
            </w:pict>
          </mc:Fallback>
        </mc:AlternateContent>
      </w:r>
      <w:r w:rsidR="00136BA4">
        <w:rPr>
          <w:noProof/>
          <w:lang w:val="en-GB"/>
        </w:rPr>
        <mc:AlternateContent>
          <mc:Choice Requires="wps">
            <w:drawing>
              <wp:anchor distT="0" distB="0" distL="114300" distR="114300" simplePos="0" relativeHeight="251679744" behindDoc="0" locked="0" layoutInCell="1" allowOverlap="1" wp14:anchorId="5C426B6A" wp14:editId="29F546AF">
                <wp:simplePos x="0" y="0"/>
                <wp:positionH relativeFrom="column">
                  <wp:posOffset>2715025</wp:posOffset>
                </wp:positionH>
                <wp:positionV relativeFrom="paragraph">
                  <wp:posOffset>1429688</wp:posOffset>
                </wp:positionV>
                <wp:extent cx="45719" cy="47599"/>
                <wp:effectExtent l="0" t="0" r="12065" b="10160"/>
                <wp:wrapNone/>
                <wp:docPr id="22" name="Oval 22"/>
                <wp:cNvGraphicFramePr/>
                <a:graphic xmlns:a="http://schemas.openxmlformats.org/drawingml/2006/main">
                  <a:graphicData uri="http://schemas.microsoft.com/office/word/2010/wordprocessingShape">
                    <wps:wsp>
                      <wps:cNvSpPr/>
                      <wps:spPr>
                        <a:xfrm>
                          <a:off x="0" y="0"/>
                          <a:ext cx="45719" cy="47599"/>
                        </a:xfrm>
                        <a:prstGeom prst="ellipse">
                          <a:avLst/>
                        </a:prstGeom>
                        <a:ln/>
                      </wps:spPr>
                      <wps:style>
                        <a:lnRef idx="1">
                          <a:schemeClr val="accent2"/>
                        </a:lnRef>
                        <a:fillRef idx="3">
                          <a:schemeClr val="accent2"/>
                        </a:fillRef>
                        <a:effectRef idx="2">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51B482C" id="Oval 22" o:spid="_x0000_s1026" style="position:absolute;margin-left:213.8pt;margin-top:112.55pt;width:3.6pt;height:3.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" fillcolor="#ee853d [3029]" strokecolor="#ed7d31 [3205]" strokeweight=".5pt">
                <v:fill color2="#ec7a2d [3173]" rotate="t" colors="0 #f18c55;.5 #f67b28;1 #e56b17" focus="100%" type="gradient">
                  <o:fill v:ext="view" type="gradientUnscaled"/>
                </v:fill>
                <v:stroke joinstyle="miter"/>
              </v:oval>
            </w:pict>
          </mc:Fallback>
        </mc:AlternateContent>
      </w:r>
      <w:r w:rsidR="00136BA4">
        <w:rPr>
          <w:noProof/>
          <w:lang w:val="en-GB"/>
        </w:rPr>
        <mc:AlternateContent>
          <mc:Choice Requires="wps">
            <w:drawing>
              <wp:anchor distT="0" distB="0" distL="114300" distR="114300" simplePos="0" relativeHeight="251675648" behindDoc="0" locked="0" layoutInCell="1" allowOverlap="1" wp14:anchorId="3588C783" wp14:editId="41A56132">
                <wp:simplePos x="0" y="0"/>
                <wp:positionH relativeFrom="column">
                  <wp:posOffset>2865955</wp:posOffset>
                </wp:positionH>
                <wp:positionV relativeFrom="paragraph">
                  <wp:posOffset>1513144</wp:posOffset>
                </wp:positionV>
                <wp:extent cx="130628" cy="107576"/>
                <wp:effectExtent l="0" t="0" r="3175" b="6985"/>
                <wp:wrapNone/>
                <wp:docPr id="21" name="Oval 21"/>
                <wp:cNvGraphicFramePr/>
                <a:graphic xmlns:a="http://schemas.openxmlformats.org/drawingml/2006/main">
                  <a:graphicData uri="http://schemas.microsoft.com/office/word/2010/wordprocessingShape">
                    <wps:wsp>
                      <wps:cNvSpPr/>
                      <wps:spPr>
                        <a:xfrm>
                          <a:off x="0" y="0"/>
                          <a:ext cx="130628" cy="107576"/>
                        </a:xfrm>
                        <a:prstGeom prst="ellipse">
                          <a:avLst/>
                        </a:prstGeom>
                        <a:ln>
                          <a:noFill/>
                        </a:ln>
                        <a:effectLst/>
                      </wps:spPr>
                      <wps:style>
                        <a:lnRef idx="0">
                          <a:schemeClr val="accent4"/>
                        </a:lnRef>
                        <a:fillRef idx="3">
                          <a:schemeClr val="accent4"/>
                        </a:fillRef>
                        <a:effectRef idx="3">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4768CBE" id="Oval 21" o:spid="_x0000_s1026" style="position:absolute;margin-left:225.65pt;margin-top:119.15pt;width:10.3pt;height:8.4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" fillcolor="#ffc310 [3031]" stroked="f">
                <v:fill color2="#fcbd00 [3175]" rotate="t" colors="0 #ffc746;.5 #ffc600;1 #e5b600" focus="100%" type="gradient">
                  <o:fill v:ext="view" type="gradientUnscaled"/>
                </v:fill>
              </v:oval>
            </w:pict>
          </mc:Fallback>
        </mc:AlternateContent>
      </w:r>
      <w:r w:rsidR="00136BA4">
        <w:rPr>
          <w:noProof/>
          <w:lang w:val="en-GB"/>
        </w:rPr>
        <mc:AlternateContent>
          <mc:Choice Requires="wps">
            <w:drawing>
              <wp:anchor distT="0" distB="0" distL="114300" distR="114300" simplePos="0" relativeHeight="251670528" behindDoc="0" locked="0" layoutInCell="1" allowOverlap="1" wp14:anchorId="710BF6C7" wp14:editId="008E88CB">
                <wp:simplePos x="0" y="0"/>
                <wp:positionH relativeFrom="column">
                  <wp:posOffset>2778394</wp:posOffset>
                </wp:positionH>
                <wp:positionV relativeFrom="paragraph">
                  <wp:posOffset>1760422</wp:posOffset>
                </wp:positionV>
                <wp:extent cx="58359" cy="62063"/>
                <wp:effectExtent l="0" t="0" r="0" b="0"/>
                <wp:wrapNone/>
                <wp:docPr id="20" name="Oval 20"/>
                <wp:cNvGraphicFramePr/>
                <a:graphic xmlns:a="http://schemas.openxmlformats.org/drawingml/2006/main">
                  <a:graphicData uri="http://schemas.microsoft.com/office/word/2010/wordprocessingShape">
                    <wps:wsp>
                      <wps:cNvSpPr/>
                      <wps:spPr>
                        <a:xfrm>
                          <a:off x="0" y="0"/>
                          <a:ext cx="58359" cy="62063"/>
                        </a:xfrm>
                        <a:prstGeom prst="ellipse">
                          <a:avLst/>
                        </a:prstGeom>
                        <a:ln/>
                        <a:effectLst/>
                      </wps:spPr>
                      <wps:style>
                        <a:lnRef idx="0">
                          <a:schemeClr val="accent6"/>
                        </a:lnRef>
                        <a:fillRef idx="3">
                          <a:schemeClr val="accent6"/>
                        </a:fillRef>
                        <a:effectRef idx="3">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671655" id="Oval 20" o:spid="_x0000_s1026" style="position:absolute;margin-left:218.75pt;margin-top:138.6pt;width:4.6pt;height:4.9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" fillcolor="#77b64e [3033]" stroked="f">
                <v:fill color2="#6eaa46 [3177]" rotate="t" colors="0 #81b861;.5 #6fb242;1 #61a235" focus="100%" type="gradient">
                  <o:fill v:ext="view" type="gradientUnscaled"/>
                </v:fill>
              </v:oval>
            </w:pict>
          </mc:Fallback>
        </mc:AlternateContent>
      </w:r>
      <w:r w:rsidR="00136BA4">
        <w:rPr>
          <w:noProof/>
          <w:lang w:val="en-GB"/>
        </w:rPr>
        <mc:AlternateContent>
          <mc:Choice Requires="wps">
            <w:drawing>
              <wp:anchor distT="0" distB="0" distL="114300" distR="114300" simplePos="0" relativeHeight="251665408" behindDoc="0" locked="0" layoutInCell="1" allowOverlap="1" wp14:anchorId="03154E8D" wp14:editId="77228E1D">
                <wp:simplePos x="0" y="0"/>
                <wp:positionH relativeFrom="column">
                  <wp:posOffset>3150454</wp:posOffset>
                </wp:positionH>
                <wp:positionV relativeFrom="paragraph">
                  <wp:posOffset>1406178</wp:posOffset>
                </wp:positionV>
                <wp:extent cx="99892" cy="107577"/>
                <wp:effectExtent l="0" t="0" r="0" b="6985"/>
                <wp:wrapNone/>
                <wp:docPr id="19" name="Oval 19"/>
                <wp:cNvGraphicFramePr/>
                <a:graphic xmlns:a="http://schemas.openxmlformats.org/drawingml/2006/main">
                  <a:graphicData uri="http://schemas.microsoft.com/office/word/2010/wordprocessingShape">
                    <wps:wsp>
                      <wps:cNvSpPr/>
                      <wps:spPr>
                        <a:xfrm>
                          <a:off x="0" y="0"/>
                          <a:ext cx="99892" cy="107577"/>
                        </a:xfrm>
                        <a:prstGeom prst="ellipse">
                          <a:avLst/>
                        </a:prstGeom>
                        <a:ln>
                          <a:noFill/>
                        </a:ln>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3752956" id="Oval 19" o:spid="_x0000_s1026" style="position:absolute;margin-left:248.05pt;margin-top:110.7pt;width:7.85pt;height:8.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" fillcolor="#f3a875 [2165]" stroked="f" strokeweight=".5pt">
                <v:fill color2="#f09558 [2613]" rotate="t" colors="0 #f7bda4;.5 #f5b195;1 #f8a581" focus="100%" type="gradient">
                  <o:fill v:ext="view" type="gradientUnscaled"/>
                </v:fill>
                <v:stroke joinstyle="miter"/>
              </v:oval>
            </w:pict>
          </mc:Fallback>
        </mc:AlternateContent>
      </w:r>
      <w:r w:rsidR="00136BA4">
        <w:rPr>
          <w:noProof/>
          <w:lang w:val="en-GB"/>
        </w:rPr>
        <mc:AlternateContent>
          <mc:Choice Requires="wps">
            <w:drawing>
              <wp:anchor distT="0" distB="0" distL="114300" distR="114300" simplePos="0" relativeHeight="251660288" behindDoc="0" locked="0" layoutInCell="1" allowOverlap="1" wp14:anchorId="574CE855" wp14:editId="03B2DB7C">
                <wp:simplePos x="0" y="0"/>
                <wp:positionH relativeFrom="column">
                  <wp:posOffset>1577187</wp:posOffset>
                </wp:positionH>
                <wp:positionV relativeFrom="paragraph">
                  <wp:posOffset>1359326</wp:posOffset>
                </wp:positionV>
                <wp:extent cx="45719" cy="45719"/>
                <wp:effectExtent l="0" t="0" r="0" b="0"/>
                <wp:wrapNone/>
                <wp:docPr id="18" name="Oval 18"/>
                <wp:cNvGraphicFramePr/>
                <a:graphic xmlns:a="http://schemas.openxmlformats.org/drawingml/2006/main">
                  <a:graphicData uri="http://schemas.microsoft.com/office/word/2010/wordprocessingShape">
                    <wps:wsp>
                      <wps:cNvSpPr/>
                      <wps:spPr>
                        <a:xfrm>
                          <a:off x="0" y="0"/>
                          <a:ext cx="45719" cy="45719"/>
                        </a:xfrm>
                        <a:prstGeom prst="ellipse">
                          <a:avLst/>
                        </a:prstGeom>
                        <a:ln/>
                        <a:effectLst/>
                      </wps:spPr>
                      <wps:style>
                        <a:lnRef idx="0">
                          <a:schemeClr val="accent6"/>
                        </a:lnRef>
                        <a:fillRef idx="3">
                          <a:schemeClr val="accent6"/>
                        </a:fillRef>
                        <a:effectRef idx="3">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1FE91CA" id="Oval 18" o:spid="_x0000_s1026" style="position:absolute;margin-left:124.2pt;margin-top:107.05pt;width:3.6pt;height:3.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" fillcolor="#77b64e [3033]" stroked="f">
                <v:fill color2="#6eaa46 [3177]" rotate="t" colors="0 #81b861;.5 #6fb242;1 #61a235" focus="100%" type="gradient">
                  <o:fill v:ext="view" type="gradientUnscaled"/>
                </v:fill>
              </v:oval>
            </w:pict>
          </mc:Fallback>
        </mc:AlternateContent>
      </w:r>
      <w:r w:rsidR="00136BA4">
        <w:rPr>
          <w:noProof/>
          <w:lang w:val="en-GB"/>
        </w:rPr>
        <mc:AlternateContent>
          <mc:Choice Requires="wps">
            <w:drawing>
              <wp:anchor distT="0" distB="0" distL="114300" distR="114300" simplePos="0" relativeHeight="251656192" behindDoc="0" locked="0" layoutInCell="1" allowOverlap="1" wp14:anchorId="4CD98DD3" wp14:editId="7F9AE71B">
                <wp:simplePos x="0" y="0"/>
                <wp:positionH relativeFrom="column">
                  <wp:posOffset>1663103</wp:posOffset>
                </wp:positionH>
                <wp:positionV relativeFrom="paragraph">
                  <wp:posOffset>1690719</wp:posOffset>
                </wp:positionV>
                <wp:extent cx="88581" cy="88986"/>
                <wp:effectExtent l="0" t="0" r="26035" b="25400"/>
                <wp:wrapNone/>
                <wp:docPr id="17" name="Oval 17"/>
                <wp:cNvGraphicFramePr/>
                <a:graphic xmlns:a="http://schemas.openxmlformats.org/drawingml/2006/main">
                  <a:graphicData uri="http://schemas.microsoft.com/office/word/2010/wordprocessingShape">
                    <wps:wsp>
                      <wps:cNvSpPr/>
                      <wps:spPr>
                        <a:xfrm>
                          <a:off x="0" y="0"/>
                          <a:ext cx="88581" cy="88986"/>
                        </a:xfrm>
                        <a:prstGeom prst="ellipse">
                          <a:avLst/>
                        </a:prstGeom>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50D19B4" id="Oval 17" o:spid="_x0000_s1026" style="position:absolute;margin-left:130.95pt;margin-top:133.15pt;width:6.95pt;height:7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" fillcolor="#4f7ac7 [3028]" strokecolor="#4472c4 [3204]" strokeweight=".5pt">
                <v:fill color2="#416fc3 [3172]" rotate="t" colors="0 #6083cb;.5 #3e70ca;1 #2e61ba" focus="100%" type="gradient">
                  <o:fill v:ext="view" type="gradientUnscaled"/>
                </v:fill>
                <v:stroke joinstyle="miter"/>
              </v:oval>
            </w:pict>
          </mc:Fallback>
        </mc:AlternateContent>
      </w:r>
      <w:r w:rsidR="00136BA4">
        <w:rPr>
          <w:noProof/>
          <w:lang w:val="en-GB"/>
        </w:rPr>
        <mc:AlternateContent>
          <mc:Choice Requires="wps">
            <w:drawing>
              <wp:anchor distT="0" distB="0" distL="114300" distR="114300" simplePos="0" relativeHeight="251651072" behindDoc="0" locked="0" layoutInCell="1" allowOverlap="1" wp14:anchorId="49DC4A7C" wp14:editId="74A0E673">
                <wp:simplePos x="0" y="0"/>
                <wp:positionH relativeFrom="column">
                  <wp:posOffset>1577348</wp:posOffset>
                </wp:positionH>
                <wp:positionV relativeFrom="paragraph">
                  <wp:posOffset>1618943</wp:posOffset>
                </wp:positionV>
                <wp:extent cx="58359" cy="62063"/>
                <wp:effectExtent l="0" t="0" r="0" b="0"/>
                <wp:wrapNone/>
                <wp:docPr id="16" name="Oval 16"/>
                <wp:cNvGraphicFramePr/>
                <a:graphic xmlns:a="http://schemas.openxmlformats.org/drawingml/2006/main">
                  <a:graphicData uri="http://schemas.microsoft.com/office/word/2010/wordprocessingShape">
                    <wps:wsp>
                      <wps:cNvSpPr/>
                      <wps:spPr>
                        <a:xfrm>
                          <a:off x="0" y="0"/>
                          <a:ext cx="58359" cy="62063"/>
                        </a:xfrm>
                        <a:prstGeom prst="ellipse">
                          <a:avLst/>
                        </a:prstGeom>
                        <a:ln>
                          <a:noFill/>
                        </a:ln>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1482FDD" id="Oval 16" o:spid="_x0000_s1026" style="position:absolute;margin-left:124.2pt;margin-top:127.5pt;width:4.6pt;height:4.9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" fillcolor="#f3a875 [2165]" stroked="f" strokeweight=".5pt">
                <v:fill color2="#f09558 [2613]" rotate="t" colors="0 #f7bda4;.5 #f5b195;1 #f8a581" focus="100%" type="gradient">
                  <o:fill v:ext="view" type="gradientUnscaled"/>
                </v:fill>
                <v:stroke joinstyle="miter"/>
              </v:oval>
            </w:pict>
          </mc:Fallback>
        </mc:AlternateContent>
      </w:r>
      <w:r w:rsidR="001027A5">
        <w:rPr>
          <w:noProof/>
          <w:lang w:val="en-GB"/>
        </w:rPr>
        <mc:AlternateContent>
          <mc:Choice Requires="wps">
            <w:drawing>
              <wp:anchor distT="0" distB="0" distL="114300" distR="114300" simplePos="0" relativeHeight="251644928" behindDoc="0" locked="0" layoutInCell="1" allowOverlap="1" wp14:anchorId="7CAC2517" wp14:editId="5BB5BC7E">
                <wp:simplePos x="0" y="0"/>
                <wp:positionH relativeFrom="column">
                  <wp:posOffset>1288296</wp:posOffset>
                </wp:positionH>
                <wp:positionV relativeFrom="paragraph">
                  <wp:posOffset>1620520</wp:posOffset>
                </wp:positionV>
                <wp:extent cx="128587" cy="133350"/>
                <wp:effectExtent l="0" t="0" r="5080" b="0"/>
                <wp:wrapNone/>
                <wp:docPr id="15" name="Oval 15"/>
                <wp:cNvGraphicFramePr/>
                <a:graphic xmlns:a="http://schemas.openxmlformats.org/drawingml/2006/main">
                  <a:graphicData uri="http://schemas.microsoft.com/office/word/2010/wordprocessingShape">
                    <wps:wsp>
                      <wps:cNvSpPr/>
                      <wps:spPr>
                        <a:xfrm>
                          <a:off x="0" y="0"/>
                          <a:ext cx="128587" cy="133350"/>
                        </a:xfrm>
                        <a:prstGeom prst="ellipse">
                          <a:avLst/>
                        </a:prstGeom>
                        <a:ln>
                          <a:noFill/>
                        </a:ln>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09349C6" id="Oval 15" o:spid="_x0000_s1026" style="position:absolute;margin-left:101.45pt;margin-top:127.6pt;width:10.1pt;height:10.5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" fillcolor="#9ecb81 [2169]" stroked="f" strokeweight=".5pt">
                <v:fill color2="#8ac066 [2617]" rotate="t" colors="0 #b5d5a7;.5 #aace99;1 #9cca86" focus="100%" type="gradient">
                  <o:fill v:ext="view" type="gradientUnscaled"/>
                </v:fill>
                <v:stroke joinstyle="miter"/>
              </v:oval>
            </w:pict>
          </mc:Fallback>
        </mc:AlternateContent>
      </w:r>
      <w:r w:rsidR="001027A5">
        <w:rPr>
          <w:noProof/>
          <w:lang w:val="en-GB"/>
        </w:rPr>
        <mc:AlternateContent>
          <mc:Choice Requires="wps">
            <w:drawing>
              <wp:anchor distT="0" distB="0" distL="114300" distR="114300" simplePos="0" relativeHeight="251638784" behindDoc="0" locked="0" layoutInCell="1" allowOverlap="1" wp14:anchorId="29B9AFE8" wp14:editId="660D0B35">
                <wp:simplePos x="0" y="0"/>
                <wp:positionH relativeFrom="column">
                  <wp:posOffset>1417627</wp:posOffset>
                </wp:positionH>
                <wp:positionV relativeFrom="paragraph">
                  <wp:posOffset>1512749</wp:posOffset>
                </wp:positionV>
                <wp:extent cx="58359" cy="62063"/>
                <wp:effectExtent l="0" t="0" r="0" b="0"/>
                <wp:wrapNone/>
                <wp:docPr id="14" name="Oval 14"/>
                <wp:cNvGraphicFramePr/>
                <a:graphic xmlns:a="http://schemas.openxmlformats.org/drawingml/2006/main">
                  <a:graphicData uri="http://schemas.microsoft.com/office/word/2010/wordprocessingShape">
                    <wps:wsp>
                      <wps:cNvSpPr/>
                      <wps:spPr>
                        <a:xfrm>
                          <a:off x="0" y="0"/>
                          <a:ext cx="58359" cy="62063"/>
                        </a:xfrm>
                        <a:prstGeom prst="ellipse">
                          <a:avLst/>
                        </a:prstGeom>
                        <a:ln>
                          <a:noFill/>
                        </a:ln>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32648FD" id="Oval 14" o:spid="_x0000_s1026" style="position:absolute;margin-left:111.6pt;margin-top:119.1pt;width:4.6pt;height:4.9pt;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" fillcolor="#f3a875 [2165]" stroked="f" strokeweight=".5pt">
                <v:fill color2="#f09558 [2613]" rotate="t" colors="0 #f7bda4;.5 #f5b195;1 #f8a581" focus="100%" type="gradient">
                  <o:fill v:ext="view" type="gradientUnscaled"/>
                </v:fill>
                <v:stroke joinstyle="miter"/>
              </v:oval>
            </w:pict>
          </mc:Fallback>
        </mc:AlternateContent>
      </w:r>
      <w:r w:rsidR="001027A5">
        <w:rPr>
          <w:noProof/>
          <w:lang w:val="en-GB"/>
        </w:rPr>
        <mc:AlternateContent>
          <mc:Choice Requires="wps">
            <w:drawing>
              <wp:anchor distT="0" distB="0" distL="114300" distR="114300" simplePos="0" relativeHeight="251625472" behindDoc="0" locked="0" layoutInCell="1" allowOverlap="1" wp14:anchorId="36C84A03" wp14:editId="1D73DD80">
                <wp:simplePos x="0" y="0"/>
                <wp:positionH relativeFrom="column">
                  <wp:posOffset>1533525</wp:posOffset>
                </wp:positionH>
                <wp:positionV relativeFrom="paragraph">
                  <wp:posOffset>1466850</wp:posOffset>
                </wp:positionV>
                <wp:extent cx="102425" cy="104775"/>
                <wp:effectExtent l="0" t="0" r="0" b="9525"/>
                <wp:wrapNone/>
                <wp:docPr id="13" name="Oval 13"/>
                <wp:cNvGraphicFramePr/>
                <a:graphic xmlns:a="http://schemas.openxmlformats.org/drawingml/2006/main">
                  <a:graphicData uri="http://schemas.microsoft.com/office/word/2010/wordprocessingShape">
                    <wps:wsp>
                      <wps:cNvSpPr/>
                      <wps:spPr>
                        <a:xfrm>
                          <a:off x="0" y="0"/>
                          <a:ext cx="102425" cy="104775"/>
                        </a:xfrm>
                        <a:prstGeom prst="ellipse">
                          <a:avLst/>
                        </a:prstGeom>
                        <a:ln>
                          <a:noFill/>
                        </a:ln>
                      </wps:spPr>
                      <wps:style>
                        <a:lnRef idx="3">
                          <a:schemeClr val="lt1"/>
                        </a:lnRef>
                        <a:fillRef idx="1">
                          <a:schemeClr val="accent4"/>
                        </a:fillRef>
                        <a:effectRef idx="1">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465964E" id="Oval 13" o:spid="_x0000_s1026" style="position:absolute;margin-left:120.75pt;margin-top:115.5pt;width:8.05pt;height:8.25pt;z-index:251625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" fillcolor="#ffc000 [3207]" stroked="f" strokeweight="1.5pt">
                <v:stroke joinstyle="miter"/>
              </v:oval>
            </w:pict>
          </mc:Fallback>
        </mc:AlternateContent>
      </w:r>
      <w:r w:rsidR="001027A5">
        <w:rPr>
          <w:noProof/>
          <w:lang w:val="en-GB"/>
        </w:rPr>
        <mc:AlternateContent>
          <mc:Choice Requires="wps">
            <w:drawing>
              <wp:anchor distT="0" distB="0" distL="114300" distR="114300" simplePos="0" relativeHeight="251598848" behindDoc="0" locked="0" layoutInCell="1" allowOverlap="1" wp14:anchorId="289117CD" wp14:editId="01054AE6">
                <wp:simplePos x="0" y="0"/>
                <wp:positionH relativeFrom="column">
                  <wp:posOffset>1661795</wp:posOffset>
                </wp:positionH>
                <wp:positionV relativeFrom="paragraph">
                  <wp:posOffset>1333500</wp:posOffset>
                </wp:positionV>
                <wp:extent cx="128587" cy="133350"/>
                <wp:effectExtent l="0" t="0" r="24130" b="19050"/>
                <wp:wrapNone/>
                <wp:docPr id="11" name="Oval 11"/>
                <wp:cNvGraphicFramePr/>
                <a:graphic xmlns:a="http://schemas.openxmlformats.org/drawingml/2006/main">
                  <a:graphicData uri="http://schemas.microsoft.com/office/word/2010/wordprocessingShape">
                    <wps:wsp>
                      <wps:cNvSpPr/>
                      <wps:spPr>
                        <a:xfrm>
                          <a:off x="0" y="0"/>
                          <a:ext cx="128587" cy="133350"/>
                        </a:xfrm>
                        <a:prstGeom prst="ellipse">
                          <a:avLst/>
                        </a:prstGeom>
                      </wps:spPr>
                      <wps:style>
                        <a:lnRef idx="3">
                          <a:schemeClr val="lt1"/>
                        </a:lnRef>
                        <a:fillRef idx="1">
                          <a:schemeClr val="accent3"/>
                        </a:fillRef>
                        <a:effectRef idx="1">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DE6B8E2" id="Oval 11" o:spid="_x0000_s1026" style="position:absolute;margin-left:130.85pt;margin-top:105pt;width:10.1pt;height:10.5pt;z-index:251598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" fillcolor="#a5a5a5 [3206]" strokecolor="white [3201]" strokeweight="1.5pt">
                <v:stroke joinstyle="miter"/>
              </v:oval>
            </w:pict>
          </mc:Fallback>
        </mc:AlternateContent>
      </w:r>
      <w:r w:rsidR="00997DD4">
        <w:rPr>
          <w:lang w:val="en-GB"/>
        </w:rPr>
        <w:t xml:space="preserve">Academic critique: </w:t>
      </w:r>
      <w:r w:rsidR="00587384">
        <w:rPr>
          <w:lang w:val="en-GB"/>
        </w:rPr>
        <w:t xml:space="preserve">Demonstrate </w:t>
      </w:r>
      <w:r w:rsidR="00997DD4">
        <w:rPr>
          <w:lang w:val="en-GB"/>
        </w:rPr>
        <w:t xml:space="preserve">the link between the teaching, learning and assessment strategies and </w:t>
      </w:r>
      <w:r w:rsidR="00587384">
        <w:rPr>
          <w:lang w:val="en-GB"/>
        </w:rPr>
        <w:t>learning theories</w:t>
      </w:r>
      <w:bookmarkEnd w:id="18"/>
      <w:r w:rsidR="00587384">
        <w:rPr>
          <w:lang w:val="en-GB"/>
        </w:rPr>
        <w:t xml:space="preserve"> </w:t>
      </w:r>
    </w:p>
    <w:p w14:paraId="3D38BFF4" w14:textId="77777777" w:rsidR="00000696" w:rsidRDefault="00000696" w:rsidP="0014620D">
      <w:pPr>
        <w:pStyle w:val="Academic"/>
        <w:jc w:val="both"/>
      </w:pPr>
    </w:p>
    <w:p w14:paraId="48EF9E66" w14:textId="6BBFCEB1" w:rsidR="00000696" w:rsidRPr="00000696" w:rsidRDefault="00000696" w:rsidP="0014620D">
      <w:pPr>
        <w:pStyle w:val="Academic"/>
        <w:jc w:val="both"/>
        <w:rPr>
          <w:i/>
        </w:rPr>
      </w:pPr>
      <w:r w:rsidRPr="00000696">
        <w:rPr>
          <w:i/>
        </w:rPr>
        <w:t>“The basic framework of any learning includes the learner(s), instructor, and a particular problem. Learners need to acquire information in order to solve the problem, and this is accomplished by interaction with the instructor, with peers and with course materials.”</w:t>
      </w:r>
      <w:r>
        <w:rPr>
          <w:i/>
        </w:rPr>
        <w:t xml:space="preserve"> </w:t>
      </w:r>
      <w:sdt>
        <w:sdtPr>
          <w:rPr>
            <w:i/>
          </w:rPr>
          <w:id w:val="437637791"/>
          <w:citation/>
        </w:sdtPr>
        <w:sdtContent>
          <w:r>
            <w:rPr>
              <w:i/>
            </w:rPr>
            <w:fldChar w:fldCharType="begin"/>
          </w:r>
          <w:r>
            <w:rPr>
              <w:i/>
            </w:rPr>
            <w:instrText xml:space="preserve"> CITATION Nag09 \l 2057 </w:instrText>
          </w:r>
          <w:r>
            <w:rPr>
              <w:i/>
            </w:rPr>
            <w:fldChar w:fldCharType="separate"/>
          </w:r>
          <w:r w:rsidR="00BE78E1" w:rsidRPr="00BE78E1">
            <w:rPr>
              <w:noProof/>
            </w:rPr>
            <w:t>(Nagawah, 2009)</w:t>
          </w:r>
          <w:r>
            <w:rPr>
              <w:i/>
            </w:rPr>
            <w:fldChar w:fldCharType="end"/>
          </w:r>
        </w:sdtContent>
      </w:sdt>
    </w:p>
    <w:p w14:paraId="2FEE8348" w14:textId="77777777" w:rsidR="009B418F" w:rsidRDefault="009B418F" w:rsidP="009B418F">
      <w:pPr>
        <w:pStyle w:val="Heading2"/>
      </w:pPr>
      <w:bookmarkStart w:id="19" w:name="_Toc506107638"/>
      <w:r>
        <w:t>Introduction</w:t>
      </w:r>
      <w:bookmarkEnd w:id="19"/>
    </w:p>
    <w:p w14:paraId="35AB2C26" w14:textId="294198DC" w:rsidR="004C64E0" w:rsidRDefault="00DB24B6" w:rsidP="0014620D">
      <w:pPr>
        <w:pStyle w:val="Academic"/>
        <w:jc w:val="both"/>
      </w:pPr>
      <w:r>
        <w:t>Developing a strong curriculum is in requirement of three core components: Teaching, learning and assessment.</w:t>
      </w:r>
      <w:r w:rsidR="0014620D">
        <w:t xml:space="preserve"> Binding these elements together are the learning theories. What are the relationships between the elements like?</w:t>
      </w:r>
      <w:r w:rsidR="00F10223">
        <w:t xml:space="preserve"> How do we specif</w:t>
      </w:r>
      <w:r w:rsidR="007E2186">
        <w:t>y which to adopt?</w:t>
      </w:r>
      <w:r w:rsidR="0014620D">
        <w:t xml:space="preserve"> How can they dictate the success of the curriculum?</w:t>
      </w:r>
    </w:p>
    <w:p w14:paraId="5491FA1A" w14:textId="7412D450" w:rsidR="009B418F" w:rsidRDefault="009B418F" w:rsidP="009B418F">
      <w:pPr>
        <w:pStyle w:val="Heading2"/>
      </w:pPr>
      <w:bookmarkStart w:id="20" w:name="_Toc506107639"/>
      <w:r>
        <w:t>Learning</w:t>
      </w:r>
      <w:bookmarkEnd w:id="20"/>
    </w:p>
    <w:p w14:paraId="2366EE29" w14:textId="5056A446" w:rsidR="0014620D" w:rsidRDefault="007E2186" w:rsidP="0014620D">
      <w:pPr>
        <w:pStyle w:val="Academic"/>
        <w:jc w:val="both"/>
      </w:pPr>
      <w:r>
        <w:t>What is learning?</w:t>
      </w:r>
      <w:r w:rsidR="009E56D3">
        <w:t xml:space="preserve"> Trowler (2010, cited in Phan, 2016) suggests that schooling consists of a number of academic dimensions, such as enhanced achievement outcomes and students’ proactive engagement in the learning process. While this is not a definition of learning, the statement highlights a couple of pertinent components: Outcomes and engagement.</w:t>
      </w:r>
    </w:p>
    <w:p w14:paraId="32FA7D40" w14:textId="6AC9C1B3" w:rsidR="009E56D3" w:rsidRDefault="009E56D3" w:rsidP="0014620D">
      <w:pPr>
        <w:pStyle w:val="Academic"/>
        <w:jc w:val="both"/>
      </w:pPr>
      <w:r>
        <w:t xml:space="preserve">The definition of learning often changes with the context in which it is being discussed; for example, </w:t>
      </w:r>
      <w:r w:rsidR="007C7F1C" w:rsidRPr="009E56D3">
        <w:rPr>
          <w:noProof/>
        </w:rPr>
        <w:t>Harel &amp; Koich</w:t>
      </w:r>
      <w:r w:rsidR="007C7F1C">
        <w:rPr>
          <w:noProof/>
        </w:rPr>
        <w:t>u (</w:t>
      </w:r>
      <w:r w:rsidR="007C7F1C" w:rsidRPr="009E56D3">
        <w:rPr>
          <w:noProof/>
        </w:rPr>
        <w:t>2010)</w:t>
      </w:r>
      <w:r w:rsidR="007C7F1C">
        <w:rPr>
          <w:noProof/>
        </w:rPr>
        <w:t xml:space="preserve"> suggest that learning within a mathematical context is a multiphase phenomenon occurring when individuals attempt to solve a problem. </w:t>
      </w:r>
      <w:r w:rsidR="007C7F1C" w:rsidRPr="007C7F1C">
        <w:rPr>
          <w:noProof/>
        </w:rPr>
        <w:t xml:space="preserve">Houwer, </w:t>
      </w:r>
      <w:r w:rsidR="007C7F1C" w:rsidRPr="007C7F1C">
        <w:rPr>
          <w:i/>
          <w:noProof/>
        </w:rPr>
        <w:t>et al</w:t>
      </w:r>
      <w:r w:rsidR="007C7F1C" w:rsidRPr="007C7F1C">
        <w:rPr>
          <w:noProof/>
        </w:rPr>
        <w:t xml:space="preserve">., </w:t>
      </w:r>
      <w:r w:rsidR="007C7F1C">
        <w:rPr>
          <w:noProof/>
        </w:rPr>
        <w:t>(</w:t>
      </w:r>
      <w:r w:rsidR="007C7F1C" w:rsidRPr="007C7F1C">
        <w:rPr>
          <w:noProof/>
        </w:rPr>
        <w:t>2013)</w:t>
      </w:r>
      <w:r w:rsidR="007C7F1C">
        <w:rPr>
          <w:noProof/>
        </w:rPr>
        <w:t xml:space="preserve"> from a biological perspective suggest that learning is an ontogenetic adaptation, that is, changes in behaviour resulting from regularities in the environment</w:t>
      </w:r>
      <w:r w:rsidR="000E1D5B">
        <w:rPr>
          <w:noProof/>
        </w:rPr>
        <w:t xml:space="preserve">. </w:t>
      </w:r>
      <w:r w:rsidR="004A226C">
        <w:rPr>
          <w:noProof/>
        </w:rPr>
        <w:t xml:space="preserve">A generic definition is that of </w:t>
      </w:r>
      <w:r w:rsidR="004A226C">
        <w:t>t</w:t>
      </w:r>
      <w:r w:rsidR="004A226C" w:rsidRPr="004A226C">
        <w:t>he acquisition of knowledge or skills through study, experience, or being taught</w:t>
      </w:r>
      <w:r w:rsidR="004A226C">
        <w:t>. Each is equally correct in the context of this course construct.</w:t>
      </w:r>
      <w:r w:rsidR="003C08E9">
        <w:t xml:space="preserve"> However, a more pertinent</w:t>
      </w:r>
      <w:r w:rsidR="00125372">
        <w:t xml:space="preserve"> definition is that of Illeris (2009) who suggests that learning also consists of changes in behaviour</w:t>
      </w:r>
      <w:r w:rsidR="00DF1148">
        <w:t>, attitudes and values</w:t>
      </w:r>
      <w:r w:rsidR="00836ADB">
        <w:t xml:space="preserve">, with UNESCO </w:t>
      </w:r>
      <w:sdt>
        <w:sdtPr>
          <w:id w:val="1402025846"/>
          <w:citation/>
        </w:sdtPr>
        <w:sdtContent>
          <w:r w:rsidR="00836ADB">
            <w:fldChar w:fldCharType="begin"/>
          </w:r>
          <w:r w:rsidR="00BE78E1">
            <w:instrText xml:space="preserve">CITATION Wal17 \l 2057 </w:instrText>
          </w:r>
          <w:r w:rsidR="00836ADB">
            <w:fldChar w:fldCharType="separate"/>
          </w:r>
          <w:r w:rsidR="00BE78E1" w:rsidRPr="00BE78E1">
            <w:rPr>
              <w:noProof/>
            </w:rPr>
            <w:t>(Walters &amp; Watters, 2017)</w:t>
          </w:r>
          <w:r w:rsidR="00836ADB">
            <w:fldChar w:fldCharType="end"/>
          </w:r>
        </w:sdtContent>
      </w:sdt>
      <w:r w:rsidR="00836ADB">
        <w:t xml:space="preserve"> recognising the importance of lifelong learning as a means of improved health and economic prosperity.</w:t>
      </w:r>
    </w:p>
    <w:p w14:paraId="3139B6D2" w14:textId="7B3798A3" w:rsidR="004A226C" w:rsidRDefault="00DF1148" w:rsidP="0014620D">
      <w:pPr>
        <w:pStyle w:val="Academic"/>
        <w:jc w:val="both"/>
      </w:pPr>
      <w:r>
        <w:t>Within the confines of the</w:t>
      </w:r>
      <w:r w:rsidR="004A226C">
        <w:t xml:space="preserve"> course</w:t>
      </w:r>
      <w:r w:rsidR="00F24695">
        <w:t xml:space="preserve"> designed within this document</w:t>
      </w:r>
      <w:r w:rsidR="004A226C">
        <w:t>, the definition</w:t>
      </w:r>
      <w:r>
        <w:t xml:space="preserve"> of learning</w:t>
      </w:r>
      <w:r w:rsidR="004A226C">
        <w:t xml:space="preserve"> would be: changes in behaviour</w:t>
      </w:r>
      <w:r>
        <w:t xml:space="preserve">, </w:t>
      </w:r>
      <w:r w:rsidR="004A226C">
        <w:t>knowledge</w:t>
      </w:r>
      <w:r>
        <w:t xml:space="preserve"> and </w:t>
      </w:r>
      <w:r w:rsidR="004A226C">
        <w:t>skills through engaging</w:t>
      </w:r>
      <w:r w:rsidR="00191371">
        <w:t xml:space="preserve"> in collaborative and</w:t>
      </w:r>
      <w:r w:rsidR="004A226C">
        <w:t xml:space="preserve"> experiential problem-solving</w:t>
      </w:r>
      <w:r w:rsidR="00643B41">
        <w:t>. S</w:t>
      </w:r>
      <w:r w:rsidR="005242A1">
        <w:t>omewhat similar to Kolb (</w:t>
      </w:r>
      <w:r w:rsidR="0076042A">
        <w:t>1984)</w:t>
      </w:r>
      <w:r>
        <w:t xml:space="preserve"> and Illeris (2009)</w:t>
      </w:r>
      <w:r w:rsidR="0076042A">
        <w:t>?</w:t>
      </w:r>
      <w:r w:rsidR="00667375">
        <w:t xml:space="preserve"> </w:t>
      </w:r>
    </w:p>
    <w:p w14:paraId="5E66A843" w14:textId="6C1B0135" w:rsidR="001027A5" w:rsidRDefault="00067CE2" w:rsidP="0014620D">
      <w:pPr>
        <w:pStyle w:val="Academic"/>
        <w:jc w:val="both"/>
      </w:pPr>
      <w:r>
        <w:t xml:space="preserve">Thus, outcomes become the prevalent component of learning. Herein lies a further conundrum, what are the outcomes? Are they measurable? </w:t>
      </w:r>
      <w:r w:rsidR="00643B41">
        <w:t>The course definition of learning as outlined above, emphasises core learning objectives or outcomes</w:t>
      </w:r>
      <w:r w:rsidR="00DF1148">
        <w:t xml:space="preserve"> as changes in</w:t>
      </w:r>
      <w:r w:rsidR="00643B41">
        <w:t>:</w:t>
      </w:r>
    </w:p>
    <w:p w14:paraId="0021FA9E" w14:textId="71D18F6D" w:rsidR="00643B41" w:rsidRDefault="00643B41" w:rsidP="005D6572">
      <w:pPr>
        <w:pStyle w:val="Academic"/>
        <w:numPr>
          <w:ilvl w:val="0"/>
          <w:numId w:val="21"/>
        </w:numPr>
        <w:jc w:val="both"/>
      </w:pPr>
      <w:r>
        <w:t>Behaviour</w:t>
      </w:r>
    </w:p>
    <w:p w14:paraId="0F784E33" w14:textId="0A2098FF" w:rsidR="00643B41" w:rsidRDefault="00643B41" w:rsidP="005D6572">
      <w:pPr>
        <w:pStyle w:val="Academic"/>
        <w:numPr>
          <w:ilvl w:val="0"/>
          <w:numId w:val="21"/>
        </w:numPr>
        <w:jc w:val="both"/>
      </w:pPr>
      <w:r>
        <w:t>Knowledge/skills</w:t>
      </w:r>
    </w:p>
    <w:p w14:paraId="1F9A1A9F" w14:textId="08B6F5C5" w:rsidR="00643B41" w:rsidRDefault="00643B41" w:rsidP="005D6572">
      <w:pPr>
        <w:pStyle w:val="Academic"/>
        <w:numPr>
          <w:ilvl w:val="0"/>
          <w:numId w:val="21"/>
        </w:numPr>
        <w:jc w:val="both"/>
      </w:pPr>
      <w:r>
        <w:t>Engagement</w:t>
      </w:r>
    </w:p>
    <w:p w14:paraId="23F03082" w14:textId="3CC33496" w:rsidR="00643B41" w:rsidRDefault="00643B41" w:rsidP="005D6572">
      <w:pPr>
        <w:pStyle w:val="Academic"/>
        <w:numPr>
          <w:ilvl w:val="0"/>
          <w:numId w:val="21"/>
        </w:numPr>
        <w:jc w:val="both"/>
      </w:pPr>
      <w:r>
        <w:t>Collaboration</w:t>
      </w:r>
    </w:p>
    <w:p w14:paraId="23F0F76B" w14:textId="74778A9C" w:rsidR="00643B41" w:rsidRDefault="00643B41" w:rsidP="005D6572">
      <w:pPr>
        <w:pStyle w:val="Academic"/>
        <w:numPr>
          <w:ilvl w:val="0"/>
          <w:numId w:val="21"/>
        </w:numPr>
        <w:jc w:val="both"/>
      </w:pPr>
      <w:r>
        <w:t>Experience</w:t>
      </w:r>
    </w:p>
    <w:p w14:paraId="6F4B74DB" w14:textId="27F43969" w:rsidR="00643B41" w:rsidRDefault="00643B41" w:rsidP="005D6572">
      <w:pPr>
        <w:pStyle w:val="Academic"/>
        <w:numPr>
          <w:ilvl w:val="0"/>
          <w:numId w:val="21"/>
        </w:numPr>
        <w:jc w:val="both"/>
      </w:pPr>
      <w:r>
        <w:t>Problem-solving</w:t>
      </w:r>
    </w:p>
    <w:p w14:paraId="1F382819" w14:textId="7EE6489D" w:rsidR="004A226C" w:rsidRDefault="003B7101" w:rsidP="0014620D">
      <w:pPr>
        <w:pStyle w:val="Academic"/>
        <w:jc w:val="both"/>
      </w:pPr>
      <w:r>
        <w:rPr>
          <w:noProof/>
        </w:rPr>
        <mc:AlternateContent>
          <mc:Choice Requires="wpg">
            <w:drawing>
              <wp:anchor distT="0" distB="0" distL="114300" distR="114300" simplePos="0" relativeHeight="251743232" behindDoc="0" locked="0" layoutInCell="1" allowOverlap="1" wp14:anchorId="60FDBF35" wp14:editId="050F7E3E">
                <wp:simplePos x="0" y="0"/>
                <wp:positionH relativeFrom="column">
                  <wp:posOffset>266700</wp:posOffset>
                </wp:positionH>
                <wp:positionV relativeFrom="paragraph">
                  <wp:posOffset>584835</wp:posOffset>
                </wp:positionV>
                <wp:extent cx="3354705" cy="3615055"/>
                <wp:effectExtent l="19050" t="0" r="36195" b="0"/>
                <wp:wrapSquare wrapText="bothSides"/>
                <wp:docPr id="193" name="Group 193"/>
                <wp:cNvGraphicFramePr/>
                <a:graphic xmlns:a="http://schemas.openxmlformats.org/drawingml/2006/main">
                  <a:graphicData uri="http://schemas.microsoft.com/office/word/2010/wordprocessingGroup">
                    <wpg:wgp>
                      <wpg:cNvGrpSpPr/>
                      <wpg:grpSpPr>
                        <a:xfrm>
                          <a:off x="0" y="0"/>
                          <a:ext cx="3354705" cy="3615055"/>
                          <a:chOff x="94593" y="0"/>
                          <a:chExt cx="3478530" cy="3200400"/>
                        </a:xfrm>
                      </wpg:grpSpPr>
                      <wpg:graphicFrame>
                        <wpg:cNvPr id="28" name="Diagram 28"/>
                        <wpg:cNvFrPr/>
                        <wpg:xfrm>
                          <a:off x="94593" y="0"/>
                          <a:ext cx="3478530" cy="3200400"/>
                        </wpg:xfrm>
                        <a:graphic>
                          <a:graphicData uri="http://schemas.openxmlformats.org/drawingml/2006/diagram">
                            <dgm:relIds xmlns:dgm="http://schemas.openxmlformats.org/drawingml/2006/diagram" xmlns:r="http://schemas.openxmlformats.org/officeDocument/2006/relationships" r:dm="rId35" r:lo="rId36" r:qs="rId37" r:cs="rId38"/>
                          </a:graphicData>
                        </a:graphic>
                      </wpg:graphicFrame>
                      <wps:wsp>
                        <wps:cNvPr id="217" name="Text Box 2"/>
                        <wps:cNvSpPr txBox="1">
                          <a:spLocks noChangeArrowheads="1"/>
                        </wps:cNvSpPr>
                        <wps:spPr bwMode="auto">
                          <a:xfrm>
                            <a:off x="237023" y="881114"/>
                            <a:ext cx="781518" cy="283210"/>
                          </a:xfrm>
                          <a:prstGeom prst="rect">
                            <a:avLst/>
                          </a:prstGeom>
                          <a:noFill/>
                          <a:ln w="9525">
                            <a:noFill/>
                            <a:miter lim="800000"/>
                            <a:headEnd/>
                            <a:tailEnd/>
                          </a:ln>
                        </wps:spPr>
                        <wps:txbx>
                          <w:txbxContent>
                            <w:p w14:paraId="1ED535E5" w14:textId="39A9D344" w:rsidR="00EA6C9A" w:rsidRDefault="00EA6C9A">
                              <w:r>
                                <w:t>Learning theories</w:t>
                              </w:r>
                            </w:p>
                          </w:txbxContent>
                        </wps:txbx>
                        <wps:bodyPr rot="0" vert="horz" wrap="square" lIns="91440" tIns="45720" rIns="91440" bIns="45720" anchor="t" anchorCtr="0">
                          <a:noAutofit/>
                        </wps:bodyPr>
                      </wps:wsp>
                      <wps:wsp>
                        <wps:cNvPr id="31" name="Text Box 2"/>
                        <wps:cNvSpPr txBox="1">
                          <a:spLocks noChangeArrowheads="1"/>
                        </wps:cNvSpPr>
                        <wps:spPr bwMode="auto">
                          <a:xfrm>
                            <a:off x="2601213" y="882869"/>
                            <a:ext cx="845258" cy="283210"/>
                          </a:xfrm>
                          <a:prstGeom prst="rect">
                            <a:avLst/>
                          </a:prstGeom>
                          <a:noFill/>
                          <a:ln w="9525">
                            <a:noFill/>
                            <a:miter lim="800000"/>
                            <a:headEnd/>
                            <a:tailEnd/>
                          </a:ln>
                        </wps:spPr>
                        <wps:txbx>
                          <w:txbxContent>
                            <w:p w14:paraId="197F2104" w14:textId="77777777" w:rsidR="00EA6C9A" w:rsidRDefault="00EA6C9A" w:rsidP="00015C5C">
                              <w:r>
                                <w:t>Learning theories</w:t>
                              </w:r>
                            </w:p>
                          </w:txbxContent>
                        </wps:txbx>
                        <wps:bodyPr rot="0" vert="horz" wrap="square" lIns="91440" tIns="45720" rIns="91440" bIns="45720" anchor="t" anchorCtr="0">
                          <a:noAutofit/>
                        </wps:bodyPr>
                      </wps:wsp>
                      <wps:wsp>
                        <wps:cNvPr id="192" name="Text Box 2"/>
                        <wps:cNvSpPr txBox="1">
                          <a:spLocks noChangeArrowheads="1"/>
                        </wps:cNvSpPr>
                        <wps:spPr bwMode="auto">
                          <a:xfrm>
                            <a:off x="1466043" y="2753710"/>
                            <a:ext cx="761772" cy="283210"/>
                          </a:xfrm>
                          <a:prstGeom prst="rect">
                            <a:avLst/>
                          </a:prstGeom>
                          <a:noFill/>
                          <a:ln w="9525">
                            <a:noFill/>
                            <a:miter lim="800000"/>
                            <a:headEnd/>
                            <a:tailEnd/>
                          </a:ln>
                        </wps:spPr>
                        <wps:txbx>
                          <w:txbxContent>
                            <w:p w14:paraId="261D1368" w14:textId="77777777" w:rsidR="00EA6C9A" w:rsidRDefault="00EA6C9A" w:rsidP="00015C5C">
                              <w:r>
                                <w:t>Learning theories</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60FDBF35" id="Group 193" o:spid="_x0000_s1028" style="position:absolute;left:0;text-align:left;margin-left:21pt;margin-top:46.05pt;width:264.15pt;height:284.65pt;z-index:251743232;mso-width-relative:margin;mso-height-relative:margin" coordorigin="945" coordsize="34785,32004" o:gfxdata="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">
                <v:shape id="Diagram 28" o:spid="_x0000_s1029" type="#_x0000_t75" style="position:absolute;left:819;top:431;width:35082;height:29467;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">
                  <v:imagedata r:id="rId40" o:title=""/>
                  <o:lock v:ext="edit" aspectratio="f"/>
                </v:shape>
                <v:shape id="_x0000_s1030" type="#_x0000_t202" style="position:absolute;left:2370;top:8811;width:7815;height:28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14:paraId="1ED535E5" w14:textId="39A9D344" w:rsidR="00EA6C9A" w:rsidRDefault="00EA6C9A">
                        <w:r>
                          <w:t>Learning theories</w:t>
                        </w:r>
                      </w:p>
                    </w:txbxContent>
                  </v:textbox>
                </v:shape>
                <v:shape id="_x0000_s1031" type="#_x0000_t202" style="position:absolute;left:26012;top:8828;width:8452;height:28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" filled="f" stroked="f">
                  <v:textbox>
                    <w:txbxContent>
                      <w:p w14:paraId="197F2104" w14:textId="77777777" w:rsidR="00EA6C9A" w:rsidRDefault="00EA6C9A" w:rsidP="00015C5C">
                        <w:r>
                          <w:t>Learning theories</w:t>
                        </w:r>
                      </w:p>
                    </w:txbxContent>
                  </v:textbox>
                </v:shape>
                <v:shape id="_x0000_s1032" type="#_x0000_t202" style="position:absolute;left:14660;top:27537;width:7618;height:28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" filled="f" stroked="f">
                  <v:textbox>
                    <w:txbxContent>
                      <w:p w14:paraId="261D1368" w14:textId="77777777" w:rsidR="00EA6C9A" w:rsidRDefault="00EA6C9A" w:rsidP="00015C5C">
                        <w:r>
                          <w:t>Learning theories</w:t>
                        </w:r>
                      </w:p>
                    </w:txbxContent>
                  </v:textbox>
                </v:shape>
                <w10:wrap type="square"/>
              </v:group>
            </w:pict>
          </mc:Fallback>
        </mc:AlternateContent>
      </w:r>
      <w:r w:rsidR="002317FD">
        <w:rPr>
          <w:noProof/>
        </w:rPr>
        <mc:AlternateContent>
          <mc:Choice Requires="wps">
            <w:drawing>
              <wp:anchor distT="45720" distB="45720" distL="114300" distR="114300" simplePos="0" relativeHeight="251745280" behindDoc="0" locked="0" layoutInCell="1" allowOverlap="1" wp14:anchorId="2B9D54BB" wp14:editId="637CB9E0">
                <wp:simplePos x="0" y="0"/>
                <wp:positionH relativeFrom="column">
                  <wp:posOffset>399087</wp:posOffset>
                </wp:positionH>
                <wp:positionV relativeFrom="paragraph">
                  <wp:posOffset>1190603</wp:posOffset>
                </wp:positionV>
                <wp:extent cx="525145" cy="1404620"/>
                <wp:effectExtent l="0" t="0" r="0" b="0"/>
                <wp:wrapNone/>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5145" cy="1404620"/>
                        </a:xfrm>
                        <a:prstGeom prst="rect">
                          <a:avLst/>
                        </a:prstGeom>
                        <a:noFill/>
                        <a:ln w="9525">
                          <a:noFill/>
                          <a:miter lim="800000"/>
                          <a:headEnd/>
                          <a:tailEnd/>
                        </a:ln>
                      </wps:spPr>
                      <wps:txbx>
                        <w:txbxContent>
                          <w:p w14:paraId="1B8439C6" w14:textId="23FDE209" w:rsidR="00EA6C9A" w:rsidRDefault="00EA6C9A">
                            <w:r>
                              <w:t>[fig.1]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B9D54BB" id="Text Box 2" o:spid="_x0000_s1033" type="#_x0000_t202" style="position:absolute;left:0;text-align:left;margin-left:31.4pt;margin-top:93.75pt;width:41.35pt;height:110.6pt;z-index:2517452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" filled="f" stroked="f">
                <v:textbox style="mso-fit-shape-to-text:t">
                  <w:txbxContent>
                    <w:p w14:paraId="1B8439C6" w14:textId="23FDE209" w:rsidR="00EA6C9A" w:rsidRDefault="00EA6C9A">
                      <w:r>
                        <w:t>[fig.1]</w:t>
                      </w:r>
                    </w:p>
                  </w:txbxContent>
                </v:textbox>
              </v:shape>
            </w:pict>
          </mc:Fallback>
        </mc:AlternateContent>
      </w:r>
      <w:r w:rsidR="00643B41">
        <w:t xml:space="preserve">The facilitation of these outcomes is intrinsically linked to the </w:t>
      </w:r>
      <w:r w:rsidR="00643B41" w:rsidRPr="00643B41">
        <w:rPr>
          <w:i/>
        </w:rPr>
        <w:t>who</w:t>
      </w:r>
      <w:r w:rsidR="00B71480">
        <w:rPr>
          <w:i/>
        </w:rPr>
        <w:t>, what, when, why</w:t>
      </w:r>
      <w:r w:rsidR="00643B41">
        <w:t xml:space="preserve"> and the </w:t>
      </w:r>
      <w:r w:rsidR="00B71480">
        <w:rPr>
          <w:i/>
        </w:rPr>
        <w:t xml:space="preserve">how. </w:t>
      </w:r>
      <w:r w:rsidR="00B71480">
        <w:t>Yet in this instance we will focus on the who, and the connection of the teaching, learning and assessments</w:t>
      </w:r>
      <w:r w:rsidR="00D83186">
        <w:t>. The knowledge of how one can learn, facilitates the methods of teaching</w:t>
      </w:r>
      <w:r w:rsidR="00FF7B61">
        <w:t>, and what is the desired outcome, the assessment methods</w:t>
      </w:r>
      <w:r w:rsidR="00D83186">
        <w:t>.</w:t>
      </w:r>
      <w:r w:rsidR="00015C5C">
        <w:t xml:space="preserve"> In essence, the learning theories are the glue that bind the teaching and learning experiences and determines the assessment criteria</w:t>
      </w:r>
      <w:r w:rsidR="002317FD">
        <w:t xml:space="preserve"> [fig.1]</w:t>
      </w:r>
      <w:r w:rsidR="00147175">
        <w:t>.</w:t>
      </w:r>
      <w:r w:rsidR="00DF1148">
        <w:t xml:space="preserve"> </w:t>
      </w:r>
    </w:p>
    <w:p w14:paraId="789470EB" w14:textId="531B04B4" w:rsidR="00667375" w:rsidRDefault="00667375" w:rsidP="0014620D">
      <w:pPr>
        <w:pStyle w:val="Academic"/>
        <w:jc w:val="both"/>
      </w:pPr>
      <w:r>
        <w:t xml:space="preserve">What we must establish first and foremost, is the target demographic, this will influence the </w:t>
      </w:r>
      <w:r w:rsidR="007A2C29">
        <w:t>direction</w:t>
      </w:r>
      <w:r>
        <w:t xml:space="preserve"> we must take to provide greater impact. In the post-compulsory sector, we are looking at adults of varied ages and experiences. These facets of personality must be brought </w:t>
      </w:r>
      <w:r w:rsidR="007A2C29">
        <w:t>to bear when developing delivery methods, and the theoretic models help influence and shape the direction in which the design heads.</w:t>
      </w:r>
    </w:p>
    <w:p w14:paraId="1B26A6C9" w14:textId="77777777" w:rsidR="00531797" w:rsidRDefault="00D83186" w:rsidP="009D3942">
      <w:pPr>
        <w:pStyle w:val="Academic"/>
        <w:jc w:val="both"/>
      </w:pPr>
      <w:r>
        <w:t>There are four</w:t>
      </w:r>
      <w:r w:rsidR="00147175">
        <w:t xml:space="preserve"> prevailing</w:t>
      </w:r>
      <w:r>
        <w:t xml:space="preserve"> schools of thought on</w:t>
      </w:r>
      <w:r w:rsidR="002A2BAA">
        <w:t xml:space="preserve"> the concepts of teaching</w:t>
      </w:r>
      <w:r w:rsidR="00D5005C">
        <w:t xml:space="preserve"> with each having their own strengths and weaknesses</w:t>
      </w:r>
      <w:r w:rsidR="00531797">
        <w:t>, and overlaps</w:t>
      </w:r>
      <w:r w:rsidR="00D5005C">
        <w:t>.</w:t>
      </w:r>
      <w:r w:rsidR="00531797">
        <w:t xml:space="preserve"> </w:t>
      </w:r>
    </w:p>
    <w:p w14:paraId="28099070" w14:textId="3F66FD9B" w:rsidR="00531797" w:rsidRDefault="00FF7B61" w:rsidP="00531797">
      <w:pPr>
        <w:pStyle w:val="Heading2"/>
      </w:pPr>
      <w:bookmarkStart w:id="21" w:name="_Toc506107640"/>
      <w:r>
        <w:t>Behaviourism</w:t>
      </w:r>
      <w:bookmarkEnd w:id="21"/>
    </w:p>
    <w:p w14:paraId="6D1C0876" w14:textId="589859D4" w:rsidR="00531797" w:rsidRDefault="009D3942" w:rsidP="001A323B">
      <w:pPr>
        <w:pStyle w:val="Academic"/>
        <w:jc w:val="both"/>
        <w:rPr>
          <w:noProof/>
        </w:rPr>
      </w:pPr>
      <w:r>
        <w:t xml:space="preserve">Watson </w:t>
      </w:r>
      <w:r w:rsidRPr="009D3942">
        <w:rPr>
          <w:noProof/>
        </w:rPr>
        <w:t>(1928)</w:t>
      </w:r>
      <w:r>
        <w:rPr>
          <w:noProof/>
        </w:rPr>
        <w:t xml:space="preserve"> believed that </w:t>
      </w:r>
      <w:r w:rsidR="00143174">
        <w:rPr>
          <w:noProof/>
        </w:rPr>
        <w:t>we enter the world as a blank slate and humans learn by a process of conditioning based upon the environment in which they exist. This opinion was supported by Pavlov</w:t>
      </w:r>
      <w:r w:rsidR="001A323B">
        <w:rPr>
          <w:noProof/>
        </w:rPr>
        <w:t xml:space="preserve"> (cited in Mackintosh, 1983)</w:t>
      </w:r>
      <w:r w:rsidR="00143174">
        <w:rPr>
          <w:noProof/>
        </w:rPr>
        <w:t xml:space="preserve"> who also suggested that behaviour is learned or conditioned by the environment.</w:t>
      </w:r>
      <w:r w:rsidR="001A323B">
        <w:rPr>
          <w:noProof/>
        </w:rPr>
        <w:t xml:space="preserve"> </w:t>
      </w:r>
      <w:r w:rsidR="00175E59">
        <w:rPr>
          <w:noProof/>
        </w:rPr>
        <w:t xml:space="preserve">However Skinner’s approach acknowledged the concept of the human mind but it is more productive to study the observable behaviours than internal mental events </w:t>
      </w:r>
      <w:sdt>
        <w:sdtPr>
          <w:rPr>
            <w:noProof/>
          </w:rPr>
          <w:id w:val="1372417789"/>
          <w:citation/>
        </w:sdtPr>
        <w:sdtContent>
          <w:r w:rsidR="00175E59">
            <w:rPr>
              <w:noProof/>
            </w:rPr>
            <w:fldChar w:fldCharType="begin"/>
          </w:r>
          <w:r w:rsidR="00175E59">
            <w:rPr>
              <w:noProof/>
            </w:rPr>
            <w:instrText xml:space="preserve">CITATION mcL15 \l 2057 </w:instrText>
          </w:r>
          <w:r w:rsidR="00175E59">
            <w:rPr>
              <w:noProof/>
            </w:rPr>
            <w:fldChar w:fldCharType="separate"/>
          </w:r>
          <w:r w:rsidR="00BE78E1" w:rsidRPr="00BE78E1">
            <w:rPr>
              <w:noProof/>
            </w:rPr>
            <w:t>(McLeod, 2015)</w:t>
          </w:r>
          <w:r w:rsidR="00175E59">
            <w:rPr>
              <w:noProof/>
            </w:rPr>
            <w:fldChar w:fldCharType="end"/>
          </w:r>
        </w:sdtContent>
      </w:sdt>
      <w:r w:rsidR="00175E59">
        <w:rPr>
          <w:noProof/>
        </w:rPr>
        <w:t>.</w:t>
      </w:r>
      <w:r w:rsidR="00376441">
        <w:rPr>
          <w:noProof/>
        </w:rPr>
        <w:t xml:space="preserve"> </w:t>
      </w:r>
      <w:r w:rsidR="00372C32">
        <w:rPr>
          <w:noProof/>
        </w:rPr>
        <w:t xml:space="preserve">Thus Skinner acknowledged cognition but chose to focus on conditioning as a more productive avenue. </w:t>
      </w:r>
    </w:p>
    <w:p w14:paraId="3650D2AE" w14:textId="3746C747" w:rsidR="00372C32" w:rsidRDefault="00372C32" w:rsidP="001A323B">
      <w:pPr>
        <w:pStyle w:val="Academic"/>
        <w:jc w:val="both"/>
        <w:rPr>
          <w:noProof/>
        </w:rPr>
      </w:pPr>
      <w:r>
        <w:rPr>
          <w:noProof/>
        </w:rPr>
        <w:t>So what is conditioning, and how can it influence teaching and learning?</w:t>
      </w:r>
      <w:r w:rsidR="0083514E">
        <w:rPr>
          <w:noProof/>
        </w:rPr>
        <w:t xml:space="preserve"> Conditioning is the habituation of individuals through repeated </w:t>
      </w:r>
      <w:r w:rsidR="00574015">
        <w:rPr>
          <w:noProof/>
        </w:rPr>
        <w:t xml:space="preserve">environmental </w:t>
      </w:r>
      <w:r w:rsidR="0083514E">
        <w:rPr>
          <w:noProof/>
        </w:rPr>
        <w:t xml:space="preserve">exposure with the result being that the stimuli </w:t>
      </w:r>
      <w:r w:rsidR="002554DE">
        <w:rPr>
          <w:noProof/>
        </w:rPr>
        <w:t>leads to</w:t>
      </w:r>
      <w:r w:rsidR="0083514E">
        <w:rPr>
          <w:noProof/>
        </w:rPr>
        <w:t xml:space="preserve"> default behaviour</w:t>
      </w:r>
      <w:r w:rsidR="00574015">
        <w:rPr>
          <w:noProof/>
        </w:rPr>
        <w:t xml:space="preserve"> </w:t>
      </w:r>
      <w:r w:rsidR="00574015" w:rsidRPr="00574015">
        <w:rPr>
          <w:noProof/>
        </w:rPr>
        <w:t xml:space="preserve">(Halbeisen, </w:t>
      </w:r>
      <w:r w:rsidR="00574015" w:rsidRPr="008C7107">
        <w:rPr>
          <w:i/>
          <w:noProof/>
        </w:rPr>
        <w:t>et al</w:t>
      </w:r>
      <w:r w:rsidR="00574015" w:rsidRPr="00574015">
        <w:rPr>
          <w:noProof/>
        </w:rPr>
        <w:t>., 2017</w:t>
      </w:r>
      <w:r w:rsidR="00574015">
        <w:rPr>
          <w:noProof/>
        </w:rPr>
        <w:t xml:space="preserve">; </w:t>
      </w:r>
      <w:r w:rsidR="002554DE" w:rsidRPr="002554DE">
        <w:rPr>
          <w:noProof/>
        </w:rPr>
        <w:t>Chandler &amp; Munday, 2011</w:t>
      </w:r>
      <w:r w:rsidR="002554DE">
        <w:rPr>
          <w:noProof/>
        </w:rPr>
        <w:t xml:space="preserve">; </w:t>
      </w:r>
      <w:r w:rsidR="002554DE" w:rsidRPr="002554DE">
        <w:rPr>
          <w:noProof/>
        </w:rPr>
        <w:t>Watson, 1928</w:t>
      </w:r>
      <w:r w:rsidR="00574015" w:rsidRPr="00574015">
        <w:rPr>
          <w:noProof/>
        </w:rPr>
        <w:t>)</w:t>
      </w:r>
      <w:r w:rsidR="00574015">
        <w:rPr>
          <w:noProof/>
        </w:rPr>
        <w:t xml:space="preserve">. </w:t>
      </w:r>
      <w:r w:rsidR="005C7157">
        <w:rPr>
          <w:noProof/>
        </w:rPr>
        <w:t>Simply put, repetition and association lead to changes in response.</w:t>
      </w:r>
    </w:p>
    <w:p w14:paraId="73834392" w14:textId="3157D033" w:rsidR="00531797" w:rsidRDefault="00FF7B61" w:rsidP="00531797">
      <w:pPr>
        <w:pStyle w:val="Heading2"/>
      </w:pPr>
      <w:bookmarkStart w:id="22" w:name="_Toc506107641"/>
      <w:r>
        <w:t>Cognitivism</w:t>
      </w:r>
      <w:bookmarkEnd w:id="22"/>
    </w:p>
    <w:p w14:paraId="10DB1377" w14:textId="0AA15ACB" w:rsidR="005C7157" w:rsidRDefault="005C7157" w:rsidP="00C62A1B">
      <w:pPr>
        <w:pStyle w:val="Academic"/>
        <w:jc w:val="both"/>
      </w:pPr>
      <w:r>
        <w:t xml:space="preserve">Cognitivism involves the study of mental processes such as sensation, perception, </w:t>
      </w:r>
      <w:r w:rsidR="008E6924">
        <w:t>attention, encoding and memory</w:t>
      </w:r>
      <w:r w:rsidR="00BF5295">
        <w:t xml:space="preserve"> </w:t>
      </w:r>
      <w:sdt>
        <w:sdtPr>
          <w:id w:val="-1988081001"/>
          <w:citation/>
        </w:sdtPr>
        <w:sdtContent>
          <w:r w:rsidR="00BF5295">
            <w:fldChar w:fldCharType="begin"/>
          </w:r>
          <w:r w:rsidR="00BF5295">
            <w:instrText xml:space="preserve"> CITATION Jor08 \l 2057 </w:instrText>
          </w:r>
          <w:r w:rsidR="00BF5295">
            <w:fldChar w:fldCharType="separate"/>
          </w:r>
          <w:r w:rsidR="00BE78E1" w:rsidRPr="00BE78E1">
            <w:rPr>
              <w:noProof/>
            </w:rPr>
            <w:t>(Jordan, et al., 2008)</w:t>
          </w:r>
          <w:r w:rsidR="00BF5295">
            <w:fldChar w:fldCharType="end"/>
          </w:r>
        </w:sdtContent>
      </w:sdt>
      <w:r w:rsidR="00831EF8">
        <w:t xml:space="preserve">. </w:t>
      </w:r>
      <w:r w:rsidR="00C62A1B">
        <w:t>It was seen that behaviourism didn’t cover all aspects of learning, and that internal processes were required (K</w:t>
      </w:r>
      <w:r w:rsidR="00C62A1B">
        <w:rPr>
          <w:rFonts w:cs="Times New Roman"/>
        </w:rPr>
        <w:t>ö</w:t>
      </w:r>
      <w:r w:rsidR="00C62A1B">
        <w:t>hler, 1925). Tolman (1948)</w:t>
      </w:r>
      <w:r w:rsidR="008C7E25">
        <w:t xml:space="preserve"> inferred that flexible mental (Cognitive) maps were formed to link inputs and outputs</w:t>
      </w:r>
      <w:r w:rsidR="004402BB">
        <w:t xml:space="preserve"> </w:t>
      </w:r>
      <w:sdt>
        <w:sdtPr>
          <w:id w:val="597141811"/>
          <w:citation/>
        </w:sdtPr>
        <w:sdtContent>
          <w:r w:rsidR="004402BB">
            <w:fldChar w:fldCharType="begin"/>
          </w:r>
          <w:r w:rsidR="004402BB">
            <w:instrText xml:space="preserve"> CITATION Jor08 \l 2057 </w:instrText>
          </w:r>
          <w:r w:rsidR="004402BB">
            <w:fldChar w:fldCharType="separate"/>
          </w:r>
          <w:r w:rsidR="00BE78E1" w:rsidRPr="00BE78E1">
            <w:rPr>
              <w:noProof/>
            </w:rPr>
            <w:t>(Jordan, et al., 2008)</w:t>
          </w:r>
          <w:r w:rsidR="004402BB">
            <w:fldChar w:fldCharType="end"/>
          </w:r>
        </w:sdtContent>
      </w:sdt>
      <w:r w:rsidR="008C7E25">
        <w:t>.</w:t>
      </w:r>
    </w:p>
    <w:p w14:paraId="402D03EA" w14:textId="69D6CE61" w:rsidR="008C7E25" w:rsidRPr="005C7157" w:rsidRDefault="00034E8A" w:rsidP="00C62A1B">
      <w:pPr>
        <w:pStyle w:val="Academic"/>
        <w:jc w:val="both"/>
      </w:pPr>
      <w:r>
        <w:t>While each</w:t>
      </w:r>
      <w:r w:rsidR="004402BB">
        <w:t xml:space="preserve"> of the processes</w:t>
      </w:r>
      <w:r>
        <w:t xml:space="preserve"> has its o</w:t>
      </w:r>
      <w:r w:rsidR="004402BB">
        <w:t>wn</w:t>
      </w:r>
      <w:r>
        <w:t xml:space="preserve"> significant complexities, we can simply explain </w:t>
      </w:r>
      <w:r w:rsidR="004402BB">
        <w:t>their synchronous relationship</w:t>
      </w:r>
      <w:r>
        <w:t xml:space="preserve"> as th</w:t>
      </w:r>
      <w:r w:rsidR="004402BB">
        <w:t>is:</w:t>
      </w:r>
      <w:r>
        <w:t xml:space="preserve"> </w:t>
      </w:r>
      <w:r w:rsidR="004402BB">
        <w:t xml:space="preserve">the </w:t>
      </w:r>
      <w:r>
        <w:t xml:space="preserve">level of importance we attach to the feeling and insight we gain from stimuli and how </w:t>
      </w:r>
      <w:r w:rsidR="004402BB">
        <w:t xml:space="preserve">we </w:t>
      </w:r>
      <w:r>
        <w:t>store and interpret that information</w:t>
      </w:r>
      <w:r w:rsidR="004402BB">
        <w:t>.</w:t>
      </w:r>
    </w:p>
    <w:p w14:paraId="4D01214A" w14:textId="5CC60FB9" w:rsidR="00531797" w:rsidRDefault="002A2BAA" w:rsidP="00531797">
      <w:pPr>
        <w:pStyle w:val="Heading2"/>
      </w:pPr>
      <w:bookmarkStart w:id="23" w:name="_Toc506107642"/>
      <w:r>
        <w:t>Humanism</w:t>
      </w:r>
      <w:bookmarkEnd w:id="23"/>
    </w:p>
    <w:p w14:paraId="35560154" w14:textId="5CB6ECB2" w:rsidR="00973CEF" w:rsidRDefault="002C6262" w:rsidP="00267053">
      <w:pPr>
        <w:pStyle w:val="Academic"/>
        <w:jc w:val="both"/>
      </w:pPr>
      <w:r>
        <w:t xml:space="preserve">Kurtz (2000) proposed that humans act out of intentionality and values, it is necessary to study the person as a whole, and how they develop over their lifespan (Huitt, 2009). </w:t>
      </w:r>
      <w:r w:rsidR="00267053">
        <w:t>Humanistic education emphasises the regulatory system</w:t>
      </w:r>
      <w:r w:rsidR="00267053" w:rsidRPr="00267053">
        <w:rPr>
          <w:vertAlign w:val="superscript"/>
        </w:rPr>
        <w:t>5</w:t>
      </w:r>
      <w:r w:rsidR="00267053">
        <w:t xml:space="preserve"> and emotional system</w:t>
      </w:r>
      <w:r w:rsidR="00267053">
        <w:rPr>
          <w:vertAlign w:val="superscript"/>
        </w:rPr>
        <w:t xml:space="preserve">6 </w:t>
      </w:r>
      <w:r w:rsidR="00267053">
        <w:t>as a means of connecting the environment and internal thought to feelings as well as connecting the knowledge and feeling acquired in to actions (Huitt, 2009).</w:t>
      </w:r>
    </w:p>
    <w:p w14:paraId="70A3438D" w14:textId="53753D76" w:rsidR="00267053" w:rsidRDefault="00267053" w:rsidP="00267053">
      <w:pPr>
        <w:pStyle w:val="Academic"/>
        <w:jc w:val="both"/>
      </w:pPr>
      <w:r>
        <w:t xml:space="preserve">The humanist approach is particularly interesting when dealing with adult education as it </w:t>
      </w:r>
      <w:r w:rsidR="00AB56A6">
        <w:t>focuses on</w:t>
      </w:r>
      <w:r>
        <w:t xml:space="preserve"> five basic objectives</w:t>
      </w:r>
      <w:r w:rsidR="00AB56A6">
        <w:t xml:space="preserve"> as identified by Gage and Berliner (1991)</w:t>
      </w:r>
      <w:r>
        <w:t>:</w:t>
      </w:r>
    </w:p>
    <w:p w14:paraId="360AFAB0" w14:textId="35459749" w:rsidR="00267053" w:rsidRDefault="00267053" w:rsidP="005D6572">
      <w:pPr>
        <w:pStyle w:val="Academic"/>
        <w:numPr>
          <w:ilvl w:val="0"/>
          <w:numId w:val="22"/>
        </w:numPr>
        <w:jc w:val="both"/>
      </w:pPr>
      <w:r>
        <w:t>Promote self-direction and independence</w:t>
      </w:r>
    </w:p>
    <w:p w14:paraId="49C99EEA" w14:textId="0CDEB3E1" w:rsidR="00267053" w:rsidRDefault="00267053" w:rsidP="005D6572">
      <w:pPr>
        <w:pStyle w:val="Academic"/>
        <w:numPr>
          <w:ilvl w:val="0"/>
          <w:numId w:val="22"/>
        </w:numPr>
        <w:jc w:val="both"/>
      </w:pPr>
      <w:r>
        <w:t>Develop the ability to take responsibility for what is learned</w:t>
      </w:r>
    </w:p>
    <w:p w14:paraId="56A7828C" w14:textId="776EC43B" w:rsidR="00267053" w:rsidRDefault="00267053" w:rsidP="005D6572">
      <w:pPr>
        <w:pStyle w:val="Academic"/>
        <w:numPr>
          <w:ilvl w:val="0"/>
          <w:numId w:val="22"/>
        </w:numPr>
        <w:jc w:val="both"/>
      </w:pPr>
      <w:r>
        <w:t>Develop creativity</w:t>
      </w:r>
    </w:p>
    <w:p w14:paraId="6F6AF7B4" w14:textId="39B0D8C0" w:rsidR="00267053" w:rsidRDefault="00AB56A6" w:rsidP="005D6572">
      <w:pPr>
        <w:pStyle w:val="Academic"/>
        <w:numPr>
          <w:ilvl w:val="0"/>
          <w:numId w:val="22"/>
        </w:numPr>
        <w:jc w:val="both"/>
      </w:pPr>
      <w:r>
        <w:t>Curiosity</w:t>
      </w:r>
    </w:p>
    <w:p w14:paraId="05C39724" w14:textId="53C3B59A" w:rsidR="00267053" w:rsidRDefault="00267053" w:rsidP="005D6572">
      <w:pPr>
        <w:pStyle w:val="Academic"/>
        <w:numPr>
          <w:ilvl w:val="0"/>
          <w:numId w:val="22"/>
        </w:numPr>
        <w:jc w:val="both"/>
      </w:pPr>
      <w:r>
        <w:t>An interest in the arts</w:t>
      </w:r>
    </w:p>
    <w:p w14:paraId="161AB7B4" w14:textId="5C2C762B" w:rsidR="00AB56A6" w:rsidRPr="00267053" w:rsidRDefault="00AB56A6" w:rsidP="00AB56A6">
      <w:pPr>
        <w:pStyle w:val="Academic"/>
        <w:jc w:val="both"/>
      </w:pPr>
      <w:r>
        <w:t xml:space="preserve">The current and future workplace promotes the construct of humanism as some of the desired skills for managers of the future. </w:t>
      </w:r>
      <w:r w:rsidR="00E168D8">
        <w:t xml:space="preserve">This coincides with the social consciousness which strives to push us to unify beyond our bodies and become socially attuned. </w:t>
      </w:r>
    </w:p>
    <w:p w14:paraId="3D0659AF" w14:textId="2C8B1F54" w:rsidR="00D83186" w:rsidRDefault="002A2BAA" w:rsidP="00531797">
      <w:pPr>
        <w:pStyle w:val="Heading2"/>
      </w:pPr>
      <w:bookmarkStart w:id="24" w:name="_Toc506107643"/>
      <w:r>
        <w:t>Constructivism</w:t>
      </w:r>
      <w:bookmarkEnd w:id="24"/>
    </w:p>
    <w:p w14:paraId="703DAA5C" w14:textId="509CF3BF" w:rsidR="008C7107" w:rsidRDefault="00E168D8" w:rsidP="0013243D">
      <w:pPr>
        <w:pStyle w:val="Academic"/>
        <w:jc w:val="both"/>
      </w:pPr>
      <w:r>
        <w:t xml:space="preserve">Constructivism encourages </w:t>
      </w:r>
      <w:r w:rsidR="00593F2D">
        <w:t xml:space="preserve">learners </w:t>
      </w:r>
      <w:r w:rsidR="00484B21">
        <w:t>to ‘make-meaning’</w:t>
      </w:r>
      <w:r w:rsidR="0013243D">
        <w:t>, where cognitivism emphasises how information is processed, constructivism focuses on what people do</w:t>
      </w:r>
      <w:r w:rsidR="00394761">
        <w:t xml:space="preserve"> with information</w:t>
      </w:r>
      <w:r w:rsidR="0013243D">
        <w:t xml:space="preserve"> to develop knowledge </w:t>
      </w:r>
      <w:sdt>
        <w:sdtPr>
          <w:id w:val="560063032"/>
          <w:citation/>
        </w:sdtPr>
        <w:sdtContent>
          <w:r w:rsidR="0013243D">
            <w:fldChar w:fldCharType="begin"/>
          </w:r>
          <w:r w:rsidR="0013243D">
            <w:instrText xml:space="preserve"> CITATION Jor081 \l 2057 </w:instrText>
          </w:r>
          <w:r w:rsidR="0013243D">
            <w:fldChar w:fldCharType="separate"/>
          </w:r>
          <w:r w:rsidR="00BE78E1" w:rsidRPr="00BE78E1">
            <w:rPr>
              <w:noProof/>
            </w:rPr>
            <w:t>(Jordan, et al., 2008)</w:t>
          </w:r>
          <w:r w:rsidR="0013243D">
            <w:fldChar w:fldCharType="end"/>
          </w:r>
        </w:sdtContent>
      </w:sdt>
      <w:r w:rsidR="00394761">
        <w:t>.</w:t>
      </w:r>
      <w:r w:rsidR="002F7810">
        <w:t xml:space="preserve"> Vygotsky (1978)</w:t>
      </w:r>
      <w:r w:rsidR="00B12A7D">
        <w:t xml:space="preserve"> has an ‘outside-in’ approximation (Garton, 2004), by which it infers that interactions with others to leads to the creation of knowledge</w:t>
      </w:r>
      <w:r w:rsidR="00A32C5F">
        <w:t>, with the knowledge created subjective and situational, thus personally created and individual.</w:t>
      </w:r>
    </w:p>
    <w:p w14:paraId="122BFF25" w14:textId="233B733C" w:rsidR="00D9172E" w:rsidRDefault="00D9172E" w:rsidP="0013243D">
      <w:pPr>
        <w:pStyle w:val="Academic"/>
        <w:jc w:val="both"/>
      </w:pPr>
      <w:r>
        <w:t>Barbara Rogoff (1991) explained Vygotsky’s approach quite pertinently when she suggested that cognitive development is the internalisation of shared cognitive processes which engages the novice in more advanced thinking than they could perform on their own.</w:t>
      </w:r>
      <w:r w:rsidR="00B137C6">
        <w:t xml:space="preserve"> This relates to the facilitation of knowledge that educators aim to provide,</w:t>
      </w:r>
      <w:r w:rsidR="007D1666">
        <w:t xml:space="preserve"> </w:t>
      </w:r>
      <w:r w:rsidR="00B137C6">
        <w:t>particularly within the post-compulsory sector.</w:t>
      </w:r>
    </w:p>
    <w:p w14:paraId="541BEE6F" w14:textId="77777777" w:rsidR="007D1666" w:rsidRDefault="007D1666" w:rsidP="0013243D">
      <w:pPr>
        <w:pStyle w:val="Academic"/>
        <w:jc w:val="both"/>
      </w:pPr>
      <w:r>
        <w:t>We have looked at four theories of learning and determined a working definition of learning in the context of course design. How do we maximise the learning potential?</w:t>
      </w:r>
    </w:p>
    <w:p w14:paraId="2CD9F738" w14:textId="3DBE0222" w:rsidR="007D1666" w:rsidRDefault="007D1666" w:rsidP="007D1666">
      <w:pPr>
        <w:pStyle w:val="Heading2"/>
      </w:pPr>
      <w:bookmarkStart w:id="25" w:name="_Toc506107644"/>
      <w:r>
        <w:t>Teaching</w:t>
      </w:r>
      <w:r w:rsidR="00EA6C9A">
        <w:t xml:space="preserve"> and assessment</w:t>
      </w:r>
      <w:bookmarkEnd w:id="25"/>
    </w:p>
    <w:p w14:paraId="3AC08144" w14:textId="38AA7885" w:rsidR="007D1666" w:rsidRDefault="003A7337" w:rsidP="00C574B0">
      <w:pPr>
        <w:pStyle w:val="Academic"/>
        <w:jc w:val="both"/>
        <w:rPr>
          <w:noProof/>
        </w:rPr>
      </w:pPr>
      <w:r>
        <w:t xml:space="preserve">As field (2006) points out, lifelong learning involves learning from all aspects </w:t>
      </w:r>
      <w:r w:rsidR="00846FBE">
        <w:t xml:space="preserve">of our lives – social relationships, environment, culture… </w:t>
      </w:r>
      <w:r w:rsidR="00347995">
        <w:t>This is congruent with the theories</w:t>
      </w:r>
      <w:r w:rsidR="007D1666">
        <w:t xml:space="preserve"> </w:t>
      </w:r>
      <w:r w:rsidR="00347995">
        <w:t>addressed previously, and as such, one would think that teaching practice would utilise this widely available insight. However, teaching practices</w:t>
      </w:r>
      <w:r w:rsidR="005E3C42">
        <w:t xml:space="preserve"> are, for the most part, outdated</w:t>
      </w:r>
      <w:r w:rsidR="00CF1289">
        <w:rPr>
          <w:noProof/>
        </w:rPr>
        <w:t xml:space="preserve"> </w:t>
      </w:r>
      <w:r w:rsidR="00CF1289" w:rsidRPr="00CF1289">
        <w:rPr>
          <w:noProof/>
        </w:rPr>
        <w:t>(Fried, 2016</w:t>
      </w:r>
      <w:r w:rsidR="00CF1289">
        <w:rPr>
          <w:noProof/>
        </w:rPr>
        <w:t xml:space="preserve">; </w:t>
      </w:r>
      <w:r w:rsidR="00CF1289" w:rsidRPr="00CF1289">
        <w:rPr>
          <w:noProof/>
        </w:rPr>
        <w:t>Wolk, 2017)</w:t>
      </w:r>
      <w:r w:rsidR="00CF1289">
        <w:rPr>
          <w:noProof/>
        </w:rPr>
        <w:t>.</w:t>
      </w:r>
    </w:p>
    <w:p w14:paraId="7EDE4CD2" w14:textId="4C34A9D3" w:rsidR="00A05359" w:rsidRDefault="00A05359" w:rsidP="00C574B0">
      <w:pPr>
        <w:pStyle w:val="Academic"/>
        <w:jc w:val="both"/>
      </w:pPr>
      <w:r>
        <w:t>Teaching practices are numerous, and yet the traditional pedagogic approach of ‘direct teaching’ is still the most widely utilised</w:t>
      </w:r>
      <w:r w:rsidR="00C574B0">
        <w:t xml:space="preserve">. This method places the attention on the teacher to deliver the content to the class collective directly </w:t>
      </w:r>
      <w:sdt>
        <w:sdtPr>
          <w:id w:val="-1326587518"/>
          <w:citation/>
        </w:sdtPr>
        <w:sdtContent>
          <w:r w:rsidR="00C574B0">
            <w:fldChar w:fldCharType="begin"/>
          </w:r>
          <w:r w:rsidR="00C574B0">
            <w:instrText xml:space="preserve"> CITATION Mui17 \l 2057 </w:instrText>
          </w:r>
          <w:r w:rsidR="00C574B0">
            <w:fldChar w:fldCharType="separate"/>
          </w:r>
          <w:r w:rsidR="00BE78E1" w:rsidRPr="00BE78E1">
            <w:rPr>
              <w:noProof/>
            </w:rPr>
            <w:t>(Muijs &amp; Reynolds, 2017)</w:t>
          </w:r>
          <w:r w:rsidR="00C574B0">
            <w:fldChar w:fldCharType="end"/>
          </w:r>
        </w:sdtContent>
      </w:sdt>
      <w:r w:rsidR="00C574B0">
        <w:t>.</w:t>
      </w:r>
      <w:r w:rsidR="001114D6">
        <w:t xml:space="preserve"> While this approach will always have its place in the classroom, </w:t>
      </w:r>
      <w:r w:rsidR="002B7752">
        <w:t>the learning theories have emphasised that individuals learn from a variety of means</w:t>
      </w:r>
      <w:r w:rsidR="00C60C18">
        <w:t xml:space="preserve"> that facilitate self-</w:t>
      </w:r>
      <w:r w:rsidR="002317FD">
        <w:t xml:space="preserve">discovery and </w:t>
      </w:r>
      <w:r w:rsidR="00C60C18">
        <w:t>construction</w:t>
      </w:r>
      <w:r w:rsidR="002B7752">
        <w:t xml:space="preserve">. </w:t>
      </w:r>
    </w:p>
    <w:p w14:paraId="506F6A3E" w14:textId="6D89F750" w:rsidR="00747D13" w:rsidRDefault="00747D13" w:rsidP="00C574B0">
      <w:pPr>
        <w:pStyle w:val="Academic"/>
        <w:jc w:val="both"/>
      </w:pPr>
      <w:r>
        <w:t xml:space="preserve">It is the various means </w:t>
      </w:r>
      <w:r w:rsidR="00224BE2">
        <w:t xml:space="preserve">in which individuals can learn </w:t>
      </w:r>
      <w:r>
        <w:t>that also determine</w:t>
      </w:r>
      <w:r w:rsidR="00224BE2">
        <w:t>s</w:t>
      </w:r>
      <w:r>
        <w:t xml:space="preserve"> the assessment criteria and methods</w:t>
      </w:r>
      <w:r w:rsidR="00224BE2">
        <w:t xml:space="preserve"> that will be utilised</w:t>
      </w:r>
      <w:r>
        <w:t xml:space="preserve"> to capture what learning has taken place</w:t>
      </w:r>
      <w:r w:rsidR="00224BE2">
        <w:t xml:space="preserve">. Assessment should provide the students with the opportunity to demonstrate the learning outcomes explored </w:t>
      </w:r>
      <w:sdt>
        <w:sdtPr>
          <w:id w:val="-1376465402"/>
          <w:citation/>
        </w:sdtPr>
        <w:sdtContent>
          <w:r w:rsidR="00224BE2">
            <w:fldChar w:fldCharType="begin"/>
          </w:r>
          <w:r w:rsidR="00224BE2">
            <w:instrText xml:space="preserve"> CITATION QAA14 \l 2057 </w:instrText>
          </w:r>
          <w:r w:rsidR="00224BE2">
            <w:fldChar w:fldCharType="separate"/>
          </w:r>
          <w:r w:rsidR="00BE78E1" w:rsidRPr="00BE78E1">
            <w:rPr>
              <w:noProof/>
            </w:rPr>
            <w:t>(QAA, 2014)</w:t>
          </w:r>
          <w:r w:rsidR="00224BE2">
            <w:fldChar w:fldCharType="end"/>
          </w:r>
        </w:sdtContent>
      </w:sdt>
      <w:r w:rsidR="00224BE2">
        <w:t>.</w:t>
      </w:r>
    </w:p>
    <w:p w14:paraId="75D36EFD" w14:textId="1F634E7D" w:rsidR="00E65994" w:rsidRPr="007E07DD" w:rsidRDefault="00E65994" w:rsidP="00E65994">
      <w:pPr>
        <w:pStyle w:val="Academic"/>
      </w:pPr>
      <w:r w:rsidRPr="00E65994">
        <w:rPr>
          <w:noProof/>
        </w:rPr>
        <w:t xml:space="preserve">Kasworm </w:t>
      </w:r>
      <w:r>
        <w:rPr>
          <w:noProof/>
        </w:rPr>
        <w:t>and</w:t>
      </w:r>
      <w:r w:rsidRPr="00E65994">
        <w:rPr>
          <w:noProof/>
        </w:rPr>
        <w:t xml:space="preserve"> Marienau </w:t>
      </w:r>
      <w:r>
        <w:rPr>
          <w:noProof/>
        </w:rPr>
        <w:t>(</w:t>
      </w:r>
      <w:r w:rsidRPr="00E65994">
        <w:rPr>
          <w:noProof/>
        </w:rPr>
        <w:t>1997)</w:t>
      </w:r>
      <w:r>
        <w:rPr>
          <w:noProof/>
        </w:rPr>
        <w:t xml:space="preserve"> identified that adult assessment should be based upon five principles:</w:t>
      </w:r>
      <w:r>
        <w:rPr>
          <w:shd w:val="clear" w:color="auto" w:fill="FFFFFF"/>
        </w:rPr>
        <w:t> </w:t>
      </w:r>
      <w:r w:rsidR="007E07DD" w:rsidRPr="007E07DD">
        <w:rPr>
          <w:i/>
          <w:shd w:val="clear" w:color="auto" w:fill="FFFFFF"/>
        </w:rPr>
        <w:t>“</w:t>
      </w:r>
      <w:r w:rsidRPr="007E07DD">
        <w:rPr>
          <w:i/>
        </w:rPr>
        <w:t>(1) learning is derived from multiple sources; (2) learning</w:t>
      </w:r>
      <w:r w:rsidR="007E07DD" w:rsidRPr="007E07DD">
        <w:rPr>
          <w:i/>
        </w:rPr>
        <w:t xml:space="preserve"> </w:t>
      </w:r>
      <w:r w:rsidRPr="007E07DD">
        <w:rPr>
          <w:i/>
        </w:rPr>
        <w:t>engages the whole person; (3) learning and self-direction are promoted by feedback; (4) learning occurs in context; and (5) learning</w:t>
      </w:r>
      <w:r w:rsidR="007E07DD" w:rsidRPr="007E07DD">
        <w:rPr>
          <w:i/>
        </w:rPr>
        <w:t xml:space="preserve"> </w:t>
      </w:r>
      <w:r w:rsidRPr="007E07DD">
        <w:rPr>
          <w:i/>
        </w:rPr>
        <w:t>from experience is a unique, meaning-making event contributing to adult learner diversity</w:t>
      </w:r>
      <w:r w:rsidR="007E07DD" w:rsidRPr="007E07DD">
        <w:rPr>
          <w:i/>
        </w:rPr>
        <w:t>.”</w:t>
      </w:r>
      <w:r w:rsidR="007E07DD">
        <w:rPr>
          <w:i/>
        </w:rPr>
        <w:t xml:space="preserve"> </w:t>
      </w:r>
      <w:r w:rsidR="007E07DD">
        <w:t>This approach encapsulates the ethos of adult learning, and the need to ‘closed loop’ curriculum design.</w:t>
      </w:r>
    </w:p>
    <w:p w14:paraId="435B7B2C" w14:textId="56E50F5C" w:rsidR="00973CEF" w:rsidRDefault="008C7107" w:rsidP="008C7107">
      <w:pPr>
        <w:pStyle w:val="Heading2"/>
      </w:pPr>
      <w:bookmarkStart w:id="26" w:name="_Toc506107645"/>
      <w:r>
        <w:t>Conclusion</w:t>
      </w:r>
      <w:bookmarkEnd w:id="26"/>
    </w:p>
    <w:p w14:paraId="468BA2FA" w14:textId="3C6F5ECC" w:rsidR="00973CEF" w:rsidRDefault="008C7107" w:rsidP="008C7107">
      <w:pPr>
        <w:pStyle w:val="Academic"/>
        <w:jc w:val="both"/>
      </w:pPr>
      <w:r>
        <w:t>So, to sum up the usage of the four theories</w:t>
      </w:r>
      <w:r w:rsidR="007E07DD">
        <w:t>, and highlight the interconnectedness of components in learning and curriculum design, we can address [fig.1]</w:t>
      </w:r>
      <w:r>
        <w:t>,</w:t>
      </w:r>
      <w:r w:rsidR="007E07DD">
        <w:t xml:space="preserve"> which operates somewhat like a closed loop, with each element </w:t>
      </w:r>
      <w:r w:rsidR="00047410">
        <w:t>dictated to, and dictating</w:t>
      </w:r>
      <w:r w:rsidR="007E07DD">
        <w:t xml:space="preserve"> the other</w:t>
      </w:r>
      <w:r w:rsidR="00047410">
        <w:t>s</w:t>
      </w:r>
      <w:r w:rsidR="00AA559E">
        <w:t>. The four theories can be assigned a task, or a role to play in delivering maximum benefit:</w:t>
      </w:r>
      <w:r>
        <w:t xml:space="preserve"> behavourism </w:t>
      </w:r>
      <w:r w:rsidR="00AA559E">
        <w:t>can be determinant</w:t>
      </w:r>
      <w:r>
        <w:t xml:space="preserve"> of cause and effect</w:t>
      </w:r>
      <w:r w:rsidR="00AA559E">
        <w:t xml:space="preserve"> or stimuli and outcome</w:t>
      </w:r>
      <w:r>
        <w:t xml:space="preserve">, </w:t>
      </w:r>
      <w:r w:rsidR="00047410">
        <w:t>c</w:t>
      </w:r>
      <w:r>
        <w:t>ognitivism develop</w:t>
      </w:r>
      <w:r w:rsidR="00AA559E">
        <w:t>s</w:t>
      </w:r>
      <w:r>
        <w:t xml:space="preserve"> the deeper processes in between, and </w:t>
      </w:r>
      <w:r w:rsidR="00047410">
        <w:t>h</w:t>
      </w:r>
      <w:r>
        <w:t xml:space="preserve">umanism and </w:t>
      </w:r>
      <w:r w:rsidR="00047410">
        <w:t>c</w:t>
      </w:r>
      <w:r>
        <w:t>onstructivism</w:t>
      </w:r>
      <w:r w:rsidR="00AA559E">
        <w:t>;</w:t>
      </w:r>
      <w:r>
        <w:t xml:space="preserve"> two modes of maximizing the uptake of stimuli.</w:t>
      </w:r>
    </w:p>
    <w:p w14:paraId="186496D2" w14:textId="09E44499" w:rsidR="00AA559E" w:rsidRDefault="00AA559E" w:rsidP="008C7107">
      <w:pPr>
        <w:pStyle w:val="Academic"/>
        <w:jc w:val="both"/>
      </w:pPr>
      <w:r>
        <w:t>Where the complexity begins is in the methods used as</w:t>
      </w:r>
      <w:r w:rsidR="00047410">
        <w:t xml:space="preserve"> delivering</w:t>
      </w:r>
      <w:r>
        <w:t xml:space="preserve"> stimuli; adult learners</w:t>
      </w:r>
      <w:r w:rsidR="00047410">
        <w:t>, in fact all learners acquire a deeper knowledge by being actively engaged to, and developing their own stimulus, as highlighted by humanism and constructivism. As Field (2006) stated, learning involves aspects of lived experiences and the social environment, facets that are</w:t>
      </w:r>
      <w:r w:rsidR="00A070DF">
        <w:t xml:space="preserve"> often</w:t>
      </w:r>
      <w:r w:rsidR="00047410">
        <w:t xml:space="preserve"> ignored in the traditional</w:t>
      </w:r>
      <w:r w:rsidR="00A070DF">
        <w:t xml:space="preserve"> behavioural approach.</w:t>
      </w:r>
    </w:p>
    <w:p w14:paraId="2DC9D15F" w14:textId="35F5E050" w:rsidR="00A070DF" w:rsidRDefault="00A070DF" w:rsidP="008C7107">
      <w:pPr>
        <w:pStyle w:val="Academic"/>
        <w:jc w:val="both"/>
      </w:pPr>
      <w:r>
        <w:t xml:space="preserve">It is the understanding of the learning theories that influence the design of the content to best match the demographic and meet the intended outcomes. It is the combination of the learning, teaching and </w:t>
      </w:r>
      <w:r w:rsidR="00F24695">
        <w:t>learning theories that construct methods of assessments that fulfil criteria.</w:t>
      </w:r>
    </w:p>
    <w:p w14:paraId="34AB1E40" w14:textId="54685555" w:rsidR="00F24695" w:rsidRDefault="00F24695" w:rsidP="008C7107">
      <w:pPr>
        <w:pStyle w:val="Academic"/>
        <w:jc w:val="both"/>
      </w:pPr>
      <w:r>
        <w:t>If we, again, refer to the course designed within this document, we highlighted the areas that signified ‘learning’:</w:t>
      </w:r>
    </w:p>
    <w:p w14:paraId="79FE8182" w14:textId="77777777" w:rsidR="00F24695" w:rsidRDefault="00F24695" w:rsidP="005D6572">
      <w:pPr>
        <w:pStyle w:val="Academic"/>
        <w:numPr>
          <w:ilvl w:val="0"/>
          <w:numId w:val="21"/>
        </w:numPr>
        <w:jc w:val="both"/>
      </w:pPr>
      <w:r>
        <w:t>Behaviour</w:t>
      </w:r>
    </w:p>
    <w:p w14:paraId="33BB5AFA" w14:textId="77777777" w:rsidR="00F24695" w:rsidRDefault="00F24695" w:rsidP="005D6572">
      <w:pPr>
        <w:pStyle w:val="Academic"/>
        <w:numPr>
          <w:ilvl w:val="0"/>
          <w:numId w:val="21"/>
        </w:numPr>
        <w:jc w:val="both"/>
      </w:pPr>
      <w:r>
        <w:t>Knowledge/skills</w:t>
      </w:r>
    </w:p>
    <w:p w14:paraId="359E0150" w14:textId="77777777" w:rsidR="00F24695" w:rsidRDefault="00F24695" w:rsidP="005D6572">
      <w:pPr>
        <w:pStyle w:val="Academic"/>
        <w:numPr>
          <w:ilvl w:val="0"/>
          <w:numId w:val="21"/>
        </w:numPr>
        <w:jc w:val="both"/>
      </w:pPr>
      <w:r>
        <w:t>Engagement</w:t>
      </w:r>
    </w:p>
    <w:p w14:paraId="09A52166" w14:textId="77777777" w:rsidR="00F24695" w:rsidRDefault="00F24695" w:rsidP="005D6572">
      <w:pPr>
        <w:pStyle w:val="Academic"/>
        <w:numPr>
          <w:ilvl w:val="0"/>
          <w:numId w:val="21"/>
        </w:numPr>
        <w:jc w:val="both"/>
      </w:pPr>
      <w:r>
        <w:t>Collaboration</w:t>
      </w:r>
    </w:p>
    <w:p w14:paraId="1EFEF689" w14:textId="77777777" w:rsidR="00F24695" w:rsidRDefault="00F24695" w:rsidP="005D6572">
      <w:pPr>
        <w:pStyle w:val="Academic"/>
        <w:numPr>
          <w:ilvl w:val="0"/>
          <w:numId w:val="21"/>
        </w:numPr>
        <w:jc w:val="both"/>
      </w:pPr>
      <w:r>
        <w:t>Experience</w:t>
      </w:r>
    </w:p>
    <w:p w14:paraId="3644AD41" w14:textId="77777777" w:rsidR="00F24695" w:rsidRDefault="00F24695" w:rsidP="005D6572">
      <w:pPr>
        <w:pStyle w:val="Academic"/>
        <w:numPr>
          <w:ilvl w:val="0"/>
          <w:numId w:val="21"/>
        </w:numPr>
        <w:jc w:val="both"/>
      </w:pPr>
      <w:r>
        <w:t>Problem-solving</w:t>
      </w:r>
    </w:p>
    <w:p w14:paraId="419E891A" w14:textId="2B4C0198" w:rsidR="00F24695" w:rsidRDefault="00F24695" w:rsidP="008C7107">
      <w:pPr>
        <w:pStyle w:val="Academic"/>
        <w:jc w:val="both"/>
      </w:pPr>
      <w:r>
        <w:t>With the knowledge of the learning theories we could now begin to construct the curriculum to achieve these outcomes for our target demographic. The humanist and constructivist theories spotlight methods to engage collaboration, build experience and problem-solving</w:t>
      </w:r>
      <w:r w:rsidR="0085325E">
        <w:t xml:space="preserve"> whilst also determining the knowledge acquisition. Ultimately it returns to the behaviour, the stimulus that is provided</w:t>
      </w:r>
      <w:r w:rsidR="000436E7">
        <w:t>, and the association that the students can formulate to deepen the learning</w:t>
      </w:r>
      <w:r w:rsidR="009B418F">
        <w:t>, this will then be achieved by a socially constructed ‘making-meaning’ within an experiential and environmental context.</w:t>
      </w:r>
    </w:p>
    <w:p w14:paraId="6664C11D" w14:textId="7BACF98F" w:rsidR="000436E7" w:rsidRDefault="000436E7" w:rsidP="008C7107">
      <w:pPr>
        <w:pStyle w:val="Academic"/>
        <w:jc w:val="both"/>
      </w:pPr>
      <w:r>
        <w:t>So, within the framework of [fig.1], we can also assume that the learning theories are also a series of closed loops that can be ignited or suppressed dependant on situational factors. Upon each iteration of the loop, formative assessments can be utilised to best determine the best course of action for the next cycle.</w:t>
      </w:r>
    </w:p>
    <w:p w14:paraId="18D5DCAA" w14:textId="48DB548B" w:rsidR="00D5005C" w:rsidRPr="00D16FA9" w:rsidRDefault="000436E7" w:rsidP="00D16FA9">
      <w:pPr>
        <w:pStyle w:val="Academic"/>
        <w:jc w:val="both"/>
      </w:pPr>
      <w:r>
        <w:t>Ultimately it is safe to say that the teaching, learning,</w:t>
      </w:r>
      <w:r w:rsidR="00C64CE0">
        <w:t xml:space="preserve"> learning</w:t>
      </w:r>
      <w:r>
        <w:t xml:space="preserve"> theories and assessments are comprehensively and intrinsically linked</w:t>
      </w:r>
      <w:r w:rsidR="00C64CE0">
        <w:t xml:space="preserve"> and need to be considered when designing content</w:t>
      </w:r>
      <w:r w:rsidR="00836ADB">
        <w:t xml:space="preserve"> in order to fully engage the adult learner. Failure to account for the various facets outlined could, in the worst instance lead to disengagement and misalignment of strategies.</w:t>
      </w:r>
      <w:r w:rsidR="00BE78E1">
        <w:t xml:space="preserve"> It is not down to a single element to maximise the learning outcomes but the combination of all. This includes the combination of learning theories, each playing a vital part of the learning process, particularly in adult learners.</w:t>
      </w:r>
      <w:r w:rsidR="00D5005C">
        <w:br w:type="page"/>
      </w:r>
    </w:p>
    <w:p w14:paraId="1D31B2AB" w14:textId="464B8BC5" w:rsidR="00142E34" w:rsidRDefault="00E168D8" w:rsidP="005D6572">
      <w:pPr>
        <w:pStyle w:val="Heading1"/>
        <w:numPr>
          <w:ilvl w:val="0"/>
          <w:numId w:val="22"/>
        </w:numPr>
        <w:rPr>
          <w:lang w:val="en-GB"/>
        </w:rPr>
      </w:pPr>
      <w:bookmarkStart w:id="27" w:name="_Toc506107646"/>
      <w:r>
        <w:rPr>
          <w:lang w:val="en-GB"/>
        </w:rPr>
        <w:t>Glossary of terms</w:t>
      </w:r>
      <w:bookmarkEnd w:id="27"/>
    </w:p>
    <w:p w14:paraId="2E3F1332" w14:textId="6E5FDC50" w:rsidR="00D5005C" w:rsidRDefault="00D5005C" w:rsidP="00D5005C">
      <w:pPr>
        <w:rPr>
          <w:lang w:val="en-GB"/>
        </w:rPr>
      </w:pPr>
    </w:p>
    <w:p w14:paraId="587DFEE6" w14:textId="5D843915" w:rsidR="00D5005C" w:rsidRPr="00D5005C" w:rsidRDefault="00D5005C" w:rsidP="00D5005C">
      <w:pPr>
        <w:rPr>
          <w:lang w:val="en-GB"/>
        </w:rPr>
      </w:pPr>
    </w:p>
    <w:p w14:paraId="0817021F" w14:textId="766BD887" w:rsidR="00E3062D" w:rsidRDefault="002D2CC6" w:rsidP="005D6572">
      <w:pPr>
        <w:pStyle w:val="Academic"/>
        <w:numPr>
          <w:ilvl w:val="3"/>
          <w:numId w:val="22"/>
        </w:numPr>
        <w:jc w:val="both"/>
      </w:pPr>
      <w:r>
        <w:t xml:space="preserve">Human project – </w:t>
      </w:r>
      <w:r w:rsidR="001B6920">
        <w:t>Bell and Morse (2012) define the human project as the conjunction of population and participation/ issues and solutions. We are all in this together and it is down to all of us to find the solutions.</w:t>
      </w:r>
    </w:p>
    <w:p w14:paraId="62403439" w14:textId="4A991C3D" w:rsidR="002D2CC6" w:rsidRDefault="002D2CC6" w:rsidP="005D6572">
      <w:pPr>
        <w:pStyle w:val="Academic"/>
        <w:numPr>
          <w:ilvl w:val="3"/>
          <w:numId w:val="22"/>
        </w:numPr>
        <w:jc w:val="both"/>
      </w:pPr>
      <w:r>
        <w:t xml:space="preserve">Ecological/ Ecology – </w:t>
      </w:r>
      <w:r>
        <w:rPr>
          <w:rStyle w:val="AcademicChar"/>
        </w:rPr>
        <w:t>T</w:t>
      </w:r>
      <w:r w:rsidRPr="002D2CC6">
        <w:rPr>
          <w:rStyle w:val="AcademicChar"/>
        </w:rPr>
        <w:t>he branch of biology dealing with the relations and interactions between organisms and their environment, including other organisms</w:t>
      </w:r>
      <w:r>
        <w:t xml:space="preserve">. In the context of this programme, it is determined that ecology is that of human interactions and impacts on </w:t>
      </w:r>
      <w:r w:rsidR="00537B10">
        <w:t>all</w:t>
      </w:r>
      <w:r>
        <w:t xml:space="preserve"> species, </w:t>
      </w:r>
      <w:r w:rsidR="00537B10">
        <w:t xml:space="preserve">the </w:t>
      </w:r>
      <w:r>
        <w:t>landscape and environment</w:t>
      </w:r>
      <w:r w:rsidR="00537B10">
        <w:t xml:space="preserve">. </w:t>
      </w:r>
    </w:p>
    <w:p w14:paraId="7092F07B" w14:textId="57F584C4" w:rsidR="002D2CC6" w:rsidRDefault="002D2CC6" w:rsidP="005D6572">
      <w:pPr>
        <w:pStyle w:val="Academic"/>
        <w:numPr>
          <w:ilvl w:val="3"/>
          <w:numId w:val="22"/>
        </w:numPr>
        <w:jc w:val="both"/>
      </w:pPr>
      <w:r>
        <w:t xml:space="preserve">Emotional intelligence – </w:t>
      </w:r>
      <w:r w:rsidR="001B6920">
        <w:t>O</w:t>
      </w:r>
      <w:r w:rsidR="001B6920" w:rsidRPr="001B6920">
        <w:t>ne’s ability to perceive, integrate, understand, and manage emotions</w:t>
      </w:r>
    </w:p>
    <w:p w14:paraId="6A8553D1" w14:textId="18433204" w:rsidR="008765D9" w:rsidRDefault="002D2CC6" w:rsidP="005D6572">
      <w:pPr>
        <w:pStyle w:val="Academic"/>
        <w:numPr>
          <w:ilvl w:val="3"/>
          <w:numId w:val="22"/>
        </w:numPr>
        <w:jc w:val="both"/>
      </w:pPr>
      <w:r>
        <w:t xml:space="preserve">Cognitive flexibility </w:t>
      </w:r>
      <w:r w:rsidRPr="007F6564">
        <w:t>–</w:t>
      </w:r>
      <w:r w:rsidR="007F6564" w:rsidRPr="007F6564">
        <w:t xml:space="preserve"> Cognitive flexibility is a fundamental aspect of one's overall communication competency and is conceptualized as “(a) awareness that in any given situation there are options and alternatives available, (b) willingness to be flexible and adapt to the situation, and (c) self-efficacy or belief that one has the ability to be flexible.”</w:t>
      </w:r>
      <w:r w:rsidR="007F6564">
        <w:t xml:space="preserve"> </w:t>
      </w:r>
      <w:sdt>
        <w:sdtPr>
          <w:id w:val="556201097"/>
          <w:citation/>
        </w:sdtPr>
        <w:sdtContent>
          <w:r w:rsidR="007F6564">
            <w:fldChar w:fldCharType="begin"/>
          </w:r>
          <w:r w:rsidR="007F6564">
            <w:instrText xml:space="preserve"> CITATION Mar98 \l 2057 </w:instrText>
          </w:r>
          <w:r w:rsidR="007F6564">
            <w:fldChar w:fldCharType="separate"/>
          </w:r>
          <w:r w:rsidR="00BE78E1" w:rsidRPr="00BE78E1">
            <w:rPr>
              <w:noProof/>
            </w:rPr>
            <w:t>(Martin &amp; Anderson, 1998)</w:t>
          </w:r>
          <w:r w:rsidR="007F6564">
            <w:fldChar w:fldCharType="end"/>
          </w:r>
        </w:sdtContent>
      </w:sdt>
    </w:p>
    <w:p w14:paraId="0EEBEA66" w14:textId="1BE472EF" w:rsidR="00267053" w:rsidRPr="00C64CE0" w:rsidRDefault="00267053" w:rsidP="005D6572">
      <w:pPr>
        <w:pStyle w:val="Academic"/>
        <w:numPr>
          <w:ilvl w:val="3"/>
          <w:numId w:val="22"/>
        </w:numPr>
      </w:pPr>
      <w:r>
        <w:t>Regulatory system</w:t>
      </w:r>
      <w:r w:rsidR="00C64CE0">
        <w:t xml:space="preserve"> - The regulatory system acts as a filter for connecting the environment and internal thoughts to other thoughts or feelings as well as connecting knowledge and feelings to action </w:t>
      </w:r>
      <w:sdt>
        <w:sdtPr>
          <w:id w:val="1927307480"/>
          <w:citation/>
        </w:sdtPr>
        <w:sdtContent>
          <w:r w:rsidR="00C64CE0">
            <w:fldChar w:fldCharType="begin"/>
          </w:r>
          <w:r w:rsidR="00C64CE0">
            <w:instrText xml:space="preserve"> CITATION Hui09 \l 2057 </w:instrText>
          </w:r>
          <w:r w:rsidR="00C64CE0">
            <w:fldChar w:fldCharType="separate"/>
          </w:r>
          <w:r w:rsidR="00BE78E1" w:rsidRPr="00BE78E1">
            <w:rPr>
              <w:noProof/>
            </w:rPr>
            <w:t>(Huitt, 2009)</w:t>
          </w:r>
          <w:r w:rsidR="00C64CE0">
            <w:fldChar w:fldCharType="end"/>
          </w:r>
        </w:sdtContent>
      </w:sdt>
      <w:r w:rsidR="00C64CE0">
        <w:t>.</w:t>
      </w:r>
    </w:p>
    <w:p w14:paraId="013B84F4" w14:textId="23278F26" w:rsidR="00267053" w:rsidRPr="00C64CE0" w:rsidRDefault="00267053" w:rsidP="005D6572">
      <w:pPr>
        <w:pStyle w:val="Academic"/>
        <w:numPr>
          <w:ilvl w:val="3"/>
          <w:numId w:val="22"/>
        </w:numPr>
        <w:jc w:val="both"/>
      </w:pPr>
      <w:r>
        <w:t>Emotional system</w:t>
      </w:r>
      <w:r w:rsidR="00C64CE0">
        <w:t xml:space="preserve"> - </w:t>
      </w:r>
      <w:r w:rsidR="00C64CE0" w:rsidRPr="00C64CE0">
        <w:t>The affective/emotional system colors, embellishes, diminishes or otherwise modifies information acquired through the regulatory system or sent from the </w:t>
      </w:r>
      <w:hyperlink r:id="rId41" w:history="1">
        <w:r w:rsidR="00C64CE0" w:rsidRPr="00C64CE0">
          <w:t>cognitive system</w:t>
        </w:r>
      </w:hyperlink>
      <w:r w:rsidR="00C64CE0" w:rsidRPr="00C64CE0">
        <w:t> to </w:t>
      </w:r>
      <w:hyperlink r:id="rId42" w:history="1">
        <w:r w:rsidR="00C64CE0" w:rsidRPr="00C64CE0">
          <w:t>action</w:t>
        </w:r>
      </w:hyperlink>
      <w:r w:rsidR="00C64CE0">
        <w:t xml:space="preserve"> </w:t>
      </w:r>
      <w:sdt>
        <w:sdtPr>
          <w:id w:val="-1370214462"/>
          <w:citation/>
        </w:sdtPr>
        <w:sdtContent>
          <w:r w:rsidR="00C64CE0">
            <w:fldChar w:fldCharType="begin"/>
          </w:r>
          <w:r w:rsidR="00C64CE0">
            <w:instrText xml:space="preserve"> CITATION Hui09 \l 2057 </w:instrText>
          </w:r>
          <w:r w:rsidR="00C64CE0">
            <w:fldChar w:fldCharType="separate"/>
          </w:r>
          <w:r w:rsidR="00BE78E1" w:rsidRPr="00BE78E1">
            <w:rPr>
              <w:noProof/>
            </w:rPr>
            <w:t>(Huitt, 2009)</w:t>
          </w:r>
          <w:r w:rsidR="00C64CE0">
            <w:fldChar w:fldCharType="end"/>
          </w:r>
        </w:sdtContent>
      </w:sdt>
      <w:r w:rsidR="00C64CE0" w:rsidRPr="00C64CE0">
        <w:t>.</w:t>
      </w:r>
    </w:p>
    <w:p w14:paraId="661C0105" w14:textId="36D48AAC" w:rsidR="008765D9" w:rsidRDefault="008765D9">
      <w:pPr>
        <w:rPr>
          <w:rFonts w:ascii="Times New Roman" w:hAnsi="Times New Roman"/>
          <w:sz w:val="24"/>
          <w:lang w:val="en-GB"/>
        </w:rPr>
      </w:pPr>
      <w:r>
        <w:br w:type="page"/>
      </w:r>
    </w:p>
    <w:p w14:paraId="5D9BCB98" w14:textId="311B7DBA" w:rsidR="00142E34" w:rsidRDefault="00142E34" w:rsidP="005D6572">
      <w:pPr>
        <w:pStyle w:val="Heading1"/>
        <w:numPr>
          <w:ilvl w:val="0"/>
          <w:numId w:val="22"/>
        </w:numPr>
        <w:rPr>
          <w:lang w:val="en-GB"/>
        </w:rPr>
      </w:pPr>
      <w:bookmarkStart w:id="28" w:name="_Toc506107647"/>
      <w:r>
        <w:rPr>
          <w:lang w:val="en-GB"/>
        </w:rPr>
        <w:t>References</w:t>
      </w:r>
      <w:bookmarkEnd w:id="28"/>
    </w:p>
    <w:sdt>
      <w:sdtPr>
        <w:rPr>
          <w:rFonts w:asciiTheme="minorHAnsi" w:eastAsiaTheme="minorHAnsi" w:hAnsiTheme="minorHAnsi" w:cstheme="minorBidi"/>
          <w:color w:val="auto"/>
          <w:sz w:val="22"/>
          <w:szCs w:val="22"/>
        </w:rPr>
        <w:id w:val="-1051376037"/>
        <w:docPartObj>
          <w:docPartGallery w:val="Bibliographies"/>
          <w:docPartUnique/>
        </w:docPartObj>
      </w:sdtPr>
      <w:sdtContent>
        <w:p w14:paraId="6B211716" w14:textId="31D2B343" w:rsidR="00142E34" w:rsidRDefault="00142E34">
          <w:pPr>
            <w:pStyle w:val="Heading1"/>
          </w:pPr>
        </w:p>
        <w:sdt>
          <w:sdtPr>
            <w:id w:val="-573587230"/>
            <w:bibliography/>
          </w:sdtPr>
          <w:sdtContent>
            <w:p w14:paraId="363EA3A3" w14:textId="77777777" w:rsidR="00BE78E1" w:rsidRDefault="00142E34" w:rsidP="005D6572">
              <w:pPr>
                <w:pStyle w:val="Bibliography"/>
                <w:numPr>
                  <w:ilvl w:val="0"/>
                  <w:numId w:val="24"/>
                </w:numPr>
                <w:rPr>
                  <w:noProof/>
                  <w:sz w:val="24"/>
                  <w:szCs w:val="24"/>
                  <w:lang w:val="en-GB"/>
                </w:rPr>
              </w:pPr>
              <w:r>
                <w:fldChar w:fldCharType="begin"/>
              </w:r>
              <w:r>
                <w:instrText xml:space="preserve"> BIBLIOGRAPHY </w:instrText>
              </w:r>
              <w:r>
                <w:fldChar w:fldCharType="separate"/>
              </w:r>
              <w:r w:rsidR="00BE78E1">
                <w:rPr>
                  <w:noProof/>
                  <w:lang w:val="en-GB"/>
                </w:rPr>
                <w:t xml:space="preserve">Acevedo, M., 2014. Collaborating with Faculty to Compose Exemplary Learning Objectives. </w:t>
              </w:r>
              <w:r w:rsidR="00BE78E1">
                <w:rPr>
                  <w:i/>
                  <w:iCs/>
                  <w:noProof/>
                  <w:lang w:val="en-GB"/>
                </w:rPr>
                <w:t xml:space="preserve">Internet Learning Journal, </w:t>
              </w:r>
              <w:r w:rsidR="00BE78E1">
                <w:rPr>
                  <w:noProof/>
                  <w:lang w:val="en-GB"/>
                </w:rPr>
                <w:t>3(1), pp. 5-17.</w:t>
              </w:r>
            </w:p>
            <w:p w14:paraId="1C188540" w14:textId="77777777" w:rsidR="00BE78E1" w:rsidRDefault="00BE78E1" w:rsidP="005D6572">
              <w:pPr>
                <w:pStyle w:val="Bibliography"/>
                <w:numPr>
                  <w:ilvl w:val="0"/>
                  <w:numId w:val="24"/>
                </w:numPr>
                <w:rPr>
                  <w:noProof/>
                  <w:lang w:val="en-GB"/>
                </w:rPr>
              </w:pPr>
              <w:r>
                <w:rPr>
                  <w:noProof/>
                  <w:lang w:val="en-GB"/>
                </w:rPr>
                <w:t xml:space="preserve">Akkaraju, S., 2016. The Role of Flipped Learning in Managing the Cognitive Load of a Threshold Concept in Physiology. </w:t>
              </w:r>
              <w:r>
                <w:rPr>
                  <w:i/>
                  <w:iCs/>
                  <w:noProof/>
                  <w:lang w:val="en-GB"/>
                </w:rPr>
                <w:t xml:space="preserve">Journal Of Effective Teaching, </w:t>
              </w:r>
              <w:r>
                <w:rPr>
                  <w:noProof/>
                  <w:lang w:val="en-GB"/>
                </w:rPr>
                <w:t>16(3), pp. 28-43.</w:t>
              </w:r>
            </w:p>
            <w:p w14:paraId="73BCA457" w14:textId="77777777" w:rsidR="00BE78E1" w:rsidRDefault="00BE78E1" w:rsidP="005D6572">
              <w:pPr>
                <w:pStyle w:val="Bibliography"/>
                <w:numPr>
                  <w:ilvl w:val="0"/>
                  <w:numId w:val="24"/>
                </w:numPr>
                <w:rPr>
                  <w:noProof/>
                  <w:lang w:val="en-GB"/>
                </w:rPr>
              </w:pPr>
              <w:r>
                <w:rPr>
                  <w:noProof/>
                  <w:lang w:val="en-GB"/>
                </w:rPr>
                <w:t xml:space="preserve">Anonymous, 2017. Enhancing employability and skills to meet labour market needs. </w:t>
              </w:r>
              <w:r>
                <w:rPr>
                  <w:i/>
                  <w:iCs/>
                  <w:noProof/>
                  <w:lang w:val="en-GB"/>
                </w:rPr>
                <w:t xml:space="preserve">OECD Economic Surveys, </w:t>
              </w:r>
              <w:r>
                <w:rPr>
                  <w:noProof/>
                  <w:lang w:val="en-GB"/>
                </w:rPr>
                <w:t>2017(5), pp. 117-152.</w:t>
              </w:r>
            </w:p>
            <w:p w14:paraId="26F9915F" w14:textId="77777777" w:rsidR="00BE78E1" w:rsidRDefault="00BE78E1" w:rsidP="005D6572">
              <w:pPr>
                <w:pStyle w:val="Bibliography"/>
                <w:numPr>
                  <w:ilvl w:val="0"/>
                  <w:numId w:val="24"/>
                </w:numPr>
                <w:rPr>
                  <w:noProof/>
                  <w:lang w:val="en-GB"/>
                </w:rPr>
              </w:pPr>
              <w:r>
                <w:rPr>
                  <w:noProof/>
                  <w:lang w:val="en-GB"/>
                </w:rPr>
                <w:t xml:space="preserve">Bell, S. &amp; Morse, S., 2003. </w:t>
              </w:r>
              <w:r>
                <w:rPr>
                  <w:i/>
                  <w:iCs/>
                  <w:noProof/>
                  <w:lang w:val="en-GB"/>
                </w:rPr>
                <w:t xml:space="preserve">Measuring sustainability. </w:t>
              </w:r>
              <w:r>
                <w:rPr>
                  <w:noProof/>
                  <w:lang w:val="en-GB"/>
                </w:rPr>
                <w:t>1st ed. London: Earthscan Publications.</w:t>
              </w:r>
            </w:p>
            <w:p w14:paraId="4F4AB56A" w14:textId="77777777" w:rsidR="00BE78E1" w:rsidRDefault="00BE78E1" w:rsidP="005D6572">
              <w:pPr>
                <w:pStyle w:val="Bibliography"/>
                <w:numPr>
                  <w:ilvl w:val="0"/>
                  <w:numId w:val="24"/>
                </w:numPr>
                <w:rPr>
                  <w:noProof/>
                  <w:lang w:val="en-GB"/>
                </w:rPr>
              </w:pPr>
              <w:r>
                <w:rPr>
                  <w:noProof/>
                  <w:lang w:val="en-GB"/>
                </w:rPr>
                <w:t xml:space="preserve">Bell, S. &amp; Morse, S., 2012. </w:t>
              </w:r>
              <w:r>
                <w:rPr>
                  <w:i/>
                  <w:iCs/>
                  <w:noProof/>
                  <w:lang w:val="en-GB"/>
                </w:rPr>
                <w:t xml:space="preserve">Resilient Participation. </w:t>
              </w:r>
              <w:r>
                <w:rPr>
                  <w:noProof/>
                  <w:lang w:val="en-GB"/>
                </w:rPr>
                <w:t>1st ed. Oxon: Routledge.</w:t>
              </w:r>
            </w:p>
            <w:p w14:paraId="001E7D6D" w14:textId="77777777" w:rsidR="00BE78E1" w:rsidRDefault="00BE78E1" w:rsidP="005D6572">
              <w:pPr>
                <w:pStyle w:val="Bibliography"/>
                <w:numPr>
                  <w:ilvl w:val="0"/>
                  <w:numId w:val="24"/>
                </w:numPr>
                <w:rPr>
                  <w:noProof/>
                  <w:lang w:val="en-GB"/>
                </w:rPr>
              </w:pPr>
              <w:r>
                <w:rPr>
                  <w:noProof/>
                  <w:lang w:val="en-GB"/>
                </w:rPr>
                <w:t xml:space="preserve">Bergmann, J. &amp; Sams, A., 2012. </w:t>
              </w:r>
              <w:r>
                <w:rPr>
                  <w:i/>
                  <w:iCs/>
                  <w:noProof/>
                  <w:lang w:val="en-GB"/>
                </w:rPr>
                <w:t xml:space="preserve">Flip your classroom: Reach every student in every class every day. </w:t>
              </w:r>
              <w:r>
                <w:rPr>
                  <w:noProof/>
                  <w:lang w:val="en-GB"/>
                </w:rPr>
                <w:t>1st ed. Arlington: International Society for Technology in Education.</w:t>
              </w:r>
            </w:p>
            <w:p w14:paraId="2CBE70E0" w14:textId="77777777" w:rsidR="00BE78E1" w:rsidRDefault="00BE78E1" w:rsidP="005D6572">
              <w:pPr>
                <w:pStyle w:val="Bibliography"/>
                <w:numPr>
                  <w:ilvl w:val="0"/>
                  <w:numId w:val="24"/>
                </w:numPr>
                <w:rPr>
                  <w:noProof/>
                  <w:lang w:val="en-GB"/>
                </w:rPr>
              </w:pPr>
              <w:r>
                <w:rPr>
                  <w:noProof/>
                  <w:lang w:val="en-GB"/>
                </w:rPr>
                <w:t xml:space="preserve">Berrett, D., 2015. Can the Student Course Evaluation Be Redeemed?. </w:t>
              </w:r>
              <w:r>
                <w:rPr>
                  <w:i/>
                  <w:iCs/>
                  <w:noProof/>
                  <w:lang w:val="en-GB"/>
                </w:rPr>
                <w:t xml:space="preserve">The Chronicle of higher education </w:t>
              </w:r>
              <w:r>
                <w:rPr>
                  <w:noProof/>
                  <w:lang w:val="en-GB"/>
                </w:rPr>
                <w:t>, 29 November, p. n/a.</w:t>
              </w:r>
            </w:p>
            <w:p w14:paraId="20FD16A6" w14:textId="77777777" w:rsidR="00BE78E1" w:rsidRDefault="00BE78E1" w:rsidP="005D6572">
              <w:pPr>
                <w:pStyle w:val="Bibliography"/>
                <w:numPr>
                  <w:ilvl w:val="0"/>
                  <w:numId w:val="24"/>
                </w:numPr>
                <w:rPr>
                  <w:noProof/>
                  <w:lang w:val="en-GB"/>
                </w:rPr>
              </w:pPr>
              <w:r>
                <w:rPr>
                  <w:noProof/>
                  <w:lang w:val="en-GB"/>
                </w:rPr>
                <w:t xml:space="preserve">Bhagat, K. &amp; Spector, J., 2017. 'Formative Assessment in Complex Problem-Solving Domains: The Emerging Role of Assessment Technologies. </w:t>
              </w:r>
              <w:r>
                <w:rPr>
                  <w:i/>
                  <w:iCs/>
                  <w:noProof/>
                  <w:lang w:val="en-GB"/>
                </w:rPr>
                <w:t xml:space="preserve">Journal Of Educational Technology &amp; Society, </w:t>
              </w:r>
              <w:r>
                <w:rPr>
                  <w:noProof/>
                  <w:lang w:val="en-GB"/>
                </w:rPr>
                <w:t>20(4), pp. 312-317.</w:t>
              </w:r>
            </w:p>
            <w:p w14:paraId="285A94EE" w14:textId="77777777" w:rsidR="00BE78E1" w:rsidRDefault="00BE78E1" w:rsidP="005D6572">
              <w:pPr>
                <w:pStyle w:val="Bibliography"/>
                <w:numPr>
                  <w:ilvl w:val="0"/>
                  <w:numId w:val="24"/>
                </w:numPr>
                <w:rPr>
                  <w:noProof/>
                  <w:lang w:val="en-GB"/>
                </w:rPr>
              </w:pPr>
              <w:r>
                <w:rPr>
                  <w:noProof/>
                  <w:lang w:val="en-GB"/>
                </w:rPr>
                <w:t xml:space="preserve">Blumberg, P., 2009. </w:t>
              </w:r>
              <w:r>
                <w:rPr>
                  <w:i/>
                  <w:iCs/>
                  <w:noProof/>
                  <w:lang w:val="en-GB"/>
                </w:rPr>
                <w:t xml:space="preserve">Developing learner-centered teaching:. </w:t>
              </w:r>
              <w:r>
                <w:rPr>
                  <w:noProof/>
                  <w:lang w:val="en-GB"/>
                </w:rPr>
                <w:t>1st ed. San Francisco : Jossey-Bass.</w:t>
              </w:r>
            </w:p>
            <w:p w14:paraId="361031E6" w14:textId="77777777" w:rsidR="00BE78E1" w:rsidRDefault="00BE78E1" w:rsidP="005D6572">
              <w:pPr>
                <w:pStyle w:val="Bibliography"/>
                <w:numPr>
                  <w:ilvl w:val="0"/>
                  <w:numId w:val="24"/>
                </w:numPr>
                <w:rPr>
                  <w:noProof/>
                  <w:lang w:val="en-GB"/>
                </w:rPr>
              </w:pPr>
              <w:r>
                <w:rPr>
                  <w:noProof/>
                  <w:lang w:val="en-GB"/>
                </w:rPr>
                <w:t xml:space="preserve">CCEA, 2016. </w:t>
              </w:r>
              <w:r>
                <w:rPr>
                  <w:i/>
                  <w:iCs/>
                  <w:noProof/>
                  <w:lang w:val="en-GB"/>
                </w:rPr>
                <w:t xml:space="preserve">Assessment practice. </w:t>
              </w:r>
              <w:r>
                <w:rPr>
                  <w:noProof/>
                  <w:lang w:val="en-GB"/>
                </w:rPr>
                <w:t xml:space="preserve">[Online] </w:t>
              </w:r>
              <w:r>
                <w:rPr>
                  <w:noProof/>
                  <w:lang w:val="en-GB"/>
                </w:rPr>
                <w:br/>
                <w:t xml:space="preserve">Available at: </w:t>
              </w:r>
              <w:r>
                <w:rPr>
                  <w:noProof/>
                  <w:u w:val="single"/>
                  <w:lang w:val="en-GB"/>
                </w:rPr>
                <w:t>http://ccea.org.uk/curriculum/assess_progress/types_assessment/summative/assessment_practice</w:t>
              </w:r>
              <w:r>
                <w:rPr>
                  <w:noProof/>
                  <w:lang w:val="en-GB"/>
                </w:rPr>
                <w:br/>
                <w:t>[Accessed 1 February 2018].</w:t>
              </w:r>
            </w:p>
            <w:p w14:paraId="26570A51" w14:textId="77777777" w:rsidR="00BE78E1" w:rsidRDefault="00BE78E1" w:rsidP="005D6572">
              <w:pPr>
                <w:pStyle w:val="Bibliography"/>
                <w:numPr>
                  <w:ilvl w:val="0"/>
                  <w:numId w:val="24"/>
                </w:numPr>
                <w:rPr>
                  <w:noProof/>
                  <w:lang w:val="en-GB"/>
                </w:rPr>
              </w:pPr>
              <w:r>
                <w:rPr>
                  <w:noProof/>
                  <w:lang w:val="en-GB"/>
                </w:rPr>
                <w:t xml:space="preserve">Chandler, D. &amp; Munday, R., 2011. Conditioning. In: 1st, ed. </w:t>
              </w:r>
              <w:r>
                <w:rPr>
                  <w:i/>
                  <w:iCs/>
                  <w:noProof/>
                  <w:lang w:val="en-GB"/>
                </w:rPr>
                <w:t xml:space="preserve">A Dictionary of Media and Communication. </w:t>
              </w:r>
              <w:r>
                <w:rPr>
                  <w:noProof/>
                  <w:lang w:val="en-GB"/>
                </w:rPr>
                <w:t>Oxford: Oxford university press.</w:t>
              </w:r>
            </w:p>
            <w:p w14:paraId="74337D05" w14:textId="77777777" w:rsidR="00BE78E1" w:rsidRDefault="00BE78E1" w:rsidP="005D6572">
              <w:pPr>
                <w:pStyle w:val="Bibliography"/>
                <w:numPr>
                  <w:ilvl w:val="0"/>
                  <w:numId w:val="24"/>
                </w:numPr>
                <w:rPr>
                  <w:noProof/>
                  <w:lang w:val="en-GB"/>
                </w:rPr>
              </w:pPr>
              <w:r>
                <w:rPr>
                  <w:noProof/>
                  <w:lang w:val="en-GB"/>
                </w:rPr>
                <w:t xml:space="preserve">Del Prado, G. M., 2015. </w:t>
              </w:r>
              <w:r>
                <w:rPr>
                  <w:i/>
                  <w:iCs/>
                  <w:noProof/>
                  <w:lang w:val="en-GB"/>
                </w:rPr>
                <w:t xml:space="preserve">The robot apocalypse is going to look a lot different than what's in the movies. </w:t>
              </w:r>
              <w:r>
                <w:rPr>
                  <w:noProof/>
                  <w:lang w:val="en-GB"/>
                </w:rPr>
                <w:t xml:space="preserve">[Online] </w:t>
              </w:r>
              <w:r>
                <w:rPr>
                  <w:noProof/>
                  <w:lang w:val="en-GB"/>
                </w:rPr>
                <w:br/>
                <w:t xml:space="preserve">Available at: </w:t>
              </w:r>
              <w:r>
                <w:rPr>
                  <w:noProof/>
                  <w:u w:val="single"/>
                  <w:lang w:val="en-GB"/>
                </w:rPr>
                <w:t>http://uk.businessinsider.com/robot-apocalypse-jobs-mass-unemployment-2015-10?r=US&amp;IR=T</w:t>
              </w:r>
              <w:r>
                <w:rPr>
                  <w:noProof/>
                  <w:lang w:val="en-GB"/>
                </w:rPr>
                <w:br/>
                <w:t>[Accessed 22 January 2018].</w:t>
              </w:r>
            </w:p>
            <w:p w14:paraId="76502079" w14:textId="77777777" w:rsidR="00BE78E1" w:rsidRDefault="00BE78E1" w:rsidP="005D6572">
              <w:pPr>
                <w:pStyle w:val="Bibliography"/>
                <w:numPr>
                  <w:ilvl w:val="0"/>
                  <w:numId w:val="24"/>
                </w:numPr>
                <w:rPr>
                  <w:noProof/>
                  <w:lang w:val="en-GB"/>
                </w:rPr>
              </w:pPr>
              <w:r>
                <w:rPr>
                  <w:noProof/>
                  <w:lang w:val="en-GB"/>
                </w:rPr>
                <w:t xml:space="preserve">European Union, 2017. </w:t>
              </w:r>
              <w:r>
                <w:rPr>
                  <w:i/>
                  <w:iCs/>
                  <w:noProof/>
                  <w:lang w:val="en-GB"/>
                </w:rPr>
                <w:t xml:space="preserve">Cross-Cutting Themes Guidance for European Social Fund (Sustainable Development and Equality), </w:t>
              </w:r>
              <w:r>
                <w:rPr>
                  <w:noProof/>
                  <w:lang w:val="en-GB"/>
                </w:rPr>
                <w:t>Brussels: European Union.</w:t>
              </w:r>
            </w:p>
            <w:p w14:paraId="7AFAC54E" w14:textId="77777777" w:rsidR="00BE78E1" w:rsidRDefault="00BE78E1" w:rsidP="005D6572">
              <w:pPr>
                <w:pStyle w:val="Bibliography"/>
                <w:numPr>
                  <w:ilvl w:val="0"/>
                  <w:numId w:val="24"/>
                </w:numPr>
                <w:rPr>
                  <w:noProof/>
                  <w:lang w:val="en-GB"/>
                </w:rPr>
              </w:pPr>
              <w:r>
                <w:rPr>
                  <w:noProof/>
                  <w:lang w:val="en-GB"/>
                </w:rPr>
                <w:t xml:space="preserve">Fakomogbon, M. &amp; Bolaji, H., 2017. Effects of Collaborative Learning Styles on Performance of Students in a Ubiquitous Collaborative Mobile Learning Environment. </w:t>
              </w:r>
              <w:r>
                <w:rPr>
                  <w:i/>
                  <w:iCs/>
                  <w:noProof/>
                  <w:lang w:val="en-GB"/>
                </w:rPr>
                <w:t xml:space="preserve">Contemporary Educational Technology, </w:t>
              </w:r>
              <w:r>
                <w:rPr>
                  <w:noProof/>
                  <w:lang w:val="en-GB"/>
                </w:rPr>
                <w:t>8(3), pp. 268-279.</w:t>
              </w:r>
            </w:p>
            <w:p w14:paraId="01702B37" w14:textId="77777777" w:rsidR="00BE78E1" w:rsidRDefault="00BE78E1" w:rsidP="005D6572">
              <w:pPr>
                <w:pStyle w:val="Bibliography"/>
                <w:numPr>
                  <w:ilvl w:val="0"/>
                  <w:numId w:val="24"/>
                </w:numPr>
                <w:rPr>
                  <w:noProof/>
                  <w:lang w:val="en-GB"/>
                </w:rPr>
              </w:pPr>
              <w:r>
                <w:rPr>
                  <w:noProof/>
                  <w:lang w:val="en-GB"/>
                </w:rPr>
                <w:t xml:space="preserve">Field, J., 2006. </w:t>
              </w:r>
              <w:r>
                <w:rPr>
                  <w:i/>
                  <w:iCs/>
                  <w:noProof/>
                  <w:lang w:val="en-GB"/>
                </w:rPr>
                <w:t xml:space="preserve">Lifelong Learning and the New Educational Order. </w:t>
              </w:r>
              <w:r>
                <w:rPr>
                  <w:noProof/>
                  <w:lang w:val="en-GB"/>
                </w:rPr>
                <w:t>2nd edition, revised ed. Stoke-on-Trent: Trentham books.</w:t>
              </w:r>
            </w:p>
            <w:p w14:paraId="4736836B" w14:textId="77777777" w:rsidR="00BE78E1" w:rsidRDefault="00BE78E1" w:rsidP="005D6572">
              <w:pPr>
                <w:pStyle w:val="Bibliography"/>
                <w:numPr>
                  <w:ilvl w:val="0"/>
                  <w:numId w:val="24"/>
                </w:numPr>
                <w:rPr>
                  <w:noProof/>
                  <w:lang w:val="en-GB"/>
                </w:rPr>
              </w:pPr>
              <w:r>
                <w:rPr>
                  <w:noProof/>
                  <w:lang w:val="en-GB"/>
                </w:rPr>
                <w:t xml:space="preserve">Fischer, A., Greiff, S. &amp; Funke, J., 2017. </w:t>
              </w:r>
              <w:r>
                <w:rPr>
                  <w:i/>
                  <w:iCs/>
                  <w:noProof/>
                  <w:lang w:val="en-GB"/>
                </w:rPr>
                <w:t xml:space="preserve">"The history of complex problem solving", in The Nature of Problem Solving: Using Research to Inspire 21st Century Learning. </w:t>
              </w:r>
              <w:r>
                <w:rPr>
                  <w:noProof/>
                  <w:lang w:val="en-GB"/>
                </w:rPr>
                <w:t>1st ed. Paris: OECD Publishing.</w:t>
              </w:r>
            </w:p>
            <w:p w14:paraId="115C80AF" w14:textId="77777777" w:rsidR="00BE78E1" w:rsidRDefault="00BE78E1" w:rsidP="005D6572">
              <w:pPr>
                <w:pStyle w:val="Bibliography"/>
                <w:numPr>
                  <w:ilvl w:val="0"/>
                  <w:numId w:val="24"/>
                </w:numPr>
                <w:rPr>
                  <w:noProof/>
                  <w:lang w:val="en-GB"/>
                </w:rPr>
              </w:pPr>
              <w:r>
                <w:rPr>
                  <w:noProof/>
                  <w:lang w:val="en-GB"/>
                </w:rPr>
                <w:t xml:space="preserve">Forrester, 2017. </w:t>
              </w:r>
              <w:r>
                <w:rPr>
                  <w:i/>
                  <w:iCs/>
                  <w:noProof/>
                  <w:lang w:val="en-GB"/>
                </w:rPr>
                <w:t xml:space="preserve">The Future Of Jobs, 2027: Working Side By Side With Robots. </w:t>
              </w:r>
              <w:r>
                <w:rPr>
                  <w:noProof/>
                  <w:lang w:val="en-GB"/>
                </w:rPr>
                <w:t xml:space="preserve">[Online] </w:t>
              </w:r>
              <w:r>
                <w:rPr>
                  <w:noProof/>
                  <w:lang w:val="en-GB"/>
                </w:rPr>
                <w:br/>
                <w:t xml:space="preserve">Available at: </w:t>
              </w:r>
              <w:r>
                <w:rPr>
                  <w:noProof/>
                  <w:u w:val="single"/>
                  <w:lang w:val="en-GB"/>
                </w:rPr>
                <w:t>https://www.forrester.com/report/The+Future+Of+Jobs+2027+Working+Side+By+Side+With+Robots/-/E-RES119861</w:t>
              </w:r>
              <w:r>
                <w:rPr>
                  <w:noProof/>
                  <w:lang w:val="en-GB"/>
                </w:rPr>
                <w:br/>
                <w:t>[Accessed 22 January 2018].</w:t>
              </w:r>
            </w:p>
            <w:p w14:paraId="24C16C3A" w14:textId="77777777" w:rsidR="00BE78E1" w:rsidRDefault="00BE78E1" w:rsidP="005D6572">
              <w:pPr>
                <w:pStyle w:val="Bibliography"/>
                <w:numPr>
                  <w:ilvl w:val="0"/>
                  <w:numId w:val="24"/>
                </w:numPr>
                <w:rPr>
                  <w:noProof/>
                  <w:lang w:val="en-GB"/>
                </w:rPr>
              </w:pPr>
              <w:r>
                <w:rPr>
                  <w:noProof/>
                  <w:lang w:val="en-GB"/>
                </w:rPr>
                <w:t xml:space="preserve">French, R., 2014. Digital Skills are key. </w:t>
              </w:r>
              <w:r>
                <w:rPr>
                  <w:i/>
                  <w:iCs/>
                  <w:noProof/>
                  <w:lang w:val="en-GB"/>
                </w:rPr>
                <w:t xml:space="preserve">ITNow, </w:t>
              </w:r>
              <w:r>
                <w:rPr>
                  <w:noProof/>
                  <w:lang w:val="en-GB"/>
                </w:rPr>
                <w:t>56(1), p. 55.</w:t>
              </w:r>
            </w:p>
            <w:p w14:paraId="2B61BED2" w14:textId="77777777" w:rsidR="00BE78E1" w:rsidRDefault="00BE78E1" w:rsidP="005D6572">
              <w:pPr>
                <w:pStyle w:val="Bibliography"/>
                <w:numPr>
                  <w:ilvl w:val="0"/>
                  <w:numId w:val="24"/>
                </w:numPr>
                <w:rPr>
                  <w:noProof/>
                  <w:lang w:val="en-GB"/>
                </w:rPr>
              </w:pPr>
              <w:r>
                <w:rPr>
                  <w:noProof/>
                  <w:lang w:val="en-GB"/>
                </w:rPr>
                <w:t xml:space="preserve">Fried, J., 2016. </w:t>
              </w:r>
              <w:r>
                <w:rPr>
                  <w:i/>
                  <w:iCs/>
                  <w:noProof/>
                  <w:lang w:val="en-GB"/>
                </w:rPr>
                <w:t xml:space="preserve">Of Education, Fishbowls, and Rabbit Holes: Rethinking Teaching and Liberal Education for an Interconnected World. </w:t>
              </w:r>
              <w:r>
                <w:rPr>
                  <w:noProof/>
                  <w:lang w:val="en-GB"/>
                </w:rPr>
                <w:t>1st ed. Sterling,VA: Stylus Publishing.</w:t>
              </w:r>
            </w:p>
            <w:p w14:paraId="5FE23848" w14:textId="77777777" w:rsidR="00BE78E1" w:rsidRDefault="00BE78E1" w:rsidP="005D6572">
              <w:pPr>
                <w:pStyle w:val="Bibliography"/>
                <w:numPr>
                  <w:ilvl w:val="0"/>
                  <w:numId w:val="24"/>
                </w:numPr>
                <w:rPr>
                  <w:noProof/>
                  <w:lang w:val="en-GB"/>
                </w:rPr>
              </w:pPr>
              <w:r>
                <w:rPr>
                  <w:noProof/>
                  <w:lang w:val="en-GB"/>
                </w:rPr>
                <w:t xml:space="preserve">Fucks, R., 2015. </w:t>
              </w:r>
              <w:r>
                <w:rPr>
                  <w:i/>
                  <w:iCs/>
                  <w:noProof/>
                  <w:lang w:val="en-GB"/>
                </w:rPr>
                <w:t xml:space="preserve">Green growth smart growth: A new approach to economics, innovation and the environment. </w:t>
              </w:r>
              <w:r>
                <w:rPr>
                  <w:noProof/>
                  <w:lang w:val="en-GB"/>
                </w:rPr>
                <w:t>1st ed. New York: Anthem Press.</w:t>
              </w:r>
            </w:p>
            <w:p w14:paraId="049612A1" w14:textId="77777777" w:rsidR="00BE78E1" w:rsidRDefault="00BE78E1" w:rsidP="005D6572">
              <w:pPr>
                <w:pStyle w:val="Bibliography"/>
                <w:numPr>
                  <w:ilvl w:val="0"/>
                  <w:numId w:val="24"/>
                </w:numPr>
                <w:rPr>
                  <w:noProof/>
                  <w:lang w:val="en-GB"/>
                </w:rPr>
              </w:pPr>
              <w:r>
                <w:rPr>
                  <w:noProof/>
                  <w:lang w:val="en-GB"/>
                </w:rPr>
                <w:t xml:space="preserve">Gage, N. &amp; Berliner, D., 1991. </w:t>
              </w:r>
              <w:r>
                <w:rPr>
                  <w:i/>
                  <w:iCs/>
                  <w:noProof/>
                  <w:lang w:val="en-GB"/>
                </w:rPr>
                <w:t xml:space="preserve">Educational psychology. </w:t>
              </w:r>
              <w:r>
                <w:rPr>
                  <w:noProof/>
                  <w:lang w:val="en-GB"/>
                </w:rPr>
                <w:t>5th ed. Boston: Mifflin.</w:t>
              </w:r>
            </w:p>
            <w:p w14:paraId="0C555041" w14:textId="77777777" w:rsidR="00BE78E1" w:rsidRDefault="00BE78E1" w:rsidP="005D6572">
              <w:pPr>
                <w:pStyle w:val="Bibliography"/>
                <w:numPr>
                  <w:ilvl w:val="0"/>
                  <w:numId w:val="24"/>
                </w:numPr>
                <w:rPr>
                  <w:noProof/>
                  <w:lang w:val="en-GB"/>
                </w:rPr>
              </w:pPr>
              <w:r>
                <w:rPr>
                  <w:noProof/>
                  <w:lang w:val="en-GB"/>
                </w:rPr>
                <w:t xml:space="preserve">Garton, A. F., 2004. </w:t>
              </w:r>
              <w:r>
                <w:rPr>
                  <w:i/>
                  <w:iCs/>
                  <w:noProof/>
                  <w:lang w:val="en-GB"/>
                </w:rPr>
                <w:t xml:space="preserve">Exploring cognitive development: The child as problem solver. </w:t>
              </w:r>
              <w:r>
                <w:rPr>
                  <w:noProof/>
                  <w:lang w:val="en-GB"/>
                </w:rPr>
                <w:t>1st ed. Oxford: Blackwell Publishing.</w:t>
              </w:r>
            </w:p>
            <w:p w14:paraId="3FF49612" w14:textId="77777777" w:rsidR="00BE78E1" w:rsidRDefault="00BE78E1" w:rsidP="005D6572">
              <w:pPr>
                <w:pStyle w:val="Bibliography"/>
                <w:numPr>
                  <w:ilvl w:val="0"/>
                  <w:numId w:val="24"/>
                </w:numPr>
                <w:rPr>
                  <w:noProof/>
                  <w:lang w:val="en-GB"/>
                </w:rPr>
              </w:pPr>
              <w:r>
                <w:rPr>
                  <w:noProof/>
                  <w:lang w:val="en-GB"/>
                </w:rPr>
                <w:t xml:space="preserve">Gilbert, B. et al., 2014. Student development in an experiential learning program. </w:t>
              </w:r>
              <w:r>
                <w:rPr>
                  <w:i/>
                  <w:iCs/>
                  <w:noProof/>
                  <w:lang w:val="en-GB"/>
                </w:rPr>
                <w:t xml:space="preserve">Journal of College Student Development, </w:t>
              </w:r>
              <w:r>
                <w:rPr>
                  <w:noProof/>
                  <w:lang w:val="en-GB"/>
                </w:rPr>
                <w:t>55(7), pp. 707-713.</w:t>
              </w:r>
            </w:p>
            <w:p w14:paraId="252DFCD1" w14:textId="77777777" w:rsidR="00BE78E1" w:rsidRDefault="00BE78E1" w:rsidP="005D6572">
              <w:pPr>
                <w:pStyle w:val="Bibliography"/>
                <w:numPr>
                  <w:ilvl w:val="0"/>
                  <w:numId w:val="24"/>
                </w:numPr>
                <w:rPr>
                  <w:noProof/>
                  <w:lang w:val="en-GB"/>
                </w:rPr>
              </w:pPr>
              <w:r>
                <w:rPr>
                  <w:noProof/>
                  <w:lang w:val="en-GB"/>
                </w:rPr>
                <w:t xml:space="preserve">Girvan, C., Conneely, C. &amp; Tangney, B., 2016. Extending experiential learning in teacher professional development. </w:t>
              </w:r>
              <w:r>
                <w:rPr>
                  <w:i/>
                  <w:iCs/>
                  <w:noProof/>
                  <w:lang w:val="en-GB"/>
                </w:rPr>
                <w:t xml:space="preserve">Teaching and Teacher Education, </w:t>
              </w:r>
              <w:r>
                <w:rPr>
                  <w:noProof/>
                  <w:lang w:val="en-GB"/>
                </w:rPr>
                <w:t>Volume 58, pp. 129-139.</w:t>
              </w:r>
            </w:p>
            <w:p w14:paraId="7048B451" w14:textId="77777777" w:rsidR="00BE78E1" w:rsidRDefault="00BE78E1" w:rsidP="005D6572">
              <w:pPr>
                <w:pStyle w:val="Bibliography"/>
                <w:numPr>
                  <w:ilvl w:val="0"/>
                  <w:numId w:val="24"/>
                </w:numPr>
                <w:rPr>
                  <w:noProof/>
                  <w:lang w:val="en-GB"/>
                </w:rPr>
              </w:pPr>
              <w:r>
                <w:rPr>
                  <w:noProof/>
                  <w:lang w:val="en-GB"/>
                </w:rPr>
                <w:t xml:space="preserve">Goleman, D., 2009. </w:t>
              </w:r>
              <w:r>
                <w:rPr>
                  <w:i/>
                  <w:iCs/>
                  <w:noProof/>
                  <w:lang w:val="en-GB"/>
                </w:rPr>
                <w:t xml:space="preserve">Ecological intelligence: Knowing the hidden impacts of what we buy. </w:t>
              </w:r>
              <w:r>
                <w:rPr>
                  <w:noProof/>
                  <w:lang w:val="en-GB"/>
                </w:rPr>
                <w:t>1st ed. London: Penguin.</w:t>
              </w:r>
            </w:p>
            <w:p w14:paraId="303A71D3" w14:textId="77777777" w:rsidR="00BE78E1" w:rsidRDefault="00BE78E1" w:rsidP="005D6572">
              <w:pPr>
                <w:pStyle w:val="Bibliography"/>
                <w:numPr>
                  <w:ilvl w:val="0"/>
                  <w:numId w:val="24"/>
                </w:numPr>
                <w:rPr>
                  <w:noProof/>
                  <w:lang w:val="en-GB"/>
                </w:rPr>
              </w:pPr>
              <w:r>
                <w:rPr>
                  <w:noProof/>
                  <w:lang w:val="en-GB"/>
                </w:rPr>
                <w:t xml:space="preserve">Griffiths, D., 2017. </w:t>
              </w:r>
              <w:r>
                <w:rPr>
                  <w:i/>
                  <w:iCs/>
                  <w:noProof/>
                  <w:lang w:val="en-GB"/>
                </w:rPr>
                <w:t xml:space="preserve">Workplace 4.0 how will you compete with technology. </w:t>
              </w:r>
              <w:r>
                <w:rPr>
                  <w:noProof/>
                  <w:lang w:val="en-GB"/>
                </w:rPr>
                <w:t xml:space="preserve">[Online] </w:t>
              </w:r>
              <w:r>
                <w:rPr>
                  <w:noProof/>
                  <w:lang w:val="en-GB"/>
                </w:rPr>
                <w:br/>
                <w:t xml:space="preserve">Available at: </w:t>
              </w:r>
              <w:r>
                <w:rPr>
                  <w:noProof/>
                  <w:u w:val="single"/>
                  <w:lang w:val="en-GB"/>
                </w:rPr>
                <w:t>https://k3cubed.com/2017/11/01/workplace-4-0how-will-you-compete-with-technology/</w:t>
              </w:r>
              <w:r>
                <w:rPr>
                  <w:noProof/>
                  <w:lang w:val="en-GB"/>
                </w:rPr>
                <w:br/>
                <w:t>[Accessed 22 January 2018].</w:t>
              </w:r>
            </w:p>
            <w:p w14:paraId="4D2D82CB" w14:textId="77777777" w:rsidR="00BE78E1" w:rsidRDefault="00BE78E1" w:rsidP="005D6572">
              <w:pPr>
                <w:pStyle w:val="Bibliography"/>
                <w:numPr>
                  <w:ilvl w:val="0"/>
                  <w:numId w:val="24"/>
                </w:numPr>
                <w:rPr>
                  <w:noProof/>
                  <w:lang w:val="en-GB"/>
                </w:rPr>
              </w:pPr>
              <w:r>
                <w:rPr>
                  <w:noProof/>
                  <w:lang w:val="en-GB"/>
                </w:rPr>
                <w:t xml:space="preserve">Griffiths, D., 2017. </w:t>
              </w:r>
              <w:r>
                <w:rPr>
                  <w:i/>
                  <w:iCs/>
                  <w:noProof/>
                  <w:lang w:val="en-GB"/>
                </w:rPr>
                <w:t xml:space="preserve">Workplace 4.0 the role of education. </w:t>
              </w:r>
              <w:r>
                <w:rPr>
                  <w:noProof/>
                  <w:lang w:val="en-GB"/>
                </w:rPr>
                <w:t xml:space="preserve">[Online] </w:t>
              </w:r>
              <w:r>
                <w:rPr>
                  <w:noProof/>
                  <w:lang w:val="en-GB"/>
                </w:rPr>
                <w:br/>
                <w:t xml:space="preserve">Available at: </w:t>
              </w:r>
              <w:r>
                <w:rPr>
                  <w:noProof/>
                  <w:u w:val="single"/>
                  <w:lang w:val="en-GB"/>
                </w:rPr>
                <w:t>https://k3cubed.com/2017/11/12/workplace-4-0-the-role-of-education/</w:t>
              </w:r>
              <w:r>
                <w:rPr>
                  <w:noProof/>
                  <w:lang w:val="en-GB"/>
                </w:rPr>
                <w:br/>
                <w:t>[Accessed 22 January 2018].</w:t>
              </w:r>
            </w:p>
            <w:p w14:paraId="65FF8919" w14:textId="77777777" w:rsidR="00BE78E1" w:rsidRDefault="00BE78E1" w:rsidP="005D6572">
              <w:pPr>
                <w:pStyle w:val="Bibliography"/>
                <w:numPr>
                  <w:ilvl w:val="0"/>
                  <w:numId w:val="24"/>
                </w:numPr>
                <w:rPr>
                  <w:noProof/>
                  <w:lang w:val="en-GB"/>
                </w:rPr>
              </w:pPr>
              <w:r>
                <w:rPr>
                  <w:noProof/>
                  <w:lang w:val="en-GB"/>
                </w:rPr>
                <w:t xml:space="preserve">Halbeisen, G., Walther, E. &amp; Schneider, M., 2017. Evaluative Conditioning and the Development of Attitudes in Early Childhood. </w:t>
              </w:r>
              <w:r>
                <w:rPr>
                  <w:i/>
                  <w:iCs/>
                  <w:noProof/>
                  <w:lang w:val="en-GB"/>
                </w:rPr>
                <w:t xml:space="preserve">Child Development, </w:t>
              </w:r>
              <w:r>
                <w:rPr>
                  <w:noProof/>
                  <w:lang w:val="en-GB"/>
                </w:rPr>
                <w:t>88(5), pp. 1536-1543.</w:t>
              </w:r>
            </w:p>
            <w:p w14:paraId="173B7EBE" w14:textId="77777777" w:rsidR="00BE78E1" w:rsidRDefault="00BE78E1" w:rsidP="005D6572">
              <w:pPr>
                <w:pStyle w:val="Bibliography"/>
                <w:numPr>
                  <w:ilvl w:val="0"/>
                  <w:numId w:val="24"/>
                </w:numPr>
                <w:rPr>
                  <w:noProof/>
                  <w:lang w:val="en-GB"/>
                </w:rPr>
              </w:pPr>
              <w:r>
                <w:rPr>
                  <w:noProof/>
                  <w:lang w:val="en-GB"/>
                </w:rPr>
                <w:t xml:space="preserve">Harel, G. &amp; Koichu, B., 2010. An Operational Definition of Learning. </w:t>
              </w:r>
              <w:r>
                <w:rPr>
                  <w:i/>
                  <w:iCs/>
                  <w:noProof/>
                  <w:lang w:val="en-GB"/>
                </w:rPr>
                <w:t xml:space="preserve">Journal of mathematical Behaviour, </w:t>
              </w:r>
              <w:r>
                <w:rPr>
                  <w:noProof/>
                  <w:lang w:val="en-GB"/>
                </w:rPr>
                <w:t>29(3), pp. 115-124.</w:t>
              </w:r>
            </w:p>
            <w:p w14:paraId="6079FFC3" w14:textId="77777777" w:rsidR="00BE78E1" w:rsidRDefault="00BE78E1" w:rsidP="005D6572">
              <w:pPr>
                <w:pStyle w:val="Bibliography"/>
                <w:numPr>
                  <w:ilvl w:val="0"/>
                  <w:numId w:val="24"/>
                </w:numPr>
                <w:rPr>
                  <w:noProof/>
                  <w:lang w:val="en-GB"/>
                </w:rPr>
              </w:pPr>
              <w:r>
                <w:rPr>
                  <w:noProof/>
                  <w:lang w:val="en-GB"/>
                </w:rPr>
                <w:t xml:space="preserve">Houwer, J., Barnes-Holmes, D. &amp; Moors, A., 2013. What is learning? On the nature and merits of a functional definition of learning. </w:t>
              </w:r>
              <w:r>
                <w:rPr>
                  <w:i/>
                  <w:iCs/>
                  <w:noProof/>
                  <w:lang w:val="en-GB"/>
                </w:rPr>
                <w:t xml:space="preserve">Psychonomic Bulletin &amp; Review, </w:t>
              </w:r>
              <w:r>
                <w:rPr>
                  <w:noProof/>
                  <w:lang w:val="en-GB"/>
                </w:rPr>
                <w:t>20(4), pp. 631-642.</w:t>
              </w:r>
            </w:p>
            <w:p w14:paraId="4355B348" w14:textId="77777777" w:rsidR="00BE78E1" w:rsidRDefault="00BE78E1" w:rsidP="005D6572">
              <w:pPr>
                <w:pStyle w:val="Bibliography"/>
                <w:numPr>
                  <w:ilvl w:val="0"/>
                  <w:numId w:val="24"/>
                </w:numPr>
                <w:rPr>
                  <w:noProof/>
                  <w:lang w:val="en-GB"/>
                </w:rPr>
              </w:pPr>
              <w:r>
                <w:rPr>
                  <w:noProof/>
                  <w:lang w:val="en-GB"/>
                </w:rPr>
                <w:t xml:space="preserve">Huitt, W., 2009. </w:t>
              </w:r>
              <w:r>
                <w:rPr>
                  <w:i/>
                  <w:iCs/>
                  <w:noProof/>
                  <w:lang w:val="en-GB"/>
                </w:rPr>
                <w:t xml:space="preserve">Humanism and open education. </w:t>
              </w:r>
              <w:r>
                <w:rPr>
                  <w:noProof/>
                  <w:lang w:val="en-GB"/>
                </w:rPr>
                <w:t>Valdosta; GA: Educational Psychology Interactive.</w:t>
              </w:r>
            </w:p>
            <w:p w14:paraId="49CBAA05" w14:textId="77777777" w:rsidR="00BE78E1" w:rsidRDefault="00BE78E1" w:rsidP="005D6572">
              <w:pPr>
                <w:pStyle w:val="Bibliography"/>
                <w:numPr>
                  <w:ilvl w:val="0"/>
                  <w:numId w:val="24"/>
                </w:numPr>
                <w:rPr>
                  <w:noProof/>
                  <w:lang w:val="en-GB"/>
                </w:rPr>
              </w:pPr>
              <w:r>
                <w:rPr>
                  <w:noProof/>
                  <w:lang w:val="en-GB"/>
                </w:rPr>
                <w:t xml:space="preserve">Illeris, K., 2009. </w:t>
              </w:r>
              <w:r>
                <w:rPr>
                  <w:i/>
                  <w:iCs/>
                  <w:noProof/>
                  <w:lang w:val="en-GB"/>
                </w:rPr>
                <w:t xml:space="preserve">Contemporary theories of learning: learning theorists... In their own words. </w:t>
              </w:r>
              <w:r>
                <w:rPr>
                  <w:noProof/>
                  <w:lang w:val="en-GB"/>
                </w:rPr>
                <w:t>1st ed. London: Routledge.</w:t>
              </w:r>
            </w:p>
            <w:p w14:paraId="25466BFE" w14:textId="77777777" w:rsidR="00BE78E1" w:rsidRDefault="00BE78E1" w:rsidP="005D6572">
              <w:pPr>
                <w:pStyle w:val="Bibliography"/>
                <w:numPr>
                  <w:ilvl w:val="0"/>
                  <w:numId w:val="24"/>
                </w:numPr>
                <w:rPr>
                  <w:noProof/>
                  <w:lang w:val="en-GB"/>
                </w:rPr>
              </w:pPr>
              <w:r>
                <w:rPr>
                  <w:noProof/>
                  <w:lang w:val="en-GB"/>
                </w:rPr>
                <w:t xml:space="preserve">International Bureau of Education, 2018. </w:t>
              </w:r>
              <w:r>
                <w:rPr>
                  <w:i/>
                  <w:iCs/>
                  <w:noProof/>
                  <w:lang w:val="en-GB"/>
                </w:rPr>
                <w:t xml:space="preserve">Cross-cutting themes. </w:t>
              </w:r>
              <w:r>
                <w:rPr>
                  <w:noProof/>
                  <w:lang w:val="en-GB"/>
                </w:rPr>
                <w:t xml:space="preserve">[Online] </w:t>
              </w:r>
              <w:r>
                <w:rPr>
                  <w:noProof/>
                  <w:lang w:val="en-GB"/>
                </w:rPr>
                <w:br/>
                <w:t xml:space="preserve">Available at: </w:t>
              </w:r>
              <w:r>
                <w:rPr>
                  <w:noProof/>
                  <w:u w:val="single"/>
                  <w:lang w:val="en-GB"/>
                </w:rPr>
                <w:t>http://www.ibe.unesco.org/en/glossary-curriculum-terminology/c/cross-cutting-themes</w:t>
              </w:r>
              <w:r>
                <w:rPr>
                  <w:noProof/>
                  <w:lang w:val="en-GB"/>
                </w:rPr>
                <w:br/>
                <w:t>[Accessed 22 January 2018].</w:t>
              </w:r>
            </w:p>
            <w:p w14:paraId="19A9B183" w14:textId="77777777" w:rsidR="00BE78E1" w:rsidRDefault="00BE78E1" w:rsidP="005D6572">
              <w:pPr>
                <w:pStyle w:val="Bibliography"/>
                <w:numPr>
                  <w:ilvl w:val="0"/>
                  <w:numId w:val="24"/>
                </w:numPr>
                <w:rPr>
                  <w:noProof/>
                  <w:lang w:val="en-GB"/>
                </w:rPr>
              </w:pPr>
              <w:r>
                <w:rPr>
                  <w:noProof/>
                  <w:lang w:val="en-GB"/>
                </w:rPr>
                <w:t xml:space="preserve">International Development Committee, 2016. </w:t>
              </w:r>
              <w:r>
                <w:rPr>
                  <w:i/>
                  <w:iCs/>
                  <w:noProof/>
                  <w:lang w:val="en-GB"/>
                </w:rPr>
                <w:t xml:space="preserve">UK implementation of the Sustainable Development Goals, </w:t>
              </w:r>
              <w:r>
                <w:rPr>
                  <w:noProof/>
                  <w:lang w:val="en-GB"/>
                </w:rPr>
                <w:t>London: House of Common.</w:t>
              </w:r>
            </w:p>
            <w:p w14:paraId="1E0BB7F2" w14:textId="77777777" w:rsidR="00BE78E1" w:rsidRDefault="00BE78E1" w:rsidP="005D6572">
              <w:pPr>
                <w:pStyle w:val="Bibliography"/>
                <w:numPr>
                  <w:ilvl w:val="0"/>
                  <w:numId w:val="24"/>
                </w:numPr>
                <w:rPr>
                  <w:noProof/>
                  <w:lang w:val="en-GB"/>
                </w:rPr>
              </w:pPr>
              <w:r>
                <w:rPr>
                  <w:noProof/>
                  <w:lang w:val="en-GB"/>
                </w:rPr>
                <w:t xml:space="preserve">Jordan, A., Carlile, O. &amp; Stack, A., 2008. Cognitivism. In: </w:t>
              </w:r>
              <w:r>
                <w:rPr>
                  <w:i/>
                  <w:iCs/>
                  <w:noProof/>
                  <w:lang w:val="en-GB"/>
                </w:rPr>
                <w:t xml:space="preserve">Approaches to learning: A guide for teachers. </w:t>
              </w:r>
              <w:r>
                <w:rPr>
                  <w:noProof/>
                  <w:lang w:val="en-GB"/>
                </w:rPr>
                <w:t>Maidenhead: Open University Press, pp. 36-54.</w:t>
              </w:r>
            </w:p>
            <w:p w14:paraId="429C9216" w14:textId="77777777" w:rsidR="00BE78E1" w:rsidRDefault="00BE78E1" w:rsidP="005D6572">
              <w:pPr>
                <w:pStyle w:val="Bibliography"/>
                <w:numPr>
                  <w:ilvl w:val="0"/>
                  <w:numId w:val="24"/>
                </w:numPr>
                <w:rPr>
                  <w:noProof/>
                  <w:lang w:val="en-GB"/>
                </w:rPr>
              </w:pPr>
              <w:r>
                <w:rPr>
                  <w:noProof/>
                  <w:lang w:val="en-GB"/>
                </w:rPr>
                <w:t xml:space="preserve">Jordan, A., Carlile, O. &amp; Stack, A., 2008. Constructivism. In: </w:t>
              </w:r>
              <w:r>
                <w:rPr>
                  <w:i/>
                  <w:iCs/>
                  <w:noProof/>
                  <w:lang w:val="en-GB"/>
                </w:rPr>
                <w:t xml:space="preserve">Approaches to learning: A guide for teachers. </w:t>
              </w:r>
              <w:r>
                <w:rPr>
                  <w:noProof/>
                  <w:lang w:val="en-GB"/>
                </w:rPr>
                <w:t>Maidenhead: Open University Press, pp. 55-67.</w:t>
              </w:r>
            </w:p>
            <w:p w14:paraId="0B9D214C" w14:textId="77777777" w:rsidR="00BE78E1" w:rsidRDefault="00BE78E1" w:rsidP="005D6572">
              <w:pPr>
                <w:pStyle w:val="Bibliography"/>
                <w:numPr>
                  <w:ilvl w:val="0"/>
                  <w:numId w:val="24"/>
                </w:numPr>
                <w:rPr>
                  <w:noProof/>
                  <w:lang w:val="en-GB"/>
                </w:rPr>
              </w:pPr>
              <w:r>
                <w:rPr>
                  <w:noProof/>
                  <w:lang w:val="en-GB"/>
                </w:rPr>
                <w:t xml:space="preserve">Kasworm, C. E. &amp; Marienau, C. A., 1997. Principles for Assessment of Adult Learning. </w:t>
              </w:r>
              <w:r>
                <w:rPr>
                  <w:i/>
                  <w:iCs/>
                  <w:noProof/>
                  <w:lang w:val="en-GB"/>
                </w:rPr>
                <w:t xml:space="preserve">New Directions for Adult and Continuing Education, </w:t>
              </w:r>
              <w:r>
                <w:rPr>
                  <w:noProof/>
                  <w:lang w:val="en-GB"/>
                </w:rPr>
                <w:t>Issue 75, pp. 5-16.</w:t>
              </w:r>
            </w:p>
            <w:p w14:paraId="26132924" w14:textId="77777777" w:rsidR="00BE78E1" w:rsidRDefault="00BE78E1" w:rsidP="005D6572">
              <w:pPr>
                <w:pStyle w:val="Bibliography"/>
                <w:numPr>
                  <w:ilvl w:val="0"/>
                  <w:numId w:val="24"/>
                </w:numPr>
                <w:rPr>
                  <w:noProof/>
                  <w:lang w:val="en-GB"/>
                </w:rPr>
              </w:pPr>
              <w:r>
                <w:rPr>
                  <w:noProof/>
                  <w:lang w:val="en-GB"/>
                </w:rPr>
                <w:t xml:space="preserve">Knowles, M. S., 1984. </w:t>
              </w:r>
              <w:r>
                <w:rPr>
                  <w:i/>
                  <w:iCs/>
                  <w:noProof/>
                  <w:lang w:val="en-GB"/>
                </w:rPr>
                <w:t xml:space="preserve">The adult learner: A neglected species. </w:t>
              </w:r>
              <w:r>
                <w:rPr>
                  <w:noProof/>
                  <w:lang w:val="en-GB"/>
                </w:rPr>
                <w:t>3rd ed. Houston: Gulf.</w:t>
              </w:r>
            </w:p>
            <w:p w14:paraId="481E1D53" w14:textId="77777777" w:rsidR="00BE78E1" w:rsidRDefault="00BE78E1" w:rsidP="005D6572">
              <w:pPr>
                <w:pStyle w:val="Bibliography"/>
                <w:numPr>
                  <w:ilvl w:val="0"/>
                  <w:numId w:val="24"/>
                </w:numPr>
                <w:rPr>
                  <w:noProof/>
                  <w:lang w:val="en-GB"/>
                </w:rPr>
              </w:pPr>
              <w:r>
                <w:rPr>
                  <w:noProof/>
                  <w:lang w:val="en-GB"/>
                </w:rPr>
                <w:t xml:space="preserve">Kohler, W., 1925. </w:t>
              </w:r>
              <w:r>
                <w:rPr>
                  <w:i/>
                  <w:iCs/>
                  <w:noProof/>
                  <w:lang w:val="en-GB"/>
                </w:rPr>
                <w:t xml:space="preserve">The mentality of apes. </w:t>
              </w:r>
              <w:r>
                <w:rPr>
                  <w:noProof/>
                  <w:lang w:val="en-GB"/>
                </w:rPr>
                <w:t>1st ed. London &amp; New York: Trubner &amp; Co.</w:t>
              </w:r>
            </w:p>
            <w:p w14:paraId="4657CB6C" w14:textId="77777777" w:rsidR="00BE78E1" w:rsidRDefault="00BE78E1" w:rsidP="005D6572">
              <w:pPr>
                <w:pStyle w:val="Bibliography"/>
                <w:numPr>
                  <w:ilvl w:val="0"/>
                  <w:numId w:val="24"/>
                </w:numPr>
                <w:rPr>
                  <w:noProof/>
                  <w:lang w:val="en-GB"/>
                </w:rPr>
              </w:pPr>
              <w:r>
                <w:rPr>
                  <w:noProof/>
                  <w:lang w:val="en-GB"/>
                </w:rPr>
                <w:t xml:space="preserve">Kolb, D. A., 1984. </w:t>
              </w:r>
              <w:r>
                <w:rPr>
                  <w:i/>
                  <w:iCs/>
                  <w:noProof/>
                  <w:lang w:val="en-GB"/>
                </w:rPr>
                <w:t xml:space="preserve">Experiential Learning: Experience as the Source of Learning and Development. </w:t>
              </w:r>
              <w:r>
                <w:rPr>
                  <w:noProof/>
                  <w:lang w:val="en-GB"/>
                </w:rPr>
                <w:t>1st ed. Englewood Cliffs: Prentice-Hall.</w:t>
              </w:r>
            </w:p>
            <w:p w14:paraId="3123D902" w14:textId="77777777" w:rsidR="00BE78E1" w:rsidRDefault="00BE78E1" w:rsidP="005D6572">
              <w:pPr>
                <w:pStyle w:val="Bibliography"/>
                <w:numPr>
                  <w:ilvl w:val="0"/>
                  <w:numId w:val="24"/>
                </w:numPr>
                <w:rPr>
                  <w:noProof/>
                  <w:lang w:val="en-GB"/>
                </w:rPr>
              </w:pPr>
              <w:r>
                <w:rPr>
                  <w:noProof/>
                  <w:lang w:val="en-GB"/>
                </w:rPr>
                <w:t xml:space="preserve">Kurtz, P., 2000. </w:t>
              </w:r>
              <w:r>
                <w:rPr>
                  <w:i/>
                  <w:iCs/>
                  <w:noProof/>
                  <w:lang w:val="en-GB"/>
                </w:rPr>
                <w:t xml:space="preserve">Humanist manifesto 2000: A call for a new planetary humanism. </w:t>
              </w:r>
              <w:r>
                <w:rPr>
                  <w:noProof/>
                  <w:lang w:val="en-GB"/>
                </w:rPr>
                <w:t>1st ed. New York: Prometheus books.</w:t>
              </w:r>
            </w:p>
            <w:p w14:paraId="4748F559" w14:textId="77777777" w:rsidR="00BE78E1" w:rsidRDefault="00BE78E1" w:rsidP="005D6572">
              <w:pPr>
                <w:pStyle w:val="Bibliography"/>
                <w:numPr>
                  <w:ilvl w:val="0"/>
                  <w:numId w:val="24"/>
                </w:numPr>
                <w:rPr>
                  <w:noProof/>
                  <w:lang w:val="en-GB"/>
                </w:rPr>
              </w:pPr>
              <w:r>
                <w:rPr>
                  <w:noProof/>
                  <w:lang w:val="en-GB"/>
                </w:rPr>
                <w:t xml:space="preserve">Ladyshewsky, R. &amp; Taplin, R., 2015. Evaluation of Curriculum and Student Learning Needs Using 360 Degree Assessment. </w:t>
              </w:r>
              <w:r>
                <w:rPr>
                  <w:i/>
                  <w:iCs/>
                  <w:noProof/>
                  <w:lang w:val="en-GB"/>
                </w:rPr>
                <w:t xml:space="preserve">Assessment &amp; Evaluation in Higher Education, </w:t>
              </w:r>
              <w:r>
                <w:rPr>
                  <w:noProof/>
                  <w:lang w:val="en-GB"/>
                </w:rPr>
                <w:t>40(5), pp. 698-711.</w:t>
              </w:r>
            </w:p>
            <w:p w14:paraId="54F92615" w14:textId="77777777" w:rsidR="00BE78E1" w:rsidRDefault="00BE78E1" w:rsidP="005D6572">
              <w:pPr>
                <w:pStyle w:val="Bibliography"/>
                <w:numPr>
                  <w:ilvl w:val="0"/>
                  <w:numId w:val="24"/>
                </w:numPr>
                <w:rPr>
                  <w:noProof/>
                  <w:lang w:val="en-GB"/>
                </w:rPr>
              </w:pPr>
              <w:r>
                <w:rPr>
                  <w:noProof/>
                  <w:lang w:val="en-GB"/>
                </w:rPr>
                <w:t xml:space="preserve">Lindsay, C., 2005. Employability, Services for Unemployed Job Seekers and the Digital Divide. </w:t>
              </w:r>
              <w:r>
                <w:rPr>
                  <w:i/>
                  <w:iCs/>
                  <w:noProof/>
                  <w:lang w:val="en-GB"/>
                </w:rPr>
                <w:t xml:space="preserve">Urban Studies, </w:t>
              </w:r>
              <w:r>
                <w:rPr>
                  <w:noProof/>
                  <w:lang w:val="en-GB"/>
                </w:rPr>
                <w:t>42(2), pp. 325-340.</w:t>
              </w:r>
            </w:p>
            <w:p w14:paraId="7536C9CB" w14:textId="77777777" w:rsidR="00BE78E1" w:rsidRDefault="00BE78E1" w:rsidP="005D6572">
              <w:pPr>
                <w:pStyle w:val="Bibliography"/>
                <w:numPr>
                  <w:ilvl w:val="0"/>
                  <w:numId w:val="24"/>
                </w:numPr>
                <w:rPr>
                  <w:noProof/>
                  <w:lang w:val="en-GB"/>
                </w:rPr>
              </w:pPr>
              <w:r>
                <w:rPr>
                  <w:noProof/>
                  <w:lang w:val="en-GB"/>
                </w:rPr>
                <w:t xml:space="preserve">Lipton, B., 2015. </w:t>
              </w:r>
              <w:r>
                <w:rPr>
                  <w:i/>
                  <w:iCs/>
                  <w:noProof/>
                  <w:lang w:val="en-GB"/>
                </w:rPr>
                <w:t xml:space="preserve">How the Subconscious Mind Governs 95% of Our Behaviour. </w:t>
              </w:r>
              <w:r>
                <w:rPr>
                  <w:noProof/>
                  <w:lang w:val="en-GB"/>
                </w:rPr>
                <w:t xml:space="preserve">[Online] </w:t>
              </w:r>
              <w:r>
                <w:rPr>
                  <w:noProof/>
                  <w:lang w:val="en-GB"/>
                </w:rPr>
                <w:br/>
                <w:t xml:space="preserve">Available at: </w:t>
              </w:r>
              <w:r>
                <w:rPr>
                  <w:noProof/>
                  <w:u w:val="single"/>
                  <w:lang w:val="en-GB"/>
                </w:rPr>
                <w:t>https://www.selfhypnosis.academy/subconscious-mind-governs-95-percent-of-our-behaviour/</w:t>
              </w:r>
              <w:r>
                <w:rPr>
                  <w:noProof/>
                  <w:lang w:val="en-GB"/>
                </w:rPr>
                <w:br/>
                <w:t>[Accessed 18 January 2018].</w:t>
              </w:r>
            </w:p>
            <w:p w14:paraId="51E86C9A" w14:textId="77777777" w:rsidR="00BE78E1" w:rsidRDefault="00BE78E1" w:rsidP="005D6572">
              <w:pPr>
                <w:pStyle w:val="Bibliography"/>
                <w:numPr>
                  <w:ilvl w:val="0"/>
                  <w:numId w:val="24"/>
                </w:numPr>
                <w:rPr>
                  <w:noProof/>
                  <w:lang w:val="en-GB"/>
                </w:rPr>
              </w:pPr>
              <w:r>
                <w:rPr>
                  <w:noProof/>
                  <w:lang w:val="en-GB"/>
                </w:rPr>
                <w:t xml:space="preserve">Mackintosh, N. J., 1983. </w:t>
              </w:r>
              <w:r>
                <w:rPr>
                  <w:i/>
                  <w:iCs/>
                  <w:noProof/>
                  <w:lang w:val="en-GB"/>
                </w:rPr>
                <w:t xml:space="preserve">Conditioning and associative learning. </w:t>
              </w:r>
              <w:r>
                <w:rPr>
                  <w:noProof/>
                  <w:lang w:val="en-GB"/>
                </w:rPr>
                <w:t>1st ed. Oxford: Clarendon Press.</w:t>
              </w:r>
            </w:p>
            <w:p w14:paraId="5C9B3386" w14:textId="77777777" w:rsidR="00BE78E1" w:rsidRDefault="00BE78E1" w:rsidP="005D6572">
              <w:pPr>
                <w:pStyle w:val="Bibliography"/>
                <w:numPr>
                  <w:ilvl w:val="0"/>
                  <w:numId w:val="24"/>
                </w:numPr>
                <w:rPr>
                  <w:noProof/>
                  <w:lang w:val="en-GB"/>
                </w:rPr>
              </w:pPr>
              <w:r>
                <w:rPr>
                  <w:noProof/>
                  <w:lang w:val="en-GB"/>
                </w:rPr>
                <w:t xml:space="preserve">Martin, M. M. &amp; Anderson, C. M., 1998. The cognitive flexibility scale: Three validity studies. </w:t>
              </w:r>
              <w:r>
                <w:rPr>
                  <w:i/>
                  <w:iCs/>
                  <w:noProof/>
                  <w:lang w:val="en-GB"/>
                </w:rPr>
                <w:t xml:space="preserve">Communication Reports, </w:t>
              </w:r>
              <w:r>
                <w:rPr>
                  <w:noProof/>
                  <w:lang w:val="en-GB"/>
                </w:rPr>
                <w:t>Volume 11, pp. 1-9.</w:t>
              </w:r>
            </w:p>
            <w:p w14:paraId="491484E1" w14:textId="77777777" w:rsidR="00BE78E1" w:rsidRDefault="00BE78E1" w:rsidP="005D6572">
              <w:pPr>
                <w:pStyle w:val="Bibliography"/>
                <w:numPr>
                  <w:ilvl w:val="0"/>
                  <w:numId w:val="24"/>
                </w:numPr>
                <w:rPr>
                  <w:noProof/>
                  <w:lang w:val="en-GB"/>
                </w:rPr>
              </w:pPr>
              <w:r>
                <w:rPr>
                  <w:noProof/>
                  <w:lang w:val="en-GB"/>
                </w:rPr>
                <w:t xml:space="preserve">McClusky, H. Y., 1971. </w:t>
              </w:r>
              <w:r>
                <w:rPr>
                  <w:i/>
                  <w:iCs/>
                  <w:noProof/>
                  <w:lang w:val="en-GB"/>
                </w:rPr>
                <w:t xml:space="preserve">Educational background issues. Report prepared for the White House Conference on Aging. </w:t>
              </w:r>
              <w:r>
                <w:rPr>
                  <w:noProof/>
                  <w:lang w:val="en-GB"/>
                </w:rPr>
                <w:t>Washington, s.n.</w:t>
              </w:r>
            </w:p>
            <w:p w14:paraId="333A867A" w14:textId="77777777" w:rsidR="00BE78E1" w:rsidRDefault="00BE78E1" w:rsidP="005D6572">
              <w:pPr>
                <w:pStyle w:val="Bibliography"/>
                <w:numPr>
                  <w:ilvl w:val="0"/>
                  <w:numId w:val="24"/>
                </w:numPr>
                <w:rPr>
                  <w:noProof/>
                  <w:lang w:val="en-GB"/>
                </w:rPr>
              </w:pPr>
              <w:r>
                <w:rPr>
                  <w:noProof/>
                  <w:lang w:val="en-GB"/>
                </w:rPr>
                <w:t xml:space="preserve">McLeod, S., 2015. </w:t>
              </w:r>
              <w:r>
                <w:rPr>
                  <w:i/>
                  <w:iCs/>
                  <w:noProof/>
                  <w:lang w:val="en-GB"/>
                </w:rPr>
                <w:t xml:space="preserve">Skinner - Operant Conditioning. </w:t>
              </w:r>
              <w:r>
                <w:rPr>
                  <w:noProof/>
                  <w:lang w:val="en-GB"/>
                </w:rPr>
                <w:t xml:space="preserve">[Online] </w:t>
              </w:r>
              <w:r>
                <w:rPr>
                  <w:noProof/>
                  <w:lang w:val="en-GB"/>
                </w:rPr>
                <w:br/>
                <w:t xml:space="preserve">Available at: </w:t>
              </w:r>
              <w:r>
                <w:rPr>
                  <w:noProof/>
                  <w:u w:val="single"/>
                  <w:lang w:val="en-GB"/>
                </w:rPr>
                <w:t>https://simplypsychology.org/operant-conditioning.html</w:t>
              </w:r>
              <w:r>
                <w:rPr>
                  <w:noProof/>
                  <w:lang w:val="en-GB"/>
                </w:rPr>
                <w:br/>
                <w:t>[Accessed 7 February 2018].</w:t>
              </w:r>
            </w:p>
            <w:p w14:paraId="6745CEE2" w14:textId="77777777" w:rsidR="00BE78E1" w:rsidRDefault="00BE78E1" w:rsidP="005D6572">
              <w:pPr>
                <w:pStyle w:val="Bibliography"/>
                <w:numPr>
                  <w:ilvl w:val="0"/>
                  <w:numId w:val="24"/>
                </w:numPr>
                <w:rPr>
                  <w:noProof/>
                  <w:lang w:val="en-GB"/>
                </w:rPr>
              </w:pPr>
              <w:r>
                <w:rPr>
                  <w:noProof/>
                  <w:lang w:val="en-GB"/>
                </w:rPr>
                <w:t xml:space="preserve">Merriam, S. &amp; Caffarella, 1998. </w:t>
              </w:r>
              <w:r>
                <w:rPr>
                  <w:i/>
                  <w:iCs/>
                  <w:noProof/>
                  <w:lang w:val="en-GB"/>
                </w:rPr>
                <w:t xml:space="preserve">Learning in adulthood: A comprehensive guide. </w:t>
              </w:r>
              <w:r>
                <w:rPr>
                  <w:noProof/>
                  <w:lang w:val="en-GB"/>
                </w:rPr>
                <w:t>2nd ed. San Francisco: Jossey-Bass.</w:t>
              </w:r>
            </w:p>
            <w:p w14:paraId="7C1EA8C3" w14:textId="77777777" w:rsidR="00BE78E1" w:rsidRDefault="00BE78E1" w:rsidP="005D6572">
              <w:pPr>
                <w:pStyle w:val="Bibliography"/>
                <w:numPr>
                  <w:ilvl w:val="0"/>
                  <w:numId w:val="24"/>
                </w:numPr>
                <w:rPr>
                  <w:noProof/>
                  <w:lang w:val="en-GB"/>
                </w:rPr>
              </w:pPr>
              <w:r>
                <w:rPr>
                  <w:noProof/>
                  <w:lang w:val="en-GB"/>
                </w:rPr>
                <w:t xml:space="preserve">Muijs, D. &amp; Reynolds, D., 2017. </w:t>
              </w:r>
              <w:r>
                <w:rPr>
                  <w:i/>
                  <w:iCs/>
                  <w:noProof/>
                  <w:lang w:val="en-GB"/>
                </w:rPr>
                <w:t xml:space="preserve">Effective teaching: Evidence and practice. </w:t>
              </w:r>
              <w:r>
                <w:rPr>
                  <w:noProof/>
                  <w:lang w:val="en-GB"/>
                </w:rPr>
                <w:t>1st ed. London: Sage.</w:t>
              </w:r>
            </w:p>
            <w:p w14:paraId="3F3D39ED" w14:textId="77777777" w:rsidR="00BE78E1" w:rsidRDefault="00BE78E1" w:rsidP="005D6572">
              <w:pPr>
                <w:pStyle w:val="Bibliography"/>
                <w:numPr>
                  <w:ilvl w:val="0"/>
                  <w:numId w:val="24"/>
                </w:numPr>
                <w:rPr>
                  <w:noProof/>
                  <w:lang w:val="en-GB"/>
                </w:rPr>
              </w:pPr>
              <w:r>
                <w:rPr>
                  <w:noProof/>
                  <w:lang w:val="en-GB"/>
                </w:rPr>
                <w:t xml:space="preserve">Nagawah, L., 2009. A Reflection on the Dominant Learning Theories: Behaviourism, Cognitivism, Constructivism. </w:t>
              </w:r>
              <w:r>
                <w:rPr>
                  <w:i/>
                  <w:iCs/>
                  <w:noProof/>
                  <w:lang w:val="en-GB"/>
                </w:rPr>
                <w:t xml:space="preserve">The International Journal of Learning, </w:t>
              </w:r>
              <w:r>
                <w:rPr>
                  <w:noProof/>
                  <w:lang w:val="en-GB"/>
                </w:rPr>
                <w:t>16(2), pp. 279-285.</w:t>
              </w:r>
            </w:p>
            <w:p w14:paraId="2AE400F5" w14:textId="77777777" w:rsidR="00BE78E1" w:rsidRDefault="00BE78E1" w:rsidP="005D6572">
              <w:pPr>
                <w:pStyle w:val="Bibliography"/>
                <w:numPr>
                  <w:ilvl w:val="0"/>
                  <w:numId w:val="24"/>
                </w:numPr>
                <w:rPr>
                  <w:noProof/>
                  <w:lang w:val="en-GB"/>
                </w:rPr>
              </w:pPr>
              <w:r>
                <w:rPr>
                  <w:noProof/>
                  <w:lang w:val="en-GB"/>
                </w:rPr>
                <w:t xml:space="preserve">O'Donoghue, G., Doody, C. &amp; Cusack, T., 2011. Using student centred evaluation for curriculum enhancement: An examination of undergraduate physiotherapy education in relation to physical activity and exercise prescription. </w:t>
              </w:r>
              <w:r>
                <w:rPr>
                  <w:i/>
                  <w:iCs/>
                  <w:noProof/>
                  <w:lang w:val="en-GB"/>
                </w:rPr>
                <w:t xml:space="preserve">Studies in Educational Evaluation, </w:t>
              </w:r>
              <w:r>
                <w:rPr>
                  <w:noProof/>
                  <w:lang w:val="en-GB"/>
                </w:rPr>
                <w:t>37(2-3), pp. 170-176.</w:t>
              </w:r>
            </w:p>
            <w:p w14:paraId="080571E7" w14:textId="77777777" w:rsidR="00BE78E1" w:rsidRDefault="00BE78E1" w:rsidP="005D6572">
              <w:pPr>
                <w:pStyle w:val="Bibliography"/>
                <w:numPr>
                  <w:ilvl w:val="0"/>
                  <w:numId w:val="24"/>
                </w:numPr>
                <w:rPr>
                  <w:noProof/>
                  <w:lang w:val="en-GB"/>
                </w:rPr>
              </w:pPr>
              <w:r>
                <w:rPr>
                  <w:noProof/>
                  <w:lang w:val="en-GB"/>
                </w:rPr>
                <w:t xml:space="preserve">Persaud, N., McLeod, P. &amp; Cowey, A., 2007. Post-decision wagering objectively measures awareness. </w:t>
              </w:r>
              <w:r>
                <w:rPr>
                  <w:i/>
                  <w:iCs/>
                  <w:noProof/>
                  <w:lang w:val="en-GB"/>
                </w:rPr>
                <w:t xml:space="preserve">Nature neuroscience, </w:t>
              </w:r>
              <w:r>
                <w:rPr>
                  <w:noProof/>
                  <w:lang w:val="en-GB"/>
                </w:rPr>
                <w:t>10(2), pp. 257-261.</w:t>
              </w:r>
            </w:p>
            <w:p w14:paraId="53EF558D" w14:textId="77777777" w:rsidR="00BE78E1" w:rsidRDefault="00BE78E1" w:rsidP="005D6572">
              <w:pPr>
                <w:pStyle w:val="Bibliography"/>
                <w:numPr>
                  <w:ilvl w:val="0"/>
                  <w:numId w:val="24"/>
                </w:numPr>
                <w:rPr>
                  <w:noProof/>
                  <w:lang w:val="en-GB"/>
                </w:rPr>
              </w:pPr>
              <w:r>
                <w:rPr>
                  <w:noProof/>
                  <w:lang w:val="en-GB"/>
                </w:rPr>
                <w:t xml:space="preserve">Phan, H. P., 2016. Interrelations that foster learning: An investigation of two correlational studies. </w:t>
              </w:r>
              <w:r>
                <w:rPr>
                  <w:i/>
                  <w:iCs/>
                  <w:noProof/>
                  <w:lang w:val="en-GB"/>
                </w:rPr>
                <w:t xml:space="preserve">International Journey of Psychology, </w:t>
              </w:r>
              <w:r>
                <w:rPr>
                  <w:noProof/>
                  <w:lang w:val="en-GB"/>
                </w:rPr>
                <w:t>51(3), pp. 185-195.</w:t>
              </w:r>
            </w:p>
            <w:p w14:paraId="1FB1E9A0" w14:textId="77777777" w:rsidR="00BE78E1" w:rsidRDefault="00BE78E1" w:rsidP="005D6572">
              <w:pPr>
                <w:pStyle w:val="Bibliography"/>
                <w:numPr>
                  <w:ilvl w:val="0"/>
                  <w:numId w:val="24"/>
                </w:numPr>
                <w:rPr>
                  <w:noProof/>
                  <w:lang w:val="en-GB"/>
                </w:rPr>
              </w:pPr>
              <w:r>
                <w:rPr>
                  <w:noProof/>
                  <w:lang w:val="en-GB"/>
                </w:rPr>
                <w:t xml:space="preserve">Piaget, J., 1972. Intellectual evolution from adolescence to adulthood. </w:t>
              </w:r>
              <w:r>
                <w:rPr>
                  <w:i/>
                  <w:iCs/>
                  <w:noProof/>
                  <w:lang w:val="en-GB"/>
                </w:rPr>
                <w:t xml:space="preserve">Human Development, </w:t>
              </w:r>
              <w:r>
                <w:rPr>
                  <w:noProof/>
                  <w:lang w:val="en-GB"/>
                </w:rPr>
                <w:t>15(1), pp. 1-12.</w:t>
              </w:r>
            </w:p>
            <w:p w14:paraId="075C6C15" w14:textId="77777777" w:rsidR="00BE78E1" w:rsidRDefault="00BE78E1" w:rsidP="005D6572">
              <w:pPr>
                <w:pStyle w:val="Bibliography"/>
                <w:numPr>
                  <w:ilvl w:val="0"/>
                  <w:numId w:val="24"/>
                </w:numPr>
                <w:rPr>
                  <w:noProof/>
                  <w:lang w:val="en-GB"/>
                </w:rPr>
              </w:pPr>
              <w:r>
                <w:rPr>
                  <w:noProof/>
                  <w:lang w:val="en-GB"/>
                </w:rPr>
                <w:t xml:space="preserve">Price Waterhouse Cooper, 2017. </w:t>
              </w:r>
              <w:r>
                <w:rPr>
                  <w:i/>
                  <w:iCs/>
                  <w:noProof/>
                  <w:lang w:val="en-GB"/>
                </w:rPr>
                <w:t xml:space="preserve">Up to 30% of existing UK jobs could be impacted by automation by early 2030s, but this should be offset by job gains elsewhere in economy. </w:t>
              </w:r>
              <w:r>
                <w:rPr>
                  <w:noProof/>
                  <w:lang w:val="en-GB"/>
                </w:rPr>
                <w:t xml:space="preserve">[Online] </w:t>
              </w:r>
              <w:r>
                <w:rPr>
                  <w:noProof/>
                  <w:lang w:val="en-GB"/>
                </w:rPr>
                <w:br/>
                <w:t xml:space="preserve">Available at: </w:t>
              </w:r>
              <w:r>
                <w:rPr>
                  <w:noProof/>
                  <w:u w:val="single"/>
                  <w:lang w:val="en-GB"/>
                </w:rPr>
                <w:t>http://pwc.blogs.com/press_room/2017/03/up-to-30-of-existing-uk-jobs-could-be-impacted-by-automation-by-early-2030s-but-this-should-be-offse.html</w:t>
              </w:r>
              <w:r>
                <w:rPr>
                  <w:noProof/>
                  <w:lang w:val="en-GB"/>
                </w:rPr>
                <w:br/>
                <w:t>[Accessed 22 January 2018].</w:t>
              </w:r>
            </w:p>
            <w:p w14:paraId="7FAB03A5" w14:textId="77777777" w:rsidR="00BE78E1" w:rsidRDefault="00BE78E1" w:rsidP="005D6572">
              <w:pPr>
                <w:pStyle w:val="Bibliography"/>
                <w:numPr>
                  <w:ilvl w:val="0"/>
                  <w:numId w:val="24"/>
                </w:numPr>
                <w:rPr>
                  <w:noProof/>
                  <w:lang w:val="en-GB"/>
                </w:rPr>
              </w:pPr>
              <w:r>
                <w:rPr>
                  <w:noProof/>
                  <w:lang w:val="en-GB"/>
                </w:rPr>
                <w:t xml:space="preserve">Pridham, B. &amp; Deed, C., 2012. Applied learning and community partnerships improve student engagement in Australia. </w:t>
              </w:r>
              <w:r>
                <w:rPr>
                  <w:i/>
                  <w:iCs/>
                  <w:noProof/>
                  <w:lang w:val="en-GB"/>
                </w:rPr>
                <w:t xml:space="preserve">Middle School Journal, </w:t>
              </w:r>
              <w:r>
                <w:rPr>
                  <w:noProof/>
                  <w:lang w:val="en-GB"/>
                </w:rPr>
                <w:t>44(1), pp. 36-42.</w:t>
              </w:r>
            </w:p>
            <w:p w14:paraId="5EB7BC9D" w14:textId="77777777" w:rsidR="00BE78E1" w:rsidRDefault="00BE78E1" w:rsidP="005D6572">
              <w:pPr>
                <w:pStyle w:val="Bibliography"/>
                <w:numPr>
                  <w:ilvl w:val="0"/>
                  <w:numId w:val="24"/>
                </w:numPr>
                <w:rPr>
                  <w:noProof/>
                  <w:lang w:val="en-GB"/>
                </w:rPr>
              </w:pPr>
              <w:r>
                <w:rPr>
                  <w:noProof/>
                  <w:lang w:val="en-GB"/>
                </w:rPr>
                <w:t xml:space="preserve">QAA, 2014. </w:t>
              </w:r>
              <w:r>
                <w:rPr>
                  <w:i/>
                  <w:iCs/>
                  <w:noProof/>
                  <w:lang w:val="en-GB"/>
                </w:rPr>
                <w:t xml:space="preserve">Education for sustainable development: Guidance for UK higher education providers, </w:t>
              </w:r>
              <w:r>
                <w:rPr>
                  <w:noProof/>
                  <w:lang w:val="en-GB"/>
                </w:rPr>
                <w:t>Gloucester: QAA.</w:t>
              </w:r>
            </w:p>
            <w:p w14:paraId="49CBADA0" w14:textId="77777777" w:rsidR="00BE78E1" w:rsidRDefault="00BE78E1" w:rsidP="005D6572">
              <w:pPr>
                <w:pStyle w:val="Bibliography"/>
                <w:numPr>
                  <w:ilvl w:val="0"/>
                  <w:numId w:val="24"/>
                </w:numPr>
                <w:rPr>
                  <w:noProof/>
                  <w:lang w:val="en-GB"/>
                </w:rPr>
              </w:pPr>
              <w:r>
                <w:rPr>
                  <w:noProof/>
                  <w:lang w:val="en-GB"/>
                </w:rPr>
                <w:t xml:space="preserve">Ramsden, P., 1992. </w:t>
              </w:r>
              <w:r>
                <w:rPr>
                  <w:i/>
                  <w:iCs/>
                  <w:noProof/>
                  <w:lang w:val="en-GB"/>
                </w:rPr>
                <w:t xml:space="preserve">Learning ot teach in higher education. </w:t>
              </w:r>
              <w:r>
                <w:rPr>
                  <w:noProof/>
                  <w:lang w:val="en-GB"/>
                </w:rPr>
                <w:t>1st ed. London: Routledge.</w:t>
              </w:r>
            </w:p>
            <w:p w14:paraId="25D09DC1" w14:textId="77777777" w:rsidR="00BE78E1" w:rsidRDefault="00BE78E1" w:rsidP="005D6572">
              <w:pPr>
                <w:pStyle w:val="Bibliography"/>
                <w:numPr>
                  <w:ilvl w:val="0"/>
                  <w:numId w:val="24"/>
                </w:numPr>
                <w:rPr>
                  <w:noProof/>
                  <w:lang w:val="en-GB"/>
                </w:rPr>
              </w:pPr>
              <w:r>
                <w:rPr>
                  <w:noProof/>
                  <w:lang w:val="en-GB"/>
                </w:rPr>
                <w:t xml:space="preserve">Rogoff, B., 1990. </w:t>
              </w:r>
              <w:r>
                <w:rPr>
                  <w:i/>
                  <w:iCs/>
                  <w:noProof/>
                  <w:lang w:val="en-GB"/>
                </w:rPr>
                <w:t xml:space="preserve">Apprenticeship in thinking. </w:t>
              </w:r>
              <w:r>
                <w:rPr>
                  <w:noProof/>
                  <w:lang w:val="en-GB"/>
                </w:rPr>
                <w:t>1st ed. New York: Oxford University Press.</w:t>
              </w:r>
            </w:p>
            <w:p w14:paraId="4F40CBA8" w14:textId="77777777" w:rsidR="00BE78E1" w:rsidRDefault="00BE78E1" w:rsidP="005D6572">
              <w:pPr>
                <w:pStyle w:val="Bibliography"/>
                <w:numPr>
                  <w:ilvl w:val="0"/>
                  <w:numId w:val="24"/>
                </w:numPr>
                <w:rPr>
                  <w:noProof/>
                  <w:lang w:val="en-GB"/>
                </w:rPr>
              </w:pPr>
              <w:r>
                <w:rPr>
                  <w:noProof/>
                  <w:lang w:val="en-GB"/>
                </w:rPr>
                <w:t xml:space="preserve">Ryle, G., 1949. </w:t>
              </w:r>
              <w:r>
                <w:rPr>
                  <w:i/>
                  <w:iCs/>
                  <w:noProof/>
                  <w:lang w:val="en-GB"/>
                </w:rPr>
                <w:t xml:space="preserve">The concept of mind. </w:t>
              </w:r>
              <w:r>
                <w:rPr>
                  <w:noProof/>
                  <w:lang w:val="en-GB"/>
                </w:rPr>
                <w:t>1st ed. Chicago: University of Chicago press.</w:t>
              </w:r>
            </w:p>
            <w:p w14:paraId="03D1BE02" w14:textId="77777777" w:rsidR="00BE78E1" w:rsidRDefault="00BE78E1" w:rsidP="005D6572">
              <w:pPr>
                <w:pStyle w:val="Bibliography"/>
                <w:numPr>
                  <w:ilvl w:val="0"/>
                  <w:numId w:val="24"/>
                </w:numPr>
                <w:rPr>
                  <w:noProof/>
                  <w:lang w:val="en-GB"/>
                </w:rPr>
              </w:pPr>
              <w:r>
                <w:rPr>
                  <w:noProof/>
                  <w:lang w:val="en-GB"/>
                </w:rPr>
                <w:t xml:space="preserve">Säljö, R., 1979. </w:t>
              </w:r>
              <w:r>
                <w:rPr>
                  <w:i/>
                  <w:iCs/>
                  <w:noProof/>
                  <w:lang w:val="en-GB"/>
                </w:rPr>
                <w:t xml:space="preserve">Learning in the learners perspective. I. Some common-sense conceptions, </w:t>
              </w:r>
              <w:r>
                <w:rPr>
                  <w:noProof/>
                  <w:lang w:val="en-GB"/>
                </w:rPr>
                <w:t>Gothenburg: Institute of Education.</w:t>
              </w:r>
            </w:p>
            <w:p w14:paraId="2072FB44" w14:textId="77777777" w:rsidR="00BE78E1" w:rsidRDefault="00BE78E1" w:rsidP="005D6572">
              <w:pPr>
                <w:pStyle w:val="Bibliography"/>
                <w:numPr>
                  <w:ilvl w:val="0"/>
                  <w:numId w:val="24"/>
                </w:numPr>
                <w:rPr>
                  <w:noProof/>
                  <w:lang w:val="en-GB"/>
                </w:rPr>
              </w:pPr>
              <w:r>
                <w:rPr>
                  <w:noProof/>
                  <w:lang w:val="en-GB"/>
                </w:rPr>
                <w:t xml:space="preserve">Shek, D. T. &amp; Sun, R. C. F., 2013. Post-lecture evaluation of a university course on leadership and intrapersonal development. </w:t>
              </w:r>
              <w:r>
                <w:rPr>
                  <w:i/>
                  <w:iCs/>
                  <w:noProof/>
                  <w:lang w:val="en-GB"/>
                </w:rPr>
                <w:t xml:space="preserve">International Journal on Disability and Human Development, </w:t>
              </w:r>
              <w:r>
                <w:rPr>
                  <w:noProof/>
                  <w:lang w:val="en-GB"/>
                </w:rPr>
                <w:t>12(2), pp. 185-191.</w:t>
              </w:r>
            </w:p>
            <w:p w14:paraId="761E1D71" w14:textId="77777777" w:rsidR="00BE78E1" w:rsidRDefault="00BE78E1" w:rsidP="005D6572">
              <w:pPr>
                <w:pStyle w:val="Bibliography"/>
                <w:numPr>
                  <w:ilvl w:val="0"/>
                  <w:numId w:val="24"/>
                </w:numPr>
                <w:rPr>
                  <w:noProof/>
                  <w:lang w:val="en-GB"/>
                </w:rPr>
              </w:pPr>
              <w:r>
                <w:rPr>
                  <w:noProof/>
                  <w:lang w:val="en-GB"/>
                </w:rPr>
                <w:t xml:space="preserve">Spindler, M., 2015. Collaborative Analysis and Revision of Learning Objectives. </w:t>
              </w:r>
              <w:r>
                <w:rPr>
                  <w:i/>
                  <w:iCs/>
                  <w:noProof/>
                  <w:lang w:val="en-GB"/>
                </w:rPr>
                <w:t xml:space="preserve">NACTA Journal, </w:t>
              </w:r>
              <w:r>
                <w:rPr>
                  <w:noProof/>
                  <w:lang w:val="en-GB"/>
                </w:rPr>
                <w:t>59(1), pp. 111-115.</w:t>
              </w:r>
            </w:p>
            <w:p w14:paraId="7C5C6BA9" w14:textId="77777777" w:rsidR="00BE78E1" w:rsidRDefault="00BE78E1" w:rsidP="005D6572">
              <w:pPr>
                <w:pStyle w:val="Bibliography"/>
                <w:numPr>
                  <w:ilvl w:val="0"/>
                  <w:numId w:val="24"/>
                </w:numPr>
                <w:rPr>
                  <w:noProof/>
                  <w:lang w:val="en-GB"/>
                </w:rPr>
              </w:pPr>
              <w:r>
                <w:rPr>
                  <w:noProof/>
                  <w:lang w:val="en-GB"/>
                </w:rPr>
                <w:t xml:space="preserve">Stahl, A., 2016. </w:t>
              </w:r>
              <w:r>
                <w:rPr>
                  <w:i/>
                  <w:iCs/>
                  <w:noProof/>
                  <w:lang w:val="en-GB"/>
                </w:rPr>
                <w:t xml:space="preserve">The Future Of The Workforce: Will Your Job Become Obsolete?. </w:t>
              </w:r>
              <w:r>
                <w:rPr>
                  <w:noProof/>
                  <w:lang w:val="en-GB"/>
                </w:rPr>
                <w:t xml:space="preserve">[Online] </w:t>
              </w:r>
              <w:r>
                <w:rPr>
                  <w:noProof/>
                  <w:lang w:val="en-GB"/>
                </w:rPr>
                <w:br/>
                <w:t xml:space="preserve">Available at: </w:t>
              </w:r>
              <w:r>
                <w:rPr>
                  <w:noProof/>
                  <w:u w:val="single"/>
                  <w:lang w:val="en-GB"/>
                </w:rPr>
                <w:t>https://www.forbes.com/sites/ashleystahl/2016/11/26/the-future-of-the-workforce-will-your-job-become-obsolete/#55ec0b977a52</w:t>
              </w:r>
              <w:r>
                <w:rPr>
                  <w:noProof/>
                  <w:lang w:val="en-GB"/>
                </w:rPr>
                <w:br/>
                <w:t>[Accessed 22 January 2018].</w:t>
              </w:r>
            </w:p>
            <w:p w14:paraId="009B3D17" w14:textId="77777777" w:rsidR="00BE78E1" w:rsidRDefault="00BE78E1" w:rsidP="005D6572">
              <w:pPr>
                <w:pStyle w:val="Bibliography"/>
                <w:numPr>
                  <w:ilvl w:val="0"/>
                  <w:numId w:val="24"/>
                </w:numPr>
                <w:rPr>
                  <w:noProof/>
                  <w:lang w:val="en-GB"/>
                </w:rPr>
              </w:pPr>
              <w:r>
                <w:rPr>
                  <w:noProof/>
                  <w:lang w:val="en-GB"/>
                </w:rPr>
                <w:t xml:space="preserve">Stenhouse, L., 1980. Product or process: a reply to Brian Cruttenden. </w:t>
              </w:r>
              <w:r>
                <w:rPr>
                  <w:i/>
                  <w:iCs/>
                  <w:noProof/>
                  <w:lang w:val="en-GB"/>
                </w:rPr>
                <w:t xml:space="preserve">New education, </w:t>
              </w:r>
              <w:r>
                <w:rPr>
                  <w:noProof/>
                  <w:lang w:val="en-GB"/>
                </w:rPr>
                <w:t>2(1), p. 139.</w:t>
              </w:r>
            </w:p>
            <w:p w14:paraId="5E835739" w14:textId="77777777" w:rsidR="00BE78E1" w:rsidRDefault="00BE78E1" w:rsidP="005D6572">
              <w:pPr>
                <w:pStyle w:val="Bibliography"/>
                <w:numPr>
                  <w:ilvl w:val="0"/>
                  <w:numId w:val="24"/>
                </w:numPr>
                <w:rPr>
                  <w:noProof/>
                  <w:lang w:val="en-GB"/>
                </w:rPr>
              </w:pPr>
              <w:r>
                <w:rPr>
                  <w:noProof/>
                  <w:lang w:val="en-GB"/>
                </w:rPr>
                <w:t xml:space="preserve">Tolman, E. C., 1948. Cognitive maps in rats and men. </w:t>
              </w:r>
              <w:r>
                <w:rPr>
                  <w:i/>
                  <w:iCs/>
                  <w:noProof/>
                  <w:lang w:val="en-GB"/>
                </w:rPr>
                <w:t xml:space="preserve">Psychological review, </w:t>
              </w:r>
              <w:r>
                <w:rPr>
                  <w:noProof/>
                  <w:lang w:val="en-GB"/>
                </w:rPr>
                <w:t>Volume 55, p. 189.</w:t>
              </w:r>
            </w:p>
            <w:p w14:paraId="6FB60491" w14:textId="77777777" w:rsidR="00BE78E1" w:rsidRDefault="00BE78E1" w:rsidP="005D6572">
              <w:pPr>
                <w:pStyle w:val="Bibliography"/>
                <w:numPr>
                  <w:ilvl w:val="0"/>
                  <w:numId w:val="24"/>
                </w:numPr>
                <w:rPr>
                  <w:noProof/>
                  <w:lang w:val="en-GB"/>
                </w:rPr>
              </w:pPr>
              <w:r>
                <w:rPr>
                  <w:noProof/>
                  <w:lang w:val="en-GB"/>
                </w:rPr>
                <w:t xml:space="preserve">UNESCO, 2017. Reflecting on the Global report on adult learning and education in the "Post-truth society". </w:t>
              </w:r>
              <w:r>
                <w:rPr>
                  <w:i/>
                  <w:iCs/>
                  <w:noProof/>
                  <w:lang w:val="en-GB"/>
                </w:rPr>
                <w:t xml:space="preserve">Adult education quarterly, </w:t>
              </w:r>
              <w:r>
                <w:rPr>
                  <w:noProof/>
                  <w:lang w:val="en-GB"/>
                </w:rPr>
                <w:t>67(3), pp. 228-237.</w:t>
              </w:r>
            </w:p>
            <w:p w14:paraId="34DA1255" w14:textId="77777777" w:rsidR="00BE78E1" w:rsidRDefault="00BE78E1" w:rsidP="005D6572">
              <w:pPr>
                <w:pStyle w:val="Bibliography"/>
                <w:numPr>
                  <w:ilvl w:val="0"/>
                  <w:numId w:val="24"/>
                </w:numPr>
                <w:rPr>
                  <w:noProof/>
                  <w:lang w:val="en-GB"/>
                </w:rPr>
              </w:pPr>
              <w:r>
                <w:rPr>
                  <w:noProof/>
                  <w:lang w:val="en-GB"/>
                </w:rPr>
                <w:t xml:space="preserve">United Nations, 2015. </w:t>
              </w:r>
              <w:r>
                <w:rPr>
                  <w:i/>
                  <w:iCs/>
                  <w:noProof/>
                  <w:lang w:val="en-GB"/>
                </w:rPr>
                <w:t xml:space="preserve">The 2030 agenda for sustainable development, </w:t>
              </w:r>
              <w:r>
                <w:rPr>
                  <w:noProof/>
                  <w:lang w:val="en-GB"/>
                </w:rPr>
                <w:t>s.l.: TheUN.</w:t>
              </w:r>
            </w:p>
            <w:p w14:paraId="2CFE10D6" w14:textId="77777777" w:rsidR="00BE78E1" w:rsidRDefault="00BE78E1" w:rsidP="005D6572">
              <w:pPr>
                <w:pStyle w:val="Bibliography"/>
                <w:numPr>
                  <w:ilvl w:val="0"/>
                  <w:numId w:val="24"/>
                </w:numPr>
                <w:rPr>
                  <w:noProof/>
                  <w:lang w:val="en-GB"/>
                </w:rPr>
              </w:pPr>
              <w:r>
                <w:rPr>
                  <w:noProof/>
                  <w:lang w:val="en-GB"/>
                </w:rPr>
                <w:t xml:space="preserve">UWTSD, 2018. </w:t>
              </w:r>
              <w:r>
                <w:rPr>
                  <w:i/>
                  <w:iCs/>
                  <w:noProof/>
                  <w:lang w:val="en-GB"/>
                </w:rPr>
                <w:t xml:space="preserve">Transforming Education; Transforming Lives. </w:t>
              </w:r>
              <w:r>
                <w:rPr>
                  <w:noProof/>
                  <w:lang w:val="en-GB"/>
                </w:rPr>
                <w:t xml:space="preserve">[Online] </w:t>
              </w:r>
              <w:r>
                <w:rPr>
                  <w:noProof/>
                  <w:lang w:val="en-GB"/>
                </w:rPr>
                <w:br/>
                <w:t xml:space="preserve">Available at: </w:t>
              </w:r>
              <w:r>
                <w:rPr>
                  <w:noProof/>
                  <w:u w:val="single"/>
                  <w:lang w:val="en-GB"/>
                </w:rPr>
                <w:t>http://www.uwtsd.ac.uk/about/</w:t>
              </w:r>
              <w:r>
                <w:rPr>
                  <w:noProof/>
                  <w:lang w:val="en-GB"/>
                </w:rPr>
                <w:br/>
                <w:t>[Accessed 22 January 2018].</w:t>
              </w:r>
            </w:p>
            <w:p w14:paraId="29D89FEF" w14:textId="77777777" w:rsidR="00BE78E1" w:rsidRDefault="00BE78E1" w:rsidP="005D6572">
              <w:pPr>
                <w:pStyle w:val="Bibliography"/>
                <w:numPr>
                  <w:ilvl w:val="0"/>
                  <w:numId w:val="24"/>
                </w:numPr>
                <w:rPr>
                  <w:noProof/>
                  <w:lang w:val="en-GB"/>
                </w:rPr>
              </w:pPr>
              <w:r>
                <w:rPr>
                  <w:noProof/>
                  <w:lang w:val="en-GB"/>
                </w:rPr>
                <w:t xml:space="preserve">Von Der Heidt &amp; Quazi, 2013. Enhancing learning-centeredness in marketing principles curriculum. </w:t>
              </w:r>
              <w:r>
                <w:rPr>
                  <w:i/>
                  <w:iCs/>
                  <w:noProof/>
                  <w:lang w:val="en-GB"/>
                </w:rPr>
                <w:t xml:space="preserve">Australasian Marketing Journal, </w:t>
              </w:r>
              <w:r>
                <w:rPr>
                  <w:noProof/>
                  <w:lang w:val="en-GB"/>
                </w:rPr>
                <w:t>21(4), pp. 250-258.</w:t>
              </w:r>
            </w:p>
            <w:p w14:paraId="767C6485" w14:textId="77777777" w:rsidR="00BE78E1" w:rsidRDefault="00BE78E1" w:rsidP="005D6572">
              <w:pPr>
                <w:pStyle w:val="Bibliography"/>
                <w:numPr>
                  <w:ilvl w:val="0"/>
                  <w:numId w:val="24"/>
                </w:numPr>
                <w:rPr>
                  <w:noProof/>
                  <w:lang w:val="en-GB"/>
                </w:rPr>
              </w:pPr>
              <w:r>
                <w:rPr>
                  <w:noProof/>
                  <w:lang w:val="en-GB"/>
                </w:rPr>
                <w:t xml:space="preserve">Vygotsky, L. S. &amp; Cole, M., 1978. </w:t>
              </w:r>
              <w:r>
                <w:rPr>
                  <w:i/>
                  <w:iCs/>
                  <w:noProof/>
                  <w:lang w:val="en-GB"/>
                </w:rPr>
                <w:t xml:space="preserve">Mind in society: Development of higher psychological processes. </w:t>
              </w:r>
              <w:r>
                <w:rPr>
                  <w:noProof/>
                  <w:lang w:val="en-GB"/>
                </w:rPr>
                <w:t>Revised ed. Cambridge, MA: Harvard University Press.</w:t>
              </w:r>
            </w:p>
            <w:p w14:paraId="1D293436" w14:textId="77777777" w:rsidR="00BE78E1" w:rsidRDefault="00BE78E1" w:rsidP="005D6572">
              <w:pPr>
                <w:pStyle w:val="Bibliography"/>
                <w:numPr>
                  <w:ilvl w:val="0"/>
                  <w:numId w:val="24"/>
                </w:numPr>
                <w:rPr>
                  <w:noProof/>
                  <w:lang w:val="en-GB"/>
                </w:rPr>
              </w:pPr>
              <w:r>
                <w:rPr>
                  <w:noProof/>
                  <w:lang w:val="en-GB"/>
                </w:rPr>
                <w:t xml:space="preserve">Ward, K., 2013. </w:t>
              </w:r>
              <w:r>
                <w:rPr>
                  <w:i/>
                  <w:iCs/>
                  <w:noProof/>
                  <w:lang w:val="en-GB"/>
                </w:rPr>
                <w:t xml:space="preserve">Out-Smart Self-Sabotage: 5 Steps To Change Subconscious Beliefs. </w:t>
              </w:r>
              <w:r>
                <w:rPr>
                  <w:noProof/>
                  <w:lang w:val="en-GB"/>
                </w:rPr>
                <w:t xml:space="preserve">[Online] </w:t>
              </w:r>
              <w:r>
                <w:rPr>
                  <w:noProof/>
                  <w:lang w:val="en-GB"/>
                </w:rPr>
                <w:br/>
                <w:t xml:space="preserve">Available at: </w:t>
              </w:r>
              <w:r>
                <w:rPr>
                  <w:noProof/>
                  <w:u w:val="single"/>
                  <w:lang w:val="en-GB"/>
                </w:rPr>
                <w:t>https://www.mindbodygreen.com/0-11928/outsmart-selfsabotage-5-steps-to-change-subconscious-beliefs.html</w:t>
              </w:r>
              <w:r>
                <w:rPr>
                  <w:noProof/>
                  <w:lang w:val="en-GB"/>
                </w:rPr>
                <w:br/>
                <w:t>[Accessed 18 January 2018].</w:t>
              </w:r>
            </w:p>
            <w:p w14:paraId="50C4B2B0" w14:textId="77777777" w:rsidR="00BE78E1" w:rsidRDefault="00BE78E1" w:rsidP="005D6572">
              <w:pPr>
                <w:pStyle w:val="Bibliography"/>
                <w:numPr>
                  <w:ilvl w:val="0"/>
                  <w:numId w:val="24"/>
                </w:numPr>
                <w:rPr>
                  <w:noProof/>
                  <w:lang w:val="en-GB"/>
                </w:rPr>
              </w:pPr>
              <w:r>
                <w:rPr>
                  <w:noProof/>
                  <w:lang w:val="en-GB"/>
                </w:rPr>
                <w:t xml:space="preserve">Watson, J. B., 1928. </w:t>
              </w:r>
              <w:r>
                <w:rPr>
                  <w:i/>
                  <w:iCs/>
                  <w:noProof/>
                  <w:lang w:val="en-GB"/>
                </w:rPr>
                <w:t xml:space="preserve">The ways of Behaviourism. </w:t>
              </w:r>
              <w:r>
                <w:rPr>
                  <w:noProof/>
                  <w:lang w:val="en-GB"/>
                </w:rPr>
                <w:t>1st ed. New York: Harper &amp; Brothers.</w:t>
              </w:r>
            </w:p>
            <w:p w14:paraId="2507F72F" w14:textId="77777777" w:rsidR="00BE78E1" w:rsidRDefault="00BE78E1" w:rsidP="005D6572">
              <w:pPr>
                <w:pStyle w:val="Bibliography"/>
                <w:numPr>
                  <w:ilvl w:val="0"/>
                  <w:numId w:val="24"/>
                </w:numPr>
                <w:rPr>
                  <w:noProof/>
                  <w:lang w:val="en-GB"/>
                </w:rPr>
              </w:pPr>
              <w:r>
                <w:rPr>
                  <w:noProof/>
                  <w:lang w:val="en-GB"/>
                </w:rPr>
                <w:t xml:space="preserve">Welsh Government, 2016. </w:t>
              </w:r>
              <w:r>
                <w:rPr>
                  <w:i/>
                  <w:iCs/>
                  <w:noProof/>
                  <w:lang w:val="en-GB"/>
                </w:rPr>
                <w:t xml:space="preserve">A Guide to the Wellbeing of Future Generations Act, </w:t>
              </w:r>
              <w:r>
                <w:rPr>
                  <w:noProof/>
                  <w:lang w:val="en-GB"/>
                </w:rPr>
                <w:t>Cardiff: Welsh Government.</w:t>
              </w:r>
            </w:p>
            <w:p w14:paraId="3DA29978" w14:textId="77777777" w:rsidR="00BE78E1" w:rsidRDefault="00BE78E1" w:rsidP="005D6572">
              <w:pPr>
                <w:pStyle w:val="Bibliography"/>
                <w:numPr>
                  <w:ilvl w:val="0"/>
                  <w:numId w:val="24"/>
                </w:numPr>
                <w:rPr>
                  <w:noProof/>
                  <w:lang w:val="en-GB"/>
                </w:rPr>
              </w:pPr>
              <w:r>
                <w:rPr>
                  <w:noProof/>
                  <w:lang w:val="en-GB"/>
                </w:rPr>
                <w:t xml:space="preserve">Welsh Government, 2017. </w:t>
              </w:r>
              <w:r>
                <w:rPr>
                  <w:i/>
                  <w:iCs/>
                  <w:noProof/>
                  <w:lang w:val="en-GB"/>
                </w:rPr>
                <w:t xml:space="preserve">Cross Cutting Themes Key Document – European Social Fund: Integrating the Cross Cutting Themes across the 2014-2020 European Structural Funds, </w:t>
              </w:r>
              <w:r>
                <w:rPr>
                  <w:noProof/>
                  <w:lang w:val="en-GB"/>
                </w:rPr>
                <w:t>Cardiff: Welsh Government.</w:t>
              </w:r>
            </w:p>
            <w:p w14:paraId="21E670CE" w14:textId="77777777" w:rsidR="00BE78E1" w:rsidRDefault="00BE78E1" w:rsidP="005D6572">
              <w:pPr>
                <w:pStyle w:val="Bibliography"/>
                <w:numPr>
                  <w:ilvl w:val="0"/>
                  <w:numId w:val="24"/>
                </w:numPr>
                <w:rPr>
                  <w:noProof/>
                  <w:lang w:val="en-GB"/>
                </w:rPr>
              </w:pPr>
              <w:r>
                <w:rPr>
                  <w:noProof/>
                  <w:lang w:val="en-GB"/>
                </w:rPr>
                <w:t xml:space="preserve">Wolk, S., 2017. Educating students for an outdated world. </w:t>
              </w:r>
              <w:r>
                <w:rPr>
                  <w:i/>
                  <w:iCs/>
                  <w:noProof/>
                  <w:lang w:val="en-GB"/>
                </w:rPr>
                <w:t xml:space="preserve">Phi DeltaKappan, </w:t>
              </w:r>
              <w:r>
                <w:rPr>
                  <w:noProof/>
                  <w:lang w:val="en-GB"/>
                </w:rPr>
                <w:t>99(2), pp. 46-52.</w:t>
              </w:r>
            </w:p>
            <w:p w14:paraId="20824B01" w14:textId="77777777" w:rsidR="00BE78E1" w:rsidRDefault="00BE78E1" w:rsidP="005D6572">
              <w:pPr>
                <w:pStyle w:val="Bibliography"/>
                <w:numPr>
                  <w:ilvl w:val="0"/>
                  <w:numId w:val="24"/>
                </w:numPr>
                <w:rPr>
                  <w:noProof/>
                  <w:lang w:val="en-GB"/>
                </w:rPr>
              </w:pPr>
              <w:r>
                <w:rPr>
                  <w:noProof/>
                  <w:lang w:val="en-GB"/>
                </w:rPr>
                <w:t xml:space="preserve">World Economic Forum, 2016. </w:t>
              </w:r>
              <w:r>
                <w:rPr>
                  <w:i/>
                  <w:iCs/>
                  <w:noProof/>
                  <w:lang w:val="en-GB"/>
                </w:rPr>
                <w:t xml:space="preserve">Future of Jobs Report, </w:t>
              </w:r>
              <w:r>
                <w:rPr>
                  <w:noProof/>
                  <w:lang w:val="en-GB"/>
                </w:rPr>
                <w:t>Geneva: World Economic Forum.</w:t>
              </w:r>
            </w:p>
            <w:p w14:paraId="6F7FAA1D" w14:textId="417409B8" w:rsidR="00142E34" w:rsidRDefault="00142E34" w:rsidP="00BE78E1">
              <w:r>
                <w:rPr>
                  <w:b/>
                  <w:bCs/>
                  <w:noProof/>
                </w:rPr>
                <w:fldChar w:fldCharType="end"/>
              </w:r>
            </w:p>
          </w:sdtContent>
        </w:sdt>
      </w:sdtContent>
    </w:sdt>
    <w:p w14:paraId="13188506" w14:textId="2DCFB268" w:rsidR="00D16FA9" w:rsidRDefault="00D16FA9">
      <w:pPr>
        <w:rPr>
          <w:lang w:val="en-GB"/>
        </w:rPr>
      </w:pPr>
      <w:r>
        <w:rPr>
          <w:lang w:val="en-GB"/>
        </w:rPr>
        <w:br w:type="page"/>
      </w:r>
    </w:p>
    <w:p w14:paraId="4C40F065" w14:textId="77777777" w:rsidR="00D16FA9" w:rsidRDefault="00D16FA9" w:rsidP="001F190C">
      <w:pPr>
        <w:spacing w:after="0" w:line="240" w:lineRule="auto"/>
        <w:rPr>
          <w:rFonts w:ascii="Calibri" w:hAnsi="Calibri" w:cs="Calibri"/>
          <w:b/>
          <w:color w:val="000000"/>
          <w:sz w:val="40"/>
        </w:rPr>
        <w:sectPr w:rsidR="00D16FA9" w:rsidSect="00306C24">
          <w:pgSz w:w="11906" w:h="16838"/>
          <w:pgMar w:top="1440" w:right="1440" w:bottom="1440" w:left="1440" w:header="720" w:footer="720" w:gutter="0"/>
          <w:cols w:space="720"/>
          <w:docGrid w:linePitch="360"/>
        </w:sect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912"/>
        <w:gridCol w:w="2027"/>
        <w:gridCol w:w="99"/>
        <w:gridCol w:w="1192"/>
        <w:gridCol w:w="1559"/>
      </w:tblGrid>
      <w:tr w:rsidR="00D16FA9" w:rsidRPr="00CE0319" w14:paraId="19BBA452" w14:textId="77777777" w:rsidTr="001F190C">
        <w:trPr>
          <w:trHeight w:val="75"/>
        </w:trPr>
        <w:tc>
          <w:tcPr>
            <w:tcW w:w="10598" w:type="dxa"/>
            <w:gridSpan w:val="6"/>
            <w:shd w:val="clear" w:color="auto" w:fill="D9D9D9"/>
          </w:tcPr>
          <w:p w14:paraId="710CF90F" w14:textId="41FE1A3A" w:rsidR="00D16FA9" w:rsidRPr="00CE0319" w:rsidRDefault="00D16FA9" w:rsidP="001F190C">
            <w:pPr>
              <w:spacing w:after="0" w:line="240" w:lineRule="auto"/>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 </w:t>
            </w:r>
          </w:p>
        </w:tc>
      </w:tr>
      <w:tr w:rsidR="00D16FA9" w:rsidRPr="00971172" w14:paraId="18DAB561" w14:textId="77777777" w:rsidTr="001F190C">
        <w:tc>
          <w:tcPr>
            <w:tcW w:w="1809" w:type="dxa"/>
            <w:shd w:val="clear" w:color="auto" w:fill="D9D9D9"/>
          </w:tcPr>
          <w:p w14:paraId="4E9B989B" w14:textId="77777777" w:rsidR="00D16FA9" w:rsidRPr="00BF30FF" w:rsidRDefault="00D16FA9" w:rsidP="001F190C">
            <w:pPr>
              <w:spacing w:after="0" w:line="240" w:lineRule="auto"/>
              <w:jc w:val="both"/>
              <w:rPr>
                <w:rFonts w:ascii="Calibri" w:hAnsi="Calibri" w:cs="Calibri"/>
                <w:b/>
              </w:rPr>
            </w:pPr>
            <w:r w:rsidRPr="00BF30FF">
              <w:rPr>
                <w:rFonts w:ascii="Calibri" w:hAnsi="Calibri" w:cs="Calibri"/>
                <w:b/>
              </w:rPr>
              <w:t>Student name:</w:t>
            </w:r>
          </w:p>
        </w:tc>
        <w:tc>
          <w:tcPr>
            <w:tcW w:w="3912" w:type="dxa"/>
          </w:tcPr>
          <w:p w14:paraId="423A62B4" w14:textId="6C040472" w:rsidR="00D16FA9" w:rsidRPr="00BF30FF" w:rsidRDefault="005D6572" w:rsidP="001F190C">
            <w:pPr>
              <w:spacing w:after="0" w:line="240" w:lineRule="auto"/>
              <w:jc w:val="both"/>
              <w:rPr>
                <w:rFonts w:ascii="Calibri" w:hAnsi="Calibri" w:cs="Calibri"/>
                <w:b/>
              </w:rPr>
            </w:pPr>
            <w:r>
              <w:rPr>
                <w:rFonts w:ascii="Calibri" w:hAnsi="Calibri" w:cs="Calibri"/>
                <w:b/>
              </w:rPr>
              <w:t>Christian Felices</w:t>
            </w:r>
          </w:p>
        </w:tc>
        <w:tc>
          <w:tcPr>
            <w:tcW w:w="2126" w:type="dxa"/>
            <w:gridSpan w:val="2"/>
            <w:shd w:val="clear" w:color="auto" w:fill="D9D9D9"/>
          </w:tcPr>
          <w:p w14:paraId="54E9588C" w14:textId="77777777" w:rsidR="00D16FA9" w:rsidRPr="00BF30FF" w:rsidRDefault="00D16FA9" w:rsidP="001F190C">
            <w:pPr>
              <w:spacing w:after="0" w:line="240" w:lineRule="auto"/>
              <w:jc w:val="both"/>
              <w:rPr>
                <w:rFonts w:ascii="Calibri" w:hAnsi="Calibri" w:cs="Calibri"/>
                <w:b/>
              </w:rPr>
            </w:pPr>
            <w:r w:rsidRPr="00BF30FF">
              <w:rPr>
                <w:rFonts w:ascii="Calibri" w:hAnsi="Calibri" w:cs="Calibri"/>
                <w:b/>
              </w:rPr>
              <w:t>Student P number:</w:t>
            </w:r>
          </w:p>
        </w:tc>
        <w:tc>
          <w:tcPr>
            <w:tcW w:w="2751" w:type="dxa"/>
            <w:gridSpan w:val="2"/>
          </w:tcPr>
          <w:p w14:paraId="16F6E5CD" w14:textId="114D49D7" w:rsidR="00D16FA9" w:rsidRPr="00BF30FF" w:rsidRDefault="005D6572" w:rsidP="001F190C">
            <w:pPr>
              <w:spacing w:after="0" w:line="240" w:lineRule="auto"/>
              <w:jc w:val="both"/>
              <w:rPr>
                <w:rFonts w:ascii="Calibri" w:hAnsi="Calibri" w:cs="Calibri"/>
                <w:b/>
              </w:rPr>
            </w:pPr>
            <w:r>
              <w:rPr>
                <w:rFonts w:ascii="Calibri" w:hAnsi="Calibri" w:cs="Calibri"/>
                <w:b/>
              </w:rPr>
              <w:t>1402056</w:t>
            </w:r>
          </w:p>
        </w:tc>
      </w:tr>
      <w:tr w:rsidR="00D16FA9" w:rsidRPr="00971172" w14:paraId="7D64E977" w14:textId="77777777" w:rsidTr="001F190C">
        <w:tc>
          <w:tcPr>
            <w:tcW w:w="1809" w:type="dxa"/>
            <w:shd w:val="clear" w:color="auto" w:fill="D9D9D9"/>
          </w:tcPr>
          <w:p w14:paraId="196CFDCB" w14:textId="77777777" w:rsidR="00D16FA9" w:rsidRPr="00BF30FF" w:rsidRDefault="00D16FA9" w:rsidP="001F190C">
            <w:pPr>
              <w:spacing w:after="0" w:line="240" w:lineRule="auto"/>
              <w:jc w:val="both"/>
              <w:rPr>
                <w:rFonts w:ascii="Calibri" w:hAnsi="Calibri" w:cs="Calibri"/>
                <w:b/>
              </w:rPr>
            </w:pPr>
            <w:r w:rsidRPr="00BF30FF">
              <w:rPr>
                <w:rFonts w:ascii="Calibri" w:hAnsi="Calibri" w:cs="Calibri"/>
                <w:b/>
              </w:rPr>
              <w:t>Programme:</w:t>
            </w:r>
          </w:p>
        </w:tc>
        <w:tc>
          <w:tcPr>
            <w:tcW w:w="5939" w:type="dxa"/>
            <w:gridSpan w:val="2"/>
          </w:tcPr>
          <w:p w14:paraId="05510707" w14:textId="77777777" w:rsidR="00D16FA9" w:rsidRPr="00BF30FF" w:rsidRDefault="00D16FA9" w:rsidP="001F190C">
            <w:pPr>
              <w:spacing w:after="0" w:line="240" w:lineRule="auto"/>
              <w:jc w:val="both"/>
              <w:rPr>
                <w:rFonts w:ascii="Calibri" w:hAnsi="Calibri" w:cs="Calibri"/>
                <w:b/>
              </w:rPr>
            </w:pPr>
            <w:r>
              <w:rPr>
                <w:rFonts w:ascii="Calibri" w:hAnsi="Calibri" w:cs="Calibri"/>
                <w:b/>
              </w:rPr>
              <w:t>Postgraduate Certificate in Education (PGCE) (PCET)</w:t>
            </w:r>
          </w:p>
        </w:tc>
        <w:tc>
          <w:tcPr>
            <w:tcW w:w="1291" w:type="dxa"/>
            <w:gridSpan w:val="2"/>
            <w:shd w:val="clear" w:color="auto" w:fill="D9D9D9"/>
          </w:tcPr>
          <w:p w14:paraId="10874674" w14:textId="77777777" w:rsidR="00D16FA9" w:rsidRPr="00CE0319" w:rsidRDefault="00D16FA9" w:rsidP="001F190C">
            <w:pPr>
              <w:spacing w:after="0" w:line="240" w:lineRule="auto"/>
              <w:rPr>
                <w:rFonts w:ascii="Calibri" w:hAnsi="Calibri" w:cs="Calibri"/>
                <w:b/>
              </w:rPr>
            </w:pPr>
            <w:r>
              <w:rPr>
                <w:rFonts w:ascii="Calibri" w:hAnsi="Calibri" w:cs="Calibri"/>
                <w:b/>
              </w:rPr>
              <w:t xml:space="preserve">Year of programme </w:t>
            </w:r>
          </w:p>
        </w:tc>
        <w:tc>
          <w:tcPr>
            <w:tcW w:w="1559" w:type="dxa"/>
          </w:tcPr>
          <w:p w14:paraId="30A67861" w14:textId="77777777" w:rsidR="00D16FA9" w:rsidRPr="00CE0319" w:rsidRDefault="00D16FA9" w:rsidP="001F190C">
            <w:pPr>
              <w:spacing w:after="0" w:line="240" w:lineRule="auto"/>
              <w:jc w:val="both"/>
              <w:rPr>
                <w:rFonts w:ascii="Calibri" w:hAnsi="Calibri" w:cs="Calibri"/>
                <w:b/>
              </w:rPr>
            </w:pPr>
            <w:r>
              <w:rPr>
                <w:rFonts w:ascii="Calibri" w:hAnsi="Calibri" w:cs="Calibri"/>
                <w:b/>
              </w:rPr>
              <w:t>2</w:t>
            </w:r>
          </w:p>
        </w:tc>
      </w:tr>
      <w:tr w:rsidR="00D16FA9" w:rsidRPr="00971172" w14:paraId="653FFBB5" w14:textId="77777777" w:rsidTr="001F190C">
        <w:tc>
          <w:tcPr>
            <w:tcW w:w="1809" w:type="dxa"/>
            <w:tcBorders>
              <w:bottom w:val="single" w:sz="8" w:space="0" w:color="000000"/>
            </w:tcBorders>
            <w:shd w:val="clear" w:color="auto" w:fill="D9D9D9"/>
          </w:tcPr>
          <w:p w14:paraId="235D7E55" w14:textId="77777777" w:rsidR="00D16FA9" w:rsidRPr="00BF30FF" w:rsidRDefault="00D16FA9" w:rsidP="001F190C">
            <w:pPr>
              <w:spacing w:after="0" w:line="240" w:lineRule="auto"/>
              <w:jc w:val="both"/>
              <w:rPr>
                <w:rFonts w:ascii="Calibri" w:hAnsi="Calibri" w:cs="Calibri"/>
                <w:b/>
              </w:rPr>
            </w:pPr>
            <w:r w:rsidRPr="00BF30FF">
              <w:rPr>
                <w:rFonts w:ascii="Calibri" w:hAnsi="Calibri" w:cs="Calibri"/>
                <w:b/>
              </w:rPr>
              <w:t>Assignment Title:</w:t>
            </w:r>
          </w:p>
        </w:tc>
        <w:tc>
          <w:tcPr>
            <w:tcW w:w="8789" w:type="dxa"/>
            <w:gridSpan w:val="5"/>
            <w:tcBorders>
              <w:bottom w:val="single" w:sz="8" w:space="0" w:color="000000"/>
            </w:tcBorders>
          </w:tcPr>
          <w:p w14:paraId="54C43F58" w14:textId="77777777" w:rsidR="00D16FA9" w:rsidRDefault="00D16FA9" w:rsidP="001F190C">
            <w:pPr>
              <w:spacing w:after="0" w:line="240" w:lineRule="auto"/>
            </w:pPr>
          </w:p>
          <w:p w14:paraId="07BF0337" w14:textId="77777777" w:rsidR="00D16FA9" w:rsidRPr="00F67145" w:rsidRDefault="00D16FA9" w:rsidP="001F190C">
            <w:pPr>
              <w:spacing w:after="0" w:line="240" w:lineRule="auto"/>
              <w:rPr>
                <w:b/>
              </w:rPr>
            </w:pPr>
            <w:r>
              <w:rPr>
                <w:b/>
              </w:rPr>
              <w:t>Concepts of Teaching and Learning</w:t>
            </w:r>
          </w:p>
          <w:p w14:paraId="45EB0C34" w14:textId="77777777" w:rsidR="00D16FA9" w:rsidRPr="00971172" w:rsidRDefault="00D16FA9" w:rsidP="001F190C">
            <w:pPr>
              <w:spacing w:after="0" w:line="240" w:lineRule="auto"/>
            </w:pPr>
          </w:p>
        </w:tc>
      </w:tr>
    </w:tbl>
    <w:p w14:paraId="62A84045" w14:textId="77777777" w:rsidR="00D16FA9" w:rsidRDefault="00D16FA9" w:rsidP="00D16FA9">
      <w:pPr>
        <w:pStyle w:val="BodyText1"/>
        <w:tabs>
          <w:tab w:val="clear" w:pos="720"/>
          <w:tab w:val="clear" w:pos="1440"/>
        </w:tabs>
        <w:jc w:val="both"/>
        <w:rPr>
          <w:rFonts w:ascii="Calibri" w:hAnsi="Calibri"/>
          <w:sz w:val="20"/>
        </w:rPr>
      </w:pPr>
    </w:p>
    <w:p w14:paraId="6BB67805" w14:textId="77777777" w:rsidR="00D16FA9" w:rsidRPr="00FA68F8" w:rsidRDefault="00D16FA9" w:rsidP="00D16FA9">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522759AB" w14:textId="77777777" w:rsidR="00D16FA9" w:rsidRDefault="00D16FA9" w:rsidP="00D16FA9">
      <w:pPr>
        <w:spacing w:after="0" w:line="240" w:lineRule="auto"/>
        <w:rPr>
          <w:rFonts w:ascii="Calibri" w:hAnsi="Calibri"/>
          <w:b/>
        </w:rPr>
      </w:pPr>
    </w:p>
    <w:tbl>
      <w:tblPr>
        <w:tblW w:w="4966" w:type="pct"/>
        <w:tblLayout w:type="fixed"/>
        <w:tblLook w:val="04A0" w:firstRow="1" w:lastRow="0" w:firstColumn="1" w:lastColumn="0" w:noHBand="0" w:noVBand="1"/>
      </w:tblPr>
      <w:tblGrid>
        <w:gridCol w:w="2192"/>
        <w:gridCol w:w="1169"/>
        <w:gridCol w:w="1167"/>
        <w:gridCol w:w="1180"/>
        <w:gridCol w:w="12"/>
        <w:gridCol w:w="1159"/>
        <w:gridCol w:w="1174"/>
        <w:gridCol w:w="1171"/>
        <w:gridCol w:w="1161"/>
      </w:tblGrid>
      <w:tr w:rsidR="00D16FA9" w:rsidRPr="00266B32" w14:paraId="2CAA2A0D" w14:textId="77777777" w:rsidTr="001F190C">
        <w:tc>
          <w:tcPr>
            <w:tcW w:w="1055" w:type="pct"/>
            <w:vMerge w:val="restart"/>
            <w:tcBorders>
              <w:top w:val="single" w:sz="4" w:space="0" w:color="auto"/>
              <w:left w:val="single" w:sz="4" w:space="0" w:color="auto"/>
              <w:right w:val="single" w:sz="4" w:space="0" w:color="auto"/>
            </w:tcBorders>
            <w:shd w:val="clear" w:color="auto" w:fill="BFBFBF"/>
            <w:vAlign w:val="center"/>
          </w:tcPr>
          <w:p w14:paraId="4AA7C6B8" w14:textId="77777777" w:rsidR="00D16FA9" w:rsidRPr="00F61A20" w:rsidRDefault="00D16FA9" w:rsidP="001F190C">
            <w:pPr>
              <w:spacing w:after="0" w:line="240" w:lineRule="auto"/>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c>
          <w:tcPr>
            <w:tcW w:w="3945" w:type="pct"/>
            <w:gridSpan w:val="8"/>
            <w:tcBorders>
              <w:top w:val="single" w:sz="4" w:space="0" w:color="auto"/>
              <w:left w:val="single" w:sz="4" w:space="0" w:color="auto"/>
              <w:bottom w:val="single" w:sz="4" w:space="0" w:color="auto"/>
              <w:right w:val="single" w:sz="4" w:space="0" w:color="auto"/>
            </w:tcBorders>
            <w:shd w:val="clear" w:color="auto" w:fill="BFBFBF"/>
          </w:tcPr>
          <w:p w14:paraId="217F5344" w14:textId="77777777" w:rsidR="00D16FA9" w:rsidRPr="00F61A20" w:rsidRDefault="00D16FA9" w:rsidP="001F190C">
            <w:pPr>
              <w:spacing w:after="0" w:line="240" w:lineRule="auto"/>
              <w:jc w:val="center"/>
              <w:rPr>
                <w:rFonts w:ascii="Calibri" w:hAnsi="Calibri"/>
                <w:b/>
              </w:rPr>
            </w:pPr>
            <w:r w:rsidRPr="00F61A20">
              <w:rPr>
                <w:rFonts w:ascii="Calibri" w:hAnsi="Calibri"/>
                <w:b/>
              </w:rPr>
              <w:t>Level of Achievement</w:t>
            </w:r>
          </w:p>
        </w:tc>
      </w:tr>
      <w:tr w:rsidR="00D16FA9" w:rsidRPr="00CC0370" w14:paraId="3DCEBF86" w14:textId="77777777" w:rsidTr="001F190C">
        <w:trPr>
          <w:trHeight w:val="548"/>
        </w:trPr>
        <w:tc>
          <w:tcPr>
            <w:tcW w:w="1055" w:type="pct"/>
            <w:vMerge/>
            <w:tcBorders>
              <w:left w:val="single" w:sz="4" w:space="0" w:color="auto"/>
              <w:right w:val="single" w:sz="4" w:space="0" w:color="auto"/>
            </w:tcBorders>
            <w:shd w:val="clear" w:color="auto" w:fill="BFBFBF"/>
          </w:tcPr>
          <w:p w14:paraId="171C001A" w14:textId="77777777" w:rsidR="00D16FA9" w:rsidRPr="00F61A20" w:rsidRDefault="00D16FA9" w:rsidP="001F190C">
            <w:pPr>
              <w:spacing w:after="0" w:line="240" w:lineRule="auto"/>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tcPr>
          <w:p w14:paraId="283CB4F2" w14:textId="77777777" w:rsidR="00D16FA9" w:rsidRDefault="00D16FA9" w:rsidP="001F190C">
            <w:pPr>
              <w:spacing w:after="0" w:line="240" w:lineRule="auto"/>
              <w:jc w:val="center"/>
              <w:rPr>
                <w:rFonts w:ascii="Calibri" w:hAnsi="Calibri"/>
                <w:b/>
                <w:sz w:val="18"/>
              </w:rPr>
            </w:pPr>
            <w:r w:rsidRPr="009D3EA4">
              <w:rPr>
                <w:rFonts w:ascii="Calibri" w:hAnsi="Calibri"/>
                <w:b/>
                <w:sz w:val="18"/>
              </w:rPr>
              <w:t>REFER</w:t>
            </w:r>
          </w:p>
        </w:tc>
        <w:tc>
          <w:tcPr>
            <w:tcW w:w="1136" w:type="pct"/>
            <w:gridSpan w:val="3"/>
            <w:tcBorders>
              <w:top w:val="single" w:sz="4" w:space="0" w:color="auto"/>
              <w:left w:val="single" w:sz="4" w:space="0" w:color="auto"/>
              <w:bottom w:val="single" w:sz="4" w:space="0" w:color="auto"/>
              <w:right w:val="single" w:sz="4" w:space="0" w:color="auto"/>
            </w:tcBorders>
            <w:shd w:val="clear" w:color="auto" w:fill="BFBFBF"/>
          </w:tcPr>
          <w:p w14:paraId="3BF6770A" w14:textId="77777777" w:rsidR="00D16FA9" w:rsidRPr="00F61A20" w:rsidRDefault="00D16FA9" w:rsidP="001F190C">
            <w:pPr>
              <w:spacing w:after="0" w:line="240" w:lineRule="auto"/>
              <w:jc w:val="center"/>
              <w:rPr>
                <w:rFonts w:ascii="Calibri" w:hAnsi="Calibri"/>
                <w:b/>
                <w:sz w:val="18"/>
              </w:rPr>
            </w:pPr>
            <w:r>
              <w:rPr>
                <w:rFonts w:ascii="Calibri" w:hAnsi="Calibri"/>
                <w:b/>
                <w:sz w:val="18"/>
              </w:rPr>
              <w:t>PASS</w:t>
            </w:r>
          </w:p>
        </w:tc>
        <w:tc>
          <w:tcPr>
            <w:tcW w:w="1123" w:type="pct"/>
            <w:gridSpan w:val="2"/>
            <w:tcBorders>
              <w:top w:val="single" w:sz="4" w:space="0" w:color="auto"/>
              <w:left w:val="single" w:sz="4" w:space="0" w:color="auto"/>
              <w:bottom w:val="single" w:sz="4" w:space="0" w:color="auto"/>
              <w:right w:val="single" w:sz="4" w:space="0" w:color="auto"/>
            </w:tcBorders>
            <w:shd w:val="clear" w:color="auto" w:fill="BFBFBF"/>
          </w:tcPr>
          <w:p w14:paraId="79418D47" w14:textId="77777777" w:rsidR="00D16FA9" w:rsidRPr="00F61A20" w:rsidRDefault="00D16FA9" w:rsidP="001F190C">
            <w:pPr>
              <w:spacing w:after="0" w:line="240" w:lineRule="auto"/>
              <w:jc w:val="center"/>
              <w:rPr>
                <w:rFonts w:ascii="Calibri" w:hAnsi="Calibri"/>
                <w:b/>
                <w:sz w:val="18"/>
              </w:rPr>
            </w:pPr>
            <w:r>
              <w:rPr>
                <w:rFonts w:ascii="Calibri" w:hAnsi="Calibri"/>
                <w:b/>
                <w:sz w:val="18"/>
              </w:rPr>
              <w:t>MERIT</w:t>
            </w:r>
          </w:p>
        </w:tc>
        <w:tc>
          <w:tcPr>
            <w:tcW w:w="1123" w:type="pct"/>
            <w:gridSpan w:val="2"/>
            <w:tcBorders>
              <w:top w:val="single" w:sz="4" w:space="0" w:color="auto"/>
              <w:left w:val="single" w:sz="4" w:space="0" w:color="auto"/>
              <w:bottom w:val="single" w:sz="4" w:space="0" w:color="auto"/>
              <w:right w:val="single" w:sz="4" w:space="0" w:color="auto"/>
            </w:tcBorders>
            <w:shd w:val="clear" w:color="auto" w:fill="BFBFBF"/>
          </w:tcPr>
          <w:p w14:paraId="62D5C40B" w14:textId="77777777" w:rsidR="00D16FA9" w:rsidRPr="00F61A20" w:rsidRDefault="00D16FA9" w:rsidP="001F190C">
            <w:pPr>
              <w:spacing w:after="0" w:line="240" w:lineRule="auto"/>
              <w:jc w:val="center"/>
              <w:rPr>
                <w:rFonts w:ascii="Calibri" w:hAnsi="Calibri"/>
                <w:b/>
                <w:sz w:val="18"/>
              </w:rPr>
            </w:pPr>
            <w:r>
              <w:rPr>
                <w:rFonts w:ascii="Calibri" w:hAnsi="Calibri"/>
                <w:b/>
                <w:sz w:val="18"/>
              </w:rPr>
              <w:t>DISTINCTION</w:t>
            </w:r>
          </w:p>
        </w:tc>
      </w:tr>
      <w:tr w:rsidR="00D16FA9" w:rsidRPr="00CC0370" w14:paraId="3175CE55" w14:textId="77777777" w:rsidTr="001F190C">
        <w:trPr>
          <w:trHeight w:val="450"/>
        </w:trPr>
        <w:tc>
          <w:tcPr>
            <w:tcW w:w="1055" w:type="pct"/>
            <w:vMerge/>
            <w:tcBorders>
              <w:left w:val="single" w:sz="4" w:space="0" w:color="auto"/>
              <w:right w:val="single" w:sz="4" w:space="0" w:color="auto"/>
            </w:tcBorders>
            <w:shd w:val="clear" w:color="auto" w:fill="BFBFBF"/>
          </w:tcPr>
          <w:p w14:paraId="3F96563D" w14:textId="77777777" w:rsidR="00D16FA9" w:rsidRPr="00F61A20" w:rsidRDefault="00D16FA9" w:rsidP="001F190C">
            <w:pPr>
              <w:spacing w:after="0" w:line="240" w:lineRule="auto"/>
              <w:rPr>
                <w:rFonts w:ascii="Calibri" w:hAnsi="Calibri"/>
                <w:b/>
                <w:szCs w:val="16"/>
              </w:rPr>
            </w:pPr>
          </w:p>
        </w:tc>
        <w:tc>
          <w:tcPr>
            <w:tcW w:w="563" w:type="pct"/>
            <w:tcBorders>
              <w:top w:val="single" w:sz="4" w:space="0" w:color="auto"/>
              <w:left w:val="single" w:sz="4" w:space="0" w:color="auto"/>
              <w:right w:val="single" w:sz="4" w:space="0" w:color="auto"/>
            </w:tcBorders>
            <w:shd w:val="clear" w:color="auto" w:fill="BFBFBF"/>
            <w:vAlign w:val="center"/>
          </w:tcPr>
          <w:p w14:paraId="057744D8" w14:textId="77777777" w:rsidR="00D16FA9" w:rsidRPr="00EB4F96" w:rsidRDefault="00D16FA9" w:rsidP="001F190C">
            <w:pPr>
              <w:spacing w:after="0" w:line="240" w:lineRule="auto"/>
              <w:jc w:val="center"/>
              <w:rPr>
                <w:rFonts w:ascii="Calibri" w:hAnsi="Calibri"/>
                <w:b/>
                <w:sz w:val="12"/>
                <w:szCs w:val="16"/>
              </w:rPr>
            </w:pPr>
            <w:r>
              <w:rPr>
                <w:rFonts w:ascii="Calibri" w:hAnsi="Calibri"/>
                <w:b/>
                <w:sz w:val="12"/>
                <w:szCs w:val="16"/>
              </w:rPr>
              <w:t>UNSATISFACTORY</w:t>
            </w:r>
          </w:p>
        </w:tc>
        <w:tc>
          <w:tcPr>
            <w:tcW w:w="562" w:type="pct"/>
            <w:tcBorders>
              <w:top w:val="single" w:sz="4" w:space="0" w:color="auto"/>
              <w:left w:val="single" w:sz="4" w:space="0" w:color="auto"/>
              <w:right w:val="single" w:sz="4" w:space="0" w:color="auto"/>
            </w:tcBorders>
            <w:shd w:val="clear" w:color="auto" w:fill="BFBFBF"/>
            <w:vAlign w:val="center"/>
          </w:tcPr>
          <w:p w14:paraId="4B98CE69" w14:textId="77777777" w:rsidR="00D16FA9" w:rsidRPr="00EB4F96" w:rsidRDefault="00D16FA9" w:rsidP="001F190C">
            <w:pPr>
              <w:spacing w:after="0" w:line="240" w:lineRule="auto"/>
              <w:jc w:val="center"/>
              <w:rPr>
                <w:rFonts w:ascii="Calibri" w:hAnsi="Calibri"/>
                <w:b/>
                <w:sz w:val="12"/>
                <w:szCs w:val="16"/>
              </w:rPr>
            </w:pPr>
            <w:r>
              <w:rPr>
                <w:rFonts w:ascii="Calibri" w:hAnsi="Calibri"/>
                <w:b/>
                <w:sz w:val="12"/>
                <w:szCs w:val="16"/>
              </w:rPr>
              <w:t>BORDERLINE</w:t>
            </w:r>
          </w:p>
        </w:tc>
        <w:tc>
          <w:tcPr>
            <w:tcW w:w="568" w:type="pct"/>
            <w:tcBorders>
              <w:top w:val="single" w:sz="4" w:space="0" w:color="auto"/>
              <w:left w:val="single" w:sz="4" w:space="0" w:color="auto"/>
              <w:right w:val="single" w:sz="4" w:space="0" w:color="auto"/>
            </w:tcBorders>
            <w:shd w:val="clear" w:color="auto" w:fill="BFBFBF"/>
            <w:vAlign w:val="center"/>
          </w:tcPr>
          <w:p w14:paraId="403377F9" w14:textId="77777777" w:rsidR="00D16FA9" w:rsidRPr="00EB4F96" w:rsidRDefault="00D16FA9" w:rsidP="001F190C">
            <w:pPr>
              <w:spacing w:after="0" w:line="240" w:lineRule="auto"/>
              <w:jc w:val="center"/>
              <w:rPr>
                <w:rFonts w:ascii="Calibri" w:hAnsi="Calibri"/>
                <w:b/>
                <w:sz w:val="12"/>
                <w:szCs w:val="16"/>
              </w:rPr>
            </w:pPr>
            <w:r>
              <w:rPr>
                <w:rFonts w:ascii="Calibri" w:hAnsi="Calibri"/>
                <w:b/>
                <w:sz w:val="12"/>
                <w:szCs w:val="16"/>
              </w:rPr>
              <w:t>PASS</w:t>
            </w:r>
          </w:p>
        </w:tc>
        <w:tc>
          <w:tcPr>
            <w:tcW w:w="564" w:type="pct"/>
            <w:gridSpan w:val="2"/>
            <w:tcBorders>
              <w:top w:val="single" w:sz="4" w:space="0" w:color="auto"/>
              <w:left w:val="single" w:sz="4" w:space="0" w:color="auto"/>
              <w:right w:val="single" w:sz="4" w:space="0" w:color="auto"/>
            </w:tcBorders>
            <w:shd w:val="clear" w:color="auto" w:fill="BFBFBF"/>
            <w:vAlign w:val="center"/>
          </w:tcPr>
          <w:p w14:paraId="118E5F88" w14:textId="77777777" w:rsidR="00D16FA9" w:rsidRPr="00EB4F96" w:rsidRDefault="00D16FA9" w:rsidP="001F190C">
            <w:pPr>
              <w:spacing w:after="0" w:line="240" w:lineRule="auto"/>
              <w:jc w:val="center"/>
              <w:rPr>
                <w:rFonts w:ascii="Calibri" w:hAnsi="Calibri"/>
                <w:b/>
                <w:sz w:val="12"/>
                <w:szCs w:val="16"/>
              </w:rPr>
            </w:pPr>
            <w:r w:rsidRPr="00EB4F96">
              <w:rPr>
                <w:rFonts w:ascii="Calibri" w:hAnsi="Calibri"/>
                <w:b/>
                <w:sz w:val="12"/>
                <w:szCs w:val="16"/>
              </w:rPr>
              <w:t>GOOD</w:t>
            </w:r>
          </w:p>
        </w:tc>
        <w:tc>
          <w:tcPr>
            <w:tcW w:w="565" w:type="pct"/>
            <w:tcBorders>
              <w:top w:val="single" w:sz="4" w:space="0" w:color="auto"/>
              <w:left w:val="single" w:sz="4" w:space="0" w:color="auto"/>
              <w:right w:val="single" w:sz="4" w:space="0" w:color="auto"/>
            </w:tcBorders>
            <w:shd w:val="clear" w:color="auto" w:fill="BFBFBF"/>
            <w:vAlign w:val="center"/>
          </w:tcPr>
          <w:p w14:paraId="1DF3903E" w14:textId="77777777" w:rsidR="00D16FA9" w:rsidRPr="00EB4F96" w:rsidRDefault="00D16FA9" w:rsidP="001F190C">
            <w:pPr>
              <w:spacing w:after="0" w:line="240" w:lineRule="auto"/>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right w:val="single" w:sz="4" w:space="0" w:color="auto"/>
            </w:tcBorders>
            <w:shd w:val="clear" w:color="auto" w:fill="BFBFBF"/>
            <w:vAlign w:val="center"/>
          </w:tcPr>
          <w:p w14:paraId="23F157F7" w14:textId="77777777" w:rsidR="00D16FA9" w:rsidRPr="00EB4F96" w:rsidRDefault="00D16FA9" w:rsidP="001F190C">
            <w:pPr>
              <w:spacing w:after="0" w:line="240" w:lineRule="auto"/>
              <w:jc w:val="center"/>
              <w:rPr>
                <w:rFonts w:ascii="Calibri" w:hAnsi="Calibri"/>
                <w:b/>
                <w:sz w:val="12"/>
                <w:szCs w:val="16"/>
              </w:rPr>
            </w:pPr>
            <w:r w:rsidRPr="00EB4F96">
              <w:rPr>
                <w:rFonts w:ascii="Calibri" w:hAnsi="Calibri"/>
                <w:b/>
                <w:sz w:val="12"/>
                <w:szCs w:val="16"/>
              </w:rPr>
              <w:t>EXCELLENT</w:t>
            </w:r>
          </w:p>
        </w:tc>
        <w:tc>
          <w:tcPr>
            <w:tcW w:w="559" w:type="pct"/>
            <w:tcBorders>
              <w:top w:val="single" w:sz="4" w:space="0" w:color="auto"/>
              <w:left w:val="single" w:sz="4" w:space="0" w:color="auto"/>
              <w:right w:val="single" w:sz="4" w:space="0" w:color="auto"/>
            </w:tcBorders>
            <w:shd w:val="clear" w:color="auto" w:fill="BFBFBF"/>
            <w:vAlign w:val="center"/>
          </w:tcPr>
          <w:p w14:paraId="7CC87678" w14:textId="77777777" w:rsidR="00D16FA9" w:rsidRPr="00EB4F96" w:rsidRDefault="00D16FA9" w:rsidP="001F190C">
            <w:pPr>
              <w:spacing w:after="0" w:line="240" w:lineRule="auto"/>
              <w:jc w:val="center"/>
              <w:rPr>
                <w:rFonts w:ascii="Calibri" w:hAnsi="Calibri"/>
                <w:b/>
                <w:sz w:val="12"/>
                <w:szCs w:val="16"/>
              </w:rPr>
            </w:pPr>
            <w:r w:rsidRPr="00EB4F96">
              <w:rPr>
                <w:rFonts w:ascii="Calibri" w:hAnsi="Calibri"/>
                <w:b/>
                <w:sz w:val="12"/>
                <w:szCs w:val="16"/>
              </w:rPr>
              <w:t>EXCEPTIONAL</w:t>
            </w:r>
          </w:p>
        </w:tc>
      </w:tr>
      <w:tr w:rsidR="00D16FA9" w:rsidRPr="00CC0370" w14:paraId="311E4417" w14:textId="77777777" w:rsidTr="001F190C">
        <w:trPr>
          <w:trHeight w:val="735"/>
        </w:trPr>
        <w:tc>
          <w:tcPr>
            <w:tcW w:w="1055" w:type="pct"/>
            <w:tcBorders>
              <w:top w:val="single" w:sz="4" w:space="0" w:color="auto"/>
              <w:left w:val="single" w:sz="4" w:space="0" w:color="auto"/>
              <w:right w:val="single" w:sz="4" w:space="0" w:color="auto"/>
            </w:tcBorders>
          </w:tcPr>
          <w:p w14:paraId="0F796CB9" w14:textId="77777777" w:rsidR="00D16FA9" w:rsidRPr="00FE1A5D" w:rsidRDefault="00D16FA9" w:rsidP="001F190C">
            <w:pPr>
              <w:spacing w:after="0" w:line="240" w:lineRule="auto"/>
              <w:rPr>
                <w:rFonts w:ascii="Calibri" w:hAnsi="Calibri"/>
                <w:b/>
                <w:sz w:val="20"/>
                <w:szCs w:val="20"/>
              </w:rPr>
            </w:pPr>
            <w:r w:rsidRPr="00FE1A5D">
              <w:rPr>
                <w:rFonts w:ascii="Calibri" w:hAnsi="Calibri"/>
                <w:b/>
                <w:sz w:val="20"/>
                <w:szCs w:val="20"/>
              </w:rPr>
              <w:t>1. Research-informed Literature</w:t>
            </w:r>
          </w:p>
        </w:tc>
        <w:tc>
          <w:tcPr>
            <w:tcW w:w="563" w:type="pct"/>
            <w:tcBorders>
              <w:top w:val="single" w:sz="4" w:space="0" w:color="auto"/>
              <w:left w:val="single" w:sz="4" w:space="0" w:color="auto"/>
              <w:right w:val="single" w:sz="4" w:space="0" w:color="auto"/>
            </w:tcBorders>
            <w:vAlign w:val="center"/>
          </w:tcPr>
          <w:p w14:paraId="404CA084" w14:textId="77777777" w:rsidR="00D16FA9" w:rsidRPr="00DD61C4" w:rsidRDefault="00D16FA9" w:rsidP="001F190C">
            <w:pPr>
              <w:spacing w:after="0" w:line="240" w:lineRule="auto"/>
              <w:jc w:val="center"/>
              <w:rPr>
                <w:rFonts w:ascii="Calibri" w:hAnsi="Calibri"/>
                <w:b/>
                <w:sz w:val="18"/>
              </w:rPr>
            </w:pPr>
            <w:r w:rsidRPr="00DD61C4">
              <w:rPr>
                <w:rFonts w:ascii="Calibri" w:hAnsi="Calibri"/>
                <w:b/>
                <w:sz w:val="24"/>
                <w:szCs w:val="32"/>
              </w:rPr>
              <w:sym w:font="Wingdings" w:char="F06F"/>
            </w:r>
          </w:p>
        </w:tc>
        <w:tc>
          <w:tcPr>
            <w:tcW w:w="562" w:type="pct"/>
            <w:tcBorders>
              <w:top w:val="single" w:sz="4" w:space="0" w:color="auto"/>
              <w:left w:val="single" w:sz="4" w:space="0" w:color="auto"/>
              <w:right w:val="single" w:sz="4" w:space="0" w:color="auto"/>
            </w:tcBorders>
            <w:vAlign w:val="center"/>
          </w:tcPr>
          <w:p w14:paraId="56B6C157" w14:textId="77777777" w:rsidR="00D16FA9" w:rsidRPr="00DD61C4" w:rsidRDefault="00D16FA9" w:rsidP="001F190C">
            <w:pPr>
              <w:spacing w:after="0" w:line="240" w:lineRule="auto"/>
              <w:jc w:val="center"/>
              <w:rPr>
                <w:rFonts w:ascii="Calibri" w:hAnsi="Calibri"/>
                <w:b/>
                <w:sz w:val="18"/>
              </w:rPr>
            </w:pPr>
            <w:r w:rsidRPr="00DD61C4">
              <w:rPr>
                <w:rFonts w:ascii="Calibri" w:hAnsi="Calibri"/>
                <w:b/>
                <w:sz w:val="24"/>
                <w:szCs w:val="32"/>
              </w:rPr>
              <w:sym w:font="Wingdings" w:char="F06F"/>
            </w:r>
          </w:p>
        </w:tc>
        <w:tc>
          <w:tcPr>
            <w:tcW w:w="568" w:type="pct"/>
            <w:tcBorders>
              <w:top w:val="single" w:sz="4" w:space="0" w:color="auto"/>
              <w:left w:val="single" w:sz="4" w:space="0" w:color="auto"/>
              <w:right w:val="single" w:sz="4" w:space="0" w:color="auto"/>
            </w:tcBorders>
            <w:vAlign w:val="center"/>
          </w:tcPr>
          <w:p w14:paraId="3C241B32" w14:textId="77777777" w:rsidR="00D16FA9" w:rsidRPr="00DD61C4" w:rsidRDefault="00D16FA9" w:rsidP="001F190C">
            <w:pPr>
              <w:spacing w:after="0" w:line="240" w:lineRule="auto"/>
              <w:jc w:val="center"/>
              <w:rPr>
                <w:rFonts w:ascii="Calibri" w:hAnsi="Calibri"/>
                <w:b/>
                <w:sz w:val="18"/>
              </w:rPr>
            </w:pPr>
            <w:r w:rsidRPr="00DD61C4">
              <w:rPr>
                <w:rFonts w:ascii="Calibri" w:hAnsi="Calibri"/>
                <w:b/>
                <w:sz w:val="24"/>
                <w:szCs w:val="32"/>
              </w:rPr>
              <w:sym w:font="Wingdings" w:char="F06F"/>
            </w:r>
          </w:p>
        </w:tc>
        <w:tc>
          <w:tcPr>
            <w:tcW w:w="564" w:type="pct"/>
            <w:gridSpan w:val="2"/>
            <w:tcBorders>
              <w:top w:val="single" w:sz="4" w:space="0" w:color="auto"/>
              <w:left w:val="single" w:sz="4" w:space="0" w:color="auto"/>
              <w:right w:val="single" w:sz="4" w:space="0" w:color="auto"/>
            </w:tcBorders>
            <w:vAlign w:val="center"/>
          </w:tcPr>
          <w:p w14:paraId="503418EA" w14:textId="77777777" w:rsidR="00D16FA9" w:rsidRPr="00DD61C4" w:rsidRDefault="00D16FA9" w:rsidP="001F190C">
            <w:pPr>
              <w:spacing w:after="0" w:line="240" w:lineRule="auto"/>
              <w:jc w:val="center"/>
              <w:rPr>
                <w:rFonts w:ascii="Calibri" w:hAnsi="Calibri"/>
                <w:b/>
                <w:sz w:val="18"/>
              </w:rPr>
            </w:pPr>
            <w:r w:rsidRPr="00DD61C4">
              <w:rPr>
                <w:rFonts w:ascii="Calibri" w:hAnsi="Calibri"/>
                <w:b/>
                <w:sz w:val="24"/>
                <w:szCs w:val="32"/>
              </w:rPr>
              <w:sym w:font="Wingdings" w:char="F06F"/>
            </w:r>
          </w:p>
        </w:tc>
        <w:tc>
          <w:tcPr>
            <w:tcW w:w="565" w:type="pct"/>
            <w:tcBorders>
              <w:top w:val="single" w:sz="4" w:space="0" w:color="auto"/>
              <w:left w:val="single" w:sz="4" w:space="0" w:color="auto"/>
              <w:right w:val="single" w:sz="4" w:space="0" w:color="auto"/>
            </w:tcBorders>
            <w:vAlign w:val="center"/>
          </w:tcPr>
          <w:p w14:paraId="79ACBB58" w14:textId="77777777" w:rsidR="00D16FA9" w:rsidRPr="00DD61C4" w:rsidRDefault="00D16FA9" w:rsidP="001F190C">
            <w:pPr>
              <w:spacing w:after="0" w:line="240" w:lineRule="auto"/>
              <w:jc w:val="center"/>
              <w:rPr>
                <w:rFonts w:ascii="Calibri" w:hAnsi="Calibri"/>
                <w:b/>
                <w:sz w:val="18"/>
              </w:rPr>
            </w:pPr>
            <w:r w:rsidRPr="00DD61C4">
              <w:rPr>
                <w:rFonts w:ascii="Calibri" w:hAnsi="Calibri"/>
                <w:b/>
                <w:sz w:val="24"/>
                <w:szCs w:val="32"/>
              </w:rPr>
              <w:sym w:font="Wingdings" w:char="F06F"/>
            </w:r>
          </w:p>
        </w:tc>
        <w:tc>
          <w:tcPr>
            <w:tcW w:w="564" w:type="pct"/>
            <w:tcBorders>
              <w:top w:val="single" w:sz="4" w:space="0" w:color="auto"/>
              <w:left w:val="single" w:sz="4" w:space="0" w:color="auto"/>
              <w:right w:val="single" w:sz="4" w:space="0" w:color="auto"/>
            </w:tcBorders>
            <w:vAlign w:val="center"/>
          </w:tcPr>
          <w:p w14:paraId="729C2636" w14:textId="77777777" w:rsidR="00D16FA9" w:rsidRPr="00DD61C4" w:rsidRDefault="00D16FA9" w:rsidP="001F190C">
            <w:pPr>
              <w:spacing w:after="0" w:line="240" w:lineRule="auto"/>
              <w:jc w:val="center"/>
              <w:rPr>
                <w:rFonts w:ascii="Calibri" w:hAnsi="Calibri"/>
                <w:b/>
                <w:sz w:val="18"/>
              </w:rPr>
            </w:pPr>
            <w:r w:rsidRPr="00DD61C4">
              <w:rPr>
                <w:rFonts w:ascii="Calibri" w:hAnsi="Calibri"/>
                <w:b/>
                <w:sz w:val="24"/>
                <w:szCs w:val="32"/>
              </w:rPr>
              <w:sym w:font="Wingdings" w:char="F06F"/>
            </w:r>
          </w:p>
        </w:tc>
        <w:tc>
          <w:tcPr>
            <w:tcW w:w="559" w:type="pct"/>
            <w:tcBorders>
              <w:top w:val="single" w:sz="4" w:space="0" w:color="auto"/>
              <w:left w:val="single" w:sz="4" w:space="0" w:color="auto"/>
              <w:right w:val="single" w:sz="4" w:space="0" w:color="auto"/>
            </w:tcBorders>
            <w:vAlign w:val="center"/>
          </w:tcPr>
          <w:p w14:paraId="6B72E092" w14:textId="423FE669" w:rsidR="00D16FA9" w:rsidRPr="00DD61C4" w:rsidRDefault="005D6572" w:rsidP="001F190C">
            <w:pPr>
              <w:spacing w:after="0" w:line="240" w:lineRule="auto"/>
              <w:jc w:val="center"/>
              <w:rPr>
                <w:rFonts w:ascii="Calibri" w:hAnsi="Calibri"/>
                <w:b/>
                <w:sz w:val="18"/>
              </w:rPr>
            </w:pPr>
            <w:r>
              <w:rPr>
                <w:rFonts w:ascii="Calibri" w:hAnsi="Calibri"/>
                <w:b/>
                <w:sz w:val="24"/>
                <w:szCs w:val="32"/>
              </w:rPr>
              <w:t>X</w:t>
            </w:r>
          </w:p>
        </w:tc>
      </w:tr>
      <w:tr w:rsidR="00D16FA9" w:rsidRPr="00CC0370" w14:paraId="64C7231F" w14:textId="77777777" w:rsidTr="001F190C">
        <w:trPr>
          <w:trHeight w:val="911"/>
        </w:trPr>
        <w:tc>
          <w:tcPr>
            <w:tcW w:w="1055" w:type="pct"/>
            <w:tcBorders>
              <w:top w:val="single" w:sz="4" w:space="0" w:color="auto"/>
              <w:left w:val="single" w:sz="4" w:space="0" w:color="auto"/>
              <w:right w:val="single" w:sz="4" w:space="0" w:color="auto"/>
            </w:tcBorders>
          </w:tcPr>
          <w:p w14:paraId="7126F45A" w14:textId="77777777" w:rsidR="00D16FA9" w:rsidRPr="00FE1A5D" w:rsidRDefault="00D16FA9" w:rsidP="001F190C">
            <w:pPr>
              <w:spacing w:after="0" w:line="240" w:lineRule="auto"/>
              <w:rPr>
                <w:rFonts w:ascii="Calibri" w:hAnsi="Calibri"/>
                <w:b/>
                <w:sz w:val="20"/>
                <w:szCs w:val="20"/>
              </w:rPr>
            </w:pPr>
            <w:r w:rsidRPr="00FE1A5D">
              <w:rPr>
                <w:rFonts w:ascii="Calibri" w:hAnsi="Calibri"/>
                <w:b/>
                <w:sz w:val="20"/>
                <w:szCs w:val="20"/>
              </w:rPr>
              <w:t>2. Knowledge and Understanding of Subject</w:t>
            </w:r>
          </w:p>
        </w:tc>
        <w:tc>
          <w:tcPr>
            <w:tcW w:w="563" w:type="pct"/>
            <w:tcBorders>
              <w:top w:val="single" w:sz="4" w:space="0" w:color="auto"/>
              <w:left w:val="single" w:sz="4" w:space="0" w:color="auto"/>
              <w:right w:val="single" w:sz="4" w:space="0" w:color="auto"/>
            </w:tcBorders>
            <w:vAlign w:val="center"/>
          </w:tcPr>
          <w:p w14:paraId="7E792444" w14:textId="77777777" w:rsidR="00D16FA9" w:rsidRPr="00DD61C4" w:rsidRDefault="00D16FA9" w:rsidP="001F190C">
            <w:pPr>
              <w:spacing w:after="0" w:line="240" w:lineRule="auto"/>
              <w:jc w:val="center"/>
              <w:rPr>
                <w:rFonts w:ascii="Calibri" w:hAnsi="Calibri"/>
                <w:b/>
                <w:sz w:val="18"/>
              </w:rPr>
            </w:pPr>
            <w:r w:rsidRPr="00DD61C4">
              <w:rPr>
                <w:rFonts w:ascii="Calibri" w:hAnsi="Calibri"/>
                <w:b/>
                <w:sz w:val="24"/>
                <w:szCs w:val="32"/>
              </w:rPr>
              <w:sym w:font="Wingdings" w:char="F06F"/>
            </w:r>
          </w:p>
        </w:tc>
        <w:tc>
          <w:tcPr>
            <w:tcW w:w="562" w:type="pct"/>
            <w:tcBorders>
              <w:top w:val="single" w:sz="4" w:space="0" w:color="auto"/>
              <w:left w:val="single" w:sz="4" w:space="0" w:color="auto"/>
              <w:right w:val="single" w:sz="4" w:space="0" w:color="auto"/>
            </w:tcBorders>
            <w:vAlign w:val="center"/>
          </w:tcPr>
          <w:p w14:paraId="08714369" w14:textId="77777777" w:rsidR="00D16FA9" w:rsidRPr="00DD61C4" w:rsidRDefault="00D16FA9" w:rsidP="001F190C">
            <w:pPr>
              <w:spacing w:after="0" w:line="240" w:lineRule="auto"/>
              <w:jc w:val="center"/>
              <w:rPr>
                <w:rFonts w:ascii="Calibri" w:hAnsi="Calibri"/>
                <w:b/>
                <w:sz w:val="18"/>
              </w:rPr>
            </w:pPr>
            <w:r w:rsidRPr="00DD61C4">
              <w:rPr>
                <w:rFonts w:ascii="Calibri" w:hAnsi="Calibri"/>
                <w:b/>
                <w:sz w:val="24"/>
                <w:szCs w:val="32"/>
              </w:rPr>
              <w:sym w:font="Wingdings" w:char="F06F"/>
            </w:r>
          </w:p>
        </w:tc>
        <w:tc>
          <w:tcPr>
            <w:tcW w:w="568" w:type="pct"/>
            <w:tcBorders>
              <w:top w:val="single" w:sz="4" w:space="0" w:color="auto"/>
              <w:left w:val="single" w:sz="4" w:space="0" w:color="auto"/>
              <w:right w:val="single" w:sz="4" w:space="0" w:color="auto"/>
            </w:tcBorders>
            <w:vAlign w:val="center"/>
          </w:tcPr>
          <w:p w14:paraId="7C33CC9C" w14:textId="77777777" w:rsidR="00D16FA9" w:rsidRPr="00DD61C4" w:rsidRDefault="00D16FA9" w:rsidP="001F190C">
            <w:pPr>
              <w:spacing w:after="0" w:line="240" w:lineRule="auto"/>
              <w:jc w:val="center"/>
              <w:rPr>
                <w:rFonts w:ascii="Calibri" w:hAnsi="Calibri"/>
                <w:b/>
                <w:sz w:val="18"/>
              </w:rPr>
            </w:pPr>
            <w:r w:rsidRPr="00DD61C4">
              <w:rPr>
                <w:rFonts w:ascii="Calibri" w:hAnsi="Calibri"/>
                <w:b/>
                <w:sz w:val="24"/>
                <w:szCs w:val="32"/>
              </w:rPr>
              <w:sym w:font="Wingdings" w:char="F06F"/>
            </w:r>
          </w:p>
        </w:tc>
        <w:tc>
          <w:tcPr>
            <w:tcW w:w="564" w:type="pct"/>
            <w:gridSpan w:val="2"/>
            <w:tcBorders>
              <w:top w:val="single" w:sz="4" w:space="0" w:color="auto"/>
              <w:left w:val="single" w:sz="4" w:space="0" w:color="auto"/>
              <w:right w:val="single" w:sz="4" w:space="0" w:color="auto"/>
            </w:tcBorders>
            <w:vAlign w:val="center"/>
          </w:tcPr>
          <w:p w14:paraId="6A3D8916" w14:textId="77777777" w:rsidR="00D16FA9" w:rsidRPr="00DD61C4" w:rsidRDefault="00D16FA9" w:rsidP="001F190C">
            <w:pPr>
              <w:spacing w:after="0" w:line="240" w:lineRule="auto"/>
              <w:jc w:val="center"/>
              <w:rPr>
                <w:rFonts w:ascii="Calibri" w:hAnsi="Calibri"/>
                <w:b/>
                <w:sz w:val="18"/>
              </w:rPr>
            </w:pPr>
            <w:r w:rsidRPr="00DD61C4">
              <w:rPr>
                <w:rFonts w:ascii="Calibri" w:hAnsi="Calibri"/>
                <w:b/>
                <w:sz w:val="24"/>
                <w:szCs w:val="32"/>
              </w:rPr>
              <w:sym w:font="Wingdings" w:char="F06F"/>
            </w:r>
          </w:p>
        </w:tc>
        <w:tc>
          <w:tcPr>
            <w:tcW w:w="565" w:type="pct"/>
            <w:tcBorders>
              <w:top w:val="single" w:sz="4" w:space="0" w:color="auto"/>
              <w:left w:val="single" w:sz="4" w:space="0" w:color="auto"/>
              <w:right w:val="single" w:sz="4" w:space="0" w:color="auto"/>
            </w:tcBorders>
            <w:vAlign w:val="center"/>
          </w:tcPr>
          <w:p w14:paraId="55C0FA1E" w14:textId="77777777" w:rsidR="00D16FA9" w:rsidRPr="00DD61C4" w:rsidRDefault="00D16FA9" w:rsidP="001F190C">
            <w:pPr>
              <w:spacing w:after="0" w:line="240" w:lineRule="auto"/>
              <w:jc w:val="center"/>
              <w:rPr>
                <w:rFonts w:ascii="Calibri" w:hAnsi="Calibri"/>
                <w:b/>
                <w:sz w:val="18"/>
              </w:rPr>
            </w:pPr>
            <w:r w:rsidRPr="00DD61C4">
              <w:rPr>
                <w:rFonts w:ascii="Calibri" w:hAnsi="Calibri"/>
                <w:b/>
                <w:sz w:val="24"/>
                <w:szCs w:val="32"/>
              </w:rPr>
              <w:sym w:font="Wingdings" w:char="F06F"/>
            </w:r>
          </w:p>
        </w:tc>
        <w:tc>
          <w:tcPr>
            <w:tcW w:w="564" w:type="pct"/>
            <w:tcBorders>
              <w:top w:val="single" w:sz="4" w:space="0" w:color="auto"/>
              <w:left w:val="single" w:sz="4" w:space="0" w:color="auto"/>
              <w:right w:val="single" w:sz="4" w:space="0" w:color="auto"/>
            </w:tcBorders>
            <w:vAlign w:val="center"/>
          </w:tcPr>
          <w:p w14:paraId="674824AB" w14:textId="7EDA1EA3" w:rsidR="00D16FA9" w:rsidRPr="00DD61C4" w:rsidRDefault="005D6572" w:rsidP="001F190C">
            <w:pPr>
              <w:spacing w:after="0" w:line="240" w:lineRule="auto"/>
              <w:jc w:val="center"/>
              <w:rPr>
                <w:rFonts w:ascii="Calibri" w:hAnsi="Calibri"/>
                <w:b/>
                <w:sz w:val="18"/>
              </w:rPr>
            </w:pPr>
            <w:r>
              <w:rPr>
                <w:rFonts w:ascii="Calibri" w:hAnsi="Calibri"/>
                <w:b/>
                <w:sz w:val="24"/>
                <w:szCs w:val="32"/>
              </w:rPr>
              <w:t>X</w:t>
            </w:r>
          </w:p>
        </w:tc>
        <w:tc>
          <w:tcPr>
            <w:tcW w:w="559" w:type="pct"/>
            <w:tcBorders>
              <w:top w:val="single" w:sz="4" w:space="0" w:color="auto"/>
              <w:left w:val="single" w:sz="4" w:space="0" w:color="auto"/>
              <w:right w:val="single" w:sz="4" w:space="0" w:color="auto"/>
            </w:tcBorders>
            <w:vAlign w:val="center"/>
          </w:tcPr>
          <w:p w14:paraId="55B390CE" w14:textId="77777777" w:rsidR="00D16FA9" w:rsidRPr="00DD61C4" w:rsidRDefault="00D16FA9" w:rsidP="001F190C">
            <w:pPr>
              <w:spacing w:after="0" w:line="240" w:lineRule="auto"/>
              <w:jc w:val="center"/>
              <w:rPr>
                <w:rFonts w:ascii="Calibri" w:hAnsi="Calibri"/>
                <w:b/>
                <w:sz w:val="18"/>
              </w:rPr>
            </w:pPr>
            <w:r w:rsidRPr="00DD61C4">
              <w:rPr>
                <w:rFonts w:ascii="Calibri" w:hAnsi="Calibri"/>
                <w:b/>
                <w:sz w:val="24"/>
                <w:szCs w:val="32"/>
              </w:rPr>
              <w:sym w:font="Wingdings" w:char="F06F"/>
            </w:r>
          </w:p>
        </w:tc>
      </w:tr>
      <w:tr w:rsidR="00D16FA9" w:rsidRPr="00CC0370" w14:paraId="05A06C5F" w14:textId="77777777" w:rsidTr="001F190C">
        <w:trPr>
          <w:trHeight w:val="631"/>
        </w:trPr>
        <w:tc>
          <w:tcPr>
            <w:tcW w:w="1055" w:type="pct"/>
            <w:tcBorders>
              <w:top w:val="single" w:sz="4" w:space="0" w:color="auto"/>
              <w:left w:val="single" w:sz="4" w:space="0" w:color="auto"/>
              <w:bottom w:val="single" w:sz="4" w:space="0" w:color="auto"/>
              <w:right w:val="single" w:sz="4" w:space="0" w:color="auto"/>
            </w:tcBorders>
          </w:tcPr>
          <w:p w14:paraId="469B58DE" w14:textId="77777777" w:rsidR="00D16FA9" w:rsidRPr="00FE1A5D" w:rsidRDefault="00D16FA9" w:rsidP="001F190C">
            <w:pPr>
              <w:spacing w:after="0" w:line="240" w:lineRule="auto"/>
              <w:rPr>
                <w:rFonts w:ascii="Calibri" w:hAnsi="Calibri"/>
                <w:b/>
                <w:sz w:val="20"/>
                <w:szCs w:val="20"/>
              </w:rPr>
            </w:pPr>
            <w:r w:rsidRPr="00FE1A5D">
              <w:rPr>
                <w:rFonts w:ascii="Calibri" w:hAnsi="Calibri"/>
                <w:b/>
                <w:sz w:val="20"/>
                <w:szCs w:val="20"/>
              </w:rPr>
              <w:t>3. Analysis</w:t>
            </w:r>
          </w:p>
          <w:p w14:paraId="50AD191C" w14:textId="77777777" w:rsidR="00D16FA9" w:rsidRPr="00FE1A5D" w:rsidRDefault="00D16FA9" w:rsidP="001F190C">
            <w:pPr>
              <w:spacing w:after="0" w:line="240" w:lineRule="auto"/>
              <w:rPr>
                <w:rFonts w:ascii="Calibri" w:hAnsi="Calibri"/>
                <w:sz w:val="20"/>
                <w:szCs w:val="20"/>
              </w:rPr>
            </w:pPr>
          </w:p>
        </w:tc>
        <w:tc>
          <w:tcPr>
            <w:tcW w:w="563" w:type="pct"/>
            <w:tcBorders>
              <w:top w:val="single" w:sz="4" w:space="0" w:color="auto"/>
              <w:left w:val="single" w:sz="4" w:space="0" w:color="auto"/>
              <w:bottom w:val="single" w:sz="4" w:space="0" w:color="auto"/>
              <w:right w:val="single" w:sz="4" w:space="0" w:color="auto"/>
            </w:tcBorders>
            <w:vAlign w:val="center"/>
          </w:tcPr>
          <w:p w14:paraId="1BA9268F" w14:textId="77777777" w:rsidR="00D16FA9" w:rsidRPr="00DD61C4" w:rsidRDefault="00D16FA9" w:rsidP="001F190C">
            <w:pPr>
              <w:spacing w:after="0" w:line="240" w:lineRule="auto"/>
              <w:jc w:val="center"/>
              <w:rPr>
                <w:rFonts w:ascii="Calibri" w:hAnsi="Calibri"/>
                <w:b/>
                <w:sz w:val="18"/>
              </w:rPr>
            </w:pPr>
            <w:r w:rsidRPr="00DD61C4">
              <w:rPr>
                <w:rFonts w:ascii="Calibri" w:hAnsi="Calibri"/>
                <w:b/>
                <w:sz w:val="24"/>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center"/>
          </w:tcPr>
          <w:p w14:paraId="4338F831" w14:textId="77777777" w:rsidR="00D16FA9" w:rsidRPr="00DD61C4" w:rsidRDefault="00D16FA9" w:rsidP="001F190C">
            <w:pPr>
              <w:spacing w:after="0" w:line="240" w:lineRule="auto"/>
              <w:jc w:val="center"/>
              <w:rPr>
                <w:rFonts w:ascii="Calibri" w:hAnsi="Calibri"/>
                <w:b/>
                <w:sz w:val="18"/>
              </w:rPr>
            </w:pPr>
            <w:r w:rsidRPr="00DD61C4">
              <w:rPr>
                <w:rFonts w:ascii="Calibri" w:hAnsi="Calibri"/>
                <w:b/>
                <w:sz w:val="24"/>
                <w:szCs w:val="32"/>
              </w:rPr>
              <w:sym w:font="Wingdings" w:char="F06F"/>
            </w:r>
          </w:p>
        </w:tc>
        <w:tc>
          <w:tcPr>
            <w:tcW w:w="568" w:type="pct"/>
            <w:tcBorders>
              <w:top w:val="single" w:sz="4" w:space="0" w:color="auto"/>
              <w:left w:val="single" w:sz="4" w:space="0" w:color="auto"/>
              <w:bottom w:val="single" w:sz="4" w:space="0" w:color="auto"/>
              <w:right w:val="single" w:sz="4" w:space="0" w:color="auto"/>
            </w:tcBorders>
            <w:vAlign w:val="center"/>
          </w:tcPr>
          <w:p w14:paraId="7B964B23" w14:textId="77777777" w:rsidR="00D16FA9" w:rsidRPr="00DD61C4" w:rsidRDefault="00D16FA9" w:rsidP="001F190C">
            <w:pPr>
              <w:spacing w:after="0" w:line="240" w:lineRule="auto"/>
              <w:jc w:val="center"/>
              <w:rPr>
                <w:rFonts w:ascii="Calibri" w:hAnsi="Calibri"/>
                <w:b/>
                <w:sz w:val="18"/>
              </w:rPr>
            </w:pPr>
            <w:r w:rsidRPr="00DD61C4">
              <w:rPr>
                <w:rFonts w:ascii="Calibri" w:hAnsi="Calibri"/>
                <w:b/>
                <w:sz w:val="24"/>
                <w:szCs w:val="32"/>
              </w:rPr>
              <w:sym w:font="Wingdings" w:char="F06F"/>
            </w:r>
          </w:p>
        </w:tc>
        <w:tc>
          <w:tcPr>
            <w:tcW w:w="564" w:type="pct"/>
            <w:gridSpan w:val="2"/>
            <w:tcBorders>
              <w:top w:val="single" w:sz="4" w:space="0" w:color="auto"/>
              <w:left w:val="single" w:sz="4" w:space="0" w:color="auto"/>
              <w:bottom w:val="single" w:sz="4" w:space="0" w:color="auto"/>
              <w:right w:val="single" w:sz="4" w:space="0" w:color="auto"/>
            </w:tcBorders>
            <w:vAlign w:val="center"/>
          </w:tcPr>
          <w:p w14:paraId="4FCD67AA" w14:textId="77777777" w:rsidR="00D16FA9" w:rsidRPr="00DD61C4" w:rsidRDefault="00D16FA9" w:rsidP="001F190C">
            <w:pPr>
              <w:spacing w:after="0" w:line="240" w:lineRule="auto"/>
              <w:jc w:val="center"/>
              <w:rPr>
                <w:rFonts w:ascii="Calibri" w:hAnsi="Calibri"/>
                <w:b/>
                <w:sz w:val="18"/>
              </w:rPr>
            </w:pPr>
            <w:r w:rsidRPr="00DD61C4">
              <w:rPr>
                <w:rFonts w:ascii="Calibri" w:hAnsi="Calibri"/>
                <w:b/>
                <w:sz w:val="24"/>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center"/>
          </w:tcPr>
          <w:p w14:paraId="160EB89B" w14:textId="079EB4F7" w:rsidR="00D16FA9" w:rsidRPr="00DD61C4" w:rsidRDefault="005D6572" w:rsidP="001F190C">
            <w:pPr>
              <w:spacing w:after="0" w:line="240" w:lineRule="auto"/>
              <w:jc w:val="center"/>
              <w:rPr>
                <w:rFonts w:ascii="Calibri" w:hAnsi="Calibri"/>
                <w:b/>
                <w:sz w:val="18"/>
              </w:rPr>
            </w:pPr>
            <w:r>
              <w:rPr>
                <w:rFonts w:ascii="Calibri" w:hAnsi="Calibri"/>
                <w:b/>
                <w:sz w:val="24"/>
                <w:szCs w:val="32"/>
              </w:rPr>
              <w:t>X</w:t>
            </w:r>
          </w:p>
        </w:tc>
        <w:tc>
          <w:tcPr>
            <w:tcW w:w="564" w:type="pct"/>
            <w:tcBorders>
              <w:top w:val="single" w:sz="4" w:space="0" w:color="auto"/>
              <w:left w:val="single" w:sz="4" w:space="0" w:color="auto"/>
              <w:bottom w:val="single" w:sz="4" w:space="0" w:color="auto"/>
              <w:right w:val="single" w:sz="4" w:space="0" w:color="auto"/>
            </w:tcBorders>
            <w:vAlign w:val="center"/>
          </w:tcPr>
          <w:p w14:paraId="4DCCCF99" w14:textId="77777777" w:rsidR="00D16FA9" w:rsidRPr="00DD61C4" w:rsidRDefault="00D16FA9" w:rsidP="001F190C">
            <w:pPr>
              <w:spacing w:after="0" w:line="240" w:lineRule="auto"/>
              <w:jc w:val="center"/>
              <w:rPr>
                <w:rFonts w:ascii="Calibri" w:hAnsi="Calibri"/>
                <w:b/>
                <w:sz w:val="18"/>
              </w:rPr>
            </w:pPr>
            <w:r w:rsidRPr="00DD61C4">
              <w:rPr>
                <w:rFonts w:ascii="Calibri" w:hAnsi="Calibri"/>
                <w:b/>
                <w:sz w:val="24"/>
                <w:szCs w:val="32"/>
              </w:rPr>
              <w:sym w:font="Wingdings" w:char="F06F"/>
            </w:r>
          </w:p>
        </w:tc>
        <w:tc>
          <w:tcPr>
            <w:tcW w:w="559" w:type="pct"/>
            <w:tcBorders>
              <w:top w:val="single" w:sz="4" w:space="0" w:color="auto"/>
              <w:left w:val="single" w:sz="4" w:space="0" w:color="auto"/>
              <w:bottom w:val="single" w:sz="4" w:space="0" w:color="auto"/>
              <w:right w:val="single" w:sz="4" w:space="0" w:color="auto"/>
            </w:tcBorders>
            <w:vAlign w:val="center"/>
          </w:tcPr>
          <w:p w14:paraId="454510C0" w14:textId="77777777" w:rsidR="00D16FA9" w:rsidRPr="00DD61C4" w:rsidRDefault="00D16FA9" w:rsidP="001F190C">
            <w:pPr>
              <w:spacing w:after="0" w:line="240" w:lineRule="auto"/>
              <w:jc w:val="center"/>
              <w:rPr>
                <w:rFonts w:ascii="Calibri" w:hAnsi="Calibri"/>
                <w:b/>
                <w:sz w:val="18"/>
              </w:rPr>
            </w:pPr>
            <w:r w:rsidRPr="00DD61C4">
              <w:rPr>
                <w:rFonts w:ascii="Calibri" w:hAnsi="Calibri"/>
                <w:b/>
                <w:sz w:val="24"/>
                <w:szCs w:val="32"/>
              </w:rPr>
              <w:sym w:font="Wingdings" w:char="F06F"/>
            </w:r>
          </w:p>
        </w:tc>
      </w:tr>
      <w:tr w:rsidR="00D16FA9" w:rsidRPr="00CC0370" w14:paraId="2884CB5B" w14:textId="77777777" w:rsidTr="001F190C">
        <w:trPr>
          <w:trHeight w:val="1108"/>
        </w:trPr>
        <w:tc>
          <w:tcPr>
            <w:tcW w:w="1055" w:type="pct"/>
            <w:tcBorders>
              <w:top w:val="single" w:sz="4" w:space="0" w:color="auto"/>
              <w:left w:val="single" w:sz="4" w:space="0" w:color="auto"/>
              <w:bottom w:val="single" w:sz="4" w:space="0" w:color="auto"/>
              <w:right w:val="single" w:sz="4" w:space="0" w:color="auto"/>
            </w:tcBorders>
          </w:tcPr>
          <w:p w14:paraId="766A2B16" w14:textId="77777777" w:rsidR="00D16FA9" w:rsidRPr="00FE1A5D" w:rsidRDefault="00D16FA9" w:rsidP="001F190C">
            <w:pPr>
              <w:spacing w:after="0" w:line="240" w:lineRule="auto"/>
              <w:rPr>
                <w:rFonts w:ascii="Calibri" w:hAnsi="Calibri"/>
                <w:b/>
                <w:sz w:val="20"/>
                <w:szCs w:val="20"/>
              </w:rPr>
            </w:pPr>
            <w:r w:rsidRPr="00FE1A5D">
              <w:rPr>
                <w:rFonts w:ascii="Calibri" w:hAnsi="Calibri"/>
                <w:b/>
                <w:sz w:val="20"/>
                <w:szCs w:val="20"/>
              </w:rPr>
              <w:t>4. Practical Application and Deployment and Development of Professional Practice</w:t>
            </w:r>
          </w:p>
          <w:p w14:paraId="6203DC22" w14:textId="77777777" w:rsidR="00D16FA9" w:rsidRPr="00FE1A5D" w:rsidRDefault="00D16FA9" w:rsidP="001F190C">
            <w:pPr>
              <w:spacing w:after="0" w:line="240" w:lineRule="auto"/>
              <w:rPr>
                <w:rFonts w:ascii="Calibri" w:hAnsi="Calibri"/>
                <w:sz w:val="20"/>
                <w:szCs w:val="20"/>
              </w:rPr>
            </w:pPr>
          </w:p>
        </w:tc>
        <w:tc>
          <w:tcPr>
            <w:tcW w:w="563" w:type="pct"/>
            <w:tcBorders>
              <w:top w:val="single" w:sz="4" w:space="0" w:color="auto"/>
              <w:left w:val="single" w:sz="4" w:space="0" w:color="auto"/>
              <w:bottom w:val="single" w:sz="4" w:space="0" w:color="auto"/>
              <w:right w:val="single" w:sz="4" w:space="0" w:color="auto"/>
            </w:tcBorders>
            <w:vAlign w:val="center"/>
          </w:tcPr>
          <w:p w14:paraId="4920E8FB" w14:textId="77777777" w:rsidR="00D16FA9" w:rsidRPr="00DD61C4" w:rsidRDefault="00D16FA9" w:rsidP="001F190C">
            <w:pPr>
              <w:spacing w:after="0" w:line="240" w:lineRule="auto"/>
              <w:jc w:val="center"/>
              <w:rPr>
                <w:rFonts w:ascii="Calibri" w:hAnsi="Calibri"/>
                <w:b/>
                <w:sz w:val="18"/>
              </w:rPr>
            </w:pPr>
            <w:r w:rsidRPr="00DD61C4">
              <w:rPr>
                <w:rFonts w:ascii="Calibri" w:hAnsi="Calibri"/>
                <w:b/>
                <w:sz w:val="24"/>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center"/>
          </w:tcPr>
          <w:p w14:paraId="0E96BCDA" w14:textId="77777777" w:rsidR="00D16FA9" w:rsidRPr="00DD61C4" w:rsidRDefault="00D16FA9" w:rsidP="001F190C">
            <w:pPr>
              <w:spacing w:after="0" w:line="240" w:lineRule="auto"/>
              <w:jc w:val="center"/>
              <w:rPr>
                <w:rFonts w:ascii="Calibri" w:hAnsi="Calibri"/>
                <w:b/>
                <w:sz w:val="18"/>
              </w:rPr>
            </w:pPr>
            <w:r w:rsidRPr="00DD61C4">
              <w:rPr>
                <w:rFonts w:ascii="Calibri" w:hAnsi="Calibri"/>
                <w:b/>
                <w:sz w:val="24"/>
                <w:szCs w:val="32"/>
              </w:rPr>
              <w:sym w:font="Wingdings" w:char="F06F"/>
            </w:r>
          </w:p>
        </w:tc>
        <w:tc>
          <w:tcPr>
            <w:tcW w:w="568" w:type="pct"/>
            <w:tcBorders>
              <w:top w:val="single" w:sz="4" w:space="0" w:color="auto"/>
              <w:left w:val="single" w:sz="4" w:space="0" w:color="auto"/>
              <w:bottom w:val="single" w:sz="4" w:space="0" w:color="auto"/>
              <w:right w:val="single" w:sz="4" w:space="0" w:color="auto"/>
            </w:tcBorders>
            <w:vAlign w:val="center"/>
          </w:tcPr>
          <w:p w14:paraId="47D7BE9A" w14:textId="77777777" w:rsidR="00D16FA9" w:rsidRPr="00DD61C4" w:rsidRDefault="00D16FA9" w:rsidP="001F190C">
            <w:pPr>
              <w:spacing w:after="0" w:line="240" w:lineRule="auto"/>
              <w:jc w:val="center"/>
              <w:rPr>
                <w:rFonts w:ascii="Calibri" w:hAnsi="Calibri"/>
                <w:b/>
                <w:sz w:val="18"/>
              </w:rPr>
            </w:pPr>
            <w:r w:rsidRPr="00DD61C4">
              <w:rPr>
                <w:rFonts w:ascii="Calibri" w:hAnsi="Calibri"/>
                <w:b/>
                <w:sz w:val="24"/>
                <w:szCs w:val="32"/>
              </w:rPr>
              <w:sym w:font="Wingdings" w:char="F06F"/>
            </w:r>
          </w:p>
        </w:tc>
        <w:tc>
          <w:tcPr>
            <w:tcW w:w="564" w:type="pct"/>
            <w:gridSpan w:val="2"/>
            <w:tcBorders>
              <w:top w:val="single" w:sz="4" w:space="0" w:color="auto"/>
              <w:left w:val="single" w:sz="4" w:space="0" w:color="auto"/>
              <w:bottom w:val="single" w:sz="4" w:space="0" w:color="auto"/>
              <w:right w:val="single" w:sz="4" w:space="0" w:color="auto"/>
            </w:tcBorders>
            <w:vAlign w:val="center"/>
          </w:tcPr>
          <w:p w14:paraId="3AB7F7C2" w14:textId="77777777" w:rsidR="00D16FA9" w:rsidRPr="00DD61C4" w:rsidRDefault="00D16FA9" w:rsidP="001F190C">
            <w:pPr>
              <w:spacing w:after="0" w:line="240" w:lineRule="auto"/>
              <w:jc w:val="center"/>
              <w:rPr>
                <w:rFonts w:ascii="Calibri" w:hAnsi="Calibri"/>
                <w:b/>
                <w:sz w:val="18"/>
              </w:rPr>
            </w:pPr>
            <w:r w:rsidRPr="00DD61C4">
              <w:rPr>
                <w:rFonts w:ascii="Calibri" w:hAnsi="Calibri"/>
                <w:b/>
                <w:sz w:val="24"/>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center"/>
          </w:tcPr>
          <w:p w14:paraId="3EA890D6" w14:textId="77777777" w:rsidR="00D16FA9" w:rsidRPr="00DD61C4" w:rsidRDefault="00D16FA9" w:rsidP="001F190C">
            <w:pPr>
              <w:spacing w:after="0" w:line="240" w:lineRule="auto"/>
              <w:jc w:val="center"/>
              <w:rPr>
                <w:rFonts w:ascii="Calibri" w:hAnsi="Calibri"/>
                <w:b/>
                <w:sz w:val="18"/>
              </w:rPr>
            </w:pPr>
            <w:r w:rsidRPr="00DD61C4">
              <w:rPr>
                <w:rFonts w:ascii="Calibri" w:hAnsi="Calibri"/>
                <w:b/>
                <w:sz w:val="24"/>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center"/>
          </w:tcPr>
          <w:p w14:paraId="63C946E5" w14:textId="51DB9A42" w:rsidR="00D16FA9" w:rsidRPr="00DD61C4" w:rsidRDefault="005D6572" w:rsidP="001F190C">
            <w:pPr>
              <w:spacing w:after="0" w:line="240" w:lineRule="auto"/>
              <w:jc w:val="center"/>
              <w:rPr>
                <w:rFonts w:ascii="Calibri" w:hAnsi="Calibri"/>
                <w:b/>
                <w:sz w:val="18"/>
              </w:rPr>
            </w:pPr>
            <w:r>
              <w:rPr>
                <w:rFonts w:ascii="Calibri" w:hAnsi="Calibri"/>
                <w:b/>
                <w:sz w:val="24"/>
                <w:szCs w:val="32"/>
              </w:rPr>
              <w:t>X</w:t>
            </w:r>
          </w:p>
        </w:tc>
        <w:tc>
          <w:tcPr>
            <w:tcW w:w="559" w:type="pct"/>
            <w:tcBorders>
              <w:top w:val="single" w:sz="4" w:space="0" w:color="auto"/>
              <w:left w:val="single" w:sz="4" w:space="0" w:color="auto"/>
              <w:bottom w:val="single" w:sz="4" w:space="0" w:color="auto"/>
              <w:right w:val="single" w:sz="4" w:space="0" w:color="auto"/>
            </w:tcBorders>
            <w:vAlign w:val="center"/>
          </w:tcPr>
          <w:p w14:paraId="3BB1A146" w14:textId="77777777" w:rsidR="00D16FA9" w:rsidRPr="00DD61C4" w:rsidRDefault="00D16FA9" w:rsidP="001F190C">
            <w:pPr>
              <w:spacing w:after="0" w:line="240" w:lineRule="auto"/>
              <w:jc w:val="center"/>
              <w:rPr>
                <w:rFonts w:ascii="Calibri" w:hAnsi="Calibri"/>
                <w:b/>
                <w:sz w:val="18"/>
              </w:rPr>
            </w:pPr>
            <w:r w:rsidRPr="00DD61C4">
              <w:rPr>
                <w:rFonts w:ascii="Calibri" w:hAnsi="Calibri"/>
                <w:b/>
                <w:sz w:val="24"/>
                <w:szCs w:val="32"/>
              </w:rPr>
              <w:sym w:font="Wingdings" w:char="F06F"/>
            </w:r>
          </w:p>
        </w:tc>
      </w:tr>
    </w:tbl>
    <w:p w14:paraId="097A1C22" w14:textId="77777777" w:rsidR="00D16FA9" w:rsidRDefault="00D16FA9" w:rsidP="00D16FA9">
      <w:pPr>
        <w:spacing w:after="0" w:line="240" w:lineRule="auto"/>
      </w:pPr>
    </w:p>
    <w:tbl>
      <w:tblPr>
        <w:tblW w:w="107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353"/>
        <w:gridCol w:w="5386"/>
      </w:tblGrid>
      <w:tr w:rsidR="00D16FA9" w:rsidRPr="00971172" w14:paraId="3489411F" w14:textId="77777777" w:rsidTr="001F190C">
        <w:trPr>
          <w:trHeight w:val="75"/>
        </w:trPr>
        <w:tc>
          <w:tcPr>
            <w:tcW w:w="5353" w:type="dxa"/>
            <w:shd w:val="clear" w:color="auto" w:fill="D9D9D9"/>
          </w:tcPr>
          <w:p w14:paraId="2C95EF10" w14:textId="77777777" w:rsidR="00D16FA9" w:rsidRPr="00CE0319" w:rsidRDefault="00D16FA9" w:rsidP="001F190C">
            <w:pPr>
              <w:spacing w:after="0" w:line="240" w:lineRule="auto"/>
              <w:jc w:val="center"/>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w:t>
            </w:r>
          </w:p>
        </w:tc>
        <w:tc>
          <w:tcPr>
            <w:tcW w:w="5386" w:type="dxa"/>
            <w:shd w:val="clear" w:color="auto" w:fill="D9D9D9"/>
          </w:tcPr>
          <w:p w14:paraId="0F0100D2" w14:textId="77777777" w:rsidR="00D16FA9" w:rsidRPr="00CE0319" w:rsidRDefault="00D16FA9" w:rsidP="001F190C">
            <w:pPr>
              <w:spacing w:after="0" w:line="240" w:lineRule="auto"/>
              <w:jc w:val="center"/>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D16FA9" w:rsidRPr="00971172" w14:paraId="4CF6113C" w14:textId="77777777" w:rsidTr="001F190C">
        <w:trPr>
          <w:trHeight w:val="555"/>
        </w:trPr>
        <w:tc>
          <w:tcPr>
            <w:tcW w:w="5353" w:type="dxa"/>
            <w:tcBorders>
              <w:bottom w:val="single" w:sz="8" w:space="0" w:color="000000"/>
            </w:tcBorders>
          </w:tcPr>
          <w:p w14:paraId="10940B05" w14:textId="77777777" w:rsidR="00D16FA9" w:rsidRPr="00CE0319" w:rsidRDefault="00D16FA9" w:rsidP="001F190C">
            <w:pPr>
              <w:pStyle w:val="BulletedList"/>
              <w:numPr>
                <w:ilvl w:val="0"/>
                <w:numId w:val="0"/>
              </w:numPr>
              <w:spacing w:before="0" w:after="0"/>
              <w:rPr>
                <w:rFonts w:ascii="Calibri" w:hAnsi="Calibri"/>
                <w:sz w:val="20"/>
                <w:szCs w:val="20"/>
              </w:rPr>
            </w:pPr>
          </w:p>
          <w:p w14:paraId="51F5C4C5" w14:textId="0A1E846C" w:rsidR="00D16FA9" w:rsidRDefault="005D6572" w:rsidP="005D6572">
            <w:pPr>
              <w:pStyle w:val="Academic"/>
              <w:rPr>
                <w:rFonts w:ascii="Calibri" w:hAnsi="Calibri"/>
                <w:sz w:val="20"/>
                <w:szCs w:val="20"/>
              </w:rPr>
            </w:pPr>
            <w:r>
              <w:t>The breadth &amp; depth of literature used to inform the four components of the assignment encompass a broad range of contemporary issues, grounded with established practice. This has helped construct a thorough analysis and practical application that can be utilized across countless disciples.</w:t>
            </w:r>
          </w:p>
          <w:p w14:paraId="5C8AA4CA" w14:textId="77777777" w:rsidR="00D16FA9" w:rsidRDefault="00D16FA9" w:rsidP="001F190C">
            <w:pPr>
              <w:pStyle w:val="BulletedList"/>
              <w:numPr>
                <w:ilvl w:val="0"/>
                <w:numId w:val="0"/>
              </w:numPr>
              <w:spacing w:before="0" w:after="0"/>
              <w:rPr>
                <w:rFonts w:ascii="Calibri" w:hAnsi="Calibri"/>
                <w:sz w:val="20"/>
                <w:szCs w:val="20"/>
              </w:rPr>
            </w:pPr>
          </w:p>
          <w:p w14:paraId="4DE0B073" w14:textId="77777777" w:rsidR="00D16FA9" w:rsidRDefault="00D16FA9" w:rsidP="001F190C">
            <w:pPr>
              <w:pStyle w:val="BulletedList"/>
              <w:numPr>
                <w:ilvl w:val="0"/>
                <w:numId w:val="0"/>
              </w:numPr>
              <w:spacing w:before="0" w:after="0"/>
              <w:rPr>
                <w:rFonts w:ascii="Calibri" w:hAnsi="Calibri"/>
                <w:sz w:val="20"/>
                <w:szCs w:val="20"/>
              </w:rPr>
            </w:pPr>
          </w:p>
          <w:p w14:paraId="3FDE082A" w14:textId="77777777" w:rsidR="00D16FA9" w:rsidRDefault="00D16FA9" w:rsidP="001F190C">
            <w:pPr>
              <w:pStyle w:val="BulletedList"/>
              <w:numPr>
                <w:ilvl w:val="0"/>
                <w:numId w:val="0"/>
              </w:numPr>
              <w:spacing w:before="0" w:after="0"/>
              <w:rPr>
                <w:rFonts w:ascii="Calibri" w:hAnsi="Calibri"/>
                <w:sz w:val="20"/>
                <w:szCs w:val="20"/>
              </w:rPr>
            </w:pPr>
          </w:p>
          <w:p w14:paraId="43EC0BAC" w14:textId="77777777" w:rsidR="00D16FA9" w:rsidRPr="00CE0319" w:rsidRDefault="00D16FA9" w:rsidP="001F190C">
            <w:pPr>
              <w:pStyle w:val="BulletedList"/>
              <w:numPr>
                <w:ilvl w:val="0"/>
                <w:numId w:val="0"/>
              </w:numPr>
              <w:spacing w:before="0" w:after="0"/>
              <w:rPr>
                <w:rFonts w:ascii="Calibri" w:hAnsi="Calibri"/>
                <w:sz w:val="20"/>
                <w:szCs w:val="20"/>
              </w:rPr>
            </w:pPr>
          </w:p>
        </w:tc>
        <w:tc>
          <w:tcPr>
            <w:tcW w:w="5386" w:type="dxa"/>
            <w:tcBorders>
              <w:bottom w:val="single" w:sz="8" w:space="0" w:color="000000"/>
            </w:tcBorders>
          </w:tcPr>
          <w:p w14:paraId="5188AC36" w14:textId="77777777" w:rsidR="00D16FA9" w:rsidRPr="00CE0319" w:rsidRDefault="00D16FA9" w:rsidP="001F190C">
            <w:pPr>
              <w:pStyle w:val="BulletedList"/>
              <w:numPr>
                <w:ilvl w:val="0"/>
                <w:numId w:val="0"/>
              </w:numPr>
              <w:spacing w:before="0" w:after="0"/>
              <w:rPr>
                <w:rFonts w:ascii="Calibri" w:hAnsi="Calibri"/>
                <w:sz w:val="20"/>
                <w:szCs w:val="20"/>
              </w:rPr>
            </w:pPr>
          </w:p>
          <w:p w14:paraId="03436E96" w14:textId="00ADDD02" w:rsidR="00D16FA9" w:rsidRPr="00CE0319" w:rsidRDefault="005D6572" w:rsidP="005D6572">
            <w:pPr>
              <w:pStyle w:val="Academic"/>
            </w:pPr>
            <w:r>
              <w:t>Although as a whole, the assignment would appear to be a comprehensive piece, there are significant limitations in the way it can be approached: part four particularly. 1800words is nowhere near enough to perform the level of analysis required to provide a thorough critique, as such, the analysis is blocky, chunky in nature and does not flow as freely as I would wish.</w:t>
            </w:r>
          </w:p>
        </w:tc>
      </w:tr>
    </w:tbl>
    <w:p w14:paraId="1700131A" w14:textId="77777777" w:rsidR="00D16FA9" w:rsidRDefault="00D16FA9" w:rsidP="00D16FA9">
      <w:pPr>
        <w:spacing w:after="0" w:line="240" w:lineRule="auto"/>
      </w:pPr>
    </w:p>
    <w:tbl>
      <w:tblPr>
        <w:tblW w:w="1076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4141"/>
        <w:gridCol w:w="851"/>
        <w:gridCol w:w="3572"/>
      </w:tblGrid>
      <w:tr w:rsidR="00D16FA9" w:rsidRPr="00971172" w14:paraId="2BD31506" w14:textId="77777777" w:rsidTr="001F190C">
        <w:trPr>
          <w:trHeight w:val="586"/>
        </w:trPr>
        <w:tc>
          <w:tcPr>
            <w:tcW w:w="2204" w:type="dxa"/>
            <w:shd w:val="clear" w:color="auto" w:fill="D9D9D9"/>
          </w:tcPr>
          <w:p w14:paraId="78E990ED" w14:textId="77777777" w:rsidR="00D16FA9" w:rsidRPr="00CE0319" w:rsidRDefault="00D16FA9" w:rsidP="001F190C">
            <w:pPr>
              <w:spacing w:after="0" w:line="240" w:lineRule="auto"/>
              <w:jc w:val="both"/>
              <w:rPr>
                <w:rFonts w:ascii="Calibri" w:hAnsi="Calibri" w:cs="Calibri"/>
                <w:b/>
              </w:rPr>
            </w:pPr>
            <w:r>
              <w:rPr>
                <w:rFonts w:ascii="Calibri" w:hAnsi="Calibri" w:cs="Calibri"/>
                <w:b/>
              </w:rPr>
              <w:t>Student</w:t>
            </w:r>
            <w:r w:rsidRPr="00CE0319">
              <w:rPr>
                <w:rFonts w:ascii="Calibri" w:hAnsi="Calibri" w:cs="Calibri"/>
                <w:b/>
              </w:rPr>
              <w:t>’s Name</w:t>
            </w:r>
          </w:p>
        </w:tc>
        <w:tc>
          <w:tcPr>
            <w:tcW w:w="4141" w:type="dxa"/>
          </w:tcPr>
          <w:p w14:paraId="3369D50D" w14:textId="0781B60B" w:rsidR="00D16FA9" w:rsidRPr="00CE0319" w:rsidRDefault="005D6572" w:rsidP="001F190C">
            <w:pPr>
              <w:spacing w:after="0" w:line="240" w:lineRule="auto"/>
              <w:jc w:val="both"/>
              <w:rPr>
                <w:rFonts w:ascii="Calibri" w:hAnsi="Calibri" w:cs="Calibri"/>
                <w:b/>
              </w:rPr>
            </w:pPr>
            <w:r>
              <w:rPr>
                <w:rFonts w:ascii="Calibri" w:hAnsi="Calibri" w:cs="Calibri"/>
                <w:b/>
              </w:rPr>
              <w:t>Christian Felices</w:t>
            </w:r>
          </w:p>
        </w:tc>
        <w:tc>
          <w:tcPr>
            <w:tcW w:w="851" w:type="dxa"/>
            <w:shd w:val="clear" w:color="auto" w:fill="D9D9D9"/>
          </w:tcPr>
          <w:p w14:paraId="7E1F1E6C" w14:textId="77777777" w:rsidR="00D16FA9" w:rsidRPr="00CE0319" w:rsidRDefault="00D16FA9" w:rsidP="001F190C">
            <w:pPr>
              <w:spacing w:after="0" w:line="240" w:lineRule="auto"/>
              <w:jc w:val="both"/>
              <w:rPr>
                <w:rFonts w:ascii="Calibri" w:hAnsi="Calibri" w:cs="Calibri"/>
                <w:b/>
              </w:rPr>
            </w:pPr>
            <w:r>
              <w:rPr>
                <w:rFonts w:ascii="Calibri" w:hAnsi="Calibri" w:cs="Calibri"/>
                <w:b/>
              </w:rPr>
              <w:t>Date</w:t>
            </w:r>
          </w:p>
        </w:tc>
        <w:tc>
          <w:tcPr>
            <w:tcW w:w="3572" w:type="dxa"/>
          </w:tcPr>
          <w:p w14:paraId="0ADF191D" w14:textId="63003232" w:rsidR="00D16FA9" w:rsidRPr="00CE0319" w:rsidRDefault="005D6572" w:rsidP="001F190C">
            <w:pPr>
              <w:spacing w:after="0" w:line="240" w:lineRule="auto"/>
              <w:jc w:val="both"/>
              <w:rPr>
                <w:rFonts w:ascii="Calibri" w:hAnsi="Calibri" w:cs="Calibri"/>
                <w:b/>
              </w:rPr>
            </w:pPr>
            <w:r>
              <w:rPr>
                <w:rFonts w:ascii="Calibri" w:hAnsi="Calibri" w:cs="Calibri"/>
                <w:b/>
              </w:rPr>
              <w:t>11</w:t>
            </w:r>
            <w:r w:rsidRPr="005D6572">
              <w:rPr>
                <w:rFonts w:ascii="Calibri" w:hAnsi="Calibri" w:cs="Calibri"/>
                <w:b/>
                <w:vertAlign w:val="superscript"/>
              </w:rPr>
              <w:t>th</w:t>
            </w:r>
            <w:r>
              <w:rPr>
                <w:rFonts w:ascii="Calibri" w:hAnsi="Calibri" w:cs="Calibri"/>
                <w:b/>
              </w:rPr>
              <w:t xml:space="preserve"> February 2018</w:t>
            </w:r>
          </w:p>
        </w:tc>
      </w:tr>
      <w:tr w:rsidR="00D16FA9" w:rsidRPr="00971172" w14:paraId="1F53DC1C" w14:textId="77777777" w:rsidTr="001F190C">
        <w:trPr>
          <w:trHeight w:val="288"/>
        </w:trPr>
        <w:tc>
          <w:tcPr>
            <w:tcW w:w="2204" w:type="dxa"/>
            <w:shd w:val="clear" w:color="auto" w:fill="D9D9D9"/>
          </w:tcPr>
          <w:p w14:paraId="5BDA5674" w14:textId="77777777" w:rsidR="00D16FA9" w:rsidRPr="00CE0319" w:rsidRDefault="00D16FA9" w:rsidP="001F190C">
            <w:pPr>
              <w:spacing w:after="0" w:line="240" w:lineRule="auto"/>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564" w:type="dxa"/>
            <w:gridSpan w:val="3"/>
          </w:tcPr>
          <w:p w14:paraId="623380B9" w14:textId="77777777" w:rsidR="00D16FA9" w:rsidRDefault="00D16FA9" w:rsidP="001F190C">
            <w:pPr>
              <w:spacing w:after="0" w:line="240" w:lineRule="auto"/>
              <w:jc w:val="both"/>
              <w:rPr>
                <w:rFonts w:ascii="Calibri" w:hAnsi="Calibri" w:cs="Calibri"/>
                <w:b/>
              </w:rPr>
            </w:pPr>
          </w:p>
          <w:p w14:paraId="6CDE1837" w14:textId="77777777" w:rsidR="00D16FA9" w:rsidRPr="00CE0319" w:rsidRDefault="00D16FA9" w:rsidP="001F190C">
            <w:pPr>
              <w:spacing w:after="0" w:line="240" w:lineRule="auto"/>
              <w:jc w:val="both"/>
              <w:rPr>
                <w:rFonts w:ascii="Calibri" w:hAnsi="Calibri" w:cs="Calibri"/>
                <w:b/>
              </w:rPr>
            </w:pPr>
            <w:bookmarkStart w:id="29" w:name="_GoBack"/>
            <w:bookmarkEnd w:id="29"/>
          </w:p>
        </w:tc>
      </w:tr>
    </w:tbl>
    <w:p w14:paraId="7E7B1112" w14:textId="77777777" w:rsidR="00D16FA9" w:rsidRDefault="00D16FA9" w:rsidP="00142E34">
      <w:pPr>
        <w:rPr>
          <w:lang w:val="en-GB"/>
        </w:rPr>
        <w:sectPr w:rsidR="00D16FA9" w:rsidSect="00D16FA9">
          <w:pgSz w:w="11906" w:h="16838"/>
          <w:pgMar w:top="1008" w:right="720" w:bottom="1008" w:left="720" w:header="720" w:footer="720" w:gutter="0"/>
          <w:cols w:space="720"/>
          <w:docGrid w:linePitch="360"/>
        </w:sectPr>
      </w:pPr>
    </w:p>
    <w:p w14:paraId="13FC1594" w14:textId="72533DE9" w:rsidR="00142E34" w:rsidRPr="00142E34" w:rsidRDefault="00142E34" w:rsidP="00D16FA9">
      <w:pPr>
        <w:rPr>
          <w:lang w:val="en-GB"/>
        </w:rPr>
      </w:pPr>
    </w:p>
    <w:sectPr w:rsidR="00142E34" w:rsidRPr="00142E34" w:rsidSect="00306C2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81A59"/>
    <w:multiLevelType w:val="hybridMultilevel"/>
    <w:tmpl w:val="A6745B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271130"/>
    <w:multiLevelType w:val="hybridMultilevel"/>
    <w:tmpl w:val="ED5441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6D3458"/>
    <w:multiLevelType w:val="hybridMultilevel"/>
    <w:tmpl w:val="C9D816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B5D1054"/>
    <w:multiLevelType w:val="hybridMultilevel"/>
    <w:tmpl w:val="3C0286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E8658F5"/>
    <w:multiLevelType w:val="hybridMultilevel"/>
    <w:tmpl w:val="089C89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FFB447E"/>
    <w:multiLevelType w:val="hybridMultilevel"/>
    <w:tmpl w:val="7FC892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1200506"/>
    <w:multiLevelType w:val="hybridMultilevel"/>
    <w:tmpl w:val="2884B5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7F80AB1"/>
    <w:multiLevelType w:val="hybridMultilevel"/>
    <w:tmpl w:val="D848DB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98A4AC0"/>
    <w:multiLevelType w:val="hybridMultilevel"/>
    <w:tmpl w:val="DFB24F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3544B87"/>
    <w:multiLevelType w:val="hybridMultilevel"/>
    <w:tmpl w:val="910611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B2B0F09"/>
    <w:multiLevelType w:val="hybridMultilevel"/>
    <w:tmpl w:val="0270ED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26F5391"/>
    <w:multiLevelType w:val="hybridMultilevel"/>
    <w:tmpl w:val="BC7EADC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A7F315F"/>
    <w:multiLevelType w:val="hybridMultilevel"/>
    <w:tmpl w:val="95D69B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E5F56B5"/>
    <w:multiLevelType w:val="hybridMultilevel"/>
    <w:tmpl w:val="7180B1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1B71D95"/>
    <w:multiLevelType w:val="hybridMultilevel"/>
    <w:tmpl w:val="3318844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8B30E48"/>
    <w:multiLevelType w:val="hybridMultilevel"/>
    <w:tmpl w:val="02944F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F366138"/>
    <w:multiLevelType w:val="hybridMultilevel"/>
    <w:tmpl w:val="C7FE01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F8C4D2E"/>
    <w:multiLevelType w:val="hybridMultilevel"/>
    <w:tmpl w:val="3780B9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20D5C16"/>
    <w:multiLevelType w:val="hybridMultilevel"/>
    <w:tmpl w:val="BB7033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98B5A65"/>
    <w:multiLevelType w:val="hybridMultilevel"/>
    <w:tmpl w:val="161EC52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6E8F2DC0"/>
    <w:multiLevelType w:val="hybridMultilevel"/>
    <w:tmpl w:val="2EC4A3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2CF3889"/>
    <w:multiLevelType w:val="hybridMultilevel"/>
    <w:tmpl w:val="FB8A9F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DAA2542"/>
    <w:multiLevelType w:val="hybridMultilevel"/>
    <w:tmpl w:val="F98070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17"/>
  </w:num>
  <w:num w:numId="3">
    <w:abstractNumId w:val="7"/>
  </w:num>
  <w:num w:numId="4">
    <w:abstractNumId w:val="6"/>
  </w:num>
  <w:num w:numId="5">
    <w:abstractNumId w:val="22"/>
  </w:num>
  <w:num w:numId="6">
    <w:abstractNumId w:val="18"/>
  </w:num>
  <w:num w:numId="7">
    <w:abstractNumId w:val="1"/>
  </w:num>
  <w:num w:numId="8">
    <w:abstractNumId w:val="21"/>
  </w:num>
  <w:num w:numId="9">
    <w:abstractNumId w:val="0"/>
  </w:num>
  <w:num w:numId="10">
    <w:abstractNumId w:val="19"/>
  </w:num>
  <w:num w:numId="11">
    <w:abstractNumId w:val="5"/>
  </w:num>
  <w:num w:numId="12">
    <w:abstractNumId w:val="14"/>
  </w:num>
  <w:num w:numId="13">
    <w:abstractNumId w:val="11"/>
  </w:num>
  <w:num w:numId="14">
    <w:abstractNumId w:val="8"/>
  </w:num>
  <w:num w:numId="15">
    <w:abstractNumId w:val="2"/>
  </w:num>
  <w:num w:numId="16">
    <w:abstractNumId w:val="23"/>
  </w:num>
  <w:num w:numId="17">
    <w:abstractNumId w:val="4"/>
  </w:num>
  <w:num w:numId="18">
    <w:abstractNumId w:val="16"/>
  </w:num>
  <w:num w:numId="19">
    <w:abstractNumId w:val="13"/>
  </w:num>
  <w:num w:numId="20">
    <w:abstractNumId w:val="20"/>
  </w:num>
  <w:num w:numId="21">
    <w:abstractNumId w:val="10"/>
  </w:num>
  <w:num w:numId="22">
    <w:abstractNumId w:val="15"/>
  </w:num>
  <w:num w:numId="23">
    <w:abstractNumId w:val="9"/>
  </w:num>
  <w:num w:numId="24">
    <w:abstractNumId w:val="3"/>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6E58"/>
    <w:rsid w:val="00000696"/>
    <w:rsid w:val="00000A53"/>
    <w:rsid w:val="0001598B"/>
    <w:rsid w:val="00015C5C"/>
    <w:rsid w:val="00025137"/>
    <w:rsid w:val="000331F6"/>
    <w:rsid w:val="00034E8A"/>
    <w:rsid w:val="000436E7"/>
    <w:rsid w:val="00047407"/>
    <w:rsid w:val="00047410"/>
    <w:rsid w:val="000475A4"/>
    <w:rsid w:val="00051DBD"/>
    <w:rsid w:val="00067CE2"/>
    <w:rsid w:val="00071EDA"/>
    <w:rsid w:val="000B4445"/>
    <w:rsid w:val="000B5622"/>
    <w:rsid w:val="000D63E5"/>
    <w:rsid w:val="000D78E9"/>
    <w:rsid w:val="000E152C"/>
    <w:rsid w:val="000E1D5B"/>
    <w:rsid w:val="000F1264"/>
    <w:rsid w:val="000F28FA"/>
    <w:rsid w:val="000F67FE"/>
    <w:rsid w:val="000F7381"/>
    <w:rsid w:val="001027A5"/>
    <w:rsid w:val="00102E2C"/>
    <w:rsid w:val="00104998"/>
    <w:rsid w:val="001114D6"/>
    <w:rsid w:val="001130E6"/>
    <w:rsid w:val="001169F2"/>
    <w:rsid w:val="00117640"/>
    <w:rsid w:val="00125372"/>
    <w:rsid w:val="0013243D"/>
    <w:rsid w:val="00136BA4"/>
    <w:rsid w:val="00141BC3"/>
    <w:rsid w:val="00142E34"/>
    <w:rsid w:val="00143174"/>
    <w:rsid w:val="0014620D"/>
    <w:rsid w:val="00147175"/>
    <w:rsid w:val="00152F21"/>
    <w:rsid w:val="00153BCC"/>
    <w:rsid w:val="00164E86"/>
    <w:rsid w:val="00175E59"/>
    <w:rsid w:val="0017783C"/>
    <w:rsid w:val="001842C1"/>
    <w:rsid w:val="001902AD"/>
    <w:rsid w:val="00191371"/>
    <w:rsid w:val="00196238"/>
    <w:rsid w:val="001A323B"/>
    <w:rsid w:val="001B6920"/>
    <w:rsid w:val="001D189F"/>
    <w:rsid w:val="001D4A5A"/>
    <w:rsid w:val="001F3358"/>
    <w:rsid w:val="00200C5C"/>
    <w:rsid w:val="00216D9E"/>
    <w:rsid w:val="002229CB"/>
    <w:rsid w:val="00224BE2"/>
    <w:rsid w:val="002317FD"/>
    <w:rsid w:val="00244D68"/>
    <w:rsid w:val="00250EE1"/>
    <w:rsid w:val="002554DE"/>
    <w:rsid w:val="002621C6"/>
    <w:rsid w:val="00267053"/>
    <w:rsid w:val="00267235"/>
    <w:rsid w:val="002706E9"/>
    <w:rsid w:val="0029263A"/>
    <w:rsid w:val="00292B65"/>
    <w:rsid w:val="002A2BAA"/>
    <w:rsid w:val="002A61E0"/>
    <w:rsid w:val="002B3FC2"/>
    <w:rsid w:val="002B5D95"/>
    <w:rsid w:val="002B70E6"/>
    <w:rsid w:val="002B7752"/>
    <w:rsid w:val="002C0B74"/>
    <w:rsid w:val="002C6262"/>
    <w:rsid w:val="002D2CC6"/>
    <w:rsid w:val="002D53B9"/>
    <w:rsid w:val="002D57E6"/>
    <w:rsid w:val="002F0434"/>
    <w:rsid w:val="002F7810"/>
    <w:rsid w:val="00301500"/>
    <w:rsid w:val="00306C24"/>
    <w:rsid w:val="00311709"/>
    <w:rsid w:val="00313D5C"/>
    <w:rsid w:val="0033264B"/>
    <w:rsid w:val="00347995"/>
    <w:rsid w:val="00352890"/>
    <w:rsid w:val="00355D24"/>
    <w:rsid w:val="00361116"/>
    <w:rsid w:val="00370A8E"/>
    <w:rsid w:val="00372409"/>
    <w:rsid w:val="00372C32"/>
    <w:rsid w:val="003741A8"/>
    <w:rsid w:val="00376441"/>
    <w:rsid w:val="003805D3"/>
    <w:rsid w:val="0038104C"/>
    <w:rsid w:val="00381A92"/>
    <w:rsid w:val="00394761"/>
    <w:rsid w:val="003A4A60"/>
    <w:rsid w:val="003A7337"/>
    <w:rsid w:val="003B464A"/>
    <w:rsid w:val="003B7101"/>
    <w:rsid w:val="003B73AB"/>
    <w:rsid w:val="003C08E9"/>
    <w:rsid w:val="003D35F3"/>
    <w:rsid w:val="00400B26"/>
    <w:rsid w:val="00401083"/>
    <w:rsid w:val="00401B75"/>
    <w:rsid w:val="00417953"/>
    <w:rsid w:val="004401DD"/>
    <w:rsid w:val="004402BB"/>
    <w:rsid w:val="004515AD"/>
    <w:rsid w:val="004618F5"/>
    <w:rsid w:val="00465B63"/>
    <w:rsid w:val="0048222E"/>
    <w:rsid w:val="00484B21"/>
    <w:rsid w:val="00491DE5"/>
    <w:rsid w:val="0049796C"/>
    <w:rsid w:val="004A226C"/>
    <w:rsid w:val="004A4257"/>
    <w:rsid w:val="004A58FB"/>
    <w:rsid w:val="004A7F22"/>
    <w:rsid w:val="004C26EB"/>
    <w:rsid w:val="004C623D"/>
    <w:rsid w:val="004C64E0"/>
    <w:rsid w:val="004D5092"/>
    <w:rsid w:val="004F0AD4"/>
    <w:rsid w:val="004F777B"/>
    <w:rsid w:val="00522709"/>
    <w:rsid w:val="005242A1"/>
    <w:rsid w:val="00531797"/>
    <w:rsid w:val="00537B10"/>
    <w:rsid w:val="00546F66"/>
    <w:rsid w:val="00550585"/>
    <w:rsid w:val="00551452"/>
    <w:rsid w:val="005727BF"/>
    <w:rsid w:val="00574015"/>
    <w:rsid w:val="005847F6"/>
    <w:rsid w:val="00587384"/>
    <w:rsid w:val="00593F2D"/>
    <w:rsid w:val="0059491E"/>
    <w:rsid w:val="00594F5B"/>
    <w:rsid w:val="00597038"/>
    <w:rsid w:val="005A4230"/>
    <w:rsid w:val="005A55CC"/>
    <w:rsid w:val="005A5EA5"/>
    <w:rsid w:val="005B3E5D"/>
    <w:rsid w:val="005C2CF7"/>
    <w:rsid w:val="005C4AFD"/>
    <w:rsid w:val="005C7157"/>
    <w:rsid w:val="005D6572"/>
    <w:rsid w:val="005E3C42"/>
    <w:rsid w:val="005E6853"/>
    <w:rsid w:val="005F274D"/>
    <w:rsid w:val="005F7CBA"/>
    <w:rsid w:val="00602886"/>
    <w:rsid w:val="00613F21"/>
    <w:rsid w:val="00622585"/>
    <w:rsid w:val="0062365E"/>
    <w:rsid w:val="00627183"/>
    <w:rsid w:val="00640477"/>
    <w:rsid w:val="0064326E"/>
    <w:rsid w:val="00643B41"/>
    <w:rsid w:val="0065155F"/>
    <w:rsid w:val="006525AD"/>
    <w:rsid w:val="0065395F"/>
    <w:rsid w:val="00667375"/>
    <w:rsid w:val="006737C8"/>
    <w:rsid w:val="00677164"/>
    <w:rsid w:val="00680012"/>
    <w:rsid w:val="006803C5"/>
    <w:rsid w:val="006964FC"/>
    <w:rsid w:val="006A4E43"/>
    <w:rsid w:val="006B22BA"/>
    <w:rsid w:val="006B36C1"/>
    <w:rsid w:val="006D50BE"/>
    <w:rsid w:val="006E7D3B"/>
    <w:rsid w:val="00701CEE"/>
    <w:rsid w:val="007077DE"/>
    <w:rsid w:val="00712FC0"/>
    <w:rsid w:val="00715911"/>
    <w:rsid w:val="0072775B"/>
    <w:rsid w:val="007356E4"/>
    <w:rsid w:val="00747D13"/>
    <w:rsid w:val="00756E3A"/>
    <w:rsid w:val="0076042A"/>
    <w:rsid w:val="00766463"/>
    <w:rsid w:val="00793971"/>
    <w:rsid w:val="007A2C29"/>
    <w:rsid w:val="007B7819"/>
    <w:rsid w:val="007C114E"/>
    <w:rsid w:val="007C3FD4"/>
    <w:rsid w:val="007C7CD9"/>
    <w:rsid w:val="007C7F1C"/>
    <w:rsid w:val="007D1666"/>
    <w:rsid w:val="007E07DD"/>
    <w:rsid w:val="007E18F1"/>
    <w:rsid w:val="007E2186"/>
    <w:rsid w:val="007F038A"/>
    <w:rsid w:val="007F6564"/>
    <w:rsid w:val="00806E58"/>
    <w:rsid w:val="00810C0E"/>
    <w:rsid w:val="00822076"/>
    <w:rsid w:val="00831EF8"/>
    <w:rsid w:val="0083514E"/>
    <w:rsid w:val="00836ADB"/>
    <w:rsid w:val="0084662D"/>
    <w:rsid w:val="00846FBE"/>
    <w:rsid w:val="0085325E"/>
    <w:rsid w:val="00860D58"/>
    <w:rsid w:val="008765D9"/>
    <w:rsid w:val="00881F59"/>
    <w:rsid w:val="0089034B"/>
    <w:rsid w:val="0089731B"/>
    <w:rsid w:val="008A0467"/>
    <w:rsid w:val="008C7107"/>
    <w:rsid w:val="008C7E25"/>
    <w:rsid w:val="008D777D"/>
    <w:rsid w:val="008E288C"/>
    <w:rsid w:val="008E6924"/>
    <w:rsid w:val="008F0E3D"/>
    <w:rsid w:val="008F110B"/>
    <w:rsid w:val="009128D8"/>
    <w:rsid w:val="00916891"/>
    <w:rsid w:val="00923CB1"/>
    <w:rsid w:val="00924639"/>
    <w:rsid w:val="009324BF"/>
    <w:rsid w:val="009540F1"/>
    <w:rsid w:val="00960C07"/>
    <w:rsid w:val="0096152C"/>
    <w:rsid w:val="0096223E"/>
    <w:rsid w:val="0096748F"/>
    <w:rsid w:val="00970AD8"/>
    <w:rsid w:val="00973CEF"/>
    <w:rsid w:val="00990F36"/>
    <w:rsid w:val="0099117B"/>
    <w:rsid w:val="00997DD4"/>
    <w:rsid w:val="009B418F"/>
    <w:rsid w:val="009D3942"/>
    <w:rsid w:val="009E56D3"/>
    <w:rsid w:val="00A05359"/>
    <w:rsid w:val="00A070DF"/>
    <w:rsid w:val="00A21AA8"/>
    <w:rsid w:val="00A2339A"/>
    <w:rsid w:val="00A3059E"/>
    <w:rsid w:val="00A32C5F"/>
    <w:rsid w:val="00A45D91"/>
    <w:rsid w:val="00A53182"/>
    <w:rsid w:val="00A5745D"/>
    <w:rsid w:val="00A7678D"/>
    <w:rsid w:val="00A770F4"/>
    <w:rsid w:val="00A92854"/>
    <w:rsid w:val="00AA559E"/>
    <w:rsid w:val="00AB56A6"/>
    <w:rsid w:val="00AB6029"/>
    <w:rsid w:val="00AC0545"/>
    <w:rsid w:val="00AC06D2"/>
    <w:rsid w:val="00AC6731"/>
    <w:rsid w:val="00AF76C9"/>
    <w:rsid w:val="00B05BAF"/>
    <w:rsid w:val="00B12A7D"/>
    <w:rsid w:val="00B137C6"/>
    <w:rsid w:val="00B20343"/>
    <w:rsid w:val="00B22A1A"/>
    <w:rsid w:val="00B45C05"/>
    <w:rsid w:val="00B52742"/>
    <w:rsid w:val="00B60F81"/>
    <w:rsid w:val="00B71480"/>
    <w:rsid w:val="00B72164"/>
    <w:rsid w:val="00B73B1F"/>
    <w:rsid w:val="00B82331"/>
    <w:rsid w:val="00B83655"/>
    <w:rsid w:val="00B856EF"/>
    <w:rsid w:val="00B90D69"/>
    <w:rsid w:val="00B951A5"/>
    <w:rsid w:val="00B96BAA"/>
    <w:rsid w:val="00BC356A"/>
    <w:rsid w:val="00BC6ADD"/>
    <w:rsid w:val="00BD3EC0"/>
    <w:rsid w:val="00BE6B64"/>
    <w:rsid w:val="00BE78E1"/>
    <w:rsid w:val="00BF2C94"/>
    <w:rsid w:val="00BF5295"/>
    <w:rsid w:val="00C05763"/>
    <w:rsid w:val="00C12933"/>
    <w:rsid w:val="00C155BC"/>
    <w:rsid w:val="00C27020"/>
    <w:rsid w:val="00C275ED"/>
    <w:rsid w:val="00C451D2"/>
    <w:rsid w:val="00C53EEC"/>
    <w:rsid w:val="00C574B0"/>
    <w:rsid w:val="00C60C18"/>
    <w:rsid w:val="00C62A1B"/>
    <w:rsid w:val="00C64CE0"/>
    <w:rsid w:val="00C92FF4"/>
    <w:rsid w:val="00CE58EB"/>
    <w:rsid w:val="00CE71E6"/>
    <w:rsid w:val="00CF0014"/>
    <w:rsid w:val="00CF1289"/>
    <w:rsid w:val="00D16FA9"/>
    <w:rsid w:val="00D177AD"/>
    <w:rsid w:val="00D228BE"/>
    <w:rsid w:val="00D465E4"/>
    <w:rsid w:val="00D5005C"/>
    <w:rsid w:val="00D56B1A"/>
    <w:rsid w:val="00D72AE0"/>
    <w:rsid w:val="00D83186"/>
    <w:rsid w:val="00D9172E"/>
    <w:rsid w:val="00DA6559"/>
    <w:rsid w:val="00DA6823"/>
    <w:rsid w:val="00DB0189"/>
    <w:rsid w:val="00DB24B6"/>
    <w:rsid w:val="00DB4E5E"/>
    <w:rsid w:val="00DC60A0"/>
    <w:rsid w:val="00DD19C2"/>
    <w:rsid w:val="00DE30A7"/>
    <w:rsid w:val="00DE3AD7"/>
    <w:rsid w:val="00DF1148"/>
    <w:rsid w:val="00DF6E4D"/>
    <w:rsid w:val="00E04227"/>
    <w:rsid w:val="00E168D8"/>
    <w:rsid w:val="00E3062D"/>
    <w:rsid w:val="00E50D94"/>
    <w:rsid w:val="00E51626"/>
    <w:rsid w:val="00E549BF"/>
    <w:rsid w:val="00E600C4"/>
    <w:rsid w:val="00E65994"/>
    <w:rsid w:val="00E67A65"/>
    <w:rsid w:val="00E81436"/>
    <w:rsid w:val="00EA5CFF"/>
    <w:rsid w:val="00EA6C9A"/>
    <w:rsid w:val="00EC3F7F"/>
    <w:rsid w:val="00EC40C2"/>
    <w:rsid w:val="00ED4D57"/>
    <w:rsid w:val="00F00418"/>
    <w:rsid w:val="00F063CE"/>
    <w:rsid w:val="00F10223"/>
    <w:rsid w:val="00F1227C"/>
    <w:rsid w:val="00F134DA"/>
    <w:rsid w:val="00F167F1"/>
    <w:rsid w:val="00F20F36"/>
    <w:rsid w:val="00F24695"/>
    <w:rsid w:val="00F32CE3"/>
    <w:rsid w:val="00F521B5"/>
    <w:rsid w:val="00F5461F"/>
    <w:rsid w:val="00F7350E"/>
    <w:rsid w:val="00F91F46"/>
    <w:rsid w:val="00FA09AE"/>
    <w:rsid w:val="00FA32A1"/>
    <w:rsid w:val="00FB5BA3"/>
    <w:rsid w:val="00FC00FC"/>
    <w:rsid w:val="00FC73A4"/>
    <w:rsid w:val="00FD6D37"/>
    <w:rsid w:val="00FF7B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A41A0"/>
  <w15:chartTrackingRefBased/>
  <w15:docId w15:val="{8294C54F-67AA-40B3-AB91-AA34D7E4B4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A4E43"/>
  </w:style>
  <w:style w:type="paragraph" w:styleId="Heading1">
    <w:name w:val="heading 1"/>
    <w:basedOn w:val="Normal"/>
    <w:next w:val="Normal"/>
    <w:link w:val="Heading1Char"/>
    <w:uiPriority w:val="9"/>
    <w:qFormat/>
    <w:rsid w:val="00806E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97DD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D16FA9"/>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semiHidden/>
    <w:unhideWhenUsed/>
    <w:qFormat/>
    <w:rsid w:val="00D16FA9"/>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6E5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97DD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97DD4"/>
    <w:pPr>
      <w:ind w:left="720"/>
      <w:contextualSpacing/>
    </w:pPr>
  </w:style>
  <w:style w:type="table" w:styleId="TableGrid">
    <w:name w:val="Table Grid"/>
    <w:basedOn w:val="TableNormal"/>
    <w:uiPriority w:val="39"/>
    <w:rsid w:val="00306C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DA6559"/>
  </w:style>
  <w:style w:type="paragraph" w:customStyle="1" w:styleId="Academic">
    <w:name w:val="Academic"/>
    <w:basedOn w:val="Normal"/>
    <w:link w:val="AcademicChar"/>
    <w:qFormat/>
    <w:rsid w:val="005A5EA5"/>
    <w:pPr>
      <w:spacing w:line="360" w:lineRule="auto"/>
    </w:pPr>
    <w:rPr>
      <w:rFonts w:ascii="Times New Roman" w:hAnsi="Times New Roman"/>
      <w:sz w:val="24"/>
      <w:lang w:val="en-GB"/>
    </w:rPr>
  </w:style>
  <w:style w:type="character" w:customStyle="1" w:styleId="AcademicChar">
    <w:name w:val="Academic Char"/>
    <w:basedOn w:val="DefaultParagraphFont"/>
    <w:link w:val="Academic"/>
    <w:rsid w:val="005A5EA5"/>
    <w:rPr>
      <w:rFonts w:ascii="Times New Roman" w:hAnsi="Times New Roman"/>
      <w:sz w:val="24"/>
      <w:lang w:val="en-GB"/>
    </w:rPr>
  </w:style>
  <w:style w:type="paragraph" w:styleId="BalloonText">
    <w:name w:val="Balloon Text"/>
    <w:basedOn w:val="Normal"/>
    <w:link w:val="BalloonTextChar"/>
    <w:uiPriority w:val="99"/>
    <w:semiHidden/>
    <w:unhideWhenUsed/>
    <w:rsid w:val="0084662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662D"/>
    <w:rPr>
      <w:rFonts w:ascii="Segoe UI" w:hAnsi="Segoe UI" w:cs="Segoe UI"/>
      <w:sz w:val="18"/>
      <w:szCs w:val="18"/>
    </w:rPr>
  </w:style>
  <w:style w:type="paragraph" w:styleId="TOCHeading">
    <w:name w:val="TOC Heading"/>
    <w:basedOn w:val="Heading1"/>
    <w:next w:val="Normal"/>
    <w:uiPriority w:val="39"/>
    <w:unhideWhenUsed/>
    <w:qFormat/>
    <w:rsid w:val="00550585"/>
    <w:pPr>
      <w:outlineLvl w:val="9"/>
    </w:pPr>
  </w:style>
  <w:style w:type="paragraph" w:styleId="TOC2">
    <w:name w:val="toc 2"/>
    <w:basedOn w:val="Normal"/>
    <w:next w:val="Normal"/>
    <w:autoRedefine/>
    <w:uiPriority w:val="39"/>
    <w:unhideWhenUsed/>
    <w:rsid w:val="00550585"/>
    <w:pPr>
      <w:spacing w:after="100"/>
      <w:ind w:left="220"/>
    </w:pPr>
    <w:rPr>
      <w:rFonts w:eastAsiaTheme="minorEastAsia" w:cs="Times New Roman"/>
    </w:rPr>
  </w:style>
  <w:style w:type="paragraph" w:styleId="TOC1">
    <w:name w:val="toc 1"/>
    <w:basedOn w:val="Normal"/>
    <w:next w:val="Normal"/>
    <w:autoRedefine/>
    <w:uiPriority w:val="39"/>
    <w:unhideWhenUsed/>
    <w:rsid w:val="00550585"/>
    <w:pPr>
      <w:spacing w:after="100"/>
    </w:pPr>
    <w:rPr>
      <w:rFonts w:eastAsiaTheme="minorEastAsia" w:cs="Times New Roman"/>
    </w:rPr>
  </w:style>
  <w:style w:type="paragraph" w:styleId="TOC3">
    <w:name w:val="toc 3"/>
    <w:basedOn w:val="Normal"/>
    <w:next w:val="Normal"/>
    <w:autoRedefine/>
    <w:uiPriority w:val="39"/>
    <w:unhideWhenUsed/>
    <w:rsid w:val="00550585"/>
    <w:pPr>
      <w:spacing w:after="100"/>
      <w:ind w:left="440"/>
    </w:pPr>
    <w:rPr>
      <w:rFonts w:eastAsiaTheme="minorEastAsia" w:cs="Times New Roman"/>
    </w:rPr>
  </w:style>
  <w:style w:type="character" w:styleId="Hyperlink">
    <w:name w:val="Hyperlink"/>
    <w:basedOn w:val="DefaultParagraphFont"/>
    <w:uiPriority w:val="99"/>
    <w:unhideWhenUsed/>
    <w:rsid w:val="00550585"/>
    <w:rPr>
      <w:color w:val="0563C1" w:themeColor="hyperlink"/>
      <w:u w:val="single"/>
    </w:rPr>
  </w:style>
  <w:style w:type="table" w:styleId="GridTable1Light-Accent2">
    <w:name w:val="Grid Table 1 Light Accent 2"/>
    <w:basedOn w:val="TableNormal"/>
    <w:uiPriority w:val="46"/>
    <w:rsid w:val="001D189F"/>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PlainTable2">
    <w:name w:val="Plain Table 2"/>
    <w:basedOn w:val="TableNormal"/>
    <w:uiPriority w:val="42"/>
    <w:rsid w:val="001D189F"/>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1D189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searchword">
    <w:name w:val="searchword"/>
    <w:basedOn w:val="DefaultParagraphFont"/>
    <w:rsid w:val="00E65994"/>
  </w:style>
  <w:style w:type="paragraph" w:styleId="NoSpacing">
    <w:name w:val="No Spacing"/>
    <w:link w:val="NoSpacingChar"/>
    <w:uiPriority w:val="1"/>
    <w:qFormat/>
    <w:rsid w:val="00244D68"/>
    <w:pPr>
      <w:spacing w:after="0" w:line="240" w:lineRule="auto"/>
    </w:pPr>
    <w:rPr>
      <w:rFonts w:eastAsiaTheme="minorEastAsia"/>
    </w:rPr>
  </w:style>
  <w:style w:type="character" w:customStyle="1" w:styleId="NoSpacingChar">
    <w:name w:val="No Spacing Char"/>
    <w:basedOn w:val="DefaultParagraphFont"/>
    <w:link w:val="NoSpacing"/>
    <w:uiPriority w:val="1"/>
    <w:rsid w:val="00244D68"/>
    <w:rPr>
      <w:rFonts w:eastAsiaTheme="minorEastAsia"/>
    </w:rPr>
  </w:style>
  <w:style w:type="paragraph" w:styleId="Title">
    <w:name w:val="Title"/>
    <w:basedOn w:val="Normal"/>
    <w:next w:val="Normal"/>
    <w:link w:val="TitleChar"/>
    <w:uiPriority w:val="10"/>
    <w:qFormat/>
    <w:rsid w:val="004F0AD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0AD4"/>
    <w:rPr>
      <w:rFonts w:asciiTheme="majorHAnsi" w:eastAsiaTheme="majorEastAsia" w:hAnsiTheme="majorHAnsi" w:cstheme="majorBidi"/>
      <w:spacing w:val="-10"/>
      <w:kern w:val="28"/>
      <w:sz w:val="56"/>
      <w:szCs w:val="56"/>
    </w:rPr>
  </w:style>
  <w:style w:type="character" w:customStyle="1" w:styleId="Heading4Char">
    <w:name w:val="Heading 4 Char"/>
    <w:basedOn w:val="DefaultParagraphFont"/>
    <w:link w:val="Heading4"/>
    <w:uiPriority w:val="9"/>
    <w:semiHidden/>
    <w:rsid w:val="00D16FA9"/>
    <w:rPr>
      <w:rFonts w:asciiTheme="majorHAnsi" w:eastAsiaTheme="majorEastAsia" w:hAnsiTheme="majorHAnsi" w:cstheme="majorBidi"/>
      <w:i/>
      <w:iCs/>
      <w:color w:val="2F5496" w:themeColor="accent1" w:themeShade="BF"/>
    </w:rPr>
  </w:style>
  <w:style w:type="character" w:customStyle="1" w:styleId="Heading6Char">
    <w:name w:val="Heading 6 Char"/>
    <w:basedOn w:val="DefaultParagraphFont"/>
    <w:link w:val="Heading6"/>
    <w:uiPriority w:val="9"/>
    <w:semiHidden/>
    <w:rsid w:val="00D16FA9"/>
    <w:rPr>
      <w:rFonts w:asciiTheme="majorHAnsi" w:eastAsiaTheme="majorEastAsia" w:hAnsiTheme="majorHAnsi" w:cstheme="majorBidi"/>
      <w:color w:val="1F3763" w:themeColor="accent1" w:themeShade="7F"/>
    </w:rPr>
  </w:style>
  <w:style w:type="paragraph" w:styleId="Header">
    <w:name w:val="header"/>
    <w:basedOn w:val="Normal"/>
    <w:link w:val="HeaderChar"/>
    <w:unhideWhenUsed/>
    <w:rsid w:val="00D16FA9"/>
    <w:pPr>
      <w:tabs>
        <w:tab w:val="center" w:pos="4513"/>
        <w:tab w:val="right" w:pos="9026"/>
      </w:tabs>
      <w:spacing w:after="0" w:line="240" w:lineRule="auto"/>
    </w:pPr>
    <w:rPr>
      <w:lang w:val="en-GB"/>
    </w:rPr>
  </w:style>
  <w:style w:type="character" w:customStyle="1" w:styleId="HeaderChar">
    <w:name w:val="Header Char"/>
    <w:basedOn w:val="DefaultParagraphFont"/>
    <w:link w:val="Header"/>
    <w:rsid w:val="00D16FA9"/>
    <w:rPr>
      <w:lang w:val="en-GB"/>
    </w:rPr>
  </w:style>
  <w:style w:type="paragraph" w:styleId="BodyText2">
    <w:name w:val="Body Text 2"/>
    <w:basedOn w:val="Normal"/>
    <w:link w:val="BodyText2Char"/>
    <w:rsid w:val="00D16FA9"/>
    <w:pPr>
      <w:spacing w:after="0" w:line="240" w:lineRule="auto"/>
    </w:pPr>
    <w:rPr>
      <w:rFonts w:ascii="Times New Roman" w:eastAsia="Times New Roman" w:hAnsi="Times New Roman" w:cs="Times New Roman"/>
      <w:sz w:val="16"/>
      <w:szCs w:val="20"/>
      <w:lang w:val="en-GB"/>
    </w:rPr>
  </w:style>
  <w:style w:type="character" w:customStyle="1" w:styleId="BodyText2Char">
    <w:name w:val="Body Text 2 Char"/>
    <w:basedOn w:val="DefaultParagraphFont"/>
    <w:link w:val="BodyText2"/>
    <w:rsid w:val="00D16FA9"/>
    <w:rPr>
      <w:rFonts w:ascii="Times New Roman" w:eastAsia="Times New Roman" w:hAnsi="Times New Roman" w:cs="Times New Roman"/>
      <w:sz w:val="16"/>
      <w:szCs w:val="20"/>
      <w:lang w:val="en-GB"/>
    </w:rPr>
  </w:style>
  <w:style w:type="paragraph" w:customStyle="1" w:styleId="BodyText1">
    <w:name w:val="Body Text1"/>
    <w:basedOn w:val="Normal"/>
    <w:rsid w:val="00D16FA9"/>
    <w:pPr>
      <w:tabs>
        <w:tab w:val="left" w:pos="720"/>
        <w:tab w:val="left" w:pos="1440"/>
      </w:tabs>
      <w:spacing w:after="0" w:line="240" w:lineRule="auto"/>
    </w:pPr>
    <w:rPr>
      <w:rFonts w:ascii="CG Times (WN)" w:eastAsia="Times New Roman" w:hAnsi="CG Times (WN)" w:cs="Times New Roman"/>
      <w:sz w:val="24"/>
      <w:szCs w:val="20"/>
      <w:lang w:val="en-GB"/>
    </w:rPr>
  </w:style>
  <w:style w:type="paragraph" w:customStyle="1" w:styleId="BulletedList">
    <w:name w:val="Bulleted List"/>
    <w:basedOn w:val="Normal"/>
    <w:rsid w:val="00D16FA9"/>
    <w:pPr>
      <w:numPr>
        <w:numId w:val="23"/>
      </w:numPr>
      <w:spacing w:before="120" w:after="240" w:line="240" w:lineRule="auto"/>
    </w:pPr>
    <w:rPr>
      <w:rFonts w:ascii="Verdana" w:eastAsia="Times New Roman" w:hAnsi="Verdana" w:cs="Times New Roman"/>
      <w:sz w:val="16"/>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257094">
      <w:bodyDiv w:val="1"/>
      <w:marLeft w:val="0"/>
      <w:marRight w:val="0"/>
      <w:marTop w:val="0"/>
      <w:marBottom w:val="0"/>
      <w:divBdr>
        <w:top w:val="none" w:sz="0" w:space="0" w:color="auto"/>
        <w:left w:val="none" w:sz="0" w:space="0" w:color="auto"/>
        <w:bottom w:val="none" w:sz="0" w:space="0" w:color="auto"/>
        <w:right w:val="none" w:sz="0" w:space="0" w:color="auto"/>
      </w:divBdr>
    </w:div>
    <w:div w:id="28844598">
      <w:bodyDiv w:val="1"/>
      <w:marLeft w:val="0"/>
      <w:marRight w:val="0"/>
      <w:marTop w:val="0"/>
      <w:marBottom w:val="0"/>
      <w:divBdr>
        <w:top w:val="none" w:sz="0" w:space="0" w:color="auto"/>
        <w:left w:val="none" w:sz="0" w:space="0" w:color="auto"/>
        <w:bottom w:val="none" w:sz="0" w:space="0" w:color="auto"/>
        <w:right w:val="none" w:sz="0" w:space="0" w:color="auto"/>
      </w:divBdr>
    </w:div>
    <w:div w:id="34160554">
      <w:bodyDiv w:val="1"/>
      <w:marLeft w:val="0"/>
      <w:marRight w:val="0"/>
      <w:marTop w:val="0"/>
      <w:marBottom w:val="0"/>
      <w:divBdr>
        <w:top w:val="none" w:sz="0" w:space="0" w:color="auto"/>
        <w:left w:val="none" w:sz="0" w:space="0" w:color="auto"/>
        <w:bottom w:val="none" w:sz="0" w:space="0" w:color="auto"/>
        <w:right w:val="none" w:sz="0" w:space="0" w:color="auto"/>
      </w:divBdr>
    </w:div>
    <w:div w:id="36056091">
      <w:bodyDiv w:val="1"/>
      <w:marLeft w:val="0"/>
      <w:marRight w:val="0"/>
      <w:marTop w:val="0"/>
      <w:marBottom w:val="0"/>
      <w:divBdr>
        <w:top w:val="none" w:sz="0" w:space="0" w:color="auto"/>
        <w:left w:val="none" w:sz="0" w:space="0" w:color="auto"/>
        <w:bottom w:val="none" w:sz="0" w:space="0" w:color="auto"/>
        <w:right w:val="none" w:sz="0" w:space="0" w:color="auto"/>
      </w:divBdr>
    </w:div>
    <w:div w:id="56242355">
      <w:bodyDiv w:val="1"/>
      <w:marLeft w:val="0"/>
      <w:marRight w:val="0"/>
      <w:marTop w:val="0"/>
      <w:marBottom w:val="0"/>
      <w:divBdr>
        <w:top w:val="none" w:sz="0" w:space="0" w:color="auto"/>
        <w:left w:val="none" w:sz="0" w:space="0" w:color="auto"/>
        <w:bottom w:val="none" w:sz="0" w:space="0" w:color="auto"/>
        <w:right w:val="none" w:sz="0" w:space="0" w:color="auto"/>
      </w:divBdr>
    </w:div>
    <w:div w:id="57561352">
      <w:bodyDiv w:val="1"/>
      <w:marLeft w:val="0"/>
      <w:marRight w:val="0"/>
      <w:marTop w:val="0"/>
      <w:marBottom w:val="0"/>
      <w:divBdr>
        <w:top w:val="none" w:sz="0" w:space="0" w:color="auto"/>
        <w:left w:val="none" w:sz="0" w:space="0" w:color="auto"/>
        <w:bottom w:val="none" w:sz="0" w:space="0" w:color="auto"/>
        <w:right w:val="none" w:sz="0" w:space="0" w:color="auto"/>
      </w:divBdr>
    </w:div>
    <w:div w:id="79066314">
      <w:bodyDiv w:val="1"/>
      <w:marLeft w:val="0"/>
      <w:marRight w:val="0"/>
      <w:marTop w:val="0"/>
      <w:marBottom w:val="0"/>
      <w:divBdr>
        <w:top w:val="none" w:sz="0" w:space="0" w:color="auto"/>
        <w:left w:val="none" w:sz="0" w:space="0" w:color="auto"/>
        <w:bottom w:val="none" w:sz="0" w:space="0" w:color="auto"/>
        <w:right w:val="none" w:sz="0" w:space="0" w:color="auto"/>
      </w:divBdr>
    </w:div>
    <w:div w:id="81950726">
      <w:bodyDiv w:val="1"/>
      <w:marLeft w:val="0"/>
      <w:marRight w:val="0"/>
      <w:marTop w:val="0"/>
      <w:marBottom w:val="0"/>
      <w:divBdr>
        <w:top w:val="none" w:sz="0" w:space="0" w:color="auto"/>
        <w:left w:val="none" w:sz="0" w:space="0" w:color="auto"/>
        <w:bottom w:val="none" w:sz="0" w:space="0" w:color="auto"/>
        <w:right w:val="none" w:sz="0" w:space="0" w:color="auto"/>
      </w:divBdr>
    </w:div>
    <w:div w:id="82341684">
      <w:bodyDiv w:val="1"/>
      <w:marLeft w:val="0"/>
      <w:marRight w:val="0"/>
      <w:marTop w:val="0"/>
      <w:marBottom w:val="0"/>
      <w:divBdr>
        <w:top w:val="none" w:sz="0" w:space="0" w:color="auto"/>
        <w:left w:val="none" w:sz="0" w:space="0" w:color="auto"/>
        <w:bottom w:val="none" w:sz="0" w:space="0" w:color="auto"/>
        <w:right w:val="none" w:sz="0" w:space="0" w:color="auto"/>
      </w:divBdr>
    </w:div>
    <w:div w:id="96486336">
      <w:bodyDiv w:val="1"/>
      <w:marLeft w:val="0"/>
      <w:marRight w:val="0"/>
      <w:marTop w:val="0"/>
      <w:marBottom w:val="0"/>
      <w:divBdr>
        <w:top w:val="none" w:sz="0" w:space="0" w:color="auto"/>
        <w:left w:val="none" w:sz="0" w:space="0" w:color="auto"/>
        <w:bottom w:val="none" w:sz="0" w:space="0" w:color="auto"/>
        <w:right w:val="none" w:sz="0" w:space="0" w:color="auto"/>
      </w:divBdr>
    </w:div>
    <w:div w:id="103501798">
      <w:bodyDiv w:val="1"/>
      <w:marLeft w:val="0"/>
      <w:marRight w:val="0"/>
      <w:marTop w:val="0"/>
      <w:marBottom w:val="0"/>
      <w:divBdr>
        <w:top w:val="none" w:sz="0" w:space="0" w:color="auto"/>
        <w:left w:val="none" w:sz="0" w:space="0" w:color="auto"/>
        <w:bottom w:val="none" w:sz="0" w:space="0" w:color="auto"/>
        <w:right w:val="none" w:sz="0" w:space="0" w:color="auto"/>
      </w:divBdr>
    </w:div>
    <w:div w:id="123623847">
      <w:bodyDiv w:val="1"/>
      <w:marLeft w:val="0"/>
      <w:marRight w:val="0"/>
      <w:marTop w:val="0"/>
      <w:marBottom w:val="0"/>
      <w:divBdr>
        <w:top w:val="none" w:sz="0" w:space="0" w:color="auto"/>
        <w:left w:val="none" w:sz="0" w:space="0" w:color="auto"/>
        <w:bottom w:val="none" w:sz="0" w:space="0" w:color="auto"/>
        <w:right w:val="none" w:sz="0" w:space="0" w:color="auto"/>
      </w:divBdr>
    </w:div>
    <w:div w:id="125661638">
      <w:bodyDiv w:val="1"/>
      <w:marLeft w:val="0"/>
      <w:marRight w:val="0"/>
      <w:marTop w:val="0"/>
      <w:marBottom w:val="0"/>
      <w:divBdr>
        <w:top w:val="none" w:sz="0" w:space="0" w:color="auto"/>
        <w:left w:val="none" w:sz="0" w:space="0" w:color="auto"/>
        <w:bottom w:val="none" w:sz="0" w:space="0" w:color="auto"/>
        <w:right w:val="none" w:sz="0" w:space="0" w:color="auto"/>
      </w:divBdr>
    </w:div>
    <w:div w:id="134108914">
      <w:bodyDiv w:val="1"/>
      <w:marLeft w:val="0"/>
      <w:marRight w:val="0"/>
      <w:marTop w:val="0"/>
      <w:marBottom w:val="0"/>
      <w:divBdr>
        <w:top w:val="none" w:sz="0" w:space="0" w:color="auto"/>
        <w:left w:val="none" w:sz="0" w:space="0" w:color="auto"/>
        <w:bottom w:val="none" w:sz="0" w:space="0" w:color="auto"/>
        <w:right w:val="none" w:sz="0" w:space="0" w:color="auto"/>
      </w:divBdr>
    </w:div>
    <w:div w:id="144473466">
      <w:bodyDiv w:val="1"/>
      <w:marLeft w:val="0"/>
      <w:marRight w:val="0"/>
      <w:marTop w:val="0"/>
      <w:marBottom w:val="0"/>
      <w:divBdr>
        <w:top w:val="none" w:sz="0" w:space="0" w:color="auto"/>
        <w:left w:val="none" w:sz="0" w:space="0" w:color="auto"/>
        <w:bottom w:val="none" w:sz="0" w:space="0" w:color="auto"/>
        <w:right w:val="none" w:sz="0" w:space="0" w:color="auto"/>
      </w:divBdr>
    </w:div>
    <w:div w:id="145509710">
      <w:bodyDiv w:val="1"/>
      <w:marLeft w:val="0"/>
      <w:marRight w:val="0"/>
      <w:marTop w:val="0"/>
      <w:marBottom w:val="0"/>
      <w:divBdr>
        <w:top w:val="none" w:sz="0" w:space="0" w:color="auto"/>
        <w:left w:val="none" w:sz="0" w:space="0" w:color="auto"/>
        <w:bottom w:val="none" w:sz="0" w:space="0" w:color="auto"/>
        <w:right w:val="none" w:sz="0" w:space="0" w:color="auto"/>
      </w:divBdr>
    </w:div>
    <w:div w:id="147210928">
      <w:bodyDiv w:val="1"/>
      <w:marLeft w:val="0"/>
      <w:marRight w:val="0"/>
      <w:marTop w:val="0"/>
      <w:marBottom w:val="0"/>
      <w:divBdr>
        <w:top w:val="none" w:sz="0" w:space="0" w:color="auto"/>
        <w:left w:val="none" w:sz="0" w:space="0" w:color="auto"/>
        <w:bottom w:val="none" w:sz="0" w:space="0" w:color="auto"/>
        <w:right w:val="none" w:sz="0" w:space="0" w:color="auto"/>
      </w:divBdr>
    </w:div>
    <w:div w:id="158693406">
      <w:bodyDiv w:val="1"/>
      <w:marLeft w:val="0"/>
      <w:marRight w:val="0"/>
      <w:marTop w:val="0"/>
      <w:marBottom w:val="0"/>
      <w:divBdr>
        <w:top w:val="none" w:sz="0" w:space="0" w:color="auto"/>
        <w:left w:val="none" w:sz="0" w:space="0" w:color="auto"/>
        <w:bottom w:val="none" w:sz="0" w:space="0" w:color="auto"/>
        <w:right w:val="none" w:sz="0" w:space="0" w:color="auto"/>
      </w:divBdr>
    </w:div>
    <w:div w:id="176700010">
      <w:bodyDiv w:val="1"/>
      <w:marLeft w:val="0"/>
      <w:marRight w:val="0"/>
      <w:marTop w:val="0"/>
      <w:marBottom w:val="0"/>
      <w:divBdr>
        <w:top w:val="none" w:sz="0" w:space="0" w:color="auto"/>
        <w:left w:val="none" w:sz="0" w:space="0" w:color="auto"/>
        <w:bottom w:val="none" w:sz="0" w:space="0" w:color="auto"/>
        <w:right w:val="none" w:sz="0" w:space="0" w:color="auto"/>
      </w:divBdr>
    </w:div>
    <w:div w:id="180976402">
      <w:bodyDiv w:val="1"/>
      <w:marLeft w:val="0"/>
      <w:marRight w:val="0"/>
      <w:marTop w:val="0"/>
      <w:marBottom w:val="0"/>
      <w:divBdr>
        <w:top w:val="none" w:sz="0" w:space="0" w:color="auto"/>
        <w:left w:val="none" w:sz="0" w:space="0" w:color="auto"/>
        <w:bottom w:val="none" w:sz="0" w:space="0" w:color="auto"/>
        <w:right w:val="none" w:sz="0" w:space="0" w:color="auto"/>
      </w:divBdr>
    </w:div>
    <w:div w:id="182405361">
      <w:bodyDiv w:val="1"/>
      <w:marLeft w:val="0"/>
      <w:marRight w:val="0"/>
      <w:marTop w:val="0"/>
      <w:marBottom w:val="0"/>
      <w:divBdr>
        <w:top w:val="none" w:sz="0" w:space="0" w:color="auto"/>
        <w:left w:val="none" w:sz="0" w:space="0" w:color="auto"/>
        <w:bottom w:val="none" w:sz="0" w:space="0" w:color="auto"/>
        <w:right w:val="none" w:sz="0" w:space="0" w:color="auto"/>
      </w:divBdr>
    </w:div>
    <w:div w:id="188643114">
      <w:bodyDiv w:val="1"/>
      <w:marLeft w:val="0"/>
      <w:marRight w:val="0"/>
      <w:marTop w:val="0"/>
      <w:marBottom w:val="0"/>
      <w:divBdr>
        <w:top w:val="none" w:sz="0" w:space="0" w:color="auto"/>
        <w:left w:val="none" w:sz="0" w:space="0" w:color="auto"/>
        <w:bottom w:val="none" w:sz="0" w:space="0" w:color="auto"/>
        <w:right w:val="none" w:sz="0" w:space="0" w:color="auto"/>
      </w:divBdr>
    </w:div>
    <w:div w:id="204296811">
      <w:bodyDiv w:val="1"/>
      <w:marLeft w:val="0"/>
      <w:marRight w:val="0"/>
      <w:marTop w:val="0"/>
      <w:marBottom w:val="0"/>
      <w:divBdr>
        <w:top w:val="none" w:sz="0" w:space="0" w:color="auto"/>
        <w:left w:val="none" w:sz="0" w:space="0" w:color="auto"/>
        <w:bottom w:val="none" w:sz="0" w:space="0" w:color="auto"/>
        <w:right w:val="none" w:sz="0" w:space="0" w:color="auto"/>
      </w:divBdr>
    </w:div>
    <w:div w:id="208422676">
      <w:bodyDiv w:val="1"/>
      <w:marLeft w:val="0"/>
      <w:marRight w:val="0"/>
      <w:marTop w:val="0"/>
      <w:marBottom w:val="0"/>
      <w:divBdr>
        <w:top w:val="none" w:sz="0" w:space="0" w:color="auto"/>
        <w:left w:val="none" w:sz="0" w:space="0" w:color="auto"/>
        <w:bottom w:val="none" w:sz="0" w:space="0" w:color="auto"/>
        <w:right w:val="none" w:sz="0" w:space="0" w:color="auto"/>
      </w:divBdr>
    </w:div>
    <w:div w:id="212351524">
      <w:bodyDiv w:val="1"/>
      <w:marLeft w:val="0"/>
      <w:marRight w:val="0"/>
      <w:marTop w:val="0"/>
      <w:marBottom w:val="0"/>
      <w:divBdr>
        <w:top w:val="none" w:sz="0" w:space="0" w:color="auto"/>
        <w:left w:val="none" w:sz="0" w:space="0" w:color="auto"/>
        <w:bottom w:val="none" w:sz="0" w:space="0" w:color="auto"/>
        <w:right w:val="none" w:sz="0" w:space="0" w:color="auto"/>
      </w:divBdr>
    </w:div>
    <w:div w:id="224605451">
      <w:bodyDiv w:val="1"/>
      <w:marLeft w:val="0"/>
      <w:marRight w:val="0"/>
      <w:marTop w:val="0"/>
      <w:marBottom w:val="0"/>
      <w:divBdr>
        <w:top w:val="none" w:sz="0" w:space="0" w:color="auto"/>
        <w:left w:val="none" w:sz="0" w:space="0" w:color="auto"/>
        <w:bottom w:val="none" w:sz="0" w:space="0" w:color="auto"/>
        <w:right w:val="none" w:sz="0" w:space="0" w:color="auto"/>
      </w:divBdr>
    </w:div>
    <w:div w:id="238558092">
      <w:bodyDiv w:val="1"/>
      <w:marLeft w:val="0"/>
      <w:marRight w:val="0"/>
      <w:marTop w:val="0"/>
      <w:marBottom w:val="0"/>
      <w:divBdr>
        <w:top w:val="none" w:sz="0" w:space="0" w:color="auto"/>
        <w:left w:val="none" w:sz="0" w:space="0" w:color="auto"/>
        <w:bottom w:val="none" w:sz="0" w:space="0" w:color="auto"/>
        <w:right w:val="none" w:sz="0" w:space="0" w:color="auto"/>
      </w:divBdr>
    </w:div>
    <w:div w:id="249586038">
      <w:bodyDiv w:val="1"/>
      <w:marLeft w:val="0"/>
      <w:marRight w:val="0"/>
      <w:marTop w:val="0"/>
      <w:marBottom w:val="0"/>
      <w:divBdr>
        <w:top w:val="none" w:sz="0" w:space="0" w:color="auto"/>
        <w:left w:val="none" w:sz="0" w:space="0" w:color="auto"/>
        <w:bottom w:val="none" w:sz="0" w:space="0" w:color="auto"/>
        <w:right w:val="none" w:sz="0" w:space="0" w:color="auto"/>
      </w:divBdr>
    </w:div>
    <w:div w:id="254633377">
      <w:bodyDiv w:val="1"/>
      <w:marLeft w:val="0"/>
      <w:marRight w:val="0"/>
      <w:marTop w:val="0"/>
      <w:marBottom w:val="0"/>
      <w:divBdr>
        <w:top w:val="none" w:sz="0" w:space="0" w:color="auto"/>
        <w:left w:val="none" w:sz="0" w:space="0" w:color="auto"/>
        <w:bottom w:val="none" w:sz="0" w:space="0" w:color="auto"/>
        <w:right w:val="none" w:sz="0" w:space="0" w:color="auto"/>
      </w:divBdr>
    </w:div>
    <w:div w:id="263005325">
      <w:bodyDiv w:val="1"/>
      <w:marLeft w:val="0"/>
      <w:marRight w:val="0"/>
      <w:marTop w:val="0"/>
      <w:marBottom w:val="0"/>
      <w:divBdr>
        <w:top w:val="none" w:sz="0" w:space="0" w:color="auto"/>
        <w:left w:val="none" w:sz="0" w:space="0" w:color="auto"/>
        <w:bottom w:val="none" w:sz="0" w:space="0" w:color="auto"/>
        <w:right w:val="none" w:sz="0" w:space="0" w:color="auto"/>
      </w:divBdr>
    </w:div>
    <w:div w:id="272327951">
      <w:bodyDiv w:val="1"/>
      <w:marLeft w:val="0"/>
      <w:marRight w:val="0"/>
      <w:marTop w:val="0"/>
      <w:marBottom w:val="0"/>
      <w:divBdr>
        <w:top w:val="none" w:sz="0" w:space="0" w:color="auto"/>
        <w:left w:val="none" w:sz="0" w:space="0" w:color="auto"/>
        <w:bottom w:val="none" w:sz="0" w:space="0" w:color="auto"/>
        <w:right w:val="none" w:sz="0" w:space="0" w:color="auto"/>
      </w:divBdr>
    </w:div>
    <w:div w:id="278145805">
      <w:bodyDiv w:val="1"/>
      <w:marLeft w:val="0"/>
      <w:marRight w:val="0"/>
      <w:marTop w:val="0"/>
      <w:marBottom w:val="0"/>
      <w:divBdr>
        <w:top w:val="none" w:sz="0" w:space="0" w:color="auto"/>
        <w:left w:val="none" w:sz="0" w:space="0" w:color="auto"/>
        <w:bottom w:val="none" w:sz="0" w:space="0" w:color="auto"/>
        <w:right w:val="none" w:sz="0" w:space="0" w:color="auto"/>
      </w:divBdr>
    </w:div>
    <w:div w:id="278534223">
      <w:bodyDiv w:val="1"/>
      <w:marLeft w:val="0"/>
      <w:marRight w:val="0"/>
      <w:marTop w:val="0"/>
      <w:marBottom w:val="0"/>
      <w:divBdr>
        <w:top w:val="none" w:sz="0" w:space="0" w:color="auto"/>
        <w:left w:val="none" w:sz="0" w:space="0" w:color="auto"/>
        <w:bottom w:val="none" w:sz="0" w:space="0" w:color="auto"/>
        <w:right w:val="none" w:sz="0" w:space="0" w:color="auto"/>
      </w:divBdr>
    </w:div>
    <w:div w:id="282007384">
      <w:bodyDiv w:val="1"/>
      <w:marLeft w:val="0"/>
      <w:marRight w:val="0"/>
      <w:marTop w:val="0"/>
      <w:marBottom w:val="0"/>
      <w:divBdr>
        <w:top w:val="none" w:sz="0" w:space="0" w:color="auto"/>
        <w:left w:val="none" w:sz="0" w:space="0" w:color="auto"/>
        <w:bottom w:val="none" w:sz="0" w:space="0" w:color="auto"/>
        <w:right w:val="none" w:sz="0" w:space="0" w:color="auto"/>
      </w:divBdr>
    </w:div>
    <w:div w:id="289015303">
      <w:bodyDiv w:val="1"/>
      <w:marLeft w:val="0"/>
      <w:marRight w:val="0"/>
      <w:marTop w:val="0"/>
      <w:marBottom w:val="0"/>
      <w:divBdr>
        <w:top w:val="none" w:sz="0" w:space="0" w:color="auto"/>
        <w:left w:val="none" w:sz="0" w:space="0" w:color="auto"/>
        <w:bottom w:val="none" w:sz="0" w:space="0" w:color="auto"/>
        <w:right w:val="none" w:sz="0" w:space="0" w:color="auto"/>
      </w:divBdr>
    </w:div>
    <w:div w:id="298263544">
      <w:bodyDiv w:val="1"/>
      <w:marLeft w:val="0"/>
      <w:marRight w:val="0"/>
      <w:marTop w:val="0"/>
      <w:marBottom w:val="0"/>
      <w:divBdr>
        <w:top w:val="none" w:sz="0" w:space="0" w:color="auto"/>
        <w:left w:val="none" w:sz="0" w:space="0" w:color="auto"/>
        <w:bottom w:val="none" w:sz="0" w:space="0" w:color="auto"/>
        <w:right w:val="none" w:sz="0" w:space="0" w:color="auto"/>
      </w:divBdr>
    </w:div>
    <w:div w:id="307439246">
      <w:bodyDiv w:val="1"/>
      <w:marLeft w:val="0"/>
      <w:marRight w:val="0"/>
      <w:marTop w:val="0"/>
      <w:marBottom w:val="0"/>
      <w:divBdr>
        <w:top w:val="none" w:sz="0" w:space="0" w:color="auto"/>
        <w:left w:val="none" w:sz="0" w:space="0" w:color="auto"/>
        <w:bottom w:val="none" w:sz="0" w:space="0" w:color="auto"/>
        <w:right w:val="none" w:sz="0" w:space="0" w:color="auto"/>
      </w:divBdr>
    </w:div>
    <w:div w:id="310524494">
      <w:bodyDiv w:val="1"/>
      <w:marLeft w:val="0"/>
      <w:marRight w:val="0"/>
      <w:marTop w:val="0"/>
      <w:marBottom w:val="0"/>
      <w:divBdr>
        <w:top w:val="none" w:sz="0" w:space="0" w:color="auto"/>
        <w:left w:val="none" w:sz="0" w:space="0" w:color="auto"/>
        <w:bottom w:val="none" w:sz="0" w:space="0" w:color="auto"/>
        <w:right w:val="none" w:sz="0" w:space="0" w:color="auto"/>
      </w:divBdr>
    </w:div>
    <w:div w:id="323242353">
      <w:bodyDiv w:val="1"/>
      <w:marLeft w:val="0"/>
      <w:marRight w:val="0"/>
      <w:marTop w:val="0"/>
      <w:marBottom w:val="0"/>
      <w:divBdr>
        <w:top w:val="none" w:sz="0" w:space="0" w:color="auto"/>
        <w:left w:val="none" w:sz="0" w:space="0" w:color="auto"/>
        <w:bottom w:val="none" w:sz="0" w:space="0" w:color="auto"/>
        <w:right w:val="none" w:sz="0" w:space="0" w:color="auto"/>
      </w:divBdr>
    </w:div>
    <w:div w:id="328295567">
      <w:bodyDiv w:val="1"/>
      <w:marLeft w:val="0"/>
      <w:marRight w:val="0"/>
      <w:marTop w:val="0"/>
      <w:marBottom w:val="0"/>
      <w:divBdr>
        <w:top w:val="none" w:sz="0" w:space="0" w:color="auto"/>
        <w:left w:val="none" w:sz="0" w:space="0" w:color="auto"/>
        <w:bottom w:val="none" w:sz="0" w:space="0" w:color="auto"/>
        <w:right w:val="none" w:sz="0" w:space="0" w:color="auto"/>
      </w:divBdr>
    </w:div>
    <w:div w:id="330178498">
      <w:bodyDiv w:val="1"/>
      <w:marLeft w:val="0"/>
      <w:marRight w:val="0"/>
      <w:marTop w:val="0"/>
      <w:marBottom w:val="0"/>
      <w:divBdr>
        <w:top w:val="none" w:sz="0" w:space="0" w:color="auto"/>
        <w:left w:val="none" w:sz="0" w:space="0" w:color="auto"/>
        <w:bottom w:val="none" w:sz="0" w:space="0" w:color="auto"/>
        <w:right w:val="none" w:sz="0" w:space="0" w:color="auto"/>
      </w:divBdr>
    </w:div>
    <w:div w:id="331613859">
      <w:bodyDiv w:val="1"/>
      <w:marLeft w:val="0"/>
      <w:marRight w:val="0"/>
      <w:marTop w:val="0"/>
      <w:marBottom w:val="0"/>
      <w:divBdr>
        <w:top w:val="none" w:sz="0" w:space="0" w:color="auto"/>
        <w:left w:val="none" w:sz="0" w:space="0" w:color="auto"/>
        <w:bottom w:val="none" w:sz="0" w:space="0" w:color="auto"/>
        <w:right w:val="none" w:sz="0" w:space="0" w:color="auto"/>
      </w:divBdr>
    </w:div>
    <w:div w:id="332269798">
      <w:bodyDiv w:val="1"/>
      <w:marLeft w:val="0"/>
      <w:marRight w:val="0"/>
      <w:marTop w:val="0"/>
      <w:marBottom w:val="0"/>
      <w:divBdr>
        <w:top w:val="none" w:sz="0" w:space="0" w:color="auto"/>
        <w:left w:val="none" w:sz="0" w:space="0" w:color="auto"/>
        <w:bottom w:val="none" w:sz="0" w:space="0" w:color="auto"/>
        <w:right w:val="none" w:sz="0" w:space="0" w:color="auto"/>
      </w:divBdr>
    </w:div>
    <w:div w:id="335570231">
      <w:bodyDiv w:val="1"/>
      <w:marLeft w:val="0"/>
      <w:marRight w:val="0"/>
      <w:marTop w:val="0"/>
      <w:marBottom w:val="0"/>
      <w:divBdr>
        <w:top w:val="none" w:sz="0" w:space="0" w:color="auto"/>
        <w:left w:val="none" w:sz="0" w:space="0" w:color="auto"/>
        <w:bottom w:val="none" w:sz="0" w:space="0" w:color="auto"/>
        <w:right w:val="none" w:sz="0" w:space="0" w:color="auto"/>
      </w:divBdr>
    </w:div>
    <w:div w:id="337003697">
      <w:bodyDiv w:val="1"/>
      <w:marLeft w:val="0"/>
      <w:marRight w:val="0"/>
      <w:marTop w:val="0"/>
      <w:marBottom w:val="0"/>
      <w:divBdr>
        <w:top w:val="none" w:sz="0" w:space="0" w:color="auto"/>
        <w:left w:val="none" w:sz="0" w:space="0" w:color="auto"/>
        <w:bottom w:val="none" w:sz="0" w:space="0" w:color="auto"/>
        <w:right w:val="none" w:sz="0" w:space="0" w:color="auto"/>
      </w:divBdr>
    </w:div>
    <w:div w:id="352650983">
      <w:bodyDiv w:val="1"/>
      <w:marLeft w:val="0"/>
      <w:marRight w:val="0"/>
      <w:marTop w:val="0"/>
      <w:marBottom w:val="0"/>
      <w:divBdr>
        <w:top w:val="none" w:sz="0" w:space="0" w:color="auto"/>
        <w:left w:val="none" w:sz="0" w:space="0" w:color="auto"/>
        <w:bottom w:val="none" w:sz="0" w:space="0" w:color="auto"/>
        <w:right w:val="none" w:sz="0" w:space="0" w:color="auto"/>
      </w:divBdr>
    </w:div>
    <w:div w:id="356657347">
      <w:bodyDiv w:val="1"/>
      <w:marLeft w:val="0"/>
      <w:marRight w:val="0"/>
      <w:marTop w:val="0"/>
      <w:marBottom w:val="0"/>
      <w:divBdr>
        <w:top w:val="none" w:sz="0" w:space="0" w:color="auto"/>
        <w:left w:val="none" w:sz="0" w:space="0" w:color="auto"/>
        <w:bottom w:val="none" w:sz="0" w:space="0" w:color="auto"/>
        <w:right w:val="none" w:sz="0" w:space="0" w:color="auto"/>
      </w:divBdr>
    </w:div>
    <w:div w:id="376206345">
      <w:bodyDiv w:val="1"/>
      <w:marLeft w:val="0"/>
      <w:marRight w:val="0"/>
      <w:marTop w:val="0"/>
      <w:marBottom w:val="0"/>
      <w:divBdr>
        <w:top w:val="none" w:sz="0" w:space="0" w:color="auto"/>
        <w:left w:val="none" w:sz="0" w:space="0" w:color="auto"/>
        <w:bottom w:val="none" w:sz="0" w:space="0" w:color="auto"/>
        <w:right w:val="none" w:sz="0" w:space="0" w:color="auto"/>
      </w:divBdr>
    </w:div>
    <w:div w:id="399331587">
      <w:bodyDiv w:val="1"/>
      <w:marLeft w:val="0"/>
      <w:marRight w:val="0"/>
      <w:marTop w:val="0"/>
      <w:marBottom w:val="0"/>
      <w:divBdr>
        <w:top w:val="none" w:sz="0" w:space="0" w:color="auto"/>
        <w:left w:val="none" w:sz="0" w:space="0" w:color="auto"/>
        <w:bottom w:val="none" w:sz="0" w:space="0" w:color="auto"/>
        <w:right w:val="none" w:sz="0" w:space="0" w:color="auto"/>
      </w:divBdr>
    </w:div>
    <w:div w:id="400954031">
      <w:bodyDiv w:val="1"/>
      <w:marLeft w:val="0"/>
      <w:marRight w:val="0"/>
      <w:marTop w:val="0"/>
      <w:marBottom w:val="0"/>
      <w:divBdr>
        <w:top w:val="none" w:sz="0" w:space="0" w:color="auto"/>
        <w:left w:val="none" w:sz="0" w:space="0" w:color="auto"/>
        <w:bottom w:val="none" w:sz="0" w:space="0" w:color="auto"/>
        <w:right w:val="none" w:sz="0" w:space="0" w:color="auto"/>
      </w:divBdr>
    </w:div>
    <w:div w:id="405882304">
      <w:bodyDiv w:val="1"/>
      <w:marLeft w:val="0"/>
      <w:marRight w:val="0"/>
      <w:marTop w:val="0"/>
      <w:marBottom w:val="0"/>
      <w:divBdr>
        <w:top w:val="none" w:sz="0" w:space="0" w:color="auto"/>
        <w:left w:val="none" w:sz="0" w:space="0" w:color="auto"/>
        <w:bottom w:val="none" w:sz="0" w:space="0" w:color="auto"/>
        <w:right w:val="none" w:sz="0" w:space="0" w:color="auto"/>
      </w:divBdr>
    </w:div>
    <w:div w:id="413556665">
      <w:bodyDiv w:val="1"/>
      <w:marLeft w:val="0"/>
      <w:marRight w:val="0"/>
      <w:marTop w:val="0"/>
      <w:marBottom w:val="0"/>
      <w:divBdr>
        <w:top w:val="none" w:sz="0" w:space="0" w:color="auto"/>
        <w:left w:val="none" w:sz="0" w:space="0" w:color="auto"/>
        <w:bottom w:val="none" w:sz="0" w:space="0" w:color="auto"/>
        <w:right w:val="none" w:sz="0" w:space="0" w:color="auto"/>
      </w:divBdr>
    </w:div>
    <w:div w:id="425923952">
      <w:bodyDiv w:val="1"/>
      <w:marLeft w:val="0"/>
      <w:marRight w:val="0"/>
      <w:marTop w:val="0"/>
      <w:marBottom w:val="0"/>
      <w:divBdr>
        <w:top w:val="none" w:sz="0" w:space="0" w:color="auto"/>
        <w:left w:val="none" w:sz="0" w:space="0" w:color="auto"/>
        <w:bottom w:val="none" w:sz="0" w:space="0" w:color="auto"/>
        <w:right w:val="none" w:sz="0" w:space="0" w:color="auto"/>
      </w:divBdr>
    </w:div>
    <w:div w:id="433214941">
      <w:bodyDiv w:val="1"/>
      <w:marLeft w:val="0"/>
      <w:marRight w:val="0"/>
      <w:marTop w:val="0"/>
      <w:marBottom w:val="0"/>
      <w:divBdr>
        <w:top w:val="none" w:sz="0" w:space="0" w:color="auto"/>
        <w:left w:val="none" w:sz="0" w:space="0" w:color="auto"/>
        <w:bottom w:val="none" w:sz="0" w:space="0" w:color="auto"/>
        <w:right w:val="none" w:sz="0" w:space="0" w:color="auto"/>
      </w:divBdr>
    </w:div>
    <w:div w:id="434518309">
      <w:bodyDiv w:val="1"/>
      <w:marLeft w:val="0"/>
      <w:marRight w:val="0"/>
      <w:marTop w:val="0"/>
      <w:marBottom w:val="0"/>
      <w:divBdr>
        <w:top w:val="none" w:sz="0" w:space="0" w:color="auto"/>
        <w:left w:val="none" w:sz="0" w:space="0" w:color="auto"/>
        <w:bottom w:val="none" w:sz="0" w:space="0" w:color="auto"/>
        <w:right w:val="none" w:sz="0" w:space="0" w:color="auto"/>
      </w:divBdr>
    </w:div>
    <w:div w:id="438526479">
      <w:bodyDiv w:val="1"/>
      <w:marLeft w:val="0"/>
      <w:marRight w:val="0"/>
      <w:marTop w:val="0"/>
      <w:marBottom w:val="0"/>
      <w:divBdr>
        <w:top w:val="none" w:sz="0" w:space="0" w:color="auto"/>
        <w:left w:val="none" w:sz="0" w:space="0" w:color="auto"/>
        <w:bottom w:val="none" w:sz="0" w:space="0" w:color="auto"/>
        <w:right w:val="none" w:sz="0" w:space="0" w:color="auto"/>
      </w:divBdr>
    </w:div>
    <w:div w:id="451752738">
      <w:bodyDiv w:val="1"/>
      <w:marLeft w:val="0"/>
      <w:marRight w:val="0"/>
      <w:marTop w:val="0"/>
      <w:marBottom w:val="0"/>
      <w:divBdr>
        <w:top w:val="none" w:sz="0" w:space="0" w:color="auto"/>
        <w:left w:val="none" w:sz="0" w:space="0" w:color="auto"/>
        <w:bottom w:val="none" w:sz="0" w:space="0" w:color="auto"/>
        <w:right w:val="none" w:sz="0" w:space="0" w:color="auto"/>
      </w:divBdr>
    </w:div>
    <w:div w:id="458032893">
      <w:bodyDiv w:val="1"/>
      <w:marLeft w:val="0"/>
      <w:marRight w:val="0"/>
      <w:marTop w:val="0"/>
      <w:marBottom w:val="0"/>
      <w:divBdr>
        <w:top w:val="none" w:sz="0" w:space="0" w:color="auto"/>
        <w:left w:val="none" w:sz="0" w:space="0" w:color="auto"/>
        <w:bottom w:val="none" w:sz="0" w:space="0" w:color="auto"/>
        <w:right w:val="none" w:sz="0" w:space="0" w:color="auto"/>
      </w:divBdr>
    </w:div>
    <w:div w:id="465513028">
      <w:bodyDiv w:val="1"/>
      <w:marLeft w:val="0"/>
      <w:marRight w:val="0"/>
      <w:marTop w:val="0"/>
      <w:marBottom w:val="0"/>
      <w:divBdr>
        <w:top w:val="none" w:sz="0" w:space="0" w:color="auto"/>
        <w:left w:val="none" w:sz="0" w:space="0" w:color="auto"/>
        <w:bottom w:val="none" w:sz="0" w:space="0" w:color="auto"/>
        <w:right w:val="none" w:sz="0" w:space="0" w:color="auto"/>
      </w:divBdr>
    </w:div>
    <w:div w:id="471875058">
      <w:bodyDiv w:val="1"/>
      <w:marLeft w:val="0"/>
      <w:marRight w:val="0"/>
      <w:marTop w:val="0"/>
      <w:marBottom w:val="0"/>
      <w:divBdr>
        <w:top w:val="none" w:sz="0" w:space="0" w:color="auto"/>
        <w:left w:val="none" w:sz="0" w:space="0" w:color="auto"/>
        <w:bottom w:val="none" w:sz="0" w:space="0" w:color="auto"/>
        <w:right w:val="none" w:sz="0" w:space="0" w:color="auto"/>
      </w:divBdr>
    </w:div>
    <w:div w:id="485050231">
      <w:bodyDiv w:val="1"/>
      <w:marLeft w:val="0"/>
      <w:marRight w:val="0"/>
      <w:marTop w:val="0"/>
      <w:marBottom w:val="0"/>
      <w:divBdr>
        <w:top w:val="none" w:sz="0" w:space="0" w:color="auto"/>
        <w:left w:val="none" w:sz="0" w:space="0" w:color="auto"/>
        <w:bottom w:val="none" w:sz="0" w:space="0" w:color="auto"/>
        <w:right w:val="none" w:sz="0" w:space="0" w:color="auto"/>
      </w:divBdr>
    </w:div>
    <w:div w:id="489491231">
      <w:bodyDiv w:val="1"/>
      <w:marLeft w:val="0"/>
      <w:marRight w:val="0"/>
      <w:marTop w:val="0"/>
      <w:marBottom w:val="0"/>
      <w:divBdr>
        <w:top w:val="none" w:sz="0" w:space="0" w:color="auto"/>
        <w:left w:val="none" w:sz="0" w:space="0" w:color="auto"/>
        <w:bottom w:val="none" w:sz="0" w:space="0" w:color="auto"/>
        <w:right w:val="none" w:sz="0" w:space="0" w:color="auto"/>
      </w:divBdr>
    </w:div>
    <w:div w:id="490413479">
      <w:bodyDiv w:val="1"/>
      <w:marLeft w:val="0"/>
      <w:marRight w:val="0"/>
      <w:marTop w:val="0"/>
      <w:marBottom w:val="0"/>
      <w:divBdr>
        <w:top w:val="none" w:sz="0" w:space="0" w:color="auto"/>
        <w:left w:val="none" w:sz="0" w:space="0" w:color="auto"/>
        <w:bottom w:val="none" w:sz="0" w:space="0" w:color="auto"/>
        <w:right w:val="none" w:sz="0" w:space="0" w:color="auto"/>
      </w:divBdr>
    </w:div>
    <w:div w:id="494032631">
      <w:bodyDiv w:val="1"/>
      <w:marLeft w:val="0"/>
      <w:marRight w:val="0"/>
      <w:marTop w:val="0"/>
      <w:marBottom w:val="0"/>
      <w:divBdr>
        <w:top w:val="none" w:sz="0" w:space="0" w:color="auto"/>
        <w:left w:val="none" w:sz="0" w:space="0" w:color="auto"/>
        <w:bottom w:val="none" w:sz="0" w:space="0" w:color="auto"/>
        <w:right w:val="none" w:sz="0" w:space="0" w:color="auto"/>
      </w:divBdr>
    </w:div>
    <w:div w:id="503937431">
      <w:bodyDiv w:val="1"/>
      <w:marLeft w:val="0"/>
      <w:marRight w:val="0"/>
      <w:marTop w:val="0"/>
      <w:marBottom w:val="0"/>
      <w:divBdr>
        <w:top w:val="none" w:sz="0" w:space="0" w:color="auto"/>
        <w:left w:val="none" w:sz="0" w:space="0" w:color="auto"/>
        <w:bottom w:val="none" w:sz="0" w:space="0" w:color="auto"/>
        <w:right w:val="none" w:sz="0" w:space="0" w:color="auto"/>
      </w:divBdr>
    </w:div>
    <w:div w:id="504173453">
      <w:bodyDiv w:val="1"/>
      <w:marLeft w:val="0"/>
      <w:marRight w:val="0"/>
      <w:marTop w:val="0"/>
      <w:marBottom w:val="0"/>
      <w:divBdr>
        <w:top w:val="none" w:sz="0" w:space="0" w:color="auto"/>
        <w:left w:val="none" w:sz="0" w:space="0" w:color="auto"/>
        <w:bottom w:val="none" w:sz="0" w:space="0" w:color="auto"/>
        <w:right w:val="none" w:sz="0" w:space="0" w:color="auto"/>
      </w:divBdr>
    </w:div>
    <w:div w:id="505901552">
      <w:bodyDiv w:val="1"/>
      <w:marLeft w:val="0"/>
      <w:marRight w:val="0"/>
      <w:marTop w:val="0"/>
      <w:marBottom w:val="0"/>
      <w:divBdr>
        <w:top w:val="none" w:sz="0" w:space="0" w:color="auto"/>
        <w:left w:val="none" w:sz="0" w:space="0" w:color="auto"/>
        <w:bottom w:val="none" w:sz="0" w:space="0" w:color="auto"/>
        <w:right w:val="none" w:sz="0" w:space="0" w:color="auto"/>
      </w:divBdr>
    </w:div>
    <w:div w:id="510216090">
      <w:bodyDiv w:val="1"/>
      <w:marLeft w:val="0"/>
      <w:marRight w:val="0"/>
      <w:marTop w:val="0"/>
      <w:marBottom w:val="0"/>
      <w:divBdr>
        <w:top w:val="none" w:sz="0" w:space="0" w:color="auto"/>
        <w:left w:val="none" w:sz="0" w:space="0" w:color="auto"/>
        <w:bottom w:val="none" w:sz="0" w:space="0" w:color="auto"/>
        <w:right w:val="none" w:sz="0" w:space="0" w:color="auto"/>
      </w:divBdr>
    </w:div>
    <w:div w:id="526719038">
      <w:bodyDiv w:val="1"/>
      <w:marLeft w:val="0"/>
      <w:marRight w:val="0"/>
      <w:marTop w:val="0"/>
      <w:marBottom w:val="0"/>
      <w:divBdr>
        <w:top w:val="none" w:sz="0" w:space="0" w:color="auto"/>
        <w:left w:val="none" w:sz="0" w:space="0" w:color="auto"/>
        <w:bottom w:val="none" w:sz="0" w:space="0" w:color="auto"/>
        <w:right w:val="none" w:sz="0" w:space="0" w:color="auto"/>
      </w:divBdr>
    </w:div>
    <w:div w:id="547689845">
      <w:bodyDiv w:val="1"/>
      <w:marLeft w:val="0"/>
      <w:marRight w:val="0"/>
      <w:marTop w:val="0"/>
      <w:marBottom w:val="0"/>
      <w:divBdr>
        <w:top w:val="none" w:sz="0" w:space="0" w:color="auto"/>
        <w:left w:val="none" w:sz="0" w:space="0" w:color="auto"/>
        <w:bottom w:val="none" w:sz="0" w:space="0" w:color="auto"/>
        <w:right w:val="none" w:sz="0" w:space="0" w:color="auto"/>
      </w:divBdr>
    </w:div>
    <w:div w:id="559295373">
      <w:bodyDiv w:val="1"/>
      <w:marLeft w:val="0"/>
      <w:marRight w:val="0"/>
      <w:marTop w:val="0"/>
      <w:marBottom w:val="0"/>
      <w:divBdr>
        <w:top w:val="none" w:sz="0" w:space="0" w:color="auto"/>
        <w:left w:val="none" w:sz="0" w:space="0" w:color="auto"/>
        <w:bottom w:val="none" w:sz="0" w:space="0" w:color="auto"/>
        <w:right w:val="none" w:sz="0" w:space="0" w:color="auto"/>
      </w:divBdr>
    </w:div>
    <w:div w:id="570622412">
      <w:bodyDiv w:val="1"/>
      <w:marLeft w:val="0"/>
      <w:marRight w:val="0"/>
      <w:marTop w:val="0"/>
      <w:marBottom w:val="0"/>
      <w:divBdr>
        <w:top w:val="none" w:sz="0" w:space="0" w:color="auto"/>
        <w:left w:val="none" w:sz="0" w:space="0" w:color="auto"/>
        <w:bottom w:val="none" w:sz="0" w:space="0" w:color="auto"/>
        <w:right w:val="none" w:sz="0" w:space="0" w:color="auto"/>
      </w:divBdr>
    </w:div>
    <w:div w:id="570967282">
      <w:bodyDiv w:val="1"/>
      <w:marLeft w:val="0"/>
      <w:marRight w:val="0"/>
      <w:marTop w:val="0"/>
      <w:marBottom w:val="0"/>
      <w:divBdr>
        <w:top w:val="none" w:sz="0" w:space="0" w:color="auto"/>
        <w:left w:val="none" w:sz="0" w:space="0" w:color="auto"/>
        <w:bottom w:val="none" w:sz="0" w:space="0" w:color="auto"/>
        <w:right w:val="none" w:sz="0" w:space="0" w:color="auto"/>
      </w:divBdr>
    </w:div>
    <w:div w:id="579801268">
      <w:bodyDiv w:val="1"/>
      <w:marLeft w:val="0"/>
      <w:marRight w:val="0"/>
      <w:marTop w:val="0"/>
      <w:marBottom w:val="0"/>
      <w:divBdr>
        <w:top w:val="none" w:sz="0" w:space="0" w:color="auto"/>
        <w:left w:val="none" w:sz="0" w:space="0" w:color="auto"/>
        <w:bottom w:val="none" w:sz="0" w:space="0" w:color="auto"/>
        <w:right w:val="none" w:sz="0" w:space="0" w:color="auto"/>
      </w:divBdr>
    </w:div>
    <w:div w:id="580523206">
      <w:bodyDiv w:val="1"/>
      <w:marLeft w:val="0"/>
      <w:marRight w:val="0"/>
      <w:marTop w:val="0"/>
      <w:marBottom w:val="0"/>
      <w:divBdr>
        <w:top w:val="none" w:sz="0" w:space="0" w:color="auto"/>
        <w:left w:val="none" w:sz="0" w:space="0" w:color="auto"/>
        <w:bottom w:val="none" w:sz="0" w:space="0" w:color="auto"/>
        <w:right w:val="none" w:sz="0" w:space="0" w:color="auto"/>
      </w:divBdr>
    </w:div>
    <w:div w:id="582226886">
      <w:bodyDiv w:val="1"/>
      <w:marLeft w:val="0"/>
      <w:marRight w:val="0"/>
      <w:marTop w:val="0"/>
      <w:marBottom w:val="0"/>
      <w:divBdr>
        <w:top w:val="none" w:sz="0" w:space="0" w:color="auto"/>
        <w:left w:val="none" w:sz="0" w:space="0" w:color="auto"/>
        <w:bottom w:val="none" w:sz="0" w:space="0" w:color="auto"/>
        <w:right w:val="none" w:sz="0" w:space="0" w:color="auto"/>
      </w:divBdr>
    </w:div>
    <w:div w:id="589628764">
      <w:bodyDiv w:val="1"/>
      <w:marLeft w:val="0"/>
      <w:marRight w:val="0"/>
      <w:marTop w:val="0"/>
      <w:marBottom w:val="0"/>
      <w:divBdr>
        <w:top w:val="none" w:sz="0" w:space="0" w:color="auto"/>
        <w:left w:val="none" w:sz="0" w:space="0" w:color="auto"/>
        <w:bottom w:val="none" w:sz="0" w:space="0" w:color="auto"/>
        <w:right w:val="none" w:sz="0" w:space="0" w:color="auto"/>
      </w:divBdr>
    </w:div>
    <w:div w:id="589974123">
      <w:bodyDiv w:val="1"/>
      <w:marLeft w:val="0"/>
      <w:marRight w:val="0"/>
      <w:marTop w:val="0"/>
      <w:marBottom w:val="0"/>
      <w:divBdr>
        <w:top w:val="none" w:sz="0" w:space="0" w:color="auto"/>
        <w:left w:val="none" w:sz="0" w:space="0" w:color="auto"/>
        <w:bottom w:val="none" w:sz="0" w:space="0" w:color="auto"/>
        <w:right w:val="none" w:sz="0" w:space="0" w:color="auto"/>
      </w:divBdr>
    </w:div>
    <w:div w:id="598833341">
      <w:bodyDiv w:val="1"/>
      <w:marLeft w:val="0"/>
      <w:marRight w:val="0"/>
      <w:marTop w:val="0"/>
      <w:marBottom w:val="0"/>
      <w:divBdr>
        <w:top w:val="none" w:sz="0" w:space="0" w:color="auto"/>
        <w:left w:val="none" w:sz="0" w:space="0" w:color="auto"/>
        <w:bottom w:val="none" w:sz="0" w:space="0" w:color="auto"/>
        <w:right w:val="none" w:sz="0" w:space="0" w:color="auto"/>
      </w:divBdr>
    </w:div>
    <w:div w:id="605694490">
      <w:bodyDiv w:val="1"/>
      <w:marLeft w:val="0"/>
      <w:marRight w:val="0"/>
      <w:marTop w:val="0"/>
      <w:marBottom w:val="0"/>
      <w:divBdr>
        <w:top w:val="none" w:sz="0" w:space="0" w:color="auto"/>
        <w:left w:val="none" w:sz="0" w:space="0" w:color="auto"/>
        <w:bottom w:val="none" w:sz="0" w:space="0" w:color="auto"/>
        <w:right w:val="none" w:sz="0" w:space="0" w:color="auto"/>
      </w:divBdr>
    </w:div>
    <w:div w:id="605966806">
      <w:bodyDiv w:val="1"/>
      <w:marLeft w:val="0"/>
      <w:marRight w:val="0"/>
      <w:marTop w:val="0"/>
      <w:marBottom w:val="0"/>
      <w:divBdr>
        <w:top w:val="none" w:sz="0" w:space="0" w:color="auto"/>
        <w:left w:val="none" w:sz="0" w:space="0" w:color="auto"/>
        <w:bottom w:val="none" w:sz="0" w:space="0" w:color="auto"/>
        <w:right w:val="none" w:sz="0" w:space="0" w:color="auto"/>
      </w:divBdr>
    </w:div>
    <w:div w:id="607468275">
      <w:bodyDiv w:val="1"/>
      <w:marLeft w:val="0"/>
      <w:marRight w:val="0"/>
      <w:marTop w:val="0"/>
      <w:marBottom w:val="0"/>
      <w:divBdr>
        <w:top w:val="none" w:sz="0" w:space="0" w:color="auto"/>
        <w:left w:val="none" w:sz="0" w:space="0" w:color="auto"/>
        <w:bottom w:val="none" w:sz="0" w:space="0" w:color="auto"/>
        <w:right w:val="none" w:sz="0" w:space="0" w:color="auto"/>
      </w:divBdr>
    </w:div>
    <w:div w:id="608203519">
      <w:bodyDiv w:val="1"/>
      <w:marLeft w:val="0"/>
      <w:marRight w:val="0"/>
      <w:marTop w:val="0"/>
      <w:marBottom w:val="0"/>
      <w:divBdr>
        <w:top w:val="none" w:sz="0" w:space="0" w:color="auto"/>
        <w:left w:val="none" w:sz="0" w:space="0" w:color="auto"/>
        <w:bottom w:val="none" w:sz="0" w:space="0" w:color="auto"/>
        <w:right w:val="none" w:sz="0" w:space="0" w:color="auto"/>
      </w:divBdr>
    </w:div>
    <w:div w:id="629821456">
      <w:bodyDiv w:val="1"/>
      <w:marLeft w:val="0"/>
      <w:marRight w:val="0"/>
      <w:marTop w:val="0"/>
      <w:marBottom w:val="0"/>
      <w:divBdr>
        <w:top w:val="none" w:sz="0" w:space="0" w:color="auto"/>
        <w:left w:val="none" w:sz="0" w:space="0" w:color="auto"/>
        <w:bottom w:val="none" w:sz="0" w:space="0" w:color="auto"/>
        <w:right w:val="none" w:sz="0" w:space="0" w:color="auto"/>
      </w:divBdr>
    </w:div>
    <w:div w:id="645009521">
      <w:bodyDiv w:val="1"/>
      <w:marLeft w:val="0"/>
      <w:marRight w:val="0"/>
      <w:marTop w:val="0"/>
      <w:marBottom w:val="0"/>
      <w:divBdr>
        <w:top w:val="none" w:sz="0" w:space="0" w:color="auto"/>
        <w:left w:val="none" w:sz="0" w:space="0" w:color="auto"/>
        <w:bottom w:val="none" w:sz="0" w:space="0" w:color="auto"/>
        <w:right w:val="none" w:sz="0" w:space="0" w:color="auto"/>
      </w:divBdr>
    </w:div>
    <w:div w:id="652292255">
      <w:bodyDiv w:val="1"/>
      <w:marLeft w:val="0"/>
      <w:marRight w:val="0"/>
      <w:marTop w:val="0"/>
      <w:marBottom w:val="0"/>
      <w:divBdr>
        <w:top w:val="none" w:sz="0" w:space="0" w:color="auto"/>
        <w:left w:val="none" w:sz="0" w:space="0" w:color="auto"/>
        <w:bottom w:val="none" w:sz="0" w:space="0" w:color="auto"/>
        <w:right w:val="none" w:sz="0" w:space="0" w:color="auto"/>
      </w:divBdr>
    </w:div>
    <w:div w:id="653413586">
      <w:bodyDiv w:val="1"/>
      <w:marLeft w:val="0"/>
      <w:marRight w:val="0"/>
      <w:marTop w:val="0"/>
      <w:marBottom w:val="0"/>
      <w:divBdr>
        <w:top w:val="none" w:sz="0" w:space="0" w:color="auto"/>
        <w:left w:val="none" w:sz="0" w:space="0" w:color="auto"/>
        <w:bottom w:val="none" w:sz="0" w:space="0" w:color="auto"/>
        <w:right w:val="none" w:sz="0" w:space="0" w:color="auto"/>
      </w:divBdr>
    </w:div>
    <w:div w:id="653681112">
      <w:bodyDiv w:val="1"/>
      <w:marLeft w:val="0"/>
      <w:marRight w:val="0"/>
      <w:marTop w:val="0"/>
      <w:marBottom w:val="0"/>
      <w:divBdr>
        <w:top w:val="none" w:sz="0" w:space="0" w:color="auto"/>
        <w:left w:val="none" w:sz="0" w:space="0" w:color="auto"/>
        <w:bottom w:val="none" w:sz="0" w:space="0" w:color="auto"/>
        <w:right w:val="none" w:sz="0" w:space="0" w:color="auto"/>
      </w:divBdr>
    </w:div>
    <w:div w:id="660427003">
      <w:bodyDiv w:val="1"/>
      <w:marLeft w:val="0"/>
      <w:marRight w:val="0"/>
      <w:marTop w:val="0"/>
      <w:marBottom w:val="0"/>
      <w:divBdr>
        <w:top w:val="none" w:sz="0" w:space="0" w:color="auto"/>
        <w:left w:val="none" w:sz="0" w:space="0" w:color="auto"/>
        <w:bottom w:val="none" w:sz="0" w:space="0" w:color="auto"/>
        <w:right w:val="none" w:sz="0" w:space="0" w:color="auto"/>
      </w:divBdr>
    </w:div>
    <w:div w:id="669989741">
      <w:bodyDiv w:val="1"/>
      <w:marLeft w:val="0"/>
      <w:marRight w:val="0"/>
      <w:marTop w:val="0"/>
      <w:marBottom w:val="0"/>
      <w:divBdr>
        <w:top w:val="none" w:sz="0" w:space="0" w:color="auto"/>
        <w:left w:val="none" w:sz="0" w:space="0" w:color="auto"/>
        <w:bottom w:val="none" w:sz="0" w:space="0" w:color="auto"/>
        <w:right w:val="none" w:sz="0" w:space="0" w:color="auto"/>
      </w:divBdr>
    </w:div>
    <w:div w:id="676074948">
      <w:bodyDiv w:val="1"/>
      <w:marLeft w:val="0"/>
      <w:marRight w:val="0"/>
      <w:marTop w:val="0"/>
      <w:marBottom w:val="0"/>
      <w:divBdr>
        <w:top w:val="none" w:sz="0" w:space="0" w:color="auto"/>
        <w:left w:val="none" w:sz="0" w:space="0" w:color="auto"/>
        <w:bottom w:val="none" w:sz="0" w:space="0" w:color="auto"/>
        <w:right w:val="none" w:sz="0" w:space="0" w:color="auto"/>
      </w:divBdr>
    </w:div>
    <w:div w:id="678509280">
      <w:bodyDiv w:val="1"/>
      <w:marLeft w:val="0"/>
      <w:marRight w:val="0"/>
      <w:marTop w:val="0"/>
      <w:marBottom w:val="0"/>
      <w:divBdr>
        <w:top w:val="none" w:sz="0" w:space="0" w:color="auto"/>
        <w:left w:val="none" w:sz="0" w:space="0" w:color="auto"/>
        <w:bottom w:val="none" w:sz="0" w:space="0" w:color="auto"/>
        <w:right w:val="none" w:sz="0" w:space="0" w:color="auto"/>
      </w:divBdr>
    </w:div>
    <w:div w:id="706687724">
      <w:bodyDiv w:val="1"/>
      <w:marLeft w:val="0"/>
      <w:marRight w:val="0"/>
      <w:marTop w:val="0"/>
      <w:marBottom w:val="0"/>
      <w:divBdr>
        <w:top w:val="none" w:sz="0" w:space="0" w:color="auto"/>
        <w:left w:val="none" w:sz="0" w:space="0" w:color="auto"/>
        <w:bottom w:val="none" w:sz="0" w:space="0" w:color="auto"/>
        <w:right w:val="none" w:sz="0" w:space="0" w:color="auto"/>
      </w:divBdr>
    </w:div>
    <w:div w:id="734544739">
      <w:bodyDiv w:val="1"/>
      <w:marLeft w:val="0"/>
      <w:marRight w:val="0"/>
      <w:marTop w:val="0"/>
      <w:marBottom w:val="0"/>
      <w:divBdr>
        <w:top w:val="none" w:sz="0" w:space="0" w:color="auto"/>
        <w:left w:val="none" w:sz="0" w:space="0" w:color="auto"/>
        <w:bottom w:val="none" w:sz="0" w:space="0" w:color="auto"/>
        <w:right w:val="none" w:sz="0" w:space="0" w:color="auto"/>
      </w:divBdr>
    </w:div>
    <w:div w:id="737827219">
      <w:bodyDiv w:val="1"/>
      <w:marLeft w:val="0"/>
      <w:marRight w:val="0"/>
      <w:marTop w:val="0"/>
      <w:marBottom w:val="0"/>
      <w:divBdr>
        <w:top w:val="none" w:sz="0" w:space="0" w:color="auto"/>
        <w:left w:val="none" w:sz="0" w:space="0" w:color="auto"/>
        <w:bottom w:val="none" w:sz="0" w:space="0" w:color="auto"/>
        <w:right w:val="none" w:sz="0" w:space="0" w:color="auto"/>
      </w:divBdr>
    </w:div>
    <w:div w:id="750195966">
      <w:bodyDiv w:val="1"/>
      <w:marLeft w:val="0"/>
      <w:marRight w:val="0"/>
      <w:marTop w:val="0"/>
      <w:marBottom w:val="0"/>
      <w:divBdr>
        <w:top w:val="none" w:sz="0" w:space="0" w:color="auto"/>
        <w:left w:val="none" w:sz="0" w:space="0" w:color="auto"/>
        <w:bottom w:val="none" w:sz="0" w:space="0" w:color="auto"/>
        <w:right w:val="none" w:sz="0" w:space="0" w:color="auto"/>
      </w:divBdr>
    </w:div>
    <w:div w:id="754743631">
      <w:bodyDiv w:val="1"/>
      <w:marLeft w:val="0"/>
      <w:marRight w:val="0"/>
      <w:marTop w:val="0"/>
      <w:marBottom w:val="0"/>
      <w:divBdr>
        <w:top w:val="none" w:sz="0" w:space="0" w:color="auto"/>
        <w:left w:val="none" w:sz="0" w:space="0" w:color="auto"/>
        <w:bottom w:val="none" w:sz="0" w:space="0" w:color="auto"/>
        <w:right w:val="none" w:sz="0" w:space="0" w:color="auto"/>
      </w:divBdr>
    </w:div>
    <w:div w:id="763964093">
      <w:bodyDiv w:val="1"/>
      <w:marLeft w:val="0"/>
      <w:marRight w:val="0"/>
      <w:marTop w:val="0"/>
      <w:marBottom w:val="0"/>
      <w:divBdr>
        <w:top w:val="none" w:sz="0" w:space="0" w:color="auto"/>
        <w:left w:val="none" w:sz="0" w:space="0" w:color="auto"/>
        <w:bottom w:val="none" w:sz="0" w:space="0" w:color="auto"/>
        <w:right w:val="none" w:sz="0" w:space="0" w:color="auto"/>
      </w:divBdr>
    </w:div>
    <w:div w:id="781075769">
      <w:bodyDiv w:val="1"/>
      <w:marLeft w:val="0"/>
      <w:marRight w:val="0"/>
      <w:marTop w:val="0"/>
      <w:marBottom w:val="0"/>
      <w:divBdr>
        <w:top w:val="none" w:sz="0" w:space="0" w:color="auto"/>
        <w:left w:val="none" w:sz="0" w:space="0" w:color="auto"/>
        <w:bottom w:val="none" w:sz="0" w:space="0" w:color="auto"/>
        <w:right w:val="none" w:sz="0" w:space="0" w:color="auto"/>
      </w:divBdr>
    </w:div>
    <w:div w:id="783501563">
      <w:bodyDiv w:val="1"/>
      <w:marLeft w:val="0"/>
      <w:marRight w:val="0"/>
      <w:marTop w:val="0"/>
      <w:marBottom w:val="0"/>
      <w:divBdr>
        <w:top w:val="none" w:sz="0" w:space="0" w:color="auto"/>
        <w:left w:val="none" w:sz="0" w:space="0" w:color="auto"/>
        <w:bottom w:val="none" w:sz="0" w:space="0" w:color="auto"/>
        <w:right w:val="none" w:sz="0" w:space="0" w:color="auto"/>
      </w:divBdr>
    </w:div>
    <w:div w:id="784815052">
      <w:bodyDiv w:val="1"/>
      <w:marLeft w:val="0"/>
      <w:marRight w:val="0"/>
      <w:marTop w:val="0"/>
      <w:marBottom w:val="0"/>
      <w:divBdr>
        <w:top w:val="none" w:sz="0" w:space="0" w:color="auto"/>
        <w:left w:val="none" w:sz="0" w:space="0" w:color="auto"/>
        <w:bottom w:val="none" w:sz="0" w:space="0" w:color="auto"/>
        <w:right w:val="none" w:sz="0" w:space="0" w:color="auto"/>
      </w:divBdr>
    </w:div>
    <w:div w:id="787162227">
      <w:bodyDiv w:val="1"/>
      <w:marLeft w:val="0"/>
      <w:marRight w:val="0"/>
      <w:marTop w:val="0"/>
      <w:marBottom w:val="0"/>
      <w:divBdr>
        <w:top w:val="none" w:sz="0" w:space="0" w:color="auto"/>
        <w:left w:val="none" w:sz="0" w:space="0" w:color="auto"/>
        <w:bottom w:val="none" w:sz="0" w:space="0" w:color="auto"/>
        <w:right w:val="none" w:sz="0" w:space="0" w:color="auto"/>
      </w:divBdr>
    </w:div>
    <w:div w:id="794955400">
      <w:bodyDiv w:val="1"/>
      <w:marLeft w:val="0"/>
      <w:marRight w:val="0"/>
      <w:marTop w:val="0"/>
      <w:marBottom w:val="0"/>
      <w:divBdr>
        <w:top w:val="none" w:sz="0" w:space="0" w:color="auto"/>
        <w:left w:val="none" w:sz="0" w:space="0" w:color="auto"/>
        <w:bottom w:val="none" w:sz="0" w:space="0" w:color="auto"/>
        <w:right w:val="none" w:sz="0" w:space="0" w:color="auto"/>
      </w:divBdr>
    </w:div>
    <w:div w:id="797065285">
      <w:bodyDiv w:val="1"/>
      <w:marLeft w:val="0"/>
      <w:marRight w:val="0"/>
      <w:marTop w:val="0"/>
      <w:marBottom w:val="0"/>
      <w:divBdr>
        <w:top w:val="none" w:sz="0" w:space="0" w:color="auto"/>
        <w:left w:val="none" w:sz="0" w:space="0" w:color="auto"/>
        <w:bottom w:val="none" w:sz="0" w:space="0" w:color="auto"/>
        <w:right w:val="none" w:sz="0" w:space="0" w:color="auto"/>
      </w:divBdr>
    </w:div>
    <w:div w:id="811825499">
      <w:bodyDiv w:val="1"/>
      <w:marLeft w:val="0"/>
      <w:marRight w:val="0"/>
      <w:marTop w:val="0"/>
      <w:marBottom w:val="0"/>
      <w:divBdr>
        <w:top w:val="none" w:sz="0" w:space="0" w:color="auto"/>
        <w:left w:val="none" w:sz="0" w:space="0" w:color="auto"/>
        <w:bottom w:val="none" w:sz="0" w:space="0" w:color="auto"/>
        <w:right w:val="none" w:sz="0" w:space="0" w:color="auto"/>
      </w:divBdr>
    </w:div>
    <w:div w:id="814227100">
      <w:bodyDiv w:val="1"/>
      <w:marLeft w:val="0"/>
      <w:marRight w:val="0"/>
      <w:marTop w:val="0"/>
      <w:marBottom w:val="0"/>
      <w:divBdr>
        <w:top w:val="none" w:sz="0" w:space="0" w:color="auto"/>
        <w:left w:val="none" w:sz="0" w:space="0" w:color="auto"/>
        <w:bottom w:val="none" w:sz="0" w:space="0" w:color="auto"/>
        <w:right w:val="none" w:sz="0" w:space="0" w:color="auto"/>
      </w:divBdr>
    </w:div>
    <w:div w:id="821195634">
      <w:bodyDiv w:val="1"/>
      <w:marLeft w:val="0"/>
      <w:marRight w:val="0"/>
      <w:marTop w:val="0"/>
      <w:marBottom w:val="0"/>
      <w:divBdr>
        <w:top w:val="none" w:sz="0" w:space="0" w:color="auto"/>
        <w:left w:val="none" w:sz="0" w:space="0" w:color="auto"/>
        <w:bottom w:val="none" w:sz="0" w:space="0" w:color="auto"/>
        <w:right w:val="none" w:sz="0" w:space="0" w:color="auto"/>
      </w:divBdr>
    </w:div>
    <w:div w:id="829491649">
      <w:bodyDiv w:val="1"/>
      <w:marLeft w:val="0"/>
      <w:marRight w:val="0"/>
      <w:marTop w:val="0"/>
      <w:marBottom w:val="0"/>
      <w:divBdr>
        <w:top w:val="none" w:sz="0" w:space="0" w:color="auto"/>
        <w:left w:val="none" w:sz="0" w:space="0" w:color="auto"/>
        <w:bottom w:val="none" w:sz="0" w:space="0" w:color="auto"/>
        <w:right w:val="none" w:sz="0" w:space="0" w:color="auto"/>
      </w:divBdr>
    </w:div>
    <w:div w:id="830953049">
      <w:bodyDiv w:val="1"/>
      <w:marLeft w:val="0"/>
      <w:marRight w:val="0"/>
      <w:marTop w:val="0"/>
      <w:marBottom w:val="0"/>
      <w:divBdr>
        <w:top w:val="none" w:sz="0" w:space="0" w:color="auto"/>
        <w:left w:val="none" w:sz="0" w:space="0" w:color="auto"/>
        <w:bottom w:val="none" w:sz="0" w:space="0" w:color="auto"/>
        <w:right w:val="none" w:sz="0" w:space="0" w:color="auto"/>
      </w:divBdr>
    </w:div>
    <w:div w:id="833952915">
      <w:bodyDiv w:val="1"/>
      <w:marLeft w:val="0"/>
      <w:marRight w:val="0"/>
      <w:marTop w:val="0"/>
      <w:marBottom w:val="0"/>
      <w:divBdr>
        <w:top w:val="none" w:sz="0" w:space="0" w:color="auto"/>
        <w:left w:val="none" w:sz="0" w:space="0" w:color="auto"/>
        <w:bottom w:val="none" w:sz="0" w:space="0" w:color="auto"/>
        <w:right w:val="none" w:sz="0" w:space="0" w:color="auto"/>
      </w:divBdr>
    </w:div>
    <w:div w:id="840242797">
      <w:bodyDiv w:val="1"/>
      <w:marLeft w:val="0"/>
      <w:marRight w:val="0"/>
      <w:marTop w:val="0"/>
      <w:marBottom w:val="0"/>
      <w:divBdr>
        <w:top w:val="none" w:sz="0" w:space="0" w:color="auto"/>
        <w:left w:val="none" w:sz="0" w:space="0" w:color="auto"/>
        <w:bottom w:val="none" w:sz="0" w:space="0" w:color="auto"/>
        <w:right w:val="none" w:sz="0" w:space="0" w:color="auto"/>
      </w:divBdr>
    </w:div>
    <w:div w:id="841240545">
      <w:bodyDiv w:val="1"/>
      <w:marLeft w:val="0"/>
      <w:marRight w:val="0"/>
      <w:marTop w:val="0"/>
      <w:marBottom w:val="0"/>
      <w:divBdr>
        <w:top w:val="none" w:sz="0" w:space="0" w:color="auto"/>
        <w:left w:val="none" w:sz="0" w:space="0" w:color="auto"/>
        <w:bottom w:val="none" w:sz="0" w:space="0" w:color="auto"/>
        <w:right w:val="none" w:sz="0" w:space="0" w:color="auto"/>
      </w:divBdr>
    </w:div>
    <w:div w:id="852957584">
      <w:bodyDiv w:val="1"/>
      <w:marLeft w:val="0"/>
      <w:marRight w:val="0"/>
      <w:marTop w:val="0"/>
      <w:marBottom w:val="0"/>
      <w:divBdr>
        <w:top w:val="none" w:sz="0" w:space="0" w:color="auto"/>
        <w:left w:val="none" w:sz="0" w:space="0" w:color="auto"/>
        <w:bottom w:val="none" w:sz="0" w:space="0" w:color="auto"/>
        <w:right w:val="none" w:sz="0" w:space="0" w:color="auto"/>
      </w:divBdr>
    </w:div>
    <w:div w:id="853111671">
      <w:bodyDiv w:val="1"/>
      <w:marLeft w:val="0"/>
      <w:marRight w:val="0"/>
      <w:marTop w:val="0"/>
      <w:marBottom w:val="0"/>
      <w:divBdr>
        <w:top w:val="none" w:sz="0" w:space="0" w:color="auto"/>
        <w:left w:val="none" w:sz="0" w:space="0" w:color="auto"/>
        <w:bottom w:val="none" w:sz="0" w:space="0" w:color="auto"/>
        <w:right w:val="none" w:sz="0" w:space="0" w:color="auto"/>
      </w:divBdr>
    </w:div>
    <w:div w:id="856693116">
      <w:bodyDiv w:val="1"/>
      <w:marLeft w:val="0"/>
      <w:marRight w:val="0"/>
      <w:marTop w:val="0"/>
      <w:marBottom w:val="0"/>
      <w:divBdr>
        <w:top w:val="none" w:sz="0" w:space="0" w:color="auto"/>
        <w:left w:val="none" w:sz="0" w:space="0" w:color="auto"/>
        <w:bottom w:val="none" w:sz="0" w:space="0" w:color="auto"/>
        <w:right w:val="none" w:sz="0" w:space="0" w:color="auto"/>
      </w:divBdr>
    </w:div>
    <w:div w:id="858202410">
      <w:bodyDiv w:val="1"/>
      <w:marLeft w:val="0"/>
      <w:marRight w:val="0"/>
      <w:marTop w:val="0"/>
      <w:marBottom w:val="0"/>
      <w:divBdr>
        <w:top w:val="none" w:sz="0" w:space="0" w:color="auto"/>
        <w:left w:val="none" w:sz="0" w:space="0" w:color="auto"/>
        <w:bottom w:val="none" w:sz="0" w:space="0" w:color="auto"/>
        <w:right w:val="none" w:sz="0" w:space="0" w:color="auto"/>
      </w:divBdr>
    </w:div>
    <w:div w:id="860512482">
      <w:bodyDiv w:val="1"/>
      <w:marLeft w:val="0"/>
      <w:marRight w:val="0"/>
      <w:marTop w:val="0"/>
      <w:marBottom w:val="0"/>
      <w:divBdr>
        <w:top w:val="none" w:sz="0" w:space="0" w:color="auto"/>
        <w:left w:val="none" w:sz="0" w:space="0" w:color="auto"/>
        <w:bottom w:val="none" w:sz="0" w:space="0" w:color="auto"/>
        <w:right w:val="none" w:sz="0" w:space="0" w:color="auto"/>
      </w:divBdr>
    </w:div>
    <w:div w:id="864562917">
      <w:bodyDiv w:val="1"/>
      <w:marLeft w:val="0"/>
      <w:marRight w:val="0"/>
      <w:marTop w:val="0"/>
      <w:marBottom w:val="0"/>
      <w:divBdr>
        <w:top w:val="none" w:sz="0" w:space="0" w:color="auto"/>
        <w:left w:val="none" w:sz="0" w:space="0" w:color="auto"/>
        <w:bottom w:val="none" w:sz="0" w:space="0" w:color="auto"/>
        <w:right w:val="none" w:sz="0" w:space="0" w:color="auto"/>
      </w:divBdr>
    </w:div>
    <w:div w:id="869105390">
      <w:bodyDiv w:val="1"/>
      <w:marLeft w:val="0"/>
      <w:marRight w:val="0"/>
      <w:marTop w:val="0"/>
      <w:marBottom w:val="0"/>
      <w:divBdr>
        <w:top w:val="none" w:sz="0" w:space="0" w:color="auto"/>
        <w:left w:val="none" w:sz="0" w:space="0" w:color="auto"/>
        <w:bottom w:val="none" w:sz="0" w:space="0" w:color="auto"/>
        <w:right w:val="none" w:sz="0" w:space="0" w:color="auto"/>
      </w:divBdr>
    </w:div>
    <w:div w:id="870192421">
      <w:bodyDiv w:val="1"/>
      <w:marLeft w:val="0"/>
      <w:marRight w:val="0"/>
      <w:marTop w:val="0"/>
      <w:marBottom w:val="0"/>
      <w:divBdr>
        <w:top w:val="none" w:sz="0" w:space="0" w:color="auto"/>
        <w:left w:val="none" w:sz="0" w:space="0" w:color="auto"/>
        <w:bottom w:val="none" w:sz="0" w:space="0" w:color="auto"/>
        <w:right w:val="none" w:sz="0" w:space="0" w:color="auto"/>
      </w:divBdr>
    </w:div>
    <w:div w:id="885070947">
      <w:bodyDiv w:val="1"/>
      <w:marLeft w:val="0"/>
      <w:marRight w:val="0"/>
      <w:marTop w:val="0"/>
      <w:marBottom w:val="0"/>
      <w:divBdr>
        <w:top w:val="none" w:sz="0" w:space="0" w:color="auto"/>
        <w:left w:val="none" w:sz="0" w:space="0" w:color="auto"/>
        <w:bottom w:val="none" w:sz="0" w:space="0" w:color="auto"/>
        <w:right w:val="none" w:sz="0" w:space="0" w:color="auto"/>
      </w:divBdr>
    </w:div>
    <w:div w:id="886187728">
      <w:bodyDiv w:val="1"/>
      <w:marLeft w:val="0"/>
      <w:marRight w:val="0"/>
      <w:marTop w:val="0"/>
      <w:marBottom w:val="0"/>
      <w:divBdr>
        <w:top w:val="none" w:sz="0" w:space="0" w:color="auto"/>
        <w:left w:val="none" w:sz="0" w:space="0" w:color="auto"/>
        <w:bottom w:val="none" w:sz="0" w:space="0" w:color="auto"/>
        <w:right w:val="none" w:sz="0" w:space="0" w:color="auto"/>
      </w:divBdr>
    </w:div>
    <w:div w:id="894505787">
      <w:bodyDiv w:val="1"/>
      <w:marLeft w:val="0"/>
      <w:marRight w:val="0"/>
      <w:marTop w:val="0"/>
      <w:marBottom w:val="0"/>
      <w:divBdr>
        <w:top w:val="none" w:sz="0" w:space="0" w:color="auto"/>
        <w:left w:val="none" w:sz="0" w:space="0" w:color="auto"/>
        <w:bottom w:val="none" w:sz="0" w:space="0" w:color="auto"/>
        <w:right w:val="none" w:sz="0" w:space="0" w:color="auto"/>
      </w:divBdr>
    </w:div>
    <w:div w:id="905452850">
      <w:bodyDiv w:val="1"/>
      <w:marLeft w:val="0"/>
      <w:marRight w:val="0"/>
      <w:marTop w:val="0"/>
      <w:marBottom w:val="0"/>
      <w:divBdr>
        <w:top w:val="none" w:sz="0" w:space="0" w:color="auto"/>
        <w:left w:val="none" w:sz="0" w:space="0" w:color="auto"/>
        <w:bottom w:val="none" w:sz="0" w:space="0" w:color="auto"/>
        <w:right w:val="none" w:sz="0" w:space="0" w:color="auto"/>
      </w:divBdr>
    </w:div>
    <w:div w:id="907884220">
      <w:bodyDiv w:val="1"/>
      <w:marLeft w:val="0"/>
      <w:marRight w:val="0"/>
      <w:marTop w:val="0"/>
      <w:marBottom w:val="0"/>
      <w:divBdr>
        <w:top w:val="none" w:sz="0" w:space="0" w:color="auto"/>
        <w:left w:val="none" w:sz="0" w:space="0" w:color="auto"/>
        <w:bottom w:val="none" w:sz="0" w:space="0" w:color="auto"/>
        <w:right w:val="none" w:sz="0" w:space="0" w:color="auto"/>
      </w:divBdr>
    </w:div>
    <w:div w:id="909466134">
      <w:bodyDiv w:val="1"/>
      <w:marLeft w:val="0"/>
      <w:marRight w:val="0"/>
      <w:marTop w:val="0"/>
      <w:marBottom w:val="0"/>
      <w:divBdr>
        <w:top w:val="none" w:sz="0" w:space="0" w:color="auto"/>
        <w:left w:val="none" w:sz="0" w:space="0" w:color="auto"/>
        <w:bottom w:val="none" w:sz="0" w:space="0" w:color="auto"/>
        <w:right w:val="none" w:sz="0" w:space="0" w:color="auto"/>
      </w:divBdr>
    </w:div>
    <w:div w:id="916863127">
      <w:bodyDiv w:val="1"/>
      <w:marLeft w:val="0"/>
      <w:marRight w:val="0"/>
      <w:marTop w:val="0"/>
      <w:marBottom w:val="0"/>
      <w:divBdr>
        <w:top w:val="none" w:sz="0" w:space="0" w:color="auto"/>
        <w:left w:val="none" w:sz="0" w:space="0" w:color="auto"/>
        <w:bottom w:val="none" w:sz="0" w:space="0" w:color="auto"/>
        <w:right w:val="none" w:sz="0" w:space="0" w:color="auto"/>
      </w:divBdr>
    </w:div>
    <w:div w:id="919607459">
      <w:bodyDiv w:val="1"/>
      <w:marLeft w:val="0"/>
      <w:marRight w:val="0"/>
      <w:marTop w:val="0"/>
      <w:marBottom w:val="0"/>
      <w:divBdr>
        <w:top w:val="none" w:sz="0" w:space="0" w:color="auto"/>
        <w:left w:val="none" w:sz="0" w:space="0" w:color="auto"/>
        <w:bottom w:val="none" w:sz="0" w:space="0" w:color="auto"/>
        <w:right w:val="none" w:sz="0" w:space="0" w:color="auto"/>
      </w:divBdr>
    </w:div>
    <w:div w:id="920020274">
      <w:bodyDiv w:val="1"/>
      <w:marLeft w:val="0"/>
      <w:marRight w:val="0"/>
      <w:marTop w:val="0"/>
      <w:marBottom w:val="0"/>
      <w:divBdr>
        <w:top w:val="none" w:sz="0" w:space="0" w:color="auto"/>
        <w:left w:val="none" w:sz="0" w:space="0" w:color="auto"/>
        <w:bottom w:val="none" w:sz="0" w:space="0" w:color="auto"/>
        <w:right w:val="none" w:sz="0" w:space="0" w:color="auto"/>
      </w:divBdr>
    </w:div>
    <w:div w:id="924076063">
      <w:bodyDiv w:val="1"/>
      <w:marLeft w:val="0"/>
      <w:marRight w:val="0"/>
      <w:marTop w:val="0"/>
      <w:marBottom w:val="0"/>
      <w:divBdr>
        <w:top w:val="none" w:sz="0" w:space="0" w:color="auto"/>
        <w:left w:val="none" w:sz="0" w:space="0" w:color="auto"/>
        <w:bottom w:val="none" w:sz="0" w:space="0" w:color="auto"/>
        <w:right w:val="none" w:sz="0" w:space="0" w:color="auto"/>
      </w:divBdr>
    </w:div>
    <w:div w:id="930040119">
      <w:bodyDiv w:val="1"/>
      <w:marLeft w:val="0"/>
      <w:marRight w:val="0"/>
      <w:marTop w:val="0"/>
      <w:marBottom w:val="0"/>
      <w:divBdr>
        <w:top w:val="none" w:sz="0" w:space="0" w:color="auto"/>
        <w:left w:val="none" w:sz="0" w:space="0" w:color="auto"/>
        <w:bottom w:val="none" w:sz="0" w:space="0" w:color="auto"/>
        <w:right w:val="none" w:sz="0" w:space="0" w:color="auto"/>
      </w:divBdr>
    </w:div>
    <w:div w:id="935095759">
      <w:bodyDiv w:val="1"/>
      <w:marLeft w:val="0"/>
      <w:marRight w:val="0"/>
      <w:marTop w:val="0"/>
      <w:marBottom w:val="0"/>
      <w:divBdr>
        <w:top w:val="none" w:sz="0" w:space="0" w:color="auto"/>
        <w:left w:val="none" w:sz="0" w:space="0" w:color="auto"/>
        <w:bottom w:val="none" w:sz="0" w:space="0" w:color="auto"/>
        <w:right w:val="none" w:sz="0" w:space="0" w:color="auto"/>
      </w:divBdr>
    </w:div>
    <w:div w:id="943148503">
      <w:bodyDiv w:val="1"/>
      <w:marLeft w:val="0"/>
      <w:marRight w:val="0"/>
      <w:marTop w:val="0"/>
      <w:marBottom w:val="0"/>
      <w:divBdr>
        <w:top w:val="none" w:sz="0" w:space="0" w:color="auto"/>
        <w:left w:val="none" w:sz="0" w:space="0" w:color="auto"/>
        <w:bottom w:val="none" w:sz="0" w:space="0" w:color="auto"/>
        <w:right w:val="none" w:sz="0" w:space="0" w:color="auto"/>
      </w:divBdr>
    </w:div>
    <w:div w:id="943730237">
      <w:bodyDiv w:val="1"/>
      <w:marLeft w:val="0"/>
      <w:marRight w:val="0"/>
      <w:marTop w:val="0"/>
      <w:marBottom w:val="0"/>
      <w:divBdr>
        <w:top w:val="none" w:sz="0" w:space="0" w:color="auto"/>
        <w:left w:val="none" w:sz="0" w:space="0" w:color="auto"/>
        <w:bottom w:val="none" w:sz="0" w:space="0" w:color="auto"/>
        <w:right w:val="none" w:sz="0" w:space="0" w:color="auto"/>
      </w:divBdr>
    </w:div>
    <w:div w:id="948660300">
      <w:bodyDiv w:val="1"/>
      <w:marLeft w:val="0"/>
      <w:marRight w:val="0"/>
      <w:marTop w:val="0"/>
      <w:marBottom w:val="0"/>
      <w:divBdr>
        <w:top w:val="none" w:sz="0" w:space="0" w:color="auto"/>
        <w:left w:val="none" w:sz="0" w:space="0" w:color="auto"/>
        <w:bottom w:val="none" w:sz="0" w:space="0" w:color="auto"/>
        <w:right w:val="none" w:sz="0" w:space="0" w:color="auto"/>
      </w:divBdr>
    </w:div>
    <w:div w:id="949893415">
      <w:bodyDiv w:val="1"/>
      <w:marLeft w:val="0"/>
      <w:marRight w:val="0"/>
      <w:marTop w:val="0"/>
      <w:marBottom w:val="0"/>
      <w:divBdr>
        <w:top w:val="none" w:sz="0" w:space="0" w:color="auto"/>
        <w:left w:val="none" w:sz="0" w:space="0" w:color="auto"/>
        <w:bottom w:val="none" w:sz="0" w:space="0" w:color="auto"/>
        <w:right w:val="none" w:sz="0" w:space="0" w:color="auto"/>
      </w:divBdr>
    </w:div>
    <w:div w:id="951934553">
      <w:bodyDiv w:val="1"/>
      <w:marLeft w:val="0"/>
      <w:marRight w:val="0"/>
      <w:marTop w:val="0"/>
      <w:marBottom w:val="0"/>
      <w:divBdr>
        <w:top w:val="none" w:sz="0" w:space="0" w:color="auto"/>
        <w:left w:val="none" w:sz="0" w:space="0" w:color="auto"/>
        <w:bottom w:val="none" w:sz="0" w:space="0" w:color="auto"/>
        <w:right w:val="none" w:sz="0" w:space="0" w:color="auto"/>
      </w:divBdr>
    </w:div>
    <w:div w:id="952708537">
      <w:bodyDiv w:val="1"/>
      <w:marLeft w:val="0"/>
      <w:marRight w:val="0"/>
      <w:marTop w:val="0"/>
      <w:marBottom w:val="0"/>
      <w:divBdr>
        <w:top w:val="none" w:sz="0" w:space="0" w:color="auto"/>
        <w:left w:val="none" w:sz="0" w:space="0" w:color="auto"/>
        <w:bottom w:val="none" w:sz="0" w:space="0" w:color="auto"/>
        <w:right w:val="none" w:sz="0" w:space="0" w:color="auto"/>
      </w:divBdr>
    </w:div>
    <w:div w:id="967468848">
      <w:bodyDiv w:val="1"/>
      <w:marLeft w:val="0"/>
      <w:marRight w:val="0"/>
      <w:marTop w:val="0"/>
      <w:marBottom w:val="0"/>
      <w:divBdr>
        <w:top w:val="none" w:sz="0" w:space="0" w:color="auto"/>
        <w:left w:val="none" w:sz="0" w:space="0" w:color="auto"/>
        <w:bottom w:val="none" w:sz="0" w:space="0" w:color="auto"/>
        <w:right w:val="none" w:sz="0" w:space="0" w:color="auto"/>
      </w:divBdr>
    </w:div>
    <w:div w:id="984119002">
      <w:bodyDiv w:val="1"/>
      <w:marLeft w:val="0"/>
      <w:marRight w:val="0"/>
      <w:marTop w:val="0"/>
      <w:marBottom w:val="0"/>
      <w:divBdr>
        <w:top w:val="none" w:sz="0" w:space="0" w:color="auto"/>
        <w:left w:val="none" w:sz="0" w:space="0" w:color="auto"/>
        <w:bottom w:val="none" w:sz="0" w:space="0" w:color="auto"/>
        <w:right w:val="none" w:sz="0" w:space="0" w:color="auto"/>
      </w:divBdr>
    </w:div>
    <w:div w:id="991833483">
      <w:bodyDiv w:val="1"/>
      <w:marLeft w:val="0"/>
      <w:marRight w:val="0"/>
      <w:marTop w:val="0"/>
      <w:marBottom w:val="0"/>
      <w:divBdr>
        <w:top w:val="none" w:sz="0" w:space="0" w:color="auto"/>
        <w:left w:val="none" w:sz="0" w:space="0" w:color="auto"/>
        <w:bottom w:val="none" w:sz="0" w:space="0" w:color="auto"/>
        <w:right w:val="none" w:sz="0" w:space="0" w:color="auto"/>
      </w:divBdr>
    </w:div>
    <w:div w:id="992179668">
      <w:bodyDiv w:val="1"/>
      <w:marLeft w:val="0"/>
      <w:marRight w:val="0"/>
      <w:marTop w:val="0"/>
      <w:marBottom w:val="0"/>
      <w:divBdr>
        <w:top w:val="none" w:sz="0" w:space="0" w:color="auto"/>
        <w:left w:val="none" w:sz="0" w:space="0" w:color="auto"/>
        <w:bottom w:val="none" w:sz="0" w:space="0" w:color="auto"/>
        <w:right w:val="none" w:sz="0" w:space="0" w:color="auto"/>
      </w:divBdr>
    </w:div>
    <w:div w:id="1001540359">
      <w:bodyDiv w:val="1"/>
      <w:marLeft w:val="0"/>
      <w:marRight w:val="0"/>
      <w:marTop w:val="0"/>
      <w:marBottom w:val="0"/>
      <w:divBdr>
        <w:top w:val="none" w:sz="0" w:space="0" w:color="auto"/>
        <w:left w:val="none" w:sz="0" w:space="0" w:color="auto"/>
        <w:bottom w:val="none" w:sz="0" w:space="0" w:color="auto"/>
        <w:right w:val="none" w:sz="0" w:space="0" w:color="auto"/>
      </w:divBdr>
    </w:div>
    <w:div w:id="1011643201">
      <w:bodyDiv w:val="1"/>
      <w:marLeft w:val="0"/>
      <w:marRight w:val="0"/>
      <w:marTop w:val="0"/>
      <w:marBottom w:val="0"/>
      <w:divBdr>
        <w:top w:val="none" w:sz="0" w:space="0" w:color="auto"/>
        <w:left w:val="none" w:sz="0" w:space="0" w:color="auto"/>
        <w:bottom w:val="none" w:sz="0" w:space="0" w:color="auto"/>
        <w:right w:val="none" w:sz="0" w:space="0" w:color="auto"/>
      </w:divBdr>
    </w:div>
    <w:div w:id="1021204404">
      <w:bodyDiv w:val="1"/>
      <w:marLeft w:val="0"/>
      <w:marRight w:val="0"/>
      <w:marTop w:val="0"/>
      <w:marBottom w:val="0"/>
      <w:divBdr>
        <w:top w:val="none" w:sz="0" w:space="0" w:color="auto"/>
        <w:left w:val="none" w:sz="0" w:space="0" w:color="auto"/>
        <w:bottom w:val="none" w:sz="0" w:space="0" w:color="auto"/>
        <w:right w:val="none" w:sz="0" w:space="0" w:color="auto"/>
      </w:divBdr>
    </w:div>
    <w:div w:id="1030300119">
      <w:bodyDiv w:val="1"/>
      <w:marLeft w:val="0"/>
      <w:marRight w:val="0"/>
      <w:marTop w:val="0"/>
      <w:marBottom w:val="0"/>
      <w:divBdr>
        <w:top w:val="none" w:sz="0" w:space="0" w:color="auto"/>
        <w:left w:val="none" w:sz="0" w:space="0" w:color="auto"/>
        <w:bottom w:val="none" w:sz="0" w:space="0" w:color="auto"/>
        <w:right w:val="none" w:sz="0" w:space="0" w:color="auto"/>
      </w:divBdr>
    </w:div>
    <w:div w:id="1035470509">
      <w:bodyDiv w:val="1"/>
      <w:marLeft w:val="0"/>
      <w:marRight w:val="0"/>
      <w:marTop w:val="0"/>
      <w:marBottom w:val="0"/>
      <w:divBdr>
        <w:top w:val="none" w:sz="0" w:space="0" w:color="auto"/>
        <w:left w:val="none" w:sz="0" w:space="0" w:color="auto"/>
        <w:bottom w:val="none" w:sz="0" w:space="0" w:color="auto"/>
        <w:right w:val="none" w:sz="0" w:space="0" w:color="auto"/>
      </w:divBdr>
    </w:div>
    <w:div w:id="1041629897">
      <w:bodyDiv w:val="1"/>
      <w:marLeft w:val="0"/>
      <w:marRight w:val="0"/>
      <w:marTop w:val="0"/>
      <w:marBottom w:val="0"/>
      <w:divBdr>
        <w:top w:val="none" w:sz="0" w:space="0" w:color="auto"/>
        <w:left w:val="none" w:sz="0" w:space="0" w:color="auto"/>
        <w:bottom w:val="none" w:sz="0" w:space="0" w:color="auto"/>
        <w:right w:val="none" w:sz="0" w:space="0" w:color="auto"/>
      </w:divBdr>
    </w:div>
    <w:div w:id="1050149380">
      <w:bodyDiv w:val="1"/>
      <w:marLeft w:val="0"/>
      <w:marRight w:val="0"/>
      <w:marTop w:val="0"/>
      <w:marBottom w:val="0"/>
      <w:divBdr>
        <w:top w:val="none" w:sz="0" w:space="0" w:color="auto"/>
        <w:left w:val="none" w:sz="0" w:space="0" w:color="auto"/>
        <w:bottom w:val="none" w:sz="0" w:space="0" w:color="auto"/>
        <w:right w:val="none" w:sz="0" w:space="0" w:color="auto"/>
      </w:divBdr>
    </w:div>
    <w:div w:id="1058867195">
      <w:bodyDiv w:val="1"/>
      <w:marLeft w:val="0"/>
      <w:marRight w:val="0"/>
      <w:marTop w:val="0"/>
      <w:marBottom w:val="0"/>
      <w:divBdr>
        <w:top w:val="none" w:sz="0" w:space="0" w:color="auto"/>
        <w:left w:val="none" w:sz="0" w:space="0" w:color="auto"/>
        <w:bottom w:val="none" w:sz="0" w:space="0" w:color="auto"/>
        <w:right w:val="none" w:sz="0" w:space="0" w:color="auto"/>
      </w:divBdr>
    </w:div>
    <w:div w:id="1060594061">
      <w:bodyDiv w:val="1"/>
      <w:marLeft w:val="0"/>
      <w:marRight w:val="0"/>
      <w:marTop w:val="0"/>
      <w:marBottom w:val="0"/>
      <w:divBdr>
        <w:top w:val="none" w:sz="0" w:space="0" w:color="auto"/>
        <w:left w:val="none" w:sz="0" w:space="0" w:color="auto"/>
        <w:bottom w:val="none" w:sz="0" w:space="0" w:color="auto"/>
        <w:right w:val="none" w:sz="0" w:space="0" w:color="auto"/>
      </w:divBdr>
    </w:div>
    <w:div w:id="1061294192">
      <w:bodyDiv w:val="1"/>
      <w:marLeft w:val="0"/>
      <w:marRight w:val="0"/>
      <w:marTop w:val="0"/>
      <w:marBottom w:val="0"/>
      <w:divBdr>
        <w:top w:val="none" w:sz="0" w:space="0" w:color="auto"/>
        <w:left w:val="none" w:sz="0" w:space="0" w:color="auto"/>
        <w:bottom w:val="none" w:sz="0" w:space="0" w:color="auto"/>
        <w:right w:val="none" w:sz="0" w:space="0" w:color="auto"/>
      </w:divBdr>
    </w:div>
    <w:div w:id="1083183034">
      <w:bodyDiv w:val="1"/>
      <w:marLeft w:val="0"/>
      <w:marRight w:val="0"/>
      <w:marTop w:val="0"/>
      <w:marBottom w:val="0"/>
      <w:divBdr>
        <w:top w:val="none" w:sz="0" w:space="0" w:color="auto"/>
        <w:left w:val="none" w:sz="0" w:space="0" w:color="auto"/>
        <w:bottom w:val="none" w:sz="0" w:space="0" w:color="auto"/>
        <w:right w:val="none" w:sz="0" w:space="0" w:color="auto"/>
      </w:divBdr>
    </w:div>
    <w:div w:id="1087531713">
      <w:bodyDiv w:val="1"/>
      <w:marLeft w:val="0"/>
      <w:marRight w:val="0"/>
      <w:marTop w:val="0"/>
      <w:marBottom w:val="0"/>
      <w:divBdr>
        <w:top w:val="none" w:sz="0" w:space="0" w:color="auto"/>
        <w:left w:val="none" w:sz="0" w:space="0" w:color="auto"/>
        <w:bottom w:val="none" w:sz="0" w:space="0" w:color="auto"/>
        <w:right w:val="none" w:sz="0" w:space="0" w:color="auto"/>
      </w:divBdr>
    </w:div>
    <w:div w:id="1095053216">
      <w:bodyDiv w:val="1"/>
      <w:marLeft w:val="0"/>
      <w:marRight w:val="0"/>
      <w:marTop w:val="0"/>
      <w:marBottom w:val="0"/>
      <w:divBdr>
        <w:top w:val="none" w:sz="0" w:space="0" w:color="auto"/>
        <w:left w:val="none" w:sz="0" w:space="0" w:color="auto"/>
        <w:bottom w:val="none" w:sz="0" w:space="0" w:color="auto"/>
        <w:right w:val="none" w:sz="0" w:space="0" w:color="auto"/>
      </w:divBdr>
    </w:div>
    <w:div w:id="1112093417">
      <w:bodyDiv w:val="1"/>
      <w:marLeft w:val="0"/>
      <w:marRight w:val="0"/>
      <w:marTop w:val="0"/>
      <w:marBottom w:val="0"/>
      <w:divBdr>
        <w:top w:val="none" w:sz="0" w:space="0" w:color="auto"/>
        <w:left w:val="none" w:sz="0" w:space="0" w:color="auto"/>
        <w:bottom w:val="none" w:sz="0" w:space="0" w:color="auto"/>
        <w:right w:val="none" w:sz="0" w:space="0" w:color="auto"/>
      </w:divBdr>
    </w:div>
    <w:div w:id="1117456040">
      <w:bodyDiv w:val="1"/>
      <w:marLeft w:val="0"/>
      <w:marRight w:val="0"/>
      <w:marTop w:val="0"/>
      <w:marBottom w:val="0"/>
      <w:divBdr>
        <w:top w:val="none" w:sz="0" w:space="0" w:color="auto"/>
        <w:left w:val="none" w:sz="0" w:space="0" w:color="auto"/>
        <w:bottom w:val="none" w:sz="0" w:space="0" w:color="auto"/>
        <w:right w:val="none" w:sz="0" w:space="0" w:color="auto"/>
      </w:divBdr>
    </w:div>
    <w:div w:id="1127897431">
      <w:bodyDiv w:val="1"/>
      <w:marLeft w:val="0"/>
      <w:marRight w:val="0"/>
      <w:marTop w:val="0"/>
      <w:marBottom w:val="0"/>
      <w:divBdr>
        <w:top w:val="none" w:sz="0" w:space="0" w:color="auto"/>
        <w:left w:val="none" w:sz="0" w:space="0" w:color="auto"/>
        <w:bottom w:val="none" w:sz="0" w:space="0" w:color="auto"/>
        <w:right w:val="none" w:sz="0" w:space="0" w:color="auto"/>
      </w:divBdr>
    </w:div>
    <w:div w:id="1130126201">
      <w:bodyDiv w:val="1"/>
      <w:marLeft w:val="0"/>
      <w:marRight w:val="0"/>
      <w:marTop w:val="0"/>
      <w:marBottom w:val="0"/>
      <w:divBdr>
        <w:top w:val="none" w:sz="0" w:space="0" w:color="auto"/>
        <w:left w:val="none" w:sz="0" w:space="0" w:color="auto"/>
        <w:bottom w:val="none" w:sz="0" w:space="0" w:color="auto"/>
        <w:right w:val="none" w:sz="0" w:space="0" w:color="auto"/>
      </w:divBdr>
    </w:div>
    <w:div w:id="1140851251">
      <w:bodyDiv w:val="1"/>
      <w:marLeft w:val="0"/>
      <w:marRight w:val="0"/>
      <w:marTop w:val="0"/>
      <w:marBottom w:val="0"/>
      <w:divBdr>
        <w:top w:val="none" w:sz="0" w:space="0" w:color="auto"/>
        <w:left w:val="none" w:sz="0" w:space="0" w:color="auto"/>
        <w:bottom w:val="none" w:sz="0" w:space="0" w:color="auto"/>
        <w:right w:val="none" w:sz="0" w:space="0" w:color="auto"/>
      </w:divBdr>
    </w:div>
    <w:div w:id="1143039819">
      <w:bodyDiv w:val="1"/>
      <w:marLeft w:val="0"/>
      <w:marRight w:val="0"/>
      <w:marTop w:val="0"/>
      <w:marBottom w:val="0"/>
      <w:divBdr>
        <w:top w:val="none" w:sz="0" w:space="0" w:color="auto"/>
        <w:left w:val="none" w:sz="0" w:space="0" w:color="auto"/>
        <w:bottom w:val="none" w:sz="0" w:space="0" w:color="auto"/>
        <w:right w:val="none" w:sz="0" w:space="0" w:color="auto"/>
      </w:divBdr>
    </w:div>
    <w:div w:id="1143110632">
      <w:bodyDiv w:val="1"/>
      <w:marLeft w:val="0"/>
      <w:marRight w:val="0"/>
      <w:marTop w:val="0"/>
      <w:marBottom w:val="0"/>
      <w:divBdr>
        <w:top w:val="none" w:sz="0" w:space="0" w:color="auto"/>
        <w:left w:val="none" w:sz="0" w:space="0" w:color="auto"/>
        <w:bottom w:val="none" w:sz="0" w:space="0" w:color="auto"/>
        <w:right w:val="none" w:sz="0" w:space="0" w:color="auto"/>
      </w:divBdr>
    </w:div>
    <w:div w:id="1147356201">
      <w:bodyDiv w:val="1"/>
      <w:marLeft w:val="0"/>
      <w:marRight w:val="0"/>
      <w:marTop w:val="0"/>
      <w:marBottom w:val="0"/>
      <w:divBdr>
        <w:top w:val="none" w:sz="0" w:space="0" w:color="auto"/>
        <w:left w:val="none" w:sz="0" w:space="0" w:color="auto"/>
        <w:bottom w:val="none" w:sz="0" w:space="0" w:color="auto"/>
        <w:right w:val="none" w:sz="0" w:space="0" w:color="auto"/>
      </w:divBdr>
    </w:div>
    <w:div w:id="1149203092">
      <w:bodyDiv w:val="1"/>
      <w:marLeft w:val="0"/>
      <w:marRight w:val="0"/>
      <w:marTop w:val="0"/>
      <w:marBottom w:val="0"/>
      <w:divBdr>
        <w:top w:val="none" w:sz="0" w:space="0" w:color="auto"/>
        <w:left w:val="none" w:sz="0" w:space="0" w:color="auto"/>
        <w:bottom w:val="none" w:sz="0" w:space="0" w:color="auto"/>
        <w:right w:val="none" w:sz="0" w:space="0" w:color="auto"/>
      </w:divBdr>
    </w:div>
    <w:div w:id="1150556257">
      <w:bodyDiv w:val="1"/>
      <w:marLeft w:val="0"/>
      <w:marRight w:val="0"/>
      <w:marTop w:val="0"/>
      <w:marBottom w:val="0"/>
      <w:divBdr>
        <w:top w:val="none" w:sz="0" w:space="0" w:color="auto"/>
        <w:left w:val="none" w:sz="0" w:space="0" w:color="auto"/>
        <w:bottom w:val="none" w:sz="0" w:space="0" w:color="auto"/>
        <w:right w:val="none" w:sz="0" w:space="0" w:color="auto"/>
      </w:divBdr>
    </w:div>
    <w:div w:id="1151991880">
      <w:bodyDiv w:val="1"/>
      <w:marLeft w:val="0"/>
      <w:marRight w:val="0"/>
      <w:marTop w:val="0"/>
      <w:marBottom w:val="0"/>
      <w:divBdr>
        <w:top w:val="none" w:sz="0" w:space="0" w:color="auto"/>
        <w:left w:val="none" w:sz="0" w:space="0" w:color="auto"/>
        <w:bottom w:val="none" w:sz="0" w:space="0" w:color="auto"/>
        <w:right w:val="none" w:sz="0" w:space="0" w:color="auto"/>
      </w:divBdr>
    </w:div>
    <w:div w:id="1153986241">
      <w:bodyDiv w:val="1"/>
      <w:marLeft w:val="0"/>
      <w:marRight w:val="0"/>
      <w:marTop w:val="0"/>
      <w:marBottom w:val="0"/>
      <w:divBdr>
        <w:top w:val="none" w:sz="0" w:space="0" w:color="auto"/>
        <w:left w:val="none" w:sz="0" w:space="0" w:color="auto"/>
        <w:bottom w:val="none" w:sz="0" w:space="0" w:color="auto"/>
        <w:right w:val="none" w:sz="0" w:space="0" w:color="auto"/>
      </w:divBdr>
    </w:div>
    <w:div w:id="1165392222">
      <w:bodyDiv w:val="1"/>
      <w:marLeft w:val="0"/>
      <w:marRight w:val="0"/>
      <w:marTop w:val="0"/>
      <w:marBottom w:val="0"/>
      <w:divBdr>
        <w:top w:val="none" w:sz="0" w:space="0" w:color="auto"/>
        <w:left w:val="none" w:sz="0" w:space="0" w:color="auto"/>
        <w:bottom w:val="none" w:sz="0" w:space="0" w:color="auto"/>
        <w:right w:val="none" w:sz="0" w:space="0" w:color="auto"/>
      </w:divBdr>
    </w:div>
    <w:div w:id="1172798126">
      <w:bodyDiv w:val="1"/>
      <w:marLeft w:val="0"/>
      <w:marRight w:val="0"/>
      <w:marTop w:val="0"/>
      <w:marBottom w:val="0"/>
      <w:divBdr>
        <w:top w:val="none" w:sz="0" w:space="0" w:color="auto"/>
        <w:left w:val="none" w:sz="0" w:space="0" w:color="auto"/>
        <w:bottom w:val="none" w:sz="0" w:space="0" w:color="auto"/>
        <w:right w:val="none" w:sz="0" w:space="0" w:color="auto"/>
      </w:divBdr>
    </w:div>
    <w:div w:id="1177034329">
      <w:bodyDiv w:val="1"/>
      <w:marLeft w:val="0"/>
      <w:marRight w:val="0"/>
      <w:marTop w:val="0"/>
      <w:marBottom w:val="0"/>
      <w:divBdr>
        <w:top w:val="none" w:sz="0" w:space="0" w:color="auto"/>
        <w:left w:val="none" w:sz="0" w:space="0" w:color="auto"/>
        <w:bottom w:val="none" w:sz="0" w:space="0" w:color="auto"/>
        <w:right w:val="none" w:sz="0" w:space="0" w:color="auto"/>
      </w:divBdr>
    </w:div>
    <w:div w:id="1187062912">
      <w:bodyDiv w:val="1"/>
      <w:marLeft w:val="0"/>
      <w:marRight w:val="0"/>
      <w:marTop w:val="0"/>
      <w:marBottom w:val="0"/>
      <w:divBdr>
        <w:top w:val="none" w:sz="0" w:space="0" w:color="auto"/>
        <w:left w:val="none" w:sz="0" w:space="0" w:color="auto"/>
        <w:bottom w:val="none" w:sz="0" w:space="0" w:color="auto"/>
        <w:right w:val="none" w:sz="0" w:space="0" w:color="auto"/>
      </w:divBdr>
    </w:div>
    <w:div w:id="1194341471">
      <w:bodyDiv w:val="1"/>
      <w:marLeft w:val="0"/>
      <w:marRight w:val="0"/>
      <w:marTop w:val="0"/>
      <w:marBottom w:val="0"/>
      <w:divBdr>
        <w:top w:val="none" w:sz="0" w:space="0" w:color="auto"/>
        <w:left w:val="none" w:sz="0" w:space="0" w:color="auto"/>
        <w:bottom w:val="none" w:sz="0" w:space="0" w:color="auto"/>
        <w:right w:val="none" w:sz="0" w:space="0" w:color="auto"/>
      </w:divBdr>
    </w:div>
    <w:div w:id="1211265813">
      <w:bodyDiv w:val="1"/>
      <w:marLeft w:val="0"/>
      <w:marRight w:val="0"/>
      <w:marTop w:val="0"/>
      <w:marBottom w:val="0"/>
      <w:divBdr>
        <w:top w:val="none" w:sz="0" w:space="0" w:color="auto"/>
        <w:left w:val="none" w:sz="0" w:space="0" w:color="auto"/>
        <w:bottom w:val="none" w:sz="0" w:space="0" w:color="auto"/>
        <w:right w:val="none" w:sz="0" w:space="0" w:color="auto"/>
      </w:divBdr>
    </w:div>
    <w:div w:id="1217664958">
      <w:bodyDiv w:val="1"/>
      <w:marLeft w:val="0"/>
      <w:marRight w:val="0"/>
      <w:marTop w:val="0"/>
      <w:marBottom w:val="0"/>
      <w:divBdr>
        <w:top w:val="none" w:sz="0" w:space="0" w:color="auto"/>
        <w:left w:val="none" w:sz="0" w:space="0" w:color="auto"/>
        <w:bottom w:val="none" w:sz="0" w:space="0" w:color="auto"/>
        <w:right w:val="none" w:sz="0" w:space="0" w:color="auto"/>
      </w:divBdr>
    </w:div>
    <w:div w:id="1230573468">
      <w:bodyDiv w:val="1"/>
      <w:marLeft w:val="0"/>
      <w:marRight w:val="0"/>
      <w:marTop w:val="0"/>
      <w:marBottom w:val="0"/>
      <w:divBdr>
        <w:top w:val="none" w:sz="0" w:space="0" w:color="auto"/>
        <w:left w:val="none" w:sz="0" w:space="0" w:color="auto"/>
        <w:bottom w:val="none" w:sz="0" w:space="0" w:color="auto"/>
        <w:right w:val="none" w:sz="0" w:space="0" w:color="auto"/>
      </w:divBdr>
    </w:div>
    <w:div w:id="1237667354">
      <w:bodyDiv w:val="1"/>
      <w:marLeft w:val="0"/>
      <w:marRight w:val="0"/>
      <w:marTop w:val="0"/>
      <w:marBottom w:val="0"/>
      <w:divBdr>
        <w:top w:val="none" w:sz="0" w:space="0" w:color="auto"/>
        <w:left w:val="none" w:sz="0" w:space="0" w:color="auto"/>
        <w:bottom w:val="none" w:sz="0" w:space="0" w:color="auto"/>
        <w:right w:val="none" w:sz="0" w:space="0" w:color="auto"/>
      </w:divBdr>
    </w:div>
    <w:div w:id="1253704310">
      <w:bodyDiv w:val="1"/>
      <w:marLeft w:val="0"/>
      <w:marRight w:val="0"/>
      <w:marTop w:val="0"/>
      <w:marBottom w:val="0"/>
      <w:divBdr>
        <w:top w:val="none" w:sz="0" w:space="0" w:color="auto"/>
        <w:left w:val="none" w:sz="0" w:space="0" w:color="auto"/>
        <w:bottom w:val="none" w:sz="0" w:space="0" w:color="auto"/>
        <w:right w:val="none" w:sz="0" w:space="0" w:color="auto"/>
      </w:divBdr>
    </w:div>
    <w:div w:id="1255673098">
      <w:bodyDiv w:val="1"/>
      <w:marLeft w:val="0"/>
      <w:marRight w:val="0"/>
      <w:marTop w:val="0"/>
      <w:marBottom w:val="0"/>
      <w:divBdr>
        <w:top w:val="none" w:sz="0" w:space="0" w:color="auto"/>
        <w:left w:val="none" w:sz="0" w:space="0" w:color="auto"/>
        <w:bottom w:val="none" w:sz="0" w:space="0" w:color="auto"/>
        <w:right w:val="none" w:sz="0" w:space="0" w:color="auto"/>
      </w:divBdr>
    </w:div>
    <w:div w:id="1260288099">
      <w:bodyDiv w:val="1"/>
      <w:marLeft w:val="0"/>
      <w:marRight w:val="0"/>
      <w:marTop w:val="0"/>
      <w:marBottom w:val="0"/>
      <w:divBdr>
        <w:top w:val="none" w:sz="0" w:space="0" w:color="auto"/>
        <w:left w:val="none" w:sz="0" w:space="0" w:color="auto"/>
        <w:bottom w:val="none" w:sz="0" w:space="0" w:color="auto"/>
        <w:right w:val="none" w:sz="0" w:space="0" w:color="auto"/>
      </w:divBdr>
    </w:div>
    <w:div w:id="1262253958">
      <w:bodyDiv w:val="1"/>
      <w:marLeft w:val="0"/>
      <w:marRight w:val="0"/>
      <w:marTop w:val="0"/>
      <w:marBottom w:val="0"/>
      <w:divBdr>
        <w:top w:val="none" w:sz="0" w:space="0" w:color="auto"/>
        <w:left w:val="none" w:sz="0" w:space="0" w:color="auto"/>
        <w:bottom w:val="none" w:sz="0" w:space="0" w:color="auto"/>
        <w:right w:val="none" w:sz="0" w:space="0" w:color="auto"/>
      </w:divBdr>
    </w:div>
    <w:div w:id="1266884231">
      <w:bodyDiv w:val="1"/>
      <w:marLeft w:val="0"/>
      <w:marRight w:val="0"/>
      <w:marTop w:val="0"/>
      <w:marBottom w:val="0"/>
      <w:divBdr>
        <w:top w:val="none" w:sz="0" w:space="0" w:color="auto"/>
        <w:left w:val="none" w:sz="0" w:space="0" w:color="auto"/>
        <w:bottom w:val="none" w:sz="0" w:space="0" w:color="auto"/>
        <w:right w:val="none" w:sz="0" w:space="0" w:color="auto"/>
      </w:divBdr>
    </w:div>
    <w:div w:id="1267419860">
      <w:bodyDiv w:val="1"/>
      <w:marLeft w:val="0"/>
      <w:marRight w:val="0"/>
      <w:marTop w:val="0"/>
      <w:marBottom w:val="0"/>
      <w:divBdr>
        <w:top w:val="none" w:sz="0" w:space="0" w:color="auto"/>
        <w:left w:val="none" w:sz="0" w:space="0" w:color="auto"/>
        <w:bottom w:val="none" w:sz="0" w:space="0" w:color="auto"/>
        <w:right w:val="none" w:sz="0" w:space="0" w:color="auto"/>
      </w:divBdr>
    </w:div>
    <w:div w:id="1276863344">
      <w:bodyDiv w:val="1"/>
      <w:marLeft w:val="0"/>
      <w:marRight w:val="0"/>
      <w:marTop w:val="0"/>
      <w:marBottom w:val="0"/>
      <w:divBdr>
        <w:top w:val="none" w:sz="0" w:space="0" w:color="auto"/>
        <w:left w:val="none" w:sz="0" w:space="0" w:color="auto"/>
        <w:bottom w:val="none" w:sz="0" w:space="0" w:color="auto"/>
        <w:right w:val="none" w:sz="0" w:space="0" w:color="auto"/>
      </w:divBdr>
    </w:div>
    <w:div w:id="1278833585">
      <w:bodyDiv w:val="1"/>
      <w:marLeft w:val="0"/>
      <w:marRight w:val="0"/>
      <w:marTop w:val="0"/>
      <w:marBottom w:val="0"/>
      <w:divBdr>
        <w:top w:val="none" w:sz="0" w:space="0" w:color="auto"/>
        <w:left w:val="none" w:sz="0" w:space="0" w:color="auto"/>
        <w:bottom w:val="none" w:sz="0" w:space="0" w:color="auto"/>
        <w:right w:val="none" w:sz="0" w:space="0" w:color="auto"/>
      </w:divBdr>
    </w:div>
    <w:div w:id="1295216743">
      <w:bodyDiv w:val="1"/>
      <w:marLeft w:val="0"/>
      <w:marRight w:val="0"/>
      <w:marTop w:val="0"/>
      <w:marBottom w:val="0"/>
      <w:divBdr>
        <w:top w:val="none" w:sz="0" w:space="0" w:color="auto"/>
        <w:left w:val="none" w:sz="0" w:space="0" w:color="auto"/>
        <w:bottom w:val="none" w:sz="0" w:space="0" w:color="auto"/>
        <w:right w:val="none" w:sz="0" w:space="0" w:color="auto"/>
      </w:divBdr>
    </w:div>
    <w:div w:id="1296639020">
      <w:bodyDiv w:val="1"/>
      <w:marLeft w:val="0"/>
      <w:marRight w:val="0"/>
      <w:marTop w:val="0"/>
      <w:marBottom w:val="0"/>
      <w:divBdr>
        <w:top w:val="none" w:sz="0" w:space="0" w:color="auto"/>
        <w:left w:val="none" w:sz="0" w:space="0" w:color="auto"/>
        <w:bottom w:val="none" w:sz="0" w:space="0" w:color="auto"/>
        <w:right w:val="none" w:sz="0" w:space="0" w:color="auto"/>
      </w:divBdr>
    </w:div>
    <w:div w:id="1300964153">
      <w:bodyDiv w:val="1"/>
      <w:marLeft w:val="0"/>
      <w:marRight w:val="0"/>
      <w:marTop w:val="0"/>
      <w:marBottom w:val="0"/>
      <w:divBdr>
        <w:top w:val="none" w:sz="0" w:space="0" w:color="auto"/>
        <w:left w:val="none" w:sz="0" w:space="0" w:color="auto"/>
        <w:bottom w:val="none" w:sz="0" w:space="0" w:color="auto"/>
        <w:right w:val="none" w:sz="0" w:space="0" w:color="auto"/>
      </w:divBdr>
    </w:div>
    <w:div w:id="1305617399">
      <w:bodyDiv w:val="1"/>
      <w:marLeft w:val="0"/>
      <w:marRight w:val="0"/>
      <w:marTop w:val="0"/>
      <w:marBottom w:val="0"/>
      <w:divBdr>
        <w:top w:val="none" w:sz="0" w:space="0" w:color="auto"/>
        <w:left w:val="none" w:sz="0" w:space="0" w:color="auto"/>
        <w:bottom w:val="none" w:sz="0" w:space="0" w:color="auto"/>
        <w:right w:val="none" w:sz="0" w:space="0" w:color="auto"/>
      </w:divBdr>
    </w:div>
    <w:div w:id="1306348567">
      <w:bodyDiv w:val="1"/>
      <w:marLeft w:val="0"/>
      <w:marRight w:val="0"/>
      <w:marTop w:val="0"/>
      <w:marBottom w:val="0"/>
      <w:divBdr>
        <w:top w:val="none" w:sz="0" w:space="0" w:color="auto"/>
        <w:left w:val="none" w:sz="0" w:space="0" w:color="auto"/>
        <w:bottom w:val="none" w:sz="0" w:space="0" w:color="auto"/>
        <w:right w:val="none" w:sz="0" w:space="0" w:color="auto"/>
      </w:divBdr>
    </w:div>
    <w:div w:id="1307663623">
      <w:bodyDiv w:val="1"/>
      <w:marLeft w:val="0"/>
      <w:marRight w:val="0"/>
      <w:marTop w:val="0"/>
      <w:marBottom w:val="0"/>
      <w:divBdr>
        <w:top w:val="none" w:sz="0" w:space="0" w:color="auto"/>
        <w:left w:val="none" w:sz="0" w:space="0" w:color="auto"/>
        <w:bottom w:val="none" w:sz="0" w:space="0" w:color="auto"/>
        <w:right w:val="none" w:sz="0" w:space="0" w:color="auto"/>
      </w:divBdr>
    </w:div>
    <w:div w:id="1323267760">
      <w:bodyDiv w:val="1"/>
      <w:marLeft w:val="0"/>
      <w:marRight w:val="0"/>
      <w:marTop w:val="0"/>
      <w:marBottom w:val="0"/>
      <w:divBdr>
        <w:top w:val="none" w:sz="0" w:space="0" w:color="auto"/>
        <w:left w:val="none" w:sz="0" w:space="0" w:color="auto"/>
        <w:bottom w:val="none" w:sz="0" w:space="0" w:color="auto"/>
        <w:right w:val="none" w:sz="0" w:space="0" w:color="auto"/>
      </w:divBdr>
    </w:div>
    <w:div w:id="1336376273">
      <w:bodyDiv w:val="1"/>
      <w:marLeft w:val="0"/>
      <w:marRight w:val="0"/>
      <w:marTop w:val="0"/>
      <w:marBottom w:val="0"/>
      <w:divBdr>
        <w:top w:val="none" w:sz="0" w:space="0" w:color="auto"/>
        <w:left w:val="none" w:sz="0" w:space="0" w:color="auto"/>
        <w:bottom w:val="none" w:sz="0" w:space="0" w:color="auto"/>
        <w:right w:val="none" w:sz="0" w:space="0" w:color="auto"/>
      </w:divBdr>
    </w:div>
    <w:div w:id="1341933741">
      <w:bodyDiv w:val="1"/>
      <w:marLeft w:val="0"/>
      <w:marRight w:val="0"/>
      <w:marTop w:val="0"/>
      <w:marBottom w:val="0"/>
      <w:divBdr>
        <w:top w:val="none" w:sz="0" w:space="0" w:color="auto"/>
        <w:left w:val="none" w:sz="0" w:space="0" w:color="auto"/>
        <w:bottom w:val="none" w:sz="0" w:space="0" w:color="auto"/>
        <w:right w:val="none" w:sz="0" w:space="0" w:color="auto"/>
      </w:divBdr>
    </w:div>
    <w:div w:id="1342004170">
      <w:bodyDiv w:val="1"/>
      <w:marLeft w:val="0"/>
      <w:marRight w:val="0"/>
      <w:marTop w:val="0"/>
      <w:marBottom w:val="0"/>
      <w:divBdr>
        <w:top w:val="none" w:sz="0" w:space="0" w:color="auto"/>
        <w:left w:val="none" w:sz="0" w:space="0" w:color="auto"/>
        <w:bottom w:val="none" w:sz="0" w:space="0" w:color="auto"/>
        <w:right w:val="none" w:sz="0" w:space="0" w:color="auto"/>
      </w:divBdr>
    </w:div>
    <w:div w:id="1343901290">
      <w:bodyDiv w:val="1"/>
      <w:marLeft w:val="0"/>
      <w:marRight w:val="0"/>
      <w:marTop w:val="0"/>
      <w:marBottom w:val="0"/>
      <w:divBdr>
        <w:top w:val="none" w:sz="0" w:space="0" w:color="auto"/>
        <w:left w:val="none" w:sz="0" w:space="0" w:color="auto"/>
        <w:bottom w:val="none" w:sz="0" w:space="0" w:color="auto"/>
        <w:right w:val="none" w:sz="0" w:space="0" w:color="auto"/>
      </w:divBdr>
    </w:div>
    <w:div w:id="1344628729">
      <w:bodyDiv w:val="1"/>
      <w:marLeft w:val="0"/>
      <w:marRight w:val="0"/>
      <w:marTop w:val="0"/>
      <w:marBottom w:val="0"/>
      <w:divBdr>
        <w:top w:val="none" w:sz="0" w:space="0" w:color="auto"/>
        <w:left w:val="none" w:sz="0" w:space="0" w:color="auto"/>
        <w:bottom w:val="none" w:sz="0" w:space="0" w:color="auto"/>
        <w:right w:val="none" w:sz="0" w:space="0" w:color="auto"/>
      </w:divBdr>
    </w:div>
    <w:div w:id="1344819184">
      <w:bodyDiv w:val="1"/>
      <w:marLeft w:val="0"/>
      <w:marRight w:val="0"/>
      <w:marTop w:val="0"/>
      <w:marBottom w:val="0"/>
      <w:divBdr>
        <w:top w:val="none" w:sz="0" w:space="0" w:color="auto"/>
        <w:left w:val="none" w:sz="0" w:space="0" w:color="auto"/>
        <w:bottom w:val="none" w:sz="0" w:space="0" w:color="auto"/>
        <w:right w:val="none" w:sz="0" w:space="0" w:color="auto"/>
      </w:divBdr>
    </w:div>
    <w:div w:id="1351031117">
      <w:bodyDiv w:val="1"/>
      <w:marLeft w:val="0"/>
      <w:marRight w:val="0"/>
      <w:marTop w:val="0"/>
      <w:marBottom w:val="0"/>
      <w:divBdr>
        <w:top w:val="none" w:sz="0" w:space="0" w:color="auto"/>
        <w:left w:val="none" w:sz="0" w:space="0" w:color="auto"/>
        <w:bottom w:val="none" w:sz="0" w:space="0" w:color="auto"/>
        <w:right w:val="none" w:sz="0" w:space="0" w:color="auto"/>
      </w:divBdr>
    </w:div>
    <w:div w:id="1391340208">
      <w:bodyDiv w:val="1"/>
      <w:marLeft w:val="0"/>
      <w:marRight w:val="0"/>
      <w:marTop w:val="0"/>
      <w:marBottom w:val="0"/>
      <w:divBdr>
        <w:top w:val="none" w:sz="0" w:space="0" w:color="auto"/>
        <w:left w:val="none" w:sz="0" w:space="0" w:color="auto"/>
        <w:bottom w:val="none" w:sz="0" w:space="0" w:color="auto"/>
        <w:right w:val="none" w:sz="0" w:space="0" w:color="auto"/>
      </w:divBdr>
    </w:div>
    <w:div w:id="1396586779">
      <w:bodyDiv w:val="1"/>
      <w:marLeft w:val="0"/>
      <w:marRight w:val="0"/>
      <w:marTop w:val="0"/>
      <w:marBottom w:val="0"/>
      <w:divBdr>
        <w:top w:val="none" w:sz="0" w:space="0" w:color="auto"/>
        <w:left w:val="none" w:sz="0" w:space="0" w:color="auto"/>
        <w:bottom w:val="none" w:sz="0" w:space="0" w:color="auto"/>
        <w:right w:val="none" w:sz="0" w:space="0" w:color="auto"/>
      </w:divBdr>
    </w:div>
    <w:div w:id="1401251381">
      <w:bodyDiv w:val="1"/>
      <w:marLeft w:val="0"/>
      <w:marRight w:val="0"/>
      <w:marTop w:val="0"/>
      <w:marBottom w:val="0"/>
      <w:divBdr>
        <w:top w:val="none" w:sz="0" w:space="0" w:color="auto"/>
        <w:left w:val="none" w:sz="0" w:space="0" w:color="auto"/>
        <w:bottom w:val="none" w:sz="0" w:space="0" w:color="auto"/>
        <w:right w:val="none" w:sz="0" w:space="0" w:color="auto"/>
      </w:divBdr>
    </w:div>
    <w:div w:id="1402676547">
      <w:bodyDiv w:val="1"/>
      <w:marLeft w:val="0"/>
      <w:marRight w:val="0"/>
      <w:marTop w:val="0"/>
      <w:marBottom w:val="0"/>
      <w:divBdr>
        <w:top w:val="none" w:sz="0" w:space="0" w:color="auto"/>
        <w:left w:val="none" w:sz="0" w:space="0" w:color="auto"/>
        <w:bottom w:val="none" w:sz="0" w:space="0" w:color="auto"/>
        <w:right w:val="none" w:sz="0" w:space="0" w:color="auto"/>
      </w:divBdr>
    </w:div>
    <w:div w:id="1415738424">
      <w:bodyDiv w:val="1"/>
      <w:marLeft w:val="0"/>
      <w:marRight w:val="0"/>
      <w:marTop w:val="0"/>
      <w:marBottom w:val="0"/>
      <w:divBdr>
        <w:top w:val="none" w:sz="0" w:space="0" w:color="auto"/>
        <w:left w:val="none" w:sz="0" w:space="0" w:color="auto"/>
        <w:bottom w:val="none" w:sz="0" w:space="0" w:color="auto"/>
        <w:right w:val="none" w:sz="0" w:space="0" w:color="auto"/>
      </w:divBdr>
    </w:div>
    <w:div w:id="1424063580">
      <w:bodyDiv w:val="1"/>
      <w:marLeft w:val="0"/>
      <w:marRight w:val="0"/>
      <w:marTop w:val="0"/>
      <w:marBottom w:val="0"/>
      <w:divBdr>
        <w:top w:val="none" w:sz="0" w:space="0" w:color="auto"/>
        <w:left w:val="none" w:sz="0" w:space="0" w:color="auto"/>
        <w:bottom w:val="none" w:sz="0" w:space="0" w:color="auto"/>
        <w:right w:val="none" w:sz="0" w:space="0" w:color="auto"/>
      </w:divBdr>
    </w:div>
    <w:div w:id="1431925299">
      <w:bodyDiv w:val="1"/>
      <w:marLeft w:val="0"/>
      <w:marRight w:val="0"/>
      <w:marTop w:val="0"/>
      <w:marBottom w:val="0"/>
      <w:divBdr>
        <w:top w:val="none" w:sz="0" w:space="0" w:color="auto"/>
        <w:left w:val="none" w:sz="0" w:space="0" w:color="auto"/>
        <w:bottom w:val="none" w:sz="0" w:space="0" w:color="auto"/>
        <w:right w:val="none" w:sz="0" w:space="0" w:color="auto"/>
      </w:divBdr>
    </w:div>
    <w:div w:id="1439301908">
      <w:bodyDiv w:val="1"/>
      <w:marLeft w:val="0"/>
      <w:marRight w:val="0"/>
      <w:marTop w:val="0"/>
      <w:marBottom w:val="0"/>
      <w:divBdr>
        <w:top w:val="none" w:sz="0" w:space="0" w:color="auto"/>
        <w:left w:val="none" w:sz="0" w:space="0" w:color="auto"/>
        <w:bottom w:val="none" w:sz="0" w:space="0" w:color="auto"/>
        <w:right w:val="none" w:sz="0" w:space="0" w:color="auto"/>
      </w:divBdr>
    </w:div>
    <w:div w:id="1454667121">
      <w:bodyDiv w:val="1"/>
      <w:marLeft w:val="0"/>
      <w:marRight w:val="0"/>
      <w:marTop w:val="0"/>
      <w:marBottom w:val="0"/>
      <w:divBdr>
        <w:top w:val="none" w:sz="0" w:space="0" w:color="auto"/>
        <w:left w:val="none" w:sz="0" w:space="0" w:color="auto"/>
        <w:bottom w:val="none" w:sz="0" w:space="0" w:color="auto"/>
        <w:right w:val="none" w:sz="0" w:space="0" w:color="auto"/>
      </w:divBdr>
    </w:div>
    <w:div w:id="1456213568">
      <w:bodyDiv w:val="1"/>
      <w:marLeft w:val="0"/>
      <w:marRight w:val="0"/>
      <w:marTop w:val="0"/>
      <w:marBottom w:val="0"/>
      <w:divBdr>
        <w:top w:val="none" w:sz="0" w:space="0" w:color="auto"/>
        <w:left w:val="none" w:sz="0" w:space="0" w:color="auto"/>
        <w:bottom w:val="none" w:sz="0" w:space="0" w:color="auto"/>
        <w:right w:val="none" w:sz="0" w:space="0" w:color="auto"/>
      </w:divBdr>
    </w:div>
    <w:div w:id="1457866767">
      <w:bodyDiv w:val="1"/>
      <w:marLeft w:val="0"/>
      <w:marRight w:val="0"/>
      <w:marTop w:val="0"/>
      <w:marBottom w:val="0"/>
      <w:divBdr>
        <w:top w:val="none" w:sz="0" w:space="0" w:color="auto"/>
        <w:left w:val="none" w:sz="0" w:space="0" w:color="auto"/>
        <w:bottom w:val="none" w:sz="0" w:space="0" w:color="auto"/>
        <w:right w:val="none" w:sz="0" w:space="0" w:color="auto"/>
      </w:divBdr>
    </w:div>
    <w:div w:id="1462921031">
      <w:bodyDiv w:val="1"/>
      <w:marLeft w:val="0"/>
      <w:marRight w:val="0"/>
      <w:marTop w:val="0"/>
      <w:marBottom w:val="0"/>
      <w:divBdr>
        <w:top w:val="none" w:sz="0" w:space="0" w:color="auto"/>
        <w:left w:val="none" w:sz="0" w:space="0" w:color="auto"/>
        <w:bottom w:val="none" w:sz="0" w:space="0" w:color="auto"/>
        <w:right w:val="none" w:sz="0" w:space="0" w:color="auto"/>
      </w:divBdr>
    </w:div>
    <w:div w:id="1474953800">
      <w:bodyDiv w:val="1"/>
      <w:marLeft w:val="0"/>
      <w:marRight w:val="0"/>
      <w:marTop w:val="0"/>
      <w:marBottom w:val="0"/>
      <w:divBdr>
        <w:top w:val="none" w:sz="0" w:space="0" w:color="auto"/>
        <w:left w:val="none" w:sz="0" w:space="0" w:color="auto"/>
        <w:bottom w:val="none" w:sz="0" w:space="0" w:color="auto"/>
        <w:right w:val="none" w:sz="0" w:space="0" w:color="auto"/>
      </w:divBdr>
    </w:div>
    <w:div w:id="1477838952">
      <w:bodyDiv w:val="1"/>
      <w:marLeft w:val="0"/>
      <w:marRight w:val="0"/>
      <w:marTop w:val="0"/>
      <w:marBottom w:val="0"/>
      <w:divBdr>
        <w:top w:val="none" w:sz="0" w:space="0" w:color="auto"/>
        <w:left w:val="none" w:sz="0" w:space="0" w:color="auto"/>
        <w:bottom w:val="none" w:sz="0" w:space="0" w:color="auto"/>
        <w:right w:val="none" w:sz="0" w:space="0" w:color="auto"/>
      </w:divBdr>
    </w:div>
    <w:div w:id="1480343113">
      <w:bodyDiv w:val="1"/>
      <w:marLeft w:val="0"/>
      <w:marRight w:val="0"/>
      <w:marTop w:val="0"/>
      <w:marBottom w:val="0"/>
      <w:divBdr>
        <w:top w:val="none" w:sz="0" w:space="0" w:color="auto"/>
        <w:left w:val="none" w:sz="0" w:space="0" w:color="auto"/>
        <w:bottom w:val="none" w:sz="0" w:space="0" w:color="auto"/>
        <w:right w:val="none" w:sz="0" w:space="0" w:color="auto"/>
      </w:divBdr>
    </w:div>
    <w:div w:id="1482114425">
      <w:bodyDiv w:val="1"/>
      <w:marLeft w:val="0"/>
      <w:marRight w:val="0"/>
      <w:marTop w:val="0"/>
      <w:marBottom w:val="0"/>
      <w:divBdr>
        <w:top w:val="none" w:sz="0" w:space="0" w:color="auto"/>
        <w:left w:val="none" w:sz="0" w:space="0" w:color="auto"/>
        <w:bottom w:val="none" w:sz="0" w:space="0" w:color="auto"/>
        <w:right w:val="none" w:sz="0" w:space="0" w:color="auto"/>
      </w:divBdr>
    </w:div>
    <w:div w:id="1482845340">
      <w:bodyDiv w:val="1"/>
      <w:marLeft w:val="0"/>
      <w:marRight w:val="0"/>
      <w:marTop w:val="0"/>
      <w:marBottom w:val="0"/>
      <w:divBdr>
        <w:top w:val="none" w:sz="0" w:space="0" w:color="auto"/>
        <w:left w:val="none" w:sz="0" w:space="0" w:color="auto"/>
        <w:bottom w:val="none" w:sz="0" w:space="0" w:color="auto"/>
        <w:right w:val="none" w:sz="0" w:space="0" w:color="auto"/>
      </w:divBdr>
    </w:div>
    <w:div w:id="1496609616">
      <w:bodyDiv w:val="1"/>
      <w:marLeft w:val="0"/>
      <w:marRight w:val="0"/>
      <w:marTop w:val="0"/>
      <w:marBottom w:val="0"/>
      <w:divBdr>
        <w:top w:val="none" w:sz="0" w:space="0" w:color="auto"/>
        <w:left w:val="none" w:sz="0" w:space="0" w:color="auto"/>
        <w:bottom w:val="none" w:sz="0" w:space="0" w:color="auto"/>
        <w:right w:val="none" w:sz="0" w:space="0" w:color="auto"/>
      </w:divBdr>
    </w:div>
    <w:div w:id="1497958710">
      <w:bodyDiv w:val="1"/>
      <w:marLeft w:val="0"/>
      <w:marRight w:val="0"/>
      <w:marTop w:val="0"/>
      <w:marBottom w:val="0"/>
      <w:divBdr>
        <w:top w:val="none" w:sz="0" w:space="0" w:color="auto"/>
        <w:left w:val="none" w:sz="0" w:space="0" w:color="auto"/>
        <w:bottom w:val="none" w:sz="0" w:space="0" w:color="auto"/>
        <w:right w:val="none" w:sz="0" w:space="0" w:color="auto"/>
      </w:divBdr>
    </w:div>
    <w:div w:id="1506168444">
      <w:bodyDiv w:val="1"/>
      <w:marLeft w:val="0"/>
      <w:marRight w:val="0"/>
      <w:marTop w:val="0"/>
      <w:marBottom w:val="0"/>
      <w:divBdr>
        <w:top w:val="none" w:sz="0" w:space="0" w:color="auto"/>
        <w:left w:val="none" w:sz="0" w:space="0" w:color="auto"/>
        <w:bottom w:val="none" w:sz="0" w:space="0" w:color="auto"/>
        <w:right w:val="none" w:sz="0" w:space="0" w:color="auto"/>
      </w:divBdr>
    </w:div>
    <w:div w:id="1509447937">
      <w:bodyDiv w:val="1"/>
      <w:marLeft w:val="0"/>
      <w:marRight w:val="0"/>
      <w:marTop w:val="0"/>
      <w:marBottom w:val="0"/>
      <w:divBdr>
        <w:top w:val="none" w:sz="0" w:space="0" w:color="auto"/>
        <w:left w:val="none" w:sz="0" w:space="0" w:color="auto"/>
        <w:bottom w:val="none" w:sz="0" w:space="0" w:color="auto"/>
        <w:right w:val="none" w:sz="0" w:space="0" w:color="auto"/>
      </w:divBdr>
    </w:div>
    <w:div w:id="1515068664">
      <w:bodyDiv w:val="1"/>
      <w:marLeft w:val="0"/>
      <w:marRight w:val="0"/>
      <w:marTop w:val="0"/>
      <w:marBottom w:val="0"/>
      <w:divBdr>
        <w:top w:val="none" w:sz="0" w:space="0" w:color="auto"/>
        <w:left w:val="none" w:sz="0" w:space="0" w:color="auto"/>
        <w:bottom w:val="none" w:sz="0" w:space="0" w:color="auto"/>
        <w:right w:val="none" w:sz="0" w:space="0" w:color="auto"/>
      </w:divBdr>
    </w:div>
    <w:div w:id="1515724356">
      <w:bodyDiv w:val="1"/>
      <w:marLeft w:val="0"/>
      <w:marRight w:val="0"/>
      <w:marTop w:val="0"/>
      <w:marBottom w:val="0"/>
      <w:divBdr>
        <w:top w:val="none" w:sz="0" w:space="0" w:color="auto"/>
        <w:left w:val="none" w:sz="0" w:space="0" w:color="auto"/>
        <w:bottom w:val="none" w:sz="0" w:space="0" w:color="auto"/>
        <w:right w:val="none" w:sz="0" w:space="0" w:color="auto"/>
      </w:divBdr>
    </w:div>
    <w:div w:id="1542203038">
      <w:bodyDiv w:val="1"/>
      <w:marLeft w:val="0"/>
      <w:marRight w:val="0"/>
      <w:marTop w:val="0"/>
      <w:marBottom w:val="0"/>
      <w:divBdr>
        <w:top w:val="none" w:sz="0" w:space="0" w:color="auto"/>
        <w:left w:val="none" w:sz="0" w:space="0" w:color="auto"/>
        <w:bottom w:val="none" w:sz="0" w:space="0" w:color="auto"/>
        <w:right w:val="none" w:sz="0" w:space="0" w:color="auto"/>
      </w:divBdr>
    </w:div>
    <w:div w:id="1556772970">
      <w:bodyDiv w:val="1"/>
      <w:marLeft w:val="0"/>
      <w:marRight w:val="0"/>
      <w:marTop w:val="0"/>
      <w:marBottom w:val="0"/>
      <w:divBdr>
        <w:top w:val="none" w:sz="0" w:space="0" w:color="auto"/>
        <w:left w:val="none" w:sz="0" w:space="0" w:color="auto"/>
        <w:bottom w:val="none" w:sz="0" w:space="0" w:color="auto"/>
        <w:right w:val="none" w:sz="0" w:space="0" w:color="auto"/>
      </w:divBdr>
    </w:div>
    <w:div w:id="1561866562">
      <w:bodyDiv w:val="1"/>
      <w:marLeft w:val="0"/>
      <w:marRight w:val="0"/>
      <w:marTop w:val="0"/>
      <w:marBottom w:val="0"/>
      <w:divBdr>
        <w:top w:val="none" w:sz="0" w:space="0" w:color="auto"/>
        <w:left w:val="none" w:sz="0" w:space="0" w:color="auto"/>
        <w:bottom w:val="none" w:sz="0" w:space="0" w:color="auto"/>
        <w:right w:val="none" w:sz="0" w:space="0" w:color="auto"/>
      </w:divBdr>
    </w:div>
    <w:div w:id="1565606142">
      <w:bodyDiv w:val="1"/>
      <w:marLeft w:val="0"/>
      <w:marRight w:val="0"/>
      <w:marTop w:val="0"/>
      <w:marBottom w:val="0"/>
      <w:divBdr>
        <w:top w:val="none" w:sz="0" w:space="0" w:color="auto"/>
        <w:left w:val="none" w:sz="0" w:space="0" w:color="auto"/>
        <w:bottom w:val="none" w:sz="0" w:space="0" w:color="auto"/>
        <w:right w:val="none" w:sz="0" w:space="0" w:color="auto"/>
      </w:divBdr>
    </w:div>
    <w:div w:id="1566145406">
      <w:bodyDiv w:val="1"/>
      <w:marLeft w:val="0"/>
      <w:marRight w:val="0"/>
      <w:marTop w:val="0"/>
      <w:marBottom w:val="0"/>
      <w:divBdr>
        <w:top w:val="none" w:sz="0" w:space="0" w:color="auto"/>
        <w:left w:val="none" w:sz="0" w:space="0" w:color="auto"/>
        <w:bottom w:val="none" w:sz="0" w:space="0" w:color="auto"/>
        <w:right w:val="none" w:sz="0" w:space="0" w:color="auto"/>
      </w:divBdr>
    </w:div>
    <w:div w:id="1570075369">
      <w:bodyDiv w:val="1"/>
      <w:marLeft w:val="0"/>
      <w:marRight w:val="0"/>
      <w:marTop w:val="0"/>
      <w:marBottom w:val="0"/>
      <w:divBdr>
        <w:top w:val="none" w:sz="0" w:space="0" w:color="auto"/>
        <w:left w:val="none" w:sz="0" w:space="0" w:color="auto"/>
        <w:bottom w:val="none" w:sz="0" w:space="0" w:color="auto"/>
        <w:right w:val="none" w:sz="0" w:space="0" w:color="auto"/>
      </w:divBdr>
    </w:div>
    <w:div w:id="1581866744">
      <w:bodyDiv w:val="1"/>
      <w:marLeft w:val="0"/>
      <w:marRight w:val="0"/>
      <w:marTop w:val="0"/>
      <w:marBottom w:val="0"/>
      <w:divBdr>
        <w:top w:val="none" w:sz="0" w:space="0" w:color="auto"/>
        <w:left w:val="none" w:sz="0" w:space="0" w:color="auto"/>
        <w:bottom w:val="none" w:sz="0" w:space="0" w:color="auto"/>
        <w:right w:val="none" w:sz="0" w:space="0" w:color="auto"/>
      </w:divBdr>
    </w:div>
    <w:div w:id="1583447222">
      <w:bodyDiv w:val="1"/>
      <w:marLeft w:val="0"/>
      <w:marRight w:val="0"/>
      <w:marTop w:val="0"/>
      <w:marBottom w:val="0"/>
      <w:divBdr>
        <w:top w:val="none" w:sz="0" w:space="0" w:color="auto"/>
        <w:left w:val="none" w:sz="0" w:space="0" w:color="auto"/>
        <w:bottom w:val="none" w:sz="0" w:space="0" w:color="auto"/>
        <w:right w:val="none" w:sz="0" w:space="0" w:color="auto"/>
      </w:divBdr>
    </w:div>
    <w:div w:id="1594557773">
      <w:bodyDiv w:val="1"/>
      <w:marLeft w:val="0"/>
      <w:marRight w:val="0"/>
      <w:marTop w:val="0"/>
      <w:marBottom w:val="0"/>
      <w:divBdr>
        <w:top w:val="none" w:sz="0" w:space="0" w:color="auto"/>
        <w:left w:val="none" w:sz="0" w:space="0" w:color="auto"/>
        <w:bottom w:val="none" w:sz="0" w:space="0" w:color="auto"/>
        <w:right w:val="none" w:sz="0" w:space="0" w:color="auto"/>
      </w:divBdr>
    </w:div>
    <w:div w:id="1596010295">
      <w:bodyDiv w:val="1"/>
      <w:marLeft w:val="0"/>
      <w:marRight w:val="0"/>
      <w:marTop w:val="0"/>
      <w:marBottom w:val="0"/>
      <w:divBdr>
        <w:top w:val="none" w:sz="0" w:space="0" w:color="auto"/>
        <w:left w:val="none" w:sz="0" w:space="0" w:color="auto"/>
        <w:bottom w:val="none" w:sz="0" w:space="0" w:color="auto"/>
        <w:right w:val="none" w:sz="0" w:space="0" w:color="auto"/>
      </w:divBdr>
    </w:div>
    <w:div w:id="1605574871">
      <w:bodyDiv w:val="1"/>
      <w:marLeft w:val="0"/>
      <w:marRight w:val="0"/>
      <w:marTop w:val="0"/>
      <w:marBottom w:val="0"/>
      <w:divBdr>
        <w:top w:val="none" w:sz="0" w:space="0" w:color="auto"/>
        <w:left w:val="none" w:sz="0" w:space="0" w:color="auto"/>
        <w:bottom w:val="none" w:sz="0" w:space="0" w:color="auto"/>
        <w:right w:val="none" w:sz="0" w:space="0" w:color="auto"/>
      </w:divBdr>
    </w:div>
    <w:div w:id="1608124160">
      <w:bodyDiv w:val="1"/>
      <w:marLeft w:val="0"/>
      <w:marRight w:val="0"/>
      <w:marTop w:val="0"/>
      <w:marBottom w:val="0"/>
      <w:divBdr>
        <w:top w:val="none" w:sz="0" w:space="0" w:color="auto"/>
        <w:left w:val="none" w:sz="0" w:space="0" w:color="auto"/>
        <w:bottom w:val="none" w:sz="0" w:space="0" w:color="auto"/>
        <w:right w:val="none" w:sz="0" w:space="0" w:color="auto"/>
      </w:divBdr>
    </w:div>
    <w:div w:id="1616208430">
      <w:bodyDiv w:val="1"/>
      <w:marLeft w:val="0"/>
      <w:marRight w:val="0"/>
      <w:marTop w:val="0"/>
      <w:marBottom w:val="0"/>
      <w:divBdr>
        <w:top w:val="none" w:sz="0" w:space="0" w:color="auto"/>
        <w:left w:val="none" w:sz="0" w:space="0" w:color="auto"/>
        <w:bottom w:val="none" w:sz="0" w:space="0" w:color="auto"/>
        <w:right w:val="none" w:sz="0" w:space="0" w:color="auto"/>
      </w:divBdr>
    </w:div>
    <w:div w:id="1621692461">
      <w:bodyDiv w:val="1"/>
      <w:marLeft w:val="0"/>
      <w:marRight w:val="0"/>
      <w:marTop w:val="0"/>
      <w:marBottom w:val="0"/>
      <w:divBdr>
        <w:top w:val="none" w:sz="0" w:space="0" w:color="auto"/>
        <w:left w:val="none" w:sz="0" w:space="0" w:color="auto"/>
        <w:bottom w:val="none" w:sz="0" w:space="0" w:color="auto"/>
        <w:right w:val="none" w:sz="0" w:space="0" w:color="auto"/>
      </w:divBdr>
    </w:div>
    <w:div w:id="1637175877">
      <w:bodyDiv w:val="1"/>
      <w:marLeft w:val="0"/>
      <w:marRight w:val="0"/>
      <w:marTop w:val="0"/>
      <w:marBottom w:val="0"/>
      <w:divBdr>
        <w:top w:val="none" w:sz="0" w:space="0" w:color="auto"/>
        <w:left w:val="none" w:sz="0" w:space="0" w:color="auto"/>
        <w:bottom w:val="none" w:sz="0" w:space="0" w:color="auto"/>
        <w:right w:val="none" w:sz="0" w:space="0" w:color="auto"/>
      </w:divBdr>
    </w:div>
    <w:div w:id="1677075420">
      <w:bodyDiv w:val="1"/>
      <w:marLeft w:val="0"/>
      <w:marRight w:val="0"/>
      <w:marTop w:val="0"/>
      <w:marBottom w:val="0"/>
      <w:divBdr>
        <w:top w:val="none" w:sz="0" w:space="0" w:color="auto"/>
        <w:left w:val="none" w:sz="0" w:space="0" w:color="auto"/>
        <w:bottom w:val="none" w:sz="0" w:space="0" w:color="auto"/>
        <w:right w:val="none" w:sz="0" w:space="0" w:color="auto"/>
      </w:divBdr>
    </w:div>
    <w:div w:id="1677732120">
      <w:bodyDiv w:val="1"/>
      <w:marLeft w:val="0"/>
      <w:marRight w:val="0"/>
      <w:marTop w:val="0"/>
      <w:marBottom w:val="0"/>
      <w:divBdr>
        <w:top w:val="none" w:sz="0" w:space="0" w:color="auto"/>
        <w:left w:val="none" w:sz="0" w:space="0" w:color="auto"/>
        <w:bottom w:val="none" w:sz="0" w:space="0" w:color="auto"/>
        <w:right w:val="none" w:sz="0" w:space="0" w:color="auto"/>
      </w:divBdr>
    </w:div>
    <w:div w:id="1679387751">
      <w:bodyDiv w:val="1"/>
      <w:marLeft w:val="0"/>
      <w:marRight w:val="0"/>
      <w:marTop w:val="0"/>
      <w:marBottom w:val="0"/>
      <w:divBdr>
        <w:top w:val="none" w:sz="0" w:space="0" w:color="auto"/>
        <w:left w:val="none" w:sz="0" w:space="0" w:color="auto"/>
        <w:bottom w:val="none" w:sz="0" w:space="0" w:color="auto"/>
        <w:right w:val="none" w:sz="0" w:space="0" w:color="auto"/>
      </w:divBdr>
    </w:div>
    <w:div w:id="1680892225">
      <w:bodyDiv w:val="1"/>
      <w:marLeft w:val="0"/>
      <w:marRight w:val="0"/>
      <w:marTop w:val="0"/>
      <w:marBottom w:val="0"/>
      <w:divBdr>
        <w:top w:val="none" w:sz="0" w:space="0" w:color="auto"/>
        <w:left w:val="none" w:sz="0" w:space="0" w:color="auto"/>
        <w:bottom w:val="none" w:sz="0" w:space="0" w:color="auto"/>
        <w:right w:val="none" w:sz="0" w:space="0" w:color="auto"/>
      </w:divBdr>
    </w:div>
    <w:div w:id="1681659564">
      <w:bodyDiv w:val="1"/>
      <w:marLeft w:val="0"/>
      <w:marRight w:val="0"/>
      <w:marTop w:val="0"/>
      <w:marBottom w:val="0"/>
      <w:divBdr>
        <w:top w:val="none" w:sz="0" w:space="0" w:color="auto"/>
        <w:left w:val="none" w:sz="0" w:space="0" w:color="auto"/>
        <w:bottom w:val="none" w:sz="0" w:space="0" w:color="auto"/>
        <w:right w:val="none" w:sz="0" w:space="0" w:color="auto"/>
      </w:divBdr>
    </w:div>
    <w:div w:id="1692956060">
      <w:bodyDiv w:val="1"/>
      <w:marLeft w:val="0"/>
      <w:marRight w:val="0"/>
      <w:marTop w:val="0"/>
      <w:marBottom w:val="0"/>
      <w:divBdr>
        <w:top w:val="none" w:sz="0" w:space="0" w:color="auto"/>
        <w:left w:val="none" w:sz="0" w:space="0" w:color="auto"/>
        <w:bottom w:val="none" w:sz="0" w:space="0" w:color="auto"/>
        <w:right w:val="none" w:sz="0" w:space="0" w:color="auto"/>
      </w:divBdr>
    </w:div>
    <w:div w:id="1695763596">
      <w:bodyDiv w:val="1"/>
      <w:marLeft w:val="0"/>
      <w:marRight w:val="0"/>
      <w:marTop w:val="0"/>
      <w:marBottom w:val="0"/>
      <w:divBdr>
        <w:top w:val="none" w:sz="0" w:space="0" w:color="auto"/>
        <w:left w:val="none" w:sz="0" w:space="0" w:color="auto"/>
        <w:bottom w:val="none" w:sz="0" w:space="0" w:color="auto"/>
        <w:right w:val="none" w:sz="0" w:space="0" w:color="auto"/>
      </w:divBdr>
    </w:div>
    <w:div w:id="1697460995">
      <w:bodyDiv w:val="1"/>
      <w:marLeft w:val="0"/>
      <w:marRight w:val="0"/>
      <w:marTop w:val="0"/>
      <w:marBottom w:val="0"/>
      <w:divBdr>
        <w:top w:val="none" w:sz="0" w:space="0" w:color="auto"/>
        <w:left w:val="none" w:sz="0" w:space="0" w:color="auto"/>
        <w:bottom w:val="none" w:sz="0" w:space="0" w:color="auto"/>
        <w:right w:val="none" w:sz="0" w:space="0" w:color="auto"/>
      </w:divBdr>
    </w:div>
    <w:div w:id="1700080916">
      <w:bodyDiv w:val="1"/>
      <w:marLeft w:val="0"/>
      <w:marRight w:val="0"/>
      <w:marTop w:val="0"/>
      <w:marBottom w:val="0"/>
      <w:divBdr>
        <w:top w:val="none" w:sz="0" w:space="0" w:color="auto"/>
        <w:left w:val="none" w:sz="0" w:space="0" w:color="auto"/>
        <w:bottom w:val="none" w:sz="0" w:space="0" w:color="auto"/>
        <w:right w:val="none" w:sz="0" w:space="0" w:color="auto"/>
      </w:divBdr>
    </w:div>
    <w:div w:id="1710376647">
      <w:bodyDiv w:val="1"/>
      <w:marLeft w:val="0"/>
      <w:marRight w:val="0"/>
      <w:marTop w:val="0"/>
      <w:marBottom w:val="0"/>
      <w:divBdr>
        <w:top w:val="none" w:sz="0" w:space="0" w:color="auto"/>
        <w:left w:val="none" w:sz="0" w:space="0" w:color="auto"/>
        <w:bottom w:val="none" w:sz="0" w:space="0" w:color="auto"/>
        <w:right w:val="none" w:sz="0" w:space="0" w:color="auto"/>
      </w:divBdr>
    </w:div>
    <w:div w:id="1715690554">
      <w:bodyDiv w:val="1"/>
      <w:marLeft w:val="0"/>
      <w:marRight w:val="0"/>
      <w:marTop w:val="0"/>
      <w:marBottom w:val="0"/>
      <w:divBdr>
        <w:top w:val="none" w:sz="0" w:space="0" w:color="auto"/>
        <w:left w:val="none" w:sz="0" w:space="0" w:color="auto"/>
        <w:bottom w:val="none" w:sz="0" w:space="0" w:color="auto"/>
        <w:right w:val="none" w:sz="0" w:space="0" w:color="auto"/>
      </w:divBdr>
    </w:div>
    <w:div w:id="1715697512">
      <w:bodyDiv w:val="1"/>
      <w:marLeft w:val="0"/>
      <w:marRight w:val="0"/>
      <w:marTop w:val="0"/>
      <w:marBottom w:val="0"/>
      <w:divBdr>
        <w:top w:val="none" w:sz="0" w:space="0" w:color="auto"/>
        <w:left w:val="none" w:sz="0" w:space="0" w:color="auto"/>
        <w:bottom w:val="none" w:sz="0" w:space="0" w:color="auto"/>
        <w:right w:val="none" w:sz="0" w:space="0" w:color="auto"/>
      </w:divBdr>
    </w:div>
    <w:div w:id="1721706727">
      <w:bodyDiv w:val="1"/>
      <w:marLeft w:val="0"/>
      <w:marRight w:val="0"/>
      <w:marTop w:val="0"/>
      <w:marBottom w:val="0"/>
      <w:divBdr>
        <w:top w:val="none" w:sz="0" w:space="0" w:color="auto"/>
        <w:left w:val="none" w:sz="0" w:space="0" w:color="auto"/>
        <w:bottom w:val="none" w:sz="0" w:space="0" w:color="auto"/>
        <w:right w:val="none" w:sz="0" w:space="0" w:color="auto"/>
      </w:divBdr>
    </w:div>
    <w:div w:id="1722552635">
      <w:bodyDiv w:val="1"/>
      <w:marLeft w:val="0"/>
      <w:marRight w:val="0"/>
      <w:marTop w:val="0"/>
      <w:marBottom w:val="0"/>
      <w:divBdr>
        <w:top w:val="none" w:sz="0" w:space="0" w:color="auto"/>
        <w:left w:val="none" w:sz="0" w:space="0" w:color="auto"/>
        <w:bottom w:val="none" w:sz="0" w:space="0" w:color="auto"/>
        <w:right w:val="none" w:sz="0" w:space="0" w:color="auto"/>
      </w:divBdr>
    </w:div>
    <w:div w:id="1724135470">
      <w:bodyDiv w:val="1"/>
      <w:marLeft w:val="0"/>
      <w:marRight w:val="0"/>
      <w:marTop w:val="0"/>
      <w:marBottom w:val="0"/>
      <w:divBdr>
        <w:top w:val="none" w:sz="0" w:space="0" w:color="auto"/>
        <w:left w:val="none" w:sz="0" w:space="0" w:color="auto"/>
        <w:bottom w:val="none" w:sz="0" w:space="0" w:color="auto"/>
        <w:right w:val="none" w:sz="0" w:space="0" w:color="auto"/>
      </w:divBdr>
    </w:div>
    <w:div w:id="1733891126">
      <w:bodyDiv w:val="1"/>
      <w:marLeft w:val="0"/>
      <w:marRight w:val="0"/>
      <w:marTop w:val="0"/>
      <w:marBottom w:val="0"/>
      <w:divBdr>
        <w:top w:val="none" w:sz="0" w:space="0" w:color="auto"/>
        <w:left w:val="none" w:sz="0" w:space="0" w:color="auto"/>
        <w:bottom w:val="none" w:sz="0" w:space="0" w:color="auto"/>
        <w:right w:val="none" w:sz="0" w:space="0" w:color="auto"/>
      </w:divBdr>
    </w:div>
    <w:div w:id="1736587690">
      <w:bodyDiv w:val="1"/>
      <w:marLeft w:val="0"/>
      <w:marRight w:val="0"/>
      <w:marTop w:val="0"/>
      <w:marBottom w:val="0"/>
      <w:divBdr>
        <w:top w:val="none" w:sz="0" w:space="0" w:color="auto"/>
        <w:left w:val="none" w:sz="0" w:space="0" w:color="auto"/>
        <w:bottom w:val="none" w:sz="0" w:space="0" w:color="auto"/>
        <w:right w:val="none" w:sz="0" w:space="0" w:color="auto"/>
      </w:divBdr>
    </w:div>
    <w:div w:id="1747146240">
      <w:bodyDiv w:val="1"/>
      <w:marLeft w:val="0"/>
      <w:marRight w:val="0"/>
      <w:marTop w:val="0"/>
      <w:marBottom w:val="0"/>
      <w:divBdr>
        <w:top w:val="none" w:sz="0" w:space="0" w:color="auto"/>
        <w:left w:val="none" w:sz="0" w:space="0" w:color="auto"/>
        <w:bottom w:val="none" w:sz="0" w:space="0" w:color="auto"/>
        <w:right w:val="none" w:sz="0" w:space="0" w:color="auto"/>
      </w:divBdr>
    </w:div>
    <w:div w:id="1753965230">
      <w:bodyDiv w:val="1"/>
      <w:marLeft w:val="0"/>
      <w:marRight w:val="0"/>
      <w:marTop w:val="0"/>
      <w:marBottom w:val="0"/>
      <w:divBdr>
        <w:top w:val="none" w:sz="0" w:space="0" w:color="auto"/>
        <w:left w:val="none" w:sz="0" w:space="0" w:color="auto"/>
        <w:bottom w:val="none" w:sz="0" w:space="0" w:color="auto"/>
        <w:right w:val="none" w:sz="0" w:space="0" w:color="auto"/>
      </w:divBdr>
    </w:div>
    <w:div w:id="1754038084">
      <w:bodyDiv w:val="1"/>
      <w:marLeft w:val="0"/>
      <w:marRight w:val="0"/>
      <w:marTop w:val="0"/>
      <w:marBottom w:val="0"/>
      <w:divBdr>
        <w:top w:val="none" w:sz="0" w:space="0" w:color="auto"/>
        <w:left w:val="none" w:sz="0" w:space="0" w:color="auto"/>
        <w:bottom w:val="none" w:sz="0" w:space="0" w:color="auto"/>
        <w:right w:val="none" w:sz="0" w:space="0" w:color="auto"/>
      </w:divBdr>
    </w:div>
    <w:div w:id="1758207366">
      <w:bodyDiv w:val="1"/>
      <w:marLeft w:val="0"/>
      <w:marRight w:val="0"/>
      <w:marTop w:val="0"/>
      <w:marBottom w:val="0"/>
      <w:divBdr>
        <w:top w:val="none" w:sz="0" w:space="0" w:color="auto"/>
        <w:left w:val="none" w:sz="0" w:space="0" w:color="auto"/>
        <w:bottom w:val="none" w:sz="0" w:space="0" w:color="auto"/>
        <w:right w:val="none" w:sz="0" w:space="0" w:color="auto"/>
      </w:divBdr>
    </w:div>
    <w:div w:id="1771974217">
      <w:bodyDiv w:val="1"/>
      <w:marLeft w:val="0"/>
      <w:marRight w:val="0"/>
      <w:marTop w:val="0"/>
      <w:marBottom w:val="0"/>
      <w:divBdr>
        <w:top w:val="none" w:sz="0" w:space="0" w:color="auto"/>
        <w:left w:val="none" w:sz="0" w:space="0" w:color="auto"/>
        <w:bottom w:val="none" w:sz="0" w:space="0" w:color="auto"/>
        <w:right w:val="none" w:sz="0" w:space="0" w:color="auto"/>
      </w:divBdr>
    </w:div>
    <w:div w:id="1773933585">
      <w:bodyDiv w:val="1"/>
      <w:marLeft w:val="0"/>
      <w:marRight w:val="0"/>
      <w:marTop w:val="0"/>
      <w:marBottom w:val="0"/>
      <w:divBdr>
        <w:top w:val="none" w:sz="0" w:space="0" w:color="auto"/>
        <w:left w:val="none" w:sz="0" w:space="0" w:color="auto"/>
        <w:bottom w:val="none" w:sz="0" w:space="0" w:color="auto"/>
        <w:right w:val="none" w:sz="0" w:space="0" w:color="auto"/>
      </w:divBdr>
    </w:div>
    <w:div w:id="1775203840">
      <w:bodyDiv w:val="1"/>
      <w:marLeft w:val="0"/>
      <w:marRight w:val="0"/>
      <w:marTop w:val="0"/>
      <w:marBottom w:val="0"/>
      <w:divBdr>
        <w:top w:val="none" w:sz="0" w:space="0" w:color="auto"/>
        <w:left w:val="none" w:sz="0" w:space="0" w:color="auto"/>
        <w:bottom w:val="none" w:sz="0" w:space="0" w:color="auto"/>
        <w:right w:val="none" w:sz="0" w:space="0" w:color="auto"/>
      </w:divBdr>
    </w:div>
    <w:div w:id="1791851089">
      <w:bodyDiv w:val="1"/>
      <w:marLeft w:val="0"/>
      <w:marRight w:val="0"/>
      <w:marTop w:val="0"/>
      <w:marBottom w:val="0"/>
      <w:divBdr>
        <w:top w:val="none" w:sz="0" w:space="0" w:color="auto"/>
        <w:left w:val="none" w:sz="0" w:space="0" w:color="auto"/>
        <w:bottom w:val="none" w:sz="0" w:space="0" w:color="auto"/>
        <w:right w:val="none" w:sz="0" w:space="0" w:color="auto"/>
      </w:divBdr>
    </w:div>
    <w:div w:id="1794205484">
      <w:bodyDiv w:val="1"/>
      <w:marLeft w:val="0"/>
      <w:marRight w:val="0"/>
      <w:marTop w:val="0"/>
      <w:marBottom w:val="0"/>
      <w:divBdr>
        <w:top w:val="none" w:sz="0" w:space="0" w:color="auto"/>
        <w:left w:val="none" w:sz="0" w:space="0" w:color="auto"/>
        <w:bottom w:val="none" w:sz="0" w:space="0" w:color="auto"/>
        <w:right w:val="none" w:sz="0" w:space="0" w:color="auto"/>
      </w:divBdr>
    </w:div>
    <w:div w:id="1808008975">
      <w:bodyDiv w:val="1"/>
      <w:marLeft w:val="0"/>
      <w:marRight w:val="0"/>
      <w:marTop w:val="0"/>
      <w:marBottom w:val="0"/>
      <w:divBdr>
        <w:top w:val="none" w:sz="0" w:space="0" w:color="auto"/>
        <w:left w:val="none" w:sz="0" w:space="0" w:color="auto"/>
        <w:bottom w:val="none" w:sz="0" w:space="0" w:color="auto"/>
        <w:right w:val="none" w:sz="0" w:space="0" w:color="auto"/>
      </w:divBdr>
    </w:div>
    <w:div w:id="1811509362">
      <w:bodyDiv w:val="1"/>
      <w:marLeft w:val="0"/>
      <w:marRight w:val="0"/>
      <w:marTop w:val="0"/>
      <w:marBottom w:val="0"/>
      <w:divBdr>
        <w:top w:val="none" w:sz="0" w:space="0" w:color="auto"/>
        <w:left w:val="none" w:sz="0" w:space="0" w:color="auto"/>
        <w:bottom w:val="none" w:sz="0" w:space="0" w:color="auto"/>
        <w:right w:val="none" w:sz="0" w:space="0" w:color="auto"/>
      </w:divBdr>
    </w:div>
    <w:div w:id="1832674402">
      <w:bodyDiv w:val="1"/>
      <w:marLeft w:val="0"/>
      <w:marRight w:val="0"/>
      <w:marTop w:val="0"/>
      <w:marBottom w:val="0"/>
      <w:divBdr>
        <w:top w:val="none" w:sz="0" w:space="0" w:color="auto"/>
        <w:left w:val="none" w:sz="0" w:space="0" w:color="auto"/>
        <w:bottom w:val="none" w:sz="0" w:space="0" w:color="auto"/>
        <w:right w:val="none" w:sz="0" w:space="0" w:color="auto"/>
      </w:divBdr>
    </w:div>
    <w:div w:id="1834644516">
      <w:bodyDiv w:val="1"/>
      <w:marLeft w:val="0"/>
      <w:marRight w:val="0"/>
      <w:marTop w:val="0"/>
      <w:marBottom w:val="0"/>
      <w:divBdr>
        <w:top w:val="none" w:sz="0" w:space="0" w:color="auto"/>
        <w:left w:val="none" w:sz="0" w:space="0" w:color="auto"/>
        <w:bottom w:val="none" w:sz="0" w:space="0" w:color="auto"/>
        <w:right w:val="none" w:sz="0" w:space="0" w:color="auto"/>
      </w:divBdr>
    </w:div>
    <w:div w:id="1858076824">
      <w:bodyDiv w:val="1"/>
      <w:marLeft w:val="0"/>
      <w:marRight w:val="0"/>
      <w:marTop w:val="0"/>
      <w:marBottom w:val="0"/>
      <w:divBdr>
        <w:top w:val="none" w:sz="0" w:space="0" w:color="auto"/>
        <w:left w:val="none" w:sz="0" w:space="0" w:color="auto"/>
        <w:bottom w:val="none" w:sz="0" w:space="0" w:color="auto"/>
        <w:right w:val="none" w:sz="0" w:space="0" w:color="auto"/>
      </w:divBdr>
    </w:div>
    <w:div w:id="1865631503">
      <w:bodyDiv w:val="1"/>
      <w:marLeft w:val="0"/>
      <w:marRight w:val="0"/>
      <w:marTop w:val="0"/>
      <w:marBottom w:val="0"/>
      <w:divBdr>
        <w:top w:val="none" w:sz="0" w:space="0" w:color="auto"/>
        <w:left w:val="none" w:sz="0" w:space="0" w:color="auto"/>
        <w:bottom w:val="none" w:sz="0" w:space="0" w:color="auto"/>
        <w:right w:val="none" w:sz="0" w:space="0" w:color="auto"/>
      </w:divBdr>
    </w:div>
    <w:div w:id="1884976016">
      <w:bodyDiv w:val="1"/>
      <w:marLeft w:val="0"/>
      <w:marRight w:val="0"/>
      <w:marTop w:val="0"/>
      <w:marBottom w:val="0"/>
      <w:divBdr>
        <w:top w:val="none" w:sz="0" w:space="0" w:color="auto"/>
        <w:left w:val="none" w:sz="0" w:space="0" w:color="auto"/>
        <w:bottom w:val="none" w:sz="0" w:space="0" w:color="auto"/>
        <w:right w:val="none" w:sz="0" w:space="0" w:color="auto"/>
      </w:divBdr>
    </w:div>
    <w:div w:id="1895584174">
      <w:bodyDiv w:val="1"/>
      <w:marLeft w:val="0"/>
      <w:marRight w:val="0"/>
      <w:marTop w:val="0"/>
      <w:marBottom w:val="0"/>
      <w:divBdr>
        <w:top w:val="none" w:sz="0" w:space="0" w:color="auto"/>
        <w:left w:val="none" w:sz="0" w:space="0" w:color="auto"/>
        <w:bottom w:val="none" w:sz="0" w:space="0" w:color="auto"/>
        <w:right w:val="none" w:sz="0" w:space="0" w:color="auto"/>
      </w:divBdr>
    </w:div>
    <w:div w:id="1921057300">
      <w:bodyDiv w:val="1"/>
      <w:marLeft w:val="0"/>
      <w:marRight w:val="0"/>
      <w:marTop w:val="0"/>
      <w:marBottom w:val="0"/>
      <w:divBdr>
        <w:top w:val="none" w:sz="0" w:space="0" w:color="auto"/>
        <w:left w:val="none" w:sz="0" w:space="0" w:color="auto"/>
        <w:bottom w:val="none" w:sz="0" w:space="0" w:color="auto"/>
        <w:right w:val="none" w:sz="0" w:space="0" w:color="auto"/>
      </w:divBdr>
    </w:div>
    <w:div w:id="1932658914">
      <w:bodyDiv w:val="1"/>
      <w:marLeft w:val="0"/>
      <w:marRight w:val="0"/>
      <w:marTop w:val="0"/>
      <w:marBottom w:val="0"/>
      <w:divBdr>
        <w:top w:val="none" w:sz="0" w:space="0" w:color="auto"/>
        <w:left w:val="none" w:sz="0" w:space="0" w:color="auto"/>
        <w:bottom w:val="none" w:sz="0" w:space="0" w:color="auto"/>
        <w:right w:val="none" w:sz="0" w:space="0" w:color="auto"/>
      </w:divBdr>
    </w:div>
    <w:div w:id="1936211830">
      <w:bodyDiv w:val="1"/>
      <w:marLeft w:val="0"/>
      <w:marRight w:val="0"/>
      <w:marTop w:val="0"/>
      <w:marBottom w:val="0"/>
      <w:divBdr>
        <w:top w:val="none" w:sz="0" w:space="0" w:color="auto"/>
        <w:left w:val="none" w:sz="0" w:space="0" w:color="auto"/>
        <w:bottom w:val="none" w:sz="0" w:space="0" w:color="auto"/>
        <w:right w:val="none" w:sz="0" w:space="0" w:color="auto"/>
      </w:divBdr>
    </w:div>
    <w:div w:id="1936595781">
      <w:bodyDiv w:val="1"/>
      <w:marLeft w:val="0"/>
      <w:marRight w:val="0"/>
      <w:marTop w:val="0"/>
      <w:marBottom w:val="0"/>
      <w:divBdr>
        <w:top w:val="none" w:sz="0" w:space="0" w:color="auto"/>
        <w:left w:val="none" w:sz="0" w:space="0" w:color="auto"/>
        <w:bottom w:val="none" w:sz="0" w:space="0" w:color="auto"/>
        <w:right w:val="none" w:sz="0" w:space="0" w:color="auto"/>
      </w:divBdr>
    </w:div>
    <w:div w:id="1941137914">
      <w:bodyDiv w:val="1"/>
      <w:marLeft w:val="0"/>
      <w:marRight w:val="0"/>
      <w:marTop w:val="0"/>
      <w:marBottom w:val="0"/>
      <w:divBdr>
        <w:top w:val="none" w:sz="0" w:space="0" w:color="auto"/>
        <w:left w:val="none" w:sz="0" w:space="0" w:color="auto"/>
        <w:bottom w:val="none" w:sz="0" w:space="0" w:color="auto"/>
        <w:right w:val="none" w:sz="0" w:space="0" w:color="auto"/>
      </w:divBdr>
    </w:div>
    <w:div w:id="1941449899">
      <w:bodyDiv w:val="1"/>
      <w:marLeft w:val="0"/>
      <w:marRight w:val="0"/>
      <w:marTop w:val="0"/>
      <w:marBottom w:val="0"/>
      <w:divBdr>
        <w:top w:val="none" w:sz="0" w:space="0" w:color="auto"/>
        <w:left w:val="none" w:sz="0" w:space="0" w:color="auto"/>
        <w:bottom w:val="none" w:sz="0" w:space="0" w:color="auto"/>
        <w:right w:val="none" w:sz="0" w:space="0" w:color="auto"/>
      </w:divBdr>
    </w:div>
    <w:div w:id="1947810344">
      <w:bodyDiv w:val="1"/>
      <w:marLeft w:val="0"/>
      <w:marRight w:val="0"/>
      <w:marTop w:val="0"/>
      <w:marBottom w:val="0"/>
      <w:divBdr>
        <w:top w:val="none" w:sz="0" w:space="0" w:color="auto"/>
        <w:left w:val="none" w:sz="0" w:space="0" w:color="auto"/>
        <w:bottom w:val="none" w:sz="0" w:space="0" w:color="auto"/>
        <w:right w:val="none" w:sz="0" w:space="0" w:color="auto"/>
      </w:divBdr>
    </w:div>
    <w:div w:id="1948581974">
      <w:bodyDiv w:val="1"/>
      <w:marLeft w:val="0"/>
      <w:marRight w:val="0"/>
      <w:marTop w:val="0"/>
      <w:marBottom w:val="0"/>
      <w:divBdr>
        <w:top w:val="none" w:sz="0" w:space="0" w:color="auto"/>
        <w:left w:val="none" w:sz="0" w:space="0" w:color="auto"/>
        <w:bottom w:val="none" w:sz="0" w:space="0" w:color="auto"/>
        <w:right w:val="none" w:sz="0" w:space="0" w:color="auto"/>
      </w:divBdr>
    </w:div>
    <w:div w:id="1957131261">
      <w:bodyDiv w:val="1"/>
      <w:marLeft w:val="0"/>
      <w:marRight w:val="0"/>
      <w:marTop w:val="0"/>
      <w:marBottom w:val="0"/>
      <w:divBdr>
        <w:top w:val="none" w:sz="0" w:space="0" w:color="auto"/>
        <w:left w:val="none" w:sz="0" w:space="0" w:color="auto"/>
        <w:bottom w:val="none" w:sz="0" w:space="0" w:color="auto"/>
        <w:right w:val="none" w:sz="0" w:space="0" w:color="auto"/>
      </w:divBdr>
    </w:div>
    <w:div w:id="1958677416">
      <w:bodyDiv w:val="1"/>
      <w:marLeft w:val="0"/>
      <w:marRight w:val="0"/>
      <w:marTop w:val="0"/>
      <w:marBottom w:val="0"/>
      <w:divBdr>
        <w:top w:val="none" w:sz="0" w:space="0" w:color="auto"/>
        <w:left w:val="none" w:sz="0" w:space="0" w:color="auto"/>
        <w:bottom w:val="none" w:sz="0" w:space="0" w:color="auto"/>
        <w:right w:val="none" w:sz="0" w:space="0" w:color="auto"/>
      </w:divBdr>
    </w:div>
    <w:div w:id="1962418135">
      <w:bodyDiv w:val="1"/>
      <w:marLeft w:val="0"/>
      <w:marRight w:val="0"/>
      <w:marTop w:val="0"/>
      <w:marBottom w:val="0"/>
      <w:divBdr>
        <w:top w:val="none" w:sz="0" w:space="0" w:color="auto"/>
        <w:left w:val="none" w:sz="0" w:space="0" w:color="auto"/>
        <w:bottom w:val="none" w:sz="0" w:space="0" w:color="auto"/>
        <w:right w:val="none" w:sz="0" w:space="0" w:color="auto"/>
      </w:divBdr>
    </w:div>
    <w:div w:id="1973749997">
      <w:bodyDiv w:val="1"/>
      <w:marLeft w:val="0"/>
      <w:marRight w:val="0"/>
      <w:marTop w:val="0"/>
      <w:marBottom w:val="0"/>
      <w:divBdr>
        <w:top w:val="none" w:sz="0" w:space="0" w:color="auto"/>
        <w:left w:val="none" w:sz="0" w:space="0" w:color="auto"/>
        <w:bottom w:val="none" w:sz="0" w:space="0" w:color="auto"/>
        <w:right w:val="none" w:sz="0" w:space="0" w:color="auto"/>
      </w:divBdr>
    </w:div>
    <w:div w:id="1976910772">
      <w:bodyDiv w:val="1"/>
      <w:marLeft w:val="0"/>
      <w:marRight w:val="0"/>
      <w:marTop w:val="0"/>
      <w:marBottom w:val="0"/>
      <w:divBdr>
        <w:top w:val="none" w:sz="0" w:space="0" w:color="auto"/>
        <w:left w:val="none" w:sz="0" w:space="0" w:color="auto"/>
        <w:bottom w:val="none" w:sz="0" w:space="0" w:color="auto"/>
        <w:right w:val="none" w:sz="0" w:space="0" w:color="auto"/>
      </w:divBdr>
    </w:div>
    <w:div w:id="1978221007">
      <w:bodyDiv w:val="1"/>
      <w:marLeft w:val="0"/>
      <w:marRight w:val="0"/>
      <w:marTop w:val="0"/>
      <w:marBottom w:val="0"/>
      <w:divBdr>
        <w:top w:val="none" w:sz="0" w:space="0" w:color="auto"/>
        <w:left w:val="none" w:sz="0" w:space="0" w:color="auto"/>
        <w:bottom w:val="none" w:sz="0" w:space="0" w:color="auto"/>
        <w:right w:val="none" w:sz="0" w:space="0" w:color="auto"/>
      </w:divBdr>
    </w:div>
    <w:div w:id="1987275961">
      <w:bodyDiv w:val="1"/>
      <w:marLeft w:val="0"/>
      <w:marRight w:val="0"/>
      <w:marTop w:val="0"/>
      <w:marBottom w:val="0"/>
      <w:divBdr>
        <w:top w:val="none" w:sz="0" w:space="0" w:color="auto"/>
        <w:left w:val="none" w:sz="0" w:space="0" w:color="auto"/>
        <w:bottom w:val="none" w:sz="0" w:space="0" w:color="auto"/>
        <w:right w:val="none" w:sz="0" w:space="0" w:color="auto"/>
      </w:divBdr>
    </w:div>
    <w:div w:id="1992833558">
      <w:bodyDiv w:val="1"/>
      <w:marLeft w:val="0"/>
      <w:marRight w:val="0"/>
      <w:marTop w:val="0"/>
      <w:marBottom w:val="0"/>
      <w:divBdr>
        <w:top w:val="none" w:sz="0" w:space="0" w:color="auto"/>
        <w:left w:val="none" w:sz="0" w:space="0" w:color="auto"/>
        <w:bottom w:val="none" w:sz="0" w:space="0" w:color="auto"/>
        <w:right w:val="none" w:sz="0" w:space="0" w:color="auto"/>
      </w:divBdr>
    </w:div>
    <w:div w:id="2001078627">
      <w:bodyDiv w:val="1"/>
      <w:marLeft w:val="0"/>
      <w:marRight w:val="0"/>
      <w:marTop w:val="0"/>
      <w:marBottom w:val="0"/>
      <w:divBdr>
        <w:top w:val="none" w:sz="0" w:space="0" w:color="auto"/>
        <w:left w:val="none" w:sz="0" w:space="0" w:color="auto"/>
        <w:bottom w:val="none" w:sz="0" w:space="0" w:color="auto"/>
        <w:right w:val="none" w:sz="0" w:space="0" w:color="auto"/>
      </w:divBdr>
    </w:div>
    <w:div w:id="2003701255">
      <w:bodyDiv w:val="1"/>
      <w:marLeft w:val="0"/>
      <w:marRight w:val="0"/>
      <w:marTop w:val="0"/>
      <w:marBottom w:val="0"/>
      <w:divBdr>
        <w:top w:val="none" w:sz="0" w:space="0" w:color="auto"/>
        <w:left w:val="none" w:sz="0" w:space="0" w:color="auto"/>
        <w:bottom w:val="none" w:sz="0" w:space="0" w:color="auto"/>
        <w:right w:val="none" w:sz="0" w:space="0" w:color="auto"/>
      </w:divBdr>
    </w:div>
    <w:div w:id="2012024545">
      <w:bodyDiv w:val="1"/>
      <w:marLeft w:val="0"/>
      <w:marRight w:val="0"/>
      <w:marTop w:val="0"/>
      <w:marBottom w:val="0"/>
      <w:divBdr>
        <w:top w:val="none" w:sz="0" w:space="0" w:color="auto"/>
        <w:left w:val="none" w:sz="0" w:space="0" w:color="auto"/>
        <w:bottom w:val="none" w:sz="0" w:space="0" w:color="auto"/>
        <w:right w:val="none" w:sz="0" w:space="0" w:color="auto"/>
      </w:divBdr>
    </w:div>
    <w:div w:id="2039895163">
      <w:bodyDiv w:val="1"/>
      <w:marLeft w:val="0"/>
      <w:marRight w:val="0"/>
      <w:marTop w:val="0"/>
      <w:marBottom w:val="0"/>
      <w:divBdr>
        <w:top w:val="none" w:sz="0" w:space="0" w:color="auto"/>
        <w:left w:val="none" w:sz="0" w:space="0" w:color="auto"/>
        <w:bottom w:val="none" w:sz="0" w:space="0" w:color="auto"/>
        <w:right w:val="none" w:sz="0" w:space="0" w:color="auto"/>
      </w:divBdr>
    </w:div>
    <w:div w:id="2041275723">
      <w:bodyDiv w:val="1"/>
      <w:marLeft w:val="0"/>
      <w:marRight w:val="0"/>
      <w:marTop w:val="0"/>
      <w:marBottom w:val="0"/>
      <w:divBdr>
        <w:top w:val="none" w:sz="0" w:space="0" w:color="auto"/>
        <w:left w:val="none" w:sz="0" w:space="0" w:color="auto"/>
        <w:bottom w:val="none" w:sz="0" w:space="0" w:color="auto"/>
        <w:right w:val="none" w:sz="0" w:space="0" w:color="auto"/>
      </w:divBdr>
    </w:div>
    <w:div w:id="2047607479">
      <w:bodyDiv w:val="1"/>
      <w:marLeft w:val="0"/>
      <w:marRight w:val="0"/>
      <w:marTop w:val="0"/>
      <w:marBottom w:val="0"/>
      <w:divBdr>
        <w:top w:val="none" w:sz="0" w:space="0" w:color="auto"/>
        <w:left w:val="none" w:sz="0" w:space="0" w:color="auto"/>
        <w:bottom w:val="none" w:sz="0" w:space="0" w:color="auto"/>
        <w:right w:val="none" w:sz="0" w:space="0" w:color="auto"/>
      </w:divBdr>
    </w:div>
    <w:div w:id="2060976817">
      <w:bodyDiv w:val="1"/>
      <w:marLeft w:val="0"/>
      <w:marRight w:val="0"/>
      <w:marTop w:val="0"/>
      <w:marBottom w:val="0"/>
      <w:divBdr>
        <w:top w:val="none" w:sz="0" w:space="0" w:color="auto"/>
        <w:left w:val="none" w:sz="0" w:space="0" w:color="auto"/>
        <w:bottom w:val="none" w:sz="0" w:space="0" w:color="auto"/>
        <w:right w:val="none" w:sz="0" w:space="0" w:color="auto"/>
      </w:divBdr>
    </w:div>
    <w:div w:id="2066365730">
      <w:bodyDiv w:val="1"/>
      <w:marLeft w:val="0"/>
      <w:marRight w:val="0"/>
      <w:marTop w:val="0"/>
      <w:marBottom w:val="0"/>
      <w:divBdr>
        <w:top w:val="none" w:sz="0" w:space="0" w:color="auto"/>
        <w:left w:val="none" w:sz="0" w:space="0" w:color="auto"/>
        <w:bottom w:val="none" w:sz="0" w:space="0" w:color="auto"/>
        <w:right w:val="none" w:sz="0" w:space="0" w:color="auto"/>
      </w:divBdr>
    </w:div>
    <w:div w:id="2072458077">
      <w:bodyDiv w:val="1"/>
      <w:marLeft w:val="0"/>
      <w:marRight w:val="0"/>
      <w:marTop w:val="0"/>
      <w:marBottom w:val="0"/>
      <w:divBdr>
        <w:top w:val="none" w:sz="0" w:space="0" w:color="auto"/>
        <w:left w:val="none" w:sz="0" w:space="0" w:color="auto"/>
        <w:bottom w:val="none" w:sz="0" w:space="0" w:color="auto"/>
        <w:right w:val="none" w:sz="0" w:space="0" w:color="auto"/>
      </w:divBdr>
    </w:div>
    <w:div w:id="2091197318">
      <w:bodyDiv w:val="1"/>
      <w:marLeft w:val="0"/>
      <w:marRight w:val="0"/>
      <w:marTop w:val="0"/>
      <w:marBottom w:val="0"/>
      <w:divBdr>
        <w:top w:val="none" w:sz="0" w:space="0" w:color="auto"/>
        <w:left w:val="none" w:sz="0" w:space="0" w:color="auto"/>
        <w:bottom w:val="none" w:sz="0" w:space="0" w:color="auto"/>
        <w:right w:val="none" w:sz="0" w:space="0" w:color="auto"/>
      </w:divBdr>
    </w:div>
    <w:div w:id="2102489689">
      <w:bodyDiv w:val="1"/>
      <w:marLeft w:val="0"/>
      <w:marRight w:val="0"/>
      <w:marTop w:val="0"/>
      <w:marBottom w:val="0"/>
      <w:divBdr>
        <w:top w:val="none" w:sz="0" w:space="0" w:color="auto"/>
        <w:left w:val="none" w:sz="0" w:space="0" w:color="auto"/>
        <w:bottom w:val="none" w:sz="0" w:space="0" w:color="auto"/>
        <w:right w:val="none" w:sz="0" w:space="0" w:color="auto"/>
      </w:divBdr>
    </w:div>
    <w:div w:id="2121602512">
      <w:bodyDiv w:val="1"/>
      <w:marLeft w:val="0"/>
      <w:marRight w:val="0"/>
      <w:marTop w:val="0"/>
      <w:marBottom w:val="0"/>
      <w:divBdr>
        <w:top w:val="none" w:sz="0" w:space="0" w:color="auto"/>
        <w:left w:val="none" w:sz="0" w:space="0" w:color="auto"/>
        <w:bottom w:val="none" w:sz="0" w:space="0" w:color="auto"/>
        <w:right w:val="none" w:sz="0" w:space="0" w:color="auto"/>
      </w:divBdr>
    </w:div>
    <w:div w:id="2122189902">
      <w:bodyDiv w:val="1"/>
      <w:marLeft w:val="0"/>
      <w:marRight w:val="0"/>
      <w:marTop w:val="0"/>
      <w:marBottom w:val="0"/>
      <w:divBdr>
        <w:top w:val="none" w:sz="0" w:space="0" w:color="auto"/>
        <w:left w:val="none" w:sz="0" w:space="0" w:color="auto"/>
        <w:bottom w:val="none" w:sz="0" w:space="0" w:color="auto"/>
        <w:right w:val="none" w:sz="0" w:space="0" w:color="auto"/>
      </w:divBdr>
    </w:div>
    <w:div w:id="2126458084">
      <w:bodyDiv w:val="1"/>
      <w:marLeft w:val="0"/>
      <w:marRight w:val="0"/>
      <w:marTop w:val="0"/>
      <w:marBottom w:val="0"/>
      <w:divBdr>
        <w:top w:val="none" w:sz="0" w:space="0" w:color="auto"/>
        <w:left w:val="none" w:sz="0" w:space="0" w:color="auto"/>
        <w:bottom w:val="none" w:sz="0" w:space="0" w:color="auto"/>
        <w:right w:val="none" w:sz="0" w:space="0" w:color="auto"/>
      </w:divBdr>
    </w:div>
    <w:div w:id="2127188400">
      <w:bodyDiv w:val="1"/>
      <w:marLeft w:val="0"/>
      <w:marRight w:val="0"/>
      <w:marTop w:val="0"/>
      <w:marBottom w:val="0"/>
      <w:divBdr>
        <w:top w:val="none" w:sz="0" w:space="0" w:color="auto"/>
        <w:left w:val="none" w:sz="0" w:space="0" w:color="auto"/>
        <w:bottom w:val="none" w:sz="0" w:space="0" w:color="auto"/>
        <w:right w:val="none" w:sz="0" w:space="0" w:color="auto"/>
      </w:divBdr>
    </w:div>
    <w:div w:id="2143573641">
      <w:bodyDiv w:val="1"/>
      <w:marLeft w:val="0"/>
      <w:marRight w:val="0"/>
      <w:marTop w:val="0"/>
      <w:marBottom w:val="0"/>
      <w:divBdr>
        <w:top w:val="none" w:sz="0" w:space="0" w:color="auto"/>
        <w:left w:val="none" w:sz="0" w:space="0" w:color="auto"/>
        <w:bottom w:val="none" w:sz="0" w:space="0" w:color="auto"/>
        <w:right w:val="none" w:sz="0" w:space="0" w:color="auto"/>
      </w:divBdr>
    </w:div>
    <w:div w:id="2147353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diagramData" Target="diagrams/data4.xml"/><Relationship Id="rId39" Type="http://schemas.microsoft.com/office/2007/relationships/diagramDrawing" Target="diagrams/drawing5.xml"/><Relationship Id="rId3" Type="http://schemas.openxmlformats.org/officeDocument/2006/relationships/numbering" Target="numbering.xml"/><Relationship Id="rId21" Type="http://schemas.openxmlformats.org/officeDocument/2006/relationships/diagramData" Target="diagrams/data3.xml"/><Relationship Id="rId34" Type="http://schemas.openxmlformats.org/officeDocument/2006/relationships/image" Target="media/image7.png"/><Relationship Id="rId42" Type="http://schemas.openxmlformats.org/officeDocument/2006/relationships/hyperlink" Target="http://www.edpsycinteractive.org/topics/behavior/behovr.html" TargetMode="External"/><Relationship Id="rId7" Type="http://schemas.openxmlformats.org/officeDocument/2006/relationships/image" Target="media/image1.jpeg"/><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microsoft.com/office/2007/relationships/diagramDrawing" Target="diagrams/drawing3.xml"/><Relationship Id="rId33" Type="http://schemas.openxmlformats.org/officeDocument/2006/relationships/image" Target="media/image6.png"/><Relationship Id="rId38" Type="http://schemas.openxmlformats.org/officeDocument/2006/relationships/diagramColors" Target="diagrams/colors5.xml"/><Relationship Id="rId2" Type="http://schemas.openxmlformats.org/officeDocument/2006/relationships/customXml" Target="../customXml/item2.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diagramColors" Target="diagrams/colors4.xml"/><Relationship Id="rId41" Type="http://schemas.openxmlformats.org/officeDocument/2006/relationships/hyperlink" Target="http://www.edpsycinteractive.org/topics/cognition/cogsys.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diagramColors" Target="diagrams/colors3.xml"/><Relationship Id="rId32" Type="http://schemas.openxmlformats.org/officeDocument/2006/relationships/image" Target="media/image5.png"/><Relationship Id="rId37" Type="http://schemas.openxmlformats.org/officeDocument/2006/relationships/diagramQuickStyle" Target="diagrams/quickStyle5.xml"/><Relationship Id="rId40" Type="http://schemas.openxmlformats.org/officeDocument/2006/relationships/image" Target="media/image8.png"/><Relationship Id="rId45" Type="http://schemas.openxmlformats.org/officeDocument/2006/relationships/theme" Target="theme/theme1.xm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diagramQuickStyle" Target="diagrams/quickStyle3.xml"/><Relationship Id="rId28" Type="http://schemas.openxmlformats.org/officeDocument/2006/relationships/diagramQuickStyle" Target="diagrams/quickStyle4.xml"/><Relationship Id="rId36" Type="http://schemas.openxmlformats.org/officeDocument/2006/relationships/diagramLayout" Target="diagrams/layout5.xml"/><Relationship Id="rId10" Type="http://schemas.openxmlformats.org/officeDocument/2006/relationships/image" Target="cid:image001.png@01D0EA4A.2BD679A0" TargetMode="External"/><Relationship Id="rId19" Type="http://schemas.openxmlformats.org/officeDocument/2006/relationships/diagramColors" Target="diagrams/colors2.xml"/><Relationship Id="rId31" Type="http://schemas.openxmlformats.org/officeDocument/2006/relationships/image" Target="media/image4.png"/><Relationship Id="rId44"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diagramColors" Target="diagrams/colors1.xml"/><Relationship Id="rId22" Type="http://schemas.openxmlformats.org/officeDocument/2006/relationships/diagramLayout" Target="diagrams/layout3.xml"/><Relationship Id="rId27" Type="http://schemas.openxmlformats.org/officeDocument/2006/relationships/diagramLayout" Target="diagrams/layout4.xml"/><Relationship Id="rId30" Type="http://schemas.microsoft.com/office/2007/relationships/diagramDrawing" Target="diagrams/drawing4.xml"/><Relationship Id="rId35" Type="http://schemas.openxmlformats.org/officeDocument/2006/relationships/diagramData" Target="diagrams/data5.xml"/><Relationship Id="rId43"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3_5">
  <dgm:title val=""/>
  <dgm:desc val=""/>
  <dgm:catLst>
    <dgm:cat type="accent3" pri="11500"/>
  </dgm:catLst>
  <dgm:styleLbl name="node0">
    <dgm:fillClrLst meth="cycle">
      <a:schemeClr val="accent3">
        <a:alpha val="80000"/>
      </a:schemeClr>
    </dgm:fillClrLst>
    <dgm:linClrLst meth="repeat">
      <a:schemeClr val="lt1"/>
    </dgm:linClrLst>
    <dgm:effectClrLst/>
    <dgm:txLinClrLst/>
    <dgm:txFillClrLst/>
    <dgm:txEffectClrLst/>
  </dgm:styleLbl>
  <dgm:styleLbl name="node1">
    <dgm:fillClrLst>
      <a:schemeClr val="accent3">
        <a:alpha val="90000"/>
      </a:schemeClr>
      <a:schemeClr val="accent3">
        <a:alpha val="50000"/>
      </a:schemeClr>
    </dgm:fillClrLst>
    <dgm:linClrLst meth="repeat">
      <a:schemeClr val="lt1"/>
    </dgm:linClrLst>
    <dgm:effectClrLst/>
    <dgm:txLinClrLst/>
    <dgm:txFillClrLst/>
    <dgm:txEffectClrLst/>
  </dgm:styleLbl>
  <dgm:styleLbl name="alignNode1">
    <dgm:fillClrLst>
      <a:schemeClr val="accent3">
        <a:alpha val="90000"/>
      </a:schemeClr>
      <a:schemeClr val="accent3">
        <a:alpha val="50000"/>
      </a:schemeClr>
    </dgm:fillClrLst>
    <dgm:linClrLst>
      <a:schemeClr val="accent3">
        <a:alpha val="90000"/>
      </a:schemeClr>
      <a:schemeClr val="accent3">
        <a:alpha val="50000"/>
      </a:schemeClr>
    </dgm:linClrLst>
    <dgm:effectClrLst/>
    <dgm:txLinClrLst/>
    <dgm:txFillClrLst/>
    <dgm:txEffectClrLst/>
  </dgm:styleLbl>
  <dgm:styleLbl name="lnNode1">
    <dgm:fillClrLst>
      <a:schemeClr val="accent3">
        <a:shade val="90000"/>
      </a:schemeClr>
      <a:schemeClr val="accent3">
        <a:alpha val="50000"/>
        <a:tint val="50000"/>
      </a:schemeClr>
    </dgm:fillClrLst>
    <dgm:linClrLst meth="repeat">
      <a:schemeClr val="lt1"/>
    </dgm:linClrLst>
    <dgm:effectClrLst/>
    <dgm:txLinClrLst/>
    <dgm:txFillClrLst/>
    <dgm:txEffectClrLst/>
  </dgm:styleLbl>
  <dgm:styleLbl name="vennNode1">
    <dgm:fillClrLst>
      <a:schemeClr val="accent3">
        <a:shade val="80000"/>
        <a:alpha val="50000"/>
      </a:schemeClr>
      <a:schemeClr val="accent3">
        <a:alpha val="80000"/>
      </a:schemeClr>
    </dgm:fillClrLst>
    <dgm:linClrLst meth="repeat">
      <a:schemeClr val="lt1"/>
    </dgm:linClrLst>
    <dgm:effectClrLst/>
    <dgm:txLinClrLst/>
    <dgm:txFillClrLst/>
    <dgm:txEffectClrLst/>
  </dgm:styleLbl>
  <dgm:styleLbl name="node2">
    <dgm:fillClrLst>
      <a:schemeClr val="accent3">
        <a:alpha val="70000"/>
      </a:schemeClr>
    </dgm:fillClrLst>
    <dgm:linClrLst meth="repeat">
      <a:schemeClr val="lt1"/>
    </dgm:linClrLst>
    <dgm:effectClrLst/>
    <dgm:txLinClrLst/>
    <dgm:txFillClrLst/>
    <dgm:txEffectClrLst/>
  </dgm:styleLbl>
  <dgm:styleLbl name="node3">
    <dgm:fillClrLst>
      <a:schemeClr val="accent3">
        <a:alpha val="50000"/>
      </a:schemeClr>
    </dgm:fillClrLst>
    <dgm:linClrLst meth="repeat">
      <a:schemeClr val="lt1"/>
    </dgm:linClrLst>
    <dgm:effectClrLst/>
    <dgm:txLinClrLst/>
    <dgm:txFillClrLst/>
    <dgm:txEffectClrLst/>
  </dgm:styleLbl>
  <dgm:styleLbl name="node4">
    <dgm:fillClrLst>
      <a:schemeClr val="accent3">
        <a:alpha val="30000"/>
      </a:schemeClr>
    </dgm:fillClrLst>
    <dgm:linClrLst meth="repeat">
      <a:schemeClr val="lt1"/>
    </dgm:linClrLst>
    <dgm:effectClrLst/>
    <dgm:txLinClrLst/>
    <dgm:txFillClrLst/>
    <dgm:txEffectClrLst/>
  </dgm:styleLbl>
  <dgm:styleLbl name="fgImgPlace1">
    <dgm:fillClrLst>
      <a:schemeClr val="accent3">
        <a:tint val="50000"/>
        <a:alpha val="90000"/>
      </a:schemeClr>
      <a:schemeClr val="accent3">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fg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bg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sibTrans1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accent3">
        <a:alpha val="90000"/>
      </a:schemeClr>
    </dgm:fillClrLst>
    <dgm:linClrLst meth="repeat">
      <a:schemeClr val="lt1"/>
    </dgm:linClrLst>
    <dgm:effectClrLst/>
    <dgm:txLinClrLst/>
    <dgm:txFillClrLst/>
    <dgm:txEffectClrLst/>
  </dgm:styleLbl>
  <dgm:styleLbl name="asst1">
    <dgm:fillClrLst meth="repeat">
      <a:schemeClr val="accent3">
        <a:alpha val="90000"/>
      </a:schemeClr>
    </dgm:fillClrLst>
    <dgm:linClrLst meth="repeat">
      <a:schemeClr val="lt1"/>
    </dgm:linClrLst>
    <dgm:effectClrLst/>
    <dgm:txLinClrLst/>
    <dgm:txFillClrLst/>
    <dgm:txEffectClrLst/>
  </dgm:styleLbl>
  <dgm:styleLbl name="asst2">
    <dgm:fillClrLst>
      <a:schemeClr val="accent3">
        <a:alpha val="90000"/>
      </a:schemeClr>
    </dgm:fillClrLst>
    <dgm:linClrLst meth="repeat">
      <a:schemeClr val="lt1"/>
    </dgm:linClrLst>
    <dgm:effectClrLst/>
    <dgm:txLinClrLst/>
    <dgm:txFillClrLst/>
    <dgm:txEffectClrLst/>
  </dgm:styleLbl>
  <dgm:styleLbl name="asst3">
    <dgm:fillClrLst>
      <a:schemeClr val="accent3">
        <a:alpha val="70000"/>
      </a:schemeClr>
    </dgm:fillClrLst>
    <dgm:linClrLst meth="repeat">
      <a:schemeClr val="lt1"/>
    </dgm:linClrLst>
    <dgm:effectClrLst/>
    <dgm:txLinClrLst/>
    <dgm:txFillClrLst/>
    <dgm:txEffectClrLst/>
  </dgm:styleLbl>
  <dgm:styleLbl name="asst4">
    <dgm:fillClrLst>
      <a:schemeClr val="accent3">
        <a:alpha val="50000"/>
      </a:schemeClr>
    </dgm:fillClrLst>
    <dgm:linClrLst meth="repeat">
      <a:schemeClr val="lt1"/>
    </dgm:linClrLst>
    <dgm:effectClrLst/>
    <dgm:txLinClrLst/>
    <dgm:txFillClrLst/>
    <dgm:txEffectClrLst/>
  </dgm:styleLbl>
  <dgm:styleLbl name="parChTrans2D1">
    <dgm:fillClrLst meth="repeat">
      <a:schemeClr val="accent3">
        <a:shade val="80000"/>
      </a:schemeClr>
    </dgm:fillClrLst>
    <dgm:linClrLst meth="repeat">
      <a:schemeClr val="accent3">
        <a:shade val="80000"/>
      </a:schemeClr>
    </dgm:linClrLst>
    <dgm:effectClrLst/>
    <dgm:txLinClrLst/>
    <dgm:txFillClrLst/>
    <dgm:txEffectClrLst/>
  </dgm:styleLbl>
  <dgm:styleLbl name="parChTrans2D2">
    <dgm:fillClrLst meth="repeat">
      <a:schemeClr val="accent3">
        <a:tint val="90000"/>
      </a:schemeClr>
    </dgm:fillClrLst>
    <dgm:linClrLst meth="repeat">
      <a:schemeClr val="accent3">
        <a:tint val="90000"/>
      </a:schemeClr>
    </dgm:linClrLst>
    <dgm:effectClrLst/>
    <dgm:txLinClrLst/>
    <dgm:txFillClrLst/>
    <dgm:txEffectClrLst/>
  </dgm:styleLbl>
  <dgm:styleLbl name="parChTrans2D3">
    <dgm:fillClrLst meth="repeat">
      <a:schemeClr val="accent3">
        <a:tint val="70000"/>
      </a:schemeClr>
    </dgm:fillClrLst>
    <dgm:linClrLst meth="repeat">
      <a:schemeClr val="accent3">
        <a:tint val="70000"/>
      </a:schemeClr>
    </dgm:linClrLst>
    <dgm:effectClrLst/>
    <dgm:txLinClrLst/>
    <dgm:txFillClrLst/>
    <dgm:txEffectClrLst/>
  </dgm:styleLbl>
  <dgm:styleLbl name="parChTrans2D4">
    <dgm:fillClrLst meth="repeat">
      <a:schemeClr val="accent3">
        <a:tint val="50000"/>
      </a:schemeClr>
    </dgm:fillClrLst>
    <dgm:linClrLst meth="repeat">
      <a:schemeClr val="accent3">
        <a:tint val="50000"/>
      </a:schemeClr>
    </dgm:linClrLst>
    <dgm:effectClrLst/>
    <dgm:txLinClrLst/>
    <dgm:txFillClrLst meth="repeat">
      <a:schemeClr val="dk1"/>
    </dgm:txFillClrLst>
    <dgm:txEffectClrLst/>
  </dgm:styleLbl>
  <dgm:styleLbl name="parChTrans1D1">
    <dgm:fillClrLst meth="repeat">
      <a:schemeClr val="accent3">
        <a:shade val="80000"/>
      </a:schemeClr>
    </dgm:fillClrLst>
    <dgm:linClrLst meth="repeat">
      <a:schemeClr val="accent3">
        <a:shade val="80000"/>
      </a:schemeClr>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3">
        <a:tint val="90000"/>
      </a:schemeClr>
    </dgm:linClrLst>
    <dgm:effectClrLst/>
    <dgm:txLinClrLst/>
    <dgm:txFillClrLst meth="repeat">
      <a:schemeClr val="tx1"/>
    </dgm:txFillClrLst>
    <dgm:txEffectClrLst/>
  </dgm:styleLbl>
  <dgm:styleLbl name="parChTrans1D3">
    <dgm:fillClrLst meth="repeat">
      <a:schemeClr val="accent3">
        <a:tint val="70000"/>
      </a:schemeClr>
    </dgm:fillClrLst>
    <dgm:linClrLst meth="repeat">
      <a:schemeClr val="accent3">
        <a:tint val="70000"/>
      </a:schemeClr>
    </dgm:linClrLst>
    <dgm:effectClrLst/>
    <dgm:txLinClrLst/>
    <dgm:txFillClrLst meth="repeat">
      <a:schemeClr val="tx1"/>
    </dgm:txFillClrLst>
    <dgm:txEffectClrLst/>
  </dgm:styleLbl>
  <dgm:styleLbl name="parChTrans1D4">
    <dgm:fillClrLst meth="repeat">
      <a:schemeClr val="accent3">
        <a:tint val="50000"/>
      </a:schemeClr>
    </dgm:fillClrLst>
    <dgm:linClrLst meth="repeat">
      <a:schemeClr val="accent3">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3">
        <a:alpha val="90000"/>
      </a:schemeClr>
      <a:schemeClr val="accent3">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a:schemeClr val="accent3">
        <a:alpha val="90000"/>
        <a:tint val="40000"/>
      </a:schemeClr>
      <a:schemeClr val="accent3">
        <a:alpha val="5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a:tint val="50000"/>
      </a:schemeClr>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E1921D4-9C38-45BD-891C-60319C8FAA96}" type="doc">
      <dgm:prSet loTypeId="urn:microsoft.com/office/officeart/2009/3/layout/RandomtoResultProcess" loCatId="process" qsTypeId="urn:microsoft.com/office/officeart/2005/8/quickstyle/simple1" qsCatId="simple" csTypeId="urn:microsoft.com/office/officeart/2005/8/colors/colorful1" csCatId="colorful" phldr="1"/>
      <dgm:spPr/>
      <dgm:t>
        <a:bodyPr/>
        <a:lstStyle/>
        <a:p>
          <a:endParaRPr lang="en-US"/>
        </a:p>
      </dgm:t>
    </dgm:pt>
    <dgm:pt modelId="{4E0CC8D2-1B38-4E5B-8585-3E44001E5C98}">
      <dgm:prSet phldrT="[Text]"/>
      <dgm:spPr/>
      <dgm:t>
        <a:bodyPr/>
        <a:lstStyle/>
        <a:p>
          <a:r>
            <a:rPr lang="en-US"/>
            <a:t>Teaching</a:t>
          </a:r>
        </a:p>
      </dgm:t>
    </dgm:pt>
    <dgm:pt modelId="{645A2635-B871-410F-B7C1-C0D03020526C}" type="parTrans" cxnId="{FFE3850D-3BCD-44F5-95A5-FB41478B24C6}">
      <dgm:prSet/>
      <dgm:spPr/>
      <dgm:t>
        <a:bodyPr/>
        <a:lstStyle/>
        <a:p>
          <a:endParaRPr lang="en-US"/>
        </a:p>
      </dgm:t>
    </dgm:pt>
    <dgm:pt modelId="{9C34085C-4F3A-4D28-9AC7-5CE4516B7C3B}" type="sibTrans" cxnId="{FFE3850D-3BCD-44F5-95A5-FB41478B24C6}">
      <dgm:prSet/>
      <dgm:spPr/>
      <dgm:t>
        <a:bodyPr/>
        <a:lstStyle/>
        <a:p>
          <a:endParaRPr lang="en-US"/>
        </a:p>
      </dgm:t>
    </dgm:pt>
    <dgm:pt modelId="{84674999-33FC-4E75-B036-E80B1B2F53E8}">
      <dgm:prSet phldrT="[Text]"/>
      <dgm:spPr/>
      <dgm:t>
        <a:bodyPr/>
        <a:lstStyle/>
        <a:p>
          <a:endParaRPr lang="en-US"/>
        </a:p>
      </dgm:t>
    </dgm:pt>
    <dgm:pt modelId="{46E6A761-C230-4AA2-B2BB-5EC6F953EA63}" type="parTrans" cxnId="{18525820-F453-4EE6-B3EE-145708EF9FD5}">
      <dgm:prSet/>
      <dgm:spPr/>
      <dgm:t>
        <a:bodyPr/>
        <a:lstStyle/>
        <a:p>
          <a:endParaRPr lang="en-US"/>
        </a:p>
      </dgm:t>
    </dgm:pt>
    <dgm:pt modelId="{19CC299D-1560-4FD2-90F3-E6F893736BA1}" type="sibTrans" cxnId="{18525820-F453-4EE6-B3EE-145708EF9FD5}">
      <dgm:prSet/>
      <dgm:spPr/>
      <dgm:t>
        <a:bodyPr/>
        <a:lstStyle/>
        <a:p>
          <a:endParaRPr lang="en-US"/>
        </a:p>
      </dgm:t>
    </dgm:pt>
    <dgm:pt modelId="{A0D4E4BF-0CCE-4DA3-9BC4-B42E121CBE19}">
      <dgm:prSet phldrT="[Text]"/>
      <dgm:spPr/>
      <dgm:t>
        <a:bodyPr/>
        <a:lstStyle/>
        <a:p>
          <a:r>
            <a:rPr lang="en-US"/>
            <a:t>Curriculum Design</a:t>
          </a:r>
        </a:p>
      </dgm:t>
    </dgm:pt>
    <dgm:pt modelId="{9578FFBB-B260-4E08-A6DB-C17460952D0F}" type="parTrans" cxnId="{F9051913-2AB1-43A7-A322-726F4559BD2D}">
      <dgm:prSet/>
      <dgm:spPr/>
      <dgm:t>
        <a:bodyPr/>
        <a:lstStyle/>
        <a:p>
          <a:endParaRPr lang="en-US"/>
        </a:p>
      </dgm:t>
    </dgm:pt>
    <dgm:pt modelId="{672356CD-04F9-4E5D-9088-F8B72F9297D5}" type="sibTrans" cxnId="{F9051913-2AB1-43A7-A322-726F4559BD2D}">
      <dgm:prSet/>
      <dgm:spPr/>
      <dgm:t>
        <a:bodyPr/>
        <a:lstStyle/>
        <a:p>
          <a:endParaRPr lang="en-US"/>
        </a:p>
      </dgm:t>
    </dgm:pt>
    <dgm:pt modelId="{08912B91-4AF6-4C4C-86A0-62DD279F4305}">
      <dgm:prSet phldrT="[Text]"/>
      <dgm:spPr/>
      <dgm:t>
        <a:bodyPr/>
        <a:lstStyle/>
        <a:p>
          <a:endParaRPr lang="en-US"/>
        </a:p>
      </dgm:t>
    </dgm:pt>
    <dgm:pt modelId="{0ECF006B-60B9-4BE6-B2F0-46C507A90A9A}" type="parTrans" cxnId="{C79C346A-1518-4682-90C6-B29CE243BD8D}">
      <dgm:prSet/>
      <dgm:spPr/>
      <dgm:t>
        <a:bodyPr/>
        <a:lstStyle/>
        <a:p>
          <a:endParaRPr lang="en-US"/>
        </a:p>
      </dgm:t>
    </dgm:pt>
    <dgm:pt modelId="{F2C89966-B9B8-498A-A101-E2ABA13C8ABA}" type="sibTrans" cxnId="{C79C346A-1518-4682-90C6-B29CE243BD8D}">
      <dgm:prSet/>
      <dgm:spPr/>
      <dgm:t>
        <a:bodyPr/>
        <a:lstStyle/>
        <a:p>
          <a:endParaRPr lang="en-US"/>
        </a:p>
      </dgm:t>
    </dgm:pt>
    <dgm:pt modelId="{2D77377A-D974-487A-B036-EF7FCE81EEDD}" type="pres">
      <dgm:prSet presAssocID="{AE1921D4-9C38-45BD-891C-60319C8FAA96}" presName="Name0" presStyleCnt="0">
        <dgm:presLayoutVars>
          <dgm:dir/>
          <dgm:animOne val="branch"/>
          <dgm:animLvl val="lvl"/>
        </dgm:presLayoutVars>
      </dgm:prSet>
      <dgm:spPr/>
    </dgm:pt>
    <dgm:pt modelId="{AAAD1C89-4D7F-4F2F-A542-C0A77D0E453A}" type="pres">
      <dgm:prSet presAssocID="{4E0CC8D2-1B38-4E5B-8585-3E44001E5C98}" presName="chaos" presStyleCnt="0"/>
      <dgm:spPr/>
    </dgm:pt>
    <dgm:pt modelId="{E99B513E-268D-4E42-86D4-F9F670AF5AA8}" type="pres">
      <dgm:prSet presAssocID="{4E0CC8D2-1B38-4E5B-8585-3E44001E5C98}" presName="parTx1" presStyleLbl="revTx" presStyleIdx="0" presStyleCnt="3"/>
      <dgm:spPr/>
    </dgm:pt>
    <dgm:pt modelId="{B1ED9343-E303-4EA4-BD29-9C514A18917C}" type="pres">
      <dgm:prSet presAssocID="{4E0CC8D2-1B38-4E5B-8585-3E44001E5C98}" presName="c1" presStyleLbl="node1" presStyleIdx="0" presStyleCnt="19"/>
      <dgm:spPr/>
    </dgm:pt>
    <dgm:pt modelId="{9EEE02AA-E196-4259-AB81-E84B54F976A0}" type="pres">
      <dgm:prSet presAssocID="{4E0CC8D2-1B38-4E5B-8585-3E44001E5C98}" presName="c2" presStyleLbl="node1" presStyleIdx="1" presStyleCnt="19"/>
      <dgm:spPr/>
    </dgm:pt>
    <dgm:pt modelId="{565AC0FE-6F78-4125-B017-855ED5F8FFCC}" type="pres">
      <dgm:prSet presAssocID="{4E0CC8D2-1B38-4E5B-8585-3E44001E5C98}" presName="c3" presStyleLbl="node1" presStyleIdx="2" presStyleCnt="19"/>
      <dgm:spPr/>
    </dgm:pt>
    <dgm:pt modelId="{7EDE4ADC-C805-4286-9B8C-813763BAD955}" type="pres">
      <dgm:prSet presAssocID="{4E0CC8D2-1B38-4E5B-8585-3E44001E5C98}" presName="c4" presStyleLbl="node1" presStyleIdx="3" presStyleCnt="19"/>
      <dgm:spPr/>
    </dgm:pt>
    <dgm:pt modelId="{D15FC9BE-1514-45F2-B979-1692EE7D5B2E}" type="pres">
      <dgm:prSet presAssocID="{4E0CC8D2-1B38-4E5B-8585-3E44001E5C98}" presName="c5" presStyleLbl="node1" presStyleIdx="4" presStyleCnt="19"/>
      <dgm:spPr/>
    </dgm:pt>
    <dgm:pt modelId="{6825DAA6-47E6-4C3A-A17C-AD5519A76237}" type="pres">
      <dgm:prSet presAssocID="{4E0CC8D2-1B38-4E5B-8585-3E44001E5C98}" presName="c6" presStyleLbl="node1" presStyleIdx="5" presStyleCnt="19"/>
      <dgm:spPr/>
    </dgm:pt>
    <dgm:pt modelId="{4DAEB525-6363-4330-B823-20D05206A9A5}" type="pres">
      <dgm:prSet presAssocID="{4E0CC8D2-1B38-4E5B-8585-3E44001E5C98}" presName="c7" presStyleLbl="node1" presStyleIdx="6" presStyleCnt="19"/>
      <dgm:spPr/>
    </dgm:pt>
    <dgm:pt modelId="{370640D0-1914-4881-AC68-D481F83F07CF}" type="pres">
      <dgm:prSet presAssocID="{4E0CC8D2-1B38-4E5B-8585-3E44001E5C98}" presName="c8" presStyleLbl="node1" presStyleIdx="7" presStyleCnt="19"/>
      <dgm:spPr/>
    </dgm:pt>
    <dgm:pt modelId="{88BA2990-72BA-4137-BD9D-FB9E33D5EF57}" type="pres">
      <dgm:prSet presAssocID="{4E0CC8D2-1B38-4E5B-8585-3E44001E5C98}" presName="c9" presStyleLbl="node1" presStyleIdx="8" presStyleCnt="19"/>
      <dgm:spPr/>
    </dgm:pt>
    <dgm:pt modelId="{23359277-EE66-49A6-991B-ABB9FD465932}" type="pres">
      <dgm:prSet presAssocID="{4E0CC8D2-1B38-4E5B-8585-3E44001E5C98}" presName="c10" presStyleLbl="node1" presStyleIdx="9" presStyleCnt="19"/>
      <dgm:spPr/>
    </dgm:pt>
    <dgm:pt modelId="{1C1432FE-3979-43CD-AA5F-BADF2B17E77E}" type="pres">
      <dgm:prSet presAssocID="{4E0CC8D2-1B38-4E5B-8585-3E44001E5C98}" presName="c11" presStyleLbl="node1" presStyleIdx="10" presStyleCnt="19"/>
      <dgm:spPr/>
    </dgm:pt>
    <dgm:pt modelId="{8C280C7C-5DC3-449F-9B43-AEC12DC47C3F}" type="pres">
      <dgm:prSet presAssocID="{4E0CC8D2-1B38-4E5B-8585-3E44001E5C98}" presName="c12" presStyleLbl="node1" presStyleIdx="11" presStyleCnt="19"/>
      <dgm:spPr/>
    </dgm:pt>
    <dgm:pt modelId="{020D0475-3803-4FD3-B1FF-01164E79058E}" type="pres">
      <dgm:prSet presAssocID="{4E0CC8D2-1B38-4E5B-8585-3E44001E5C98}" presName="c13" presStyleLbl="node1" presStyleIdx="12" presStyleCnt="19"/>
      <dgm:spPr/>
    </dgm:pt>
    <dgm:pt modelId="{EC02F74E-FA8F-4D1C-A707-AF0652169147}" type="pres">
      <dgm:prSet presAssocID="{4E0CC8D2-1B38-4E5B-8585-3E44001E5C98}" presName="c14" presStyleLbl="node1" presStyleIdx="13" presStyleCnt="19"/>
      <dgm:spPr/>
    </dgm:pt>
    <dgm:pt modelId="{0C26680F-519E-4DF2-B299-BAD7073BD99A}" type="pres">
      <dgm:prSet presAssocID="{4E0CC8D2-1B38-4E5B-8585-3E44001E5C98}" presName="c15" presStyleLbl="node1" presStyleIdx="14" presStyleCnt="19"/>
      <dgm:spPr/>
    </dgm:pt>
    <dgm:pt modelId="{FC04FCA7-56F7-43FB-85F2-DCDBCCE7A59F}" type="pres">
      <dgm:prSet presAssocID="{4E0CC8D2-1B38-4E5B-8585-3E44001E5C98}" presName="c16" presStyleLbl="node1" presStyleIdx="15" presStyleCnt="19"/>
      <dgm:spPr/>
    </dgm:pt>
    <dgm:pt modelId="{3F3EADBD-E6D7-4750-A1B8-FF48F30229A1}" type="pres">
      <dgm:prSet presAssocID="{4E0CC8D2-1B38-4E5B-8585-3E44001E5C98}" presName="c17" presStyleLbl="node1" presStyleIdx="16" presStyleCnt="19"/>
      <dgm:spPr/>
    </dgm:pt>
    <dgm:pt modelId="{326F59DE-63A1-4056-82E5-497F5C5C620A}" type="pres">
      <dgm:prSet presAssocID="{4E0CC8D2-1B38-4E5B-8585-3E44001E5C98}" presName="c18" presStyleLbl="node1" presStyleIdx="17" presStyleCnt="19"/>
      <dgm:spPr/>
    </dgm:pt>
    <dgm:pt modelId="{3CFC9010-7C2B-473D-A0C7-C430AC494AB7}" type="pres">
      <dgm:prSet presAssocID="{9C34085C-4F3A-4D28-9AC7-5CE4516B7C3B}" presName="chevronComposite1" presStyleCnt="0"/>
      <dgm:spPr/>
    </dgm:pt>
    <dgm:pt modelId="{4E102D2C-8463-408E-8C52-D4FD9D23312A}" type="pres">
      <dgm:prSet presAssocID="{9C34085C-4F3A-4D28-9AC7-5CE4516B7C3B}" presName="chevron1" presStyleLbl="sibTrans2D1" presStyleIdx="0" presStyleCnt="3"/>
      <dgm:spPr/>
    </dgm:pt>
    <dgm:pt modelId="{7A603A7C-783C-4444-8DF7-53A085B9CAA2}" type="pres">
      <dgm:prSet presAssocID="{9C34085C-4F3A-4D28-9AC7-5CE4516B7C3B}" presName="spChevron1" presStyleCnt="0"/>
      <dgm:spPr/>
    </dgm:pt>
    <dgm:pt modelId="{150892AF-CC49-4A97-AF10-EB65FB504911}" type="pres">
      <dgm:prSet presAssocID="{84674999-33FC-4E75-B036-E80B1B2F53E8}" presName="middle" presStyleCnt="0"/>
      <dgm:spPr/>
    </dgm:pt>
    <dgm:pt modelId="{121656E7-FD0F-42C0-B473-B80375176871}" type="pres">
      <dgm:prSet presAssocID="{84674999-33FC-4E75-B036-E80B1B2F53E8}" presName="parTxMid" presStyleLbl="revTx" presStyleIdx="1" presStyleCnt="3"/>
      <dgm:spPr/>
    </dgm:pt>
    <dgm:pt modelId="{208CCCFC-FDCA-4465-9631-0B1A17F88CFE}" type="pres">
      <dgm:prSet presAssocID="{84674999-33FC-4E75-B036-E80B1B2F53E8}" presName="spMid" presStyleCnt="0"/>
      <dgm:spPr/>
    </dgm:pt>
    <dgm:pt modelId="{FA2779EA-55F1-4827-B78A-1873A1BE721A}" type="pres">
      <dgm:prSet presAssocID="{19CC299D-1560-4FD2-90F3-E6F893736BA1}" presName="chevronComposite1" presStyleCnt="0"/>
      <dgm:spPr/>
    </dgm:pt>
    <dgm:pt modelId="{79E91D58-E247-4081-9D1A-9CF8F4B00952}" type="pres">
      <dgm:prSet presAssocID="{19CC299D-1560-4FD2-90F3-E6F893736BA1}" presName="chevron1" presStyleLbl="sibTrans2D1" presStyleIdx="1" presStyleCnt="3"/>
      <dgm:spPr/>
    </dgm:pt>
    <dgm:pt modelId="{792B66DB-DB5F-4D5E-AF47-7F6D9909BF90}" type="pres">
      <dgm:prSet presAssocID="{19CC299D-1560-4FD2-90F3-E6F893736BA1}" presName="spChevron1" presStyleCnt="0"/>
      <dgm:spPr/>
    </dgm:pt>
    <dgm:pt modelId="{472BB2A6-9E03-4CCA-AD09-3B99F646A0D7}" type="pres">
      <dgm:prSet presAssocID="{08912B91-4AF6-4C4C-86A0-62DD279F4305}" presName="middle" presStyleCnt="0"/>
      <dgm:spPr/>
    </dgm:pt>
    <dgm:pt modelId="{355F16DA-9AF3-49A0-941A-3757BE77D5D3}" type="pres">
      <dgm:prSet presAssocID="{08912B91-4AF6-4C4C-86A0-62DD279F4305}" presName="parTxMid" presStyleLbl="revTx" presStyleIdx="2" presStyleCnt="3"/>
      <dgm:spPr/>
    </dgm:pt>
    <dgm:pt modelId="{741E577E-6A9D-411B-975D-795E40F6603A}" type="pres">
      <dgm:prSet presAssocID="{08912B91-4AF6-4C4C-86A0-62DD279F4305}" presName="spMid" presStyleCnt="0"/>
      <dgm:spPr/>
    </dgm:pt>
    <dgm:pt modelId="{4058631A-AE97-44A6-AF71-008E7CFF1785}" type="pres">
      <dgm:prSet presAssocID="{F2C89966-B9B8-498A-A101-E2ABA13C8ABA}" presName="chevronComposite1" presStyleCnt="0"/>
      <dgm:spPr/>
    </dgm:pt>
    <dgm:pt modelId="{67DEC4CB-8A11-43F5-A2BE-4A30F8E6B28A}" type="pres">
      <dgm:prSet presAssocID="{F2C89966-B9B8-498A-A101-E2ABA13C8ABA}" presName="chevron1" presStyleLbl="sibTrans2D1" presStyleIdx="2" presStyleCnt="3"/>
      <dgm:spPr/>
    </dgm:pt>
    <dgm:pt modelId="{5E28C934-6AFD-402D-A683-AF9ED4FAFE76}" type="pres">
      <dgm:prSet presAssocID="{F2C89966-B9B8-498A-A101-E2ABA13C8ABA}" presName="spChevron1" presStyleCnt="0"/>
      <dgm:spPr/>
    </dgm:pt>
    <dgm:pt modelId="{A37E3ED8-3EF6-4EFC-A761-33E80C41E05B}" type="pres">
      <dgm:prSet presAssocID="{A0D4E4BF-0CCE-4DA3-9BC4-B42E121CBE19}" presName="last" presStyleCnt="0"/>
      <dgm:spPr/>
    </dgm:pt>
    <dgm:pt modelId="{2C622274-3696-4B1E-8266-2B4A1ED42829}" type="pres">
      <dgm:prSet presAssocID="{A0D4E4BF-0CCE-4DA3-9BC4-B42E121CBE19}" presName="circleTx" presStyleLbl="node1" presStyleIdx="18" presStyleCnt="19"/>
      <dgm:spPr/>
    </dgm:pt>
    <dgm:pt modelId="{2CB44B1B-8956-4B07-862A-064793947AFA}" type="pres">
      <dgm:prSet presAssocID="{A0D4E4BF-0CCE-4DA3-9BC4-B42E121CBE19}" presName="spN" presStyleCnt="0"/>
      <dgm:spPr/>
    </dgm:pt>
  </dgm:ptLst>
  <dgm:cxnLst>
    <dgm:cxn modelId="{FFE3850D-3BCD-44F5-95A5-FB41478B24C6}" srcId="{AE1921D4-9C38-45BD-891C-60319C8FAA96}" destId="{4E0CC8D2-1B38-4E5B-8585-3E44001E5C98}" srcOrd="0" destOrd="0" parTransId="{645A2635-B871-410F-B7C1-C0D03020526C}" sibTransId="{9C34085C-4F3A-4D28-9AC7-5CE4516B7C3B}"/>
    <dgm:cxn modelId="{F9051913-2AB1-43A7-A322-726F4559BD2D}" srcId="{AE1921D4-9C38-45BD-891C-60319C8FAA96}" destId="{A0D4E4BF-0CCE-4DA3-9BC4-B42E121CBE19}" srcOrd="3" destOrd="0" parTransId="{9578FFBB-B260-4E08-A6DB-C17460952D0F}" sibTransId="{672356CD-04F9-4E5D-9088-F8B72F9297D5}"/>
    <dgm:cxn modelId="{18525820-F453-4EE6-B3EE-145708EF9FD5}" srcId="{AE1921D4-9C38-45BD-891C-60319C8FAA96}" destId="{84674999-33FC-4E75-B036-E80B1B2F53E8}" srcOrd="1" destOrd="0" parTransId="{46E6A761-C230-4AA2-B2BB-5EC6F953EA63}" sibTransId="{19CC299D-1560-4FD2-90F3-E6F893736BA1}"/>
    <dgm:cxn modelId="{32C5AD47-D3AC-41CD-8F21-939588EB60E8}" type="presOf" srcId="{4E0CC8D2-1B38-4E5B-8585-3E44001E5C98}" destId="{E99B513E-268D-4E42-86D4-F9F670AF5AA8}" srcOrd="0" destOrd="0" presId="urn:microsoft.com/office/officeart/2009/3/layout/RandomtoResultProcess"/>
    <dgm:cxn modelId="{C79C346A-1518-4682-90C6-B29CE243BD8D}" srcId="{AE1921D4-9C38-45BD-891C-60319C8FAA96}" destId="{08912B91-4AF6-4C4C-86A0-62DD279F4305}" srcOrd="2" destOrd="0" parTransId="{0ECF006B-60B9-4BE6-B2F0-46C507A90A9A}" sibTransId="{F2C89966-B9B8-498A-A101-E2ABA13C8ABA}"/>
    <dgm:cxn modelId="{3B6E044B-8537-4299-A7F7-88F567C5CE8C}" type="presOf" srcId="{84674999-33FC-4E75-B036-E80B1B2F53E8}" destId="{121656E7-FD0F-42C0-B473-B80375176871}" srcOrd="0" destOrd="0" presId="urn:microsoft.com/office/officeart/2009/3/layout/RandomtoResultProcess"/>
    <dgm:cxn modelId="{DF53B5D2-E7EA-4437-A4CB-71D8A4C358CB}" type="presOf" srcId="{A0D4E4BF-0CCE-4DA3-9BC4-B42E121CBE19}" destId="{2C622274-3696-4B1E-8266-2B4A1ED42829}" srcOrd="0" destOrd="0" presId="urn:microsoft.com/office/officeart/2009/3/layout/RandomtoResultProcess"/>
    <dgm:cxn modelId="{78E53CE4-4BA4-46D0-BBE8-E90A67E1BEB4}" type="presOf" srcId="{08912B91-4AF6-4C4C-86A0-62DD279F4305}" destId="{355F16DA-9AF3-49A0-941A-3757BE77D5D3}" srcOrd="0" destOrd="0" presId="urn:microsoft.com/office/officeart/2009/3/layout/RandomtoResultProcess"/>
    <dgm:cxn modelId="{7E0026E6-C731-4876-AA7B-6574AB29B5B7}" type="presOf" srcId="{AE1921D4-9C38-45BD-891C-60319C8FAA96}" destId="{2D77377A-D974-487A-B036-EF7FCE81EEDD}" srcOrd="0" destOrd="0" presId="urn:microsoft.com/office/officeart/2009/3/layout/RandomtoResultProcess"/>
    <dgm:cxn modelId="{02D3A1EB-E28C-448B-85B4-C6FFBF174DA4}" type="presParOf" srcId="{2D77377A-D974-487A-B036-EF7FCE81EEDD}" destId="{AAAD1C89-4D7F-4F2F-A542-C0A77D0E453A}" srcOrd="0" destOrd="0" presId="urn:microsoft.com/office/officeart/2009/3/layout/RandomtoResultProcess"/>
    <dgm:cxn modelId="{5825EEBC-4E03-4280-B2B0-AA828AD80C51}" type="presParOf" srcId="{AAAD1C89-4D7F-4F2F-A542-C0A77D0E453A}" destId="{E99B513E-268D-4E42-86D4-F9F670AF5AA8}" srcOrd="0" destOrd="0" presId="urn:microsoft.com/office/officeart/2009/3/layout/RandomtoResultProcess"/>
    <dgm:cxn modelId="{5E300708-096C-4A6C-B4C4-6F6738144DB8}" type="presParOf" srcId="{AAAD1C89-4D7F-4F2F-A542-C0A77D0E453A}" destId="{B1ED9343-E303-4EA4-BD29-9C514A18917C}" srcOrd="1" destOrd="0" presId="urn:microsoft.com/office/officeart/2009/3/layout/RandomtoResultProcess"/>
    <dgm:cxn modelId="{A4E0FDA2-1460-44F0-AD68-34E7F1288968}" type="presParOf" srcId="{AAAD1C89-4D7F-4F2F-A542-C0A77D0E453A}" destId="{9EEE02AA-E196-4259-AB81-E84B54F976A0}" srcOrd="2" destOrd="0" presId="urn:microsoft.com/office/officeart/2009/3/layout/RandomtoResultProcess"/>
    <dgm:cxn modelId="{CBFA33F3-3FE3-447E-92F8-A05D95852997}" type="presParOf" srcId="{AAAD1C89-4D7F-4F2F-A542-C0A77D0E453A}" destId="{565AC0FE-6F78-4125-B017-855ED5F8FFCC}" srcOrd="3" destOrd="0" presId="urn:microsoft.com/office/officeart/2009/3/layout/RandomtoResultProcess"/>
    <dgm:cxn modelId="{4D484225-3BB3-4225-B9E7-430749FB3AB5}" type="presParOf" srcId="{AAAD1C89-4D7F-4F2F-A542-C0A77D0E453A}" destId="{7EDE4ADC-C805-4286-9B8C-813763BAD955}" srcOrd="4" destOrd="0" presId="urn:microsoft.com/office/officeart/2009/3/layout/RandomtoResultProcess"/>
    <dgm:cxn modelId="{A502EE67-821E-4E69-A867-9B9A4C8C6BF6}" type="presParOf" srcId="{AAAD1C89-4D7F-4F2F-A542-C0A77D0E453A}" destId="{D15FC9BE-1514-45F2-B979-1692EE7D5B2E}" srcOrd="5" destOrd="0" presId="urn:microsoft.com/office/officeart/2009/3/layout/RandomtoResultProcess"/>
    <dgm:cxn modelId="{15800563-A412-42DB-B2FC-0A9DAFD9F3A3}" type="presParOf" srcId="{AAAD1C89-4D7F-4F2F-A542-C0A77D0E453A}" destId="{6825DAA6-47E6-4C3A-A17C-AD5519A76237}" srcOrd="6" destOrd="0" presId="urn:microsoft.com/office/officeart/2009/3/layout/RandomtoResultProcess"/>
    <dgm:cxn modelId="{6F2B322D-7E77-47BB-B65A-96634C85BA30}" type="presParOf" srcId="{AAAD1C89-4D7F-4F2F-A542-C0A77D0E453A}" destId="{4DAEB525-6363-4330-B823-20D05206A9A5}" srcOrd="7" destOrd="0" presId="urn:microsoft.com/office/officeart/2009/3/layout/RandomtoResultProcess"/>
    <dgm:cxn modelId="{69BD03E0-DE29-42A0-8569-D7F29DCE8D09}" type="presParOf" srcId="{AAAD1C89-4D7F-4F2F-A542-C0A77D0E453A}" destId="{370640D0-1914-4881-AC68-D481F83F07CF}" srcOrd="8" destOrd="0" presId="urn:microsoft.com/office/officeart/2009/3/layout/RandomtoResultProcess"/>
    <dgm:cxn modelId="{00424B5D-E075-4F9A-8CF9-104CD2E0315E}" type="presParOf" srcId="{AAAD1C89-4D7F-4F2F-A542-C0A77D0E453A}" destId="{88BA2990-72BA-4137-BD9D-FB9E33D5EF57}" srcOrd="9" destOrd="0" presId="urn:microsoft.com/office/officeart/2009/3/layout/RandomtoResultProcess"/>
    <dgm:cxn modelId="{96211233-D7E7-4741-9EFF-FDB59EBFA7C3}" type="presParOf" srcId="{AAAD1C89-4D7F-4F2F-A542-C0A77D0E453A}" destId="{23359277-EE66-49A6-991B-ABB9FD465932}" srcOrd="10" destOrd="0" presId="urn:microsoft.com/office/officeart/2009/3/layout/RandomtoResultProcess"/>
    <dgm:cxn modelId="{EC112719-DDCC-41F2-828B-BF7A483225EE}" type="presParOf" srcId="{AAAD1C89-4D7F-4F2F-A542-C0A77D0E453A}" destId="{1C1432FE-3979-43CD-AA5F-BADF2B17E77E}" srcOrd="11" destOrd="0" presId="urn:microsoft.com/office/officeart/2009/3/layout/RandomtoResultProcess"/>
    <dgm:cxn modelId="{9E15B9D8-C998-4AA5-8B7F-545AF675FCF8}" type="presParOf" srcId="{AAAD1C89-4D7F-4F2F-A542-C0A77D0E453A}" destId="{8C280C7C-5DC3-449F-9B43-AEC12DC47C3F}" srcOrd="12" destOrd="0" presId="urn:microsoft.com/office/officeart/2009/3/layout/RandomtoResultProcess"/>
    <dgm:cxn modelId="{FF0EADDA-164C-41EF-B54E-265C92D3698E}" type="presParOf" srcId="{AAAD1C89-4D7F-4F2F-A542-C0A77D0E453A}" destId="{020D0475-3803-4FD3-B1FF-01164E79058E}" srcOrd="13" destOrd="0" presId="urn:microsoft.com/office/officeart/2009/3/layout/RandomtoResultProcess"/>
    <dgm:cxn modelId="{CA32A0BF-6387-4915-968A-CF6136DEB2B4}" type="presParOf" srcId="{AAAD1C89-4D7F-4F2F-A542-C0A77D0E453A}" destId="{EC02F74E-FA8F-4D1C-A707-AF0652169147}" srcOrd="14" destOrd="0" presId="urn:microsoft.com/office/officeart/2009/3/layout/RandomtoResultProcess"/>
    <dgm:cxn modelId="{81A97BEF-D34B-4BE6-8667-700EE00FCD4B}" type="presParOf" srcId="{AAAD1C89-4D7F-4F2F-A542-C0A77D0E453A}" destId="{0C26680F-519E-4DF2-B299-BAD7073BD99A}" srcOrd="15" destOrd="0" presId="urn:microsoft.com/office/officeart/2009/3/layout/RandomtoResultProcess"/>
    <dgm:cxn modelId="{63E4B33C-A08B-4680-83FF-9E9020A45960}" type="presParOf" srcId="{AAAD1C89-4D7F-4F2F-A542-C0A77D0E453A}" destId="{FC04FCA7-56F7-43FB-85F2-DCDBCCE7A59F}" srcOrd="16" destOrd="0" presId="urn:microsoft.com/office/officeart/2009/3/layout/RandomtoResultProcess"/>
    <dgm:cxn modelId="{843D92D4-B112-4A3B-B2CF-93B4ACD9D069}" type="presParOf" srcId="{AAAD1C89-4D7F-4F2F-A542-C0A77D0E453A}" destId="{3F3EADBD-E6D7-4750-A1B8-FF48F30229A1}" srcOrd="17" destOrd="0" presId="urn:microsoft.com/office/officeart/2009/3/layout/RandomtoResultProcess"/>
    <dgm:cxn modelId="{7A5BBCD1-B9C4-4452-8B8C-492A9E2D3524}" type="presParOf" srcId="{AAAD1C89-4D7F-4F2F-A542-C0A77D0E453A}" destId="{326F59DE-63A1-4056-82E5-497F5C5C620A}" srcOrd="18" destOrd="0" presId="urn:microsoft.com/office/officeart/2009/3/layout/RandomtoResultProcess"/>
    <dgm:cxn modelId="{36BCB03E-0BEB-4089-A0F4-2E32DC067396}" type="presParOf" srcId="{2D77377A-D974-487A-B036-EF7FCE81EEDD}" destId="{3CFC9010-7C2B-473D-A0C7-C430AC494AB7}" srcOrd="1" destOrd="0" presId="urn:microsoft.com/office/officeart/2009/3/layout/RandomtoResultProcess"/>
    <dgm:cxn modelId="{F6CFB317-03BE-4648-97FF-EAEA02AB1CE4}" type="presParOf" srcId="{3CFC9010-7C2B-473D-A0C7-C430AC494AB7}" destId="{4E102D2C-8463-408E-8C52-D4FD9D23312A}" srcOrd="0" destOrd="0" presId="urn:microsoft.com/office/officeart/2009/3/layout/RandomtoResultProcess"/>
    <dgm:cxn modelId="{FF4BFBB2-1D27-4DDA-B68F-712CB49EC017}" type="presParOf" srcId="{3CFC9010-7C2B-473D-A0C7-C430AC494AB7}" destId="{7A603A7C-783C-4444-8DF7-53A085B9CAA2}" srcOrd="1" destOrd="0" presId="urn:microsoft.com/office/officeart/2009/3/layout/RandomtoResultProcess"/>
    <dgm:cxn modelId="{88613C14-D7DA-41B0-B4C9-F2207E786B69}" type="presParOf" srcId="{2D77377A-D974-487A-B036-EF7FCE81EEDD}" destId="{150892AF-CC49-4A97-AF10-EB65FB504911}" srcOrd="2" destOrd="0" presId="urn:microsoft.com/office/officeart/2009/3/layout/RandomtoResultProcess"/>
    <dgm:cxn modelId="{B6BDB5D7-D967-4CDC-9F07-FF9FFA34FB28}" type="presParOf" srcId="{150892AF-CC49-4A97-AF10-EB65FB504911}" destId="{121656E7-FD0F-42C0-B473-B80375176871}" srcOrd="0" destOrd="0" presId="urn:microsoft.com/office/officeart/2009/3/layout/RandomtoResultProcess"/>
    <dgm:cxn modelId="{CD19BB40-CAA1-49B4-9886-602BD4DD14BC}" type="presParOf" srcId="{150892AF-CC49-4A97-AF10-EB65FB504911}" destId="{208CCCFC-FDCA-4465-9631-0B1A17F88CFE}" srcOrd="1" destOrd="0" presId="urn:microsoft.com/office/officeart/2009/3/layout/RandomtoResultProcess"/>
    <dgm:cxn modelId="{E747A72F-B593-4C1D-B044-C0097CA00366}" type="presParOf" srcId="{2D77377A-D974-487A-B036-EF7FCE81EEDD}" destId="{FA2779EA-55F1-4827-B78A-1873A1BE721A}" srcOrd="3" destOrd="0" presId="urn:microsoft.com/office/officeart/2009/3/layout/RandomtoResultProcess"/>
    <dgm:cxn modelId="{E3AB3862-D970-4C71-A9B4-E5E764BFF887}" type="presParOf" srcId="{FA2779EA-55F1-4827-B78A-1873A1BE721A}" destId="{79E91D58-E247-4081-9D1A-9CF8F4B00952}" srcOrd="0" destOrd="0" presId="urn:microsoft.com/office/officeart/2009/3/layout/RandomtoResultProcess"/>
    <dgm:cxn modelId="{BCA52104-229D-4ADB-8C4F-21A65ECFD790}" type="presParOf" srcId="{FA2779EA-55F1-4827-B78A-1873A1BE721A}" destId="{792B66DB-DB5F-4D5E-AF47-7F6D9909BF90}" srcOrd="1" destOrd="0" presId="urn:microsoft.com/office/officeart/2009/3/layout/RandomtoResultProcess"/>
    <dgm:cxn modelId="{6CC43E9D-7B57-448F-9BE9-E8547993BBD4}" type="presParOf" srcId="{2D77377A-D974-487A-B036-EF7FCE81EEDD}" destId="{472BB2A6-9E03-4CCA-AD09-3B99F646A0D7}" srcOrd="4" destOrd="0" presId="urn:microsoft.com/office/officeart/2009/3/layout/RandomtoResultProcess"/>
    <dgm:cxn modelId="{59524A92-17FD-44ED-BFC0-32446B4FD560}" type="presParOf" srcId="{472BB2A6-9E03-4CCA-AD09-3B99F646A0D7}" destId="{355F16DA-9AF3-49A0-941A-3757BE77D5D3}" srcOrd="0" destOrd="0" presId="urn:microsoft.com/office/officeart/2009/3/layout/RandomtoResultProcess"/>
    <dgm:cxn modelId="{4A2B0B83-C65B-4475-ABAF-2489EB62DEE6}" type="presParOf" srcId="{472BB2A6-9E03-4CCA-AD09-3B99F646A0D7}" destId="{741E577E-6A9D-411B-975D-795E40F6603A}" srcOrd="1" destOrd="0" presId="urn:microsoft.com/office/officeart/2009/3/layout/RandomtoResultProcess"/>
    <dgm:cxn modelId="{BACCF96C-8EBB-4417-8FB3-5B7190FE4F2B}" type="presParOf" srcId="{2D77377A-D974-487A-B036-EF7FCE81EEDD}" destId="{4058631A-AE97-44A6-AF71-008E7CFF1785}" srcOrd="5" destOrd="0" presId="urn:microsoft.com/office/officeart/2009/3/layout/RandomtoResultProcess"/>
    <dgm:cxn modelId="{80889699-01A7-44BE-AFF2-41CFC61F068A}" type="presParOf" srcId="{4058631A-AE97-44A6-AF71-008E7CFF1785}" destId="{67DEC4CB-8A11-43F5-A2BE-4A30F8E6B28A}" srcOrd="0" destOrd="0" presId="urn:microsoft.com/office/officeart/2009/3/layout/RandomtoResultProcess"/>
    <dgm:cxn modelId="{F48A3A7E-89FA-487E-B26A-36D614B66767}" type="presParOf" srcId="{4058631A-AE97-44A6-AF71-008E7CFF1785}" destId="{5E28C934-6AFD-402D-A683-AF9ED4FAFE76}" srcOrd="1" destOrd="0" presId="urn:microsoft.com/office/officeart/2009/3/layout/RandomtoResultProcess"/>
    <dgm:cxn modelId="{CFB7A507-F2B6-4F15-841F-2B218E5EF5ED}" type="presParOf" srcId="{2D77377A-D974-487A-B036-EF7FCE81EEDD}" destId="{A37E3ED8-3EF6-4EFC-A761-33E80C41E05B}" srcOrd="6" destOrd="0" presId="urn:microsoft.com/office/officeart/2009/3/layout/RandomtoResultProcess"/>
    <dgm:cxn modelId="{B4971420-6892-4B60-B19E-54C152338768}" type="presParOf" srcId="{A37E3ED8-3EF6-4EFC-A761-33E80C41E05B}" destId="{2C622274-3696-4B1E-8266-2B4A1ED42829}" srcOrd="0" destOrd="0" presId="urn:microsoft.com/office/officeart/2009/3/layout/RandomtoResultProcess"/>
    <dgm:cxn modelId="{34756EA0-A6D5-4177-9BA2-DAAB53764A65}" type="presParOf" srcId="{A37E3ED8-3EF6-4EFC-A761-33E80C41E05B}" destId="{2CB44B1B-8956-4B07-862A-064793947AFA}" srcOrd="1" destOrd="0" presId="urn:microsoft.com/office/officeart/2009/3/layout/RandomtoResultProcess"/>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0F7C47D-C850-48B2-ADF2-DA4C04737A92}" type="doc">
      <dgm:prSet loTypeId="urn:microsoft.com/office/officeart/2009/3/layout/RandomtoResultProcess" loCatId="process" qsTypeId="urn:microsoft.com/office/officeart/2005/8/quickstyle/simple1" qsCatId="simple" csTypeId="urn:microsoft.com/office/officeart/2005/8/colors/colorful5" csCatId="colorful" phldr="1"/>
      <dgm:spPr/>
      <dgm:t>
        <a:bodyPr/>
        <a:lstStyle/>
        <a:p>
          <a:endParaRPr lang="en-US"/>
        </a:p>
      </dgm:t>
    </dgm:pt>
    <dgm:pt modelId="{9A517F1A-E83C-48B9-B2CE-D51BF2D50A8F}">
      <dgm:prSet phldrT="[Text]" custT="1"/>
      <dgm:spPr/>
      <dgm:t>
        <a:bodyPr/>
        <a:lstStyle/>
        <a:p>
          <a:r>
            <a:rPr lang="en-US" sz="1100"/>
            <a:t>Learning</a:t>
          </a:r>
          <a:endParaRPr lang="en-US" sz="1600"/>
        </a:p>
      </dgm:t>
    </dgm:pt>
    <dgm:pt modelId="{7A1A2029-F5D9-40F5-BF14-EC0A55E198C3}" type="parTrans" cxnId="{0A849809-172A-4EDB-BAB6-75E883A75097}">
      <dgm:prSet/>
      <dgm:spPr/>
      <dgm:t>
        <a:bodyPr/>
        <a:lstStyle/>
        <a:p>
          <a:endParaRPr lang="en-US"/>
        </a:p>
      </dgm:t>
    </dgm:pt>
    <dgm:pt modelId="{EAB751D2-E1D3-4C11-9227-BEEE278F873A}" type="sibTrans" cxnId="{0A849809-172A-4EDB-BAB6-75E883A75097}">
      <dgm:prSet/>
      <dgm:spPr/>
      <dgm:t>
        <a:bodyPr/>
        <a:lstStyle/>
        <a:p>
          <a:endParaRPr lang="en-US"/>
        </a:p>
      </dgm:t>
    </dgm:pt>
    <dgm:pt modelId="{4691E314-7F66-4E40-883C-AC8DAD91C8D8}" type="pres">
      <dgm:prSet presAssocID="{E0F7C47D-C850-48B2-ADF2-DA4C04737A92}" presName="Name0" presStyleCnt="0">
        <dgm:presLayoutVars>
          <dgm:dir/>
          <dgm:animOne val="branch"/>
          <dgm:animLvl val="lvl"/>
        </dgm:presLayoutVars>
      </dgm:prSet>
      <dgm:spPr/>
    </dgm:pt>
    <dgm:pt modelId="{86E28D9F-3CCE-4D2E-8F26-1A0388B4C1B1}" type="pres">
      <dgm:prSet presAssocID="{9A517F1A-E83C-48B9-B2CE-D51BF2D50A8F}" presName="chaos" presStyleCnt="0"/>
      <dgm:spPr/>
    </dgm:pt>
    <dgm:pt modelId="{C3A987E7-77C6-4275-A012-CFF6AEE33574}" type="pres">
      <dgm:prSet presAssocID="{9A517F1A-E83C-48B9-B2CE-D51BF2D50A8F}" presName="parTx1" presStyleLbl="revTx" presStyleIdx="0" presStyleCnt="1"/>
      <dgm:spPr/>
    </dgm:pt>
    <dgm:pt modelId="{87B5290D-CC44-43AD-8D1F-3BF1FF673141}" type="pres">
      <dgm:prSet presAssocID="{9A517F1A-E83C-48B9-B2CE-D51BF2D50A8F}" presName="c1" presStyleLbl="node1" presStyleIdx="0" presStyleCnt="18"/>
      <dgm:spPr/>
    </dgm:pt>
    <dgm:pt modelId="{8B94D58E-3363-4D69-949D-334866F87B09}" type="pres">
      <dgm:prSet presAssocID="{9A517F1A-E83C-48B9-B2CE-D51BF2D50A8F}" presName="c2" presStyleLbl="node1" presStyleIdx="1" presStyleCnt="18"/>
      <dgm:spPr/>
    </dgm:pt>
    <dgm:pt modelId="{57A73A87-E53A-4BC1-A6DF-0163F355287F}" type="pres">
      <dgm:prSet presAssocID="{9A517F1A-E83C-48B9-B2CE-D51BF2D50A8F}" presName="c3" presStyleLbl="node1" presStyleIdx="2" presStyleCnt="18"/>
      <dgm:spPr/>
    </dgm:pt>
    <dgm:pt modelId="{F9E813A9-4ED9-48FE-9E14-F1688F3CDE4A}" type="pres">
      <dgm:prSet presAssocID="{9A517F1A-E83C-48B9-B2CE-D51BF2D50A8F}" presName="c4" presStyleLbl="node1" presStyleIdx="3" presStyleCnt="18"/>
      <dgm:spPr/>
    </dgm:pt>
    <dgm:pt modelId="{7864D995-F690-4DF1-A1BB-5AD6F50531CE}" type="pres">
      <dgm:prSet presAssocID="{9A517F1A-E83C-48B9-B2CE-D51BF2D50A8F}" presName="c5" presStyleLbl="node1" presStyleIdx="4" presStyleCnt="18"/>
      <dgm:spPr/>
    </dgm:pt>
    <dgm:pt modelId="{57790BC5-2A45-48E0-929B-3946D10C5EF1}" type="pres">
      <dgm:prSet presAssocID="{9A517F1A-E83C-48B9-B2CE-D51BF2D50A8F}" presName="c6" presStyleLbl="node1" presStyleIdx="5" presStyleCnt="18"/>
      <dgm:spPr/>
    </dgm:pt>
    <dgm:pt modelId="{16576202-6BDC-4DC2-9C45-88E6D31A5D9F}" type="pres">
      <dgm:prSet presAssocID="{9A517F1A-E83C-48B9-B2CE-D51BF2D50A8F}" presName="c7" presStyleLbl="node1" presStyleIdx="6" presStyleCnt="18"/>
      <dgm:spPr/>
    </dgm:pt>
    <dgm:pt modelId="{F152299C-B0E0-41D9-B6CC-C9FC7245DFDD}" type="pres">
      <dgm:prSet presAssocID="{9A517F1A-E83C-48B9-B2CE-D51BF2D50A8F}" presName="c8" presStyleLbl="node1" presStyleIdx="7" presStyleCnt="18"/>
      <dgm:spPr/>
    </dgm:pt>
    <dgm:pt modelId="{9CC76442-4C7E-4812-9805-5A4A7B6CD97F}" type="pres">
      <dgm:prSet presAssocID="{9A517F1A-E83C-48B9-B2CE-D51BF2D50A8F}" presName="c9" presStyleLbl="node1" presStyleIdx="8" presStyleCnt="18"/>
      <dgm:spPr/>
    </dgm:pt>
    <dgm:pt modelId="{84C85509-3CF4-4EE9-8327-77F5E3F5F451}" type="pres">
      <dgm:prSet presAssocID="{9A517F1A-E83C-48B9-B2CE-D51BF2D50A8F}" presName="c10" presStyleLbl="node1" presStyleIdx="9" presStyleCnt="18"/>
      <dgm:spPr/>
    </dgm:pt>
    <dgm:pt modelId="{85BFEB8F-E44B-4035-9431-6E3F707116D2}" type="pres">
      <dgm:prSet presAssocID="{9A517F1A-E83C-48B9-B2CE-D51BF2D50A8F}" presName="c11" presStyleLbl="node1" presStyleIdx="10" presStyleCnt="18"/>
      <dgm:spPr/>
    </dgm:pt>
    <dgm:pt modelId="{ED5F458C-14F8-46A5-814B-982EE5198F2A}" type="pres">
      <dgm:prSet presAssocID="{9A517F1A-E83C-48B9-B2CE-D51BF2D50A8F}" presName="c12" presStyleLbl="node1" presStyleIdx="11" presStyleCnt="18"/>
      <dgm:spPr/>
    </dgm:pt>
    <dgm:pt modelId="{75DDC2FD-4B1E-41EB-82F2-962D821BC63C}" type="pres">
      <dgm:prSet presAssocID="{9A517F1A-E83C-48B9-B2CE-D51BF2D50A8F}" presName="c13" presStyleLbl="node1" presStyleIdx="12" presStyleCnt="18"/>
      <dgm:spPr/>
    </dgm:pt>
    <dgm:pt modelId="{E058B2BE-12F2-4884-B1C0-8EBA7FAAA634}" type="pres">
      <dgm:prSet presAssocID="{9A517F1A-E83C-48B9-B2CE-D51BF2D50A8F}" presName="c14" presStyleLbl="node1" presStyleIdx="13" presStyleCnt="18"/>
      <dgm:spPr/>
    </dgm:pt>
    <dgm:pt modelId="{BCBF72DF-40C5-4A2E-9BBE-E901E939930D}" type="pres">
      <dgm:prSet presAssocID="{9A517F1A-E83C-48B9-B2CE-D51BF2D50A8F}" presName="c15" presStyleLbl="node1" presStyleIdx="14" presStyleCnt="18"/>
      <dgm:spPr/>
    </dgm:pt>
    <dgm:pt modelId="{5B7D4D16-4778-4F89-AA76-862BDA27C1D0}" type="pres">
      <dgm:prSet presAssocID="{9A517F1A-E83C-48B9-B2CE-D51BF2D50A8F}" presName="c16" presStyleLbl="node1" presStyleIdx="15" presStyleCnt="18"/>
      <dgm:spPr/>
    </dgm:pt>
    <dgm:pt modelId="{EC66E749-704E-4110-A1D0-9F26580F916A}" type="pres">
      <dgm:prSet presAssocID="{9A517F1A-E83C-48B9-B2CE-D51BF2D50A8F}" presName="c17" presStyleLbl="node1" presStyleIdx="16" presStyleCnt="18"/>
      <dgm:spPr/>
    </dgm:pt>
    <dgm:pt modelId="{C39D7B1E-BD94-4585-A0C4-35754EAE1526}" type="pres">
      <dgm:prSet presAssocID="{9A517F1A-E83C-48B9-B2CE-D51BF2D50A8F}" presName="c18" presStyleLbl="node1" presStyleIdx="17" presStyleCnt="18"/>
      <dgm:spPr/>
    </dgm:pt>
  </dgm:ptLst>
  <dgm:cxnLst>
    <dgm:cxn modelId="{5A108C01-8590-4A84-8269-3E6DA83C54F8}" type="presOf" srcId="{9A517F1A-E83C-48B9-B2CE-D51BF2D50A8F}" destId="{C3A987E7-77C6-4275-A012-CFF6AEE33574}" srcOrd="0" destOrd="0" presId="urn:microsoft.com/office/officeart/2009/3/layout/RandomtoResultProcess"/>
    <dgm:cxn modelId="{0A849809-172A-4EDB-BAB6-75E883A75097}" srcId="{E0F7C47D-C850-48B2-ADF2-DA4C04737A92}" destId="{9A517F1A-E83C-48B9-B2CE-D51BF2D50A8F}" srcOrd="0" destOrd="0" parTransId="{7A1A2029-F5D9-40F5-BF14-EC0A55E198C3}" sibTransId="{EAB751D2-E1D3-4C11-9227-BEEE278F873A}"/>
    <dgm:cxn modelId="{F1FE3718-AB5B-4F00-B795-5A0ADC7C437E}" type="presOf" srcId="{E0F7C47D-C850-48B2-ADF2-DA4C04737A92}" destId="{4691E314-7F66-4E40-883C-AC8DAD91C8D8}" srcOrd="0" destOrd="0" presId="urn:microsoft.com/office/officeart/2009/3/layout/RandomtoResultProcess"/>
    <dgm:cxn modelId="{B8880ACE-FC62-4628-8DBD-050937A2C77B}" type="presParOf" srcId="{4691E314-7F66-4E40-883C-AC8DAD91C8D8}" destId="{86E28D9F-3CCE-4D2E-8F26-1A0388B4C1B1}" srcOrd="0" destOrd="0" presId="urn:microsoft.com/office/officeart/2009/3/layout/RandomtoResultProcess"/>
    <dgm:cxn modelId="{D15AF503-66A6-491D-B8CE-909B0C8F6543}" type="presParOf" srcId="{86E28D9F-3CCE-4D2E-8F26-1A0388B4C1B1}" destId="{C3A987E7-77C6-4275-A012-CFF6AEE33574}" srcOrd="0" destOrd="0" presId="urn:microsoft.com/office/officeart/2009/3/layout/RandomtoResultProcess"/>
    <dgm:cxn modelId="{5E69F997-8EA7-4D8C-AAAF-95181E871F5B}" type="presParOf" srcId="{86E28D9F-3CCE-4D2E-8F26-1A0388B4C1B1}" destId="{87B5290D-CC44-43AD-8D1F-3BF1FF673141}" srcOrd="1" destOrd="0" presId="urn:microsoft.com/office/officeart/2009/3/layout/RandomtoResultProcess"/>
    <dgm:cxn modelId="{0C49645D-5128-4445-BC19-165F9CBB48C7}" type="presParOf" srcId="{86E28D9F-3CCE-4D2E-8F26-1A0388B4C1B1}" destId="{8B94D58E-3363-4D69-949D-334866F87B09}" srcOrd="2" destOrd="0" presId="urn:microsoft.com/office/officeart/2009/3/layout/RandomtoResultProcess"/>
    <dgm:cxn modelId="{A0C7FDFA-31B3-4A8B-993D-EB81846287AC}" type="presParOf" srcId="{86E28D9F-3CCE-4D2E-8F26-1A0388B4C1B1}" destId="{57A73A87-E53A-4BC1-A6DF-0163F355287F}" srcOrd="3" destOrd="0" presId="urn:microsoft.com/office/officeart/2009/3/layout/RandomtoResultProcess"/>
    <dgm:cxn modelId="{0AE2DA60-F7E0-4499-ACFB-1206B8D00358}" type="presParOf" srcId="{86E28D9F-3CCE-4D2E-8F26-1A0388B4C1B1}" destId="{F9E813A9-4ED9-48FE-9E14-F1688F3CDE4A}" srcOrd="4" destOrd="0" presId="urn:microsoft.com/office/officeart/2009/3/layout/RandomtoResultProcess"/>
    <dgm:cxn modelId="{6ACF55A3-72D5-4C97-8510-FFE82DE6C8C7}" type="presParOf" srcId="{86E28D9F-3CCE-4D2E-8F26-1A0388B4C1B1}" destId="{7864D995-F690-4DF1-A1BB-5AD6F50531CE}" srcOrd="5" destOrd="0" presId="urn:microsoft.com/office/officeart/2009/3/layout/RandomtoResultProcess"/>
    <dgm:cxn modelId="{2455E0C3-FEBC-40B2-92FA-25DBD083C634}" type="presParOf" srcId="{86E28D9F-3CCE-4D2E-8F26-1A0388B4C1B1}" destId="{57790BC5-2A45-48E0-929B-3946D10C5EF1}" srcOrd="6" destOrd="0" presId="urn:microsoft.com/office/officeart/2009/3/layout/RandomtoResultProcess"/>
    <dgm:cxn modelId="{068F1E4F-EE8D-4DD6-8BC5-B10E1823DD29}" type="presParOf" srcId="{86E28D9F-3CCE-4D2E-8F26-1A0388B4C1B1}" destId="{16576202-6BDC-4DC2-9C45-88E6D31A5D9F}" srcOrd="7" destOrd="0" presId="urn:microsoft.com/office/officeart/2009/3/layout/RandomtoResultProcess"/>
    <dgm:cxn modelId="{99E354C9-AC91-4828-82BC-A538E893A908}" type="presParOf" srcId="{86E28D9F-3CCE-4D2E-8F26-1A0388B4C1B1}" destId="{F152299C-B0E0-41D9-B6CC-C9FC7245DFDD}" srcOrd="8" destOrd="0" presId="urn:microsoft.com/office/officeart/2009/3/layout/RandomtoResultProcess"/>
    <dgm:cxn modelId="{2C84E0D0-6C79-4879-B55A-B38F12147947}" type="presParOf" srcId="{86E28D9F-3CCE-4D2E-8F26-1A0388B4C1B1}" destId="{9CC76442-4C7E-4812-9805-5A4A7B6CD97F}" srcOrd="9" destOrd="0" presId="urn:microsoft.com/office/officeart/2009/3/layout/RandomtoResultProcess"/>
    <dgm:cxn modelId="{D7957908-DCF1-4FC7-B4C6-7313D3B50B26}" type="presParOf" srcId="{86E28D9F-3CCE-4D2E-8F26-1A0388B4C1B1}" destId="{84C85509-3CF4-4EE9-8327-77F5E3F5F451}" srcOrd="10" destOrd="0" presId="urn:microsoft.com/office/officeart/2009/3/layout/RandomtoResultProcess"/>
    <dgm:cxn modelId="{1FB44BFA-25F9-4921-AF93-7F02A9F7A9A0}" type="presParOf" srcId="{86E28D9F-3CCE-4D2E-8F26-1A0388B4C1B1}" destId="{85BFEB8F-E44B-4035-9431-6E3F707116D2}" srcOrd="11" destOrd="0" presId="urn:microsoft.com/office/officeart/2009/3/layout/RandomtoResultProcess"/>
    <dgm:cxn modelId="{81BF4B76-2BF2-4B27-BF41-03D5675FAD2C}" type="presParOf" srcId="{86E28D9F-3CCE-4D2E-8F26-1A0388B4C1B1}" destId="{ED5F458C-14F8-46A5-814B-982EE5198F2A}" srcOrd="12" destOrd="0" presId="urn:microsoft.com/office/officeart/2009/3/layout/RandomtoResultProcess"/>
    <dgm:cxn modelId="{1D0D9709-786D-414D-B542-21A3005F173D}" type="presParOf" srcId="{86E28D9F-3CCE-4D2E-8F26-1A0388B4C1B1}" destId="{75DDC2FD-4B1E-41EB-82F2-962D821BC63C}" srcOrd="13" destOrd="0" presId="urn:microsoft.com/office/officeart/2009/3/layout/RandomtoResultProcess"/>
    <dgm:cxn modelId="{1D0C1B93-D467-47DC-8A84-329CB9C80D07}" type="presParOf" srcId="{86E28D9F-3CCE-4D2E-8F26-1A0388B4C1B1}" destId="{E058B2BE-12F2-4884-B1C0-8EBA7FAAA634}" srcOrd="14" destOrd="0" presId="urn:microsoft.com/office/officeart/2009/3/layout/RandomtoResultProcess"/>
    <dgm:cxn modelId="{ED19C054-DA24-43FF-8520-AF11BF9F45C2}" type="presParOf" srcId="{86E28D9F-3CCE-4D2E-8F26-1A0388B4C1B1}" destId="{BCBF72DF-40C5-4A2E-9BBE-E901E939930D}" srcOrd="15" destOrd="0" presId="urn:microsoft.com/office/officeart/2009/3/layout/RandomtoResultProcess"/>
    <dgm:cxn modelId="{D795D41C-ED61-49AB-80A7-56FED22D1895}" type="presParOf" srcId="{86E28D9F-3CCE-4D2E-8F26-1A0388B4C1B1}" destId="{5B7D4D16-4778-4F89-AA76-862BDA27C1D0}" srcOrd="16" destOrd="0" presId="urn:microsoft.com/office/officeart/2009/3/layout/RandomtoResultProcess"/>
    <dgm:cxn modelId="{B0E5695C-0935-4A7E-9AB1-0120760A7528}" type="presParOf" srcId="{86E28D9F-3CCE-4D2E-8F26-1A0388B4C1B1}" destId="{EC66E749-704E-4110-A1D0-9F26580F916A}" srcOrd="17" destOrd="0" presId="urn:microsoft.com/office/officeart/2009/3/layout/RandomtoResultProcess"/>
    <dgm:cxn modelId="{F64D984B-A20C-4DAF-B457-EB152B1B4DBD}" type="presParOf" srcId="{86E28D9F-3CCE-4D2E-8F26-1A0388B4C1B1}" destId="{C39D7B1E-BD94-4585-A0C4-35754EAE1526}" srcOrd="18" destOrd="0" presId="urn:microsoft.com/office/officeart/2009/3/layout/RandomtoResultProcess"/>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57C7303A-43BD-4BC4-A104-5EB535FF6EC4}" type="doc">
      <dgm:prSet loTypeId="urn:microsoft.com/office/officeart/2009/3/layout/RandomtoResultProcess" loCatId="process" qsTypeId="urn:microsoft.com/office/officeart/2005/8/quickstyle/simple1" qsCatId="simple" csTypeId="urn:microsoft.com/office/officeart/2005/8/colors/colorful2" csCatId="colorful" phldr="1"/>
      <dgm:spPr/>
      <dgm:t>
        <a:bodyPr/>
        <a:lstStyle/>
        <a:p>
          <a:endParaRPr lang="en-US"/>
        </a:p>
      </dgm:t>
    </dgm:pt>
    <dgm:pt modelId="{26971EEB-F7BA-4352-807A-6FE8607626B8}">
      <dgm:prSet phldrT="[Text]" custT="1"/>
      <dgm:spPr/>
      <dgm:t>
        <a:bodyPr/>
        <a:lstStyle/>
        <a:p>
          <a:r>
            <a:rPr lang="en-US" sz="1100"/>
            <a:t>Assessment</a:t>
          </a:r>
          <a:endParaRPr lang="en-US" sz="1600"/>
        </a:p>
      </dgm:t>
    </dgm:pt>
    <dgm:pt modelId="{15B42FFB-C217-4140-9595-23F0AC56DD65}" type="parTrans" cxnId="{C51E1703-9E59-46B7-9ED2-FA37EE0CCB30}">
      <dgm:prSet/>
      <dgm:spPr/>
      <dgm:t>
        <a:bodyPr/>
        <a:lstStyle/>
        <a:p>
          <a:endParaRPr lang="en-US"/>
        </a:p>
      </dgm:t>
    </dgm:pt>
    <dgm:pt modelId="{D2A08973-0CCB-4401-9E06-4B0236316B6E}" type="sibTrans" cxnId="{C51E1703-9E59-46B7-9ED2-FA37EE0CCB30}">
      <dgm:prSet/>
      <dgm:spPr/>
      <dgm:t>
        <a:bodyPr/>
        <a:lstStyle/>
        <a:p>
          <a:endParaRPr lang="en-US"/>
        </a:p>
      </dgm:t>
    </dgm:pt>
    <dgm:pt modelId="{89A0612D-695A-43ED-A051-E4E1C01AD130}" type="pres">
      <dgm:prSet presAssocID="{57C7303A-43BD-4BC4-A104-5EB535FF6EC4}" presName="Name0" presStyleCnt="0">
        <dgm:presLayoutVars>
          <dgm:dir/>
          <dgm:animOne val="branch"/>
          <dgm:animLvl val="lvl"/>
        </dgm:presLayoutVars>
      </dgm:prSet>
      <dgm:spPr/>
    </dgm:pt>
    <dgm:pt modelId="{988F9058-592A-458F-9C61-2CED333FD6D5}" type="pres">
      <dgm:prSet presAssocID="{26971EEB-F7BA-4352-807A-6FE8607626B8}" presName="chaos" presStyleCnt="0"/>
      <dgm:spPr/>
    </dgm:pt>
    <dgm:pt modelId="{F9A8C5D9-8304-4480-84F3-96ABB3A8E9AA}" type="pres">
      <dgm:prSet presAssocID="{26971EEB-F7BA-4352-807A-6FE8607626B8}" presName="parTx1" presStyleLbl="revTx" presStyleIdx="0" presStyleCnt="1"/>
      <dgm:spPr/>
    </dgm:pt>
    <dgm:pt modelId="{8515BC6B-13D2-4FA1-8280-4197CB88E9BD}" type="pres">
      <dgm:prSet presAssocID="{26971EEB-F7BA-4352-807A-6FE8607626B8}" presName="c1" presStyleLbl="node1" presStyleIdx="0" presStyleCnt="18"/>
      <dgm:spPr/>
    </dgm:pt>
    <dgm:pt modelId="{4D3E2114-1C0C-44C5-BBEB-2A7A1523C02A}" type="pres">
      <dgm:prSet presAssocID="{26971EEB-F7BA-4352-807A-6FE8607626B8}" presName="c2" presStyleLbl="node1" presStyleIdx="1" presStyleCnt="18" custLinFactX="-200000" custLinFactY="-200000" custLinFactNeighborX="-211196" custLinFactNeighborY="-278239"/>
      <dgm:spPr>
        <a:solidFill>
          <a:schemeClr val="bg1"/>
        </a:solidFill>
      </dgm:spPr>
    </dgm:pt>
    <dgm:pt modelId="{084AC49F-B5D2-4EFC-A57D-B2BB70ABC653}" type="pres">
      <dgm:prSet presAssocID="{26971EEB-F7BA-4352-807A-6FE8607626B8}" presName="c3" presStyleLbl="node1" presStyleIdx="2" presStyleCnt="18"/>
      <dgm:spPr>
        <a:solidFill>
          <a:schemeClr val="bg1"/>
        </a:solidFill>
      </dgm:spPr>
    </dgm:pt>
    <dgm:pt modelId="{AD1DEE3D-10F3-453B-AE6C-678E9E3A4B72}" type="pres">
      <dgm:prSet presAssocID="{26971EEB-F7BA-4352-807A-6FE8607626B8}" presName="c4" presStyleLbl="node1" presStyleIdx="3" presStyleCnt="18"/>
      <dgm:spPr/>
    </dgm:pt>
    <dgm:pt modelId="{5D52BC52-AE49-4BB0-82CA-CDA28442E319}" type="pres">
      <dgm:prSet presAssocID="{26971EEB-F7BA-4352-807A-6FE8607626B8}" presName="c5" presStyleLbl="node1" presStyleIdx="4" presStyleCnt="18"/>
      <dgm:spPr/>
    </dgm:pt>
    <dgm:pt modelId="{0A33D48B-7BD8-4BED-95A9-4A6E54054EDD}" type="pres">
      <dgm:prSet presAssocID="{26971EEB-F7BA-4352-807A-6FE8607626B8}" presName="c6" presStyleLbl="node1" presStyleIdx="5" presStyleCnt="18"/>
      <dgm:spPr>
        <a:solidFill>
          <a:schemeClr val="bg1"/>
        </a:solidFill>
      </dgm:spPr>
    </dgm:pt>
    <dgm:pt modelId="{92C4092D-D1B6-482E-B2FC-CF3E032DFA3F}" type="pres">
      <dgm:prSet presAssocID="{26971EEB-F7BA-4352-807A-6FE8607626B8}" presName="c7" presStyleLbl="node1" presStyleIdx="6" presStyleCnt="18" custLinFactNeighborX="0"/>
      <dgm:spPr/>
    </dgm:pt>
    <dgm:pt modelId="{B61C7505-0294-406E-A275-878C3C16CD0E}" type="pres">
      <dgm:prSet presAssocID="{26971EEB-F7BA-4352-807A-6FE8607626B8}" presName="c8" presStyleLbl="node1" presStyleIdx="7" presStyleCnt="18"/>
      <dgm:spPr>
        <a:solidFill>
          <a:schemeClr val="bg1"/>
        </a:solidFill>
      </dgm:spPr>
    </dgm:pt>
    <dgm:pt modelId="{7BF0B196-F18F-440C-A36F-55C9AE60ABF4}" type="pres">
      <dgm:prSet presAssocID="{26971EEB-F7BA-4352-807A-6FE8607626B8}" presName="c9" presStyleLbl="node1" presStyleIdx="8" presStyleCnt="18"/>
      <dgm:spPr/>
    </dgm:pt>
    <dgm:pt modelId="{4D1CC86C-F7AC-4D64-9313-F68378065A5E}" type="pres">
      <dgm:prSet presAssocID="{26971EEB-F7BA-4352-807A-6FE8607626B8}" presName="c10" presStyleLbl="node1" presStyleIdx="9" presStyleCnt="18"/>
      <dgm:spPr/>
    </dgm:pt>
    <dgm:pt modelId="{6F338E1A-3BCF-4998-8EC0-0F020EB14B86}" type="pres">
      <dgm:prSet presAssocID="{26971EEB-F7BA-4352-807A-6FE8607626B8}" presName="c11" presStyleLbl="node1" presStyleIdx="10" presStyleCnt="18"/>
      <dgm:spPr/>
    </dgm:pt>
    <dgm:pt modelId="{46BE79EC-45CC-48E8-8EF6-D97AA5157230}" type="pres">
      <dgm:prSet presAssocID="{26971EEB-F7BA-4352-807A-6FE8607626B8}" presName="c12" presStyleLbl="node1" presStyleIdx="11" presStyleCnt="18"/>
      <dgm:spPr/>
    </dgm:pt>
    <dgm:pt modelId="{485D6430-0546-4240-9027-B939B434C4BB}" type="pres">
      <dgm:prSet presAssocID="{26971EEB-F7BA-4352-807A-6FE8607626B8}" presName="c13" presStyleLbl="node1" presStyleIdx="12" presStyleCnt="18"/>
      <dgm:spPr>
        <a:solidFill>
          <a:schemeClr val="bg1"/>
        </a:solidFill>
      </dgm:spPr>
    </dgm:pt>
    <dgm:pt modelId="{25BEF21D-93EE-49D9-8946-470445E28703}" type="pres">
      <dgm:prSet presAssocID="{26971EEB-F7BA-4352-807A-6FE8607626B8}" presName="c14" presStyleLbl="node1" presStyleIdx="13" presStyleCnt="18"/>
      <dgm:spPr/>
    </dgm:pt>
    <dgm:pt modelId="{69CD72D3-3D20-4B2E-A44B-73E00A514229}" type="pres">
      <dgm:prSet presAssocID="{26971EEB-F7BA-4352-807A-6FE8607626B8}" presName="c15" presStyleLbl="node1" presStyleIdx="14" presStyleCnt="18"/>
      <dgm:spPr>
        <a:noFill/>
      </dgm:spPr>
    </dgm:pt>
    <dgm:pt modelId="{1807D121-0E92-417B-808F-B850DE04D30B}" type="pres">
      <dgm:prSet presAssocID="{26971EEB-F7BA-4352-807A-6FE8607626B8}" presName="c16" presStyleLbl="node1" presStyleIdx="15" presStyleCnt="18"/>
      <dgm:spPr/>
    </dgm:pt>
    <dgm:pt modelId="{E8791E38-3E45-4C3F-B346-D9E2BB7006A1}" type="pres">
      <dgm:prSet presAssocID="{26971EEB-F7BA-4352-807A-6FE8607626B8}" presName="c17" presStyleLbl="node1" presStyleIdx="16" presStyleCnt="18"/>
      <dgm:spPr/>
    </dgm:pt>
    <dgm:pt modelId="{C43E3B48-E6C8-4095-9E62-33CD6F8816B8}" type="pres">
      <dgm:prSet presAssocID="{26971EEB-F7BA-4352-807A-6FE8607626B8}" presName="c18" presStyleLbl="node1" presStyleIdx="17" presStyleCnt="18"/>
      <dgm:spPr/>
    </dgm:pt>
  </dgm:ptLst>
  <dgm:cxnLst>
    <dgm:cxn modelId="{C51E1703-9E59-46B7-9ED2-FA37EE0CCB30}" srcId="{57C7303A-43BD-4BC4-A104-5EB535FF6EC4}" destId="{26971EEB-F7BA-4352-807A-6FE8607626B8}" srcOrd="0" destOrd="0" parTransId="{15B42FFB-C217-4140-9595-23F0AC56DD65}" sibTransId="{D2A08973-0CCB-4401-9E06-4B0236316B6E}"/>
    <dgm:cxn modelId="{9A0D7912-C4DA-43A9-8099-91D9FD173452}" type="presOf" srcId="{26971EEB-F7BA-4352-807A-6FE8607626B8}" destId="{F9A8C5D9-8304-4480-84F3-96ABB3A8E9AA}" srcOrd="0" destOrd="0" presId="urn:microsoft.com/office/officeart/2009/3/layout/RandomtoResultProcess"/>
    <dgm:cxn modelId="{1BAA2487-57F7-40FE-95FE-CB11A9FDCCD8}" type="presOf" srcId="{57C7303A-43BD-4BC4-A104-5EB535FF6EC4}" destId="{89A0612D-695A-43ED-A051-E4E1C01AD130}" srcOrd="0" destOrd="0" presId="urn:microsoft.com/office/officeart/2009/3/layout/RandomtoResultProcess"/>
    <dgm:cxn modelId="{B69E7DE1-861B-4C15-B8F1-3F87E646BF08}" type="presParOf" srcId="{89A0612D-695A-43ED-A051-E4E1C01AD130}" destId="{988F9058-592A-458F-9C61-2CED333FD6D5}" srcOrd="0" destOrd="0" presId="urn:microsoft.com/office/officeart/2009/3/layout/RandomtoResultProcess"/>
    <dgm:cxn modelId="{F16753F3-B748-4EB8-B320-1B88F48C79C8}" type="presParOf" srcId="{988F9058-592A-458F-9C61-2CED333FD6D5}" destId="{F9A8C5D9-8304-4480-84F3-96ABB3A8E9AA}" srcOrd="0" destOrd="0" presId="urn:microsoft.com/office/officeart/2009/3/layout/RandomtoResultProcess"/>
    <dgm:cxn modelId="{526D48FB-35E7-4621-96A5-F138B948A656}" type="presParOf" srcId="{988F9058-592A-458F-9C61-2CED333FD6D5}" destId="{8515BC6B-13D2-4FA1-8280-4197CB88E9BD}" srcOrd="1" destOrd="0" presId="urn:microsoft.com/office/officeart/2009/3/layout/RandomtoResultProcess"/>
    <dgm:cxn modelId="{D13A7A5F-B64D-47B3-9C92-B08D941A415E}" type="presParOf" srcId="{988F9058-592A-458F-9C61-2CED333FD6D5}" destId="{4D3E2114-1C0C-44C5-BBEB-2A7A1523C02A}" srcOrd="2" destOrd="0" presId="urn:microsoft.com/office/officeart/2009/3/layout/RandomtoResultProcess"/>
    <dgm:cxn modelId="{FAF241C7-B110-45DF-8419-F198BA5CA43C}" type="presParOf" srcId="{988F9058-592A-458F-9C61-2CED333FD6D5}" destId="{084AC49F-B5D2-4EFC-A57D-B2BB70ABC653}" srcOrd="3" destOrd="0" presId="urn:microsoft.com/office/officeart/2009/3/layout/RandomtoResultProcess"/>
    <dgm:cxn modelId="{0B74642B-A772-448C-BD8F-3C047D9A4A0D}" type="presParOf" srcId="{988F9058-592A-458F-9C61-2CED333FD6D5}" destId="{AD1DEE3D-10F3-453B-AE6C-678E9E3A4B72}" srcOrd="4" destOrd="0" presId="urn:microsoft.com/office/officeart/2009/3/layout/RandomtoResultProcess"/>
    <dgm:cxn modelId="{C91D6E25-8D8A-40E2-BF45-B8FED51C5EF5}" type="presParOf" srcId="{988F9058-592A-458F-9C61-2CED333FD6D5}" destId="{5D52BC52-AE49-4BB0-82CA-CDA28442E319}" srcOrd="5" destOrd="0" presId="urn:microsoft.com/office/officeart/2009/3/layout/RandomtoResultProcess"/>
    <dgm:cxn modelId="{FFF1C52F-8C17-436F-820D-3275C352775E}" type="presParOf" srcId="{988F9058-592A-458F-9C61-2CED333FD6D5}" destId="{0A33D48B-7BD8-4BED-95A9-4A6E54054EDD}" srcOrd="6" destOrd="0" presId="urn:microsoft.com/office/officeart/2009/3/layout/RandomtoResultProcess"/>
    <dgm:cxn modelId="{68F8FF3C-0535-4792-9106-3BA6D9E5CD5F}" type="presParOf" srcId="{988F9058-592A-458F-9C61-2CED333FD6D5}" destId="{92C4092D-D1B6-482E-B2FC-CF3E032DFA3F}" srcOrd="7" destOrd="0" presId="urn:microsoft.com/office/officeart/2009/3/layout/RandomtoResultProcess"/>
    <dgm:cxn modelId="{7B3C1184-7CBE-4367-8563-C00536A6DEA9}" type="presParOf" srcId="{988F9058-592A-458F-9C61-2CED333FD6D5}" destId="{B61C7505-0294-406E-A275-878C3C16CD0E}" srcOrd="8" destOrd="0" presId="urn:microsoft.com/office/officeart/2009/3/layout/RandomtoResultProcess"/>
    <dgm:cxn modelId="{53CC5B31-3EF3-443F-B3DE-A8C4F07004F7}" type="presParOf" srcId="{988F9058-592A-458F-9C61-2CED333FD6D5}" destId="{7BF0B196-F18F-440C-A36F-55C9AE60ABF4}" srcOrd="9" destOrd="0" presId="urn:microsoft.com/office/officeart/2009/3/layout/RandomtoResultProcess"/>
    <dgm:cxn modelId="{2F1110E4-71DD-4BF1-89C5-82311F3F5BB9}" type="presParOf" srcId="{988F9058-592A-458F-9C61-2CED333FD6D5}" destId="{4D1CC86C-F7AC-4D64-9313-F68378065A5E}" srcOrd="10" destOrd="0" presId="urn:microsoft.com/office/officeart/2009/3/layout/RandomtoResultProcess"/>
    <dgm:cxn modelId="{7DAC6310-3B25-4A2A-B71C-A5654A1430BF}" type="presParOf" srcId="{988F9058-592A-458F-9C61-2CED333FD6D5}" destId="{6F338E1A-3BCF-4998-8EC0-0F020EB14B86}" srcOrd="11" destOrd="0" presId="urn:microsoft.com/office/officeart/2009/3/layout/RandomtoResultProcess"/>
    <dgm:cxn modelId="{0C376DB8-8D81-4DA4-B09D-7FD78BFE1239}" type="presParOf" srcId="{988F9058-592A-458F-9C61-2CED333FD6D5}" destId="{46BE79EC-45CC-48E8-8EF6-D97AA5157230}" srcOrd="12" destOrd="0" presId="urn:microsoft.com/office/officeart/2009/3/layout/RandomtoResultProcess"/>
    <dgm:cxn modelId="{B5013D64-CB3B-4A8E-B854-6A13A9AA1DA2}" type="presParOf" srcId="{988F9058-592A-458F-9C61-2CED333FD6D5}" destId="{485D6430-0546-4240-9027-B939B434C4BB}" srcOrd="13" destOrd="0" presId="urn:microsoft.com/office/officeart/2009/3/layout/RandomtoResultProcess"/>
    <dgm:cxn modelId="{18E7D174-ECF9-4A85-8B96-73909CB698CA}" type="presParOf" srcId="{988F9058-592A-458F-9C61-2CED333FD6D5}" destId="{25BEF21D-93EE-49D9-8946-470445E28703}" srcOrd="14" destOrd="0" presId="urn:microsoft.com/office/officeart/2009/3/layout/RandomtoResultProcess"/>
    <dgm:cxn modelId="{51FE91AA-5D80-4FDF-9330-CA499D4E80A1}" type="presParOf" srcId="{988F9058-592A-458F-9C61-2CED333FD6D5}" destId="{69CD72D3-3D20-4B2E-A44B-73E00A514229}" srcOrd="15" destOrd="0" presId="urn:microsoft.com/office/officeart/2009/3/layout/RandomtoResultProcess"/>
    <dgm:cxn modelId="{E0E52B89-2965-4644-B036-FAD52B52C612}" type="presParOf" srcId="{988F9058-592A-458F-9C61-2CED333FD6D5}" destId="{1807D121-0E92-417B-808F-B850DE04D30B}" srcOrd="16" destOrd="0" presId="urn:microsoft.com/office/officeart/2009/3/layout/RandomtoResultProcess"/>
    <dgm:cxn modelId="{139D0999-4185-4571-9DEF-ADB8A125125B}" type="presParOf" srcId="{988F9058-592A-458F-9C61-2CED333FD6D5}" destId="{E8791E38-3E45-4C3F-B346-D9E2BB7006A1}" srcOrd="17" destOrd="0" presId="urn:microsoft.com/office/officeart/2009/3/layout/RandomtoResultProcess"/>
    <dgm:cxn modelId="{4265751C-6907-4D5E-8742-CC4C61E8FE1B}" type="presParOf" srcId="{988F9058-592A-458F-9C61-2CED333FD6D5}" destId="{C43E3B48-E6C8-4095-9E62-33CD6F8816B8}" srcOrd="18" destOrd="0" presId="urn:microsoft.com/office/officeart/2009/3/layout/RandomtoResultProcess"/>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2C08A79E-DE64-41D7-8EDD-19DFA894FE52}" type="doc">
      <dgm:prSet loTypeId="urn:microsoft.com/office/officeart/2005/8/layout/hChevron3" loCatId="process" qsTypeId="urn:microsoft.com/office/officeart/2005/8/quickstyle/simple1" qsCatId="simple" csTypeId="urn:microsoft.com/office/officeart/2005/8/colors/accent3_5" csCatId="accent3" phldr="1"/>
      <dgm:spPr/>
      <dgm:t>
        <a:bodyPr/>
        <a:lstStyle/>
        <a:p>
          <a:endParaRPr lang="en-US"/>
        </a:p>
      </dgm:t>
    </dgm:pt>
    <dgm:pt modelId="{24A55EA4-7FAA-41BD-B0FF-51FFEFC90E8D}">
      <dgm:prSet phldrT="[Text]"/>
      <dgm:spPr/>
      <dgm:t>
        <a:bodyPr/>
        <a:lstStyle/>
        <a:p>
          <a:r>
            <a:rPr lang="en-US"/>
            <a:t>Learning theories</a:t>
          </a:r>
        </a:p>
      </dgm:t>
    </dgm:pt>
    <dgm:pt modelId="{F0813FD1-AFFE-484D-801A-59465DD078FA}" type="parTrans" cxnId="{2BAFA8B0-1F03-4F85-8C5E-370424556599}">
      <dgm:prSet/>
      <dgm:spPr/>
      <dgm:t>
        <a:bodyPr/>
        <a:lstStyle/>
        <a:p>
          <a:endParaRPr lang="en-US"/>
        </a:p>
      </dgm:t>
    </dgm:pt>
    <dgm:pt modelId="{9B400DCA-D4D7-4989-8CC6-C0B9DBA33C9C}" type="sibTrans" cxnId="{2BAFA8B0-1F03-4F85-8C5E-370424556599}">
      <dgm:prSet/>
      <dgm:spPr/>
      <dgm:t>
        <a:bodyPr/>
        <a:lstStyle/>
        <a:p>
          <a:endParaRPr lang="en-US"/>
        </a:p>
      </dgm:t>
    </dgm:pt>
    <dgm:pt modelId="{2D74909D-4EFE-463F-809F-0D7667105413}" type="pres">
      <dgm:prSet presAssocID="{2C08A79E-DE64-41D7-8EDD-19DFA894FE52}" presName="Name0" presStyleCnt="0">
        <dgm:presLayoutVars>
          <dgm:dir/>
          <dgm:resizeHandles val="exact"/>
        </dgm:presLayoutVars>
      </dgm:prSet>
      <dgm:spPr/>
    </dgm:pt>
    <dgm:pt modelId="{87A82463-816D-4C1C-8F6E-2EF31766E5EC}" type="pres">
      <dgm:prSet presAssocID="{24A55EA4-7FAA-41BD-B0FF-51FFEFC90E8D}" presName="parTxOnly" presStyleLbl="node1" presStyleIdx="0" presStyleCnt="1">
        <dgm:presLayoutVars>
          <dgm:bulletEnabled val="1"/>
        </dgm:presLayoutVars>
      </dgm:prSet>
      <dgm:spPr/>
    </dgm:pt>
  </dgm:ptLst>
  <dgm:cxnLst>
    <dgm:cxn modelId="{FABAAB58-C470-4D74-A124-96D7592644FE}" type="presOf" srcId="{24A55EA4-7FAA-41BD-B0FF-51FFEFC90E8D}" destId="{87A82463-816D-4C1C-8F6E-2EF31766E5EC}" srcOrd="0" destOrd="0" presId="urn:microsoft.com/office/officeart/2005/8/layout/hChevron3"/>
    <dgm:cxn modelId="{2BAFA8B0-1F03-4F85-8C5E-370424556599}" srcId="{2C08A79E-DE64-41D7-8EDD-19DFA894FE52}" destId="{24A55EA4-7FAA-41BD-B0FF-51FFEFC90E8D}" srcOrd="0" destOrd="0" parTransId="{F0813FD1-AFFE-484D-801A-59465DD078FA}" sibTransId="{9B400DCA-D4D7-4989-8CC6-C0B9DBA33C9C}"/>
    <dgm:cxn modelId="{8ECD3AD6-45B8-4F42-BD53-2E3883461487}" type="presOf" srcId="{2C08A79E-DE64-41D7-8EDD-19DFA894FE52}" destId="{2D74909D-4EFE-463F-809F-0D7667105413}" srcOrd="0" destOrd="0" presId="urn:microsoft.com/office/officeart/2005/8/layout/hChevron3"/>
    <dgm:cxn modelId="{FFE42F98-C457-491F-BC28-A5EFAD2E697C}" type="presParOf" srcId="{2D74909D-4EFE-463F-809F-0D7667105413}" destId="{87A82463-816D-4C1C-8F6E-2EF31766E5EC}" srcOrd="0" destOrd="0" presId="urn:microsoft.com/office/officeart/2005/8/layout/hChevron3"/>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9BC6623E-1936-467E-94BB-3937263871D3}" type="doc">
      <dgm:prSet loTypeId="urn:microsoft.com/office/officeart/2005/8/layout/radial6" loCatId="cycle" qsTypeId="urn:microsoft.com/office/officeart/2005/8/quickstyle/simple3" qsCatId="simple" csTypeId="urn:microsoft.com/office/officeart/2005/8/colors/colorful1" csCatId="colorful" phldr="1"/>
      <dgm:spPr/>
      <dgm:t>
        <a:bodyPr/>
        <a:lstStyle/>
        <a:p>
          <a:endParaRPr lang="en-US"/>
        </a:p>
      </dgm:t>
    </dgm:pt>
    <dgm:pt modelId="{D7AC12BB-7058-47D9-BCBE-5AA645301B7E}">
      <dgm:prSet phldrT="[Text]"/>
      <dgm:spPr/>
      <dgm:t>
        <a:bodyPr/>
        <a:lstStyle/>
        <a:p>
          <a:r>
            <a:rPr lang="en-US"/>
            <a:t>curriculum</a:t>
          </a:r>
        </a:p>
      </dgm:t>
    </dgm:pt>
    <dgm:pt modelId="{D068C959-62F3-42E1-A990-BEBDD43EB89A}" type="parTrans" cxnId="{D19104FE-570A-4D61-B8E1-18DC81D71A05}">
      <dgm:prSet/>
      <dgm:spPr/>
      <dgm:t>
        <a:bodyPr/>
        <a:lstStyle/>
        <a:p>
          <a:endParaRPr lang="en-US"/>
        </a:p>
      </dgm:t>
    </dgm:pt>
    <dgm:pt modelId="{BFD6A433-A3FD-4659-97B2-685195C60E73}" type="sibTrans" cxnId="{D19104FE-570A-4D61-B8E1-18DC81D71A05}">
      <dgm:prSet/>
      <dgm:spPr/>
      <dgm:t>
        <a:bodyPr/>
        <a:lstStyle/>
        <a:p>
          <a:endParaRPr lang="en-US"/>
        </a:p>
      </dgm:t>
    </dgm:pt>
    <dgm:pt modelId="{31E58E4D-CFE5-4737-A93D-9A39291DC0C1}">
      <dgm:prSet phldrT="[Text]" custT="1"/>
      <dgm:spPr/>
      <dgm:t>
        <a:bodyPr/>
        <a:lstStyle/>
        <a:p>
          <a:r>
            <a:rPr lang="en-US" sz="1100"/>
            <a:t>Teaching</a:t>
          </a:r>
          <a:endParaRPr lang="en-US" sz="900"/>
        </a:p>
      </dgm:t>
    </dgm:pt>
    <dgm:pt modelId="{8D506A19-5E6E-4F67-B2B9-F9DA7214608E}" type="parTrans" cxnId="{21DACD00-FA74-4611-8347-F21141289B90}">
      <dgm:prSet/>
      <dgm:spPr/>
      <dgm:t>
        <a:bodyPr/>
        <a:lstStyle/>
        <a:p>
          <a:endParaRPr lang="en-US"/>
        </a:p>
      </dgm:t>
    </dgm:pt>
    <dgm:pt modelId="{15B5D6A2-E251-46CF-AE5C-230905742A61}" type="sibTrans" cxnId="{21DACD00-FA74-4611-8347-F21141289B90}">
      <dgm:prSet/>
      <dgm:spPr/>
      <dgm:t>
        <a:bodyPr/>
        <a:lstStyle/>
        <a:p>
          <a:endParaRPr lang="en-US"/>
        </a:p>
      </dgm:t>
    </dgm:pt>
    <dgm:pt modelId="{42B27048-E8D7-4B5B-9756-8E16D385F513}">
      <dgm:prSet phldrT="[Text]" custT="1"/>
      <dgm:spPr/>
      <dgm:t>
        <a:bodyPr/>
        <a:lstStyle/>
        <a:p>
          <a:r>
            <a:rPr lang="en-US" sz="1100"/>
            <a:t>Learning</a:t>
          </a:r>
          <a:endParaRPr lang="en-US" sz="900"/>
        </a:p>
      </dgm:t>
    </dgm:pt>
    <dgm:pt modelId="{7DC00FEC-2776-43A4-8835-5C7562D33E1B}" type="parTrans" cxnId="{CFE3DE9C-3DD7-4B84-A310-E5BC835F69F3}">
      <dgm:prSet/>
      <dgm:spPr/>
      <dgm:t>
        <a:bodyPr/>
        <a:lstStyle/>
        <a:p>
          <a:endParaRPr lang="en-US"/>
        </a:p>
      </dgm:t>
    </dgm:pt>
    <dgm:pt modelId="{6E3C0FD9-00DC-4E9D-93B3-0C14BE0E7CF4}" type="sibTrans" cxnId="{CFE3DE9C-3DD7-4B84-A310-E5BC835F69F3}">
      <dgm:prSet/>
      <dgm:spPr/>
      <dgm:t>
        <a:bodyPr/>
        <a:lstStyle/>
        <a:p>
          <a:endParaRPr lang="en-US"/>
        </a:p>
      </dgm:t>
    </dgm:pt>
    <dgm:pt modelId="{4AE151A7-AD2F-4B63-84FC-3192AA8A7AB7}">
      <dgm:prSet phldrT="[Text]" custT="1"/>
      <dgm:spPr/>
      <dgm:t>
        <a:bodyPr/>
        <a:lstStyle/>
        <a:p>
          <a:r>
            <a:rPr lang="en-US" sz="900">
              <a:latin typeface="+mn-lt"/>
              <a:cs typeface="Times New Roman" panose="02020603050405020304" pitchFamily="18" charset="0"/>
            </a:rPr>
            <a:t>Assessment</a:t>
          </a:r>
          <a:endParaRPr lang="en-US" sz="600">
            <a:latin typeface="+mn-lt"/>
            <a:cs typeface="Times New Roman" panose="02020603050405020304" pitchFamily="18" charset="0"/>
          </a:endParaRPr>
        </a:p>
      </dgm:t>
    </dgm:pt>
    <dgm:pt modelId="{0AF4D439-8070-4A6C-9333-18E32A8C6A99}" type="parTrans" cxnId="{3FC12EE7-CFC9-4DDD-A30D-9BBB676CEF8D}">
      <dgm:prSet/>
      <dgm:spPr/>
      <dgm:t>
        <a:bodyPr/>
        <a:lstStyle/>
        <a:p>
          <a:endParaRPr lang="en-US"/>
        </a:p>
      </dgm:t>
    </dgm:pt>
    <dgm:pt modelId="{9BC76107-8E29-4C80-9720-6CD88376C7FD}" type="sibTrans" cxnId="{3FC12EE7-CFC9-4DDD-A30D-9BBB676CEF8D}">
      <dgm:prSet/>
      <dgm:spPr/>
      <dgm:t>
        <a:bodyPr/>
        <a:lstStyle/>
        <a:p>
          <a:endParaRPr lang="en-US"/>
        </a:p>
      </dgm:t>
    </dgm:pt>
    <dgm:pt modelId="{B54424DF-843A-4CE8-8504-A9408508AF43}" type="pres">
      <dgm:prSet presAssocID="{9BC6623E-1936-467E-94BB-3937263871D3}" presName="Name0" presStyleCnt="0">
        <dgm:presLayoutVars>
          <dgm:chMax val="1"/>
          <dgm:dir/>
          <dgm:animLvl val="ctr"/>
          <dgm:resizeHandles val="exact"/>
        </dgm:presLayoutVars>
      </dgm:prSet>
      <dgm:spPr/>
    </dgm:pt>
    <dgm:pt modelId="{E9DB128D-9571-407D-9C3F-5339BCD92413}" type="pres">
      <dgm:prSet presAssocID="{D7AC12BB-7058-47D9-BCBE-5AA645301B7E}" presName="centerShape" presStyleLbl="node0" presStyleIdx="0" presStyleCnt="1"/>
      <dgm:spPr/>
    </dgm:pt>
    <dgm:pt modelId="{5621C825-FE8B-492B-BB23-EA3A76E9F7CF}" type="pres">
      <dgm:prSet presAssocID="{31E58E4D-CFE5-4737-A93D-9A39291DC0C1}" presName="node" presStyleLbl="node1" presStyleIdx="0" presStyleCnt="3">
        <dgm:presLayoutVars>
          <dgm:bulletEnabled val="1"/>
        </dgm:presLayoutVars>
      </dgm:prSet>
      <dgm:spPr/>
    </dgm:pt>
    <dgm:pt modelId="{FB84EC7A-E3C3-4260-8898-CBD1D03674D6}" type="pres">
      <dgm:prSet presAssocID="{31E58E4D-CFE5-4737-A93D-9A39291DC0C1}" presName="dummy" presStyleCnt="0"/>
      <dgm:spPr/>
    </dgm:pt>
    <dgm:pt modelId="{DDD3CCE8-885B-4AF7-BEB0-DC27CFA01C67}" type="pres">
      <dgm:prSet presAssocID="{15B5D6A2-E251-46CF-AE5C-230905742A61}" presName="sibTrans" presStyleLbl="sibTrans2D1" presStyleIdx="0" presStyleCnt="3"/>
      <dgm:spPr/>
    </dgm:pt>
    <dgm:pt modelId="{E0510CED-D5E7-4374-8064-E9006D5F4550}" type="pres">
      <dgm:prSet presAssocID="{42B27048-E8D7-4B5B-9756-8E16D385F513}" presName="node" presStyleLbl="node1" presStyleIdx="1" presStyleCnt="3">
        <dgm:presLayoutVars>
          <dgm:bulletEnabled val="1"/>
        </dgm:presLayoutVars>
      </dgm:prSet>
      <dgm:spPr/>
    </dgm:pt>
    <dgm:pt modelId="{7B5D06C2-15B4-4F55-A839-C4D55EBB3D1A}" type="pres">
      <dgm:prSet presAssocID="{42B27048-E8D7-4B5B-9756-8E16D385F513}" presName="dummy" presStyleCnt="0"/>
      <dgm:spPr/>
    </dgm:pt>
    <dgm:pt modelId="{EB3FB61F-639D-47E8-A464-65B6CF7E9973}" type="pres">
      <dgm:prSet presAssocID="{6E3C0FD9-00DC-4E9D-93B3-0C14BE0E7CF4}" presName="sibTrans" presStyleLbl="sibTrans2D1" presStyleIdx="1" presStyleCnt="3"/>
      <dgm:spPr/>
    </dgm:pt>
    <dgm:pt modelId="{9FA0C7A8-978E-418D-8359-DB3D2FC170AF}" type="pres">
      <dgm:prSet presAssocID="{4AE151A7-AD2F-4B63-84FC-3192AA8A7AB7}" presName="node" presStyleLbl="node1" presStyleIdx="2" presStyleCnt="3">
        <dgm:presLayoutVars>
          <dgm:bulletEnabled val="1"/>
        </dgm:presLayoutVars>
      </dgm:prSet>
      <dgm:spPr/>
    </dgm:pt>
    <dgm:pt modelId="{220EE572-6FC4-4D2C-A713-DFBD75F289EC}" type="pres">
      <dgm:prSet presAssocID="{4AE151A7-AD2F-4B63-84FC-3192AA8A7AB7}" presName="dummy" presStyleCnt="0"/>
      <dgm:spPr/>
    </dgm:pt>
    <dgm:pt modelId="{9FA151BB-781F-40D0-8FEC-F46CCAFF918D}" type="pres">
      <dgm:prSet presAssocID="{9BC76107-8E29-4C80-9720-6CD88376C7FD}" presName="sibTrans" presStyleLbl="sibTrans2D1" presStyleIdx="2" presStyleCnt="3"/>
      <dgm:spPr/>
    </dgm:pt>
  </dgm:ptLst>
  <dgm:cxnLst>
    <dgm:cxn modelId="{21DACD00-FA74-4611-8347-F21141289B90}" srcId="{D7AC12BB-7058-47D9-BCBE-5AA645301B7E}" destId="{31E58E4D-CFE5-4737-A93D-9A39291DC0C1}" srcOrd="0" destOrd="0" parTransId="{8D506A19-5E6E-4F67-B2B9-F9DA7214608E}" sibTransId="{15B5D6A2-E251-46CF-AE5C-230905742A61}"/>
    <dgm:cxn modelId="{21915F11-23AA-4E44-B6EF-C3B491B40F37}" type="presOf" srcId="{4AE151A7-AD2F-4B63-84FC-3192AA8A7AB7}" destId="{9FA0C7A8-978E-418D-8359-DB3D2FC170AF}" srcOrd="0" destOrd="0" presId="urn:microsoft.com/office/officeart/2005/8/layout/radial6"/>
    <dgm:cxn modelId="{2E0D2B22-9EDB-4452-82DE-83F666E15CEA}" type="presOf" srcId="{D7AC12BB-7058-47D9-BCBE-5AA645301B7E}" destId="{E9DB128D-9571-407D-9C3F-5339BCD92413}" srcOrd="0" destOrd="0" presId="urn:microsoft.com/office/officeart/2005/8/layout/radial6"/>
    <dgm:cxn modelId="{0D366C47-1CE9-444A-B33E-E7B9B5345A7E}" type="presOf" srcId="{15B5D6A2-E251-46CF-AE5C-230905742A61}" destId="{DDD3CCE8-885B-4AF7-BEB0-DC27CFA01C67}" srcOrd="0" destOrd="0" presId="urn:microsoft.com/office/officeart/2005/8/layout/radial6"/>
    <dgm:cxn modelId="{9279E048-B66C-4341-A274-A3F9A180F869}" type="presOf" srcId="{9BC6623E-1936-467E-94BB-3937263871D3}" destId="{B54424DF-843A-4CE8-8504-A9408508AF43}" srcOrd="0" destOrd="0" presId="urn:microsoft.com/office/officeart/2005/8/layout/radial6"/>
    <dgm:cxn modelId="{BA1EB697-5A68-40A7-B014-69AAF4772A8D}" type="presOf" srcId="{31E58E4D-CFE5-4737-A93D-9A39291DC0C1}" destId="{5621C825-FE8B-492B-BB23-EA3A76E9F7CF}" srcOrd="0" destOrd="0" presId="urn:microsoft.com/office/officeart/2005/8/layout/radial6"/>
    <dgm:cxn modelId="{3C4FCE9B-C651-40CB-9BE6-1D42C954781F}" type="presOf" srcId="{6E3C0FD9-00DC-4E9D-93B3-0C14BE0E7CF4}" destId="{EB3FB61F-639D-47E8-A464-65B6CF7E9973}" srcOrd="0" destOrd="0" presId="urn:microsoft.com/office/officeart/2005/8/layout/radial6"/>
    <dgm:cxn modelId="{CFE3DE9C-3DD7-4B84-A310-E5BC835F69F3}" srcId="{D7AC12BB-7058-47D9-BCBE-5AA645301B7E}" destId="{42B27048-E8D7-4B5B-9756-8E16D385F513}" srcOrd="1" destOrd="0" parTransId="{7DC00FEC-2776-43A4-8835-5C7562D33E1B}" sibTransId="{6E3C0FD9-00DC-4E9D-93B3-0C14BE0E7CF4}"/>
    <dgm:cxn modelId="{C39009B2-AF3B-4263-B29A-721E98BF2CB4}" type="presOf" srcId="{42B27048-E8D7-4B5B-9756-8E16D385F513}" destId="{E0510CED-D5E7-4374-8064-E9006D5F4550}" srcOrd="0" destOrd="0" presId="urn:microsoft.com/office/officeart/2005/8/layout/radial6"/>
    <dgm:cxn modelId="{0B6E0AD6-DEAE-406D-825C-5DAE9B9C20BA}" type="presOf" srcId="{9BC76107-8E29-4C80-9720-6CD88376C7FD}" destId="{9FA151BB-781F-40D0-8FEC-F46CCAFF918D}" srcOrd="0" destOrd="0" presId="urn:microsoft.com/office/officeart/2005/8/layout/radial6"/>
    <dgm:cxn modelId="{3FC12EE7-CFC9-4DDD-A30D-9BBB676CEF8D}" srcId="{D7AC12BB-7058-47D9-BCBE-5AA645301B7E}" destId="{4AE151A7-AD2F-4B63-84FC-3192AA8A7AB7}" srcOrd="2" destOrd="0" parTransId="{0AF4D439-8070-4A6C-9333-18E32A8C6A99}" sibTransId="{9BC76107-8E29-4C80-9720-6CD88376C7FD}"/>
    <dgm:cxn modelId="{D19104FE-570A-4D61-B8E1-18DC81D71A05}" srcId="{9BC6623E-1936-467E-94BB-3937263871D3}" destId="{D7AC12BB-7058-47D9-BCBE-5AA645301B7E}" srcOrd="0" destOrd="0" parTransId="{D068C959-62F3-42E1-A990-BEBDD43EB89A}" sibTransId="{BFD6A433-A3FD-4659-97B2-685195C60E73}"/>
    <dgm:cxn modelId="{B538527D-7AFA-4099-AC2F-AD2D6B2ADCCB}" type="presParOf" srcId="{B54424DF-843A-4CE8-8504-A9408508AF43}" destId="{E9DB128D-9571-407D-9C3F-5339BCD92413}" srcOrd="0" destOrd="0" presId="urn:microsoft.com/office/officeart/2005/8/layout/radial6"/>
    <dgm:cxn modelId="{2C2C111F-6614-4CF1-87AC-77B18EBD589E}" type="presParOf" srcId="{B54424DF-843A-4CE8-8504-A9408508AF43}" destId="{5621C825-FE8B-492B-BB23-EA3A76E9F7CF}" srcOrd="1" destOrd="0" presId="urn:microsoft.com/office/officeart/2005/8/layout/radial6"/>
    <dgm:cxn modelId="{EB10D4F4-C434-4E94-B364-2B25EC2D54E3}" type="presParOf" srcId="{B54424DF-843A-4CE8-8504-A9408508AF43}" destId="{FB84EC7A-E3C3-4260-8898-CBD1D03674D6}" srcOrd="2" destOrd="0" presId="urn:microsoft.com/office/officeart/2005/8/layout/radial6"/>
    <dgm:cxn modelId="{71D9BB5C-2561-4A91-B776-23AADDDEBCE1}" type="presParOf" srcId="{B54424DF-843A-4CE8-8504-A9408508AF43}" destId="{DDD3CCE8-885B-4AF7-BEB0-DC27CFA01C67}" srcOrd="3" destOrd="0" presId="urn:microsoft.com/office/officeart/2005/8/layout/radial6"/>
    <dgm:cxn modelId="{04EFE86E-A19B-45F2-A245-7CFD2FA1ED49}" type="presParOf" srcId="{B54424DF-843A-4CE8-8504-A9408508AF43}" destId="{E0510CED-D5E7-4374-8064-E9006D5F4550}" srcOrd="4" destOrd="0" presId="urn:microsoft.com/office/officeart/2005/8/layout/radial6"/>
    <dgm:cxn modelId="{5FD14AF1-955C-4BE4-9034-83856B662DFC}" type="presParOf" srcId="{B54424DF-843A-4CE8-8504-A9408508AF43}" destId="{7B5D06C2-15B4-4F55-A839-C4D55EBB3D1A}" srcOrd="5" destOrd="0" presId="urn:microsoft.com/office/officeart/2005/8/layout/radial6"/>
    <dgm:cxn modelId="{A0ACAF8D-EBD1-464A-99FB-75DE69162DEA}" type="presParOf" srcId="{B54424DF-843A-4CE8-8504-A9408508AF43}" destId="{EB3FB61F-639D-47E8-A464-65B6CF7E9973}" srcOrd="6" destOrd="0" presId="urn:microsoft.com/office/officeart/2005/8/layout/radial6"/>
    <dgm:cxn modelId="{3589664F-0028-47AF-84A8-82C79618A40C}" type="presParOf" srcId="{B54424DF-843A-4CE8-8504-A9408508AF43}" destId="{9FA0C7A8-978E-418D-8359-DB3D2FC170AF}" srcOrd="7" destOrd="0" presId="urn:microsoft.com/office/officeart/2005/8/layout/radial6"/>
    <dgm:cxn modelId="{28B08AA2-50EB-4FBA-ACD7-02623E13FDA1}" type="presParOf" srcId="{B54424DF-843A-4CE8-8504-A9408508AF43}" destId="{220EE572-6FC4-4D2C-A713-DFBD75F289EC}" srcOrd="8" destOrd="0" presId="urn:microsoft.com/office/officeart/2005/8/layout/radial6"/>
    <dgm:cxn modelId="{29316B27-0702-4027-BB97-F7F62E73647B}" type="presParOf" srcId="{B54424DF-843A-4CE8-8504-A9408508AF43}" destId="{9FA151BB-781F-40D0-8FEC-F46CCAFF918D}" srcOrd="9" destOrd="0" presId="urn:microsoft.com/office/officeart/2005/8/layout/radial6"/>
  </dgm:cxnLst>
  <dgm:bg/>
  <dgm:whole/>
  <dgm:extLst>
    <a:ext uri="http://schemas.microsoft.com/office/drawing/2008/diagram">
      <dsp:dataModelExt xmlns:dsp="http://schemas.microsoft.com/office/drawing/2008/diagram" relId="rId3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99B513E-268D-4E42-86D4-F9F670AF5AA8}">
      <dsp:nvSpPr>
        <dsp:cNvPr id="0" name=""/>
        <dsp:cNvSpPr/>
      </dsp:nvSpPr>
      <dsp:spPr>
        <a:xfrm>
          <a:off x="77925" y="689635"/>
          <a:ext cx="1095194" cy="36091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Teaching</a:t>
          </a:r>
        </a:p>
      </dsp:txBody>
      <dsp:txXfrm>
        <a:off x="77925" y="689635"/>
        <a:ext cx="1095194" cy="360916"/>
      </dsp:txXfrm>
    </dsp:sp>
    <dsp:sp modelId="{B1ED9343-E303-4EA4-BD29-9C514A18917C}">
      <dsp:nvSpPr>
        <dsp:cNvPr id="0" name=""/>
        <dsp:cNvSpPr/>
      </dsp:nvSpPr>
      <dsp:spPr>
        <a:xfrm>
          <a:off x="76681" y="579867"/>
          <a:ext cx="87117" cy="87117"/>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EEE02AA-E196-4259-AB81-E84B54F976A0}">
      <dsp:nvSpPr>
        <dsp:cNvPr id="0" name=""/>
        <dsp:cNvSpPr/>
      </dsp:nvSpPr>
      <dsp:spPr>
        <a:xfrm>
          <a:off x="137663" y="457902"/>
          <a:ext cx="87117" cy="87117"/>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65AC0FE-6F78-4125-B017-855ED5F8FFCC}">
      <dsp:nvSpPr>
        <dsp:cNvPr id="0" name=""/>
        <dsp:cNvSpPr/>
      </dsp:nvSpPr>
      <dsp:spPr>
        <a:xfrm>
          <a:off x="284021" y="482295"/>
          <a:ext cx="136899" cy="136899"/>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EDE4ADC-C805-4286-9B8C-813763BAD955}">
      <dsp:nvSpPr>
        <dsp:cNvPr id="0" name=""/>
        <dsp:cNvSpPr/>
      </dsp:nvSpPr>
      <dsp:spPr>
        <a:xfrm>
          <a:off x="405986" y="348133"/>
          <a:ext cx="87117" cy="87117"/>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15FC9BE-1514-45F2-B979-1692EE7D5B2E}">
      <dsp:nvSpPr>
        <dsp:cNvPr id="0" name=""/>
        <dsp:cNvSpPr/>
      </dsp:nvSpPr>
      <dsp:spPr>
        <a:xfrm>
          <a:off x="564540" y="299348"/>
          <a:ext cx="87117" cy="87117"/>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825DAA6-47E6-4C3A-A17C-AD5519A76237}">
      <dsp:nvSpPr>
        <dsp:cNvPr id="0" name=""/>
        <dsp:cNvSpPr/>
      </dsp:nvSpPr>
      <dsp:spPr>
        <a:xfrm>
          <a:off x="759683" y="384723"/>
          <a:ext cx="87117" cy="87117"/>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DAEB525-6363-4330-B823-20D05206A9A5}">
      <dsp:nvSpPr>
        <dsp:cNvPr id="0" name=""/>
        <dsp:cNvSpPr/>
      </dsp:nvSpPr>
      <dsp:spPr>
        <a:xfrm>
          <a:off x="881648" y="445705"/>
          <a:ext cx="136899" cy="136899"/>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70640D0-1914-4881-AC68-D481F83F07CF}">
      <dsp:nvSpPr>
        <dsp:cNvPr id="0" name=""/>
        <dsp:cNvSpPr/>
      </dsp:nvSpPr>
      <dsp:spPr>
        <a:xfrm>
          <a:off x="1052399" y="579867"/>
          <a:ext cx="87117" cy="87117"/>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8BA2990-72BA-4137-BD9D-FB9E33D5EF57}">
      <dsp:nvSpPr>
        <dsp:cNvPr id="0" name=""/>
        <dsp:cNvSpPr/>
      </dsp:nvSpPr>
      <dsp:spPr>
        <a:xfrm>
          <a:off x="1125578" y="714028"/>
          <a:ext cx="87117" cy="87117"/>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3359277-EE66-49A6-991B-ABB9FD465932}">
      <dsp:nvSpPr>
        <dsp:cNvPr id="0" name=""/>
        <dsp:cNvSpPr/>
      </dsp:nvSpPr>
      <dsp:spPr>
        <a:xfrm>
          <a:off x="491361" y="457902"/>
          <a:ext cx="224016" cy="224016"/>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C1432FE-3979-43CD-AA5F-BADF2B17E77E}">
      <dsp:nvSpPr>
        <dsp:cNvPr id="0" name=""/>
        <dsp:cNvSpPr/>
      </dsp:nvSpPr>
      <dsp:spPr>
        <a:xfrm>
          <a:off x="15698" y="921368"/>
          <a:ext cx="87117" cy="87117"/>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C280C7C-5DC3-449F-9B43-AEC12DC47C3F}">
      <dsp:nvSpPr>
        <dsp:cNvPr id="0" name=""/>
        <dsp:cNvSpPr/>
      </dsp:nvSpPr>
      <dsp:spPr>
        <a:xfrm>
          <a:off x="88877" y="1031136"/>
          <a:ext cx="136899" cy="136899"/>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20D0475-3803-4FD3-B1FF-01164E79058E}">
      <dsp:nvSpPr>
        <dsp:cNvPr id="0" name=""/>
        <dsp:cNvSpPr/>
      </dsp:nvSpPr>
      <dsp:spPr>
        <a:xfrm>
          <a:off x="271824" y="1128708"/>
          <a:ext cx="199126" cy="199126"/>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C02F74E-FA8F-4D1C-A707-AF0652169147}">
      <dsp:nvSpPr>
        <dsp:cNvPr id="0" name=""/>
        <dsp:cNvSpPr/>
      </dsp:nvSpPr>
      <dsp:spPr>
        <a:xfrm>
          <a:off x="527950" y="1287262"/>
          <a:ext cx="87117" cy="87117"/>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C26680F-519E-4DF2-B299-BAD7073BD99A}">
      <dsp:nvSpPr>
        <dsp:cNvPr id="0" name=""/>
        <dsp:cNvSpPr/>
      </dsp:nvSpPr>
      <dsp:spPr>
        <a:xfrm>
          <a:off x="576736" y="1128708"/>
          <a:ext cx="136899" cy="136899"/>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C04FCA7-56F7-43FB-85F2-DCDBCCE7A59F}">
      <dsp:nvSpPr>
        <dsp:cNvPr id="0" name=""/>
        <dsp:cNvSpPr/>
      </dsp:nvSpPr>
      <dsp:spPr>
        <a:xfrm>
          <a:off x="698701" y="1299459"/>
          <a:ext cx="87117" cy="87117"/>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F3EADBD-E6D7-4750-A1B8-FF48F30229A1}">
      <dsp:nvSpPr>
        <dsp:cNvPr id="0" name=""/>
        <dsp:cNvSpPr/>
      </dsp:nvSpPr>
      <dsp:spPr>
        <a:xfrm>
          <a:off x="808469" y="1104315"/>
          <a:ext cx="199126" cy="199126"/>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26F59DE-63A1-4056-82E5-497F5C5C620A}">
      <dsp:nvSpPr>
        <dsp:cNvPr id="0" name=""/>
        <dsp:cNvSpPr/>
      </dsp:nvSpPr>
      <dsp:spPr>
        <a:xfrm>
          <a:off x="1076792" y="1055529"/>
          <a:ext cx="136899" cy="136899"/>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E102D2C-8463-408E-8C52-D4FD9D23312A}">
      <dsp:nvSpPr>
        <dsp:cNvPr id="0" name=""/>
        <dsp:cNvSpPr/>
      </dsp:nvSpPr>
      <dsp:spPr>
        <a:xfrm>
          <a:off x="1213691" y="482092"/>
          <a:ext cx="402053" cy="767564"/>
        </a:xfrm>
        <a:prstGeom prst="chevron">
          <a:avLst>
            <a:gd name="adj" fmla="val 6231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21656E7-FD0F-42C0-B473-B80375176871}">
      <dsp:nvSpPr>
        <dsp:cNvPr id="0" name=""/>
        <dsp:cNvSpPr/>
      </dsp:nvSpPr>
      <dsp:spPr>
        <a:xfrm>
          <a:off x="1615745" y="482465"/>
          <a:ext cx="1096509" cy="76755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1615745" y="482465"/>
        <a:ext cx="1096509" cy="767556"/>
      </dsp:txXfrm>
    </dsp:sp>
    <dsp:sp modelId="{79E91D58-E247-4081-9D1A-9CF8F4B00952}">
      <dsp:nvSpPr>
        <dsp:cNvPr id="0" name=""/>
        <dsp:cNvSpPr/>
      </dsp:nvSpPr>
      <dsp:spPr>
        <a:xfrm>
          <a:off x="2712255" y="482092"/>
          <a:ext cx="402053" cy="767564"/>
        </a:xfrm>
        <a:prstGeom prst="chevron">
          <a:avLst>
            <a:gd name="adj" fmla="val 6231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55F16DA-9AF3-49A0-941A-3757BE77D5D3}">
      <dsp:nvSpPr>
        <dsp:cNvPr id="0" name=""/>
        <dsp:cNvSpPr/>
      </dsp:nvSpPr>
      <dsp:spPr>
        <a:xfrm>
          <a:off x="3114308" y="482465"/>
          <a:ext cx="1096509" cy="76755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3114308" y="482465"/>
        <a:ext cx="1096509" cy="767556"/>
      </dsp:txXfrm>
    </dsp:sp>
    <dsp:sp modelId="{67DEC4CB-8A11-43F5-A2BE-4A30F8E6B28A}">
      <dsp:nvSpPr>
        <dsp:cNvPr id="0" name=""/>
        <dsp:cNvSpPr/>
      </dsp:nvSpPr>
      <dsp:spPr>
        <a:xfrm>
          <a:off x="4210818" y="482092"/>
          <a:ext cx="402053" cy="767564"/>
        </a:xfrm>
        <a:prstGeom prst="chevron">
          <a:avLst>
            <a:gd name="adj" fmla="val 6231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C622274-3696-4B1E-8266-2B4A1ED42829}">
      <dsp:nvSpPr>
        <dsp:cNvPr id="0" name=""/>
        <dsp:cNvSpPr/>
      </dsp:nvSpPr>
      <dsp:spPr>
        <a:xfrm>
          <a:off x="4656732" y="418659"/>
          <a:ext cx="932033" cy="932033"/>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r>
            <a:rPr lang="en-US" sz="1100" kern="1200"/>
            <a:t>Curriculum Design</a:t>
          </a:r>
        </a:p>
      </dsp:txBody>
      <dsp:txXfrm>
        <a:off x="4793225" y="555152"/>
        <a:ext cx="659047" cy="65904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A987E7-77C6-4275-A012-CFF6AEE33574}">
      <dsp:nvSpPr>
        <dsp:cNvPr id="0" name=""/>
        <dsp:cNvSpPr/>
      </dsp:nvSpPr>
      <dsp:spPr>
        <a:xfrm>
          <a:off x="184848" y="310065"/>
          <a:ext cx="846856" cy="27907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Learning</a:t>
          </a:r>
          <a:endParaRPr lang="en-US" sz="1600" kern="1200"/>
        </a:p>
      </dsp:txBody>
      <dsp:txXfrm>
        <a:off x="184848" y="310065"/>
        <a:ext cx="846856" cy="279077"/>
      </dsp:txXfrm>
    </dsp:sp>
    <dsp:sp modelId="{87B5290D-CC44-43AD-8D1F-3BF1FF673141}">
      <dsp:nvSpPr>
        <dsp:cNvPr id="0" name=""/>
        <dsp:cNvSpPr/>
      </dsp:nvSpPr>
      <dsp:spPr>
        <a:xfrm>
          <a:off x="183885" y="225187"/>
          <a:ext cx="67363" cy="67363"/>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B94D58E-3363-4D69-949D-334866F87B09}">
      <dsp:nvSpPr>
        <dsp:cNvPr id="0" name=""/>
        <dsp:cNvSpPr/>
      </dsp:nvSpPr>
      <dsp:spPr>
        <a:xfrm>
          <a:off x="231040" y="130877"/>
          <a:ext cx="67363" cy="67363"/>
        </a:xfrm>
        <a:prstGeom prst="ellipse">
          <a:avLst/>
        </a:prstGeom>
        <a:solidFill>
          <a:schemeClr val="accent5">
            <a:hueOff val="-397561"/>
            <a:satOff val="-1025"/>
            <a:lumOff val="-69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7A73A87-E53A-4BC1-A6DF-0163F355287F}">
      <dsp:nvSpPr>
        <dsp:cNvPr id="0" name=""/>
        <dsp:cNvSpPr/>
      </dsp:nvSpPr>
      <dsp:spPr>
        <a:xfrm>
          <a:off x="344211" y="149739"/>
          <a:ext cx="105857" cy="105857"/>
        </a:xfrm>
        <a:prstGeom prst="ellipse">
          <a:avLst/>
        </a:prstGeom>
        <a:solidFill>
          <a:schemeClr val="accent5">
            <a:hueOff val="-795123"/>
            <a:satOff val="-2049"/>
            <a:lumOff val="-138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9E813A9-4ED9-48FE-9E14-F1688F3CDE4A}">
      <dsp:nvSpPr>
        <dsp:cNvPr id="0" name=""/>
        <dsp:cNvSpPr/>
      </dsp:nvSpPr>
      <dsp:spPr>
        <a:xfrm>
          <a:off x="438520" y="45999"/>
          <a:ext cx="67363" cy="67363"/>
        </a:xfrm>
        <a:prstGeom prst="ellipse">
          <a:avLst/>
        </a:prstGeom>
        <a:solidFill>
          <a:schemeClr val="accent5">
            <a:hueOff val="-1192684"/>
            <a:satOff val="-3074"/>
            <a:lumOff val="-20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864D995-F690-4DF1-A1BB-5AD6F50531CE}">
      <dsp:nvSpPr>
        <dsp:cNvPr id="0" name=""/>
        <dsp:cNvSpPr/>
      </dsp:nvSpPr>
      <dsp:spPr>
        <a:xfrm>
          <a:off x="561121" y="8276"/>
          <a:ext cx="67363" cy="67363"/>
        </a:xfrm>
        <a:prstGeom prst="ellipse">
          <a:avLst/>
        </a:prstGeom>
        <a:solidFill>
          <a:schemeClr val="accent5">
            <a:hueOff val="-1590245"/>
            <a:satOff val="-4099"/>
            <a:lumOff val="-276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7790BC5-2A45-48E0-929B-3946D10C5EF1}">
      <dsp:nvSpPr>
        <dsp:cNvPr id="0" name=""/>
        <dsp:cNvSpPr/>
      </dsp:nvSpPr>
      <dsp:spPr>
        <a:xfrm>
          <a:off x="712016" y="74292"/>
          <a:ext cx="67363" cy="67363"/>
        </a:xfrm>
        <a:prstGeom prst="ellipse">
          <a:avLst/>
        </a:prstGeom>
        <a:solidFill>
          <a:schemeClr val="accent5">
            <a:hueOff val="-1987807"/>
            <a:satOff val="-5123"/>
            <a:lumOff val="-346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6576202-6BDC-4DC2-9C45-88E6D31A5D9F}">
      <dsp:nvSpPr>
        <dsp:cNvPr id="0" name=""/>
        <dsp:cNvSpPr/>
      </dsp:nvSpPr>
      <dsp:spPr>
        <a:xfrm>
          <a:off x="806325" y="121447"/>
          <a:ext cx="105857" cy="105857"/>
        </a:xfrm>
        <a:prstGeom prst="ellipse">
          <a:avLst/>
        </a:prstGeom>
        <a:solidFill>
          <a:schemeClr val="accent5">
            <a:hueOff val="-2385368"/>
            <a:satOff val="-6148"/>
            <a:lumOff val="-415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152299C-B0E0-41D9-B6CC-C9FC7245DFDD}">
      <dsp:nvSpPr>
        <dsp:cNvPr id="0" name=""/>
        <dsp:cNvSpPr/>
      </dsp:nvSpPr>
      <dsp:spPr>
        <a:xfrm>
          <a:off x="938357" y="225187"/>
          <a:ext cx="67363" cy="67363"/>
        </a:xfrm>
        <a:prstGeom prst="ellipse">
          <a:avLst/>
        </a:prstGeom>
        <a:solidFill>
          <a:schemeClr val="accent5">
            <a:hueOff val="-2782929"/>
            <a:satOff val="-7173"/>
            <a:lumOff val="-484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CC76442-4C7E-4812-9805-5A4A7B6CD97F}">
      <dsp:nvSpPr>
        <dsp:cNvPr id="0" name=""/>
        <dsp:cNvSpPr/>
      </dsp:nvSpPr>
      <dsp:spPr>
        <a:xfrm>
          <a:off x="994943" y="328926"/>
          <a:ext cx="67363" cy="67363"/>
        </a:xfrm>
        <a:prstGeom prst="ellipse">
          <a:avLst/>
        </a:prstGeom>
        <a:solidFill>
          <a:schemeClr val="accent5">
            <a:hueOff val="-3180491"/>
            <a:satOff val="-8197"/>
            <a:lumOff val="-553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4C85509-3CF4-4EE9-8327-77F5E3F5F451}">
      <dsp:nvSpPr>
        <dsp:cNvPr id="0" name=""/>
        <dsp:cNvSpPr/>
      </dsp:nvSpPr>
      <dsp:spPr>
        <a:xfrm>
          <a:off x="504536" y="130877"/>
          <a:ext cx="173220" cy="173220"/>
        </a:xfrm>
        <a:prstGeom prst="ellipse">
          <a:avLst/>
        </a:prstGeom>
        <a:solidFill>
          <a:schemeClr val="accent5">
            <a:hueOff val="-3578052"/>
            <a:satOff val="-9222"/>
            <a:lumOff val="-622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5BFEB8F-E44B-4035-9431-6E3F707116D2}">
      <dsp:nvSpPr>
        <dsp:cNvPr id="0" name=""/>
        <dsp:cNvSpPr/>
      </dsp:nvSpPr>
      <dsp:spPr>
        <a:xfrm>
          <a:off x="136731" y="489252"/>
          <a:ext cx="67363" cy="67363"/>
        </a:xfrm>
        <a:prstGeom prst="ellipse">
          <a:avLst/>
        </a:prstGeom>
        <a:solidFill>
          <a:schemeClr val="accent5">
            <a:hueOff val="-3975613"/>
            <a:satOff val="-10246"/>
            <a:lumOff val="-692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D5F458C-14F8-46A5-814B-982EE5198F2A}">
      <dsp:nvSpPr>
        <dsp:cNvPr id="0" name=""/>
        <dsp:cNvSpPr/>
      </dsp:nvSpPr>
      <dsp:spPr>
        <a:xfrm>
          <a:off x="193316" y="574130"/>
          <a:ext cx="105857" cy="105857"/>
        </a:xfrm>
        <a:prstGeom prst="ellipse">
          <a:avLst/>
        </a:prstGeom>
        <a:solidFill>
          <a:schemeClr val="accent5">
            <a:hueOff val="-4373175"/>
            <a:satOff val="-11271"/>
            <a:lumOff val="-761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5DDC2FD-4B1E-41EB-82F2-962D821BC63C}">
      <dsp:nvSpPr>
        <dsp:cNvPr id="0" name=""/>
        <dsp:cNvSpPr/>
      </dsp:nvSpPr>
      <dsp:spPr>
        <a:xfrm>
          <a:off x="334780" y="649577"/>
          <a:ext cx="153973" cy="153973"/>
        </a:xfrm>
        <a:prstGeom prst="ellipse">
          <a:avLst/>
        </a:prstGeom>
        <a:solidFill>
          <a:schemeClr val="accent5">
            <a:hueOff val="-4770736"/>
            <a:satOff val="-12296"/>
            <a:lumOff val="-83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058B2BE-12F2-4884-B1C0-8EBA7FAAA634}">
      <dsp:nvSpPr>
        <dsp:cNvPr id="0" name=""/>
        <dsp:cNvSpPr/>
      </dsp:nvSpPr>
      <dsp:spPr>
        <a:xfrm>
          <a:off x="532829" y="772179"/>
          <a:ext cx="67363" cy="67363"/>
        </a:xfrm>
        <a:prstGeom prst="ellipse">
          <a:avLst/>
        </a:prstGeom>
        <a:solidFill>
          <a:schemeClr val="accent5">
            <a:hueOff val="-5168297"/>
            <a:satOff val="-13320"/>
            <a:lumOff val="-899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CBF72DF-40C5-4A2E-9BBE-E901E939930D}">
      <dsp:nvSpPr>
        <dsp:cNvPr id="0" name=""/>
        <dsp:cNvSpPr/>
      </dsp:nvSpPr>
      <dsp:spPr>
        <a:xfrm>
          <a:off x="570552" y="649577"/>
          <a:ext cx="105857" cy="105857"/>
        </a:xfrm>
        <a:prstGeom prst="ellipse">
          <a:avLst/>
        </a:prstGeom>
        <a:solidFill>
          <a:schemeClr val="accent5">
            <a:hueOff val="-5565859"/>
            <a:satOff val="-14345"/>
            <a:lumOff val="-968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B7D4D16-4778-4F89-AA76-862BDA27C1D0}">
      <dsp:nvSpPr>
        <dsp:cNvPr id="0" name=""/>
        <dsp:cNvSpPr/>
      </dsp:nvSpPr>
      <dsp:spPr>
        <a:xfrm>
          <a:off x="664861" y="781610"/>
          <a:ext cx="67363" cy="67363"/>
        </a:xfrm>
        <a:prstGeom prst="ellipse">
          <a:avLst/>
        </a:prstGeom>
        <a:solidFill>
          <a:schemeClr val="accent5">
            <a:hueOff val="-5963420"/>
            <a:satOff val="-15370"/>
            <a:lumOff val="-1038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C66E749-704E-4110-A1D0-9F26580F916A}">
      <dsp:nvSpPr>
        <dsp:cNvPr id="0" name=""/>
        <dsp:cNvSpPr/>
      </dsp:nvSpPr>
      <dsp:spPr>
        <a:xfrm>
          <a:off x="749739" y="630715"/>
          <a:ext cx="153973" cy="153973"/>
        </a:xfrm>
        <a:prstGeom prst="ellipse">
          <a:avLst/>
        </a:prstGeom>
        <a:solidFill>
          <a:schemeClr val="accent5">
            <a:hueOff val="-6360981"/>
            <a:satOff val="-16394"/>
            <a:lumOff val="-1107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39D7B1E-BD94-4585-A0C4-35754EAE1526}">
      <dsp:nvSpPr>
        <dsp:cNvPr id="0" name=""/>
        <dsp:cNvSpPr/>
      </dsp:nvSpPr>
      <dsp:spPr>
        <a:xfrm>
          <a:off x="957219" y="592992"/>
          <a:ext cx="105857" cy="105857"/>
        </a:xfrm>
        <a:prstGeom prst="ellipse">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9A8C5D9-8304-4480-84F3-96ABB3A8E9AA}">
      <dsp:nvSpPr>
        <dsp:cNvPr id="0" name=""/>
        <dsp:cNvSpPr/>
      </dsp:nvSpPr>
      <dsp:spPr>
        <a:xfrm>
          <a:off x="867196" y="306390"/>
          <a:ext cx="836819" cy="27577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Assessment</a:t>
          </a:r>
          <a:endParaRPr lang="en-US" sz="1600" kern="1200"/>
        </a:p>
      </dsp:txBody>
      <dsp:txXfrm>
        <a:off x="867196" y="306390"/>
        <a:ext cx="836819" cy="275770"/>
      </dsp:txXfrm>
    </dsp:sp>
    <dsp:sp modelId="{8515BC6B-13D2-4FA1-8280-4197CB88E9BD}">
      <dsp:nvSpPr>
        <dsp:cNvPr id="0" name=""/>
        <dsp:cNvSpPr/>
      </dsp:nvSpPr>
      <dsp:spPr>
        <a:xfrm>
          <a:off x="866245" y="222518"/>
          <a:ext cx="66565" cy="66565"/>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D3E2114-1C0C-44C5-BBEB-2A7A1523C02A}">
      <dsp:nvSpPr>
        <dsp:cNvPr id="0" name=""/>
        <dsp:cNvSpPr/>
      </dsp:nvSpPr>
      <dsp:spPr>
        <a:xfrm>
          <a:off x="639128" y="0"/>
          <a:ext cx="66565" cy="66565"/>
        </a:xfrm>
        <a:prstGeom prst="ellipse">
          <a:avLst/>
        </a:prstGeom>
        <a:solidFill>
          <a:schemeClr val="bg1"/>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84AC49F-B5D2-4EFC-A57D-B2BB70ABC653}">
      <dsp:nvSpPr>
        <dsp:cNvPr id="0" name=""/>
        <dsp:cNvSpPr/>
      </dsp:nvSpPr>
      <dsp:spPr>
        <a:xfrm>
          <a:off x="1024671" y="147965"/>
          <a:ext cx="104602" cy="104602"/>
        </a:xfrm>
        <a:prstGeom prst="ellipse">
          <a:avLst/>
        </a:prstGeom>
        <a:solidFill>
          <a:schemeClr val="bg1"/>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D1DEE3D-10F3-453B-AE6C-678E9E3A4B72}">
      <dsp:nvSpPr>
        <dsp:cNvPr id="0" name=""/>
        <dsp:cNvSpPr/>
      </dsp:nvSpPr>
      <dsp:spPr>
        <a:xfrm>
          <a:off x="1117862" y="45454"/>
          <a:ext cx="66565" cy="66565"/>
        </a:xfrm>
        <a:prstGeom prst="ellipse">
          <a:avLst/>
        </a:prstGeom>
        <a:solidFill>
          <a:schemeClr val="accent2">
            <a:hueOff val="-256829"/>
            <a:satOff val="-14811"/>
            <a:lumOff val="152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D52BC52-AE49-4BB0-82CA-CDA28442E319}">
      <dsp:nvSpPr>
        <dsp:cNvPr id="0" name=""/>
        <dsp:cNvSpPr/>
      </dsp:nvSpPr>
      <dsp:spPr>
        <a:xfrm>
          <a:off x="1239010" y="8178"/>
          <a:ext cx="66565" cy="66565"/>
        </a:xfrm>
        <a:prstGeom prst="ellipse">
          <a:avLst/>
        </a:prstGeom>
        <a:solidFill>
          <a:schemeClr val="accent2">
            <a:hueOff val="-342438"/>
            <a:satOff val="-19748"/>
            <a:lumOff val="203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A33D48B-7BD8-4BED-95A9-4A6E54054EDD}">
      <dsp:nvSpPr>
        <dsp:cNvPr id="0" name=""/>
        <dsp:cNvSpPr/>
      </dsp:nvSpPr>
      <dsp:spPr>
        <a:xfrm>
          <a:off x="1388116" y="73412"/>
          <a:ext cx="66565" cy="66565"/>
        </a:xfrm>
        <a:prstGeom prst="ellipse">
          <a:avLst/>
        </a:prstGeom>
        <a:solidFill>
          <a:schemeClr val="bg1"/>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2C4092D-D1B6-482E-B2FC-CF3E032DFA3F}">
      <dsp:nvSpPr>
        <dsp:cNvPr id="0" name=""/>
        <dsp:cNvSpPr/>
      </dsp:nvSpPr>
      <dsp:spPr>
        <a:xfrm>
          <a:off x="1481308" y="120007"/>
          <a:ext cx="104602" cy="104602"/>
        </a:xfrm>
        <a:prstGeom prst="ellipse">
          <a:avLst/>
        </a:prstGeom>
        <a:solidFill>
          <a:schemeClr val="accent2">
            <a:hueOff val="-513658"/>
            <a:satOff val="-29622"/>
            <a:lumOff val="304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61C7505-0294-406E-A275-878C3C16CD0E}">
      <dsp:nvSpPr>
        <dsp:cNvPr id="0" name=""/>
        <dsp:cNvSpPr/>
      </dsp:nvSpPr>
      <dsp:spPr>
        <a:xfrm>
          <a:off x="1611776" y="222518"/>
          <a:ext cx="66565" cy="66565"/>
        </a:xfrm>
        <a:prstGeom prst="ellipse">
          <a:avLst/>
        </a:prstGeom>
        <a:solidFill>
          <a:schemeClr val="bg1"/>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BF0B196-F18F-440C-A36F-55C9AE60ABF4}">
      <dsp:nvSpPr>
        <dsp:cNvPr id="0" name=""/>
        <dsp:cNvSpPr/>
      </dsp:nvSpPr>
      <dsp:spPr>
        <a:xfrm>
          <a:off x="1667690" y="325028"/>
          <a:ext cx="66565" cy="66565"/>
        </a:xfrm>
        <a:prstGeom prst="ellipse">
          <a:avLst/>
        </a:prstGeom>
        <a:solidFill>
          <a:schemeClr val="accent2">
            <a:hueOff val="-684877"/>
            <a:satOff val="-39496"/>
            <a:lumOff val="406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D1CC86C-F7AC-4D64-9313-F68378065A5E}">
      <dsp:nvSpPr>
        <dsp:cNvPr id="0" name=""/>
        <dsp:cNvSpPr/>
      </dsp:nvSpPr>
      <dsp:spPr>
        <a:xfrm>
          <a:off x="1183096" y="129326"/>
          <a:ext cx="171167" cy="171167"/>
        </a:xfrm>
        <a:prstGeom prst="ellipse">
          <a:avLst/>
        </a:prstGeom>
        <a:solidFill>
          <a:schemeClr val="accent2">
            <a:hueOff val="-770486"/>
            <a:satOff val="-44432"/>
            <a:lumOff val="456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F338E1A-3BCF-4998-8EC0-0F020EB14B86}">
      <dsp:nvSpPr>
        <dsp:cNvPr id="0" name=""/>
        <dsp:cNvSpPr/>
      </dsp:nvSpPr>
      <dsp:spPr>
        <a:xfrm>
          <a:off x="819650" y="483453"/>
          <a:ext cx="66565" cy="66565"/>
        </a:xfrm>
        <a:prstGeom prst="ellipse">
          <a:avLst/>
        </a:prstGeom>
        <a:solidFill>
          <a:schemeClr val="accent2">
            <a:hueOff val="-856096"/>
            <a:satOff val="-49369"/>
            <a:lumOff val="507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6BE79EC-45CC-48E8-8EF6-D97AA5157230}">
      <dsp:nvSpPr>
        <dsp:cNvPr id="0" name=""/>
        <dsp:cNvSpPr/>
      </dsp:nvSpPr>
      <dsp:spPr>
        <a:xfrm>
          <a:off x="875565" y="567325"/>
          <a:ext cx="104602" cy="104602"/>
        </a:xfrm>
        <a:prstGeom prst="ellipse">
          <a:avLst/>
        </a:prstGeom>
        <a:solidFill>
          <a:schemeClr val="accent2">
            <a:hueOff val="-941706"/>
            <a:satOff val="-54306"/>
            <a:lumOff val="55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85D6430-0546-4240-9027-B939B434C4BB}">
      <dsp:nvSpPr>
        <dsp:cNvPr id="0" name=""/>
        <dsp:cNvSpPr/>
      </dsp:nvSpPr>
      <dsp:spPr>
        <a:xfrm>
          <a:off x="1015351" y="641878"/>
          <a:ext cx="152149" cy="152149"/>
        </a:xfrm>
        <a:prstGeom prst="ellipse">
          <a:avLst/>
        </a:prstGeom>
        <a:solidFill>
          <a:schemeClr val="bg1"/>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5BEF21D-93EE-49D9-8946-470445E28703}">
      <dsp:nvSpPr>
        <dsp:cNvPr id="0" name=""/>
        <dsp:cNvSpPr/>
      </dsp:nvSpPr>
      <dsp:spPr>
        <a:xfrm>
          <a:off x="1211053" y="763027"/>
          <a:ext cx="66565" cy="66565"/>
        </a:xfrm>
        <a:prstGeom prst="ellipse">
          <a:avLst/>
        </a:prstGeom>
        <a:solidFill>
          <a:schemeClr val="accent2">
            <a:hueOff val="-1112925"/>
            <a:satOff val="-64180"/>
            <a:lumOff val="659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9CD72D3-3D20-4B2E-A44B-73E00A514229}">
      <dsp:nvSpPr>
        <dsp:cNvPr id="0" name=""/>
        <dsp:cNvSpPr/>
      </dsp:nvSpPr>
      <dsp:spPr>
        <a:xfrm>
          <a:off x="1248330" y="641878"/>
          <a:ext cx="104602" cy="104602"/>
        </a:xfrm>
        <a:prstGeom prst="ellipse">
          <a:avLst/>
        </a:prstGeom>
        <a:no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807D121-0E92-417B-808F-B850DE04D30B}">
      <dsp:nvSpPr>
        <dsp:cNvPr id="0" name=""/>
        <dsp:cNvSpPr/>
      </dsp:nvSpPr>
      <dsp:spPr>
        <a:xfrm>
          <a:off x="1341521" y="772346"/>
          <a:ext cx="66565" cy="66565"/>
        </a:xfrm>
        <a:prstGeom prst="ellipse">
          <a:avLst/>
        </a:prstGeom>
        <a:solidFill>
          <a:schemeClr val="accent2">
            <a:hueOff val="-1284144"/>
            <a:satOff val="-74054"/>
            <a:lumOff val="761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8791E38-3E45-4C3F-B346-D9E2BB7006A1}">
      <dsp:nvSpPr>
        <dsp:cNvPr id="0" name=""/>
        <dsp:cNvSpPr/>
      </dsp:nvSpPr>
      <dsp:spPr>
        <a:xfrm>
          <a:off x="1425393" y="623240"/>
          <a:ext cx="152149" cy="152149"/>
        </a:xfrm>
        <a:prstGeom prst="ellipse">
          <a:avLst/>
        </a:prstGeom>
        <a:solidFill>
          <a:schemeClr val="accent2">
            <a:hueOff val="-1369753"/>
            <a:satOff val="-78991"/>
            <a:lumOff val="812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43E3B48-E6C8-4095-9E62-33CD6F8816B8}">
      <dsp:nvSpPr>
        <dsp:cNvPr id="0" name=""/>
        <dsp:cNvSpPr/>
      </dsp:nvSpPr>
      <dsp:spPr>
        <a:xfrm>
          <a:off x="1630414" y="585964"/>
          <a:ext cx="104602" cy="104602"/>
        </a:xfrm>
        <a:prstGeom prst="ellipse">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7A82463-816D-4C1C-8F6E-2EF31766E5EC}">
      <dsp:nvSpPr>
        <dsp:cNvPr id="0" name=""/>
        <dsp:cNvSpPr/>
      </dsp:nvSpPr>
      <dsp:spPr>
        <a:xfrm>
          <a:off x="2595" y="0"/>
          <a:ext cx="5310879" cy="219075"/>
        </a:xfrm>
        <a:prstGeom prst="homePlate">
          <a:avLst/>
        </a:prstGeom>
        <a:solidFill>
          <a:schemeClr val="accent3">
            <a:alpha val="9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8674" tIns="29337" rIns="14669" bIns="29337" numCol="1" spcCol="1270" anchor="ctr" anchorCtr="0">
          <a:noAutofit/>
        </a:bodyPr>
        <a:lstStyle/>
        <a:p>
          <a:pPr marL="0" lvl="0" indent="0" algn="ctr" defTabSz="488950">
            <a:lnSpc>
              <a:spcPct val="90000"/>
            </a:lnSpc>
            <a:spcBef>
              <a:spcPct val="0"/>
            </a:spcBef>
            <a:spcAft>
              <a:spcPct val="35000"/>
            </a:spcAft>
            <a:buNone/>
          </a:pPr>
          <a:r>
            <a:rPr lang="en-US" sz="1100" kern="1200"/>
            <a:t>Learning theories</a:t>
          </a:r>
        </a:p>
      </dsp:txBody>
      <dsp:txXfrm>
        <a:off x="2595" y="0"/>
        <a:ext cx="5256110" cy="219075"/>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FA151BB-781F-40D0-8FEC-F46CCAFF918D}">
      <dsp:nvSpPr>
        <dsp:cNvPr id="0" name=""/>
        <dsp:cNvSpPr/>
      </dsp:nvSpPr>
      <dsp:spPr>
        <a:xfrm>
          <a:off x="241748" y="495609"/>
          <a:ext cx="2871207" cy="2871207"/>
        </a:xfrm>
        <a:prstGeom prst="blockArc">
          <a:avLst>
            <a:gd name="adj1" fmla="val 9000000"/>
            <a:gd name="adj2" fmla="val 16200000"/>
            <a:gd name="adj3" fmla="val 4635"/>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EB3FB61F-639D-47E8-A464-65B6CF7E9973}">
      <dsp:nvSpPr>
        <dsp:cNvPr id="0" name=""/>
        <dsp:cNvSpPr/>
      </dsp:nvSpPr>
      <dsp:spPr>
        <a:xfrm>
          <a:off x="241748" y="495609"/>
          <a:ext cx="2871207" cy="2871207"/>
        </a:xfrm>
        <a:prstGeom prst="blockArc">
          <a:avLst>
            <a:gd name="adj1" fmla="val 1800000"/>
            <a:gd name="adj2" fmla="val 9000000"/>
            <a:gd name="adj3" fmla="val 4635"/>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DDD3CCE8-885B-4AF7-BEB0-DC27CFA01C67}">
      <dsp:nvSpPr>
        <dsp:cNvPr id="0" name=""/>
        <dsp:cNvSpPr/>
      </dsp:nvSpPr>
      <dsp:spPr>
        <a:xfrm>
          <a:off x="241748" y="495609"/>
          <a:ext cx="2871207" cy="2871207"/>
        </a:xfrm>
        <a:prstGeom prst="blockArc">
          <a:avLst>
            <a:gd name="adj1" fmla="val 16200000"/>
            <a:gd name="adj2" fmla="val 1800000"/>
            <a:gd name="adj3" fmla="val 4635"/>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E9DB128D-9571-407D-9C3F-5339BCD92413}">
      <dsp:nvSpPr>
        <dsp:cNvPr id="0" name=""/>
        <dsp:cNvSpPr/>
      </dsp:nvSpPr>
      <dsp:spPr>
        <a:xfrm>
          <a:off x="1017222" y="1271083"/>
          <a:ext cx="1320259" cy="1320259"/>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t>curriculum</a:t>
          </a:r>
        </a:p>
      </dsp:txBody>
      <dsp:txXfrm>
        <a:off x="1210569" y="1464430"/>
        <a:ext cx="933565" cy="933565"/>
      </dsp:txXfrm>
    </dsp:sp>
    <dsp:sp modelId="{5621C825-FE8B-492B-BB23-EA3A76E9F7CF}">
      <dsp:nvSpPr>
        <dsp:cNvPr id="0" name=""/>
        <dsp:cNvSpPr/>
      </dsp:nvSpPr>
      <dsp:spPr>
        <a:xfrm>
          <a:off x="1215261" y="66789"/>
          <a:ext cx="924181" cy="924181"/>
        </a:xfrm>
        <a:prstGeom prst="ellipse">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Teaching</a:t>
          </a:r>
          <a:endParaRPr lang="en-US" sz="900" kern="1200"/>
        </a:p>
      </dsp:txBody>
      <dsp:txXfrm>
        <a:off x="1350604" y="202132"/>
        <a:ext cx="653495" cy="653495"/>
      </dsp:txXfrm>
    </dsp:sp>
    <dsp:sp modelId="{E0510CED-D5E7-4374-8064-E9006D5F4550}">
      <dsp:nvSpPr>
        <dsp:cNvPr id="0" name=""/>
        <dsp:cNvSpPr/>
      </dsp:nvSpPr>
      <dsp:spPr>
        <a:xfrm>
          <a:off x="2429717" y="2170288"/>
          <a:ext cx="924181" cy="924181"/>
        </a:xfrm>
        <a:prstGeom prst="ellipse">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Learning</a:t>
          </a:r>
          <a:endParaRPr lang="en-US" sz="900" kern="1200"/>
        </a:p>
      </dsp:txBody>
      <dsp:txXfrm>
        <a:off x="2565060" y="2305631"/>
        <a:ext cx="653495" cy="653495"/>
      </dsp:txXfrm>
    </dsp:sp>
    <dsp:sp modelId="{9FA0C7A8-978E-418D-8359-DB3D2FC170AF}">
      <dsp:nvSpPr>
        <dsp:cNvPr id="0" name=""/>
        <dsp:cNvSpPr/>
      </dsp:nvSpPr>
      <dsp:spPr>
        <a:xfrm>
          <a:off x="805" y="2170288"/>
          <a:ext cx="924181" cy="924181"/>
        </a:xfrm>
        <a:prstGeom prst="ellipse">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mn-lt"/>
              <a:cs typeface="Times New Roman" panose="02020603050405020304" pitchFamily="18" charset="0"/>
            </a:rPr>
            <a:t>Assessment</a:t>
          </a:r>
          <a:endParaRPr lang="en-US" sz="600" kern="1200">
            <a:latin typeface="+mn-lt"/>
            <a:cs typeface="Times New Roman" panose="02020603050405020304" pitchFamily="18" charset="0"/>
          </a:endParaRPr>
        </a:p>
      </dsp:txBody>
      <dsp:txXfrm>
        <a:off x="136148" y="2305631"/>
        <a:ext cx="653495" cy="653495"/>
      </dsp:txXfrm>
    </dsp:sp>
  </dsp:spTree>
</dsp:drawing>
</file>

<file path=word/diagrams/layout1.xml><?xml version="1.0" encoding="utf-8"?>
<dgm:layoutDef xmlns:dgm="http://schemas.openxmlformats.org/drawingml/2006/diagram" xmlns:a="http://schemas.openxmlformats.org/drawingml/2006/main" uniqueId="urn:microsoft.com/office/officeart/2009/3/layout/RandomtoResultProcess">
  <dgm:title val=""/>
  <dgm:desc val=""/>
  <dgm:catLst>
    <dgm:cat type="process" pri="1275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41" srcId="1" destId="11" srcOrd="0" destOrd="0"/>
        <dgm:cxn modelId="5" srcId="0" destId="2" srcOrd="0" destOrd="0"/>
        <dgm:cxn modelId="51" srcId="2" destId="21" srcOrd="0"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clrData>
  <dgm:layoutNode name="Name0">
    <dgm:varLst>
      <dgm:dir/>
      <dgm:animOne val="branch"/>
      <dgm:animLvl val="lvl"/>
    </dgm:varLst>
    <dgm:choose name="Name1">
      <dgm:if name="Name2" func="var" arg="dir" op="equ" val="norm">
        <dgm:alg type="lin">
          <dgm:param type="fallback" val="2D"/>
          <dgm:param type="nodeVertAlign" val="t"/>
        </dgm:alg>
      </dgm:if>
      <dgm:else name="Name3">
        <dgm:alg type="lin">
          <dgm:param type="fallback" val="2D"/>
          <dgm:param type="nodeVertAlign" val="t"/>
          <dgm:param type="linDir" val="fromR"/>
        </dgm:alg>
      </dgm:else>
    </dgm:choose>
    <dgm:shape xmlns:r="http://schemas.openxmlformats.org/officeDocument/2006/relationships" r:blip="">
      <dgm:adjLst/>
    </dgm:shape>
    <dgm:constrLst>
      <dgm:constr type="userH" refType="h" fact="2"/>
      <dgm:constr type="w" for="ch" forName="chaos" refType="userH" fact="0.681"/>
      <dgm:constr type="h" for="ch" forName="chaos" refType="userH"/>
      <dgm:constr type="w" for="ch" forName="middle" refType="userH" fact="0.6"/>
      <dgm:constr type="h" for="ch" forName="middle" refType="userH"/>
      <dgm:constr type="w" for="ch" forName="last" refType="userH" fact="0.6"/>
      <dgm:constr type="h" for="ch" forName="last" refType="userH"/>
      <dgm:constr type="w" for="ch" forName="chevronComposite1" refType="userH" fact="0.22"/>
      <dgm:constr type="h" for="ch" forName="chevronComposite1" refType="userH" fact="0.52"/>
      <dgm:constr type="w" for="ch" forName="chevronComposite2" refType="userH" fact="0.22"/>
      <dgm:constr type="h" for="ch" forName="chevronComposite2" refType="userH" fact="0.52"/>
      <dgm:constr type="w" for="ch" forName="overlap" refType="userH" fact="-0.04"/>
      <dgm:constr type="h" for="ch" forName="overlap" refType="userH" fact="0.06"/>
      <dgm:constr type="primFontSz" for="des" forName="parTx1" op="equ" val="65"/>
      <dgm:constr type="primFontSz" for="des" forName="parTxMid" refType="primFontSz" refFor="des" refForName="parTx1" op="equ"/>
      <dgm:constr type="primFontSz" for="des" forName="circleTx" refType="primFontSz" refFor="des" refForName="parTx1" op="equ"/>
      <dgm:constr type="primFontSz" for="des" forName="desTx1" op="equ" val="65"/>
      <dgm:constr type="primFontSz" for="des" forName="desTxMid" refType="primFontSz" refFor="des" refForName="desTx1" op="equ"/>
      <dgm:constr type="primFontSz" for="des" forName="desTxN" refType="primFontSz" refFor="des" refForName="desTx1" op="equ"/>
    </dgm:constrLst>
    <dgm:forEach name="Name4" axis="ch" ptType="node">
      <dgm:choose name="Name5">
        <dgm:if name="Name6" axis="self" ptType="node" func="pos" op="equ" val="1">
          <dgm:layoutNode name="chaos">
            <dgm:alg type="composite"/>
            <dgm:shape xmlns:r="http://schemas.openxmlformats.org/officeDocument/2006/relationships" r:blip="">
              <dgm:adjLst/>
            </dgm:shape>
            <dgm:presOf/>
            <dgm:constrLst>
              <dgm:constr type="ctrX" for="ch" forName="parTx1" refType="w" fact="0.5"/>
              <dgm:constr type="t" for="ch" forName="parTx1" refType="w" fact="0.32"/>
              <dgm:constr type="w" for="ch" forName="parTx1" refType="w" fact="0.88"/>
              <dgm:constr type="h" for="ch" forName="parTx1" refType="w" fact="0.29"/>
              <dgm:constr type="ctrX" for="ch" forName="desTx1" refType="w" fact="0.5"/>
              <dgm:constr type="b" for="ch" forName="desTx1" refType="h"/>
              <dgm:constr type="w" for="ch" forName="desTx1" refType="w" fact="0.88"/>
              <dgm:constr type="h" for="ch" forName="desTx1" refType="h" fact="0.37"/>
              <dgm:constr type="l" for="ch" forName="c1" refType="w" fact="0.05"/>
              <dgm:constr type="t" for="ch" forName="c1" refType="w" fact="0.23"/>
              <dgm:constr type="w" for="ch" forName="c1" refType="w" fact="0.07"/>
              <dgm:constr type="h" for="ch" forName="c1" refType="w" refFor="ch" refForName="c1"/>
              <dgm:constr type="l" for="ch" forName="c2" refType="w" fact="0.1"/>
              <dgm:constr type="t" for="ch" forName="c2" refType="w" fact="0.13"/>
              <dgm:constr type="w" for="ch" forName="c2" refType="w" fact="0.07"/>
              <dgm:constr type="h" for="ch" forName="c2" refType="w" refFor="ch" refForName="c2"/>
              <dgm:constr type="l" for="ch" forName="c3" refType="w" fact="0.22"/>
              <dgm:constr type="t" for="ch" forName="c3" refType="w" fact="0.15"/>
              <dgm:constr type="w" for="ch" forName="c3" refType="w" fact="0.11"/>
              <dgm:constr type="h" for="ch" forName="c3" refType="w" refFor="ch" refForName="c3"/>
              <dgm:constr type="l" for="ch" forName="c4" refType="w" fact="0.32"/>
              <dgm:constr type="t" for="ch" forName="c4" refType="w" fact="0.04"/>
              <dgm:constr type="w" for="ch" forName="c4" refType="w" fact="0.07"/>
              <dgm:constr type="h" for="ch" forName="c4" refType="w" refFor="ch" refForName="c4"/>
              <dgm:constr type="l" for="ch" forName="c5" refType="w" fact="0.45"/>
              <dgm:constr type="t" for="ch" forName="c5" refType="w" fact="0"/>
              <dgm:constr type="w" for="ch" forName="c5" refType="w" fact="0.07"/>
              <dgm:constr type="h" for="ch" forName="c5" refType="w" refFor="ch" refForName="c5"/>
              <dgm:constr type="l" for="ch" forName="c6" refType="w" fact="0.61"/>
              <dgm:constr type="t" for="ch" forName="c6" refType="w" fact="0.07"/>
              <dgm:constr type="w" for="ch" forName="c6" refType="w" fact="0.07"/>
              <dgm:constr type="h" for="ch" forName="c6" refType="w" refFor="ch" refForName="c6"/>
              <dgm:constr type="l" for="ch" forName="c7" refType="w" fact="0.71"/>
              <dgm:constr type="t" for="ch" forName="c7" refType="w" fact="0.12"/>
              <dgm:constr type="w" for="ch" forName="c7" refType="w" fact="0.11"/>
              <dgm:constr type="h" for="ch" forName="c7" refType="w" refFor="ch" refForName="c7"/>
              <dgm:constr type="l" for="ch" forName="c8" refType="w" fact="0.85"/>
              <dgm:constr type="t" for="ch" forName="c8" refType="w" fact="0.23"/>
              <dgm:constr type="w" for="ch" forName="c8" refType="w" fact="0.07"/>
              <dgm:constr type="h" for="ch" forName="c8" refType="w" refFor="ch" refForName="c8"/>
              <dgm:constr type="l" for="ch" forName="c9" refType="w" fact="0.91"/>
              <dgm:constr type="t" for="ch" forName="c9" refType="w" fact="0.34"/>
              <dgm:constr type="w" for="ch" forName="c9" refType="w" fact="0.07"/>
              <dgm:constr type="h" for="ch" forName="c9" refType="w" refFor="ch" refForName="c9"/>
              <dgm:constr type="l" for="ch" forName="c10" refType="w" fact="0.39"/>
              <dgm:constr type="t" for="ch" forName="c10" refType="w" fact="0.13"/>
              <dgm:constr type="w" for="ch" forName="c10" refType="w" fact="0.18"/>
              <dgm:constr type="h" for="ch" forName="c10" refType="w" refFor="ch" refForName="c10"/>
              <dgm:constr type="l" for="ch" forName="c11" refType="w" fact="0"/>
              <dgm:constr type="t" for="ch" forName="c11" refType="w" fact="0.51"/>
              <dgm:constr type="w" for="ch" forName="c11" refType="w" fact="0.07"/>
              <dgm:constr type="h" for="ch" forName="c11" refType="w" refFor="ch" refForName="c11"/>
              <dgm:constr type="l" for="ch" forName="c12" refType="w" fact="0.06"/>
              <dgm:constr type="t" for="ch" forName="c12" refType="w" fact="0.6"/>
              <dgm:constr type="w" for="ch" forName="c12" refType="w" fact="0.11"/>
              <dgm:constr type="h" for="ch" forName="c12" refType="w" refFor="ch" refForName="c12"/>
              <dgm:constr type="l" for="ch" forName="c13" refType="w" fact="0.21"/>
              <dgm:constr type="t" for="ch" forName="c13" refType="w" fact="0.68"/>
              <dgm:constr type="w" for="ch" forName="c13" refType="w" fact="0.16"/>
              <dgm:constr type="h" for="ch" forName="c13" refType="w" refFor="ch" refForName="c13"/>
              <dgm:constr type="l" for="ch" forName="c14" refType="w" fact="0.42"/>
              <dgm:constr type="t" for="ch" forName="c14" refType="w" fact="0.81"/>
              <dgm:constr type="w" for="ch" forName="c14" refType="w" fact="0.07"/>
              <dgm:constr type="h" for="ch" forName="c14" refType="w" refFor="ch" refForName="c14"/>
              <dgm:constr type="l" for="ch" forName="c15" refType="w" fact="0.46"/>
              <dgm:constr type="t" for="ch" forName="c15" refType="w" fact="0.68"/>
              <dgm:constr type="w" for="ch" forName="c15" refType="w" fact="0.11"/>
              <dgm:constr type="h" for="ch" forName="c15" refType="w" refFor="ch" refForName="c15"/>
              <dgm:constr type="l" for="ch" forName="c16" refType="w" fact="0.56"/>
              <dgm:constr type="t" for="ch" forName="c16" refType="w" fact="0.82"/>
              <dgm:constr type="w" for="ch" forName="c16" refType="w" fact="0.07"/>
              <dgm:constr type="h" for="ch" forName="c16" refType="w" refFor="ch" refForName="c16"/>
              <dgm:constr type="l" for="ch" forName="c17" refType="w" fact="0.65"/>
              <dgm:constr type="t" for="ch" forName="c17" refType="w" fact="0.66"/>
              <dgm:constr type="w" for="ch" forName="c17" refType="w" fact="0.16"/>
              <dgm:constr type="h" for="ch" forName="c17" refType="w" refFor="ch" refForName="c17"/>
              <dgm:constr type="l" for="ch" forName="c18" refType="w" fact="0.87"/>
              <dgm:constr type="t" for="ch" forName="c18" refType="w" fact="0.62"/>
              <dgm:constr type="w" for="ch" forName="c18" refType="w" fact="0.11"/>
              <dgm:constr type="h" for="ch" forName="c18" refType="w" refFor="ch" refForName="c18"/>
            </dgm:constrLst>
            <dgm:layoutNode name="parTx1" styleLbl="revTx">
              <dgm:alg type="tx"/>
              <dgm:shape xmlns:r="http://schemas.openxmlformats.org/officeDocument/2006/relationships" type="rect" r:blip="">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7">
              <dgm:if name="Name8" axis="ch" ptType="node" func="cnt" op="gte" val="1">
                <dgm:layoutNode name="desTx1" styleLbl="revTx">
                  <dgm:varLst>
                    <dgm:bulletEnabled val="1"/>
                  </dgm:varLst>
                  <dgm:choose name="Name9">
                    <dgm:if name="Name10" axis="ch" ptType="node" func="cnt" op="equ" val="1">
                      <dgm:alg type="tx">
                        <dgm:param type="shpTxLTRAlignCh" val="l"/>
                      </dgm:alg>
                    </dgm:if>
                    <dgm:else name="Name11">
                      <dgm:alg type="tx">
                        <dgm:param type="shpTxLTRAlignCh" val="l"/>
                        <dgm:param type="stBulletLvl" val="1"/>
                      </dgm:alg>
                    </dgm:else>
                  </dgm:choose>
                  <dgm:shape xmlns:r="http://schemas.openxmlformats.org/officeDocument/2006/relationships" type="rect" r:blip="">
                    <dgm:adjLst/>
                  </dgm:shape>
                  <dgm:presOf axis="des"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if>
              <dgm:else name="Name12"/>
            </dgm:choose>
            <dgm:layoutNode name="c1" styleLbl="node1">
              <dgm:alg type="sp"/>
              <dgm:shape xmlns:r="http://schemas.openxmlformats.org/officeDocument/2006/relationships" type="ellipse" r:blip="">
                <dgm:adjLst/>
              </dgm:shape>
              <dgm:presOf/>
            </dgm:layoutNode>
            <dgm:layoutNode name="c2" styleLbl="node1">
              <dgm:alg type="sp"/>
              <dgm:shape xmlns:r="http://schemas.openxmlformats.org/officeDocument/2006/relationships" type="ellipse" r:blip="">
                <dgm:adjLst/>
              </dgm:shape>
              <dgm:presOf/>
            </dgm:layoutNode>
            <dgm:layoutNode name="c3" styleLbl="node1">
              <dgm:alg type="sp"/>
              <dgm:shape xmlns:r="http://schemas.openxmlformats.org/officeDocument/2006/relationships" type="ellipse" r:blip="">
                <dgm:adjLst/>
              </dgm:shape>
              <dgm:presOf/>
            </dgm:layoutNode>
            <dgm:layoutNode name="c4" styleLbl="node1">
              <dgm:alg type="sp"/>
              <dgm:shape xmlns:r="http://schemas.openxmlformats.org/officeDocument/2006/relationships" type="ellipse" r:blip="">
                <dgm:adjLst/>
              </dgm:shape>
              <dgm:presOf/>
            </dgm:layoutNode>
            <dgm:layoutNode name="c5" styleLbl="node1">
              <dgm:alg type="sp"/>
              <dgm:shape xmlns:r="http://schemas.openxmlformats.org/officeDocument/2006/relationships" type="ellipse" r:blip="">
                <dgm:adjLst/>
              </dgm:shape>
              <dgm:presOf/>
            </dgm:layoutNode>
            <dgm:layoutNode name="c6" styleLbl="node1">
              <dgm:alg type="sp"/>
              <dgm:shape xmlns:r="http://schemas.openxmlformats.org/officeDocument/2006/relationships" type="ellipse" r:blip="">
                <dgm:adjLst/>
              </dgm:shape>
              <dgm:presOf/>
            </dgm:layoutNode>
            <dgm:layoutNode name="c7" styleLbl="node1">
              <dgm:alg type="sp"/>
              <dgm:shape xmlns:r="http://schemas.openxmlformats.org/officeDocument/2006/relationships" type="ellipse" r:blip="">
                <dgm:adjLst/>
              </dgm:shape>
              <dgm:presOf/>
            </dgm:layoutNode>
            <dgm:layoutNode name="c8" styleLbl="node1">
              <dgm:alg type="sp"/>
              <dgm:shape xmlns:r="http://schemas.openxmlformats.org/officeDocument/2006/relationships" type="ellipse" r:blip="">
                <dgm:adjLst/>
              </dgm:shape>
              <dgm:presOf/>
            </dgm:layoutNode>
            <dgm:layoutNode name="c9" styleLbl="node1">
              <dgm:alg type="sp"/>
              <dgm:shape xmlns:r="http://schemas.openxmlformats.org/officeDocument/2006/relationships" type="ellipse" r:blip="">
                <dgm:adjLst/>
              </dgm:shape>
              <dgm:presOf/>
            </dgm:layoutNode>
            <dgm:layoutNode name="c10" styleLbl="node1">
              <dgm:alg type="sp"/>
              <dgm:shape xmlns:r="http://schemas.openxmlformats.org/officeDocument/2006/relationships" type="ellipse" r:blip="">
                <dgm:adjLst/>
              </dgm:shape>
              <dgm:presOf/>
            </dgm:layoutNode>
            <dgm:layoutNode name="c11" styleLbl="node1">
              <dgm:alg type="sp"/>
              <dgm:shape xmlns:r="http://schemas.openxmlformats.org/officeDocument/2006/relationships" type="ellipse" r:blip="">
                <dgm:adjLst/>
              </dgm:shape>
              <dgm:presOf/>
            </dgm:layoutNode>
            <dgm:layoutNode name="c12" styleLbl="node1">
              <dgm:alg type="sp"/>
              <dgm:shape xmlns:r="http://schemas.openxmlformats.org/officeDocument/2006/relationships" type="ellipse" r:blip="">
                <dgm:adjLst/>
              </dgm:shape>
              <dgm:presOf/>
            </dgm:layoutNode>
            <dgm:layoutNode name="c13" styleLbl="node1">
              <dgm:alg type="sp"/>
              <dgm:shape xmlns:r="http://schemas.openxmlformats.org/officeDocument/2006/relationships" type="ellipse" r:blip="">
                <dgm:adjLst/>
              </dgm:shape>
              <dgm:presOf/>
            </dgm:layoutNode>
            <dgm:layoutNode name="c14" styleLbl="node1">
              <dgm:alg type="sp"/>
              <dgm:shape xmlns:r="http://schemas.openxmlformats.org/officeDocument/2006/relationships" type="ellipse" r:blip="">
                <dgm:adjLst/>
              </dgm:shape>
              <dgm:presOf/>
            </dgm:layoutNode>
            <dgm:layoutNode name="c15" styleLbl="node1">
              <dgm:alg type="sp"/>
              <dgm:shape xmlns:r="http://schemas.openxmlformats.org/officeDocument/2006/relationships" type="ellipse" r:blip="">
                <dgm:adjLst/>
              </dgm:shape>
              <dgm:presOf/>
            </dgm:layoutNode>
            <dgm:layoutNode name="c16" styleLbl="node1">
              <dgm:alg type="sp"/>
              <dgm:shape xmlns:r="http://schemas.openxmlformats.org/officeDocument/2006/relationships" type="ellipse" r:blip="">
                <dgm:adjLst/>
              </dgm:shape>
              <dgm:presOf/>
            </dgm:layoutNode>
            <dgm:layoutNode name="c17" styleLbl="node1">
              <dgm:alg type="sp"/>
              <dgm:shape xmlns:r="http://schemas.openxmlformats.org/officeDocument/2006/relationships" type="ellipse" r:blip="">
                <dgm:adjLst/>
              </dgm:shape>
              <dgm:presOf/>
            </dgm:layoutNode>
            <dgm:layoutNode name="c18" styleLbl="node1">
              <dgm:alg type="sp"/>
              <dgm:shape xmlns:r="http://schemas.openxmlformats.org/officeDocument/2006/relationships" type="ellipse" r:blip="">
                <dgm:adjLst/>
              </dgm:shape>
              <dgm:presOf/>
            </dgm:layoutNode>
          </dgm:layoutNode>
        </dgm:if>
        <dgm:if name="Name13" axis="self" ptType="node" func="revPos" op="equ" val="1">
          <dgm:layoutNode name="last">
            <dgm:alg type="composite"/>
            <dgm:shape xmlns:r="http://schemas.openxmlformats.org/officeDocument/2006/relationships" r:blip="">
              <dgm:adjLst/>
            </dgm:shape>
            <dgm:presOf/>
            <dgm:constrLst>
              <dgm:constr type="ctrX" for="ch" forName="circleTx" refType="w" fact="0.5"/>
              <dgm:constr type="t" for="ch" forName="circleTx" refType="w" fact="0.117"/>
              <dgm:constr type="w" for="ch" forName="circleTx" refType="h" refFor="ch" refForName="circleTx"/>
              <dgm:constr type="h" for="ch" forName="circleTx" refType="w" fact="0.85"/>
              <dgm:constr type="l" for="ch" forName="desTxN"/>
              <dgm:constr type="b" for="ch" forName="desTxN" refType="h"/>
              <dgm:constr type="w" for="ch" forName="desTxN" refType="w"/>
              <dgm:constr type="h" for="ch" forName="desTxN" refType="h" fact="0.37"/>
              <dgm:constr type="ctrX" for="ch" forName="spN" refType="w" fact="0.5"/>
              <dgm:constr type="t" for="ch" forName="spN"/>
              <dgm:constr type="w" for="ch" forName="spN" refType="w" fact="0.93"/>
              <dgm:constr type="h" for="ch" forName="spN" refType="h" fact="0.01"/>
            </dgm:constrLst>
            <dgm:layoutNode name="circleTx" styleLbl="node1">
              <dgm:alg type="tx"/>
              <dgm:shape xmlns:r="http://schemas.openxmlformats.org/officeDocument/2006/relationships" type="ellipse" r:blip="">
                <dgm:adjLst/>
              </dgm:shape>
              <dgm:presOf axis="self" ptType="node"/>
              <dgm:constrLst>
                <dgm:constr type="lMarg"/>
                <dgm:constr type="rMarg"/>
                <dgm:constr type="tMarg"/>
                <dgm:constr type="bMarg"/>
              </dgm:constrLst>
              <dgm:ruleLst>
                <dgm:rule type="primFontSz" val="5" fact="NaN" max="NaN"/>
              </dgm:ruleLst>
            </dgm:layoutNode>
            <dgm:choose name="Name14">
              <dgm:if name="Name15" axis="ch" ptType="node" func="cnt" op="gte" val="1">
                <dgm:layoutNode name="desTxN" styleLbl="revTx">
                  <dgm:varLst>
                    <dgm:bulletEnabled val="1"/>
                  </dgm:varLst>
                  <dgm:choose name="Name16">
                    <dgm:if name="Name17" axis="ch" ptType="node" func="cnt" op="equ" val="1">
                      <dgm:alg type="tx">
                        <dgm:param type="shpTxLTRAlignCh" val="l"/>
                      </dgm:alg>
                    </dgm:if>
                    <dgm:else name="Name18">
                      <dgm:alg type="tx">
                        <dgm:param type="shpTxLTRAlignCh" val="l"/>
                        <dgm:param type="stBulletLvl" val="1"/>
                      </dgm:alg>
                    </dgm:else>
                  </dgm:choose>
                  <dgm:shape xmlns:r="http://schemas.openxmlformats.org/officeDocument/2006/relationships" type="rect" r:blip="">
                    <dgm:adjLst/>
                  </dgm:shape>
                  <dgm:presOf axis="des"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if>
              <dgm:else name="Name19"/>
            </dgm:choose>
            <dgm:layoutNode name="spN">
              <dgm:alg type="sp"/>
              <dgm:shape xmlns:r="http://schemas.openxmlformats.org/officeDocument/2006/relationships" r:blip="">
                <dgm:adjLst/>
              </dgm:shape>
              <dgm:presOf/>
            </dgm:layoutNode>
          </dgm:layoutNode>
        </dgm:if>
        <dgm:else name="Name20">
          <dgm:layoutNode name="middle">
            <dgm:alg type="composite"/>
            <dgm:shape xmlns:r="http://schemas.openxmlformats.org/officeDocument/2006/relationships" r:blip="">
              <dgm:adjLst/>
            </dgm:shape>
            <dgm:presOf/>
            <dgm:constrLst>
              <dgm:constr type="l" for="ch" forName="parTxMid"/>
              <dgm:constr type="t" for="ch" forName="parTxMid" refType="w" fact="0.167"/>
              <dgm:constr type="w" for="ch" forName="parTxMid" refType="w"/>
              <dgm:constr type="h" for="ch" forName="parTxMid" refType="w" fact="0.7"/>
              <dgm:constr type="l" for="ch" forName="desTxMid"/>
              <dgm:constr type="b" for="ch" forName="desTxMid" refType="h"/>
              <dgm:constr type="w" for="ch" forName="desTxMid" refType="w"/>
              <dgm:constr type="h" for="ch" forName="desTxMid" refType="h" fact="0.37"/>
              <dgm:constr type="ctrX" for="ch" forName="spMid" refType="w" fact="0.5"/>
              <dgm:constr type="t" for="ch" forName="spMid"/>
              <dgm:constr type="w" for="ch" forName="spMid" refType="w" fact="0.01"/>
              <dgm:constr type="h" for="ch" forName="spMid" refType="h" fact="0.01"/>
            </dgm:constrLst>
            <dgm:layoutNode name="parTxMid" styleLbl="revTx">
              <dgm:alg type="tx"/>
              <dgm:shape xmlns:r="http://schemas.openxmlformats.org/officeDocument/2006/relationships" type="rect" r:blip="">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21">
              <dgm:if name="Name22" axis="ch" ptType="node" func="cnt" op="gte" val="1">
                <dgm:layoutNode name="desTxMid" styleLbl="revTx">
                  <dgm:varLst>
                    <dgm:bulletEnabled val="1"/>
                  </dgm:varLst>
                  <dgm:choose name="Name23">
                    <dgm:if name="Name24" axis="ch" ptType="node" func="cnt" op="equ" val="1">
                      <dgm:alg type="tx">
                        <dgm:param type="shpTxLTRAlignCh" val="l"/>
                      </dgm:alg>
                    </dgm:if>
                    <dgm:else name="Name25">
                      <dgm:alg type="tx">
                        <dgm:param type="shpTxLTRAlignCh" val="l"/>
                        <dgm:param type="stBulletLvl" val="1"/>
                      </dgm:alg>
                    </dgm:else>
                  </dgm:choose>
                  <dgm:shape xmlns:r="http://schemas.openxmlformats.org/officeDocument/2006/relationships" type="rect" r:blip="">
                    <dgm:adjLst/>
                  </dgm:shape>
                  <dgm:presOf axis="des"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if>
              <dgm:else name="Name26"/>
            </dgm:choose>
            <dgm:layoutNode name="spMid">
              <dgm:alg type="sp"/>
              <dgm:shape xmlns:r="http://schemas.openxmlformats.org/officeDocument/2006/relationships" r:blip="">
                <dgm:adjLst/>
              </dgm:shape>
              <dgm:presOf/>
            </dgm:layoutNode>
          </dgm:layoutNode>
        </dgm:else>
      </dgm:choose>
      <dgm:forEach name="Name27" axis="followSib" ptType="sibTrans" cnt="1">
        <dgm:layoutNode name="chevronComposite1" styleLbl="alignImgPlace1">
          <dgm:alg type="composite"/>
          <dgm:shape xmlns:r="http://schemas.openxmlformats.org/officeDocument/2006/relationships" r:blip="">
            <dgm:adjLst/>
          </dgm:shape>
          <dgm:presOf/>
          <dgm:constrLst>
            <dgm:constr type="l" for="ch" forName="chevron1"/>
            <dgm:constr type="t" for="ch" forName="chevron1" refType="h" fact="0.1923"/>
            <dgm:constr type="w" for="ch" forName="chevron1" refType="w"/>
            <dgm:constr type="b" for="ch" forName="chevron1" refType="h"/>
            <dgm:constr type="l" for="ch" forName="spChevron1"/>
            <dgm:constr type="t" for="ch" forName="spChevron1"/>
            <dgm:constr type="w" for="ch" forName="spChevron1" refType="w" fact="0.01"/>
            <dgm:constr type="h" for="ch" forName="spChevron1" refType="h" fact="0.01"/>
          </dgm:constrLst>
          <dgm:layoutNode name="chevron1">
            <dgm:alg type="sp"/>
            <dgm:choose name="Name28">
              <dgm:if name="Name29" func="var" arg="dir" op="equ" val="norm">
                <dgm:shape xmlns:r="http://schemas.openxmlformats.org/officeDocument/2006/relationships" type="chevron" r:blip="">
                  <dgm:adjLst>
                    <dgm:adj idx="1" val="0.6231"/>
                  </dgm:adjLst>
                </dgm:shape>
              </dgm:if>
              <dgm:else name="Name30">
                <dgm:shape xmlns:r="http://schemas.openxmlformats.org/officeDocument/2006/relationships" rot="180" type="chevron" r:blip="">
                  <dgm:adjLst>
                    <dgm:adj idx="1" val="0.6231"/>
                  </dgm:adjLst>
                </dgm:shape>
              </dgm:else>
            </dgm:choose>
            <dgm:presOf/>
          </dgm:layoutNode>
          <dgm:layoutNode name="spChevron1">
            <dgm:alg type="sp"/>
            <dgm:shape xmlns:r="http://schemas.openxmlformats.org/officeDocument/2006/relationships" r:blip="">
              <dgm:adjLst/>
            </dgm:shape>
            <dgm:presOf/>
          </dgm:layoutNode>
        </dgm:layoutNode>
        <dgm:choose name="Name31">
          <dgm:if name="Name32" axis="root ch" ptType="all node" func="cnt" op="equ" val="2">
            <dgm:layoutNode name="overlap">
              <dgm:alg type="sp"/>
              <dgm:shape xmlns:r="http://schemas.openxmlformats.org/officeDocument/2006/relationships" r:blip="">
                <dgm:adjLst/>
              </dgm:shape>
              <dgm:presOf/>
            </dgm:layoutNode>
            <dgm:layoutNode name="chevronComposite2" styleLbl="alignImgPlace1">
              <dgm:alg type="composite"/>
              <dgm:shape xmlns:r="http://schemas.openxmlformats.org/officeDocument/2006/relationships" r:blip="">
                <dgm:adjLst/>
              </dgm:shape>
              <dgm:presOf/>
              <dgm:constrLst>
                <dgm:constr type="l" for="ch" forName="chevron2"/>
                <dgm:constr type="t" for="ch" forName="chevron2" refType="h" fact="0.1923"/>
                <dgm:constr type="w" for="ch" forName="chevron2" refType="w"/>
                <dgm:constr type="b" for="ch" forName="chevron2" refType="h"/>
                <dgm:constr type="l" for="ch" forName="spChevron2"/>
                <dgm:constr type="t" for="ch" forName="spChevron2"/>
                <dgm:constr type="w" for="ch" forName="spChevron2" refType="w" fact="0.01"/>
                <dgm:constr type="h" for="ch" forName="spChevron2" refType="h" fact="0.01"/>
              </dgm:constrLst>
              <dgm:layoutNode name="chevron2">
                <dgm:alg type="sp"/>
                <dgm:choose name="Name33">
                  <dgm:if name="Name34" func="var" arg="dir" op="equ" val="norm">
                    <dgm:shape xmlns:r="http://schemas.openxmlformats.org/officeDocument/2006/relationships" type="chevron" r:blip="">
                      <dgm:adjLst>
                        <dgm:adj idx="1" val="0.6231"/>
                      </dgm:adjLst>
                    </dgm:shape>
                  </dgm:if>
                  <dgm:else name="Name35">
                    <dgm:shape xmlns:r="http://schemas.openxmlformats.org/officeDocument/2006/relationships" rot="180" type="chevron" r:blip="">
                      <dgm:adjLst>
                        <dgm:adj idx="1" val="0.6231"/>
                      </dgm:adjLst>
                    </dgm:shape>
                  </dgm:else>
                </dgm:choose>
                <dgm:presOf/>
              </dgm:layoutNode>
              <dgm:layoutNode name="spChevron2">
                <dgm:alg type="sp"/>
                <dgm:shape xmlns:r="http://schemas.openxmlformats.org/officeDocument/2006/relationships" r:blip="">
                  <dgm:adjLst/>
                </dgm:shape>
                <dgm:presOf/>
              </dgm:layoutNode>
            </dgm:layoutNode>
          </dgm:if>
          <dgm:else name="Name36"/>
        </dgm:choose>
      </dgm:forEach>
    </dgm:forEach>
  </dgm:layoutNode>
</dgm:layoutDef>
</file>

<file path=word/diagrams/layout2.xml><?xml version="1.0" encoding="utf-8"?>
<dgm:layoutDef xmlns:dgm="http://schemas.openxmlformats.org/drawingml/2006/diagram" xmlns:a="http://schemas.openxmlformats.org/drawingml/2006/main" uniqueId="urn:microsoft.com/office/officeart/2009/3/layout/RandomtoResultProcess">
  <dgm:title val=""/>
  <dgm:desc val=""/>
  <dgm:catLst>
    <dgm:cat type="process" pri="1275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41" srcId="1" destId="11" srcOrd="0" destOrd="0"/>
        <dgm:cxn modelId="5" srcId="0" destId="2" srcOrd="0" destOrd="0"/>
        <dgm:cxn modelId="51" srcId="2" destId="21" srcOrd="0"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clrData>
  <dgm:layoutNode name="Name0">
    <dgm:varLst>
      <dgm:dir/>
      <dgm:animOne val="branch"/>
      <dgm:animLvl val="lvl"/>
    </dgm:varLst>
    <dgm:choose name="Name1">
      <dgm:if name="Name2" func="var" arg="dir" op="equ" val="norm">
        <dgm:alg type="lin">
          <dgm:param type="fallback" val="2D"/>
          <dgm:param type="nodeVertAlign" val="t"/>
        </dgm:alg>
      </dgm:if>
      <dgm:else name="Name3">
        <dgm:alg type="lin">
          <dgm:param type="fallback" val="2D"/>
          <dgm:param type="nodeVertAlign" val="t"/>
          <dgm:param type="linDir" val="fromR"/>
        </dgm:alg>
      </dgm:else>
    </dgm:choose>
    <dgm:shape xmlns:r="http://schemas.openxmlformats.org/officeDocument/2006/relationships" r:blip="">
      <dgm:adjLst/>
    </dgm:shape>
    <dgm:constrLst>
      <dgm:constr type="userH" refType="h" fact="2"/>
      <dgm:constr type="w" for="ch" forName="chaos" refType="userH" fact="0.681"/>
      <dgm:constr type="h" for="ch" forName="chaos" refType="userH"/>
      <dgm:constr type="w" for="ch" forName="middle" refType="userH" fact="0.6"/>
      <dgm:constr type="h" for="ch" forName="middle" refType="userH"/>
      <dgm:constr type="w" for="ch" forName="last" refType="userH" fact="0.6"/>
      <dgm:constr type="h" for="ch" forName="last" refType="userH"/>
      <dgm:constr type="w" for="ch" forName="chevronComposite1" refType="userH" fact="0.22"/>
      <dgm:constr type="h" for="ch" forName="chevronComposite1" refType="userH" fact="0.52"/>
      <dgm:constr type="w" for="ch" forName="chevronComposite2" refType="userH" fact="0.22"/>
      <dgm:constr type="h" for="ch" forName="chevronComposite2" refType="userH" fact="0.52"/>
      <dgm:constr type="w" for="ch" forName="overlap" refType="userH" fact="-0.04"/>
      <dgm:constr type="h" for="ch" forName="overlap" refType="userH" fact="0.06"/>
      <dgm:constr type="primFontSz" for="des" forName="parTx1" op="equ" val="65"/>
      <dgm:constr type="primFontSz" for="des" forName="parTxMid" refType="primFontSz" refFor="des" refForName="parTx1" op="equ"/>
      <dgm:constr type="primFontSz" for="des" forName="circleTx" refType="primFontSz" refFor="des" refForName="parTx1" op="equ"/>
      <dgm:constr type="primFontSz" for="des" forName="desTx1" op="equ" val="65"/>
      <dgm:constr type="primFontSz" for="des" forName="desTxMid" refType="primFontSz" refFor="des" refForName="desTx1" op="equ"/>
      <dgm:constr type="primFontSz" for="des" forName="desTxN" refType="primFontSz" refFor="des" refForName="desTx1" op="equ"/>
    </dgm:constrLst>
    <dgm:forEach name="Name4" axis="ch" ptType="node">
      <dgm:choose name="Name5">
        <dgm:if name="Name6" axis="self" ptType="node" func="pos" op="equ" val="1">
          <dgm:layoutNode name="chaos">
            <dgm:alg type="composite"/>
            <dgm:shape xmlns:r="http://schemas.openxmlformats.org/officeDocument/2006/relationships" r:blip="">
              <dgm:adjLst/>
            </dgm:shape>
            <dgm:presOf/>
            <dgm:constrLst>
              <dgm:constr type="ctrX" for="ch" forName="parTx1" refType="w" fact="0.5"/>
              <dgm:constr type="t" for="ch" forName="parTx1" refType="w" fact="0.32"/>
              <dgm:constr type="w" for="ch" forName="parTx1" refType="w" fact="0.88"/>
              <dgm:constr type="h" for="ch" forName="parTx1" refType="w" fact="0.29"/>
              <dgm:constr type="ctrX" for="ch" forName="desTx1" refType="w" fact="0.5"/>
              <dgm:constr type="b" for="ch" forName="desTx1" refType="h"/>
              <dgm:constr type="w" for="ch" forName="desTx1" refType="w" fact="0.88"/>
              <dgm:constr type="h" for="ch" forName="desTx1" refType="h" fact="0.37"/>
              <dgm:constr type="l" for="ch" forName="c1" refType="w" fact="0.05"/>
              <dgm:constr type="t" for="ch" forName="c1" refType="w" fact="0.23"/>
              <dgm:constr type="w" for="ch" forName="c1" refType="w" fact="0.07"/>
              <dgm:constr type="h" for="ch" forName="c1" refType="w" refFor="ch" refForName="c1"/>
              <dgm:constr type="l" for="ch" forName="c2" refType="w" fact="0.1"/>
              <dgm:constr type="t" for="ch" forName="c2" refType="w" fact="0.13"/>
              <dgm:constr type="w" for="ch" forName="c2" refType="w" fact="0.07"/>
              <dgm:constr type="h" for="ch" forName="c2" refType="w" refFor="ch" refForName="c2"/>
              <dgm:constr type="l" for="ch" forName="c3" refType="w" fact="0.22"/>
              <dgm:constr type="t" for="ch" forName="c3" refType="w" fact="0.15"/>
              <dgm:constr type="w" for="ch" forName="c3" refType="w" fact="0.11"/>
              <dgm:constr type="h" for="ch" forName="c3" refType="w" refFor="ch" refForName="c3"/>
              <dgm:constr type="l" for="ch" forName="c4" refType="w" fact="0.32"/>
              <dgm:constr type="t" for="ch" forName="c4" refType="w" fact="0.04"/>
              <dgm:constr type="w" for="ch" forName="c4" refType="w" fact="0.07"/>
              <dgm:constr type="h" for="ch" forName="c4" refType="w" refFor="ch" refForName="c4"/>
              <dgm:constr type="l" for="ch" forName="c5" refType="w" fact="0.45"/>
              <dgm:constr type="t" for="ch" forName="c5" refType="w" fact="0"/>
              <dgm:constr type="w" for="ch" forName="c5" refType="w" fact="0.07"/>
              <dgm:constr type="h" for="ch" forName="c5" refType="w" refFor="ch" refForName="c5"/>
              <dgm:constr type="l" for="ch" forName="c6" refType="w" fact="0.61"/>
              <dgm:constr type="t" for="ch" forName="c6" refType="w" fact="0.07"/>
              <dgm:constr type="w" for="ch" forName="c6" refType="w" fact="0.07"/>
              <dgm:constr type="h" for="ch" forName="c6" refType="w" refFor="ch" refForName="c6"/>
              <dgm:constr type="l" for="ch" forName="c7" refType="w" fact="0.71"/>
              <dgm:constr type="t" for="ch" forName="c7" refType="w" fact="0.12"/>
              <dgm:constr type="w" for="ch" forName="c7" refType="w" fact="0.11"/>
              <dgm:constr type="h" for="ch" forName="c7" refType="w" refFor="ch" refForName="c7"/>
              <dgm:constr type="l" for="ch" forName="c8" refType="w" fact="0.85"/>
              <dgm:constr type="t" for="ch" forName="c8" refType="w" fact="0.23"/>
              <dgm:constr type="w" for="ch" forName="c8" refType="w" fact="0.07"/>
              <dgm:constr type="h" for="ch" forName="c8" refType="w" refFor="ch" refForName="c8"/>
              <dgm:constr type="l" for="ch" forName="c9" refType="w" fact="0.91"/>
              <dgm:constr type="t" for="ch" forName="c9" refType="w" fact="0.34"/>
              <dgm:constr type="w" for="ch" forName="c9" refType="w" fact="0.07"/>
              <dgm:constr type="h" for="ch" forName="c9" refType="w" refFor="ch" refForName="c9"/>
              <dgm:constr type="l" for="ch" forName="c10" refType="w" fact="0.39"/>
              <dgm:constr type="t" for="ch" forName="c10" refType="w" fact="0.13"/>
              <dgm:constr type="w" for="ch" forName="c10" refType="w" fact="0.18"/>
              <dgm:constr type="h" for="ch" forName="c10" refType="w" refFor="ch" refForName="c10"/>
              <dgm:constr type="l" for="ch" forName="c11" refType="w" fact="0"/>
              <dgm:constr type="t" for="ch" forName="c11" refType="w" fact="0.51"/>
              <dgm:constr type="w" for="ch" forName="c11" refType="w" fact="0.07"/>
              <dgm:constr type="h" for="ch" forName="c11" refType="w" refFor="ch" refForName="c11"/>
              <dgm:constr type="l" for="ch" forName="c12" refType="w" fact="0.06"/>
              <dgm:constr type="t" for="ch" forName="c12" refType="w" fact="0.6"/>
              <dgm:constr type="w" for="ch" forName="c12" refType="w" fact="0.11"/>
              <dgm:constr type="h" for="ch" forName="c12" refType="w" refFor="ch" refForName="c12"/>
              <dgm:constr type="l" for="ch" forName="c13" refType="w" fact="0.21"/>
              <dgm:constr type="t" for="ch" forName="c13" refType="w" fact="0.68"/>
              <dgm:constr type="w" for="ch" forName="c13" refType="w" fact="0.16"/>
              <dgm:constr type="h" for="ch" forName="c13" refType="w" refFor="ch" refForName="c13"/>
              <dgm:constr type="l" for="ch" forName="c14" refType="w" fact="0.42"/>
              <dgm:constr type="t" for="ch" forName="c14" refType="w" fact="0.81"/>
              <dgm:constr type="w" for="ch" forName="c14" refType="w" fact="0.07"/>
              <dgm:constr type="h" for="ch" forName="c14" refType="w" refFor="ch" refForName="c14"/>
              <dgm:constr type="l" for="ch" forName="c15" refType="w" fact="0.46"/>
              <dgm:constr type="t" for="ch" forName="c15" refType="w" fact="0.68"/>
              <dgm:constr type="w" for="ch" forName="c15" refType="w" fact="0.11"/>
              <dgm:constr type="h" for="ch" forName="c15" refType="w" refFor="ch" refForName="c15"/>
              <dgm:constr type="l" for="ch" forName="c16" refType="w" fact="0.56"/>
              <dgm:constr type="t" for="ch" forName="c16" refType="w" fact="0.82"/>
              <dgm:constr type="w" for="ch" forName="c16" refType="w" fact="0.07"/>
              <dgm:constr type="h" for="ch" forName="c16" refType="w" refFor="ch" refForName="c16"/>
              <dgm:constr type="l" for="ch" forName="c17" refType="w" fact="0.65"/>
              <dgm:constr type="t" for="ch" forName="c17" refType="w" fact="0.66"/>
              <dgm:constr type="w" for="ch" forName="c17" refType="w" fact="0.16"/>
              <dgm:constr type="h" for="ch" forName="c17" refType="w" refFor="ch" refForName="c17"/>
              <dgm:constr type="l" for="ch" forName="c18" refType="w" fact="0.87"/>
              <dgm:constr type="t" for="ch" forName="c18" refType="w" fact="0.62"/>
              <dgm:constr type="w" for="ch" forName="c18" refType="w" fact="0.11"/>
              <dgm:constr type="h" for="ch" forName="c18" refType="w" refFor="ch" refForName="c18"/>
            </dgm:constrLst>
            <dgm:layoutNode name="parTx1" styleLbl="revTx">
              <dgm:alg type="tx"/>
              <dgm:shape xmlns:r="http://schemas.openxmlformats.org/officeDocument/2006/relationships" type="rect" r:blip="">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7">
              <dgm:if name="Name8" axis="ch" ptType="node" func="cnt" op="gte" val="1">
                <dgm:layoutNode name="desTx1" styleLbl="revTx">
                  <dgm:varLst>
                    <dgm:bulletEnabled val="1"/>
                  </dgm:varLst>
                  <dgm:choose name="Name9">
                    <dgm:if name="Name10" axis="ch" ptType="node" func="cnt" op="equ" val="1">
                      <dgm:alg type="tx">
                        <dgm:param type="shpTxLTRAlignCh" val="l"/>
                      </dgm:alg>
                    </dgm:if>
                    <dgm:else name="Name11">
                      <dgm:alg type="tx">
                        <dgm:param type="shpTxLTRAlignCh" val="l"/>
                        <dgm:param type="stBulletLvl" val="1"/>
                      </dgm:alg>
                    </dgm:else>
                  </dgm:choose>
                  <dgm:shape xmlns:r="http://schemas.openxmlformats.org/officeDocument/2006/relationships" type="rect" r:blip="">
                    <dgm:adjLst/>
                  </dgm:shape>
                  <dgm:presOf axis="des"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if>
              <dgm:else name="Name12"/>
            </dgm:choose>
            <dgm:layoutNode name="c1" styleLbl="node1">
              <dgm:alg type="sp"/>
              <dgm:shape xmlns:r="http://schemas.openxmlformats.org/officeDocument/2006/relationships" type="ellipse" r:blip="">
                <dgm:adjLst/>
              </dgm:shape>
              <dgm:presOf/>
            </dgm:layoutNode>
            <dgm:layoutNode name="c2" styleLbl="node1">
              <dgm:alg type="sp"/>
              <dgm:shape xmlns:r="http://schemas.openxmlformats.org/officeDocument/2006/relationships" type="ellipse" r:blip="">
                <dgm:adjLst/>
              </dgm:shape>
              <dgm:presOf/>
            </dgm:layoutNode>
            <dgm:layoutNode name="c3" styleLbl="node1">
              <dgm:alg type="sp"/>
              <dgm:shape xmlns:r="http://schemas.openxmlformats.org/officeDocument/2006/relationships" type="ellipse" r:blip="">
                <dgm:adjLst/>
              </dgm:shape>
              <dgm:presOf/>
            </dgm:layoutNode>
            <dgm:layoutNode name="c4" styleLbl="node1">
              <dgm:alg type="sp"/>
              <dgm:shape xmlns:r="http://schemas.openxmlformats.org/officeDocument/2006/relationships" type="ellipse" r:blip="">
                <dgm:adjLst/>
              </dgm:shape>
              <dgm:presOf/>
            </dgm:layoutNode>
            <dgm:layoutNode name="c5" styleLbl="node1">
              <dgm:alg type="sp"/>
              <dgm:shape xmlns:r="http://schemas.openxmlformats.org/officeDocument/2006/relationships" type="ellipse" r:blip="">
                <dgm:adjLst/>
              </dgm:shape>
              <dgm:presOf/>
            </dgm:layoutNode>
            <dgm:layoutNode name="c6" styleLbl="node1">
              <dgm:alg type="sp"/>
              <dgm:shape xmlns:r="http://schemas.openxmlformats.org/officeDocument/2006/relationships" type="ellipse" r:blip="">
                <dgm:adjLst/>
              </dgm:shape>
              <dgm:presOf/>
            </dgm:layoutNode>
            <dgm:layoutNode name="c7" styleLbl="node1">
              <dgm:alg type="sp"/>
              <dgm:shape xmlns:r="http://schemas.openxmlformats.org/officeDocument/2006/relationships" type="ellipse" r:blip="">
                <dgm:adjLst/>
              </dgm:shape>
              <dgm:presOf/>
            </dgm:layoutNode>
            <dgm:layoutNode name="c8" styleLbl="node1">
              <dgm:alg type="sp"/>
              <dgm:shape xmlns:r="http://schemas.openxmlformats.org/officeDocument/2006/relationships" type="ellipse" r:blip="">
                <dgm:adjLst/>
              </dgm:shape>
              <dgm:presOf/>
            </dgm:layoutNode>
            <dgm:layoutNode name="c9" styleLbl="node1">
              <dgm:alg type="sp"/>
              <dgm:shape xmlns:r="http://schemas.openxmlformats.org/officeDocument/2006/relationships" type="ellipse" r:blip="">
                <dgm:adjLst/>
              </dgm:shape>
              <dgm:presOf/>
            </dgm:layoutNode>
            <dgm:layoutNode name="c10" styleLbl="node1">
              <dgm:alg type="sp"/>
              <dgm:shape xmlns:r="http://schemas.openxmlformats.org/officeDocument/2006/relationships" type="ellipse" r:blip="">
                <dgm:adjLst/>
              </dgm:shape>
              <dgm:presOf/>
            </dgm:layoutNode>
            <dgm:layoutNode name="c11" styleLbl="node1">
              <dgm:alg type="sp"/>
              <dgm:shape xmlns:r="http://schemas.openxmlformats.org/officeDocument/2006/relationships" type="ellipse" r:blip="">
                <dgm:adjLst/>
              </dgm:shape>
              <dgm:presOf/>
            </dgm:layoutNode>
            <dgm:layoutNode name="c12" styleLbl="node1">
              <dgm:alg type="sp"/>
              <dgm:shape xmlns:r="http://schemas.openxmlformats.org/officeDocument/2006/relationships" type="ellipse" r:blip="">
                <dgm:adjLst/>
              </dgm:shape>
              <dgm:presOf/>
            </dgm:layoutNode>
            <dgm:layoutNode name="c13" styleLbl="node1">
              <dgm:alg type="sp"/>
              <dgm:shape xmlns:r="http://schemas.openxmlformats.org/officeDocument/2006/relationships" type="ellipse" r:blip="">
                <dgm:adjLst/>
              </dgm:shape>
              <dgm:presOf/>
            </dgm:layoutNode>
            <dgm:layoutNode name="c14" styleLbl="node1">
              <dgm:alg type="sp"/>
              <dgm:shape xmlns:r="http://schemas.openxmlformats.org/officeDocument/2006/relationships" type="ellipse" r:blip="">
                <dgm:adjLst/>
              </dgm:shape>
              <dgm:presOf/>
            </dgm:layoutNode>
            <dgm:layoutNode name="c15" styleLbl="node1">
              <dgm:alg type="sp"/>
              <dgm:shape xmlns:r="http://schemas.openxmlformats.org/officeDocument/2006/relationships" type="ellipse" r:blip="">
                <dgm:adjLst/>
              </dgm:shape>
              <dgm:presOf/>
            </dgm:layoutNode>
            <dgm:layoutNode name="c16" styleLbl="node1">
              <dgm:alg type="sp"/>
              <dgm:shape xmlns:r="http://schemas.openxmlformats.org/officeDocument/2006/relationships" type="ellipse" r:blip="">
                <dgm:adjLst/>
              </dgm:shape>
              <dgm:presOf/>
            </dgm:layoutNode>
            <dgm:layoutNode name="c17" styleLbl="node1">
              <dgm:alg type="sp"/>
              <dgm:shape xmlns:r="http://schemas.openxmlformats.org/officeDocument/2006/relationships" type="ellipse" r:blip="">
                <dgm:adjLst/>
              </dgm:shape>
              <dgm:presOf/>
            </dgm:layoutNode>
            <dgm:layoutNode name="c18" styleLbl="node1">
              <dgm:alg type="sp"/>
              <dgm:shape xmlns:r="http://schemas.openxmlformats.org/officeDocument/2006/relationships" type="ellipse" r:blip="">
                <dgm:adjLst/>
              </dgm:shape>
              <dgm:presOf/>
            </dgm:layoutNode>
          </dgm:layoutNode>
        </dgm:if>
        <dgm:if name="Name13" axis="self" ptType="node" func="revPos" op="equ" val="1">
          <dgm:layoutNode name="last">
            <dgm:alg type="composite"/>
            <dgm:shape xmlns:r="http://schemas.openxmlformats.org/officeDocument/2006/relationships" r:blip="">
              <dgm:adjLst/>
            </dgm:shape>
            <dgm:presOf/>
            <dgm:constrLst>
              <dgm:constr type="ctrX" for="ch" forName="circleTx" refType="w" fact="0.5"/>
              <dgm:constr type="t" for="ch" forName="circleTx" refType="w" fact="0.117"/>
              <dgm:constr type="w" for="ch" forName="circleTx" refType="h" refFor="ch" refForName="circleTx"/>
              <dgm:constr type="h" for="ch" forName="circleTx" refType="w" fact="0.85"/>
              <dgm:constr type="l" for="ch" forName="desTxN"/>
              <dgm:constr type="b" for="ch" forName="desTxN" refType="h"/>
              <dgm:constr type="w" for="ch" forName="desTxN" refType="w"/>
              <dgm:constr type="h" for="ch" forName="desTxN" refType="h" fact="0.37"/>
              <dgm:constr type="ctrX" for="ch" forName="spN" refType="w" fact="0.5"/>
              <dgm:constr type="t" for="ch" forName="spN"/>
              <dgm:constr type="w" for="ch" forName="spN" refType="w" fact="0.93"/>
              <dgm:constr type="h" for="ch" forName="spN" refType="h" fact="0.01"/>
            </dgm:constrLst>
            <dgm:layoutNode name="circleTx" styleLbl="node1">
              <dgm:alg type="tx"/>
              <dgm:shape xmlns:r="http://schemas.openxmlformats.org/officeDocument/2006/relationships" type="ellipse" r:blip="">
                <dgm:adjLst/>
              </dgm:shape>
              <dgm:presOf axis="self" ptType="node"/>
              <dgm:constrLst>
                <dgm:constr type="lMarg"/>
                <dgm:constr type="rMarg"/>
                <dgm:constr type="tMarg"/>
                <dgm:constr type="bMarg"/>
              </dgm:constrLst>
              <dgm:ruleLst>
                <dgm:rule type="primFontSz" val="5" fact="NaN" max="NaN"/>
              </dgm:ruleLst>
            </dgm:layoutNode>
            <dgm:choose name="Name14">
              <dgm:if name="Name15" axis="ch" ptType="node" func="cnt" op="gte" val="1">
                <dgm:layoutNode name="desTxN" styleLbl="revTx">
                  <dgm:varLst>
                    <dgm:bulletEnabled val="1"/>
                  </dgm:varLst>
                  <dgm:choose name="Name16">
                    <dgm:if name="Name17" axis="ch" ptType="node" func="cnt" op="equ" val="1">
                      <dgm:alg type="tx">
                        <dgm:param type="shpTxLTRAlignCh" val="l"/>
                      </dgm:alg>
                    </dgm:if>
                    <dgm:else name="Name18">
                      <dgm:alg type="tx">
                        <dgm:param type="shpTxLTRAlignCh" val="l"/>
                        <dgm:param type="stBulletLvl" val="1"/>
                      </dgm:alg>
                    </dgm:else>
                  </dgm:choose>
                  <dgm:shape xmlns:r="http://schemas.openxmlformats.org/officeDocument/2006/relationships" type="rect" r:blip="">
                    <dgm:adjLst/>
                  </dgm:shape>
                  <dgm:presOf axis="des"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if>
              <dgm:else name="Name19"/>
            </dgm:choose>
            <dgm:layoutNode name="spN">
              <dgm:alg type="sp"/>
              <dgm:shape xmlns:r="http://schemas.openxmlformats.org/officeDocument/2006/relationships" r:blip="">
                <dgm:adjLst/>
              </dgm:shape>
              <dgm:presOf/>
            </dgm:layoutNode>
          </dgm:layoutNode>
        </dgm:if>
        <dgm:else name="Name20">
          <dgm:layoutNode name="middle">
            <dgm:alg type="composite"/>
            <dgm:shape xmlns:r="http://schemas.openxmlformats.org/officeDocument/2006/relationships" r:blip="">
              <dgm:adjLst/>
            </dgm:shape>
            <dgm:presOf/>
            <dgm:constrLst>
              <dgm:constr type="l" for="ch" forName="parTxMid"/>
              <dgm:constr type="t" for="ch" forName="parTxMid" refType="w" fact="0.167"/>
              <dgm:constr type="w" for="ch" forName="parTxMid" refType="w"/>
              <dgm:constr type="h" for="ch" forName="parTxMid" refType="w" fact="0.7"/>
              <dgm:constr type="l" for="ch" forName="desTxMid"/>
              <dgm:constr type="b" for="ch" forName="desTxMid" refType="h"/>
              <dgm:constr type="w" for="ch" forName="desTxMid" refType="w"/>
              <dgm:constr type="h" for="ch" forName="desTxMid" refType="h" fact="0.37"/>
              <dgm:constr type="ctrX" for="ch" forName="spMid" refType="w" fact="0.5"/>
              <dgm:constr type="t" for="ch" forName="spMid"/>
              <dgm:constr type="w" for="ch" forName="spMid" refType="w" fact="0.01"/>
              <dgm:constr type="h" for="ch" forName="spMid" refType="h" fact="0.01"/>
            </dgm:constrLst>
            <dgm:layoutNode name="parTxMid" styleLbl="revTx">
              <dgm:alg type="tx"/>
              <dgm:shape xmlns:r="http://schemas.openxmlformats.org/officeDocument/2006/relationships" type="rect" r:blip="">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21">
              <dgm:if name="Name22" axis="ch" ptType="node" func="cnt" op="gte" val="1">
                <dgm:layoutNode name="desTxMid" styleLbl="revTx">
                  <dgm:varLst>
                    <dgm:bulletEnabled val="1"/>
                  </dgm:varLst>
                  <dgm:choose name="Name23">
                    <dgm:if name="Name24" axis="ch" ptType="node" func="cnt" op="equ" val="1">
                      <dgm:alg type="tx">
                        <dgm:param type="shpTxLTRAlignCh" val="l"/>
                      </dgm:alg>
                    </dgm:if>
                    <dgm:else name="Name25">
                      <dgm:alg type="tx">
                        <dgm:param type="shpTxLTRAlignCh" val="l"/>
                        <dgm:param type="stBulletLvl" val="1"/>
                      </dgm:alg>
                    </dgm:else>
                  </dgm:choose>
                  <dgm:shape xmlns:r="http://schemas.openxmlformats.org/officeDocument/2006/relationships" type="rect" r:blip="">
                    <dgm:adjLst/>
                  </dgm:shape>
                  <dgm:presOf axis="des"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if>
              <dgm:else name="Name26"/>
            </dgm:choose>
            <dgm:layoutNode name="spMid">
              <dgm:alg type="sp"/>
              <dgm:shape xmlns:r="http://schemas.openxmlformats.org/officeDocument/2006/relationships" r:blip="">
                <dgm:adjLst/>
              </dgm:shape>
              <dgm:presOf/>
            </dgm:layoutNode>
          </dgm:layoutNode>
        </dgm:else>
      </dgm:choose>
      <dgm:forEach name="Name27" axis="followSib" ptType="sibTrans" cnt="1">
        <dgm:layoutNode name="chevronComposite1" styleLbl="alignImgPlace1">
          <dgm:alg type="composite"/>
          <dgm:shape xmlns:r="http://schemas.openxmlformats.org/officeDocument/2006/relationships" r:blip="">
            <dgm:adjLst/>
          </dgm:shape>
          <dgm:presOf/>
          <dgm:constrLst>
            <dgm:constr type="l" for="ch" forName="chevron1"/>
            <dgm:constr type="t" for="ch" forName="chevron1" refType="h" fact="0.1923"/>
            <dgm:constr type="w" for="ch" forName="chevron1" refType="w"/>
            <dgm:constr type="b" for="ch" forName="chevron1" refType="h"/>
            <dgm:constr type="l" for="ch" forName="spChevron1"/>
            <dgm:constr type="t" for="ch" forName="spChevron1"/>
            <dgm:constr type="w" for="ch" forName="spChevron1" refType="w" fact="0.01"/>
            <dgm:constr type="h" for="ch" forName="spChevron1" refType="h" fact="0.01"/>
          </dgm:constrLst>
          <dgm:layoutNode name="chevron1">
            <dgm:alg type="sp"/>
            <dgm:choose name="Name28">
              <dgm:if name="Name29" func="var" arg="dir" op="equ" val="norm">
                <dgm:shape xmlns:r="http://schemas.openxmlformats.org/officeDocument/2006/relationships" type="chevron" r:blip="">
                  <dgm:adjLst>
                    <dgm:adj idx="1" val="0.6231"/>
                  </dgm:adjLst>
                </dgm:shape>
              </dgm:if>
              <dgm:else name="Name30">
                <dgm:shape xmlns:r="http://schemas.openxmlformats.org/officeDocument/2006/relationships" rot="180" type="chevron" r:blip="">
                  <dgm:adjLst>
                    <dgm:adj idx="1" val="0.6231"/>
                  </dgm:adjLst>
                </dgm:shape>
              </dgm:else>
            </dgm:choose>
            <dgm:presOf/>
          </dgm:layoutNode>
          <dgm:layoutNode name="spChevron1">
            <dgm:alg type="sp"/>
            <dgm:shape xmlns:r="http://schemas.openxmlformats.org/officeDocument/2006/relationships" r:blip="">
              <dgm:adjLst/>
            </dgm:shape>
            <dgm:presOf/>
          </dgm:layoutNode>
        </dgm:layoutNode>
        <dgm:choose name="Name31">
          <dgm:if name="Name32" axis="root ch" ptType="all node" func="cnt" op="equ" val="2">
            <dgm:layoutNode name="overlap">
              <dgm:alg type="sp"/>
              <dgm:shape xmlns:r="http://schemas.openxmlformats.org/officeDocument/2006/relationships" r:blip="">
                <dgm:adjLst/>
              </dgm:shape>
              <dgm:presOf/>
            </dgm:layoutNode>
            <dgm:layoutNode name="chevronComposite2" styleLbl="alignImgPlace1">
              <dgm:alg type="composite"/>
              <dgm:shape xmlns:r="http://schemas.openxmlformats.org/officeDocument/2006/relationships" r:blip="">
                <dgm:adjLst/>
              </dgm:shape>
              <dgm:presOf/>
              <dgm:constrLst>
                <dgm:constr type="l" for="ch" forName="chevron2"/>
                <dgm:constr type="t" for="ch" forName="chevron2" refType="h" fact="0.1923"/>
                <dgm:constr type="w" for="ch" forName="chevron2" refType="w"/>
                <dgm:constr type="b" for="ch" forName="chevron2" refType="h"/>
                <dgm:constr type="l" for="ch" forName="spChevron2"/>
                <dgm:constr type="t" for="ch" forName="spChevron2"/>
                <dgm:constr type="w" for="ch" forName="spChevron2" refType="w" fact="0.01"/>
                <dgm:constr type="h" for="ch" forName="spChevron2" refType="h" fact="0.01"/>
              </dgm:constrLst>
              <dgm:layoutNode name="chevron2">
                <dgm:alg type="sp"/>
                <dgm:choose name="Name33">
                  <dgm:if name="Name34" func="var" arg="dir" op="equ" val="norm">
                    <dgm:shape xmlns:r="http://schemas.openxmlformats.org/officeDocument/2006/relationships" type="chevron" r:blip="">
                      <dgm:adjLst>
                        <dgm:adj idx="1" val="0.6231"/>
                      </dgm:adjLst>
                    </dgm:shape>
                  </dgm:if>
                  <dgm:else name="Name35">
                    <dgm:shape xmlns:r="http://schemas.openxmlformats.org/officeDocument/2006/relationships" rot="180" type="chevron" r:blip="">
                      <dgm:adjLst>
                        <dgm:adj idx="1" val="0.6231"/>
                      </dgm:adjLst>
                    </dgm:shape>
                  </dgm:else>
                </dgm:choose>
                <dgm:presOf/>
              </dgm:layoutNode>
              <dgm:layoutNode name="spChevron2">
                <dgm:alg type="sp"/>
                <dgm:shape xmlns:r="http://schemas.openxmlformats.org/officeDocument/2006/relationships" r:blip="">
                  <dgm:adjLst/>
                </dgm:shape>
                <dgm:presOf/>
              </dgm:layoutNode>
            </dgm:layoutNode>
          </dgm:if>
          <dgm:else name="Name36"/>
        </dgm:choose>
      </dgm:forEach>
    </dgm:forEach>
  </dgm:layoutNode>
</dgm:layoutDef>
</file>

<file path=word/diagrams/layout3.xml><?xml version="1.0" encoding="utf-8"?>
<dgm:layoutDef xmlns:dgm="http://schemas.openxmlformats.org/drawingml/2006/diagram" xmlns:a="http://schemas.openxmlformats.org/drawingml/2006/main" uniqueId="urn:microsoft.com/office/officeart/2009/3/layout/RandomtoResultProcess">
  <dgm:title val=""/>
  <dgm:desc val=""/>
  <dgm:catLst>
    <dgm:cat type="process" pri="1275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41" srcId="1" destId="11" srcOrd="0" destOrd="0"/>
        <dgm:cxn modelId="5" srcId="0" destId="2" srcOrd="0" destOrd="0"/>
        <dgm:cxn modelId="51" srcId="2" destId="21" srcOrd="0"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clrData>
  <dgm:layoutNode name="Name0">
    <dgm:varLst>
      <dgm:dir/>
      <dgm:animOne val="branch"/>
      <dgm:animLvl val="lvl"/>
    </dgm:varLst>
    <dgm:choose name="Name1">
      <dgm:if name="Name2" func="var" arg="dir" op="equ" val="norm">
        <dgm:alg type="lin">
          <dgm:param type="fallback" val="2D"/>
          <dgm:param type="nodeVertAlign" val="t"/>
        </dgm:alg>
      </dgm:if>
      <dgm:else name="Name3">
        <dgm:alg type="lin">
          <dgm:param type="fallback" val="2D"/>
          <dgm:param type="nodeVertAlign" val="t"/>
          <dgm:param type="linDir" val="fromR"/>
        </dgm:alg>
      </dgm:else>
    </dgm:choose>
    <dgm:shape xmlns:r="http://schemas.openxmlformats.org/officeDocument/2006/relationships" r:blip="">
      <dgm:adjLst/>
    </dgm:shape>
    <dgm:constrLst>
      <dgm:constr type="userH" refType="h" fact="2"/>
      <dgm:constr type="w" for="ch" forName="chaos" refType="userH" fact="0.681"/>
      <dgm:constr type="h" for="ch" forName="chaos" refType="userH"/>
      <dgm:constr type="w" for="ch" forName="middle" refType="userH" fact="0.6"/>
      <dgm:constr type="h" for="ch" forName="middle" refType="userH"/>
      <dgm:constr type="w" for="ch" forName="last" refType="userH" fact="0.6"/>
      <dgm:constr type="h" for="ch" forName="last" refType="userH"/>
      <dgm:constr type="w" for="ch" forName="chevronComposite1" refType="userH" fact="0.22"/>
      <dgm:constr type="h" for="ch" forName="chevronComposite1" refType="userH" fact="0.52"/>
      <dgm:constr type="w" for="ch" forName="chevronComposite2" refType="userH" fact="0.22"/>
      <dgm:constr type="h" for="ch" forName="chevronComposite2" refType="userH" fact="0.52"/>
      <dgm:constr type="w" for="ch" forName="overlap" refType="userH" fact="-0.04"/>
      <dgm:constr type="h" for="ch" forName="overlap" refType="userH" fact="0.06"/>
      <dgm:constr type="primFontSz" for="des" forName="parTx1" op="equ" val="65"/>
      <dgm:constr type="primFontSz" for="des" forName="parTxMid" refType="primFontSz" refFor="des" refForName="parTx1" op="equ"/>
      <dgm:constr type="primFontSz" for="des" forName="circleTx" refType="primFontSz" refFor="des" refForName="parTx1" op="equ"/>
      <dgm:constr type="primFontSz" for="des" forName="desTx1" op="equ" val="65"/>
      <dgm:constr type="primFontSz" for="des" forName="desTxMid" refType="primFontSz" refFor="des" refForName="desTx1" op="equ"/>
      <dgm:constr type="primFontSz" for="des" forName="desTxN" refType="primFontSz" refFor="des" refForName="desTx1" op="equ"/>
    </dgm:constrLst>
    <dgm:forEach name="Name4" axis="ch" ptType="node">
      <dgm:choose name="Name5">
        <dgm:if name="Name6" axis="self" ptType="node" func="pos" op="equ" val="1">
          <dgm:layoutNode name="chaos">
            <dgm:alg type="composite"/>
            <dgm:shape xmlns:r="http://schemas.openxmlformats.org/officeDocument/2006/relationships" r:blip="">
              <dgm:adjLst/>
            </dgm:shape>
            <dgm:presOf/>
            <dgm:constrLst>
              <dgm:constr type="ctrX" for="ch" forName="parTx1" refType="w" fact="0.5"/>
              <dgm:constr type="t" for="ch" forName="parTx1" refType="w" fact="0.32"/>
              <dgm:constr type="w" for="ch" forName="parTx1" refType="w" fact="0.88"/>
              <dgm:constr type="h" for="ch" forName="parTx1" refType="w" fact="0.29"/>
              <dgm:constr type="ctrX" for="ch" forName="desTx1" refType="w" fact="0.5"/>
              <dgm:constr type="b" for="ch" forName="desTx1" refType="h"/>
              <dgm:constr type="w" for="ch" forName="desTx1" refType="w" fact="0.88"/>
              <dgm:constr type="h" for="ch" forName="desTx1" refType="h" fact="0.37"/>
              <dgm:constr type="l" for="ch" forName="c1" refType="w" fact="0.05"/>
              <dgm:constr type="t" for="ch" forName="c1" refType="w" fact="0.23"/>
              <dgm:constr type="w" for="ch" forName="c1" refType="w" fact="0.07"/>
              <dgm:constr type="h" for="ch" forName="c1" refType="w" refFor="ch" refForName="c1"/>
              <dgm:constr type="l" for="ch" forName="c2" refType="w" fact="0.1"/>
              <dgm:constr type="t" for="ch" forName="c2" refType="w" fact="0.13"/>
              <dgm:constr type="w" for="ch" forName="c2" refType="w" fact="0.07"/>
              <dgm:constr type="h" for="ch" forName="c2" refType="w" refFor="ch" refForName="c2"/>
              <dgm:constr type="l" for="ch" forName="c3" refType="w" fact="0.22"/>
              <dgm:constr type="t" for="ch" forName="c3" refType="w" fact="0.15"/>
              <dgm:constr type="w" for="ch" forName="c3" refType="w" fact="0.11"/>
              <dgm:constr type="h" for="ch" forName="c3" refType="w" refFor="ch" refForName="c3"/>
              <dgm:constr type="l" for="ch" forName="c4" refType="w" fact="0.32"/>
              <dgm:constr type="t" for="ch" forName="c4" refType="w" fact="0.04"/>
              <dgm:constr type="w" for="ch" forName="c4" refType="w" fact="0.07"/>
              <dgm:constr type="h" for="ch" forName="c4" refType="w" refFor="ch" refForName="c4"/>
              <dgm:constr type="l" for="ch" forName="c5" refType="w" fact="0.45"/>
              <dgm:constr type="t" for="ch" forName="c5" refType="w" fact="0"/>
              <dgm:constr type="w" for="ch" forName="c5" refType="w" fact="0.07"/>
              <dgm:constr type="h" for="ch" forName="c5" refType="w" refFor="ch" refForName="c5"/>
              <dgm:constr type="l" for="ch" forName="c6" refType="w" fact="0.61"/>
              <dgm:constr type="t" for="ch" forName="c6" refType="w" fact="0.07"/>
              <dgm:constr type="w" for="ch" forName="c6" refType="w" fact="0.07"/>
              <dgm:constr type="h" for="ch" forName="c6" refType="w" refFor="ch" refForName="c6"/>
              <dgm:constr type="l" for="ch" forName="c7" refType="w" fact="0.71"/>
              <dgm:constr type="t" for="ch" forName="c7" refType="w" fact="0.12"/>
              <dgm:constr type="w" for="ch" forName="c7" refType="w" fact="0.11"/>
              <dgm:constr type="h" for="ch" forName="c7" refType="w" refFor="ch" refForName="c7"/>
              <dgm:constr type="l" for="ch" forName="c8" refType="w" fact="0.85"/>
              <dgm:constr type="t" for="ch" forName="c8" refType="w" fact="0.23"/>
              <dgm:constr type="w" for="ch" forName="c8" refType="w" fact="0.07"/>
              <dgm:constr type="h" for="ch" forName="c8" refType="w" refFor="ch" refForName="c8"/>
              <dgm:constr type="l" for="ch" forName="c9" refType="w" fact="0.91"/>
              <dgm:constr type="t" for="ch" forName="c9" refType="w" fact="0.34"/>
              <dgm:constr type="w" for="ch" forName="c9" refType="w" fact="0.07"/>
              <dgm:constr type="h" for="ch" forName="c9" refType="w" refFor="ch" refForName="c9"/>
              <dgm:constr type="l" for="ch" forName="c10" refType="w" fact="0.39"/>
              <dgm:constr type="t" for="ch" forName="c10" refType="w" fact="0.13"/>
              <dgm:constr type="w" for="ch" forName="c10" refType="w" fact="0.18"/>
              <dgm:constr type="h" for="ch" forName="c10" refType="w" refFor="ch" refForName="c10"/>
              <dgm:constr type="l" for="ch" forName="c11" refType="w" fact="0"/>
              <dgm:constr type="t" for="ch" forName="c11" refType="w" fact="0.51"/>
              <dgm:constr type="w" for="ch" forName="c11" refType="w" fact="0.07"/>
              <dgm:constr type="h" for="ch" forName="c11" refType="w" refFor="ch" refForName="c11"/>
              <dgm:constr type="l" for="ch" forName="c12" refType="w" fact="0.06"/>
              <dgm:constr type="t" for="ch" forName="c12" refType="w" fact="0.6"/>
              <dgm:constr type="w" for="ch" forName="c12" refType="w" fact="0.11"/>
              <dgm:constr type="h" for="ch" forName="c12" refType="w" refFor="ch" refForName="c12"/>
              <dgm:constr type="l" for="ch" forName="c13" refType="w" fact="0.21"/>
              <dgm:constr type="t" for="ch" forName="c13" refType="w" fact="0.68"/>
              <dgm:constr type="w" for="ch" forName="c13" refType="w" fact="0.16"/>
              <dgm:constr type="h" for="ch" forName="c13" refType="w" refFor="ch" refForName="c13"/>
              <dgm:constr type="l" for="ch" forName="c14" refType="w" fact="0.42"/>
              <dgm:constr type="t" for="ch" forName="c14" refType="w" fact="0.81"/>
              <dgm:constr type="w" for="ch" forName="c14" refType="w" fact="0.07"/>
              <dgm:constr type="h" for="ch" forName="c14" refType="w" refFor="ch" refForName="c14"/>
              <dgm:constr type="l" for="ch" forName="c15" refType="w" fact="0.46"/>
              <dgm:constr type="t" for="ch" forName="c15" refType="w" fact="0.68"/>
              <dgm:constr type="w" for="ch" forName="c15" refType="w" fact="0.11"/>
              <dgm:constr type="h" for="ch" forName="c15" refType="w" refFor="ch" refForName="c15"/>
              <dgm:constr type="l" for="ch" forName="c16" refType="w" fact="0.56"/>
              <dgm:constr type="t" for="ch" forName="c16" refType="w" fact="0.82"/>
              <dgm:constr type="w" for="ch" forName="c16" refType="w" fact="0.07"/>
              <dgm:constr type="h" for="ch" forName="c16" refType="w" refFor="ch" refForName="c16"/>
              <dgm:constr type="l" for="ch" forName="c17" refType="w" fact="0.65"/>
              <dgm:constr type="t" for="ch" forName="c17" refType="w" fact="0.66"/>
              <dgm:constr type="w" for="ch" forName="c17" refType="w" fact="0.16"/>
              <dgm:constr type="h" for="ch" forName="c17" refType="w" refFor="ch" refForName="c17"/>
              <dgm:constr type="l" for="ch" forName="c18" refType="w" fact="0.87"/>
              <dgm:constr type="t" for="ch" forName="c18" refType="w" fact="0.62"/>
              <dgm:constr type="w" for="ch" forName="c18" refType="w" fact="0.11"/>
              <dgm:constr type="h" for="ch" forName="c18" refType="w" refFor="ch" refForName="c18"/>
            </dgm:constrLst>
            <dgm:layoutNode name="parTx1" styleLbl="revTx">
              <dgm:alg type="tx"/>
              <dgm:shape xmlns:r="http://schemas.openxmlformats.org/officeDocument/2006/relationships" type="rect" r:blip="">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7">
              <dgm:if name="Name8" axis="ch" ptType="node" func="cnt" op="gte" val="1">
                <dgm:layoutNode name="desTx1" styleLbl="revTx">
                  <dgm:varLst>
                    <dgm:bulletEnabled val="1"/>
                  </dgm:varLst>
                  <dgm:choose name="Name9">
                    <dgm:if name="Name10" axis="ch" ptType="node" func="cnt" op="equ" val="1">
                      <dgm:alg type="tx">
                        <dgm:param type="shpTxLTRAlignCh" val="l"/>
                      </dgm:alg>
                    </dgm:if>
                    <dgm:else name="Name11">
                      <dgm:alg type="tx">
                        <dgm:param type="shpTxLTRAlignCh" val="l"/>
                        <dgm:param type="stBulletLvl" val="1"/>
                      </dgm:alg>
                    </dgm:else>
                  </dgm:choose>
                  <dgm:shape xmlns:r="http://schemas.openxmlformats.org/officeDocument/2006/relationships" type="rect" r:blip="">
                    <dgm:adjLst/>
                  </dgm:shape>
                  <dgm:presOf axis="des"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if>
              <dgm:else name="Name12"/>
            </dgm:choose>
            <dgm:layoutNode name="c1" styleLbl="node1">
              <dgm:alg type="sp"/>
              <dgm:shape xmlns:r="http://schemas.openxmlformats.org/officeDocument/2006/relationships" type="ellipse" r:blip="">
                <dgm:adjLst/>
              </dgm:shape>
              <dgm:presOf/>
            </dgm:layoutNode>
            <dgm:layoutNode name="c2" styleLbl="node1">
              <dgm:alg type="sp"/>
              <dgm:shape xmlns:r="http://schemas.openxmlformats.org/officeDocument/2006/relationships" type="ellipse" r:blip="">
                <dgm:adjLst/>
              </dgm:shape>
              <dgm:presOf/>
            </dgm:layoutNode>
            <dgm:layoutNode name="c3" styleLbl="node1">
              <dgm:alg type="sp"/>
              <dgm:shape xmlns:r="http://schemas.openxmlformats.org/officeDocument/2006/relationships" type="ellipse" r:blip="">
                <dgm:adjLst/>
              </dgm:shape>
              <dgm:presOf/>
            </dgm:layoutNode>
            <dgm:layoutNode name="c4" styleLbl="node1">
              <dgm:alg type="sp"/>
              <dgm:shape xmlns:r="http://schemas.openxmlformats.org/officeDocument/2006/relationships" type="ellipse" r:blip="">
                <dgm:adjLst/>
              </dgm:shape>
              <dgm:presOf/>
            </dgm:layoutNode>
            <dgm:layoutNode name="c5" styleLbl="node1">
              <dgm:alg type="sp"/>
              <dgm:shape xmlns:r="http://schemas.openxmlformats.org/officeDocument/2006/relationships" type="ellipse" r:blip="">
                <dgm:adjLst/>
              </dgm:shape>
              <dgm:presOf/>
            </dgm:layoutNode>
            <dgm:layoutNode name="c6" styleLbl="node1">
              <dgm:alg type="sp"/>
              <dgm:shape xmlns:r="http://schemas.openxmlformats.org/officeDocument/2006/relationships" type="ellipse" r:blip="">
                <dgm:adjLst/>
              </dgm:shape>
              <dgm:presOf/>
            </dgm:layoutNode>
            <dgm:layoutNode name="c7" styleLbl="node1">
              <dgm:alg type="sp"/>
              <dgm:shape xmlns:r="http://schemas.openxmlformats.org/officeDocument/2006/relationships" type="ellipse" r:blip="">
                <dgm:adjLst/>
              </dgm:shape>
              <dgm:presOf/>
            </dgm:layoutNode>
            <dgm:layoutNode name="c8" styleLbl="node1">
              <dgm:alg type="sp"/>
              <dgm:shape xmlns:r="http://schemas.openxmlformats.org/officeDocument/2006/relationships" type="ellipse" r:blip="">
                <dgm:adjLst/>
              </dgm:shape>
              <dgm:presOf/>
            </dgm:layoutNode>
            <dgm:layoutNode name="c9" styleLbl="node1">
              <dgm:alg type="sp"/>
              <dgm:shape xmlns:r="http://schemas.openxmlformats.org/officeDocument/2006/relationships" type="ellipse" r:blip="">
                <dgm:adjLst/>
              </dgm:shape>
              <dgm:presOf/>
            </dgm:layoutNode>
            <dgm:layoutNode name="c10" styleLbl="node1">
              <dgm:alg type="sp"/>
              <dgm:shape xmlns:r="http://schemas.openxmlformats.org/officeDocument/2006/relationships" type="ellipse" r:blip="">
                <dgm:adjLst/>
              </dgm:shape>
              <dgm:presOf/>
            </dgm:layoutNode>
            <dgm:layoutNode name="c11" styleLbl="node1">
              <dgm:alg type="sp"/>
              <dgm:shape xmlns:r="http://schemas.openxmlformats.org/officeDocument/2006/relationships" type="ellipse" r:blip="">
                <dgm:adjLst/>
              </dgm:shape>
              <dgm:presOf/>
            </dgm:layoutNode>
            <dgm:layoutNode name="c12" styleLbl="node1">
              <dgm:alg type="sp"/>
              <dgm:shape xmlns:r="http://schemas.openxmlformats.org/officeDocument/2006/relationships" type="ellipse" r:blip="">
                <dgm:adjLst/>
              </dgm:shape>
              <dgm:presOf/>
            </dgm:layoutNode>
            <dgm:layoutNode name="c13" styleLbl="node1">
              <dgm:alg type="sp"/>
              <dgm:shape xmlns:r="http://schemas.openxmlformats.org/officeDocument/2006/relationships" type="ellipse" r:blip="">
                <dgm:adjLst/>
              </dgm:shape>
              <dgm:presOf/>
            </dgm:layoutNode>
            <dgm:layoutNode name="c14" styleLbl="node1">
              <dgm:alg type="sp"/>
              <dgm:shape xmlns:r="http://schemas.openxmlformats.org/officeDocument/2006/relationships" type="ellipse" r:blip="">
                <dgm:adjLst/>
              </dgm:shape>
              <dgm:presOf/>
            </dgm:layoutNode>
            <dgm:layoutNode name="c15" styleLbl="node1">
              <dgm:alg type="sp"/>
              <dgm:shape xmlns:r="http://schemas.openxmlformats.org/officeDocument/2006/relationships" type="ellipse" r:blip="">
                <dgm:adjLst/>
              </dgm:shape>
              <dgm:presOf/>
            </dgm:layoutNode>
            <dgm:layoutNode name="c16" styleLbl="node1">
              <dgm:alg type="sp"/>
              <dgm:shape xmlns:r="http://schemas.openxmlformats.org/officeDocument/2006/relationships" type="ellipse" r:blip="">
                <dgm:adjLst/>
              </dgm:shape>
              <dgm:presOf/>
            </dgm:layoutNode>
            <dgm:layoutNode name="c17" styleLbl="node1">
              <dgm:alg type="sp"/>
              <dgm:shape xmlns:r="http://schemas.openxmlformats.org/officeDocument/2006/relationships" type="ellipse" r:blip="">
                <dgm:adjLst/>
              </dgm:shape>
              <dgm:presOf/>
            </dgm:layoutNode>
            <dgm:layoutNode name="c18" styleLbl="node1">
              <dgm:alg type="sp"/>
              <dgm:shape xmlns:r="http://schemas.openxmlformats.org/officeDocument/2006/relationships" type="ellipse" r:blip="">
                <dgm:adjLst/>
              </dgm:shape>
              <dgm:presOf/>
            </dgm:layoutNode>
          </dgm:layoutNode>
        </dgm:if>
        <dgm:if name="Name13" axis="self" ptType="node" func="revPos" op="equ" val="1">
          <dgm:layoutNode name="last">
            <dgm:alg type="composite"/>
            <dgm:shape xmlns:r="http://schemas.openxmlformats.org/officeDocument/2006/relationships" r:blip="">
              <dgm:adjLst/>
            </dgm:shape>
            <dgm:presOf/>
            <dgm:constrLst>
              <dgm:constr type="ctrX" for="ch" forName="circleTx" refType="w" fact="0.5"/>
              <dgm:constr type="t" for="ch" forName="circleTx" refType="w" fact="0.117"/>
              <dgm:constr type="w" for="ch" forName="circleTx" refType="h" refFor="ch" refForName="circleTx"/>
              <dgm:constr type="h" for="ch" forName="circleTx" refType="w" fact="0.85"/>
              <dgm:constr type="l" for="ch" forName="desTxN"/>
              <dgm:constr type="b" for="ch" forName="desTxN" refType="h"/>
              <dgm:constr type="w" for="ch" forName="desTxN" refType="w"/>
              <dgm:constr type="h" for="ch" forName="desTxN" refType="h" fact="0.37"/>
              <dgm:constr type="ctrX" for="ch" forName="spN" refType="w" fact="0.5"/>
              <dgm:constr type="t" for="ch" forName="spN"/>
              <dgm:constr type="w" for="ch" forName="spN" refType="w" fact="0.93"/>
              <dgm:constr type="h" for="ch" forName="spN" refType="h" fact="0.01"/>
            </dgm:constrLst>
            <dgm:layoutNode name="circleTx" styleLbl="node1">
              <dgm:alg type="tx"/>
              <dgm:shape xmlns:r="http://schemas.openxmlformats.org/officeDocument/2006/relationships" type="ellipse" r:blip="">
                <dgm:adjLst/>
              </dgm:shape>
              <dgm:presOf axis="self" ptType="node"/>
              <dgm:constrLst>
                <dgm:constr type="lMarg"/>
                <dgm:constr type="rMarg"/>
                <dgm:constr type="tMarg"/>
                <dgm:constr type="bMarg"/>
              </dgm:constrLst>
              <dgm:ruleLst>
                <dgm:rule type="primFontSz" val="5" fact="NaN" max="NaN"/>
              </dgm:ruleLst>
            </dgm:layoutNode>
            <dgm:choose name="Name14">
              <dgm:if name="Name15" axis="ch" ptType="node" func="cnt" op="gte" val="1">
                <dgm:layoutNode name="desTxN" styleLbl="revTx">
                  <dgm:varLst>
                    <dgm:bulletEnabled val="1"/>
                  </dgm:varLst>
                  <dgm:choose name="Name16">
                    <dgm:if name="Name17" axis="ch" ptType="node" func="cnt" op="equ" val="1">
                      <dgm:alg type="tx">
                        <dgm:param type="shpTxLTRAlignCh" val="l"/>
                      </dgm:alg>
                    </dgm:if>
                    <dgm:else name="Name18">
                      <dgm:alg type="tx">
                        <dgm:param type="shpTxLTRAlignCh" val="l"/>
                        <dgm:param type="stBulletLvl" val="1"/>
                      </dgm:alg>
                    </dgm:else>
                  </dgm:choose>
                  <dgm:shape xmlns:r="http://schemas.openxmlformats.org/officeDocument/2006/relationships" type="rect" r:blip="">
                    <dgm:adjLst/>
                  </dgm:shape>
                  <dgm:presOf axis="des"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if>
              <dgm:else name="Name19"/>
            </dgm:choose>
            <dgm:layoutNode name="spN">
              <dgm:alg type="sp"/>
              <dgm:shape xmlns:r="http://schemas.openxmlformats.org/officeDocument/2006/relationships" r:blip="">
                <dgm:adjLst/>
              </dgm:shape>
              <dgm:presOf/>
            </dgm:layoutNode>
          </dgm:layoutNode>
        </dgm:if>
        <dgm:else name="Name20">
          <dgm:layoutNode name="middle">
            <dgm:alg type="composite"/>
            <dgm:shape xmlns:r="http://schemas.openxmlformats.org/officeDocument/2006/relationships" r:blip="">
              <dgm:adjLst/>
            </dgm:shape>
            <dgm:presOf/>
            <dgm:constrLst>
              <dgm:constr type="l" for="ch" forName="parTxMid"/>
              <dgm:constr type="t" for="ch" forName="parTxMid" refType="w" fact="0.167"/>
              <dgm:constr type="w" for="ch" forName="parTxMid" refType="w"/>
              <dgm:constr type="h" for="ch" forName="parTxMid" refType="w" fact="0.7"/>
              <dgm:constr type="l" for="ch" forName="desTxMid"/>
              <dgm:constr type="b" for="ch" forName="desTxMid" refType="h"/>
              <dgm:constr type="w" for="ch" forName="desTxMid" refType="w"/>
              <dgm:constr type="h" for="ch" forName="desTxMid" refType="h" fact="0.37"/>
              <dgm:constr type="ctrX" for="ch" forName="spMid" refType="w" fact="0.5"/>
              <dgm:constr type="t" for="ch" forName="spMid"/>
              <dgm:constr type="w" for="ch" forName="spMid" refType="w" fact="0.01"/>
              <dgm:constr type="h" for="ch" forName="spMid" refType="h" fact="0.01"/>
            </dgm:constrLst>
            <dgm:layoutNode name="parTxMid" styleLbl="revTx">
              <dgm:alg type="tx"/>
              <dgm:shape xmlns:r="http://schemas.openxmlformats.org/officeDocument/2006/relationships" type="rect" r:blip="">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21">
              <dgm:if name="Name22" axis="ch" ptType="node" func="cnt" op="gte" val="1">
                <dgm:layoutNode name="desTxMid" styleLbl="revTx">
                  <dgm:varLst>
                    <dgm:bulletEnabled val="1"/>
                  </dgm:varLst>
                  <dgm:choose name="Name23">
                    <dgm:if name="Name24" axis="ch" ptType="node" func="cnt" op="equ" val="1">
                      <dgm:alg type="tx">
                        <dgm:param type="shpTxLTRAlignCh" val="l"/>
                      </dgm:alg>
                    </dgm:if>
                    <dgm:else name="Name25">
                      <dgm:alg type="tx">
                        <dgm:param type="shpTxLTRAlignCh" val="l"/>
                        <dgm:param type="stBulletLvl" val="1"/>
                      </dgm:alg>
                    </dgm:else>
                  </dgm:choose>
                  <dgm:shape xmlns:r="http://schemas.openxmlformats.org/officeDocument/2006/relationships" type="rect" r:blip="">
                    <dgm:adjLst/>
                  </dgm:shape>
                  <dgm:presOf axis="des"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if>
              <dgm:else name="Name26"/>
            </dgm:choose>
            <dgm:layoutNode name="spMid">
              <dgm:alg type="sp"/>
              <dgm:shape xmlns:r="http://schemas.openxmlformats.org/officeDocument/2006/relationships" r:blip="">
                <dgm:adjLst/>
              </dgm:shape>
              <dgm:presOf/>
            </dgm:layoutNode>
          </dgm:layoutNode>
        </dgm:else>
      </dgm:choose>
      <dgm:forEach name="Name27" axis="followSib" ptType="sibTrans" cnt="1">
        <dgm:layoutNode name="chevronComposite1" styleLbl="alignImgPlace1">
          <dgm:alg type="composite"/>
          <dgm:shape xmlns:r="http://schemas.openxmlformats.org/officeDocument/2006/relationships" r:blip="">
            <dgm:adjLst/>
          </dgm:shape>
          <dgm:presOf/>
          <dgm:constrLst>
            <dgm:constr type="l" for="ch" forName="chevron1"/>
            <dgm:constr type="t" for="ch" forName="chevron1" refType="h" fact="0.1923"/>
            <dgm:constr type="w" for="ch" forName="chevron1" refType="w"/>
            <dgm:constr type="b" for="ch" forName="chevron1" refType="h"/>
            <dgm:constr type="l" for="ch" forName="spChevron1"/>
            <dgm:constr type="t" for="ch" forName="spChevron1"/>
            <dgm:constr type="w" for="ch" forName="spChevron1" refType="w" fact="0.01"/>
            <dgm:constr type="h" for="ch" forName="spChevron1" refType="h" fact="0.01"/>
          </dgm:constrLst>
          <dgm:layoutNode name="chevron1">
            <dgm:alg type="sp"/>
            <dgm:choose name="Name28">
              <dgm:if name="Name29" func="var" arg="dir" op="equ" val="norm">
                <dgm:shape xmlns:r="http://schemas.openxmlformats.org/officeDocument/2006/relationships" type="chevron" r:blip="">
                  <dgm:adjLst>
                    <dgm:adj idx="1" val="0.6231"/>
                  </dgm:adjLst>
                </dgm:shape>
              </dgm:if>
              <dgm:else name="Name30">
                <dgm:shape xmlns:r="http://schemas.openxmlformats.org/officeDocument/2006/relationships" rot="180" type="chevron" r:blip="">
                  <dgm:adjLst>
                    <dgm:adj idx="1" val="0.6231"/>
                  </dgm:adjLst>
                </dgm:shape>
              </dgm:else>
            </dgm:choose>
            <dgm:presOf/>
          </dgm:layoutNode>
          <dgm:layoutNode name="spChevron1">
            <dgm:alg type="sp"/>
            <dgm:shape xmlns:r="http://schemas.openxmlformats.org/officeDocument/2006/relationships" r:blip="">
              <dgm:adjLst/>
            </dgm:shape>
            <dgm:presOf/>
          </dgm:layoutNode>
        </dgm:layoutNode>
        <dgm:choose name="Name31">
          <dgm:if name="Name32" axis="root ch" ptType="all node" func="cnt" op="equ" val="2">
            <dgm:layoutNode name="overlap">
              <dgm:alg type="sp"/>
              <dgm:shape xmlns:r="http://schemas.openxmlformats.org/officeDocument/2006/relationships" r:blip="">
                <dgm:adjLst/>
              </dgm:shape>
              <dgm:presOf/>
            </dgm:layoutNode>
            <dgm:layoutNode name="chevronComposite2" styleLbl="alignImgPlace1">
              <dgm:alg type="composite"/>
              <dgm:shape xmlns:r="http://schemas.openxmlformats.org/officeDocument/2006/relationships" r:blip="">
                <dgm:adjLst/>
              </dgm:shape>
              <dgm:presOf/>
              <dgm:constrLst>
                <dgm:constr type="l" for="ch" forName="chevron2"/>
                <dgm:constr type="t" for="ch" forName="chevron2" refType="h" fact="0.1923"/>
                <dgm:constr type="w" for="ch" forName="chevron2" refType="w"/>
                <dgm:constr type="b" for="ch" forName="chevron2" refType="h"/>
                <dgm:constr type="l" for="ch" forName="spChevron2"/>
                <dgm:constr type="t" for="ch" forName="spChevron2"/>
                <dgm:constr type="w" for="ch" forName="spChevron2" refType="w" fact="0.01"/>
                <dgm:constr type="h" for="ch" forName="spChevron2" refType="h" fact="0.01"/>
              </dgm:constrLst>
              <dgm:layoutNode name="chevron2">
                <dgm:alg type="sp"/>
                <dgm:choose name="Name33">
                  <dgm:if name="Name34" func="var" arg="dir" op="equ" val="norm">
                    <dgm:shape xmlns:r="http://schemas.openxmlformats.org/officeDocument/2006/relationships" type="chevron" r:blip="">
                      <dgm:adjLst>
                        <dgm:adj idx="1" val="0.6231"/>
                      </dgm:adjLst>
                    </dgm:shape>
                  </dgm:if>
                  <dgm:else name="Name35">
                    <dgm:shape xmlns:r="http://schemas.openxmlformats.org/officeDocument/2006/relationships" rot="180" type="chevron" r:blip="">
                      <dgm:adjLst>
                        <dgm:adj idx="1" val="0.6231"/>
                      </dgm:adjLst>
                    </dgm:shape>
                  </dgm:else>
                </dgm:choose>
                <dgm:presOf/>
              </dgm:layoutNode>
              <dgm:layoutNode name="spChevron2">
                <dgm:alg type="sp"/>
                <dgm:shape xmlns:r="http://schemas.openxmlformats.org/officeDocument/2006/relationships" r:blip="">
                  <dgm:adjLst/>
                </dgm:shape>
                <dgm:presOf/>
              </dgm:layoutNode>
            </dgm:layoutNode>
          </dgm:if>
          <dgm:else name="Name36"/>
        </dgm:choos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rot="180"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rot="180"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rot="180" type="homePlate"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rot="180" type="chevron"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layout5.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61F"/>
    <w:rsid w:val="005746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002E23BB10442178E256C37626D6911">
    <w:name w:val="C002E23BB10442178E256C37626D6911"/>
    <w:rsid w:val="0057461F"/>
  </w:style>
  <w:style w:type="paragraph" w:customStyle="1" w:styleId="34B67E165E7548D78659597FC3EBADB1">
    <w:name w:val="34B67E165E7548D78659597FC3EBADB1"/>
    <w:rsid w:val="0057461F"/>
  </w:style>
  <w:style w:type="paragraph" w:customStyle="1" w:styleId="7EAE50CC9EB846E28DDDB33817636164">
    <w:name w:val="7EAE50CC9EB846E28DDDB33817636164"/>
    <w:rsid w:val="0057461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Academic critique of Swansea Business School: How does SBS construct its curriculum and its engagement of students. This will be followed with a rationale for a sustainable development course design for the enhancement of social and ecological wellbeing. The rationale will be followed up with a comprehensive scheme of work outlining the programme and learning outcomes. The document will conclude with an academic critique of the links between learning, teaching, assessment and the learning theories.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DGo09</b:Tag>
    <b:SourceType>Book</b:SourceType>
    <b:Guid>{554E6A5F-51A7-4672-8C26-25D2741648CD}</b:Guid>
    <b:Author>
      <b:Author>
        <b:NameList>
          <b:Person>
            <b:Last>Goleman</b:Last>
            <b:First>D</b:First>
          </b:Person>
        </b:NameList>
      </b:Author>
    </b:Author>
    <b:Title>Ecological intelligence: Knowing the hidden impacts of what we buy</b:Title>
    <b:Year>2009</b:Year>
    <b:City>London</b:City>
    <b:Publisher>Penguin</b:Publisher>
    <b:Edition>1st</b:Edition>
    <b:RefOrder>23</b:RefOrder>
  </b:Source>
  <b:Source>
    <b:Tag>RFu15</b:Tag>
    <b:SourceType>Book</b:SourceType>
    <b:Guid>{385847BF-CC33-40AE-A2D8-13344F7C6C71}</b:Guid>
    <b:Author>
      <b:Author>
        <b:NameList>
          <b:Person>
            <b:Last>Fucks</b:Last>
            <b:First>R</b:First>
          </b:Person>
        </b:NameList>
      </b:Author>
    </b:Author>
    <b:Title>Green growth smart growth: A new approach to economics, innovation and the environment</b:Title>
    <b:Year>2015</b:Year>
    <b:City>New York</b:City>
    <b:Publisher>Anthem Press</b:Publisher>
    <b:Edition>1st</b:Edition>
    <b:RefOrder>24</b:RefOrder>
  </b:Source>
  <b:Source>
    <b:Tag>Bel12</b:Tag>
    <b:SourceType>Book</b:SourceType>
    <b:Guid>{ECA082A4-D1ED-4AB3-BE63-F9F7202AB6D8}</b:Guid>
    <b:Title>Resilient Participation</b:Title>
    <b:Year>2012</b:Year>
    <b:City>Oxon</b:City>
    <b:Publisher>Routledge</b:Publisher>
    <b:Edition>1st</b:Edition>
    <b:Author>
      <b:Author>
        <b:NameList>
          <b:Person>
            <b:Last>Bell</b:Last>
            <b:First>S</b:First>
          </b:Person>
          <b:Person>
            <b:Last>Morse</b:Last>
            <b:First>S</b:First>
          </b:Person>
        </b:NameList>
      </b:Author>
    </b:Author>
    <b:RefOrder>25</b:RefOrder>
  </b:Source>
  <b:Source>
    <b:Tag>Bel03</b:Tag>
    <b:SourceType>Book</b:SourceType>
    <b:Guid>{41421EB4-7615-46C6-BF4D-23644F79B5C5}</b:Guid>
    <b:Title>Measuring sustainability</b:Title>
    <b:Year>2003</b:Year>
    <b:City>London</b:City>
    <b:Publisher>Earthscan Publications</b:Publisher>
    <b:Edition>1st</b:Edition>
    <b:Author>
      <b:Author>
        <b:NameList>
          <b:Person>
            <b:Last>Bell</b:Last>
            <b:First>S</b:First>
          </b:Person>
          <b:Person>
            <b:Last>Morse</b:Last>
            <b:First>S</b:First>
          </b:Person>
        </b:NameList>
      </b:Author>
    </b:Author>
    <b:RefOrder>26</b:RefOrder>
  </b:Source>
  <b:Source>
    <b:Tag>Uni15</b:Tag>
    <b:SourceType>Report</b:SourceType>
    <b:Guid>{45C470A2-B66D-40A5-B5E4-D71D3A5A2463}</b:Guid>
    <b:Title>The 2030 agenda for sustainable development</b:Title>
    <b:Year>2015</b:Year>
    <b:Publisher>TheUN</b:Publisher>
    <b:Author>
      <b:Author>
        <b:Corporate>United Nations</b:Corporate>
      </b:Author>
    </b:Author>
    <b:RefOrder>27</b:RefOrder>
  </b:Source>
  <b:Source>
    <b:Tag>Int16</b:Tag>
    <b:SourceType>Report</b:SourceType>
    <b:Guid>{CC6D10B8-37B3-463A-BE52-AC019E438A16}</b:Guid>
    <b:Author>
      <b:Author>
        <b:Corporate>International Development Committee</b:Corporate>
      </b:Author>
    </b:Author>
    <b:Title>UK implementation of the Sustainable Development Goals</b:Title>
    <b:Year>2016</b:Year>
    <b:Publisher>House of Common</b:Publisher>
    <b:City>London</b:City>
    <b:RefOrder>28</b:RefOrder>
  </b:Source>
  <b:Source>
    <b:Tag>Wor16</b:Tag>
    <b:SourceType>Report</b:SourceType>
    <b:Guid>{0325BC57-C590-49EB-A8B4-E35E19DB7772}</b:Guid>
    <b:Author>
      <b:Author>
        <b:Corporate>World Economic Forum</b:Corporate>
      </b:Author>
    </b:Author>
    <b:Title>Future of Jobs Report</b:Title>
    <b:Year>2016</b:Year>
    <b:Publisher>World Economic Forum</b:Publisher>
    <b:City>Geneva</b:City>
    <b:RefOrder>29</b:RefOrder>
  </b:Source>
  <b:Source>
    <b:Tag>Fis17</b:Tag>
    <b:SourceType>Book</b:SourceType>
    <b:Guid>{70A238E1-2FAA-4936-8732-3D2220329513}</b:Guid>
    <b:Title>"The history of complex problem solving", in The Nature of Problem Solving: Using Research to Inspire 21st Century Learning</b:Title>
    <b:Year>2017</b:Year>
    <b:Publisher>OECD Publishing</b:Publisher>
    <b:City>Paris</b:City>
    <b:Author>
      <b:Author>
        <b:NameList>
          <b:Person>
            <b:Last>Fischer</b:Last>
            <b:First>A</b:First>
          </b:Person>
          <b:Person>
            <b:Last>Greiff</b:Last>
            <b:First>S</b:First>
          </b:Person>
          <b:Person>
            <b:Last>Funke</b:Last>
            <b:First>J</b:First>
          </b:Person>
        </b:NameList>
      </b:Author>
    </b:Author>
    <b:Edition>1st</b:Edition>
    <b:RefOrder>6</b:RefOrder>
  </b:Source>
  <b:Source>
    <b:Tag>Lip15</b:Tag>
    <b:SourceType>InternetSite</b:SourceType>
    <b:Guid>{B07DA27F-A5EB-4AA9-B9DD-40100E0B90E4}</b:Guid>
    <b:Title>How the Subconscious Mind Governs 95% of Our Behaviour</b:Title>
    <b:Year>2015</b:Year>
    <b:Author>
      <b:Author>
        <b:NameList>
          <b:Person>
            <b:Last>Lipton</b:Last>
            <b:First>B</b:First>
          </b:Person>
        </b:NameList>
      </b:Author>
    </b:Author>
    <b:YearAccessed>2018</b:YearAccessed>
    <b:MonthAccessed>January</b:MonthAccessed>
    <b:DayAccessed>18</b:DayAccessed>
    <b:URL>https://www.selfhypnosis.academy/subconscious-mind-governs-95-percent-of-our-behaviour/</b:URL>
    <b:RefOrder>30</b:RefOrder>
  </b:Source>
  <b:Source>
    <b:Tag>War13</b:Tag>
    <b:SourceType>InternetSite</b:SourceType>
    <b:Guid>{D115607E-2AE1-4006-A8D4-B05BCD1C404E}</b:Guid>
    <b:Author>
      <b:Author>
        <b:NameList>
          <b:Person>
            <b:Last>Ward</b:Last>
            <b:First>K</b:First>
          </b:Person>
        </b:NameList>
      </b:Author>
    </b:Author>
    <b:Title>Out-Smart Self-Sabotage: 5 Steps To Change Subconscious Beliefs</b:Title>
    <b:Year>2013</b:Year>
    <b:YearAccessed>2018</b:YearAccessed>
    <b:MonthAccessed>January</b:MonthAccessed>
    <b:DayAccessed>18</b:DayAccessed>
    <b:URL>https://www.mindbodygreen.com/0-11928/outsmart-selfsabotage-5-steps-to-change-subconscious-beliefs.html</b:URL>
    <b:RefOrder>31</b:RefOrder>
  </b:Source>
  <b:Source>
    <b:Tag>Per07</b:Tag>
    <b:SourceType>JournalArticle</b:SourceType>
    <b:Guid>{FD81912B-D688-4373-8024-43664B485C1F}</b:Guid>
    <b:Title>Post-decision wagering objectively measures awareness</b:Title>
    <b:Year>2007</b:Year>
    <b:Author>
      <b:Author>
        <b:NameList>
          <b:Person>
            <b:Last>Persaud</b:Last>
            <b:First>N</b:First>
          </b:Person>
          <b:Person>
            <b:Last>McLeod</b:Last>
            <b:First>P</b:First>
          </b:Person>
          <b:Person>
            <b:Last>Cowey</b:Last>
            <b:First>A</b:First>
          </b:Person>
        </b:NameList>
      </b:Author>
    </b:Author>
    <b:JournalName>Nature neuroscience</b:JournalName>
    <b:Pages>257-261</b:Pages>
    <b:Volume>10</b:Volume>
    <b:Issue>2</b:Issue>
    <b:RefOrder>32</b:RefOrder>
  </b:Source>
  <b:Source>
    <b:Tag>Lin05</b:Tag>
    <b:SourceType>JournalArticle</b:SourceType>
    <b:Guid>{B678BE89-C673-4E23-8118-F25BA1813871}</b:Guid>
    <b:Author>
      <b:Author>
        <b:NameList>
          <b:Person>
            <b:Last>Lindsay</b:Last>
            <b:First>C</b:First>
          </b:Person>
        </b:NameList>
      </b:Author>
    </b:Author>
    <b:Title>Employability, Services for Unemployed Job Seekers and the Digital Divide</b:Title>
    <b:Year>2005</b:Year>
    <b:JournalName>Urban Studies</b:JournalName>
    <b:Pages>325-340</b:Pages>
    <b:Volume>42</b:Volume>
    <b:Issue>2</b:Issue>
    <b:RefOrder>33</b:RefOrder>
  </b:Source>
  <b:Source>
    <b:Tag>Fre14</b:Tag>
    <b:SourceType>JournalArticle</b:SourceType>
    <b:Guid>{98564CBC-4EBD-4649-B607-FF276557C85A}</b:Guid>
    <b:Author>
      <b:Author>
        <b:NameList>
          <b:Person>
            <b:Last>French</b:Last>
            <b:First>R</b:First>
          </b:Person>
        </b:NameList>
      </b:Author>
    </b:Author>
    <b:Title>Digital Skills are key</b:Title>
    <b:JournalName>ITNow</b:JournalName>
    <b:Year>2014</b:Year>
    <b:Pages>55</b:Pages>
    <b:Volume>56</b:Volume>
    <b:Issue>1</b:Issue>
    <b:RefOrder>34</b:RefOrder>
  </b:Source>
  <b:Source>
    <b:Tag>Ano17</b:Tag>
    <b:SourceType>JournalArticle</b:SourceType>
    <b:Guid>{472CCF8A-15C5-4891-824D-74881FF0D93C}</b:Guid>
    <b:Author>
      <b:Author>
        <b:Corporate>Anonymous</b:Corporate>
      </b:Author>
    </b:Author>
    <b:Title>Enhancing employability and skills to meet labour market needs</b:Title>
    <b:JournalName>OECD Economic Surveys</b:JournalName>
    <b:Year>2017</b:Year>
    <b:Pages>117-152</b:Pages>
    <b:Volume>2017</b:Volume>
    <b:Issue>5</b:Issue>
    <b:Publisher>OECD</b:Publisher>
    <b:RefOrder>35</b:RefOrder>
  </b:Source>
  <b:Source>
    <b:Tag>Von13</b:Tag>
    <b:SourceType>JournalArticle</b:SourceType>
    <b:Guid>{C781E44D-CE05-4570-8454-9D08059907D0}</b:Guid>
    <b:Title>Enhancing learning-centeredness in marketing principles curriculum</b:Title>
    <b:JournalName>Australasian Marketing Journal</b:JournalName>
    <b:Year>2013</b:Year>
    <b:Pages>250-258</b:Pages>
    <b:Volume>21</b:Volume>
    <b:Issue>4</b:Issue>
    <b:Author>
      <b:Author>
        <b:NameList>
          <b:Person>
            <b:Last>Von Der Heidt</b:Last>
          </b:Person>
          <b:Person>
            <b:Last>Quazi</b:Last>
          </b:Person>
        </b:NameList>
      </b:Author>
    </b:Author>
    <b:RefOrder>36</b:RefOrder>
  </b:Source>
  <b:Source>
    <b:Tag>Wel17</b:Tag>
    <b:SourceType>Report</b:SourceType>
    <b:Guid>{1FD2AB91-CFE3-43C2-BA6F-DA39D951C8F2}</b:Guid>
    <b:Title>Cross Cutting Themes Key Document – European Social Fund: Integrating the Cross Cutting Themes across the 2014-2020 European Structural Funds</b:Title>
    <b:Year>2017</b:Year>
    <b:City>Cardiff</b:City>
    <b:Publisher>Welsh Government</b:Publisher>
    <b:Author>
      <b:Author>
        <b:Corporate>Welsh Government</b:Corporate>
      </b:Author>
    </b:Author>
    <b:RefOrder>37</b:RefOrder>
  </b:Source>
  <b:Source>
    <b:Tag>Int18</b:Tag>
    <b:SourceType>InternetSite</b:SourceType>
    <b:Guid>{923B2367-0496-40C0-B0F1-38F18399D82F}</b:Guid>
    <b:Title>Cross-cutting themes</b:Title>
    <b:Year>2018</b:Year>
    <b:Author>
      <b:Author>
        <b:Corporate>International Bureau of Education</b:Corporate>
      </b:Author>
    </b:Author>
    <b:YearAccessed>2018</b:YearAccessed>
    <b:MonthAccessed>January</b:MonthAccessed>
    <b:DayAccessed>22</b:DayAccessed>
    <b:URL>http://www.ibe.unesco.org/en/glossary-curriculum-terminology/c/cross-cutting-themes</b:URL>
    <b:RefOrder>38</b:RefOrder>
  </b:Source>
  <b:Source>
    <b:Tag>Eur17</b:Tag>
    <b:SourceType>Report</b:SourceType>
    <b:Guid>{643974F0-F183-4C9E-BE0F-26A6683F2C8E}</b:Guid>
    <b:Title>Cross-Cutting Themes Guidance  for European Social Fund  (Sustainable Development and Equality)</b:Title>
    <b:Year>2017</b:Year>
    <b:Author>
      <b:Author>
        <b:Corporate>European Union</b:Corporate>
      </b:Author>
    </b:Author>
    <b:Publisher>European Union</b:Publisher>
    <b:City>Brussels</b:City>
    <b:RefOrder>39</b:RefOrder>
  </b:Source>
  <b:Source>
    <b:Tag>Wel16</b:Tag>
    <b:SourceType>Report</b:SourceType>
    <b:Guid>{5A35DF19-9F1A-48FD-A8B4-5BD1427697E5}</b:Guid>
    <b:Author>
      <b:Author>
        <b:Corporate>Welsh Government</b:Corporate>
      </b:Author>
    </b:Author>
    <b:Title>A Guide to the Wellbeing  of Future Generations Act</b:Title>
    <b:Year>2016</b:Year>
    <b:Publisher>Welsh Government</b:Publisher>
    <b:City>Cardiff</b:City>
    <b:RefOrder>40</b:RefOrder>
  </b:Source>
  <b:Source>
    <b:Tag>UWT18</b:Tag>
    <b:SourceType>InternetSite</b:SourceType>
    <b:Guid>{89134DE6-9BF8-4252-807D-BA2DF3944425}</b:Guid>
    <b:Title>Transforming Education; Transforming Lives</b:Title>
    <b:Year>2018</b:Year>
    <b:Author>
      <b:Author>
        <b:Corporate>UWTSD</b:Corporate>
      </b:Author>
    </b:Author>
    <b:YearAccessed>2018</b:YearAccessed>
    <b:MonthAccessed>January</b:MonthAccessed>
    <b:DayAccessed>22</b:DayAccessed>
    <b:URL>http://www.uwtsd.ac.uk/about/</b:URL>
    <b:RefOrder>1</b:RefOrder>
  </b:Source>
  <b:Source>
    <b:Tag>Pri12</b:Tag>
    <b:SourceType>JournalArticle</b:SourceType>
    <b:Guid>{4406C63B-7E49-4E06-A4E1-F92D98B18FA5}</b:Guid>
    <b:Title>Applied learning and community partnerships improve student engagement in Australia</b:Title>
    <b:Year>2012</b:Year>
    <b:JournalName>Middle School Journal</b:JournalName>
    <b:Pages>36-42</b:Pages>
    <b:Volume>44</b:Volume>
    <b:Issue>1</b:Issue>
    <b:Author>
      <b:Author>
        <b:NameList>
          <b:Person>
            <b:Last>Pridham</b:Last>
            <b:First>B</b:First>
          </b:Person>
          <b:Person>
            <b:Last>Deed</b:Last>
            <b:First>C</b:First>
          </b:Person>
        </b:NameList>
      </b:Author>
    </b:Author>
    <b:RefOrder>41</b:RefOrder>
  </b:Source>
  <b:Source>
    <b:Tag>Gil14</b:Tag>
    <b:SourceType>JournalArticle</b:SourceType>
    <b:Guid>{E234FE2D-077E-4FC2-95D4-25155EF91DF2}</b:Guid>
    <b:Title>Student development in an experiential learning program</b:Title>
    <b:JournalName>Journal of College Student Development</b:JournalName>
    <b:Year>2014</b:Year>
    <b:Pages>707-713</b:Pages>
    <b:Volume>55</b:Volume>
    <b:Issue>7</b:Issue>
    <b:Author>
      <b:Author>
        <b:NameList>
          <b:Person>
            <b:Last>Gilbert</b:Last>
            <b:First>B</b:First>
          </b:Person>
          <b:Person>
            <b:Last>Banks</b:Last>
            <b:First>J</b:First>
          </b:Person>
          <b:Person>
            <b:Last>Houser</b:Last>
            <b:First>J</b:First>
          </b:Person>
          <b:Person>
            <b:Last>Rhodes</b:Last>
            <b:First>S</b:First>
          </b:Person>
          <b:Person>
            <b:Last>Dougless Lees</b:Last>
            <b:First>N</b:First>
          </b:Person>
        </b:NameList>
      </b:Author>
    </b:Author>
    <b:RefOrder>42</b:RefOrder>
  </b:Source>
  <b:Source>
    <b:Tag>Gir16</b:Tag>
    <b:SourceType>JournalArticle</b:SourceType>
    <b:Guid>{93453997-C76E-49B3-950A-3514C5D895BE}</b:Guid>
    <b:Title>Extending experiential learning in teacher professional development</b:Title>
    <b:JournalName>Teaching and Teacher Education</b:JournalName>
    <b:Year>2016</b:Year>
    <b:Pages>129-139</b:Pages>
    <b:Volume>58</b:Volume>
    <b:Author>
      <b:Author>
        <b:NameList>
          <b:Person>
            <b:Last>Girvan</b:Last>
            <b:First>C</b:First>
          </b:Person>
          <b:Person>
            <b:Last>Conneely</b:Last>
            <b:First>C</b:First>
          </b:Person>
          <b:Person>
            <b:Last>Tangney</b:Last>
            <b:First>B</b:First>
          </b:Person>
        </b:NameList>
      </b:Author>
    </b:Author>
    <b:RefOrder>43</b:RefOrder>
  </b:Source>
  <b:Source>
    <b:Tag>Gri17</b:Tag>
    <b:SourceType>InternetSite</b:SourceType>
    <b:Guid>{D3E41D8A-99D6-4530-A4C8-0508FC24FB2C}</b:Guid>
    <b:Title>Workplace 4.0 how will you compete with technology</b:Title>
    <b:Year>2017</b:Year>
    <b:Author>
      <b:Author>
        <b:NameList>
          <b:Person>
            <b:Last>Griffiths</b:Last>
            <b:First>D</b:First>
          </b:Person>
        </b:NameList>
      </b:Author>
    </b:Author>
    <b:YearAccessed>2018</b:YearAccessed>
    <b:MonthAccessed>January</b:MonthAccessed>
    <b:DayAccessed>22</b:DayAccessed>
    <b:URL>https://k3cubed.com/2017/11/01/workplace-4-0how-will-you-compete-with-technology/</b:URL>
    <b:RefOrder>44</b:RefOrder>
  </b:Source>
  <b:Source>
    <b:Tag>Gri171</b:Tag>
    <b:SourceType>InternetSite</b:SourceType>
    <b:Guid>{854FFA59-11FE-4685-86FD-EC66ABF75691}</b:Guid>
    <b:Author>
      <b:Author>
        <b:NameList>
          <b:Person>
            <b:Last>Griffiths</b:Last>
            <b:First>D</b:First>
          </b:Person>
        </b:NameList>
      </b:Author>
    </b:Author>
    <b:Title>Workplace 4.0 the role of education</b:Title>
    <b:Year>2017</b:Year>
    <b:YearAccessed>2018</b:YearAccessed>
    <b:MonthAccessed>January</b:MonthAccessed>
    <b:DayAccessed>22</b:DayAccessed>
    <b:URL>https://k3cubed.com/2017/11/12/workplace-4-0-the-role-of-education/</b:URL>
    <b:RefOrder>45</b:RefOrder>
  </b:Source>
  <b:Source>
    <b:Tag>Sta16</b:Tag>
    <b:SourceType>InternetSite</b:SourceType>
    <b:Guid>{B04E684D-F8D9-4CD7-BB3A-313BE2077FAE}</b:Guid>
    <b:Author>
      <b:Author>
        <b:NameList>
          <b:Person>
            <b:Last>Stahl</b:Last>
            <b:First>A</b:First>
          </b:Person>
        </b:NameList>
      </b:Author>
    </b:Author>
    <b:Title>The Future Of The Workforce: Will Your Job Become Obsolete?</b:Title>
    <b:Year>2016</b:Year>
    <b:YearAccessed>2018</b:YearAccessed>
    <b:MonthAccessed>January</b:MonthAccessed>
    <b:DayAccessed>22</b:DayAccessed>
    <b:URL>https://www.forbes.com/sites/ashleystahl/2016/11/26/the-future-of-the-workforce-will-your-job-become-obsolete/#55ec0b977a52</b:URL>
    <b:RefOrder>46</b:RefOrder>
  </b:Source>
  <b:Source>
    <b:Tag>Del15</b:Tag>
    <b:SourceType>InternetSite</b:SourceType>
    <b:Guid>{D0C5E11C-49A0-48D6-AAC2-49A64266BB6F}</b:Guid>
    <b:Author>
      <b:Author>
        <b:NameList>
          <b:Person>
            <b:Last>Del Prado</b:Last>
            <b:First>G,</b:First>
            <b:Middle>M</b:Middle>
          </b:Person>
        </b:NameList>
      </b:Author>
    </b:Author>
    <b:Title>The robot apocalypse is going to look a lot different than what's in the movies</b:Title>
    <b:Year>2015</b:Year>
    <b:YearAccessed>2018</b:YearAccessed>
    <b:MonthAccessed>January</b:MonthAccessed>
    <b:DayAccessed>22</b:DayAccessed>
    <b:URL>http://uk.businessinsider.com/robot-apocalypse-jobs-mass-unemployment-2015-10?r=US&amp;IR=T</b:URL>
    <b:RefOrder>47</b:RefOrder>
  </b:Source>
  <b:Source>
    <b:Tag>Pri17</b:Tag>
    <b:SourceType>InternetSite</b:SourceType>
    <b:Guid>{DA73695F-C5FC-4683-A8C9-70FEABB44AD1}</b:Guid>
    <b:Author>
      <b:Author>
        <b:Corporate>Price Waterhouse Cooper</b:Corporate>
      </b:Author>
    </b:Author>
    <b:Title>Up to 30% of existing UK jobs could be impacted by automation by early 2030s, but this should be offset by job gains elsewhere in economy </b:Title>
    <b:Year>2017</b:Year>
    <b:YearAccessed>2018</b:YearAccessed>
    <b:MonthAccessed>January</b:MonthAccessed>
    <b:DayAccessed>22</b:DayAccessed>
    <b:URL>http://pwc.blogs.com/press_room/2017/03/up-to-30-of-existing-uk-jobs-could-be-impacted-by-automation-by-early-2030s-but-this-should-be-offse.html</b:URL>
    <b:RefOrder>48</b:RefOrder>
  </b:Source>
  <b:Source>
    <b:Tag>For17</b:Tag>
    <b:SourceType>InternetSite</b:SourceType>
    <b:Guid>{96329652-2AD2-4705-ADF1-490D56BF637D}</b:Guid>
    <b:Author>
      <b:Author>
        <b:Corporate>Forrester</b:Corporate>
      </b:Author>
    </b:Author>
    <b:Title>The Future Of Jobs, 2027: Working Side By Side With Robots</b:Title>
    <b:Year>2017</b:Year>
    <b:YearAccessed>2018</b:YearAccessed>
    <b:MonthAccessed>January</b:MonthAccessed>
    <b:DayAccessed>22</b:DayAccessed>
    <b:URL>https://www.forrester.com/report/The+Future+Of+Jobs+2027+Working+Side+By+Side+With+Robots/-/E-RES119861</b:URL>
    <b:RefOrder>3</b:RefOrder>
  </b:Source>
  <b:Source>
    <b:Tag>Ste80</b:Tag>
    <b:SourceType>JournalArticle</b:SourceType>
    <b:Guid>{B4408066-1A9F-4781-9A4C-23485E12DF77}</b:Guid>
    <b:Author>
      <b:Author>
        <b:NameList>
          <b:Person>
            <b:Last>Stenhouse</b:Last>
            <b:First>L</b:First>
          </b:Person>
        </b:NameList>
      </b:Author>
    </b:Author>
    <b:Title>Product or process: a reply to Brian Cruttenden</b:Title>
    <b:Year>1980</b:Year>
    <b:JournalName>New education</b:JournalName>
    <b:Pages>139</b:Pages>
    <b:Volume>2</b:Volume>
    <b:Issue>1</b:Issue>
    <b:RefOrder>2</b:RefOrder>
  </b:Source>
  <b:Source>
    <b:Tag>Nag09</b:Tag>
    <b:SourceType>JournalArticle</b:SourceType>
    <b:Guid>{4C0D07D0-7369-43ED-81F8-27C23BABF3B1}</b:Guid>
    <b:Author>
      <b:Author>
        <b:NameList>
          <b:Person>
            <b:Last>Nagawah</b:Last>
            <b:First>L</b:First>
          </b:Person>
        </b:NameList>
      </b:Author>
    </b:Author>
    <b:Title>A Reflection on the Dominant Learning Theories: Behaviourism, Cognitivism, Constructivism</b:Title>
    <b:JournalName>The International Journal of Learning</b:JournalName>
    <b:Year>2009</b:Year>
    <b:Pages>279-285</b:Pages>
    <b:Volume>16</b:Volume>
    <b:Issue>2</b:Issue>
    <b:RefOrder>4</b:RefOrder>
  </b:Source>
  <b:Source>
    <b:Tag>Kno84</b:Tag>
    <b:SourceType>Book</b:SourceType>
    <b:Guid>{DDA87C7D-9809-46A6-8637-8D05231DFF51}</b:Guid>
    <b:Author>
      <b:Author>
        <b:NameList>
          <b:Person>
            <b:Last>Knowles</b:Last>
            <b:First>M.</b:First>
            <b:Middle>S.</b:Middle>
          </b:Person>
        </b:NameList>
      </b:Author>
    </b:Author>
    <b:Title>The adult learner: A neglected species</b:Title>
    <b:Year>1984</b:Year>
    <b:City>Houston</b:City>
    <b:Publisher>Gulf</b:Publisher>
    <b:Edition>3rd</b:Edition>
    <b:RefOrder>49</b:RefOrder>
  </b:Source>
  <b:Source>
    <b:Tag>McC71</b:Tag>
    <b:SourceType>ConferenceProceedings</b:SourceType>
    <b:Guid>{AC2A75F7-C5C5-47FC-9225-759D44C63260}</b:Guid>
    <b:Author>
      <b:Author>
        <b:NameList>
          <b:Person>
            <b:Last>McClusky</b:Last>
            <b:First>H.</b:First>
            <b:Middle>Y.</b:Middle>
          </b:Person>
        </b:NameList>
      </b:Author>
    </b:Author>
    <b:Title>Educational background issues. Report prepared for the White House Conference on Aging</b:Title>
    <b:Year>1971</b:Year>
    <b:City>Washington</b:City>
    <b:RefOrder>50</b:RefOrder>
  </b:Source>
  <b:Source>
    <b:Tag>Pia72</b:Tag>
    <b:SourceType>JournalArticle</b:SourceType>
    <b:Guid>{71720ACA-D79E-4D0D-994C-8EE44402F707}</b:Guid>
    <b:Author>
      <b:Author>
        <b:NameList>
          <b:Person>
            <b:Last>Piaget</b:Last>
            <b:First>J.</b:First>
          </b:Person>
        </b:NameList>
      </b:Author>
    </b:Author>
    <b:Title>Intellectual evolution from adolescence to adulthood</b:Title>
    <b:Year>1972</b:Year>
    <b:JournalName>Human Development</b:JournalName>
    <b:Pages>1-12</b:Pages>
    <b:Volume>15</b:Volume>
    <b:Issue>1</b:Issue>
    <b:RefOrder>51</b:RefOrder>
  </b:Source>
  <b:Source>
    <b:Tag>Fak17</b:Tag>
    <b:SourceType>JournalArticle</b:SourceType>
    <b:Guid>{5D6FD30C-61B6-429F-99C7-1E08A5094991}</b:Guid>
    <b:Author>
      <b:Author>
        <b:NameList>
          <b:Person>
            <b:Last>Fakomogbon</b:Last>
            <b:First>M</b:First>
          </b:Person>
          <b:Person>
            <b:Last>Bolaji</b:Last>
            <b:First>H</b:First>
          </b:Person>
        </b:NameList>
      </b:Author>
    </b:Author>
    <b:Title>Effects of Collaborative Learning Styles on Performance of Students in a Ubiquitous Collaborative Mobile Learning Environment</b:Title>
    <b:JournalName>Contemporary Educational Technology</b:JournalName>
    <b:Year>2017</b:Year>
    <b:Pages>268-279</b:Pages>
    <b:Volume>8</b:Volume>
    <b:Issue>3</b:Issue>
    <b:RefOrder>52</b:RefOrder>
  </b:Source>
  <b:Source>
    <b:Tag>Akk16</b:Tag>
    <b:SourceType>JournalArticle</b:SourceType>
    <b:Guid>{7499F71E-AF7A-4C53-B5C1-F476CCDD20E7}</b:Guid>
    <b:Author>
      <b:Author>
        <b:NameList>
          <b:Person>
            <b:Last>Akkaraju</b:Last>
            <b:First>S.</b:First>
          </b:Person>
        </b:NameList>
      </b:Author>
    </b:Author>
    <b:Title>The Role of Flipped Learning in Managing the Cognitive Load of a Threshold Concept in Physiology</b:Title>
    <b:JournalName>Journal Of Effective Teaching</b:JournalName>
    <b:Year>2016</b:Year>
    <b:Pages>28-43</b:Pages>
    <b:Volume>16</b:Volume>
    <b:Issue>3</b:Issue>
    <b:RefOrder>7</b:RefOrder>
  </b:Source>
  <b:Source>
    <b:Tag>Ber12</b:Tag>
    <b:SourceType>Book</b:SourceType>
    <b:Guid>{A928BB05-6DB5-4359-B9D9-E789C700C10C}</b:Guid>
    <b:Title>Flip your classroom: Reach every student in every class every day</b:Title>
    <b:JournalName> International Society for Technology in Education</b:JournalName>
    <b:Year>2012</b:Year>
    <b:Author>
      <b:Author>
        <b:NameList>
          <b:Person>
            <b:Last>Bergmann</b:Last>
            <b:First>J</b:First>
          </b:Person>
          <b:Person>
            <b:Last>Sams</b:Last>
            <b:First>A</b:First>
          </b:Person>
        </b:NameList>
      </b:Author>
    </b:Author>
    <b:City>Arlington</b:City>
    <b:Publisher> International Society for Technology in Education</b:Publisher>
    <b:Edition>1st</b:Edition>
    <b:RefOrder>8</b:RefOrder>
  </b:Source>
  <b:Source>
    <b:Tag>Bha17</b:Tag>
    <b:SourceType>JournalArticle</b:SourceType>
    <b:Guid>{7945808A-371C-42FD-80FF-CB0BB13D7ADF}</b:Guid>
    <b:Title>'Formative Assessment in Complex Problem-Solving Domains: The Emerging Role of Assessment Technologies</b:Title>
    <b:Year>2017</b:Year>
    <b:JournalName>Journal Of Educational Technology &amp; Society</b:JournalName>
    <b:Pages>312-317</b:Pages>
    <b:Volume>20</b:Volume>
    <b:Issue>4</b:Issue>
    <b:Author>
      <b:Author>
        <b:NameList>
          <b:Person>
            <b:Last>Bhagat</b:Last>
            <b:First>KK</b:First>
          </b:Person>
          <b:Person>
            <b:Last>Spector</b:Last>
            <b:First>J</b:First>
          </b:Person>
        </b:NameList>
      </b:Author>
    </b:Author>
    <b:RefOrder>10</b:RefOrder>
  </b:Source>
  <b:Source>
    <b:Tag>CCE16</b:Tag>
    <b:SourceType>InternetSite</b:SourceType>
    <b:Guid>{69454197-2D81-42EA-8789-EC5EEBCDC3C0}</b:Guid>
    <b:Title>Assessment practice</b:Title>
    <b:Year>2016</b:Year>
    <b:Author>
      <b:Author>
        <b:Corporate>CCEA</b:Corporate>
      </b:Author>
    </b:Author>
    <b:YearAccessed>2018</b:YearAccessed>
    <b:MonthAccessed>February</b:MonthAccessed>
    <b:DayAccessed>1</b:DayAccessed>
    <b:URL>http://ccea.org.uk/curriculum/assess_progress/types_assessment/summative/assessment_practice</b:URL>
    <b:RefOrder>11</b:RefOrder>
  </b:Source>
  <b:Source>
    <b:Tag>Ace14</b:Tag>
    <b:SourceType>JournalArticle</b:SourceType>
    <b:Guid>{8CF3BDC2-C18C-43C2-BC92-0FE4335CE4ED}</b:Guid>
    <b:Author>
      <b:Author>
        <b:NameList>
          <b:Person>
            <b:Last>Acevedo</b:Last>
            <b:First>M</b:First>
          </b:Person>
        </b:NameList>
      </b:Author>
    </b:Author>
    <b:Title>Collaborating with Faculty to Compose Exemplary Learning Objectives</b:Title>
    <b:Year>2014</b:Year>
    <b:JournalName>Internet Learning Journal</b:JournalName>
    <b:Pages>5-17</b:Pages>
    <b:Volume>3</b:Volume>
    <b:Issue>1</b:Issue>
    <b:RefOrder>5</b:RefOrder>
  </b:Source>
  <b:Source>
    <b:Tag>Spi15</b:Tag>
    <b:SourceType>JournalArticle</b:SourceType>
    <b:Guid>{F7075DC9-4E17-44C0-82C7-EEE82D3D5710}</b:Guid>
    <b:Author>
      <b:Author>
        <b:NameList>
          <b:Person>
            <b:Last>Spindler</b:Last>
            <b:First>M</b:First>
          </b:Person>
        </b:NameList>
      </b:Author>
    </b:Author>
    <b:Title>Collaborative Analysis and Revision of Learning Objectives</b:Title>
    <b:JournalName>NACTA Journal</b:JournalName>
    <b:Year>2015</b:Year>
    <b:Pages>111-115</b:Pages>
    <b:Volume>59</b:Volume>
    <b:Issue>1</b:Issue>
    <b:RefOrder>53</b:RefOrder>
  </b:Source>
  <b:Source>
    <b:Tag>Blu09</b:Tag>
    <b:SourceType>Book</b:SourceType>
    <b:Guid>{6F8F33B7-34C7-4C1D-B479-46C5B0537603}</b:Guid>
    <b:Title> Developing learner-centered teaching:</b:Title>
    <b:Year>2009</b:Year>
    <b:Author>
      <b:Author>
        <b:NameList>
          <b:Person>
            <b:Last>Blumberg</b:Last>
            <b:First>P</b:First>
          </b:Person>
        </b:NameList>
      </b:Author>
    </b:Author>
    <b:City>San Francisco </b:City>
    <b:Publisher>Jossey-Bass</b:Publisher>
    <b:Edition>1st</b:Edition>
    <b:RefOrder>54</b:RefOrder>
  </b:Source>
  <b:Source>
    <b:Tag>Säl79</b:Tag>
    <b:SourceType>Report</b:SourceType>
    <b:Guid>{897078ED-B593-4CE8-AA36-F0500F4CBC8F}</b:Guid>
    <b:Author>
      <b:Author>
        <b:NameList>
          <b:Person>
            <b:Last>Säljö</b:Last>
            <b:First>R</b:First>
          </b:Person>
        </b:NameList>
      </b:Author>
    </b:Author>
    <b:Title>Learning in the learners perspective. I. Some common-sense conceptions</b:Title>
    <b:Year>1979</b:Year>
    <b:City>Gothenburg</b:City>
    <b:Publisher>Institute of Education</b:Publisher>
    <b:Pages>76</b:Pages>
    <b:RefOrder>55</b:RefOrder>
  </b:Source>
  <b:Source>
    <b:Tag>Ram92</b:Tag>
    <b:SourceType>Book</b:SourceType>
    <b:Guid>{11104594-8F59-498A-AF95-C73D8015E9C9}</b:Guid>
    <b:Title>Learning ot teach in higher education</b:Title>
    <b:Year>1992</b:Year>
    <b:Publisher>Routledge</b:Publisher>
    <b:City>London</b:City>
    <b:Author>
      <b:Author>
        <b:NameList>
          <b:Person>
            <b:Last>Ramsden</b:Last>
            <b:First>P</b:First>
          </b:Person>
        </b:NameList>
      </b:Author>
    </b:Author>
    <b:Edition>1st</b:Edition>
    <b:RefOrder>56</b:RefOrder>
  </b:Source>
  <b:Source>
    <b:Tag>Mer98</b:Tag>
    <b:SourceType>Book</b:SourceType>
    <b:Guid>{EEA2C846-8AD5-4B0C-99E1-6E02F48980CA}</b:Guid>
    <b:Title>Learning in adulthood: A comprehensive guide</b:Title>
    <b:Year>1998</b:Year>
    <b:City>San Francisco</b:City>
    <b:Publisher>Jossey-Bass</b:Publisher>
    <b:Edition>2nd</b:Edition>
    <b:Author>
      <b:Author>
        <b:NameList>
          <b:Person>
            <b:Last>Merriam</b:Last>
            <b:First>S</b:First>
          </b:Person>
          <b:Person>
            <b:Last>Caffarella</b:Last>
          </b:Person>
        </b:NameList>
      </b:Author>
    </b:Author>
    <b:RefOrder>57</b:RefOrder>
  </b:Source>
  <b:Source>
    <b:Tag>Ryl49</b:Tag>
    <b:SourceType>Book</b:SourceType>
    <b:Guid>{0CC49A7C-1A3C-47E1-B391-B5A04DC5D614}</b:Guid>
    <b:Author>
      <b:Author>
        <b:NameList>
          <b:Person>
            <b:Last>Ryle</b:Last>
            <b:First>G</b:First>
          </b:Person>
        </b:NameList>
      </b:Author>
    </b:Author>
    <b:Title>The concept of mind</b:Title>
    <b:Year>1949</b:Year>
    <b:City>Chicago</b:City>
    <b:Publisher>University of Chicago press</b:Publisher>
    <b:Edition>1st</b:Edition>
    <b:RefOrder>58</b:RefOrder>
  </b:Source>
  <b:Source>
    <b:Tag>QAA14</b:Tag>
    <b:SourceType>Report</b:SourceType>
    <b:Guid>{8542A75D-1C52-445B-9F04-004CDF2103AC}</b:Guid>
    <b:Title>Education for sustainable development: Guidance for UK higher education providers</b:Title>
    <b:Year>2014</b:Year>
    <b:City>Gloucester</b:City>
    <b:Publisher>QAA</b:Publisher>
    <b:Author>
      <b:Author>
        <b:Corporate>QAA</b:Corporate>
      </b:Author>
    </b:Author>
    <b:RefOrder>20</b:RefOrder>
  </b:Source>
  <b:Source>
    <b:Tag>She13</b:Tag>
    <b:SourceType>JournalArticle</b:SourceType>
    <b:Guid>{EAE33779-F131-43BB-90A6-DCB899D4FDB6}</b:Guid>
    <b:Title> Post-lecture evaluation of a university course on leadership and intrapersonal development</b:Title>
    <b:Year>2013</b:Year>
    <b:JournalName>International Journal on Disability and Human Development</b:JournalName>
    <b:Pages>185-191</b:Pages>
    <b:Volume>12</b:Volume>
    <b:Issue>2</b:Issue>
    <b:Author>
      <b:Author>
        <b:NameList>
          <b:Person>
            <b:Last>Shek</b:Last>
            <b:Middle>T.L</b:Middle>
            <b:First>D</b:First>
          </b:Person>
          <b:Person>
            <b:Last>Sun</b:Last>
            <b:Middle>C. F</b:Middle>
            <b:First>R</b:First>
          </b:Person>
        </b:NameList>
      </b:Author>
    </b:Author>
    <b:RefOrder>13</b:RefOrder>
  </b:Source>
  <b:Source>
    <b:Tag>Lad15</b:Tag>
    <b:SourceType>JournalArticle</b:SourceType>
    <b:Guid>{37354C11-8E9D-408F-BC7D-F5056F31C678}</b:Guid>
    <b:Title>Evaluation of Curriculum and Student Learning Needs Using 360 Degree Assessment</b:Title>
    <b:JournalName>Assessment &amp; Evaluation in Higher Education</b:JournalName>
    <b:Year>2015</b:Year>
    <b:Pages>698-711</b:Pages>
    <b:Volume>40</b:Volume>
    <b:Issue>5</b:Issue>
    <b:Author>
      <b:Author>
        <b:NameList>
          <b:Person>
            <b:Last>Ladyshewsky</b:Last>
            <b:First>R</b:First>
          </b:Person>
          <b:Person>
            <b:Last>Taplin</b:Last>
            <b:First>R</b:First>
          </b:Person>
        </b:NameList>
      </b:Author>
    </b:Author>
    <b:RefOrder>9</b:RefOrder>
  </b:Source>
  <b:Source>
    <b:Tag>ODo11</b:Tag>
    <b:SourceType>JournalArticle</b:SourceType>
    <b:Guid>{9B5E3069-06F8-490D-8EA4-7D786E8D1A41}</b:Guid>
    <b:Title>Using student centred evaluation for curriculum enhancement: An examination of undergraduate physiotherapy education in relation to physical activity and exercise prescription</b:Title>
    <b:JournalName>Studies in Educational Evaluation</b:JournalName>
    <b:Year>2011</b:Year>
    <b:Pages>170-176</b:Pages>
    <b:Volume>37</b:Volume>
    <b:Issue>2-3</b:Issue>
    <b:Author>
      <b:Author>
        <b:NameList>
          <b:Person>
            <b:Last>O'Donoghue</b:Last>
            <b:First>G</b:First>
          </b:Person>
          <b:Person>
            <b:Last>Doody</b:Last>
            <b:First>C</b:First>
          </b:Person>
          <b:Person>
            <b:Last>Cusack</b:Last>
            <b:First>T</b:First>
          </b:Person>
        </b:NameList>
      </b:Author>
    </b:Author>
    <b:RefOrder>12</b:RefOrder>
  </b:Source>
  <b:Source>
    <b:Tag>Ber15</b:Tag>
    <b:SourceType>ArticleInAPeriodical</b:SourceType>
    <b:Guid>{716F0AC7-C341-4FC6-A485-A2340C080DEA}</b:Guid>
    <b:Title>Can the Student Course Evaluation Be Redeemed?</b:Title>
    <b:Year>2015</b:Year>
    <b:Pages>n/a</b:Pages>
    <b:Author>
      <b:Author>
        <b:NameList>
          <b:Person>
            <b:Last>Berrett</b:Last>
            <b:First>D</b:First>
          </b:Person>
        </b:NameList>
      </b:Author>
    </b:Author>
    <b:PeriodicalTitle>The Chronicle of higher education </b:PeriodicalTitle>
    <b:Month>November</b:Month>
    <b:Day>29</b:Day>
    <b:RefOrder>14</b:RefOrder>
  </b:Source>
  <b:Source>
    <b:Tag>Mar98</b:Tag>
    <b:SourceType>JournalArticle</b:SourceType>
    <b:Guid>{E6028B98-F364-4B4B-80AC-6EF3C61D2EF0}</b:Guid>
    <b:Title>The cognitive flexibility scale: Three validity studies</b:Title>
    <b:Year>1998</b:Year>
    <b:Pages>1-9</b:Pages>
    <b:JournalName>Communication Reports</b:JournalName>
    <b:Volume>11</b:Volume>
    <b:Author>
      <b:Author>
        <b:NameList>
          <b:Person>
            <b:Last>Martin</b:Last>
            <b:First>M</b:First>
            <b:Middle>M</b:Middle>
          </b:Person>
          <b:Person>
            <b:Last>Anderson</b:Last>
            <b:First>C</b:First>
            <b:Middle>M</b:Middle>
          </b:Person>
        </b:NameList>
      </b:Author>
    </b:Author>
    <b:RefOrder>21</b:RefOrder>
  </b:Source>
  <b:Source>
    <b:Tag>Pha16</b:Tag>
    <b:SourceType>JournalArticle</b:SourceType>
    <b:Guid>{7AD7A772-6782-46E3-8F21-0FFC48355FE1}</b:Guid>
    <b:Author>
      <b:Author>
        <b:NameList>
          <b:Person>
            <b:Last>Phan</b:Last>
            <b:First>H.</b:First>
            <b:Middle>P.</b:Middle>
          </b:Person>
        </b:NameList>
      </b:Author>
    </b:Author>
    <b:Title>Interrelations that foster learning: An investigation of two correlational studies</b:Title>
    <b:JournalName>International Journey of Psychology</b:JournalName>
    <b:Year>2016</b:Year>
    <b:Pages>185-195</b:Pages>
    <b:Volume>51</b:Volume>
    <b:Issue>3</b:Issue>
    <b:RefOrder>59</b:RefOrder>
  </b:Source>
  <b:Source>
    <b:Tag>Har10</b:Tag>
    <b:SourceType>JournalArticle</b:SourceType>
    <b:Guid>{59A57DEC-4817-48E8-8A43-296021434A92}</b:Guid>
    <b:Title>An Operational Definition of Learning</b:Title>
    <b:JournalName>Journal of mathematical Behaviour</b:JournalName>
    <b:Year>2010</b:Year>
    <b:Pages>115-124</b:Pages>
    <b:Volume>29</b:Volume>
    <b:Issue>3</b:Issue>
    <b:Author>
      <b:Author>
        <b:NameList>
          <b:Person>
            <b:Last>Harel</b:Last>
            <b:First>G</b:First>
          </b:Person>
          <b:Person>
            <b:Last>Koichu</b:Last>
            <b:First>B</b:First>
          </b:Person>
        </b:NameList>
      </b:Author>
    </b:Author>
    <b:RefOrder>60</b:RefOrder>
  </b:Source>
  <b:Source>
    <b:Tag>Hou13</b:Tag>
    <b:SourceType>JournalArticle</b:SourceType>
    <b:Guid>{8491D0E6-DF80-4F09-A36B-0503898B0424}</b:Guid>
    <b:Title>What is learning? On the nature and merits of a functional definition of learning</b:Title>
    <b:JournalName>Psychonomic Bulletin &amp; Review</b:JournalName>
    <b:Year>2013</b:Year>
    <b:Pages>631-642</b:Pages>
    <b:Volume>20</b:Volume>
    <b:Issue>4</b:Issue>
    <b:Author>
      <b:Author>
        <b:NameList>
          <b:Person>
            <b:Last>Houwer</b:Last>
            <b:First>J</b:First>
          </b:Person>
          <b:Person>
            <b:Last>Barnes-Holmes</b:Last>
            <b:First>D</b:First>
          </b:Person>
          <b:Person>
            <b:Last>Moors</b:Last>
            <b:First>A</b:First>
          </b:Person>
        </b:NameList>
      </b:Author>
    </b:Author>
    <b:RefOrder>61</b:RefOrder>
  </b:Source>
  <b:Source>
    <b:Tag>Kol841</b:Tag>
    <b:SourceType>Book</b:SourceType>
    <b:Guid>{9496CD46-04F0-4BFC-9D45-593BEB74CD6A}</b:Guid>
    <b:Author>
      <b:Author>
        <b:NameList>
          <b:Person>
            <b:Last>Kolb</b:Last>
            <b:First>D.</b:First>
            <b:Middle>A.</b:Middle>
          </b:Person>
        </b:NameList>
      </b:Author>
    </b:Author>
    <b:Title>Experiential Learning: Experience as the Source of Learning and Development</b:Title>
    <b:Year>1984</b:Year>
    <b:City>Englewood Cliffs</b:City>
    <b:Publisher>Prentice-Hall</b:Publisher>
    <b:Edition>1st</b:Edition>
    <b:RefOrder>62</b:RefOrder>
  </b:Source>
  <b:Source>
    <b:Tag>Ill09</b:Tag>
    <b:SourceType>Book</b:SourceType>
    <b:Guid>{10754B38-819B-4EA3-A2C2-57BD0692316D}</b:Guid>
    <b:Author>
      <b:Author>
        <b:NameList>
          <b:Person>
            <b:Last>Illeris</b:Last>
            <b:First>K.</b:First>
          </b:Person>
        </b:NameList>
      </b:Author>
    </b:Author>
    <b:Title>Contemporary theories of learning: learning theorists... In their own words</b:Title>
    <b:Year>2009</b:Year>
    <b:City>London</b:City>
    <b:Publisher>Routledge</b:Publisher>
    <b:Edition>1st</b:Edition>
    <b:RefOrder>63</b:RefOrder>
  </b:Source>
  <b:Source>
    <b:Tag>Wat28</b:Tag>
    <b:SourceType>Book</b:SourceType>
    <b:Guid>{D8407773-6336-4A13-8E82-745485A9727A}</b:Guid>
    <b:Author>
      <b:Author>
        <b:NameList>
          <b:Person>
            <b:Last>Watson</b:Last>
            <b:First>J.</b:First>
            <b:Middle>B.</b:Middle>
          </b:Person>
        </b:NameList>
      </b:Author>
    </b:Author>
    <b:Title>The ways of Behaviourism</b:Title>
    <b:Year>1928</b:Year>
    <b:City>New York</b:City>
    <b:Publisher>Harper &amp; Brothers</b:Publisher>
    <b:Edition>1st</b:Edition>
    <b:RefOrder>64</b:RefOrder>
  </b:Source>
  <b:Source>
    <b:Tag>mac83</b:Tag>
    <b:SourceType>Book</b:SourceType>
    <b:Guid>{1D4346BF-4FAB-423C-9FD3-7DB0AAA5DE2F}</b:Guid>
    <b:Author>
      <b:Author>
        <b:NameList>
          <b:Person>
            <b:Last>Mackintosh</b:Last>
            <b:First>N.</b:First>
            <b:Middle>J.</b:Middle>
          </b:Person>
        </b:NameList>
      </b:Author>
    </b:Author>
    <b:Title>Conditioning and associative learning</b:Title>
    <b:Year>1983</b:Year>
    <b:City>Oxford</b:City>
    <b:Publisher>Clarendon Press</b:Publisher>
    <b:Edition>1st</b:Edition>
    <b:RefOrder>65</b:RefOrder>
  </b:Source>
  <b:Source>
    <b:Tag>mcL15</b:Tag>
    <b:SourceType>InternetSite</b:SourceType>
    <b:Guid>{9DBD03EA-0149-469A-9578-B0B34B019645}</b:Guid>
    <b:Title>Skinner - Operant Conditioning</b:Title>
    <b:Year>2015</b:Year>
    <b:Author>
      <b:Author>
        <b:NameList>
          <b:Person>
            <b:Last>McLeod</b:Last>
            <b:First>S.</b:First>
          </b:Person>
        </b:NameList>
      </b:Author>
    </b:Author>
    <b:YearAccessed>2018</b:YearAccessed>
    <b:MonthAccessed>February</b:MonthAccessed>
    <b:DayAccessed>7</b:DayAccessed>
    <b:URL>https://simplypsychology.org/operant-conditioning.html</b:URL>
    <b:RefOrder>16</b:RefOrder>
  </b:Source>
  <b:Source>
    <b:Tag>Hal17</b:Tag>
    <b:SourceType>JournalArticle</b:SourceType>
    <b:Guid>{97B4A39A-38D3-4FB5-8C2A-FF24C194686C}</b:Guid>
    <b:Title>Evaluative Conditioning and the Development of Attitudes in Early Childhood</b:Title>
    <b:JournalName>Child Development</b:JournalName>
    <b:Year>2017</b:Year>
    <b:Pages>1536-1543</b:Pages>
    <b:Volume>88</b:Volume>
    <b:Issue>5</b:Issue>
    <b:Author>
      <b:Author>
        <b:NameList>
          <b:Person>
            <b:Last>Halbeisen</b:Last>
            <b:First>G</b:First>
          </b:Person>
          <b:Person>
            <b:Last>Walther</b:Last>
            <b:First>E</b:First>
          </b:Person>
          <b:Person>
            <b:Last>Schneider</b:Last>
            <b:First>M</b:First>
          </b:Person>
        </b:NameList>
      </b:Author>
    </b:Author>
    <b:RefOrder>66</b:RefOrder>
  </b:Source>
  <b:Source>
    <b:Tag>Cha111</b:Tag>
    <b:SourceType>BookSection</b:SourceType>
    <b:Guid>{46296513-E338-4EC3-B436-8B6531B6529D}</b:Guid>
    <b:Title>Conditioning</b:Title>
    <b:Year>2011</b:Year>
    <b:City>Oxford</b:City>
    <b:Publisher>Oxford university press</b:Publisher>
    <b:Author>
      <b:Author>
        <b:NameList>
          <b:Person>
            <b:Last>Chandler</b:Last>
            <b:First>D</b:First>
          </b:Person>
          <b:Person>
            <b:Last>Munday</b:Last>
            <b:First>R</b:First>
          </b:Person>
        </b:NameList>
      </b:Author>
      <b:Editor>
        <b:NameList>
          <b:Person>
            <b:Last>1st</b:Last>
          </b:Person>
        </b:NameList>
      </b:Editor>
    </b:Author>
    <b:BookTitle>A Dictionary of Media and Communication</b:BookTitle>
    <b:RefOrder>67</b:RefOrder>
  </b:Source>
  <b:Source>
    <b:Tag>Jor08</b:Tag>
    <b:SourceType>BookSection</b:SourceType>
    <b:Guid>{6C31289C-C2C9-4289-ACDC-AEF583014185}</b:Guid>
    <b:Title>Cognitivism</b:Title>
    <b:BookTitle>Approaches to learning: A guide for teachers</b:BookTitle>
    <b:Year>2008</b:Year>
    <b:Pages>36-54</b:Pages>
    <b:City>Maidenhead</b:City>
    <b:Publisher>Open University Press</b:Publisher>
    <b:Author>
      <b:Author>
        <b:NameList>
          <b:Person>
            <b:Last>Jordan</b:Last>
            <b:First>A</b:First>
          </b:Person>
          <b:Person>
            <b:Last>Carlile</b:Last>
            <b:First>O</b:First>
          </b:Person>
          <b:Person>
            <b:Last>Stack</b:Last>
            <b:First>A</b:First>
          </b:Person>
        </b:NameList>
      </b:Author>
    </b:Author>
    <b:RefOrder>17</b:RefOrder>
  </b:Source>
  <b:Source>
    <b:Tag>Koh25</b:Tag>
    <b:SourceType>Book</b:SourceType>
    <b:Guid>{82CDB4E5-FF9F-44C3-937F-FA55EB231195}</b:Guid>
    <b:Title>The mentality of apes</b:Title>
    <b:Year>1925</b:Year>
    <b:City>London &amp; New York</b:City>
    <b:Publisher>Trubner &amp; Co</b:Publisher>
    <b:Author>
      <b:Author>
        <b:NameList>
          <b:Person>
            <b:Last>Kohler</b:Last>
            <b:First>W.</b:First>
          </b:Person>
        </b:NameList>
      </b:Author>
    </b:Author>
    <b:Edition>1st</b:Edition>
    <b:RefOrder>68</b:RefOrder>
  </b:Source>
  <b:Source>
    <b:Tag>Tol48</b:Tag>
    <b:SourceType>JournalArticle</b:SourceType>
    <b:Guid>{2B46B14C-65AF-4BD8-B692-CDD721B28ABB}</b:Guid>
    <b:Author>
      <b:Author>
        <b:NameList>
          <b:Person>
            <b:Last>Tolman</b:Last>
            <b:First>E.</b:First>
            <b:Middle>C.</b:Middle>
          </b:Person>
        </b:NameList>
      </b:Author>
    </b:Author>
    <b:Title>Cognitive maps in rats and men</b:Title>
    <b:Year>1948</b:Year>
    <b:JournalName>Psychological review</b:JournalName>
    <b:Pages>189</b:Pages>
    <b:Volume>55</b:Volume>
    <b:RefOrder>69</b:RefOrder>
  </b:Source>
  <b:Source>
    <b:Tag>Kur00</b:Tag>
    <b:SourceType>Book</b:SourceType>
    <b:Guid>{10BD3D13-B13E-41B7-8E8D-41177B824E1C}</b:Guid>
    <b:Title>Humanist manifesto 2000: A call for a new planetary humanism</b:Title>
    <b:Year>2000</b:Year>
    <b:City>New York</b:City>
    <b:Publisher>Prometheus books</b:Publisher>
    <b:Author>
      <b:Author>
        <b:NameList>
          <b:Person>
            <b:Last>Kurtz</b:Last>
            <b:First>P.</b:First>
          </b:Person>
        </b:NameList>
      </b:Author>
    </b:Author>
    <b:Edition>1st</b:Edition>
    <b:RefOrder>70</b:RefOrder>
  </b:Source>
  <b:Source>
    <b:Tag>Hui09</b:Tag>
    <b:SourceType>Misc</b:SourceType>
    <b:Guid>{28872AE7-D24D-4F4D-B217-927DC95F8566}</b:Guid>
    <b:Title>Humanism and open education</b:Title>
    <b:Year>2009</b:Year>
    <b:Author>
      <b:Author>
        <b:NameList>
          <b:Person>
            <b:Last>Huitt</b:Last>
            <b:First>W.</b:First>
          </b:Person>
        </b:NameList>
      </b:Author>
    </b:Author>
    <b:JournalName>Educational Psychology Interactive</b:JournalName>
    <b:YearAccessed>2018</b:YearAccessed>
    <b:MonthAccessed>February</b:MonthAccessed>
    <b:DayAccessed>9</b:DayAccessed>
    <b:URL>http://www.edpsycinteractive.org/topics/affect/humed.html</b:URL>
    <b:City>Valdosta; GA</b:City>
    <b:Publisher>Educational Psychology Interactive</b:Publisher>
    <b:RefOrder>22</b:RefOrder>
  </b:Source>
  <b:Source>
    <b:Tag>Gag91</b:Tag>
    <b:SourceType>Book</b:SourceType>
    <b:Guid>{D1DB6042-910A-471D-AB60-61F961AE46EC}</b:Guid>
    <b:Title>Educational psychology</b:Title>
    <b:Year>1991</b:Year>
    <b:City>Boston</b:City>
    <b:Publisher>Mifflin</b:Publisher>
    <b:Edition>5th</b:Edition>
    <b:Author>
      <b:Author>
        <b:NameList>
          <b:Person>
            <b:Last>Gage</b:Last>
            <b:First>N</b:First>
          </b:Person>
          <b:Person>
            <b:Last>Berliner</b:Last>
            <b:First>D</b:First>
          </b:Person>
        </b:NameList>
      </b:Author>
    </b:Author>
    <b:RefOrder>71</b:RefOrder>
  </b:Source>
  <b:Source>
    <b:Tag>Jor081</b:Tag>
    <b:SourceType>BookSection</b:SourceType>
    <b:Guid>{68484693-FB6B-4E0A-B6DD-B001C6ADBF1F}</b:Guid>
    <b:Author>
      <b:Author>
        <b:NameList>
          <b:Person>
            <b:Last>Jordan</b:Last>
            <b:First>A</b:First>
          </b:Person>
          <b:Person>
            <b:Last>Carlile</b:Last>
            <b:First>O</b:First>
          </b:Person>
          <b:Person>
            <b:Last>Stack</b:Last>
            <b:First>A</b:First>
          </b:Person>
        </b:NameList>
      </b:Author>
    </b:Author>
    <b:Title>Constructivism</b:Title>
    <b:Year>2008</b:Year>
    <b:City>Maidenhead</b:City>
    <b:Publisher>Open University Press</b:Publisher>
    <b:BookTitle>Approaches to learning: A guide for teachers</b:BookTitle>
    <b:Pages>55-67</b:Pages>
    <b:RefOrder>18</b:RefOrder>
  </b:Source>
  <b:Source>
    <b:Tag>Rog90</b:Tag>
    <b:SourceType>Book</b:SourceType>
    <b:Guid>{0778E0D4-0509-4B04-B27C-8C8F91620F67}</b:Guid>
    <b:Title>Apprenticeship in thinking</b:Title>
    <b:Year>1990</b:Year>
    <b:City>New York</b:City>
    <b:Publisher>Oxford University Press</b:Publisher>
    <b:Author>
      <b:Author>
        <b:NameList>
          <b:Person>
            <b:Last>Rogoff</b:Last>
            <b:First>B.</b:First>
          </b:Person>
        </b:NameList>
      </b:Author>
    </b:Author>
    <b:Edition>1st</b:Edition>
    <b:RefOrder>72</b:RefOrder>
  </b:Source>
  <b:Source>
    <b:Tag>Vyg782</b:Tag>
    <b:SourceType>Book</b:SourceType>
    <b:Guid>{AA87FF0C-7DC7-434E-AE21-C40D8140C083}</b:Guid>
    <b:Author>
      <b:Author>
        <b:NameList>
          <b:Person>
            <b:Last>Vygotsky</b:Last>
            <b:Middle>S</b:Middle>
            <b:First>L</b:First>
          </b:Person>
          <b:Person>
            <b:Last>Cole</b:Last>
            <b:First>M</b:First>
          </b:Person>
        </b:NameList>
      </b:Author>
    </b:Author>
    <b:Title>Mind in society: Development of higher psychological processes</b:Title>
    <b:Year>1978</b:Year>
    <b:City>Cambridge, MA</b:City>
    <b:Publisher>Harvard University Press</b:Publisher>
    <b:Edition>Revised</b:Edition>
    <b:RefOrder>73</b:RefOrder>
  </b:Source>
  <b:Source>
    <b:Tag>Gar04</b:Tag>
    <b:SourceType>Book</b:SourceType>
    <b:Guid>{9741EF96-31EF-4CE7-B397-113301CE5FD3}</b:Guid>
    <b:Author>
      <b:Author>
        <b:NameList>
          <b:Person>
            <b:Last>Garton</b:Last>
            <b:First>A.</b:First>
            <b:Middle>F.</b:Middle>
          </b:Person>
        </b:NameList>
      </b:Author>
    </b:Author>
    <b:Title>Exploring cognitive development: The child as problem solver</b:Title>
    <b:Year>2004</b:Year>
    <b:City>Oxford</b:City>
    <b:Publisher>Blackwell Publishing</b:Publisher>
    <b:Edition>1st</b:Edition>
    <b:RefOrder>74</b:RefOrder>
  </b:Source>
  <b:Source>
    <b:Tag>Fri16</b:Tag>
    <b:SourceType>Book</b:SourceType>
    <b:Guid>{FB526C53-3ED3-437C-93FA-408BF8CB9CD3}</b:Guid>
    <b:Author>
      <b:Author>
        <b:NameList>
          <b:Person>
            <b:Last>Fried</b:Last>
            <b:First>J.</b:First>
          </b:Person>
        </b:NameList>
      </b:Author>
    </b:Author>
    <b:Title>Of Education, Fishbowls, and Rabbit Holes: Rethinking Teaching and Liberal Education for an Interconnected World</b:Title>
    <b:Year>2016</b:Year>
    <b:City>Sterling,VA</b:City>
    <b:Publisher>Stylus Publishing</b:Publisher>
    <b:Edition>1st</b:Edition>
    <b:RefOrder>75</b:RefOrder>
  </b:Source>
  <b:Source>
    <b:Tag>Fie06</b:Tag>
    <b:SourceType>Book</b:SourceType>
    <b:Guid>{C3A0EF2C-6F5B-4157-96E5-11C3E182C83A}</b:Guid>
    <b:Author>
      <b:Author>
        <b:NameList>
          <b:Person>
            <b:Last>Field</b:Last>
            <b:First>J.</b:First>
          </b:Person>
        </b:NameList>
      </b:Author>
    </b:Author>
    <b:Title>Lifelong Learning and the New Educational Order</b:Title>
    <b:Year>2006</b:Year>
    <b:Publisher>Trentham books</b:Publisher>
    <b:Edition>2nd edition, revised</b:Edition>
    <b:City>Stoke-on-Trent</b:City>
    <b:RefOrder>76</b:RefOrder>
  </b:Source>
  <b:Source>
    <b:Tag>Wol17</b:Tag>
    <b:SourceType>JournalArticle</b:SourceType>
    <b:Guid>{9A3DF45C-934A-463F-812E-179786A10D34}</b:Guid>
    <b:Title>Educating students for an outdated world	</b:Title>
    <b:Year>2017</b:Year>
    <b:Author>
      <b:Author>
        <b:NameList>
          <b:Person>
            <b:Last>Wolk</b:Last>
            <b:First>S.</b:First>
          </b:Person>
        </b:NameList>
      </b:Author>
    </b:Author>
    <b:JournalName>Phi DeltaKappan</b:JournalName>
    <b:Pages>46-52</b:Pages>
    <b:Volume>99</b:Volume>
    <b:Issue>2</b:Issue>
    <b:RefOrder>77</b:RefOrder>
  </b:Source>
  <b:Source>
    <b:Tag>Mui17</b:Tag>
    <b:SourceType>Book</b:SourceType>
    <b:Guid>{4124907F-0A08-4612-AB6B-391D4493A16B}</b:Guid>
    <b:Title>Effective teaching: Evidence and practice</b:Title>
    <b:Year>2017</b:Year>
    <b:City>London</b:City>
    <b:Publisher>Sage</b:Publisher>
    <b:Edition>1st</b:Edition>
    <b:Author>
      <b:Author>
        <b:NameList>
          <b:Person>
            <b:Last>Muijs</b:Last>
            <b:First>D</b:First>
          </b:Person>
          <b:Person>
            <b:Last>Reynolds</b:Last>
            <b:First>D</b:First>
          </b:Person>
        </b:NameList>
      </b:Author>
    </b:Author>
    <b:RefOrder>19</b:RefOrder>
  </b:Source>
  <b:Source>
    <b:Tag>Kas97</b:Tag>
    <b:SourceType>JournalArticle</b:SourceType>
    <b:Guid>{6CD4CAF6-33C2-40C6-87D2-C0DE736CC8CB}</b:Guid>
    <b:Title>Principles for Assessment of Adult Learning</b:Title>
    <b:Year>1997</b:Year>
    <b:Author>
      <b:Author>
        <b:NameList>
          <b:Person>
            <b:Last>Kasworm</b:Last>
            <b:Middle>E</b:Middle>
            <b:First>C</b:First>
          </b:Person>
          <b:Person>
            <b:Last>Marienau</b:Last>
            <b:Middle>A</b:Middle>
            <b:First>C</b:First>
          </b:Person>
        </b:NameList>
      </b:Author>
    </b:Author>
    <b:JournalName>New Directions for Adult and Continuing Education</b:JournalName>
    <b:Pages>5-16</b:Pages>
    <b:Issue>75</b:Issue>
    <b:RefOrder>78</b:RefOrder>
  </b:Source>
  <b:Source>
    <b:Tag>Wal17</b:Tag>
    <b:SourceType>JournalArticle</b:SourceType>
    <b:Guid>{AF02B4E5-497D-4C4E-A675-6E763C25642F}</b:Guid>
    <b:Title>Reflecting on the Global report on adult learning and education in the "Post-truth society"</b:Title>
    <b:JournalName>Adult education quarterly</b:JournalName>
    <b:Year>2017</b:Year>
    <b:Pages>228-237</b:Pages>
    <b:Volume>67</b:Volume>
    <b:Issue>3</b:Issue>
    <b:Author>
      <b:Author>
        <b:Corporate>UNESCO</b:Corporate>
        <b:NameList>
          <b:Person>
            <b:Last>Walters</b:Last>
            <b:First>S</b:First>
          </b:Person>
          <b:Person>
            <b:Last>Watters</b:Last>
            <b:First>K</b:First>
          </b:Person>
        </b:NameList>
      </b:Author>
    </b:Author>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21CCFEC-7551-45F8-A513-2DBF82DE20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34</Pages>
  <Words>9698</Words>
  <Characters>55281</Characters>
  <Application>Microsoft Office Word</Application>
  <DocSecurity>0</DocSecurity>
  <Lines>460</Lines>
  <Paragraphs>129</Paragraphs>
  <ScaleCrop>false</ScaleCrop>
  <HeadingPairs>
    <vt:vector size="4" baseType="variant">
      <vt:variant>
        <vt:lpstr>Title</vt:lpstr>
      </vt:variant>
      <vt:variant>
        <vt:i4>1</vt:i4>
      </vt:variant>
      <vt:variant>
        <vt:lpstr>Headings</vt:lpstr>
      </vt:variant>
      <vt:variant>
        <vt:i4>31</vt:i4>
      </vt:variant>
    </vt:vector>
  </HeadingPairs>
  <TitlesOfParts>
    <vt:vector size="32" baseType="lpstr">
      <vt:lpstr>M7X02281 Concepts of Teaching and Learning</vt:lpstr>
      <vt:lpstr>Analysis and critique of the curriculum at Swansea Business School (SBS) </vt:lpstr>
      <vt:lpstr>    Introduction </vt:lpstr>
      <vt:lpstr>    Applied learning</vt:lpstr>
      <vt:lpstr>    Academic disciplines</vt:lpstr>
      <vt:lpstr>    Innovation</vt:lpstr>
      <vt:lpstr>    Enterprise</vt:lpstr>
      <vt:lpstr>    Knowledge transfer</vt:lpstr>
      <vt:lpstr>    Conclusion</vt:lpstr>
      <vt:lpstr>Programme development comprehensive rationale </vt:lpstr>
      <vt:lpstr>    Working description of programme</vt:lpstr>
      <vt:lpstr>    Target demographic</vt:lpstr>
      <vt:lpstr>    Learning objectives </vt:lpstr>
      <vt:lpstr>    Cross-cutting themes</vt:lpstr>
      <vt:lpstr>    Teaching &amp; Learning strategies (why they were chosen) </vt:lpstr>
      <vt:lpstr>    Assessment strategies (Formative and summative, and why they were chosen)</vt:lpstr>
      <vt:lpstr>    Evaluation techniques to be used to evaluate the learning and teaching, and why </vt:lpstr>
      <vt:lpstr/>
      <vt:lpstr>Scheme of work</vt:lpstr>
      <vt:lpstr/>
      <vt:lpstr>/////////////////Academic critique: Demonstrate the link between the teaching, l</vt:lpstr>
      <vt:lpstr>    Introduction</vt:lpstr>
      <vt:lpstr>    Learning</vt:lpstr>
      <vt:lpstr>    Behaviourism</vt:lpstr>
      <vt:lpstr>    Cognitivism</vt:lpstr>
      <vt:lpstr>    Humanism</vt:lpstr>
      <vt:lpstr>    Constructivism</vt:lpstr>
      <vt:lpstr>    Teaching and assessment</vt:lpstr>
      <vt:lpstr>    Conclusion</vt:lpstr>
      <vt:lpstr>Glossary of terms</vt:lpstr>
      <vt:lpstr>References</vt:lpstr>
      <vt:lpstr>&lt;</vt:lpstr>
    </vt:vector>
  </TitlesOfParts>
  <Company/>
  <LinksUpToDate>false</LinksUpToDate>
  <CharactersWithSpaces>64850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M7X02281 Concepts of Teaching and Learning</dc:title>
  <dc:subject>Programme and course design</dc:subject>
  <dc:creator>Christian Felices</dc:creator>
  <cp:keywords/>
  <dc:description/>
  <cp:lastModifiedBy>Christian Felices</cp:lastModifiedBy>
  <cp:revision>2</cp:revision>
  <cp:lastPrinted>2018-01-24T18:07:00Z</cp:lastPrinted>
  <dcterms:created xsi:type="dcterms:W3CDTF">2018-02-11T12:20:00Z</dcterms:created>
  <dcterms:modified xsi:type="dcterms:W3CDTF">2018-02-11T12:20:00Z</dcterms:modified>
  <cp:category>PGCE (PCET) level 7</cp:category>
</cp:coreProperties>
</file>