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2D7014A" w14:textId="77777777" w:rsidR="00FB0231" w:rsidRDefault="00FB0231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 List</w:t>
      </w:r>
    </w:p>
    <w:p w14:paraId="696F71A1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r w:rsidRPr="0053764D">
        <w:rPr>
          <w:rFonts w:ascii="Arial" w:hAnsi="Arial" w:cs="Arial"/>
          <w:sz w:val="24"/>
          <w:szCs w:val="24"/>
        </w:rPr>
        <w:t xml:space="preserve">Baggott, R. (2011) </w:t>
      </w:r>
      <w:r w:rsidRPr="0053764D">
        <w:rPr>
          <w:rFonts w:ascii="Arial" w:hAnsi="Arial" w:cs="Arial"/>
          <w:i/>
          <w:sz w:val="24"/>
          <w:szCs w:val="24"/>
        </w:rPr>
        <w:t>Public Health Policy and Politics.</w:t>
      </w:r>
      <w:r w:rsidRPr="0053764D">
        <w:rPr>
          <w:rFonts w:ascii="Arial" w:hAnsi="Arial" w:cs="Arial"/>
          <w:sz w:val="24"/>
          <w:szCs w:val="24"/>
        </w:rPr>
        <w:t xml:space="preserve"> (2</w:t>
      </w:r>
      <w:r w:rsidRPr="0053764D">
        <w:rPr>
          <w:rFonts w:ascii="Arial" w:hAnsi="Arial" w:cs="Arial"/>
          <w:sz w:val="24"/>
          <w:szCs w:val="24"/>
          <w:vertAlign w:val="superscript"/>
        </w:rPr>
        <w:t>nd</w:t>
      </w:r>
      <w:r w:rsidRPr="0053764D">
        <w:rPr>
          <w:rFonts w:ascii="Arial" w:hAnsi="Arial" w:cs="Arial"/>
          <w:sz w:val="24"/>
          <w:szCs w:val="24"/>
        </w:rPr>
        <w:t xml:space="preserve"> ed). London: Palgrave Macmillan.</w:t>
      </w:r>
    </w:p>
    <w:p w14:paraId="73671C3B" w14:textId="77777777" w:rsidR="00FD2B89" w:rsidRPr="0053764D" w:rsidRDefault="00FD2B89" w:rsidP="0053764D">
      <w:pPr>
        <w:spacing w:line="360" w:lineRule="auto"/>
        <w:jc w:val="both"/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</w:pPr>
      <w:hyperlink r:id="rId7" w:history="1">
        <w:r w:rsidRPr="0053764D">
          <w:rPr>
            <w:rFonts w:ascii="Arial" w:hAnsi="Arial" w:cs="Arial"/>
            <w:sz w:val="24"/>
            <w:szCs w:val="24"/>
            <w:lang w:eastAsia="en-GB"/>
          </w:rPr>
          <w:t>Butcher,</w:t>
        </w:r>
      </w:hyperlink>
      <w:r w:rsidRPr="0053764D">
        <w:rPr>
          <w:rFonts w:ascii="Arial" w:hAnsi="Arial" w:cs="Arial"/>
          <w:sz w:val="24"/>
          <w:szCs w:val="24"/>
          <w:lang w:eastAsia="en-GB"/>
        </w:rPr>
        <w:t xml:space="preserve"> A.</w:t>
      </w:r>
      <w:r w:rsidRPr="0053764D">
        <w:rPr>
          <w:rFonts w:ascii="Arial" w:hAnsi="Arial" w:cs="Arial"/>
          <w:sz w:val="24"/>
          <w:szCs w:val="24"/>
          <w:lang w:eastAsia="en-GB"/>
        </w:rPr>
        <w:t> </w:t>
      </w:r>
      <w:proofErr w:type="spellStart"/>
      <w:r w:rsidRPr="0053764D">
        <w:rPr>
          <w:rFonts w:ascii="Arial" w:hAnsi="Arial" w:cs="Arial"/>
          <w:sz w:val="24"/>
          <w:szCs w:val="24"/>
          <w:lang w:eastAsia="en-GB"/>
        </w:rPr>
        <w:fldChar w:fldCharType="begin"/>
      </w:r>
      <w:r w:rsidRPr="0053764D">
        <w:rPr>
          <w:rFonts w:ascii="Arial" w:hAnsi="Arial" w:cs="Arial"/>
          <w:sz w:val="24"/>
          <w:szCs w:val="24"/>
          <w:lang w:eastAsia="en-GB"/>
        </w:rPr>
        <w:instrText xml:space="preserve"> HYPERLINK "https://library.parker.edu/eds?search=y&amp;query=%22Kabiri%2C+Laura+S%2E%22&amp;type=AR&amp;searchfield=AU" </w:instrText>
      </w:r>
      <w:r w:rsidRPr="0053764D">
        <w:rPr>
          <w:rFonts w:ascii="Arial" w:hAnsi="Arial" w:cs="Arial"/>
          <w:sz w:val="24"/>
          <w:szCs w:val="24"/>
          <w:lang w:eastAsia="en-GB"/>
        </w:rPr>
        <w:fldChar w:fldCharType="separate"/>
      </w:r>
      <w:r w:rsidRPr="0053764D">
        <w:rPr>
          <w:rFonts w:ascii="Arial" w:hAnsi="Arial" w:cs="Arial"/>
          <w:sz w:val="24"/>
          <w:szCs w:val="24"/>
          <w:lang w:eastAsia="en-GB"/>
        </w:rPr>
        <w:t>Kabiri</w:t>
      </w:r>
      <w:proofErr w:type="spellEnd"/>
      <w:r w:rsidRPr="0053764D">
        <w:rPr>
          <w:rFonts w:ascii="Arial" w:hAnsi="Arial" w:cs="Arial"/>
          <w:sz w:val="24"/>
          <w:szCs w:val="24"/>
          <w:lang w:eastAsia="en-GB"/>
        </w:rPr>
        <w:t>, L</w:t>
      </w:r>
      <w:r w:rsidRPr="0053764D">
        <w:rPr>
          <w:rFonts w:ascii="Arial" w:hAnsi="Arial" w:cs="Arial"/>
          <w:sz w:val="24"/>
          <w:szCs w:val="24"/>
          <w:lang w:eastAsia="en-GB"/>
        </w:rPr>
        <w:t>.</w:t>
      </w:r>
      <w:r w:rsidRPr="0053764D">
        <w:rPr>
          <w:rFonts w:ascii="Arial" w:hAnsi="Arial" w:cs="Arial"/>
          <w:sz w:val="24"/>
          <w:szCs w:val="24"/>
          <w:lang w:eastAsia="en-GB"/>
        </w:rPr>
        <w:fldChar w:fldCharType="end"/>
      </w:r>
      <w:r w:rsidRPr="0053764D">
        <w:rPr>
          <w:rFonts w:ascii="Arial" w:hAnsi="Arial" w:cs="Arial"/>
          <w:sz w:val="24"/>
          <w:szCs w:val="24"/>
          <w:lang w:eastAsia="en-GB"/>
        </w:rPr>
        <w:t> </w:t>
      </w:r>
      <w:hyperlink r:id="rId8" w:history="1">
        <w:r w:rsidRPr="0053764D">
          <w:rPr>
            <w:rFonts w:ascii="Arial" w:hAnsi="Arial" w:cs="Arial"/>
            <w:sz w:val="24"/>
            <w:szCs w:val="24"/>
            <w:lang w:eastAsia="en-GB"/>
          </w:rPr>
          <w:t>Brewer, W</w:t>
        </w:r>
        <w:r w:rsidRPr="0053764D">
          <w:rPr>
            <w:rFonts w:ascii="Arial" w:hAnsi="Arial" w:cs="Arial"/>
            <w:sz w:val="24"/>
            <w:szCs w:val="24"/>
            <w:lang w:eastAsia="en-GB"/>
          </w:rPr>
          <w:t>.</w:t>
        </w:r>
      </w:hyperlink>
      <w:r w:rsidRPr="0053764D">
        <w:rPr>
          <w:rFonts w:ascii="Arial" w:hAnsi="Arial" w:cs="Arial"/>
          <w:sz w:val="24"/>
          <w:szCs w:val="24"/>
          <w:lang w:eastAsia="en-GB"/>
        </w:rPr>
        <w:t> </w:t>
      </w:r>
      <w:r w:rsidRPr="0053764D">
        <w:rPr>
          <w:rFonts w:ascii="Arial" w:hAnsi="Arial" w:cs="Arial"/>
          <w:sz w:val="24"/>
          <w:szCs w:val="24"/>
          <w:lang w:eastAsia="en-GB"/>
        </w:rPr>
        <w:t xml:space="preserve">and </w:t>
      </w:r>
      <w:hyperlink r:id="rId9" w:history="1">
        <w:r w:rsidRPr="0053764D">
          <w:rPr>
            <w:rFonts w:ascii="Arial" w:hAnsi="Arial" w:cs="Arial"/>
            <w:sz w:val="24"/>
            <w:szCs w:val="24"/>
            <w:lang w:eastAsia="en-GB"/>
          </w:rPr>
          <w:t>Ortiz, A</w:t>
        </w:r>
        <w:r w:rsidRPr="0053764D">
          <w:rPr>
            <w:rFonts w:ascii="Arial" w:hAnsi="Arial" w:cs="Arial"/>
            <w:sz w:val="24"/>
            <w:szCs w:val="24"/>
            <w:lang w:eastAsia="en-GB"/>
          </w:rPr>
          <w:t>.</w:t>
        </w:r>
      </w:hyperlink>
      <w:r w:rsidRPr="0053764D">
        <w:rPr>
          <w:rFonts w:ascii="Arial" w:hAnsi="Arial" w:cs="Arial"/>
          <w:sz w:val="24"/>
          <w:szCs w:val="24"/>
          <w:lang w:eastAsia="en-GB"/>
        </w:rPr>
        <w:t xml:space="preserve"> (2019) ‘</w:t>
      </w:r>
      <w:r w:rsidRPr="0053764D">
        <w:rPr>
          <w:rFonts w:ascii="Arial" w:hAnsi="Arial" w:cs="Arial"/>
          <w:sz w:val="24"/>
          <w:szCs w:val="24"/>
          <w:lang w:eastAsia="en-GB"/>
        </w:rPr>
        <w:t>Criterion Validity and Sensitivity to Change of a Pediatric Bioelectrical Impedance Analysis Scale in Adolescents</w:t>
      </w:r>
      <w:r w:rsidRPr="0053764D">
        <w:rPr>
          <w:rFonts w:ascii="Arial" w:hAnsi="Arial" w:cs="Arial"/>
          <w:sz w:val="24"/>
          <w:szCs w:val="24"/>
          <w:lang w:eastAsia="en-GB"/>
        </w:rPr>
        <w:t xml:space="preserve">’ </w:t>
      </w:r>
      <w:r w:rsidRPr="0053764D">
        <w:rPr>
          <w:rFonts w:ascii="Arial" w:hAnsi="Arial" w:cs="Arial"/>
          <w:i/>
          <w:sz w:val="24"/>
          <w:szCs w:val="24"/>
          <w:lang w:eastAsia="en-GB"/>
        </w:rPr>
        <w:t>Childhood Obesity</w:t>
      </w:r>
      <w:r w:rsidRPr="0053764D">
        <w:rPr>
          <w:rFonts w:ascii="Arial" w:hAnsi="Arial" w:cs="Arial"/>
          <w:sz w:val="24"/>
          <w:szCs w:val="24"/>
          <w:lang w:eastAsia="en-GB"/>
        </w:rPr>
        <w:t> </w:t>
      </w:r>
      <w:r w:rsidRPr="0053764D">
        <w:rPr>
          <w:rFonts w:ascii="Arial" w:hAnsi="Arial" w:cs="Arial"/>
          <w:sz w:val="24"/>
          <w:szCs w:val="24"/>
          <w:lang w:eastAsia="en-GB"/>
        </w:rPr>
        <w:t xml:space="preserve">Volume </w:t>
      </w:r>
      <w:r w:rsidRPr="0053764D">
        <w:rPr>
          <w:rFonts w:ascii="Arial" w:hAnsi="Arial" w:cs="Arial"/>
          <w:sz w:val="24"/>
          <w:szCs w:val="24"/>
          <w:lang w:eastAsia="en-GB"/>
        </w:rPr>
        <w:t>15</w:t>
      </w:r>
      <w:r w:rsidRPr="0053764D">
        <w:rPr>
          <w:rFonts w:ascii="Arial" w:hAnsi="Arial" w:cs="Arial"/>
          <w:sz w:val="24"/>
          <w:szCs w:val="24"/>
          <w:lang w:eastAsia="en-GB"/>
        </w:rPr>
        <w:t xml:space="preserve">, Issue </w:t>
      </w:r>
      <w:r w:rsidRPr="0053764D">
        <w:rPr>
          <w:rFonts w:ascii="Arial" w:hAnsi="Arial" w:cs="Arial"/>
          <w:sz w:val="24"/>
          <w:szCs w:val="24"/>
          <w:lang w:eastAsia="en-GB"/>
        </w:rPr>
        <w:t>2</w:t>
      </w:r>
      <w:r w:rsidRPr="0053764D">
        <w:rPr>
          <w:rFonts w:ascii="Arial" w:hAnsi="Arial" w:cs="Arial"/>
          <w:sz w:val="24"/>
          <w:szCs w:val="24"/>
          <w:lang w:eastAsia="en-GB"/>
        </w:rPr>
        <w:t>, p.p.</w:t>
      </w:r>
      <w:r w:rsidRPr="0053764D">
        <w:rPr>
          <w:rFonts w:ascii="Arial" w:hAnsi="Arial" w:cs="Arial"/>
          <w:sz w:val="24"/>
          <w:szCs w:val="24"/>
          <w:lang w:eastAsia="en-GB"/>
        </w:rPr>
        <w:t xml:space="preserve"> 142-148. </w:t>
      </w:r>
    </w:p>
    <w:p w14:paraId="55B2EF1B" w14:textId="77777777" w:rsidR="00FD2B89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Cancer Research UK (2018) ‘Does obesity cause cancer?’</w:t>
      </w:r>
      <w:r w:rsidRPr="0026096A">
        <w:t xml:space="preserve"> </w:t>
      </w:r>
      <w:hyperlink r:id="rId10" w:history="1">
        <w:r w:rsidRPr="002D1C53">
          <w:rPr>
            <w:rStyle w:val="Hyperlink"/>
            <w:rFonts w:ascii="Arial" w:hAnsi="Arial" w:cs="Arial"/>
            <w:sz w:val="24"/>
            <w:szCs w:val="24"/>
          </w:rPr>
          <w:t>https://www.cancerresearchuk.org/about-cancer/causes-of-cancer/obesity-weight-and-cancer/does-obesity-cause-cancer</w:t>
        </w:r>
      </w:hyperlink>
      <w:r>
        <w:rPr>
          <w:rFonts w:ascii="Arial" w:hAnsi="Arial" w:cs="Arial"/>
          <w:sz w:val="24"/>
          <w:szCs w:val="24"/>
        </w:rPr>
        <w:t xml:space="preserve"> [Accessed: 8</w:t>
      </w:r>
      <w:r w:rsidRPr="00A63831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2019].</w:t>
      </w:r>
    </w:p>
    <w:p w14:paraId="4C8BB965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3764D">
        <w:rPr>
          <w:rFonts w:ascii="Arial" w:hAnsi="Arial" w:cs="Arial"/>
          <w:sz w:val="24"/>
          <w:szCs w:val="24"/>
        </w:rPr>
        <w:t>Castellacci</w:t>
      </w:r>
      <w:proofErr w:type="spellEnd"/>
      <w:r w:rsidRPr="0053764D">
        <w:rPr>
          <w:rFonts w:ascii="Arial" w:hAnsi="Arial" w:cs="Arial"/>
          <w:sz w:val="24"/>
          <w:szCs w:val="24"/>
        </w:rPr>
        <w:t xml:space="preserve">, F. and </w:t>
      </w:r>
      <w:proofErr w:type="spellStart"/>
      <w:r w:rsidRPr="0053764D">
        <w:rPr>
          <w:rFonts w:ascii="Arial" w:hAnsi="Arial" w:cs="Arial"/>
          <w:sz w:val="24"/>
          <w:szCs w:val="24"/>
        </w:rPr>
        <w:t>Tveito</w:t>
      </w:r>
      <w:proofErr w:type="spellEnd"/>
      <w:r w:rsidRPr="0053764D">
        <w:rPr>
          <w:rFonts w:ascii="Arial" w:hAnsi="Arial" w:cs="Arial"/>
          <w:sz w:val="24"/>
          <w:szCs w:val="24"/>
        </w:rPr>
        <w:t>, V. (2018) Internet use and well-being: A survey and a theoretical framework. Research Policy, Volume 47, Issue 1, pp.308–325.</w:t>
      </w:r>
    </w:p>
    <w:p w14:paraId="275448AF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 xml:space="preserve">Centres for Disease Control and Prevention (2018) ‘Defining childhood obesity’ </w:t>
      </w:r>
      <w:hyperlink r:id="rId11" w:history="1">
        <w:r w:rsidRPr="0053764D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https://www.cdc.gov/obesity/childhood/defining.html</w:t>
        </w:r>
      </w:hyperlink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 xml:space="preserve"> [Accessed: 21</w:t>
      </w: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vertAlign w:val="superscript"/>
          <w:lang w:eastAsia="en-GB"/>
        </w:rPr>
        <w:t>st</w:t>
      </w: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 xml:space="preserve"> February 2019].</w:t>
      </w:r>
    </w:p>
    <w:p w14:paraId="6775381D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Child of </w:t>
      </w:r>
      <w:r>
        <w:rPr>
          <w:rFonts w:ascii="Arial" w:hAnsi="Arial" w:cs="Arial"/>
          <w:sz w:val="24"/>
          <w:szCs w:val="24"/>
        </w:rPr>
        <w:t>O</w:t>
      </w:r>
      <w:r w:rsidRPr="0053764D">
        <w:rPr>
          <w:rFonts w:ascii="Arial" w:hAnsi="Arial" w:cs="Arial"/>
          <w:sz w:val="24"/>
          <w:szCs w:val="24"/>
        </w:rPr>
        <w:t xml:space="preserve">ur </w:t>
      </w:r>
      <w:r>
        <w:rPr>
          <w:rFonts w:ascii="Arial" w:hAnsi="Arial" w:cs="Arial"/>
          <w:sz w:val="24"/>
          <w:szCs w:val="24"/>
        </w:rPr>
        <w:t>T</w:t>
      </w:r>
      <w:r w:rsidRPr="0053764D">
        <w:rPr>
          <w:rFonts w:ascii="Arial" w:hAnsi="Arial" w:cs="Arial"/>
          <w:sz w:val="24"/>
          <w:szCs w:val="24"/>
        </w:rPr>
        <w:t xml:space="preserve">ime </w:t>
      </w:r>
      <w:r>
        <w:rPr>
          <w:rFonts w:ascii="Arial" w:hAnsi="Arial" w:cs="Arial"/>
          <w:sz w:val="24"/>
          <w:szCs w:val="24"/>
        </w:rPr>
        <w:t>(2015) ‘R</w:t>
      </w:r>
      <w:r w:rsidRPr="0053764D">
        <w:rPr>
          <w:rFonts w:ascii="Arial" w:hAnsi="Arial" w:cs="Arial"/>
          <w:sz w:val="24"/>
          <w:szCs w:val="24"/>
        </w:rPr>
        <w:t>esearch tracking the health and happiness of the U.K.’s children why poorer children are at greater risk of obesity</w:t>
      </w:r>
      <w:r>
        <w:rPr>
          <w:rFonts w:ascii="Arial" w:hAnsi="Arial" w:cs="Arial"/>
          <w:sz w:val="24"/>
          <w:szCs w:val="24"/>
        </w:rPr>
        <w:t>’</w:t>
      </w:r>
      <w:r w:rsidRPr="0053764D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http://childofourtimeblog.org.uk/2015/12/why-poorer-children-are-at-greater-risk-of-obesity/</w:t>
        </w:r>
      </w:hyperlink>
      <w:r w:rsidRPr="0053764D">
        <w:rPr>
          <w:rFonts w:ascii="Arial" w:hAnsi="Arial" w:cs="Arial"/>
          <w:sz w:val="24"/>
          <w:szCs w:val="24"/>
        </w:rPr>
        <w:t xml:space="preserve"> [Accessed: 28</w:t>
      </w:r>
      <w:r w:rsidRPr="0053764D">
        <w:rPr>
          <w:rFonts w:ascii="Arial" w:hAnsi="Arial" w:cs="Arial"/>
          <w:sz w:val="24"/>
          <w:szCs w:val="24"/>
          <w:vertAlign w:val="superscript"/>
        </w:rPr>
        <w:t>th</w:t>
      </w:r>
      <w:r w:rsidRPr="0053764D">
        <w:rPr>
          <w:rFonts w:ascii="Arial" w:hAnsi="Arial" w:cs="Arial"/>
          <w:sz w:val="24"/>
          <w:szCs w:val="24"/>
        </w:rPr>
        <w:t xml:space="preserve"> February 2019].</w:t>
      </w:r>
    </w:p>
    <w:p w14:paraId="16F6A8DF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53764D">
        <w:rPr>
          <w:rFonts w:ascii="Arial" w:hAnsi="Arial" w:cs="Arial"/>
          <w:sz w:val="24"/>
          <w:szCs w:val="24"/>
          <w:shd w:val="clear" w:color="auto" w:fill="FFFFFF"/>
        </w:rPr>
        <w:t xml:space="preserve">Childhood obesity foundation (2015) ‘What is Childhood Obesity’ </w:t>
      </w:r>
      <w:hyperlink r:id="rId13" w:history="1">
        <w:r w:rsidRPr="0053764D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https://childhoodobesityfoundation.ca/what-is-childhood-obesity/</w:t>
        </w:r>
      </w:hyperlink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 xml:space="preserve"> [</w:t>
      </w: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>Accessed: 21</w:t>
      </w: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vertAlign w:val="superscript"/>
          <w:lang w:eastAsia="en-GB"/>
        </w:rPr>
        <w:t>st</w:t>
      </w: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 xml:space="preserve"> February 2019].</w:t>
      </w:r>
    </w:p>
    <w:p w14:paraId="0FB941EA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eastAsia="Times New Roman" w:hAnsi="Arial" w:cs="Arial"/>
          <w:kern w:val="36"/>
          <w:sz w:val="24"/>
          <w:szCs w:val="24"/>
          <w:lang w:eastAsia="en-GB"/>
        </w:rPr>
        <w:t>Children’s food trust eat better do better (no date) ‘</w:t>
      </w:r>
      <w:r w:rsidRPr="0053764D">
        <w:rPr>
          <w:rFonts w:ascii="Arial" w:hAnsi="Arial" w:cs="Arial"/>
          <w:sz w:val="24"/>
          <w:szCs w:val="24"/>
        </w:rPr>
        <w:t>Child obesity: their lives in our hands</w:t>
      </w:r>
      <w:r w:rsidRPr="0053764D">
        <w:rPr>
          <w:rFonts w:ascii="Arial" w:hAnsi="Arial" w:cs="Arial"/>
          <w:sz w:val="24"/>
          <w:szCs w:val="24"/>
        </w:rPr>
        <w:t xml:space="preserve">’ </w:t>
      </w:r>
      <w:hyperlink r:id="rId14" w:history="1">
        <w:r w:rsidRPr="0053764D">
          <w:rPr>
            <w:rStyle w:val="Hyperlink"/>
            <w:rFonts w:ascii="Arial" w:hAnsi="Arial" w:cs="Arial"/>
            <w:color w:val="4472C4" w:themeColor="accent1"/>
            <w:sz w:val="24"/>
            <w:szCs w:val="24"/>
          </w:rPr>
          <w:t>file:///C:/Users/kathr/OneDrive%20-%20University%20of%20Wales%20Trinity%20Saint%20David/Second%20Year/well-being,%20care%20and%20healthy%20lifestyles/Child-obesity-their-lives-in-our-hands-FINAL.pdf</w:t>
        </w:r>
      </w:hyperlink>
      <w:r w:rsidRPr="0053764D">
        <w:rPr>
          <w:rFonts w:ascii="Arial" w:hAnsi="Arial" w:cs="Arial"/>
          <w:color w:val="4472C4" w:themeColor="accent1"/>
          <w:sz w:val="24"/>
          <w:szCs w:val="24"/>
        </w:rPr>
        <w:t xml:space="preserve"> </w:t>
      </w:r>
      <w:r w:rsidRPr="0053764D">
        <w:rPr>
          <w:rFonts w:ascii="Arial" w:hAnsi="Arial" w:cs="Arial"/>
          <w:sz w:val="24"/>
          <w:szCs w:val="24"/>
        </w:rPr>
        <w:t>[Accessed: 12</w:t>
      </w:r>
      <w:r w:rsidRPr="0053764D">
        <w:rPr>
          <w:rFonts w:ascii="Arial" w:hAnsi="Arial" w:cs="Arial"/>
          <w:sz w:val="24"/>
          <w:szCs w:val="24"/>
          <w:vertAlign w:val="superscript"/>
        </w:rPr>
        <w:t>th</w:t>
      </w:r>
      <w:r w:rsidRPr="0053764D">
        <w:rPr>
          <w:rFonts w:ascii="Arial" w:hAnsi="Arial" w:cs="Arial"/>
          <w:sz w:val="24"/>
          <w:szCs w:val="24"/>
        </w:rPr>
        <w:t xml:space="preserve"> February 2019].</w:t>
      </w:r>
    </w:p>
    <w:p w14:paraId="51226BBF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>Children’s Workforce Development Council (CWDC) (2010) ‘</w:t>
      </w:r>
      <w:r w:rsidRPr="0053764D">
        <w:rPr>
          <w:rFonts w:ascii="Arial" w:hAnsi="Arial" w:cs="Arial"/>
          <w:sz w:val="24"/>
          <w:szCs w:val="24"/>
        </w:rPr>
        <w:t xml:space="preserve">The </w:t>
      </w:r>
      <w:r w:rsidRPr="0053764D">
        <w:rPr>
          <w:rFonts w:ascii="Arial" w:hAnsi="Arial" w:cs="Arial"/>
          <w:sz w:val="24"/>
          <w:szCs w:val="24"/>
        </w:rPr>
        <w:t>C</w:t>
      </w:r>
      <w:r w:rsidRPr="0053764D">
        <w:rPr>
          <w:rFonts w:ascii="Arial" w:hAnsi="Arial" w:cs="Arial"/>
          <w:sz w:val="24"/>
          <w:szCs w:val="24"/>
        </w:rPr>
        <w:t xml:space="preserve">ommon </w:t>
      </w:r>
      <w:r w:rsidRPr="0053764D">
        <w:rPr>
          <w:rFonts w:ascii="Arial" w:hAnsi="Arial" w:cs="Arial"/>
          <w:sz w:val="24"/>
          <w:szCs w:val="24"/>
        </w:rPr>
        <w:t>C</w:t>
      </w:r>
      <w:r w:rsidRPr="0053764D">
        <w:rPr>
          <w:rFonts w:ascii="Arial" w:hAnsi="Arial" w:cs="Arial"/>
          <w:sz w:val="24"/>
          <w:szCs w:val="24"/>
        </w:rPr>
        <w:t xml:space="preserve">ore of </w:t>
      </w:r>
      <w:r w:rsidRPr="0053764D">
        <w:rPr>
          <w:rFonts w:ascii="Arial" w:hAnsi="Arial" w:cs="Arial"/>
          <w:sz w:val="24"/>
          <w:szCs w:val="24"/>
        </w:rPr>
        <w:t>S</w:t>
      </w:r>
      <w:r w:rsidRPr="0053764D">
        <w:rPr>
          <w:rFonts w:ascii="Arial" w:hAnsi="Arial" w:cs="Arial"/>
          <w:sz w:val="24"/>
          <w:szCs w:val="24"/>
        </w:rPr>
        <w:t xml:space="preserve">kills and </w:t>
      </w:r>
      <w:r w:rsidRPr="0053764D">
        <w:rPr>
          <w:rFonts w:ascii="Arial" w:hAnsi="Arial" w:cs="Arial"/>
          <w:sz w:val="24"/>
          <w:szCs w:val="24"/>
        </w:rPr>
        <w:t>K</w:t>
      </w:r>
      <w:r w:rsidRPr="0053764D">
        <w:rPr>
          <w:rFonts w:ascii="Arial" w:hAnsi="Arial" w:cs="Arial"/>
          <w:sz w:val="24"/>
          <w:szCs w:val="24"/>
        </w:rPr>
        <w:t>nowledge</w:t>
      </w:r>
      <w:r w:rsidRPr="0053764D">
        <w:rPr>
          <w:rFonts w:ascii="Arial" w:hAnsi="Arial" w:cs="Arial"/>
          <w:sz w:val="24"/>
          <w:szCs w:val="24"/>
        </w:rPr>
        <w:t xml:space="preserve">’ </w:t>
      </w:r>
      <w:hyperlink r:id="rId15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http://www.yor-ok.org.uk/YorOK-Workforce/Common%20core%20of%20skills%20and%20knowledge%20for%20the%20childrens%20workforce.pdf</w:t>
        </w:r>
      </w:hyperlink>
      <w:r w:rsidRPr="0053764D">
        <w:rPr>
          <w:rFonts w:ascii="Arial" w:hAnsi="Arial" w:cs="Arial"/>
          <w:sz w:val="24"/>
          <w:szCs w:val="24"/>
        </w:rPr>
        <w:t xml:space="preserve"> [Accessed 20</w:t>
      </w:r>
      <w:r w:rsidRPr="0053764D">
        <w:rPr>
          <w:rFonts w:ascii="Arial" w:hAnsi="Arial" w:cs="Arial"/>
          <w:sz w:val="24"/>
          <w:szCs w:val="24"/>
          <w:vertAlign w:val="superscript"/>
        </w:rPr>
        <w:t>th</w:t>
      </w:r>
      <w:r w:rsidRPr="0053764D">
        <w:rPr>
          <w:rFonts w:ascii="Arial" w:hAnsi="Arial" w:cs="Arial"/>
          <w:sz w:val="24"/>
          <w:szCs w:val="24"/>
        </w:rPr>
        <w:t xml:space="preserve"> January 2019].</w:t>
      </w:r>
    </w:p>
    <w:p w14:paraId="308C7201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lastRenderedPageBreak/>
        <w:t xml:space="preserve">Crimson, I. and Martino, L. (2017) ‘Concepts of health and wellbeing’   </w:t>
      </w:r>
      <w:hyperlink r:id="rId16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https://www.healthknowledge.org.uk/public-health-textbook/medical-sociology-policy-economics/4a-concepts-health-illness/section2/activity3</w:t>
        </w:r>
      </w:hyperlink>
      <w:r w:rsidRPr="0053764D">
        <w:rPr>
          <w:rFonts w:ascii="Arial" w:hAnsi="Arial" w:cs="Arial"/>
          <w:sz w:val="24"/>
          <w:szCs w:val="24"/>
        </w:rPr>
        <w:t xml:space="preserve"> </w:t>
      </w:r>
      <w:bookmarkStart w:id="1" w:name="_Hlk2892427"/>
      <w:r w:rsidRPr="0053764D">
        <w:rPr>
          <w:rFonts w:ascii="Arial" w:hAnsi="Arial" w:cs="Arial"/>
          <w:sz w:val="24"/>
          <w:szCs w:val="24"/>
        </w:rPr>
        <w:t>[Accessed: 25</w:t>
      </w:r>
      <w:r w:rsidRPr="0053764D">
        <w:rPr>
          <w:rFonts w:ascii="Arial" w:hAnsi="Arial" w:cs="Arial"/>
          <w:sz w:val="24"/>
          <w:szCs w:val="24"/>
          <w:vertAlign w:val="superscript"/>
        </w:rPr>
        <w:t>th</w:t>
      </w:r>
      <w:r w:rsidRPr="0053764D">
        <w:rPr>
          <w:rFonts w:ascii="Arial" w:hAnsi="Arial" w:cs="Arial"/>
          <w:sz w:val="24"/>
          <w:szCs w:val="24"/>
        </w:rPr>
        <w:t xml:space="preserve"> February 2019].</w:t>
      </w:r>
      <w:bookmarkEnd w:id="1"/>
    </w:p>
    <w:p w14:paraId="16FE4E42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53764D">
        <w:rPr>
          <w:rFonts w:ascii="Arial" w:hAnsi="Arial" w:cs="Arial"/>
          <w:sz w:val="24"/>
          <w:szCs w:val="24"/>
        </w:rPr>
        <w:t>Devaux,D</w:t>
      </w:r>
      <w:proofErr w:type="spellEnd"/>
      <w:r w:rsidRPr="0053764D">
        <w:rPr>
          <w:rFonts w:ascii="Arial" w:hAnsi="Arial" w:cs="Arial"/>
          <w:sz w:val="24"/>
          <w:szCs w:val="24"/>
        </w:rPr>
        <w:t>.</w:t>
      </w:r>
      <w:proofErr w:type="gramEnd"/>
      <w:r w:rsidRPr="0053764D">
        <w:rPr>
          <w:rFonts w:ascii="Arial" w:hAnsi="Arial" w:cs="Arial"/>
          <w:sz w:val="24"/>
          <w:szCs w:val="24"/>
        </w:rPr>
        <w:t xml:space="preserve"> Sassi, F. Church, J. Cecchini, M and </w:t>
      </w:r>
      <w:proofErr w:type="spellStart"/>
      <w:r w:rsidRPr="0053764D">
        <w:rPr>
          <w:rFonts w:ascii="Arial" w:hAnsi="Arial" w:cs="Arial"/>
          <w:sz w:val="24"/>
          <w:szCs w:val="24"/>
        </w:rPr>
        <w:t>Borgonovi</w:t>
      </w:r>
      <w:proofErr w:type="spellEnd"/>
      <w:r w:rsidRPr="0053764D">
        <w:rPr>
          <w:rFonts w:ascii="Arial" w:hAnsi="Arial" w:cs="Arial"/>
          <w:sz w:val="24"/>
          <w:szCs w:val="24"/>
        </w:rPr>
        <w:t xml:space="preserve">, F. (2011) ‘Exploring The Relationship Between Education And Obesity’ </w:t>
      </w:r>
      <w:r w:rsidRPr="0053764D">
        <w:rPr>
          <w:rFonts w:ascii="Arial" w:hAnsi="Arial" w:cs="Arial"/>
          <w:i/>
          <w:sz w:val="24"/>
          <w:szCs w:val="24"/>
        </w:rPr>
        <w:t>OECD Journal: economic studies</w:t>
      </w:r>
      <w:r w:rsidRPr="0053764D">
        <w:rPr>
          <w:rFonts w:ascii="Arial" w:hAnsi="Arial" w:cs="Arial"/>
          <w:sz w:val="24"/>
          <w:szCs w:val="24"/>
        </w:rPr>
        <w:t>, Volume 2011, Issue 1.</w:t>
      </w:r>
    </w:p>
    <w:p w14:paraId="350CEECD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3764D">
        <w:rPr>
          <w:rFonts w:ascii="Arial" w:hAnsi="Arial" w:cs="Arial"/>
          <w:sz w:val="24"/>
          <w:szCs w:val="24"/>
        </w:rPr>
        <w:t>Hakner</w:t>
      </w:r>
      <w:proofErr w:type="spellEnd"/>
      <w:r w:rsidRPr="0053764D">
        <w:rPr>
          <w:rFonts w:ascii="Arial" w:hAnsi="Arial" w:cs="Arial"/>
          <w:sz w:val="24"/>
          <w:szCs w:val="24"/>
        </w:rPr>
        <w:t xml:space="preserve">, J. (2017) University of Sussex </w:t>
      </w:r>
      <w:hyperlink r:id="rId17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http://www.sussex.ac.uk/broadcast/read/39252</w:t>
        </w:r>
      </w:hyperlink>
      <w:r w:rsidRPr="0053764D">
        <w:rPr>
          <w:rFonts w:ascii="Arial" w:hAnsi="Arial" w:cs="Arial"/>
          <w:sz w:val="24"/>
          <w:szCs w:val="24"/>
        </w:rPr>
        <w:t xml:space="preserve"> [Accessed: 1</w:t>
      </w:r>
      <w:r w:rsidRPr="0053764D">
        <w:rPr>
          <w:rFonts w:ascii="Arial" w:hAnsi="Arial" w:cs="Arial"/>
          <w:sz w:val="24"/>
          <w:szCs w:val="24"/>
          <w:vertAlign w:val="superscript"/>
        </w:rPr>
        <w:t>st</w:t>
      </w:r>
      <w:r w:rsidRPr="0053764D">
        <w:rPr>
          <w:rFonts w:ascii="Arial" w:hAnsi="Arial" w:cs="Arial"/>
          <w:sz w:val="24"/>
          <w:szCs w:val="24"/>
        </w:rPr>
        <w:t xml:space="preserve"> March 2019].</w:t>
      </w:r>
    </w:p>
    <w:p w14:paraId="4C320A7C" w14:textId="77777777" w:rsidR="00FD2B89" w:rsidRPr="0053764D" w:rsidRDefault="00FD2B89" w:rsidP="0053764D">
      <w:pPr>
        <w:spacing w:line="360" w:lineRule="auto"/>
        <w:jc w:val="both"/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</w:pP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 xml:space="preserve">Havard (no date) ‘Obesity prevention source’ </w:t>
      </w:r>
      <w:hyperlink r:id="rId18" w:history="1">
        <w:r w:rsidRPr="0053764D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https://www.hsph.harvard.edu/obesity-prevention-source/obesity-prevention/early-child-care/early-child-care-obesity-prevention-recommendation-complete-list/</w:t>
        </w:r>
      </w:hyperlink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 xml:space="preserve"> [Accessed: 3</w:t>
      </w: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vertAlign w:val="superscript"/>
          <w:lang w:eastAsia="en-GB"/>
        </w:rPr>
        <w:t>rd</w:t>
      </w: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 xml:space="preserve"> March 2109].</w:t>
      </w:r>
    </w:p>
    <w:p w14:paraId="36C912FC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3764D">
        <w:rPr>
          <w:rFonts w:ascii="Arial" w:hAnsi="Arial" w:cs="Arial"/>
          <w:sz w:val="24"/>
          <w:szCs w:val="24"/>
        </w:rPr>
        <w:t>Heinberg</w:t>
      </w:r>
      <w:proofErr w:type="spellEnd"/>
      <w:r w:rsidRPr="0053764D">
        <w:rPr>
          <w:rFonts w:ascii="Arial" w:hAnsi="Arial" w:cs="Arial"/>
          <w:sz w:val="24"/>
          <w:szCs w:val="24"/>
        </w:rPr>
        <w:t xml:space="preserve">, L. And Thompson, K. (eds) (2009) </w:t>
      </w:r>
      <w:r w:rsidRPr="0053764D">
        <w:rPr>
          <w:rFonts w:ascii="Arial" w:hAnsi="Arial" w:cs="Arial"/>
          <w:i/>
          <w:sz w:val="24"/>
          <w:szCs w:val="24"/>
        </w:rPr>
        <w:t>obesity in youth causes, consequences, and</w:t>
      </w:r>
      <w:r w:rsidRPr="0053764D">
        <w:rPr>
          <w:rFonts w:ascii="Arial" w:hAnsi="Arial" w:cs="Arial"/>
          <w:sz w:val="24"/>
          <w:szCs w:val="24"/>
        </w:rPr>
        <w:t xml:space="preserve"> </w:t>
      </w:r>
      <w:r w:rsidRPr="0053764D">
        <w:rPr>
          <w:rFonts w:ascii="Arial" w:hAnsi="Arial" w:cs="Arial"/>
          <w:i/>
          <w:sz w:val="24"/>
          <w:szCs w:val="24"/>
        </w:rPr>
        <w:t xml:space="preserve">cures. </w:t>
      </w:r>
      <w:r w:rsidRPr="0053764D">
        <w:rPr>
          <w:rFonts w:ascii="Arial" w:hAnsi="Arial" w:cs="Arial"/>
          <w:sz w:val="24"/>
          <w:szCs w:val="24"/>
        </w:rPr>
        <w:t>Washington: American psychological Association.</w:t>
      </w:r>
    </w:p>
    <w:p w14:paraId="5AEA2284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Hills, P. King, N. and Byrne, N. (2008) </w:t>
      </w:r>
      <w:r w:rsidRPr="0053764D">
        <w:rPr>
          <w:rFonts w:ascii="Arial" w:hAnsi="Arial" w:cs="Arial"/>
          <w:i/>
          <w:sz w:val="24"/>
          <w:szCs w:val="24"/>
        </w:rPr>
        <w:t xml:space="preserve">Children, Obesity and Exercise prevention, treatment and management of childhood and adolescent obesity. </w:t>
      </w:r>
      <w:r w:rsidRPr="0053764D">
        <w:rPr>
          <w:rFonts w:ascii="Arial" w:hAnsi="Arial" w:cs="Arial"/>
          <w:sz w:val="24"/>
          <w:szCs w:val="24"/>
        </w:rPr>
        <w:t>New York: Routledge.</w:t>
      </w:r>
    </w:p>
    <w:p w14:paraId="633AFB0B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Huber, M. </w:t>
      </w:r>
      <w:proofErr w:type="spellStart"/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Knottnerus</w:t>
      </w:r>
      <w:proofErr w:type="spellEnd"/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J. Green, L. 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V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 der Horst, H. </w:t>
      </w:r>
      <w:proofErr w:type="spellStart"/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Jadad</w:t>
      </w:r>
      <w:proofErr w:type="spellEnd"/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, A.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Kromhout</w:t>
      </w:r>
      <w:proofErr w:type="spellEnd"/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D. Leonard, B. Lorig, K. Loureiro, M. 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V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 der Meer, J. and Schnabel, P. 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2011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How should we define health?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proofErr w:type="spellStart"/>
      <w:r w:rsidRPr="0053764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Bmj</w:t>
      </w:r>
      <w:proofErr w:type="spellEnd"/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Volume 26, Issue </w:t>
      </w:r>
      <w:r w:rsidRPr="0053764D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343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>. [On-line]. Available at:</w:t>
      </w:r>
      <w:r w:rsidRPr="0053764D">
        <w:rPr>
          <w:rFonts w:ascii="Arial" w:hAnsi="Arial" w:cs="Arial"/>
          <w:sz w:val="24"/>
          <w:szCs w:val="24"/>
        </w:rPr>
        <w:t xml:space="preserve"> </w:t>
      </w:r>
      <w:hyperlink r:id="rId19" w:history="1">
        <w:r w:rsidRPr="0053764D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https://openresearch-repository.anu.edu.au/bitstream/1885/17067/1/01_Huber_How_should_we_define_he_2011.pdf</w:t>
        </w:r>
      </w:hyperlink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[Accessed: 10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Pr="0053764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February 2019].</w:t>
      </w:r>
    </w:p>
    <w:p w14:paraId="68BDADB6" w14:textId="77777777" w:rsidR="00FD2B89" w:rsidRPr="0053764D" w:rsidRDefault="00FD2B89" w:rsidP="0053764D">
      <w:pPr>
        <w:spacing w:line="360" w:lineRule="auto"/>
        <w:jc w:val="both"/>
        <w:rPr>
          <w:rStyle w:val="location"/>
          <w:rFonts w:ascii="Arial" w:hAnsi="Arial" w:cs="Arial"/>
          <w:sz w:val="24"/>
          <w:szCs w:val="24"/>
          <w:shd w:val="clear" w:color="auto" w:fill="FAFAFA"/>
        </w:rPr>
      </w:pPr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>Johnson, K</w:t>
      </w:r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 xml:space="preserve">. </w:t>
      </w:r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>Showell, N</w:t>
      </w:r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 xml:space="preserve">. </w:t>
      </w:r>
      <w:proofErr w:type="spellStart"/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>Flessa</w:t>
      </w:r>
      <w:proofErr w:type="spellEnd"/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>, S</w:t>
      </w:r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 xml:space="preserve">. </w:t>
      </w:r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>Janssen, M</w:t>
      </w:r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 xml:space="preserve">. </w:t>
      </w:r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>Reid, N</w:t>
      </w:r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 xml:space="preserve">. </w:t>
      </w:r>
      <w:proofErr w:type="spellStart"/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>Cheskin</w:t>
      </w:r>
      <w:proofErr w:type="spellEnd"/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>, L</w:t>
      </w:r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 xml:space="preserve">. and </w:t>
      </w:r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>Thornton, R</w:t>
      </w:r>
      <w:r w:rsidRPr="0053764D">
        <w:rPr>
          <w:rStyle w:val="authors"/>
          <w:rFonts w:ascii="Arial" w:hAnsi="Arial" w:cs="Arial"/>
          <w:sz w:val="24"/>
          <w:szCs w:val="24"/>
          <w:shd w:val="clear" w:color="auto" w:fill="FAFAFA"/>
        </w:rPr>
        <w:t>. (2019) ‘</w:t>
      </w:r>
      <w:r w:rsidRPr="0053764D">
        <w:rPr>
          <w:rStyle w:val="title"/>
          <w:rFonts w:ascii="Arial" w:hAnsi="Arial" w:cs="Arial"/>
          <w:bCs/>
          <w:sz w:val="24"/>
          <w:szCs w:val="24"/>
          <w:shd w:val="clear" w:color="auto" w:fill="FAFAFA"/>
        </w:rPr>
        <w:t>Do Neighborhoods Matter? A Systematic Review of Modifiable Risk Factors for Obesity among Low Socio-Economic Status Black and Hispanic Children</w:t>
      </w:r>
      <w:r w:rsidRPr="0053764D">
        <w:rPr>
          <w:rStyle w:val="title"/>
          <w:rFonts w:ascii="Arial" w:hAnsi="Arial" w:cs="Arial"/>
          <w:bCs/>
          <w:sz w:val="24"/>
          <w:szCs w:val="24"/>
          <w:shd w:val="clear" w:color="auto" w:fill="FAFAFA"/>
        </w:rPr>
        <w:t>’</w:t>
      </w:r>
      <w:r w:rsidRPr="0053764D">
        <w:rPr>
          <w:rFonts w:ascii="Arial" w:hAnsi="Arial" w:cs="Arial"/>
          <w:sz w:val="24"/>
          <w:szCs w:val="24"/>
        </w:rPr>
        <w:br/>
      </w:r>
      <w:r w:rsidRPr="0053764D">
        <w:rPr>
          <w:rStyle w:val="journal"/>
          <w:rFonts w:ascii="Arial" w:hAnsi="Arial" w:cs="Arial"/>
          <w:i/>
          <w:iCs/>
          <w:sz w:val="24"/>
          <w:szCs w:val="24"/>
          <w:shd w:val="clear" w:color="auto" w:fill="FAFAFA"/>
        </w:rPr>
        <w:t>Childhood Obesity</w:t>
      </w:r>
      <w:r w:rsidRPr="0053764D">
        <w:rPr>
          <w:rFonts w:ascii="Arial" w:hAnsi="Arial" w:cs="Arial"/>
          <w:sz w:val="24"/>
          <w:szCs w:val="24"/>
        </w:rPr>
        <w:t xml:space="preserve">, </w:t>
      </w:r>
      <w:r w:rsidRPr="0053764D">
        <w:rPr>
          <w:rStyle w:val="location"/>
          <w:rFonts w:ascii="Arial" w:hAnsi="Arial" w:cs="Arial"/>
          <w:sz w:val="24"/>
          <w:szCs w:val="24"/>
          <w:shd w:val="clear" w:color="auto" w:fill="FAFAFA"/>
        </w:rPr>
        <w:t>Vol</w:t>
      </w:r>
      <w:r w:rsidRPr="0053764D">
        <w:rPr>
          <w:rStyle w:val="location"/>
          <w:rFonts w:ascii="Arial" w:hAnsi="Arial" w:cs="Arial"/>
          <w:sz w:val="24"/>
          <w:szCs w:val="24"/>
          <w:shd w:val="clear" w:color="auto" w:fill="FAFAFA"/>
        </w:rPr>
        <w:t xml:space="preserve">ume </w:t>
      </w:r>
      <w:r w:rsidRPr="0053764D">
        <w:rPr>
          <w:rStyle w:val="location"/>
          <w:rFonts w:ascii="Arial" w:hAnsi="Arial" w:cs="Arial"/>
          <w:sz w:val="24"/>
          <w:szCs w:val="24"/>
          <w:shd w:val="clear" w:color="auto" w:fill="FAFAFA"/>
        </w:rPr>
        <w:t>15</w:t>
      </w:r>
      <w:r w:rsidRPr="0053764D">
        <w:rPr>
          <w:rStyle w:val="location"/>
          <w:rFonts w:ascii="Arial" w:hAnsi="Arial" w:cs="Arial"/>
          <w:sz w:val="24"/>
          <w:szCs w:val="24"/>
          <w:shd w:val="clear" w:color="auto" w:fill="FAFAFA"/>
        </w:rPr>
        <w:t>,</w:t>
      </w:r>
      <w:r w:rsidRPr="0053764D">
        <w:rPr>
          <w:rStyle w:val="location"/>
          <w:rFonts w:ascii="Arial" w:hAnsi="Arial" w:cs="Arial"/>
          <w:sz w:val="24"/>
          <w:szCs w:val="24"/>
          <w:shd w:val="clear" w:color="auto" w:fill="FAFAFA"/>
        </w:rPr>
        <w:t xml:space="preserve"> Issue 2, pp. 71–86, 2019.</w:t>
      </w:r>
      <w:r w:rsidRPr="0053764D">
        <w:rPr>
          <w:rStyle w:val="location"/>
          <w:rFonts w:ascii="Arial" w:hAnsi="Arial" w:cs="Arial"/>
          <w:sz w:val="24"/>
          <w:szCs w:val="24"/>
          <w:shd w:val="clear" w:color="auto" w:fill="FAFAFA"/>
        </w:rPr>
        <w:t xml:space="preserve"> [On-line]. Available at: </w:t>
      </w:r>
      <w:hyperlink r:id="rId20" w:history="1">
        <w:r w:rsidRPr="0053764D">
          <w:rPr>
            <w:rStyle w:val="Hyperlink"/>
            <w:rFonts w:ascii="Arial" w:hAnsi="Arial" w:cs="Arial"/>
            <w:sz w:val="24"/>
            <w:szCs w:val="24"/>
            <w:shd w:val="clear" w:color="auto" w:fill="FAFAFA"/>
          </w:rPr>
          <w:t>https://www.ncbi.nlm.nih.gov/pubmed/30565954</w:t>
        </w:r>
      </w:hyperlink>
      <w:r w:rsidRPr="0053764D">
        <w:rPr>
          <w:rStyle w:val="location"/>
          <w:rFonts w:ascii="Arial" w:hAnsi="Arial" w:cs="Arial"/>
          <w:color w:val="666666"/>
          <w:sz w:val="24"/>
          <w:szCs w:val="24"/>
          <w:shd w:val="clear" w:color="auto" w:fill="FAFAFA"/>
        </w:rPr>
        <w:t xml:space="preserve"> </w:t>
      </w:r>
      <w:r w:rsidRPr="0053764D">
        <w:rPr>
          <w:rStyle w:val="location"/>
          <w:rFonts w:ascii="Arial" w:hAnsi="Arial" w:cs="Arial"/>
          <w:sz w:val="24"/>
          <w:szCs w:val="24"/>
          <w:shd w:val="clear" w:color="auto" w:fill="FAFAFA"/>
        </w:rPr>
        <w:t>[Accessed: 3</w:t>
      </w:r>
      <w:r w:rsidRPr="0053764D">
        <w:rPr>
          <w:rStyle w:val="location"/>
          <w:rFonts w:ascii="Arial" w:hAnsi="Arial" w:cs="Arial"/>
          <w:sz w:val="24"/>
          <w:szCs w:val="24"/>
          <w:shd w:val="clear" w:color="auto" w:fill="FAFAFA"/>
          <w:vertAlign w:val="superscript"/>
        </w:rPr>
        <w:t>rd</w:t>
      </w:r>
      <w:r w:rsidRPr="0053764D">
        <w:rPr>
          <w:rStyle w:val="location"/>
          <w:rFonts w:ascii="Arial" w:hAnsi="Arial" w:cs="Arial"/>
          <w:sz w:val="24"/>
          <w:szCs w:val="24"/>
          <w:shd w:val="clear" w:color="auto" w:fill="FAFAFA"/>
        </w:rPr>
        <w:t xml:space="preserve"> March 2019].</w:t>
      </w:r>
    </w:p>
    <w:p w14:paraId="4FBDFB5A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Larkin, M. (2013) </w:t>
      </w:r>
      <w:r w:rsidRPr="0053764D">
        <w:rPr>
          <w:rFonts w:ascii="Arial" w:hAnsi="Arial" w:cs="Arial"/>
          <w:i/>
          <w:sz w:val="24"/>
          <w:szCs w:val="24"/>
        </w:rPr>
        <w:t>health and well-being across the life course.</w:t>
      </w:r>
      <w:r w:rsidRPr="0053764D">
        <w:rPr>
          <w:rFonts w:ascii="Arial" w:hAnsi="Arial" w:cs="Arial"/>
          <w:sz w:val="24"/>
          <w:szCs w:val="24"/>
        </w:rPr>
        <w:t xml:space="preserve"> London: Sage publications Ltd.</w:t>
      </w:r>
    </w:p>
    <w:p w14:paraId="46609C8A" w14:textId="77777777" w:rsidR="00FD2B89" w:rsidRPr="00E97369" w:rsidRDefault="00FD2B89" w:rsidP="00E97369">
      <w:pPr>
        <w:rPr>
          <w:rFonts w:ascii="Arial" w:eastAsia="Times New Roman" w:hAnsi="Arial" w:cs="Arial"/>
          <w:color w:val="000000"/>
          <w:kern w:val="36"/>
          <w:lang w:eastAsia="en-GB"/>
        </w:rPr>
      </w:pPr>
      <w:hyperlink r:id="rId21" w:history="1">
        <w:r w:rsidRPr="00FD2B89">
          <w:rPr>
            <w:rFonts w:ascii="Arial" w:hAnsi="Arial" w:cs="Arial"/>
            <w:sz w:val="24"/>
            <w:szCs w:val="24"/>
            <w:lang w:eastAsia="en-GB"/>
          </w:rPr>
          <w:t>McLeod</w:t>
        </w:r>
      </w:hyperlink>
      <w:r w:rsidRPr="00FD2B89">
        <w:rPr>
          <w:rFonts w:ascii="Arial" w:hAnsi="Arial" w:cs="Arial"/>
          <w:sz w:val="24"/>
          <w:szCs w:val="24"/>
          <w:lang w:eastAsia="en-GB"/>
        </w:rPr>
        <w:t>, M. (2018) ‘</w:t>
      </w:r>
      <w:r w:rsidRPr="00FD2B89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Maslow's Hierarchy of Needs’</w:t>
      </w:r>
      <w:r w:rsidRPr="00FD2B89">
        <w:rPr>
          <w:rFonts w:ascii="Arial" w:hAnsi="Arial" w:cs="Arial"/>
          <w:sz w:val="24"/>
          <w:szCs w:val="24"/>
          <w:lang w:eastAsia="en-GB"/>
        </w:rPr>
        <w:t xml:space="preserve"> </w:t>
      </w:r>
      <w:hyperlink r:id="rId22" w:history="1">
        <w:r w:rsidRPr="002D1C53">
          <w:rPr>
            <w:rStyle w:val="Hyperlink"/>
            <w:rFonts w:ascii="Arial" w:hAnsi="Arial" w:cs="Arial"/>
            <w:sz w:val="24"/>
            <w:szCs w:val="24"/>
          </w:rPr>
          <w:t>https://www.si</w:t>
        </w:r>
        <w:r w:rsidRPr="002D1C53">
          <w:rPr>
            <w:rStyle w:val="Hyperlink"/>
            <w:rFonts w:ascii="Arial" w:hAnsi="Arial" w:cs="Arial"/>
            <w:sz w:val="24"/>
            <w:szCs w:val="24"/>
          </w:rPr>
          <w:t>m</w:t>
        </w:r>
        <w:r w:rsidRPr="002D1C53">
          <w:rPr>
            <w:rStyle w:val="Hyperlink"/>
            <w:rFonts w:ascii="Arial" w:hAnsi="Arial" w:cs="Arial"/>
            <w:sz w:val="24"/>
            <w:szCs w:val="24"/>
          </w:rPr>
          <w:t>plypsychology.org/maslow.html</w:t>
        </w:r>
      </w:hyperlink>
      <w:r>
        <w:rPr>
          <w:rFonts w:ascii="Arial" w:hAnsi="Arial" w:cs="Arial"/>
          <w:sz w:val="24"/>
          <w:szCs w:val="24"/>
        </w:rPr>
        <w:t xml:space="preserve"> [Accessed: 3</w:t>
      </w:r>
      <w:r w:rsidRPr="00BF7323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March 2019].</w:t>
      </w:r>
    </w:p>
    <w:p w14:paraId="036222BE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National assembly for wales (no date) </w:t>
      </w:r>
      <w:r w:rsidRPr="0053764D">
        <w:rPr>
          <w:rFonts w:ascii="Arial" w:hAnsi="Arial" w:cs="Arial"/>
          <w:sz w:val="24"/>
          <w:szCs w:val="24"/>
        </w:rPr>
        <w:t>Discover Debate Decide Childhood Obesity</w:t>
      </w:r>
      <w:r w:rsidRPr="0053764D">
        <w:rPr>
          <w:rFonts w:ascii="Arial" w:hAnsi="Arial" w:cs="Arial"/>
          <w:sz w:val="24"/>
          <w:szCs w:val="24"/>
        </w:rPr>
        <w:t xml:space="preserve"> </w:t>
      </w:r>
      <w:hyperlink r:id="rId23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http://www.assembly.wales/NAfW%20Documents/child_obesity_booklet.pdf%20-%2026022014/child_obesity_booklet-English.pdf</w:t>
        </w:r>
      </w:hyperlink>
      <w:r w:rsidRPr="0053764D">
        <w:rPr>
          <w:rFonts w:ascii="Arial" w:hAnsi="Arial" w:cs="Arial"/>
          <w:sz w:val="24"/>
          <w:szCs w:val="24"/>
        </w:rPr>
        <w:t xml:space="preserve"> [A</w:t>
      </w:r>
      <w:bookmarkStart w:id="2" w:name="_Hlk2891754"/>
      <w:r w:rsidRPr="0053764D">
        <w:rPr>
          <w:rFonts w:ascii="Arial" w:hAnsi="Arial" w:cs="Arial"/>
          <w:sz w:val="24"/>
          <w:szCs w:val="24"/>
        </w:rPr>
        <w:t>ccessed: 4</w:t>
      </w:r>
      <w:r w:rsidRPr="0053764D">
        <w:rPr>
          <w:rFonts w:ascii="Arial" w:hAnsi="Arial" w:cs="Arial"/>
          <w:sz w:val="24"/>
          <w:szCs w:val="24"/>
          <w:vertAlign w:val="superscript"/>
        </w:rPr>
        <w:t>th</w:t>
      </w:r>
      <w:r w:rsidRPr="0053764D">
        <w:rPr>
          <w:rFonts w:ascii="Arial" w:hAnsi="Arial" w:cs="Arial"/>
          <w:sz w:val="24"/>
          <w:szCs w:val="24"/>
        </w:rPr>
        <w:t xml:space="preserve"> march 2019].</w:t>
      </w:r>
      <w:bookmarkEnd w:id="2"/>
    </w:p>
    <w:p w14:paraId="66DB86DF" w14:textId="77777777" w:rsidR="00FD2B89" w:rsidRPr="0053764D" w:rsidRDefault="00FD2B89" w:rsidP="0053764D">
      <w:pPr>
        <w:spacing w:line="360" w:lineRule="auto"/>
        <w:jc w:val="both"/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</w:pPr>
      <w:r w:rsidRPr="0053764D">
        <w:rPr>
          <w:rFonts w:ascii="Arial" w:hAnsi="Arial" w:cs="Arial"/>
          <w:sz w:val="24"/>
          <w:szCs w:val="24"/>
        </w:rPr>
        <w:t>NHS</w:t>
      </w:r>
      <w:r>
        <w:rPr>
          <w:rFonts w:ascii="Arial" w:hAnsi="Arial" w:cs="Arial"/>
          <w:sz w:val="24"/>
          <w:szCs w:val="24"/>
        </w:rPr>
        <w:t xml:space="preserve"> Health </w:t>
      </w:r>
      <w:r w:rsidRPr="0053764D">
        <w:rPr>
          <w:rFonts w:ascii="Arial" w:hAnsi="Arial" w:cs="Arial"/>
          <w:sz w:val="24"/>
          <w:szCs w:val="24"/>
        </w:rPr>
        <w:t xml:space="preserve">Scotland </w:t>
      </w:r>
      <w:r>
        <w:rPr>
          <w:rFonts w:ascii="Arial" w:hAnsi="Arial" w:cs="Arial"/>
          <w:sz w:val="24"/>
          <w:szCs w:val="24"/>
        </w:rPr>
        <w:t xml:space="preserve">(no date) </w:t>
      </w:r>
      <w:r w:rsidRPr="0053764D">
        <w:rPr>
          <w:rFonts w:ascii="Arial" w:hAnsi="Arial" w:cs="Arial"/>
          <w:sz w:val="24"/>
          <w:szCs w:val="24"/>
        </w:rPr>
        <w:t>‘maternal years for early years workers:</w:t>
      </w:r>
      <w:r>
        <w:rPr>
          <w:rFonts w:ascii="Arial" w:hAnsi="Arial" w:cs="Arial"/>
          <w:sz w:val="24"/>
          <w:szCs w:val="24"/>
          <w:lang w:eastAsia="en-GB"/>
        </w:rPr>
        <w:t xml:space="preserve"> P</w:t>
      </w:r>
      <w:r w:rsidRPr="0053764D">
        <w:rPr>
          <w:rFonts w:ascii="Arial" w:hAnsi="Arial" w:cs="Arial"/>
          <w:sz w:val="24"/>
          <w:szCs w:val="24"/>
          <w:lang w:eastAsia="en-GB"/>
        </w:rPr>
        <w:t xml:space="preserve">hysical </w:t>
      </w:r>
      <w:r>
        <w:rPr>
          <w:rFonts w:ascii="Arial" w:hAnsi="Arial" w:cs="Arial"/>
          <w:sz w:val="24"/>
          <w:szCs w:val="24"/>
          <w:lang w:eastAsia="en-GB"/>
        </w:rPr>
        <w:t>A</w:t>
      </w:r>
      <w:r w:rsidRPr="0053764D">
        <w:rPr>
          <w:rFonts w:ascii="Arial" w:hAnsi="Arial" w:cs="Arial"/>
          <w:sz w:val="24"/>
          <w:szCs w:val="24"/>
          <w:lang w:eastAsia="en-GB"/>
        </w:rPr>
        <w:t>ctivity’</w:t>
      </w:r>
      <w:r w:rsidRPr="0053764D">
        <w:rPr>
          <w:rFonts w:ascii="Arial" w:eastAsia="Times New Roman" w:hAnsi="Arial" w:cs="Arial"/>
          <w:b/>
          <w:bCs/>
          <w:kern w:val="36"/>
          <w:sz w:val="24"/>
          <w:szCs w:val="24"/>
          <w:lang w:eastAsia="en-GB"/>
        </w:rPr>
        <w:t xml:space="preserve"> </w:t>
      </w:r>
      <w:hyperlink r:id="rId24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http://www.maternal-and-early-years.org.uk/topic</w:t>
        </w:r>
        <w:r w:rsidRPr="0053764D">
          <w:rPr>
            <w:rStyle w:val="Hyperlink"/>
            <w:rFonts w:ascii="Arial" w:hAnsi="Arial" w:cs="Arial"/>
            <w:sz w:val="24"/>
            <w:szCs w:val="24"/>
          </w:rPr>
          <w:t>/</w:t>
        </w:r>
        <w:r w:rsidRPr="0053764D">
          <w:rPr>
            <w:rStyle w:val="Hyperlink"/>
            <w:rFonts w:ascii="Arial" w:hAnsi="Arial" w:cs="Arial"/>
            <w:sz w:val="24"/>
            <w:szCs w:val="24"/>
          </w:rPr>
          <w:t>0-3-years/physical-activ</w:t>
        </w:r>
        <w:r w:rsidRPr="0053764D">
          <w:rPr>
            <w:rStyle w:val="Hyperlink"/>
            <w:rFonts w:ascii="Arial" w:hAnsi="Arial" w:cs="Arial"/>
            <w:sz w:val="24"/>
            <w:szCs w:val="24"/>
          </w:rPr>
          <w:t>i</w:t>
        </w:r>
        <w:r w:rsidRPr="0053764D">
          <w:rPr>
            <w:rStyle w:val="Hyperlink"/>
            <w:rFonts w:ascii="Arial" w:hAnsi="Arial" w:cs="Arial"/>
            <w:sz w:val="24"/>
            <w:szCs w:val="24"/>
          </w:rPr>
          <w:t>ty#recommendations</w:t>
        </w:r>
      </w:hyperlink>
      <w:r w:rsidRPr="0053764D">
        <w:rPr>
          <w:rFonts w:ascii="Arial" w:hAnsi="Arial" w:cs="Arial"/>
          <w:sz w:val="24"/>
          <w:szCs w:val="24"/>
        </w:rPr>
        <w:t xml:space="preserve"> </w:t>
      </w:r>
      <w:bookmarkStart w:id="3" w:name="_Hlk2549157"/>
      <w:r w:rsidRPr="0053764D">
        <w:rPr>
          <w:rFonts w:ascii="Arial" w:hAnsi="Arial" w:cs="Arial"/>
          <w:sz w:val="24"/>
          <w:szCs w:val="24"/>
        </w:rPr>
        <w:t xml:space="preserve">[Accessed: </w:t>
      </w:r>
      <w:bookmarkEnd w:id="3"/>
      <w:r w:rsidRPr="0053764D">
        <w:rPr>
          <w:rFonts w:ascii="Arial" w:hAnsi="Arial" w:cs="Arial"/>
          <w:sz w:val="24"/>
          <w:szCs w:val="24"/>
        </w:rPr>
        <w:t>21</w:t>
      </w:r>
      <w:r w:rsidRPr="0053764D">
        <w:rPr>
          <w:rFonts w:ascii="Arial" w:hAnsi="Arial" w:cs="Arial"/>
          <w:sz w:val="24"/>
          <w:szCs w:val="24"/>
          <w:vertAlign w:val="superscript"/>
        </w:rPr>
        <w:t>st</w:t>
      </w:r>
      <w:r w:rsidRPr="0053764D">
        <w:rPr>
          <w:rFonts w:ascii="Arial" w:hAnsi="Arial" w:cs="Arial"/>
          <w:sz w:val="24"/>
          <w:szCs w:val="24"/>
        </w:rPr>
        <w:t xml:space="preserve"> of February 2019].</w:t>
      </w:r>
    </w:p>
    <w:p w14:paraId="0ED20D87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NHS Public Health Wales (2018) ‘Obesity levels among four and five-year-olds in Wales increase’ </w:t>
      </w:r>
      <w:hyperlink r:id="rId25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http://www.wales.nhs.uk/sitesplus/888/news/48148</w:t>
        </w:r>
      </w:hyperlink>
      <w:r w:rsidRPr="0053764D">
        <w:rPr>
          <w:rFonts w:ascii="Arial" w:hAnsi="Arial" w:cs="Arial"/>
          <w:sz w:val="24"/>
          <w:szCs w:val="24"/>
        </w:rPr>
        <w:t xml:space="preserve"> </w:t>
      </w:r>
      <w:r w:rsidRPr="0053764D">
        <w:rPr>
          <w:rFonts w:ascii="Arial" w:hAnsi="Arial" w:cs="Arial"/>
          <w:sz w:val="24"/>
          <w:szCs w:val="24"/>
        </w:rPr>
        <w:t>[Accessed: 25</w:t>
      </w:r>
      <w:r w:rsidRPr="0053764D">
        <w:rPr>
          <w:rFonts w:ascii="Arial" w:hAnsi="Arial" w:cs="Arial"/>
          <w:sz w:val="24"/>
          <w:szCs w:val="24"/>
          <w:vertAlign w:val="superscript"/>
        </w:rPr>
        <w:t>th</w:t>
      </w:r>
      <w:r w:rsidRPr="0053764D">
        <w:rPr>
          <w:rFonts w:ascii="Arial" w:hAnsi="Arial" w:cs="Arial"/>
          <w:sz w:val="24"/>
          <w:szCs w:val="24"/>
        </w:rPr>
        <w:t xml:space="preserve"> February 2019].</w:t>
      </w:r>
    </w:p>
    <w:p w14:paraId="2B5DB8D4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3764D">
        <w:rPr>
          <w:rFonts w:ascii="Arial" w:hAnsi="Arial" w:cs="Arial"/>
          <w:sz w:val="24"/>
          <w:szCs w:val="24"/>
        </w:rPr>
        <w:t>Nidirect</w:t>
      </w:r>
      <w:proofErr w:type="spellEnd"/>
      <w:r w:rsidRPr="005376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G</w:t>
      </w:r>
      <w:r w:rsidRPr="0053764D">
        <w:rPr>
          <w:rFonts w:ascii="Arial" w:hAnsi="Arial" w:cs="Arial"/>
          <w:sz w:val="24"/>
          <w:szCs w:val="24"/>
        </w:rPr>
        <w:t xml:space="preserve">overnment </w:t>
      </w:r>
      <w:r>
        <w:rPr>
          <w:rFonts w:ascii="Arial" w:hAnsi="Arial" w:cs="Arial"/>
          <w:sz w:val="24"/>
          <w:szCs w:val="24"/>
        </w:rPr>
        <w:t>S</w:t>
      </w:r>
      <w:r w:rsidRPr="0053764D">
        <w:rPr>
          <w:rFonts w:ascii="Arial" w:hAnsi="Arial" w:cs="Arial"/>
          <w:sz w:val="24"/>
          <w:szCs w:val="24"/>
        </w:rPr>
        <w:t>ervices</w:t>
      </w:r>
      <w:r>
        <w:rPr>
          <w:rFonts w:ascii="Arial" w:hAnsi="Arial" w:cs="Arial"/>
          <w:sz w:val="24"/>
          <w:szCs w:val="24"/>
        </w:rPr>
        <w:t xml:space="preserve"> (no date)</w:t>
      </w:r>
      <w:r w:rsidRPr="0053764D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‘W</w:t>
      </w:r>
      <w:r w:rsidRPr="0053764D">
        <w:rPr>
          <w:rFonts w:ascii="Arial" w:hAnsi="Arial" w:cs="Arial"/>
          <w:sz w:val="24"/>
          <w:szCs w:val="24"/>
        </w:rPr>
        <w:t xml:space="preserve">alking to </w:t>
      </w:r>
      <w:r>
        <w:rPr>
          <w:rFonts w:ascii="Arial" w:hAnsi="Arial" w:cs="Arial"/>
          <w:sz w:val="24"/>
          <w:szCs w:val="24"/>
        </w:rPr>
        <w:t>S</w:t>
      </w:r>
      <w:r w:rsidRPr="0053764D">
        <w:rPr>
          <w:rFonts w:ascii="Arial" w:hAnsi="Arial" w:cs="Arial"/>
          <w:sz w:val="24"/>
          <w:szCs w:val="24"/>
        </w:rPr>
        <w:t>chool</w:t>
      </w:r>
      <w:r>
        <w:rPr>
          <w:rFonts w:ascii="Arial" w:hAnsi="Arial" w:cs="Arial"/>
          <w:sz w:val="24"/>
          <w:szCs w:val="24"/>
        </w:rPr>
        <w:t>’</w:t>
      </w:r>
      <w:r w:rsidRPr="0053764D">
        <w:rPr>
          <w:rFonts w:ascii="Arial" w:hAnsi="Arial" w:cs="Arial"/>
          <w:sz w:val="24"/>
          <w:szCs w:val="24"/>
        </w:rPr>
        <w:t xml:space="preserve"> </w:t>
      </w:r>
      <w:hyperlink r:id="rId26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https://www.nidirect.gov.uk/articles/</w:t>
        </w:r>
        <w:r w:rsidRPr="0053764D">
          <w:rPr>
            <w:rStyle w:val="Hyperlink"/>
            <w:rFonts w:ascii="Arial" w:hAnsi="Arial" w:cs="Arial"/>
            <w:sz w:val="24"/>
            <w:szCs w:val="24"/>
          </w:rPr>
          <w:t>w</w:t>
        </w:r>
        <w:r w:rsidRPr="0053764D">
          <w:rPr>
            <w:rStyle w:val="Hyperlink"/>
            <w:rFonts w:ascii="Arial" w:hAnsi="Arial" w:cs="Arial"/>
            <w:sz w:val="24"/>
            <w:szCs w:val="24"/>
          </w:rPr>
          <w:t>alking-school</w:t>
        </w:r>
      </w:hyperlink>
      <w:r w:rsidRPr="0053764D">
        <w:rPr>
          <w:rFonts w:ascii="Arial" w:hAnsi="Arial" w:cs="Arial"/>
          <w:sz w:val="24"/>
          <w:szCs w:val="24"/>
        </w:rPr>
        <w:t xml:space="preserve"> </w:t>
      </w:r>
      <w:bookmarkStart w:id="4" w:name="_Hlk2551014"/>
      <w:r w:rsidRPr="0053764D">
        <w:rPr>
          <w:rFonts w:ascii="Arial" w:hAnsi="Arial" w:cs="Arial"/>
          <w:sz w:val="24"/>
          <w:szCs w:val="24"/>
        </w:rPr>
        <w:t>[Accessed: 28</w:t>
      </w:r>
      <w:r w:rsidRPr="0053764D">
        <w:rPr>
          <w:rFonts w:ascii="Arial" w:hAnsi="Arial" w:cs="Arial"/>
          <w:sz w:val="24"/>
          <w:szCs w:val="24"/>
          <w:vertAlign w:val="superscript"/>
        </w:rPr>
        <w:t>th</w:t>
      </w:r>
      <w:r w:rsidRPr="0053764D">
        <w:rPr>
          <w:rFonts w:ascii="Arial" w:hAnsi="Arial" w:cs="Arial"/>
          <w:sz w:val="24"/>
          <w:szCs w:val="24"/>
        </w:rPr>
        <w:t xml:space="preserve"> February 2019].</w:t>
      </w:r>
    </w:p>
    <w:bookmarkEnd w:id="4"/>
    <w:p w14:paraId="45886D1D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Oswalt, A. (2019) </w:t>
      </w:r>
      <w:r>
        <w:rPr>
          <w:rFonts w:ascii="Arial" w:hAnsi="Arial" w:cs="Arial"/>
          <w:sz w:val="24"/>
          <w:szCs w:val="24"/>
        </w:rPr>
        <w:t>‘M</w:t>
      </w:r>
      <w:r w:rsidRPr="0053764D">
        <w:rPr>
          <w:rFonts w:ascii="Arial" w:hAnsi="Arial" w:cs="Arial"/>
          <w:sz w:val="24"/>
          <w:szCs w:val="24"/>
        </w:rPr>
        <w:t xml:space="preserve">ental help.net: </w:t>
      </w:r>
      <w:r w:rsidRPr="0053764D">
        <w:rPr>
          <w:rFonts w:ascii="Arial" w:hAnsi="Arial" w:cs="Arial"/>
          <w:sz w:val="24"/>
          <w:szCs w:val="24"/>
          <w:lang w:eastAsia="en-GB"/>
        </w:rPr>
        <w:t>Urie Bronfenbrenner And Child Development</w:t>
      </w:r>
      <w:r>
        <w:rPr>
          <w:rFonts w:ascii="Arial" w:hAnsi="Arial" w:cs="Arial"/>
          <w:sz w:val="24"/>
          <w:szCs w:val="24"/>
          <w:lang w:eastAsia="en-GB"/>
        </w:rPr>
        <w:t>’</w:t>
      </w: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 xml:space="preserve"> </w:t>
      </w:r>
      <w:hyperlink r:id="rId27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https://www.mentalhelp.net/articles/urie-bronfenbrenner-and-child-development/</w:t>
        </w:r>
      </w:hyperlink>
      <w:r w:rsidRPr="0053764D">
        <w:rPr>
          <w:rFonts w:ascii="Arial" w:hAnsi="Arial" w:cs="Arial"/>
          <w:sz w:val="24"/>
          <w:szCs w:val="24"/>
        </w:rPr>
        <w:t xml:space="preserve"> [Accessed: 4</w:t>
      </w:r>
      <w:r w:rsidRPr="0053764D">
        <w:rPr>
          <w:rFonts w:ascii="Arial" w:hAnsi="Arial" w:cs="Arial"/>
          <w:sz w:val="24"/>
          <w:szCs w:val="24"/>
          <w:vertAlign w:val="superscript"/>
        </w:rPr>
        <w:t>th</w:t>
      </w:r>
      <w:r w:rsidRPr="0053764D">
        <w:rPr>
          <w:rFonts w:ascii="Arial" w:hAnsi="Arial" w:cs="Arial"/>
          <w:sz w:val="24"/>
          <w:szCs w:val="24"/>
        </w:rPr>
        <w:t xml:space="preserve"> March 2019].</w:t>
      </w:r>
    </w:p>
    <w:p w14:paraId="1DCED20C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Palmer, S. (2015) </w:t>
      </w:r>
      <w:r w:rsidRPr="0053764D">
        <w:rPr>
          <w:rFonts w:ascii="Arial" w:hAnsi="Arial" w:cs="Arial"/>
          <w:i/>
          <w:sz w:val="24"/>
          <w:szCs w:val="24"/>
        </w:rPr>
        <w:t>Toxic Childhood how the modern world is damaging our children and what we can do about it.</w:t>
      </w:r>
      <w:r w:rsidRPr="0053764D">
        <w:rPr>
          <w:rFonts w:ascii="Arial" w:hAnsi="Arial" w:cs="Arial"/>
          <w:sz w:val="24"/>
          <w:szCs w:val="24"/>
        </w:rPr>
        <w:t xml:space="preserve"> London: Orion books Ltd.</w:t>
      </w:r>
    </w:p>
    <w:p w14:paraId="225CC80A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Powell, J. and Uppal, E. (2012) </w:t>
      </w:r>
      <w:r w:rsidRPr="0053764D">
        <w:rPr>
          <w:rFonts w:ascii="Arial" w:hAnsi="Arial" w:cs="Arial"/>
          <w:i/>
          <w:sz w:val="24"/>
          <w:szCs w:val="24"/>
        </w:rPr>
        <w:t>safeguarding babies and young children a guide for early years professionals.</w:t>
      </w:r>
      <w:r w:rsidRPr="0053764D">
        <w:rPr>
          <w:rFonts w:ascii="Arial" w:hAnsi="Arial" w:cs="Arial"/>
          <w:sz w:val="24"/>
          <w:szCs w:val="24"/>
        </w:rPr>
        <w:t xml:space="preserve"> England: Open University press.</w:t>
      </w:r>
    </w:p>
    <w:p w14:paraId="5C72EB84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Pretlow, R. (2011) ‘Addiction to Highly Pleasurable Food as a Cause of the Childhood Obesity Epidemic: A Qualitative Internet Study’ </w:t>
      </w:r>
      <w:r w:rsidRPr="0053764D">
        <w:rPr>
          <w:rFonts w:ascii="Arial" w:hAnsi="Arial" w:cs="Arial"/>
          <w:i/>
          <w:sz w:val="24"/>
          <w:szCs w:val="24"/>
        </w:rPr>
        <w:t xml:space="preserve">Eating Disorders, </w:t>
      </w:r>
      <w:r w:rsidRPr="0053764D">
        <w:rPr>
          <w:rFonts w:ascii="Arial" w:hAnsi="Arial" w:cs="Arial"/>
          <w:sz w:val="24"/>
          <w:szCs w:val="24"/>
        </w:rPr>
        <w:t xml:space="preserve">Volume 19, Issue 4, p.p. 295-307. </w:t>
      </w:r>
    </w:p>
    <w:p w14:paraId="3FC21686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>Royal College of Paediatrics and Child Health</w:t>
      </w:r>
      <w:r w:rsidRPr="0053764D">
        <w:rPr>
          <w:rFonts w:ascii="Arial" w:hAnsi="Arial" w:cs="Arial"/>
          <w:sz w:val="24"/>
          <w:szCs w:val="24"/>
        </w:rPr>
        <w:t xml:space="preserve"> (RCPCH) (2018) ‘</w:t>
      </w:r>
      <w:r w:rsidRPr="0053764D">
        <w:rPr>
          <w:rFonts w:ascii="Arial" w:hAnsi="Arial" w:cs="Arial"/>
          <w:sz w:val="24"/>
          <w:szCs w:val="24"/>
        </w:rPr>
        <w:t>State of Child Health: Wales - One Year On</w:t>
      </w:r>
      <w:r w:rsidRPr="0053764D">
        <w:rPr>
          <w:rFonts w:ascii="Arial" w:hAnsi="Arial" w:cs="Arial"/>
          <w:sz w:val="24"/>
          <w:szCs w:val="24"/>
        </w:rPr>
        <w:t xml:space="preserve">’ </w:t>
      </w:r>
      <w:hyperlink r:id="rId28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https://www.rcpch.ac.uk/sites/default/files/2018-02/state_of_chil</w:t>
        </w:r>
        <w:r w:rsidRPr="0053764D">
          <w:rPr>
            <w:rStyle w:val="Hyperlink"/>
            <w:rFonts w:ascii="Arial" w:hAnsi="Arial" w:cs="Arial"/>
            <w:sz w:val="24"/>
            <w:szCs w:val="24"/>
          </w:rPr>
          <w:t>d</w:t>
        </w:r>
        <w:r w:rsidRPr="0053764D">
          <w:rPr>
            <w:rStyle w:val="Hyperlink"/>
            <w:rFonts w:ascii="Arial" w:hAnsi="Arial" w:cs="Arial"/>
            <w:sz w:val="24"/>
            <w:szCs w:val="24"/>
          </w:rPr>
          <w:t>_health_-_wales_-_one_year_on_scorecard_english_2018-01.pdf</w:t>
        </w:r>
      </w:hyperlink>
      <w:r w:rsidRPr="0053764D">
        <w:rPr>
          <w:rFonts w:ascii="Arial" w:hAnsi="Arial" w:cs="Arial"/>
          <w:sz w:val="24"/>
          <w:szCs w:val="24"/>
        </w:rPr>
        <w:t xml:space="preserve"> </w:t>
      </w:r>
      <w:r w:rsidRPr="0053764D">
        <w:rPr>
          <w:rFonts w:ascii="Arial" w:hAnsi="Arial" w:cs="Arial"/>
          <w:sz w:val="24"/>
          <w:szCs w:val="24"/>
        </w:rPr>
        <w:t>[Accessed:1</w:t>
      </w:r>
      <w:r w:rsidRPr="0053764D">
        <w:rPr>
          <w:rFonts w:ascii="Arial" w:hAnsi="Arial" w:cs="Arial"/>
          <w:sz w:val="24"/>
          <w:szCs w:val="24"/>
          <w:vertAlign w:val="superscript"/>
        </w:rPr>
        <w:t>st</w:t>
      </w:r>
      <w:r w:rsidRPr="0053764D">
        <w:rPr>
          <w:rFonts w:ascii="Arial" w:hAnsi="Arial" w:cs="Arial"/>
          <w:sz w:val="24"/>
          <w:szCs w:val="24"/>
        </w:rPr>
        <w:t xml:space="preserve"> February 2019].</w:t>
      </w:r>
    </w:p>
    <w:p w14:paraId="13E6D7EB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>Swansea public service board (2017) ‘</w:t>
      </w:r>
      <w:r w:rsidRPr="0053764D">
        <w:rPr>
          <w:rFonts w:ascii="Arial" w:hAnsi="Arial" w:cs="Arial"/>
          <w:sz w:val="24"/>
          <w:szCs w:val="24"/>
        </w:rPr>
        <w:t>Swansea’s Assessment of Local Well-being</w:t>
      </w:r>
      <w:r w:rsidRPr="0053764D">
        <w:rPr>
          <w:rFonts w:ascii="Arial" w:hAnsi="Arial" w:cs="Arial"/>
          <w:sz w:val="24"/>
          <w:szCs w:val="24"/>
        </w:rPr>
        <w:t xml:space="preserve">’ </w:t>
      </w:r>
      <w:hyperlink r:id="rId29" w:history="1">
        <w:r w:rsidRPr="0053764D">
          <w:rPr>
            <w:rStyle w:val="Hyperlink"/>
            <w:rFonts w:ascii="Arial" w:hAnsi="Arial" w:cs="Arial"/>
            <w:sz w:val="24"/>
            <w:szCs w:val="24"/>
          </w:rPr>
          <w:t>www.swansea.gov.uk/psb</w:t>
        </w:r>
      </w:hyperlink>
      <w:r w:rsidRPr="0053764D">
        <w:rPr>
          <w:rFonts w:ascii="Arial" w:hAnsi="Arial" w:cs="Arial"/>
          <w:sz w:val="24"/>
          <w:szCs w:val="24"/>
        </w:rPr>
        <w:t xml:space="preserve"> [Accessed: 10</w:t>
      </w:r>
      <w:r w:rsidRPr="0053764D">
        <w:rPr>
          <w:rFonts w:ascii="Arial" w:hAnsi="Arial" w:cs="Arial"/>
          <w:sz w:val="24"/>
          <w:szCs w:val="24"/>
          <w:vertAlign w:val="superscript"/>
        </w:rPr>
        <w:t>th</w:t>
      </w:r>
      <w:r w:rsidRPr="0053764D">
        <w:rPr>
          <w:rFonts w:ascii="Arial" w:hAnsi="Arial" w:cs="Arial"/>
          <w:sz w:val="24"/>
          <w:szCs w:val="24"/>
        </w:rPr>
        <w:t xml:space="preserve"> February 2019].</w:t>
      </w:r>
    </w:p>
    <w:p w14:paraId="19F5FF8E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lastRenderedPageBreak/>
        <w:t>The welsh NHS confederation</w:t>
      </w:r>
      <w:r>
        <w:rPr>
          <w:rFonts w:ascii="Arial" w:hAnsi="Arial" w:cs="Arial"/>
          <w:sz w:val="24"/>
          <w:szCs w:val="24"/>
        </w:rPr>
        <w:t xml:space="preserve"> (2017) ‘</w:t>
      </w:r>
      <w:r w:rsidRPr="0053764D">
        <w:rPr>
          <w:rFonts w:ascii="Arial" w:hAnsi="Arial" w:cs="Arial"/>
          <w:sz w:val="24"/>
          <w:szCs w:val="24"/>
        </w:rPr>
        <w:t>Obesity Alliance C</w:t>
      </w:r>
      <w:r>
        <w:rPr>
          <w:rFonts w:ascii="Arial" w:hAnsi="Arial" w:cs="Arial"/>
          <w:sz w:val="24"/>
          <w:szCs w:val="24"/>
        </w:rPr>
        <w:t>ymru</w:t>
      </w:r>
      <w:r w:rsidRPr="0053764D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>A</w:t>
      </w:r>
      <w:r w:rsidRPr="0053764D">
        <w:rPr>
          <w:rFonts w:ascii="Arial" w:hAnsi="Arial" w:cs="Arial"/>
          <w:sz w:val="24"/>
          <w:szCs w:val="24"/>
        </w:rPr>
        <w:t xml:space="preserve"> national strategy on preventing and reducing obesity</w:t>
      </w:r>
      <w:r>
        <w:rPr>
          <w:rFonts w:ascii="Arial" w:hAnsi="Arial" w:cs="Arial"/>
          <w:sz w:val="24"/>
          <w:szCs w:val="24"/>
        </w:rPr>
        <w:t>’</w:t>
      </w:r>
      <w:r w:rsidRPr="0053764D">
        <w:rPr>
          <w:rFonts w:ascii="Arial" w:hAnsi="Arial" w:cs="Arial"/>
          <w:sz w:val="24"/>
          <w:szCs w:val="24"/>
        </w:rPr>
        <w:t xml:space="preserve"> </w:t>
      </w:r>
      <w:hyperlink r:id="rId30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https://www.bda.uk.com/professional/influencing/obesity_alliance_cymru_headline_calls.pdf</w:t>
        </w:r>
      </w:hyperlink>
      <w:r w:rsidRPr="0053764D">
        <w:rPr>
          <w:rFonts w:ascii="Arial" w:hAnsi="Arial" w:cs="Arial"/>
          <w:sz w:val="24"/>
          <w:szCs w:val="24"/>
        </w:rPr>
        <w:t xml:space="preserve"> [Accessed: 1</w:t>
      </w:r>
      <w:r w:rsidRPr="0053764D">
        <w:rPr>
          <w:rFonts w:ascii="Arial" w:hAnsi="Arial" w:cs="Arial"/>
          <w:sz w:val="24"/>
          <w:szCs w:val="24"/>
          <w:vertAlign w:val="superscript"/>
        </w:rPr>
        <w:t>st</w:t>
      </w:r>
      <w:r w:rsidRPr="0053764D">
        <w:rPr>
          <w:rFonts w:ascii="Arial" w:hAnsi="Arial" w:cs="Arial"/>
          <w:sz w:val="24"/>
          <w:szCs w:val="24"/>
        </w:rPr>
        <w:t xml:space="preserve"> February 2019].</w:t>
      </w:r>
    </w:p>
    <w:p w14:paraId="0D59B25F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53764D">
        <w:rPr>
          <w:rFonts w:ascii="Arial" w:hAnsi="Arial" w:cs="Arial"/>
          <w:sz w:val="24"/>
          <w:szCs w:val="24"/>
          <w:lang w:eastAsia="en-GB"/>
        </w:rPr>
        <w:t>UK Government (2017) ‘</w:t>
      </w:r>
      <w:r w:rsidRPr="0053764D">
        <w:rPr>
          <w:rFonts w:ascii="Arial" w:hAnsi="Arial" w:cs="Arial"/>
          <w:sz w:val="24"/>
          <w:szCs w:val="24"/>
          <w:lang w:eastAsia="en-GB"/>
        </w:rPr>
        <w:t>Childhood obesity: a plan for action</w:t>
      </w:r>
      <w:r w:rsidRPr="0053764D">
        <w:rPr>
          <w:rFonts w:ascii="Arial" w:hAnsi="Arial" w:cs="Arial"/>
          <w:sz w:val="24"/>
          <w:szCs w:val="24"/>
          <w:lang w:eastAsia="en-GB"/>
        </w:rPr>
        <w:t xml:space="preserve">’ </w:t>
      </w:r>
      <w:hyperlink r:id="rId31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https://www.gov.uk/governm</w:t>
        </w:r>
        <w:r w:rsidRPr="0053764D">
          <w:rPr>
            <w:rStyle w:val="Hyperlink"/>
            <w:rFonts w:ascii="Arial" w:hAnsi="Arial" w:cs="Arial"/>
            <w:sz w:val="24"/>
            <w:szCs w:val="24"/>
          </w:rPr>
          <w:t>e</w:t>
        </w:r>
        <w:r w:rsidRPr="0053764D">
          <w:rPr>
            <w:rStyle w:val="Hyperlink"/>
            <w:rFonts w:ascii="Arial" w:hAnsi="Arial" w:cs="Arial"/>
            <w:sz w:val="24"/>
            <w:szCs w:val="24"/>
          </w:rPr>
          <w:t>nt/publications/childhood-obesity-a-plan-for-action/childhood-obesity-a-plan-for-action</w:t>
        </w:r>
      </w:hyperlink>
      <w:r w:rsidRPr="0053764D">
        <w:rPr>
          <w:rFonts w:ascii="Arial" w:hAnsi="Arial" w:cs="Arial"/>
          <w:sz w:val="24"/>
          <w:szCs w:val="24"/>
        </w:rPr>
        <w:t xml:space="preserve"> </w:t>
      </w:r>
      <w:r w:rsidRPr="0053764D">
        <w:rPr>
          <w:rFonts w:ascii="Arial" w:hAnsi="Arial" w:cs="Arial"/>
          <w:sz w:val="24"/>
          <w:szCs w:val="24"/>
        </w:rPr>
        <w:t>[Accessed: 4</w:t>
      </w:r>
      <w:r w:rsidRPr="0053764D">
        <w:rPr>
          <w:rFonts w:ascii="Arial" w:hAnsi="Arial" w:cs="Arial"/>
          <w:sz w:val="24"/>
          <w:szCs w:val="24"/>
          <w:vertAlign w:val="superscript"/>
        </w:rPr>
        <w:t>th</w:t>
      </w:r>
      <w:r w:rsidRPr="0053764D">
        <w:rPr>
          <w:rFonts w:ascii="Arial" w:hAnsi="Arial" w:cs="Arial"/>
          <w:sz w:val="24"/>
          <w:szCs w:val="24"/>
        </w:rPr>
        <w:t xml:space="preserve"> march 2019].</w:t>
      </w:r>
    </w:p>
    <w:p w14:paraId="451C9A70" w14:textId="77777777" w:rsidR="00FD2B89" w:rsidRPr="0053764D" w:rsidRDefault="00FD2B89" w:rsidP="0053764D">
      <w:pPr>
        <w:spacing w:line="360" w:lineRule="auto"/>
        <w:jc w:val="both"/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</w:pP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>UNICEF United Kingdom (no date)</w:t>
      </w:r>
      <w:r w:rsidRPr="0053764D">
        <w:rPr>
          <w:rFonts w:ascii="Arial" w:hAnsi="Arial" w:cs="Arial"/>
          <w:sz w:val="24"/>
          <w:szCs w:val="24"/>
        </w:rPr>
        <w:t xml:space="preserve"> ‘</w:t>
      </w:r>
      <w:r w:rsidRPr="0053764D">
        <w:rPr>
          <w:rFonts w:ascii="Arial" w:hAnsi="Arial" w:cs="Arial"/>
          <w:sz w:val="24"/>
          <w:szCs w:val="24"/>
        </w:rPr>
        <w:t>A summary of the UN Convention on the Rights of the Child</w:t>
      </w: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 xml:space="preserve">’ </w:t>
      </w:r>
      <w:hyperlink r:id="rId32" w:history="1">
        <w:r w:rsidRPr="0053764D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</w:rPr>
          <w:t>https://downloads.unicef.org.uk/wp-content/uploads/2010/05/UNCRC_summary.pdf?_ga=2.267897160.738405788.1552000830-249448265.1540576763</w:t>
        </w:r>
      </w:hyperlink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 xml:space="preserve"> [Accessed: 8</w:t>
      </w: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vertAlign w:val="superscript"/>
          <w:lang w:eastAsia="en-GB"/>
        </w:rPr>
        <w:t>th</w:t>
      </w:r>
      <w:r w:rsidRPr="0053764D">
        <w:rPr>
          <w:rFonts w:ascii="Arial" w:eastAsia="Times New Roman" w:hAnsi="Arial" w:cs="Arial"/>
          <w:color w:val="043636"/>
          <w:kern w:val="36"/>
          <w:sz w:val="24"/>
          <w:szCs w:val="24"/>
          <w:lang w:eastAsia="en-GB"/>
        </w:rPr>
        <w:t>February].</w:t>
      </w:r>
    </w:p>
    <w:p w14:paraId="755D8FCE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53764D">
        <w:rPr>
          <w:rFonts w:ascii="Arial" w:hAnsi="Arial" w:cs="Arial"/>
          <w:sz w:val="24"/>
          <w:szCs w:val="24"/>
          <w:shd w:val="clear" w:color="auto" w:fill="FFFFFF"/>
        </w:rPr>
        <w:t>Varness</w:t>
      </w:r>
      <w:proofErr w:type="spellEnd"/>
      <w:r w:rsidRPr="0053764D">
        <w:rPr>
          <w:rFonts w:ascii="Arial" w:hAnsi="Arial" w:cs="Arial"/>
          <w:sz w:val="24"/>
          <w:szCs w:val="24"/>
          <w:shd w:val="clear" w:color="auto" w:fill="FFFFFF"/>
        </w:rPr>
        <w:t>, T. Allen, D.  Carrel, A.</w:t>
      </w:r>
      <w:r w:rsidRPr="0053764D">
        <w:rPr>
          <w:rFonts w:ascii="Arial" w:hAnsi="Arial" w:cs="Arial"/>
          <w:sz w:val="24"/>
          <w:szCs w:val="24"/>
          <w:shd w:val="clear" w:color="auto" w:fill="FFFFFF"/>
        </w:rPr>
        <w:t xml:space="preserve"> and</w:t>
      </w:r>
      <w:r w:rsidRPr="0053764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proofErr w:type="spellStart"/>
      <w:r w:rsidRPr="0053764D">
        <w:rPr>
          <w:rFonts w:ascii="Arial" w:hAnsi="Arial" w:cs="Arial"/>
          <w:sz w:val="24"/>
          <w:szCs w:val="24"/>
          <w:shd w:val="clear" w:color="auto" w:fill="FFFFFF"/>
        </w:rPr>
        <w:t>Fost</w:t>
      </w:r>
      <w:proofErr w:type="spellEnd"/>
      <w:r w:rsidRPr="0053764D">
        <w:rPr>
          <w:rFonts w:ascii="Arial" w:hAnsi="Arial" w:cs="Arial"/>
          <w:sz w:val="24"/>
          <w:szCs w:val="24"/>
          <w:shd w:val="clear" w:color="auto" w:fill="FFFFFF"/>
        </w:rPr>
        <w:t>, N. (2009). Childhood obesity and medical neglect. </w:t>
      </w:r>
      <w:r w:rsidRPr="0053764D">
        <w:rPr>
          <w:rFonts w:ascii="Arial" w:hAnsi="Arial" w:cs="Arial"/>
          <w:i/>
          <w:iCs/>
          <w:sz w:val="24"/>
          <w:szCs w:val="24"/>
          <w:shd w:val="clear" w:color="auto" w:fill="FFFFFF"/>
        </w:rPr>
        <w:t>Pediatrics</w:t>
      </w:r>
      <w:r w:rsidRPr="0053764D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53764D">
        <w:rPr>
          <w:rFonts w:ascii="Arial" w:hAnsi="Arial" w:cs="Arial"/>
          <w:sz w:val="24"/>
          <w:szCs w:val="24"/>
          <w:shd w:val="clear" w:color="auto" w:fill="FFFFFF"/>
        </w:rPr>
        <w:t>Volume</w:t>
      </w:r>
      <w:r w:rsidRPr="0053764D">
        <w:rPr>
          <w:rFonts w:ascii="Arial" w:hAnsi="Arial" w:cs="Arial"/>
          <w:i/>
          <w:iCs/>
          <w:sz w:val="24"/>
          <w:szCs w:val="24"/>
          <w:shd w:val="clear" w:color="auto" w:fill="FFFFFF"/>
        </w:rPr>
        <w:t>123</w:t>
      </w:r>
      <w:r w:rsidRPr="0053764D">
        <w:rPr>
          <w:rFonts w:ascii="Arial" w:hAnsi="Arial" w:cs="Arial"/>
          <w:sz w:val="24"/>
          <w:szCs w:val="24"/>
          <w:shd w:val="clear" w:color="auto" w:fill="FFFFFF"/>
        </w:rPr>
        <w:t xml:space="preserve">, Issue </w:t>
      </w:r>
      <w:r w:rsidRPr="0053764D">
        <w:rPr>
          <w:rFonts w:ascii="Arial" w:hAnsi="Arial" w:cs="Arial"/>
          <w:sz w:val="24"/>
          <w:szCs w:val="24"/>
          <w:shd w:val="clear" w:color="auto" w:fill="FFFFFF"/>
        </w:rPr>
        <w:t xml:space="preserve">1, </w:t>
      </w:r>
      <w:r w:rsidRPr="0053764D">
        <w:rPr>
          <w:rFonts w:ascii="Arial" w:hAnsi="Arial" w:cs="Arial"/>
          <w:sz w:val="24"/>
          <w:szCs w:val="24"/>
          <w:shd w:val="clear" w:color="auto" w:fill="FFFFFF"/>
        </w:rPr>
        <w:t xml:space="preserve">p.p. </w:t>
      </w:r>
      <w:r w:rsidRPr="0053764D">
        <w:rPr>
          <w:rFonts w:ascii="Arial" w:hAnsi="Arial" w:cs="Arial"/>
          <w:sz w:val="24"/>
          <w:szCs w:val="24"/>
          <w:shd w:val="clear" w:color="auto" w:fill="FFFFFF"/>
        </w:rPr>
        <w:t>399-406.</w:t>
      </w:r>
    </w:p>
    <w:p w14:paraId="2162B8DD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Walker, P. and John, M. (eds) (2012) </w:t>
      </w:r>
      <w:r w:rsidRPr="0053764D">
        <w:rPr>
          <w:rFonts w:ascii="Arial" w:hAnsi="Arial" w:cs="Arial"/>
          <w:i/>
          <w:sz w:val="24"/>
          <w:szCs w:val="24"/>
        </w:rPr>
        <w:t xml:space="preserve">From Public Health to Wellbeing. </w:t>
      </w:r>
      <w:r w:rsidRPr="0053764D">
        <w:rPr>
          <w:rFonts w:ascii="Arial" w:hAnsi="Arial" w:cs="Arial"/>
          <w:sz w:val="24"/>
          <w:szCs w:val="24"/>
        </w:rPr>
        <w:t>London: Palgrave Macmillan.</w:t>
      </w:r>
    </w:p>
    <w:p w14:paraId="635AC6D5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Welsh Government (2018) ‘Health and Care research Wales’ </w:t>
      </w:r>
      <w:hyperlink r:id="rId33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https://www.healthandcareresearch.gov.wales/news/wales-improves-the-health-of-future-generations/</w:t>
        </w:r>
      </w:hyperlink>
      <w:r w:rsidRPr="0053764D">
        <w:rPr>
          <w:rFonts w:ascii="Arial" w:hAnsi="Arial" w:cs="Arial"/>
          <w:sz w:val="24"/>
          <w:szCs w:val="24"/>
        </w:rPr>
        <w:t xml:space="preserve"> [Accessed: 1</w:t>
      </w:r>
      <w:r w:rsidRPr="0053764D">
        <w:rPr>
          <w:rFonts w:ascii="Arial" w:hAnsi="Arial" w:cs="Arial"/>
          <w:sz w:val="24"/>
          <w:szCs w:val="24"/>
          <w:vertAlign w:val="superscript"/>
        </w:rPr>
        <w:t>st</w:t>
      </w:r>
      <w:r w:rsidRPr="0053764D">
        <w:rPr>
          <w:rFonts w:ascii="Arial" w:hAnsi="Arial" w:cs="Arial"/>
          <w:sz w:val="24"/>
          <w:szCs w:val="24"/>
        </w:rPr>
        <w:t xml:space="preserve"> February 2019].</w:t>
      </w:r>
    </w:p>
    <w:p w14:paraId="2C8ABD56" w14:textId="77777777" w:rsidR="00FD2B89" w:rsidRPr="0053764D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Welsh Government (2018) ‘New guidance to support healthy food and drink provision in childcare settings in Wales’ </w:t>
      </w:r>
      <w:hyperlink r:id="rId34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https://gov.wales/newsroom/health-and-social-services/2018/healthy-food/?lang=en</w:t>
        </w:r>
      </w:hyperlink>
      <w:r w:rsidRPr="0053764D">
        <w:rPr>
          <w:rFonts w:ascii="Arial" w:hAnsi="Arial" w:cs="Arial"/>
          <w:sz w:val="24"/>
          <w:szCs w:val="24"/>
        </w:rPr>
        <w:t xml:space="preserve"> [Accessed: 10</w:t>
      </w:r>
      <w:r w:rsidRPr="0053764D">
        <w:rPr>
          <w:rFonts w:ascii="Arial" w:hAnsi="Arial" w:cs="Arial"/>
          <w:sz w:val="24"/>
          <w:szCs w:val="24"/>
          <w:vertAlign w:val="superscript"/>
        </w:rPr>
        <w:t>th</w:t>
      </w:r>
      <w:r w:rsidRPr="0053764D">
        <w:rPr>
          <w:rFonts w:ascii="Arial" w:hAnsi="Arial" w:cs="Arial"/>
          <w:sz w:val="24"/>
          <w:szCs w:val="24"/>
        </w:rPr>
        <w:t xml:space="preserve"> February 2019].</w:t>
      </w:r>
    </w:p>
    <w:p w14:paraId="618E4B8E" w14:textId="77777777" w:rsidR="00FD2B89" w:rsidRPr="0053764D" w:rsidRDefault="00FD2B89" w:rsidP="0053764D">
      <w:pPr>
        <w:spacing w:line="360" w:lineRule="auto"/>
        <w:jc w:val="both"/>
        <w:rPr>
          <w:rFonts w:ascii="Arial" w:eastAsia="Times New Roman" w:hAnsi="Arial" w:cs="Arial"/>
          <w:b/>
          <w:bCs/>
          <w:color w:val="333333"/>
          <w:spacing w:val="-12"/>
          <w:sz w:val="24"/>
          <w:szCs w:val="24"/>
          <w:lang w:eastAsia="en-GB"/>
        </w:rPr>
      </w:pPr>
      <w:r w:rsidRPr="0053764D">
        <w:rPr>
          <w:rFonts w:ascii="Arial" w:hAnsi="Arial" w:cs="Arial"/>
          <w:sz w:val="24"/>
          <w:szCs w:val="24"/>
        </w:rPr>
        <w:t>Welsh government (2018)</w:t>
      </w:r>
      <w:r w:rsidRPr="0053764D">
        <w:rPr>
          <w:rFonts w:ascii="Arial" w:eastAsia="Times New Roman" w:hAnsi="Arial" w:cs="Arial"/>
          <w:b/>
          <w:bCs/>
          <w:color w:val="333333"/>
          <w:spacing w:val="-12"/>
          <w:sz w:val="24"/>
          <w:szCs w:val="24"/>
          <w:lang w:eastAsia="en-GB"/>
        </w:rPr>
        <w:t xml:space="preserve"> ‘</w:t>
      </w:r>
      <w:r w:rsidRPr="0053764D">
        <w:rPr>
          <w:rFonts w:ascii="Arial" w:hAnsi="Arial" w:cs="Arial"/>
          <w:sz w:val="24"/>
          <w:szCs w:val="24"/>
          <w:lang w:eastAsia="en-GB"/>
        </w:rPr>
        <w:t>New guidance to support healthy food and drink provision in childcare settings in Wales</w:t>
      </w:r>
      <w:r w:rsidRPr="0053764D">
        <w:rPr>
          <w:rFonts w:ascii="Arial" w:hAnsi="Arial" w:cs="Arial"/>
          <w:sz w:val="24"/>
          <w:szCs w:val="24"/>
          <w:lang w:eastAsia="en-GB"/>
        </w:rPr>
        <w:t>’</w:t>
      </w:r>
      <w:r w:rsidRPr="0053764D">
        <w:rPr>
          <w:rFonts w:ascii="Arial" w:hAnsi="Arial" w:cs="Arial"/>
          <w:sz w:val="24"/>
          <w:szCs w:val="24"/>
        </w:rPr>
        <w:t xml:space="preserve"> </w:t>
      </w:r>
      <w:hyperlink r:id="rId35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https://gov.wales/newsroom/health-and-social-services/2018/healthy-food/?lang=en</w:t>
        </w:r>
      </w:hyperlink>
      <w:r w:rsidRPr="0053764D">
        <w:rPr>
          <w:rFonts w:ascii="Arial" w:hAnsi="Arial" w:cs="Arial"/>
          <w:sz w:val="24"/>
          <w:szCs w:val="24"/>
        </w:rPr>
        <w:t xml:space="preserve"> </w:t>
      </w:r>
      <w:bookmarkStart w:id="5" w:name="_Hlk2891917"/>
      <w:r w:rsidRPr="0053764D">
        <w:rPr>
          <w:rFonts w:ascii="Arial" w:hAnsi="Arial" w:cs="Arial"/>
          <w:sz w:val="24"/>
          <w:szCs w:val="24"/>
        </w:rPr>
        <w:t>[A</w:t>
      </w:r>
      <w:r w:rsidRPr="0053764D">
        <w:rPr>
          <w:rFonts w:ascii="Arial" w:hAnsi="Arial" w:cs="Arial"/>
          <w:sz w:val="24"/>
          <w:szCs w:val="24"/>
        </w:rPr>
        <w:t>ccessed: 4</w:t>
      </w:r>
      <w:r w:rsidRPr="0053764D">
        <w:rPr>
          <w:rFonts w:ascii="Arial" w:hAnsi="Arial" w:cs="Arial"/>
          <w:sz w:val="24"/>
          <w:szCs w:val="24"/>
          <w:vertAlign w:val="superscript"/>
        </w:rPr>
        <w:t>th</w:t>
      </w:r>
      <w:r w:rsidRPr="0053764D">
        <w:rPr>
          <w:rFonts w:ascii="Arial" w:hAnsi="Arial" w:cs="Arial"/>
          <w:sz w:val="24"/>
          <w:szCs w:val="24"/>
        </w:rPr>
        <w:t xml:space="preserve"> march 2019].</w:t>
      </w:r>
      <w:r w:rsidRPr="0053764D">
        <w:rPr>
          <w:rFonts w:ascii="Arial" w:hAnsi="Arial" w:cs="Arial"/>
          <w:sz w:val="24"/>
          <w:szCs w:val="24"/>
        </w:rPr>
        <w:t xml:space="preserve"> </w:t>
      </w:r>
      <w:bookmarkEnd w:id="5"/>
    </w:p>
    <w:p w14:paraId="2AF57315" w14:textId="77777777" w:rsidR="00FD2B89" w:rsidRDefault="00FD2B89" w:rsidP="005376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764D">
        <w:rPr>
          <w:rFonts w:ascii="Arial" w:hAnsi="Arial" w:cs="Arial"/>
          <w:sz w:val="24"/>
          <w:szCs w:val="24"/>
        </w:rPr>
        <w:t xml:space="preserve">Welsh Government (2019) ‘Healthy Weight: Healthy Wales’ </w:t>
      </w:r>
      <w:hyperlink r:id="rId36" w:history="1">
        <w:r w:rsidRPr="0053764D">
          <w:rPr>
            <w:rStyle w:val="Hyperlink"/>
            <w:rFonts w:ascii="Arial" w:hAnsi="Arial" w:cs="Arial"/>
            <w:sz w:val="24"/>
            <w:szCs w:val="24"/>
          </w:rPr>
          <w:t>https://beta.gov.wales/sites/default/files/consultations/2019-01/consultaton-document_0.pdf</w:t>
        </w:r>
      </w:hyperlink>
      <w:r w:rsidRPr="0053764D">
        <w:rPr>
          <w:rFonts w:ascii="Arial" w:hAnsi="Arial" w:cs="Arial"/>
          <w:sz w:val="24"/>
          <w:szCs w:val="24"/>
        </w:rPr>
        <w:t xml:space="preserve"> [Accessed: 21</w:t>
      </w:r>
      <w:r w:rsidRPr="0053764D">
        <w:rPr>
          <w:rFonts w:ascii="Arial" w:hAnsi="Arial" w:cs="Arial"/>
          <w:sz w:val="24"/>
          <w:szCs w:val="24"/>
          <w:vertAlign w:val="superscript"/>
        </w:rPr>
        <w:t>st</w:t>
      </w:r>
      <w:r w:rsidRPr="0053764D">
        <w:rPr>
          <w:rFonts w:ascii="Arial" w:hAnsi="Arial" w:cs="Arial"/>
          <w:sz w:val="24"/>
          <w:szCs w:val="24"/>
        </w:rPr>
        <w:t xml:space="preserve"> February 2019].</w:t>
      </w:r>
      <w:bookmarkEnd w:id="0"/>
    </w:p>
    <w:sectPr w:rsidR="00FD2B89">
      <w:headerReference w:type="default" r:id="rId3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FA110D7" w14:textId="77777777" w:rsidR="00E267F1" w:rsidRDefault="00E267F1" w:rsidP="00C414ED">
      <w:pPr>
        <w:spacing w:after="0" w:line="240" w:lineRule="auto"/>
      </w:pPr>
      <w:r>
        <w:separator/>
      </w:r>
    </w:p>
  </w:endnote>
  <w:endnote w:type="continuationSeparator" w:id="0">
    <w:p w14:paraId="2D1EC76A" w14:textId="77777777" w:rsidR="00E267F1" w:rsidRDefault="00E267F1" w:rsidP="00C414E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91EB5A" w14:textId="77777777" w:rsidR="00E267F1" w:rsidRDefault="00E267F1" w:rsidP="00C414ED">
      <w:pPr>
        <w:spacing w:after="0" w:line="240" w:lineRule="auto"/>
      </w:pPr>
      <w:r>
        <w:separator/>
      </w:r>
    </w:p>
  </w:footnote>
  <w:footnote w:type="continuationSeparator" w:id="0">
    <w:p w14:paraId="51F4D80E" w14:textId="77777777" w:rsidR="00E267F1" w:rsidRDefault="00E267F1" w:rsidP="00C414E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B3CA62" w14:textId="7BBD3A3B" w:rsidR="00C414ED" w:rsidRDefault="007814A7">
    <w:pPr>
      <w:pStyle w:val="Header"/>
    </w:pPr>
    <w:r>
      <w:t>Kathryn Protheroe</w:t>
    </w:r>
    <w:r w:rsidR="00C414ED">
      <w:ptab w:relativeTo="margin" w:alignment="center" w:leader="none"/>
    </w:r>
    <w:r>
      <w:t>1707346</w:t>
    </w:r>
    <w:r w:rsidR="00C414ED">
      <w:ptab w:relativeTo="margin" w:alignment="right" w:leader="none"/>
    </w:r>
    <w:r>
      <w:t>E</w:t>
    </w:r>
    <w:r w:rsidR="00AD53A5">
      <w:t>AEE5003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B8B4CDC"/>
    <w:multiLevelType w:val="multilevel"/>
    <w:tmpl w:val="D3ECAC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6B6E"/>
    <w:rsid w:val="00007AD7"/>
    <w:rsid w:val="000125DE"/>
    <w:rsid w:val="00015A57"/>
    <w:rsid w:val="00023A9A"/>
    <w:rsid w:val="00023C2D"/>
    <w:rsid w:val="0002652A"/>
    <w:rsid w:val="000328FE"/>
    <w:rsid w:val="000422F7"/>
    <w:rsid w:val="000560FD"/>
    <w:rsid w:val="00064E7B"/>
    <w:rsid w:val="00070AAE"/>
    <w:rsid w:val="000810D6"/>
    <w:rsid w:val="00091E48"/>
    <w:rsid w:val="000A432E"/>
    <w:rsid w:val="000A75C7"/>
    <w:rsid w:val="000B1DDF"/>
    <w:rsid w:val="000B53B5"/>
    <w:rsid w:val="000B5E98"/>
    <w:rsid w:val="000C3873"/>
    <w:rsid w:val="000C75D0"/>
    <w:rsid w:val="000D010A"/>
    <w:rsid w:val="000E1BE7"/>
    <w:rsid w:val="000F6D4E"/>
    <w:rsid w:val="001025CE"/>
    <w:rsid w:val="00106C8E"/>
    <w:rsid w:val="00125ADA"/>
    <w:rsid w:val="00131A73"/>
    <w:rsid w:val="00187C9C"/>
    <w:rsid w:val="00194276"/>
    <w:rsid w:val="001A7099"/>
    <w:rsid w:val="001C4112"/>
    <w:rsid w:val="001C7DA4"/>
    <w:rsid w:val="001D7291"/>
    <w:rsid w:val="001E49EB"/>
    <w:rsid w:val="001F1A52"/>
    <w:rsid w:val="001F51E4"/>
    <w:rsid w:val="00200C5D"/>
    <w:rsid w:val="002075F5"/>
    <w:rsid w:val="00216B1B"/>
    <w:rsid w:val="002206F1"/>
    <w:rsid w:val="00223C59"/>
    <w:rsid w:val="00230F50"/>
    <w:rsid w:val="00237814"/>
    <w:rsid w:val="00240759"/>
    <w:rsid w:val="002476A6"/>
    <w:rsid w:val="0025505B"/>
    <w:rsid w:val="0026096A"/>
    <w:rsid w:val="0027673B"/>
    <w:rsid w:val="002837FF"/>
    <w:rsid w:val="002A0B74"/>
    <w:rsid w:val="002C0480"/>
    <w:rsid w:val="002C33C2"/>
    <w:rsid w:val="002E0388"/>
    <w:rsid w:val="002E49CC"/>
    <w:rsid w:val="00307CDE"/>
    <w:rsid w:val="0031393B"/>
    <w:rsid w:val="00321A26"/>
    <w:rsid w:val="00334242"/>
    <w:rsid w:val="003370EC"/>
    <w:rsid w:val="0034431A"/>
    <w:rsid w:val="00347090"/>
    <w:rsid w:val="003475CB"/>
    <w:rsid w:val="00357A3D"/>
    <w:rsid w:val="00360951"/>
    <w:rsid w:val="00375BC1"/>
    <w:rsid w:val="00377ACF"/>
    <w:rsid w:val="00380F73"/>
    <w:rsid w:val="00381316"/>
    <w:rsid w:val="003914B0"/>
    <w:rsid w:val="00391B77"/>
    <w:rsid w:val="0039449D"/>
    <w:rsid w:val="003A1028"/>
    <w:rsid w:val="003C013C"/>
    <w:rsid w:val="003C4F8C"/>
    <w:rsid w:val="003D7FA7"/>
    <w:rsid w:val="003F1CC2"/>
    <w:rsid w:val="003F522F"/>
    <w:rsid w:val="003F6431"/>
    <w:rsid w:val="003F713A"/>
    <w:rsid w:val="00403C45"/>
    <w:rsid w:val="00420721"/>
    <w:rsid w:val="00421F6B"/>
    <w:rsid w:val="00437477"/>
    <w:rsid w:val="00443E32"/>
    <w:rsid w:val="00463D1B"/>
    <w:rsid w:val="004921CA"/>
    <w:rsid w:val="00492D27"/>
    <w:rsid w:val="004A074B"/>
    <w:rsid w:val="004B4222"/>
    <w:rsid w:val="004C4DF6"/>
    <w:rsid w:val="004C74EB"/>
    <w:rsid w:val="004D768B"/>
    <w:rsid w:val="0050026B"/>
    <w:rsid w:val="00504D85"/>
    <w:rsid w:val="00504F5C"/>
    <w:rsid w:val="005061D4"/>
    <w:rsid w:val="00520142"/>
    <w:rsid w:val="00521FB5"/>
    <w:rsid w:val="00522DA4"/>
    <w:rsid w:val="00530F1A"/>
    <w:rsid w:val="00536365"/>
    <w:rsid w:val="0053764D"/>
    <w:rsid w:val="00544C85"/>
    <w:rsid w:val="005459C9"/>
    <w:rsid w:val="00554111"/>
    <w:rsid w:val="00554E6E"/>
    <w:rsid w:val="005611D1"/>
    <w:rsid w:val="00563620"/>
    <w:rsid w:val="00590D87"/>
    <w:rsid w:val="005A682F"/>
    <w:rsid w:val="005B2254"/>
    <w:rsid w:val="005C66F0"/>
    <w:rsid w:val="005C796B"/>
    <w:rsid w:val="005D1D90"/>
    <w:rsid w:val="005D3E68"/>
    <w:rsid w:val="005D5E89"/>
    <w:rsid w:val="00643AFD"/>
    <w:rsid w:val="00656E1F"/>
    <w:rsid w:val="00671C8A"/>
    <w:rsid w:val="00675ABD"/>
    <w:rsid w:val="00680890"/>
    <w:rsid w:val="00697CDB"/>
    <w:rsid w:val="006A3365"/>
    <w:rsid w:val="006B7483"/>
    <w:rsid w:val="006C076B"/>
    <w:rsid w:val="006C4F60"/>
    <w:rsid w:val="006D1F0E"/>
    <w:rsid w:val="006D69A0"/>
    <w:rsid w:val="006E2049"/>
    <w:rsid w:val="007017A8"/>
    <w:rsid w:val="007076A1"/>
    <w:rsid w:val="007079E3"/>
    <w:rsid w:val="00707FD3"/>
    <w:rsid w:val="00712B63"/>
    <w:rsid w:val="00720244"/>
    <w:rsid w:val="00723F19"/>
    <w:rsid w:val="00724322"/>
    <w:rsid w:val="00730A81"/>
    <w:rsid w:val="00736177"/>
    <w:rsid w:val="007453A4"/>
    <w:rsid w:val="0075429C"/>
    <w:rsid w:val="007569EA"/>
    <w:rsid w:val="007621DE"/>
    <w:rsid w:val="007631F2"/>
    <w:rsid w:val="007640F9"/>
    <w:rsid w:val="007708A3"/>
    <w:rsid w:val="00775DE0"/>
    <w:rsid w:val="007814A7"/>
    <w:rsid w:val="0078539D"/>
    <w:rsid w:val="007A1CB7"/>
    <w:rsid w:val="007B6B6E"/>
    <w:rsid w:val="007B72AC"/>
    <w:rsid w:val="007D3516"/>
    <w:rsid w:val="007E0BDB"/>
    <w:rsid w:val="007E67B4"/>
    <w:rsid w:val="007E6D11"/>
    <w:rsid w:val="007F29C2"/>
    <w:rsid w:val="00805E8E"/>
    <w:rsid w:val="00822FD2"/>
    <w:rsid w:val="008261AD"/>
    <w:rsid w:val="0083428C"/>
    <w:rsid w:val="008512D5"/>
    <w:rsid w:val="00874F3F"/>
    <w:rsid w:val="00881F16"/>
    <w:rsid w:val="008870D6"/>
    <w:rsid w:val="00890ACA"/>
    <w:rsid w:val="00891091"/>
    <w:rsid w:val="008914E5"/>
    <w:rsid w:val="00894395"/>
    <w:rsid w:val="008964FA"/>
    <w:rsid w:val="008A47EB"/>
    <w:rsid w:val="008A64B0"/>
    <w:rsid w:val="008D7BF9"/>
    <w:rsid w:val="008F4ED5"/>
    <w:rsid w:val="00906713"/>
    <w:rsid w:val="00911863"/>
    <w:rsid w:val="00912BD5"/>
    <w:rsid w:val="0093483C"/>
    <w:rsid w:val="0094374C"/>
    <w:rsid w:val="009535F0"/>
    <w:rsid w:val="0096792D"/>
    <w:rsid w:val="009827C4"/>
    <w:rsid w:val="009828A4"/>
    <w:rsid w:val="00982C17"/>
    <w:rsid w:val="00991917"/>
    <w:rsid w:val="00994410"/>
    <w:rsid w:val="00995613"/>
    <w:rsid w:val="009C3134"/>
    <w:rsid w:val="009D4C8C"/>
    <w:rsid w:val="009F136E"/>
    <w:rsid w:val="009F1634"/>
    <w:rsid w:val="009F1931"/>
    <w:rsid w:val="00A03F22"/>
    <w:rsid w:val="00A33687"/>
    <w:rsid w:val="00A63831"/>
    <w:rsid w:val="00A643B0"/>
    <w:rsid w:val="00A6608D"/>
    <w:rsid w:val="00A67F73"/>
    <w:rsid w:val="00A70219"/>
    <w:rsid w:val="00A8563B"/>
    <w:rsid w:val="00A94DC0"/>
    <w:rsid w:val="00A96D6C"/>
    <w:rsid w:val="00AB1C97"/>
    <w:rsid w:val="00AB2B48"/>
    <w:rsid w:val="00AC6985"/>
    <w:rsid w:val="00AD2D2D"/>
    <w:rsid w:val="00AD53A5"/>
    <w:rsid w:val="00AE415B"/>
    <w:rsid w:val="00AE4FEA"/>
    <w:rsid w:val="00AF1CF8"/>
    <w:rsid w:val="00B027FF"/>
    <w:rsid w:val="00B05195"/>
    <w:rsid w:val="00B068B0"/>
    <w:rsid w:val="00B11612"/>
    <w:rsid w:val="00B20251"/>
    <w:rsid w:val="00B2439A"/>
    <w:rsid w:val="00B309B3"/>
    <w:rsid w:val="00B3487A"/>
    <w:rsid w:val="00B4360B"/>
    <w:rsid w:val="00B4431A"/>
    <w:rsid w:val="00B63C98"/>
    <w:rsid w:val="00B6555B"/>
    <w:rsid w:val="00B65C71"/>
    <w:rsid w:val="00B7043F"/>
    <w:rsid w:val="00B76017"/>
    <w:rsid w:val="00B95475"/>
    <w:rsid w:val="00B95F7F"/>
    <w:rsid w:val="00B9638B"/>
    <w:rsid w:val="00BB5E50"/>
    <w:rsid w:val="00BC72FD"/>
    <w:rsid w:val="00BD4724"/>
    <w:rsid w:val="00BF0A52"/>
    <w:rsid w:val="00BF7323"/>
    <w:rsid w:val="00C02780"/>
    <w:rsid w:val="00C07A0F"/>
    <w:rsid w:val="00C10145"/>
    <w:rsid w:val="00C10BA6"/>
    <w:rsid w:val="00C120CD"/>
    <w:rsid w:val="00C128D1"/>
    <w:rsid w:val="00C157C0"/>
    <w:rsid w:val="00C23172"/>
    <w:rsid w:val="00C41190"/>
    <w:rsid w:val="00C414ED"/>
    <w:rsid w:val="00C43FDA"/>
    <w:rsid w:val="00C4791C"/>
    <w:rsid w:val="00C56C99"/>
    <w:rsid w:val="00C5718A"/>
    <w:rsid w:val="00C6110F"/>
    <w:rsid w:val="00C64F3C"/>
    <w:rsid w:val="00C657FF"/>
    <w:rsid w:val="00C70617"/>
    <w:rsid w:val="00C72C39"/>
    <w:rsid w:val="00C90C99"/>
    <w:rsid w:val="00CA06E6"/>
    <w:rsid w:val="00CA185C"/>
    <w:rsid w:val="00CA335A"/>
    <w:rsid w:val="00CB28D7"/>
    <w:rsid w:val="00CB359A"/>
    <w:rsid w:val="00D143B9"/>
    <w:rsid w:val="00D146FE"/>
    <w:rsid w:val="00D226C8"/>
    <w:rsid w:val="00D25393"/>
    <w:rsid w:val="00D3294C"/>
    <w:rsid w:val="00D73E8E"/>
    <w:rsid w:val="00D82144"/>
    <w:rsid w:val="00D90901"/>
    <w:rsid w:val="00D94CE9"/>
    <w:rsid w:val="00D94F73"/>
    <w:rsid w:val="00DB5357"/>
    <w:rsid w:val="00DB7EC9"/>
    <w:rsid w:val="00DC2C82"/>
    <w:rsid w:val="00DC30B3"/>
    <w:rsid w:val="00DC7C6F"/>
    <w:rsid w:val="00DD7CB7"/>
    <w:rsid w:val="00DE1578"/>
    <w:rsid w:val="00DE4735"/>
    <w:rsid w:val="00DF47DD"/>
    <w:rsid w:val="00E036AE"/>
    <w:rsid w:val="00E152E6"/>
    <w:rsid w:val="00E267F1"/>
    <w:rsid w:val="00E34057"/>
    <w:rsid w:val="00E42082"/>
    <w:rsid w:val="00E4215F"/>
    <w:rsid w:val="00E541AE"/>
    <w:rsid w:val="00E624D4"/>
    <w:rsid w:val="00E64CB8"/>
    <w:rsid w:val="00E77081"/>
    <w:rsid w:val="00E82F64"/>
    <w:rsid w:val="00E82F93"/>
    <w:rsid w:val="00E94582"/>
    <w:rsid w:val="00E9511D"/>
    <w:rsid w:val="00E97369"/>
    <w:rsid w:val="00EA1D74"/>
    <w:rsid w:val="00EB29B4"/>
    <w:rsid w:val="00EB6E24"/>
    <w:rsid w:val="00EB71ED"/>
    <w:rsid w:val="00ED3D90"/>
    <w:rsid w:val="00ED5529"/>
    <w:rsid w:val="00EF348E"/>
    <w:rsid w:val="00F5329C"/>
    <w:rsid w:val="00F60C4F"/>
    <w:rsid w:val="00F7643E"/>
    <w:rsid w:val="00F7787A"/>
    <w:rsid w:val="00F856EC"/>
    <w:rsid w:val="00FB0231"/>
    <w:rsid w:val="00FB16A1"/>
    <w:rsid w:val="00FC2883"/>
    <w:rsid w:val="00FD1D5B"/>
    <w:rsid w:val="00FD1FDE"/>
    <w:rsid w:val="00FD229E"/>
    <w:rsid w:val="00FD2B89"/>
    <w:rsid w:val="00FF2810"/>
    <w:rsid w:val="00FF2C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6EAF24"/>
  <w15:chartTrackingRefBased/>
  <w15:docId w15:val="{18FE6C59-BB8D-4174-A736-67C503A22D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11D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074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B6B6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B6B6E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611D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e">
    <w:name w:val="title"/>
    <w:basedOn w:val="DefaultParagraphFont"/>
    <w:rsid w:val="006D1F0E"/>
  </w:style>
  <w:style w:type="character" w:customStyle="1" w:styleId="journal">
    <w:name w:val="journal"/>
    <w:basedOn w:val="DefaultParagraphFont"/>
    <w:rsid w:val="006D1F0E"/>
  </w:style>
  <w:style w:type="character" w:customStyle="1" w:styleId="authors">
    <w:name w:val="authors"/>
    <w:basedOn w:val="DefaultParagraphFont"/>
    <w:rsid w:val="006D1F0E"/>
  </w:style>
  <w:style w:type="character" w:customStyle="1" w:styleId="location">
    <w:name w:val="location"/>
    <w:basedOn w:val="DefaultParagraphFont"/>
    <w:rsid w:val="006D1F0E"/>
  </w:style>
  <w:style w:type="character" w:customStyle="1" w:styleId="Heading2Char">
    <w:name w:val="Heading 2 Char"/>
    <w:basedOn w:val="DefaultParagraphFont"/>
    <w:link w:val="Heading2"/>
    <w:uiPriority w:val="9"/>
    <w:semiHidden/>
    <w:rsid w:val="004A074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D73E8E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A6608D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C41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14ED"/>
  </w:style>
  <w:style w:type="paragraph" w:styleId="Footer">
    <w:name w:val="footer"/>
    <w:basedOn w:val="Normal"/>
    <w:link w:val="FooterChar"/>
    <w:uiPriority w:val="99"/>
    <w:unhideWhenUsed/>
    <w:rsid w:val="00C414E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14ED"/>
  </w:style>
  <w:style w:type="paragraph" w:styleId="BalloonText">
    <w:name w:val="Balloon Text"/>
    <w:basedOn w:val="Normal"/>
    <w:link w:val="BalloonTextChar"/>
    <w:uiPriority w:val="99"/>
    <w:semiHidden/>
    <w:unhideWhenUsed/>
    <w:rsid w:val="007D351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D351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0685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07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74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57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888045">
          <w:marLeft w:val="0"/>
          <w:marRight w:val="0"/>
          <w:marTop w:val="0"/>
          <w:marBottom w:val="0"/>
          <w:divBdr>
            <w:top w:val="single" w:sz="6" w:space="0" w:color="DADADA"/>
            <w:left w:val="single" w:sz="6" w:space="0" w:color="DADADA"/>
            <w:bottom w:val="single" w:sz="6" w:space="0" w:color="DADADA"/>
            <w:right w:val="single" w:sz="6" w:space="0" w:color="DADADA"/>
          </w:divBdr>
          <w:divsChild>
            <w:div w:id="1018657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8695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1342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95605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49624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8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0913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1240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2479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8885878">
                  <w:marLeft w:val="0"/>
                  <w:marRight w:val="0"/>
                  <w:marTop w:val="0"/>
                  <w:marBottom w:val="0"/>
                  <w:divBdr>
                    <w:top w:val="single" w:sz="6" w:space="0" w:color="DDDDDD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583855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4863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78408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6066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.parker.edu/eds?search=y&amp;query=%22Brewer%2C+Wayne%22&amp;type=AR&amp;searchfield=AU" TargetMode="External"/><Relationship Id="rId13" Type="http://schemas.openxmlformats.org/officeDocument/2006/relationships/hyperlink" Target="https://childhoodobesityfoundation.ca/what-is-childhood-obesity/" TargetMode="External"/><Relationship Id="rId18" Type="http://schemas.openxmlformats.org/officeDocument/2006/relationships/hyperlink" Target="https://www.hsph.harvard.edu/obesity-prevention-source/obesity-prevention/early-child-care/early-child-care-obesity-prevention-recommendation-complete-list/" TargetMode="External"/><Relationship Id="rId26" Type="http://schemas.openxmlformats.org/officeDocument/2006/relationships/hyperlink" Target="https://www.nidirect.gov.uk/articles/walking-school" TargetMode="External"/><Relationship Id="rId39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simplypsychology.org/saul-mcleod.html" TargetMode="External"/><Relationship Id="rId34" Type="http://schemas.openxmlformats.org/officeDocument/2006/relationships/hyperlink" Target="https://gov.wales/newsroom/health-and-social-services/2018/healthy-food/?lang=en" TargetMode="External"/><Relationship Id="rId7" Type="http://schemas.openxmlformats.org/officeDocument/2006/relationships/hyperlink" Target="https://library.parker.edu/eds?search=y&amp;query=%22Butcher%2C+Allison%22&amp;type=AR&amp;searchfield=AU" TargetMode="External"/><Relationship Id="rId12" Type="http://schemas.openxmlformats.org/officeDocument/2006/relationships/hyperlink" Target="http://childofourtimeblog.org.uk/2015/12/why-poorer-children-are-at-greater-risk-of-obesity/" TargetMode="External"/><Relationship Id="rId17" Type="http://schemas.openxmlformats.org/officeDocument/2006/relationships/hyperlink" Target="http://www.sussex.ac.uk/broadcast/read/39252" TargetMode="External"/><Relationship Id="rId25" Type="http://schemas.openxmlformats.org/officeDocument/2006/relationships/hyperlink" Target="http://www.wales.nhs.uk/sitesplus/888/news/48148" TargetMode="External"/><Relationship Id="rId33" Type="http://schemas.openxmlformats.org/officeDocument/2006/relationships/hyperlink" Target="https://www.healthandcareresearch.gov.wales/news/wales-improves-the-health-of-future-generations/" TargetMode="External"/><Relationship Id="rId38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healthknowledge.org.uk/public-health-textbook/medical-sociology-policy-economics/4a-concepts-health-illness/section2/activity3" TargetMode="External"/><Relationship Id="rId20" Type="http://schemas.openxmlformats.org/officeDocument/2006/relationships/hyperlink" Target="https://www.ncbi.nlm.nih.gov/pubmed/30565954" TargetMode="External"/><Relationship Id="rId29" Type="http://schemas.openxmlformats.org/officeDocument/2006/relationships/hyperlink" Target="http://www.swansea.gov.uk/psb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dc.gov/obesity/childhood/defining.html" TargetMode="External"/><Relationship Id="rId24" Type="http://schemas.openxmlformats.org/officeDocument/2006/relationships/hyperlink" Target="http://www.maternal-and-early-years.org.uk/topic/0-3-years/physical-activity#recommendations" TargetMode="External"/><Relationship Id="rId32" Type="http://schemas.openxmlformats.org/officeDocument/2006/relationships/hyperlink" Target="https://downloads.unicef.org.uk/wp-content/uploads/2010/05/UNCRC_summary.pdf?_ga=2.267897160.738405788.1552000830-249448265.1540576763" TargetMode="External"/><Relationship Id="rId37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://www.yor-ok.org.uk/YorOK-Workforce/Common%20core%20of%20skills%20and%20knowledge%20for%20the%20childrens%20workforce.pdf" TargetMode="External"/><Relationship Id="rId23" Type="http://schemas.openxmlformats.org/officeDocument/2006/relationships/hyperlink" Target="http://www.assembly.wales/NAfW%20Documents/child_obesity_booklet.pdf%20-%2026022014/child_obesity_booklet-English.pdf" TargetMode="External"/><Relationship Id="rId28" Type="http://schemas.openxmlformats.org/officeDocument/2006/relationships/hyperlink" Target="https://www.rcpch.ac.uk/sites/default/files/2018-02/state_of_child_health_-_wales_-_one_year_on_scorecard_english_2018-01.pdf" TargetMode="External"/><Relationship Id="rId36" Type="http://schemas.openxmlformats.org/officeDocument/2006/relationships/hyperlink" Target="https://beta.gov.wales/sites/default/files/consultations/2019-01/consultaton-document_0.pdf" TargetMode="External"/><Relationship Id="rId10" Type="http://schemas.openxmlformats.org/officeDocument/2006/relationships/hyperlink" Target="https://www.cancerresearchuk.org/about-cancer/causes-of-cancer/obesity-weight-and-cancer/does-obesity-cause-cancer" TargetMode="External"/><Relationship Id="rId19" Type="http://schemas.openxmlformats.org/officeDocument/2006/relationships/hyperlink" Target="https://openresearch-repository.anu.edu.au/bitstream/1885/17067/1/01_Huber_How_should_we_define_he_2011.pdf" TargetMode="External"/><Relationship Id="rId31" Type="http://schemas.openxmlformats.org/officeDocument/2006/relationships/hyperlink" Target="https://www.gov.uk/government/publications/childhood-obesity-a-plan-for-action/childhood-obesity-a-plan-for-ac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ibrary.parker.edu/eds?search=y&amp;query=%22Ortiz%2C+Alexis%22&amp;type=AR&amp;searchfield=AU" TargetMode="External"/><Relationship Id="rId14" Type="http://schemas.openxmlformats.org/officeDocument/2006/relationships/hyperlink" Target="file:///C:/Users/kathr/OneDrive%20-%20University%20of%20Wales%20Trinity%20Saint%20David/Second%20Year/well-being,%20care%20and%20healthy%20lifestyles/Child-obesity-their-lives-in-our-hands-FINAL.pdf" TargetMode="External"/><Relationship Id="rId22" Type="http://schemas.openxmlformats.org/officeDocument/2006/relationships/hyperlink" Target="https://www.simplypsychology.org/maslow.html" TargetMode="External"/><Relationship Id="rId27" Type="http://schemas.openxmlformats.org/officeDocument/2006/relationships/hyperlink" Target="https://www.mentalhelp.net/articles/urie-bronfenbrenner-and-child-development/" TargetMode="External"/><Relationship Id="rId30" Type="http://schemas.openxmlformats.org/officeDocument/2006/relationships/hyperlink" Target="https://www.bda.uk.com/professional/influencing/obesity_alliance_cymru_headline_calls.pdf" TargetMode="External"/><Relationship Id="rId35" Type="http://schemas.openxmlformats.org/officeDocument/2006/relationships/hyperlink" Target="https://gov.wales/newsroom/health-and-social-services/2018/healthy-food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4594</TotalTime>
  <Pages>4</Pages>
  <Words>1613</Words>
  <Characters>9200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Protheroe (1707346)</dc:creator>
  <cp:keywords/>
  <dc:description/>
  <cp:lastModifiedBy>Kathryn Protheroe (1707346)</cp:lastModifiedBy>
  <cp:revision>310</cp:revision>
  <cp:lastPrinted>2019-03-08T00:31:00Z</cp:lastPrinted>
  <dcterms:created xsi:type="dcterms:W3CDTF">2019-02-25T13:59:00Z</dcterms:created>
  <dcterms:modified xsi:type="dcterms:W3CDTF">2019-03-08T22:32:00Z</dcterms:modified>
</cp:coreProperties>
</file>