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hAnsi="Arial" w:cs="Arial"/>
          <w:b/>
        </w:rPr>
      </w:pPr>
    </w:p>
    <w:p w:rsidR="0050158E" w:rsidRPr="00B14BF8" w:rsidRDefault="0050158E" w:rsidP="0050158E">
      <w:pPr>
        <w:spacing w:line="360" w:lineRule="auto"/>
        <w:jc w:val="center"/>
        <w:rPr>
          <w:rFonts w:ascii="Arial" w:eastAsiaTheme="minorHAnsi" w:hAnsi="Arial" w:cs="Arial"/>
          <w:b/>
        </w:rPr>
      </w:pPr>
      <w:r w:rsidRPr="00B14BF8">
        <w:rPr>
          <w:rFonts w:ascii="Arial" w:hAnsi="Arial" w:cs="Arial"/>
          <w:b/>
        </w:rPr>
        <w:t>BMSW4001</w:t>
      </w:r>
    </w:p>
    <w:p w:rsidR="0050158E" w:rsidRPr="00B14BF8" w:rsidRDefault="0050158E" w:rsidP="0050158E">
      <w:pPr>
        <w:spacing w:line="360" w:lineRule="auto"/>
        <w:jc w:val="center"/>
        <w:rPr>
          <w:rFonts w:ascii="Arial" w:hAnsi="Arial" w:cs="Arial"/>
          <w:b/>
        </w:rPr>
      </w:pPr>
      <w:r w:rsidRPr="00B14BF8">
        <w:rPr>
          <w:rFonts w:ascii="Arial" w:hAnsi="Arial" w:cs="Arial"/>
          <w:b/>
        </w:rPr>
        <w:t>Academic And Employability Skills</w:t>
      </w:r>
    </w:p>
    <w:p w:rsidR="00B00B39" w:rsidRPr="00B14BF8" w:rsidRDefault="0050158E" w:rsidP="0050158E">
      <w:pPr>
        <w:spacing w:after="160" w:line="360" w:lineRule="auto"/>
        <w:rPr>
          <w:rFonts w:ascii="Arial" w:hAnsi="Arial" w:cs="Arial"/>
          <w:b/>
          <w:lang w:eastAsia="en-US"/>
        </w:rPr>
      </w:pPr>
      <w:r w:rsidRPr="00B14BF8">
        <w:rPr>
          <w:rFonts w:ascii="Arial" w:hAnsi="Arial" w:cs="Arial"/>
          <w:b/>
          <w:lang w:eastAsia="en-US"/>
        </w:rPr>
        <w:t xml:space="preserve"> </w:t>
      </w:r>
      <w:r w:rsidR="00B00B39" w:rsidRPr="00B14BF8">
        <w:rPr>
          <w:rFonts w:ascii="Arial" w:hAnsi="Arial" w:cs="Arial"/>
          <w:b/>
          <w:lang w:eastAsia="en-US"/>
        </w:rPr>
        <w:br w:type="page"/>
      </w:r>
    </w:p>
    <w:sdt>
      <w:sdtPr>
        <w:rPr>
          <w:rFonts w:ascii="Arial" w:eastAsiaTheme="minorEastAsia" w:hAnsi="Arial" w:cs="Arial"/>
          <w:color w:val="auto"/>
          <w:sz w:val="22"/>
          <w:szCs w:val="22"/>
          <w:lang w:val="en-IN" w:eastAsia="en-IN"/>
        </w:rPr>
        <w:id w:val="-2000421184"/>
        <w:docPartObj>
          <w:docPartGallery w:val="Table of Contents"/>
          <w:docPartUnique/>
        </w:docPartObj>
      </w:sdtPr>
      <w:sdtEndPr>
        <w:rPr>
          <w:b/>
          <w:bCs/>
          <w:noProof/>
        </w:rPr>
      </w:sdtEndPr>
      <w:sdtContent>
        <w:p w:rsidR="00B00B39" w:rsidRPr="00B14BF8" w:rsidRDefault="00B00B39" w:rsidP="0050158E">
          <w:pPr>
            <w:pStyle w:val="TOCHeading"/>
            <w:spacing w:line="360" w:lineRule="auto"/>
            <w:rPr>
              <w:rFonts w:ascii="Arial" w:hAnsi="Arial" w:cs="Arial"/>
              <w:color w:val="auto"/>
              <w:sz w:val="22"/>
              <w:szCs w:val="22"/>
            </w:rPr>
          </w:pPr>
          <w:r w:rsidRPr="00B14BF8">
            <w:rPr>
              <w:rFonts w:ascii="Arial" w:hAnsi="Arial" w:cs="Arial"/>
              <w:color w:val="auto"/>
              <w:sz w:val="22"/>
              <w:szCs w:val="22"/>
            </w:rPr>
            <w:t>Table of Contents</w:t>
          </w:r>
        </w:p>
        <w:p w:rsidR="00B00B39" w:rsidRPr="00B14BF8" w:rsidRDefault="00D9466D" w:rsidP="0050158E">
          <w:pPr>
            <w:pStyle w:val="TOC1"/>
            <w:tabs>
              <w:tab w:val="right" w:leader="dot" w:pos="9016"/>
            </w:tabs>
            <w:spacing w:line="360" w:lineRule="auto"/>
            <w:rPr>
              <w:rFonts w:ascii="Arial" w:hAnsi="Arial" w:cs="Arial"/>
              <w:noProof/>
            </w:rPr>
          </w:pPr>
          <w:r w:rsidRPr="00B14BF8">
            <w:rPr>
              <w:rFonts w:ascii="Arial" w:hAnsi="Arial" w:cs="Arial"/>
            </w:rPr>
            <w:fldChar w:fldCharType="begin"/>
          </w:r>
          <w:r w:rsidR="00B00B39" w:rsidRPr="00B14BF8">
            <w:rPr>
              <w:rFonts w:ascii="Arial" w:hAnsi="Arial" w:cs="Arial"/>
            </w:rPr>
            <w:instrText xml:space="preserve"> TOC \o "1-3" \h \z \u </w:instrText>
          </w:r>
          <w:r w:rsidRPr="00B14BF8">
            <w:rPr>
              <w:rFonts w:ascii="Arial" w:hAnsi="Arial" w:cs="Arial"/>
            </w:rPr>
            <w:fldChar w:fldCharType="separate"/>
          </w:r>
          <w:hyperlink w:anchor="_Toc101881051" w:history="1">
            <w:r w:rsidR="00B00B39" w:rsidRPr="00B14BF8">
              <w:rPr>
                <w:rStyle w:val="Hyperlink"/>
                <w:rFonts w:ascii="Arial" w:hAnsi="Arial" w:cs="Arial"/>
                <w:b/>
                <w:noProof/>
                <w:color w:val="auto"/>
                <w:lang w:eastAsia="en-US"/>
              </w:rPr>
              <w:t>Introduction</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_Toc101881051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3</w:t>
            </w:r>
            <w:r w:rsidRPr="00B14BF8">
              <w:rPr>
                <w:rFonts w:ascii="Arial" w:hAnsi="Arial" w:cs="Arial"/>
                <w:noProof/>
                <w:webHidden/>
              </w:rPr>
              <w:fldChar w:fldCharType="end"/>
            </w:r>
          </w:hyperlink>
        </w:p>
        <w:p w:rsidR="00B00B39" w:rsidRPr="00B14BF8" w:rsidRDefault="00D9466D" w:rsidP="0050158E">
          <w:pPr>
            <w:pStyle w:val="TOC1"/>
            <w:tabs>
              <w:tab w:val="right" w:leader="dot" w:pos="9016"/>
            </w:tabs>
            <w:spacing w:line="360" w:lineRule="auto"/>
            <w:rPr>
              <w:rFonts w:ascii="Arial" w:hAnsi="Arial" w:cs="Arial"/>
              <w:noProof/>
            </w:rPr>
          </w:pPr>
          <w:hyperlink w:anchor="_Toc101881052" w:history="1">
            <w:r w:rsidR="00B00B39" w:rsidRPr="00B14BF8">
              <w:rPr>
                <w:rStyle w:val="Hyperlink"/>
                <w:rFonts w:ascii="Arial" w:hAnsi="Arial" w:cs="Arial"/>
                <w:b/>
                <w:noProof/>
                <w:color w:val="auto"/>
                <w:bdr w:val="none" w:sz="0" w:space="0" w:color="auto" w:frame="1"/>
              </w:rPr>
              <w:t>Gibbs Reflective Cycle</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_Toc101881052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3</w:t>
            </w:r>
            <w:r w:rsidRPr="00B14BF8">
              <w:rPr>
                <w:rFonts w:ascii="Arial" w:hAnsi="Arial" w:cs="Arial"/>
                <w:noProof/>
                <w:webHidden/>
              </w:rPr>
              <w:fldChar w:fldCharType="end"/>
            </w:r>
          </w:hyperlink>
        </w:p>
        <w:p w:rsidR="00B00B39" w:rsidRPr="00B14BF8" w:rsidRDefault="00D9466D" w:rsidP="0050158E">
          <w:pPr>
            <w:pStyle w:val="TOC2"/>
            <w:tabs>
              <w:tab w:val="left" w:pos="660"/>
              <w:tab w:val="right" w:leader="dot" w:pos="9016"/>
            </w:tabs>
            <w:spacing w:line="360" w:lineRule="auto"/>
            <w:rPr>
              <w:rFonts w:ascii="Arial" w:hAnsi="Arial" w:cs="Arial"/>
              <w:noProof/>
            </w:rPr>
          </w:pPr>
          <w:hyperlink w:anchor="_Toc101881053" w:history="1">
            <w:r w:rsidR="00B00B39" w:rsidRPr="00B14BF8">
              <w:rPr>
                <w:rStyle w:val="Hyperlink"/>
                <w:rFonts w:ascii="Arial" w:hAnsi="Arial" w:cs="Arial"/>
                <w:noProof/>
                <w:color w:val="auto"/>
              </w:rPr>
              <w:t>i.</w:t>
            </w:r>
            <w:r w:rsidR="00B00B39" w:rsidRPr="00B14BF8">
              <w:rPr>
                <w:rFonts w:ascii="Arial" w:hAnsi="Arial" w:cs="Arial"/>
                <w:noProof/>
              </w:rPr>
              <w:tab/>
            </w:r>
            <w:r w:rsidR="00B00B39" w:rsidRPr="00B14BF8">
              <w:rPr>
                <w:rStyle w:val="Hyperlink"/>
                <w:rFonts w:ascii="Arial" w:hAnsi="Arial" w:cs="Arial"/>
                <w:noProof/>
                <w:color w:val="auto"/>
              </w:rPr>
              <w:t>Description</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_Toc101881053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4</w:t>
            </w:r>
            <w:r w:rsidRPr="00B14BF8">
              <w:rPr>
                <w:rFonts w:ascii="Arial" w:hAnsi="Arial" w:cs="Arial"/>
                <w:noProof/>
                <w:webHidden/>
              </w:rPr>
              <w:fldChar w:fldCharType="end"/>
            </w:r>
          </w:hyperlink>
        </w:p>
        <w:p w:rsidR="00B00B39" w:rsidRPr="00B14BF8" w:rsidRDefault="00D9466D" w:rsidP="0050158E">
          <w:pPr>
            <w:pStyle w:val="TOC2"/>
            <w:tabs>
              <w:tab w:val="left" w:pos="660"/>
              <w:tab w:val="right" w:leader="dot" w:pos="9016"/>
            </w:tabs>
            <w:spacing w:line="360" w:lineRule="auto"/>
            <w:rPr>
              <w:rFonts w:ascii="Arial" w:hAnsi="Arial" w:cs="Arial"/>
              <w:noProof/>
            </w:rPr>
          </w:pPr>
          <w:hyperlink w:anchor="_Toc101881054" w:history="1">
            <w:r w:rsidR="00B00B39" w:rsidRPr="00B14BF8">
              <w:rPr>
                <w:rStyle w:val="Hyperlink"/>
                <w:rFonts w:ascii="Arial" w:hAnsi="Arial" w:cs="Arial"/>
                <w:noProof/>
                <w:color w:val="auto"/>
              </w:rPr>
              <w:t>ii.</w:t>
            </w:r>
            <w:r w:rsidR="00B00B39" w:rsidRPr="00B14BF8">
              <w:rPr>
                <w:rFonts w:ascii="Arial" w:hAnsi="Arial" w:cs="Arial"/>
                <w:noProof/>
              </w:rPr>
              <w:tab/>
            </w:r>
            <w:r w:rsidR="00B00B39" w:rsidRPr="00B14BF8">
              <w:rPr>
                <w:rStyle w:val="Hyperlink"/>
                <w:rFonts w:ascii="Arial" w:hAnsi="Arial" w:cs="Arial"/>
                <w:noProof/>
                <w:color w:val="auto"/>
              </w:rPr>
              <w:t>Feelings</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_Toc101881054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4</w:t>
            </w:r>
            <w:r w:rsidRPr="00B14BF8">
              <w:rPr>
                <w:rFonts w:ascii="Arial" w:hAnsi="Arial" w:cs="Arial"/>
                <w:noProof/>
                <w:webHidden/>
              </w:rPr>
              <w:fldChar w:fldCharType="end"/>
            </w:r>
          </w:hyperlink>
        </w:p>
        <w:p w:rsidR="00B00B39" w:rsidRPr="00B14BF8" w:rsidRDefault="00D9466D" w:rsidP="0050158E">
          <w:pPr>
            <w:pStyle w:val="TOC2"/>
            <w:tabs>
              <w:tab w:val="left" w:pos="660"/>
              <w:tab w:val="right" w:leader="dot" w:pos="9016"/>
            </w:tabs>
            <w:spacing w:line="360" w:lineRule="auto"/>
            <w:rPr>
              <w:rFonts w:ascii="Arial" w:hAnsi="Arial" w:cs="Arial"/>
              <w:noProof/>
            </w:rPr>
          </w:pPr>
          <w:hyperlink w:anchor="_Toc101881055" w:history="1">
            <w:r w:rsidR="00B00B39" w:rsidRPr="00B14BF8">
              <w:rPr>
                <w:rStyle w:val="Hyperlink"/>
                <w:rFonts w:ascii="Arial" w:hAnsi="Arial" w:cs="Arial"/>
                <w:noProof/>
                <w:color w:val="auto"/>
              </w:rPr>
              <w:t>iii.</w:t>
            </w:r>
            <w:r w:rsidR="00B00B39" w:rsidRPr="00B14BF8">
              <w:rPr>
                <w:rFonts w:ascii="Arial" w:hAnsi="Arial" w:cs="Arial"/>
                <w:noProof/>
              </w:rPr>
              <w:tab/>
            </w:r>
            <w:r w:rsidR="00B00B39" w:rsidRPr="00B14BF8">
              <w:rPr>
                <w:rStyle w:val="Hyperlink"/>
                <w:rFonts w:ascii="Arial" w:hAnsi="Arial" w:cs="Arial"/>
                <w:noProof/>
                <w:color w:val="auto"/>
              </w:rPr>
              <w:t>Evaluation</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_Toc101881055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5</w:t>
            </w:r>
            <w:r w:rsidRPr="00B14BF8">
              <w:rPr>
                <w:rFonts w:ascii="Arial" w:hAnsi="Arial" w:cs="Arial"/>
                <w:noProof/>
                <w:webHidden/>
              </w:rPr>
              <w:fldChar w:fldCharType="end"/>
            </w:r>
          </w:hyperlink>
        </w:p>
        <w:p w:rsidR="00B00B39" w:rsidRPr="00B14BF8" w:rsidRDefault="00D9466D" w:rsidP="0050158E">
          <w:pPr>
            <w:pStyle w:val="TOC2"/>
            <w:tabs>
              <w:tab w:val="left" w:pos="660"/>
              <w:tab w:val="right" w:leader="dot" w:pos="9016"/>
            </w:tabs>
            <w:spacing w:line="360" w:lineRule="auto"/>
            <w:rPr>
              <w:rFonts w:ascii="Arial" w:hAnsi="Arial" w:cs="Arial"/>
              <w:noProof/>
            </w:rPr>
          </w:pPr>
          <w:hyperlink w:anchor="_Toc101881056" w:history="1">
            <w:r w:rsidR="00B00B39" w:rsidRPr="00B14BF8">
              <w:rPr>
                <w:rStyle w:val="Hyperlink"/>
                <w:rFonts w:ascii="Arial" w:hAnsi="Arial" w:cs="Arial"/>
                <w:noProof/>
                <w:color w:val="auto"/>
              </w:rPr>
              <w:t>iv.</w:t>
            </w:r>
            <w:r w:rsidR="00B00B39" w:rsidRPr="00B14BF8">
              <w:rPr>
                <w:rFonts w:ascii="Arial" w:hAnsi="Arial" w:cs="Arial"/>
                <w:noProof/>
              </w:rPr>
              <w:tab/>
            </w:r>
            <w:r w:rsidR="00B00B39" w:rsidRPr="00B14BF8">
              <w:rPr>
                <w:rStyle w:val="Hyperlink"/>
                <w:rFonts w:ascii="Arial" w:hAnsi="Arial" w:cs="Arial"/>
                <w:noProof/>
                <w:color w:val="auto"/>
              </w:rPr>
              <w:t>Analysis</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_Toc101881056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5</w:t>
            </w:r>
            <w:r w:rsidRPr="00B14BF8">
              <w:rPr>
                <w:rFonts w:ascii="Arial" w:hAnsi="Arial" w:cs="Arial"/>
                <w:noProof/>
                <w:webHidden/>
              </w:rPr>
              <w:fldChar w:fldCharType="end"/>
            </w:r>
          </w:hyperlink>
        </w:p>
        <w:p w:rsidR="00B00B39" w:rsidRPr="00B14BF8" w:rsidRDefault="00D9466D" w:rsidP="0050158E">
          <w:pPr>
            <w:pStyle w:val="TOC2"/>
            <w:tabs>
              <w:tab w:val="left" w:pos="660"/>
              <w:tab w:val="right" w:leader="dot" w:pos="9016"/>
            </w:tabs>
            <w:spacing w:line="360" w:lineRule="auto"/>
            <w:rPr>
              <w:rFonts w:ascii="Arial" w:hAnsi="Arial" w:cs="Arial"/>
              <w:noProof/>
            </w:rPr>
          </w:pPr>
          <w:hyperlink w:anchor="_Toc101881057" w:history="1">
            <w:r w:rsidR="00B00B39" w:rsidRPr="00B14BF8">
              <w:rPr>
                <w:rStyle w:val="Hyperlink"/>
                <w:rFonts w:ascii="Arial" w:hAnsi="Arial" w:cs="Arial"/>
                <w:noProof/>
                <w:color w:val="auto"/>
              </w:rPr>
              <w:t>v.</w:t>
            </w:r>
            <w:r w:rsidR="00B00B39" w:rsidRPr="00B14BF8">
              <w:rPr>
                <w:rFonts w:ascii="Arial" w:hAnsi="Arial" w:cs="Arial"/>
                <w:noProof/>
              </w:rPr>
              <w:tab/>
            </w:r>
            <w:r w:rsidR="00B00B39" w:rsidRPr="00B14BF8">
              <w:rPr>
                <w:rStyle w:val="Hyperlink"/>
                <w:rFonts w:ascii="Arial" w:hAnsi="Arial" w:cs="Arial"/>
                <w:noProof/>
                <w:color w:val="auto"/>
              </w:rPr>
              <w:t>Conclusion</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_Toc101881057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6</w:t>
            </w:r>
            <w:r w:rsidRPr="00B14BF8">
              <w:rPr>
                <w:rFonts w:ascii="Arial" w:hAnsi="Arial" w:cs="Arial"/>
                <w:noProof/>
                <w:webHidden/>
              </w:rPr>
              <w:fldChar w:fldCharType="end"/>
            </w:r>
          </w:hyperlink>
        </w:p>
        <w:p w:rsidR="00B00B39" w:rsidRPr="00B14BF8" w:rsidRDefault="00D9466D" w:rsidP="0050158E">
          <w:pPr>
            <w:pStyle w:val="TOC2"/>
            <w:tabs>
              <w:tab w:val="left" w:pos="660"/>
              <w:tab w:val="right" w:leader="dot" w:pos="9016"/>
            </w:tabs>
            <w:spacing w:line="360" w:lineRule="auto"/>
            <w:rPr>
              <w:rFonts w:ascii="Arial" w:hAnsi="Arial" w:cs="Arial"/>
              <w:noProof/>
            </w:rPr>
          </w:pPr>
          <w:hyperlink w:anchor="_Toc101881058" w:history="1">
            <w:r w:rsidR="00B00B39" w:rsidRPr="00B14BF8">
              <w:rPr>
                <w:rStyle w:val="Hyperlink"/>
                <w:rFonts w:ascii="Arial" w:hAnsi="Arial" w:cs="Arial"/>
                <w:noProof/>
                <w:color w:val="auto"/>
              </w:rPr>
              <w:t>vi.</w:t>
            </w:r>
            <w:r w:rsidR="00B00B39" w:rsidRPr="00B14BF8">
              <w:rPr>
                <w:rFonts w:ascii="Arial" w:hAnsi="Arial" w:cs="Arial"/>
                <w:noProof/>
              </w:rPr>
              <w:tab/>
            </w:r>
            <w:r w:rsidR="00B00B39" w:rsidRPr="00B14BF8">
              <w:rPr>
                <w:rStyle w:val="Hyperlink"/>
                <w:rFonts w:ascii="Arial" w:hAnsi="Arial" w:cs="Arial"/>
                <w:noProof/>
                <w:color w:val="auto"/>
              </w:rPr>
              <w:t>Action plan</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_Toc101881058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6</w:t>
            </w:r>
            <w:r w:rsidRPr="00B14BF8">
              <w:rPr>
                <w:rFonts w:ascii="Arial" w:hAnsi="Arial" w:cs="Arial"/>
                <w:noProof/>
                <w:webHidden/>
              </w:rPr>
              <w:fldChar w:fldCharType="end"/>
            </w:r>
          </w:hyperlink>
        </w:p>
        <w:p w:rsidR="00B00B39" w:rsidRPr="00B14BF8" w:rsidRDefault="00D9466D" w:rsidP="0050158E">
          <w:pPr>
            <w:pStyle w:val="TOC1"/>
            <w:tabs>
              <w:tab w:val="right" w:leader="dot" w:pos="9016"/>
            </w:tabs>
            <w:spacing w:line="360" w:lineRule="auto"/>
            <w:rPr>
              <w:rFonts w:ascii="Arial" w:hAnsi="Arial" w:cs="Arial"/>
              <w:noProof/>
            </w:rPr>
          </w:pPr>
          <w:hyperlink w:anchor="_Toc101881059" w:history="1">
            <w:r w:rsidR="00B00B39" w:rsidRPr="00B14BF8">
              <w:rPr>
                <w:rStyle w:val="Hyperlink"/>
                <w:rFonts w:ascii="Arial" w:hAnsi="Arial" w:cs="Arial"/>
                <w:b/>
                <w:noProof/>
                <w:color w:val="auto"/>
              </w:rPr>
              <w:t>Conclusion</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_Toc101881059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8</w:t>
            </w:r>
            <w:r w:rsidRPr="00B14BF8">
              <w:rPr>
                <w:rFonts w:ascii="Arial" w:hAnsi="Arial" w:cs="Arial"/>
                <w:noProof/>
                <w:webHidden/>
              </w:rPr>
              <w:fldChar w:fldCharType="end"/>
            </w:r>
          </w:hyperlink>
        </w:p>
        <w:p w:rsidR="00B00B39" w:rsidRPr="00B14BF8" w:rsidRDefault="00D9466D" w:rsidP="0050158E">
          <w:pPr>
            <w:pStyle w:val="TOC1"/>
            <w:tabs>
              <w:tab w:val="right" w:leader="dot" w:pos="9016"/>
            </w:tabs>
            <w:spacing w:line="360" w:lineRule="auto"/>
            <w:rPr>
              <w:rFonts w:ascii="Arial" w:hAnsi="Arial" w:cs="Arial"/>
              <w:noProof/>
            </w:rPr>
          </w:pPr>
          <w:hyperlink w:anchor="_Toc101881060" w:history="1">
            <w:r w:rsidR="00B00B39" w:rsidRPr="00B14BF8">
              <w:rPr>
                <w:rStyle w:val="Hyperlink"/>
                <w:rFonts w:ascii="Arial" w:hAnsi="Arial" w:cs="Arial"/>
                <w:b/>
                <w:bCs/>
                <w:noProof/>
                <w:color w:val="auto"/>
              </w:rPr>
              <w:t>Reference</w:t>
            </w:r>
            <w:r w:rsidR="00B00B39" w:rsidRPr="00B14BF8">
              <w:rPr>
                <w:rFonts w:ascii="Arial" w:hAnsi="Arial" w:cs="Arial"/>
                <w:noProof/>
                <w:webHidden/>
              </w:rPr>
              <w:tab/>
            </w:r>
            <w:r w:rsidRPr="00B14BF8">
              <w:rPr>
                <w:rFonts w:ascii="Arial" w:hAnsi="Arial" w:cs="Arial"/>
                <w:noProof/>
                <w:webHidden/>
              </w:rPr>
              <w:fldChar w:fldCharType="begin"/>
            </w:r>
            <w:r w:rsidR="00B00B39" w:rsidRPr="00B14BF8">
              <w:rPr>
                <w:rFonts w:ascii="Arial" w:hAnsi="Arial" w:cs="Arial"/>
                <w:noProof/>
                <w:webHidden/>
              </w:rPr>
              <w:instrText xml:space="preserve"> PAGEREF _Toc101881060 \h </w:instrText>
            </w:r>
            <w:r w:rsidRPr="00B14BF8">
              <w:rPr>
                <w:rFonts w:ascii="Arial" w:hAnsi="Arial" w:cs="Arial"/>
                <w:noProof/>
                <w:webHidden/>
              </w:rPr>
            </w:r>
            <w:r w:rsidRPr="00B14BF8">
              <w:rPr>
                <w:rFonts w:ascii="Arial" w:hAnsi="Arial" w:cs="Arial"/>
                <w:noProof/>
                <w:webHidden/>
              </w:rPr>
              <w:fldChar w:fldCharType="separate"/>
            </w:r>
            <w:r w:rsidR="00B00B39" w:rsidRPr="00B14BF8">
              <w:rPr>
                <w:rFonts w:ascii="Arial" w:hAnsi="Arial" w:cs="Arial"/>
                <w:noProof/>
                <w:webHidden/>
              </w:rPr>
              <w:t>10</w:t>
            </w:r>
            <w:r w:rsidRPr="00B14BF8">
              <w:rPr>
                <w:rFonts w:ascii="Arial" w:hAnsi="Arial" w:cs="Arial"/>
                <w:noProof/>
                <w:webHidden/>
              </w:rPr>
              <w:fldChar w:fldCharType="end"/>
            </w:r>
          </w:hyperlink>
        </w:p>
        <w:p w:rsidR="00B00B39" w:rsidRPr="00B14BF8" w:rsidRDefault="00D9466D" w:rsidP="0050158E">
          <w:pPr>
            <w:spacing w:line="360" w:lineRule="auto"/>
            <w:rPr>
              <w:rFonts w:ascii="Arial" w:hAnsi="Arial" w:cs="Arial"/>
            </w:rPr>
          </w:pPr>
          <w:r w:rsidRPr="00B14BF8">
            <w:rPr>
              <w:rFonts w:ascii="Arial" w:hAnsi="Arial" w:cs="Arial"/>
              <w:b/>
              <w:bCs/>
              <w:noProof/>
            </w:rPr>
            <w:fldChar w:fldCharType="end"/>
          </w:r>
        </w:p>
      </w:sdtContent>
    </w:sdt>
    <w:p w:rsidR="00B00B39" w:rsidRPr="00B14BF8" w:rsidRDefault="00B00B39" w:rsidP="0050158E">
      <w:pPr>
        <w:spacing w:after="160" w:line="360" w:lineRule="auto"/>
        <w:rPr>
          <w:rFonts w:ascii="Arial" w:eastAsiaTheme="majorEastAsia" w:hAnsi="Arial" w:cs="Arial"/>
          <w:b/>
          <w:lang w:eastAsia="en-US"/>
        </w:rPr>
      </w:pPr>
      <w:r w:rsidRPr="00B14BF8">
        <w:rPr>
          <w:rFonts w:ascii="Arial" w:hAnsi="Arial" w:cs="Arial"/>
          <w:b/>
          <w:lang w:eastAsia="en-US"/>
        </w:rPr>
        <w:br w:type="page"/>
      </w:r>
    </w:p>
    <w:p w:rsidR="007463EE" w:rsidRPr="00B14BF8" w:rsidRDefault="007463EE" w:rsidP="0050158E">
      <w:pPr>
        <w:pStyle w:val="Heading1"/>
        <w:spacing w:line="360" w:lineRule="auto"/>
        <w:jc w:val="both"/>
        <w:rPr>
          <w:rFonts w:ascii="Arial" w:hAnsi="Arial" w:cs="Arial"/>
          <w:b/>
          <w:color w:val="auto"/>
          <w:sz w:val="22"/>
          <w:szCs w:val="22"/>
          <w:lang w:eastAsia="en-US"/>
        </w:rPr>
      </w:pPr>
      <w:bookmarkStart w:id="0" w:name="_Toc101881051"/>
      <w:r w:rsidRPr="00B14BF8">
        <w:rPr>
          <w:rFonts w:ascii="Arial" w:hAnsi="Arial" w:cs="Arial"/>
          <w:b/>
          <w:color w:val="auto"/>
          <w:sz w:val="22"/>
          <w:szCs w:val="22"/>
          <w:lang w:eastAsia="en-US"/>
        </w:rPr>
        <w:t>Introduction</w:t>
      </w:r>
      <w:bookmarkEnd w:id="0"/>
    </w:p>
    <w:p w:rsidR="00467F7F" w:rsidRPr="00B14BF8" w:rsidRDefault="00467F7F" w:rsidP="0050158E">
      <w:pPr>
        <w:spacing w:line="360" w:lineRule="auto"/>
        <w:jc w:val="both"/>
        <w:rPr>
          <w:rFonts w:ascii="Arial" w:hAnsi="Arial" w:cs="Arial"/>
          <w:lang w:eastAsia="en-US"/>
        </w:rPr>
      </w:pPr>
    </w:p>
    <w:p w:rsidR="001B39BB" w:rsidRPr="00B14BF8" w:rsidRDefault="00703731" w:rsidP="0050158E">
      <w:pPr>
        <w:spacing w:line="360" w:lineRule="auto"/>
        <w:jc w:val="both"/>
        <w:rPr>
          <w:rFonts w:ascii="Arial" w:hAnsi="Arial" w:cs="Arial"/>
          <w:bdr w:val="none" w:sz="0" w:space="0" w:color="auto" w:frame="1"/>
        </w:rPr>
      </w:pPr>
      <w:r w:rsidRPr="00B14BF8">
        <w:rPr>
          <w:rFonts w:ascii="Arial" w:hAnsi="Arial" w:cs="Arial"/>
          <w:lang w:eastAsia="en-US"/>
        </w:rPr>
        <w:t>Reflective writing is the total of reflective thought, which i</w:t>
      </w:r>
      <w:r w:rsidR="00367F72" w:rsidRPr="00B14BF8">
        <w:rPr>
          <w:rFonts w:ascii="Arial" w:hAnsi="Arial" w:cs="Arial"/>
          <w:lang w:eastAsia="en-US"/>
        </w:rPr>
        <w:t>s</w:t>
      </w:r>
      <w:r w:rsidRPr="00B14BF8">
        <w:rPr>
          <w:rFonts w:ascii="Arial" w:hAnsi="Arial" w:cs="Arial"/>
          <w:lang w:eastAsia="en-US"/>
        </w:rPr>
        <w:t xml:space="preserve"> an academic setting </w:t>
      </w:r>
      <w:r w:rsidR="00367F72" w:rsidRPr="00B14BF8">
        <w:rPr>
          <w:rFonts w:ascii="Arial" w:hAnsi="Arial" w:cs="Arial"/>
          <w:lang w:eastAsia="en-US"/>
        </w:rPr>
        <w:t xml:space="preserve">that </w:t>
      </w:r>
      <w:r w:rsidRPr="00B14BF8">
        <w:rPr>
          <w:rFonts w:ascii="Arial" w:hAnsi="Arial" w:cs="Arial"/>
          <w:lang w:eastAsia="en-US"/>
        </w:rPr>
        <w:t xml:space="preserve">often entails analysing an idea or event as well as thorough consideration of other viewpoints. People think reflectively in everyday life, hence reflective writing is a more personal kind of academic writing. </w:t>
      </w:r>
      <w:r w:rsidR="009A6B6E" w:rsidRPr="00B14BF8">
        <w:rPr>
          <w:rFonts w:ascii="Arial" w:hAnsi="Arial" w:cs="Arial"/>
          <w:lang w:eastAsia="en-US"/>
        </w:rPr>
        <w:t>Ref</w:t>
      </w:r>
      <w:r w:rsidR="005F509A" w:rsidRPr="00B14BF8">
        <w:rPr>
          <w:rFonts w:ascii="Arial" w:hAnsi="Arial" w:cs="Arial"/>
          <w:lang w:eastAsia="en-US"/>
        </w:rPr>
        <w:t xml:space="preserve">lective writing's primary goal </w:t>
      </w:r>
      <w:r w:rsidR="009A6B6E" w:rsidRPr="00B14BF8">
        <w:rPr>
          <w:rFonts w:ascii="Arial" w:hAnsi="Arial" w:cs="Arial"/>
          <w:lang w:eastAsia="en-US"/>
        </w:rPr>
        <w:t>is to help an individual in gaining from a particular practical encounter. O</w:t>
      </w:r>
      <w:r w:rsidRPr="00B14BF8">
        <w:rPr>
          <w:rFonts w:ascii="Arial" w:hAnsi="Arial" w:cs="Arial"/>
          <w:lang w:eastAsia="en-US"/>
        </w:rPr>
        <w:t xml:space="preserve">verall, reflective writing aids in the establishment of links between what a person has learnt in theory and what they must do in reality. Reflective writing aids in the development of a greater comprehension of a subject as well as academic abilities. </w:t>
      </w:r>
      <w:r w:rsidR="00931AF3" w:rsidRPr="00B14BF8">
        <w:rPr>
          <w:rFonts w:ascii="Arial" w:hAnsi="Arial" w:cs="Arial"/>
          <w:lang w:eastAsia="en-US"/>
        </w:rPr>
        <w:t xml:space="preserve">The following report includes reflective writing focused on the learning module subjects of reference, paraphrasing, CV writing, time management, and IT skills utilising </w:t>
      </w:r>
      <w:r w:rsidR="006C61B2" w:rsidRPr="00B14BF8">
        <w:rPr>
          <w:rFonts w:ascii="Arial" w:hAnsi="Arial" w:cs="Arial"/>
          <w:lang w:eastAsia="en-US"/>
        </w:rPr>
        <w:t>“</w:t>
      </w:r>
      <w:r w:rsidR="00931AF3" w:rsidRPr="00B14BF8">
        <w:rPr>
          <w:rFonts w:ascii="Arial" w:hAnsi="Arial" w:cs="Arial"/>
          <w:lang w:eastAsia="en-US"/>
        </w:rPr>
        <w:t>Gibbs' Reflective Cycle</w:t>
      </w:r>
      <w:r w:rsidR="006C61B2" w:rsidRPr="00B14BF8">
        <w:rPr>
          <w:rFonts w:ascii="Arial" w:hAnsi="Arial" w:cs="Arial"/>
          <w:lang w:eastAsia="en-US"/>
        </w:rPr>
        <w:t>”</w:t>
      </w:r>
      <w:r w:rsidR="00931AF3" w:rsidRPr="00B14BF8">
        <w:rPr>
          <w:rFonts w:ascii="Arial" w:hAnsi="Arial" w:cs="Arial"/>
          <w:lang w:eastAsia="en-US"/>
        </w:rPr>
        <w:t xml:space="preserve"> </w:t>
      </w:r>
      <w:r w:rsidR="00347E8F" w:rsidRPr="00B14BF8">
        <w:rPr>
          <w:rFonts w:ascii="Arial" w:hAnsi="Arial" w:cs="Arial"/>
          <w:lang w:eastAsia="en-US"/>
        </w:rPr>
        <w:t xml:space="preserve">approach </w:t>
      </w:r>
      <w:r w:rsidR="00AD34B7" w:rsidRPr="00B14BF8">
        <w:rPr>
          <w:rFonts w:ascii="Arial" w:hAnsi="Arial" w:cs="Arial"/>
          <w:lang w:eastAsia="en-US"/>
        </w:rPr>
        <w:t>(</w:t>
      </w:r>
      <w:r w:rsidR="00AD34B7" w:rsidRPr="00B14BF8">
        <w:rPr>
          <w:rFonts w:ascii="Arial" w:eastAsia="Times New Roman" w:hAnsi="Arial" w:cs="Arial"/>
          <w:shd w:val="clear" w:color="auto" w:fill="FFFFFF"/>
        </w:rPr>
        <w:t>Adeani, 2020</w:t>
      </w:r>
      <w:r w:rsidR="00AD34B7" w:rsidRPr="00B14BF8">
        <w:rPr>
          <w:rFonts w:ascii="Arial" w:hAnsi="Arial" w:cs="Arial"/>
          <w:lang w:eastAsia="en-US"/>
        </w:rPr>
        <w:t xml:space="preserve">). </w:t>
      </w:r>
      <w:r w:rsidR="00931AF3" w:rsidRPr="00B14BF8">
        <w:rPr>
          <w:rFonts w:ascii="Arial" w:hAnsi="Arial" w:cs="Arial"/>
          <w:lang w:eastAsia="en-US"/>
        </w:rPr>
        <w:t xml:space="preserve">Professional advancement is mostly determined by an individual's personal growth. By completing all academic criteria, I may be able to get employability skills as well. I learned referencing, paraphrasing, CV writing, time management, and IT skills while studying this curriculum. For the current Assessment, I have made the best use of the Gibbs Reflective Cycle to demonstrate and improve my existing skills. </w:t>
      </w:r>
      <w:r w:rsidR="00931AF3" w:rsidRPr="00B14BF8">
        <w:rPr>
          <w:rFonts w:ascii="Arial" w:hAnsi="Arial" w:cs="Arial"/>
          <w:bdr w:val="none" w:sz="0" w:space="0" w:color="auto" w:frame="1"/>
        </w:rPr>
        <w:t>I've reflected on how beneficial those abilities have been to me using Gibbs Reflective Cycle, taking into account what I previously knew, what I learned in the sessions, and any learning I did outside of the classroom.</w:t>
      </w:r>
    </w:p>
    <w:p w:rsidR="00931AF3" w:rsidRPr="00B14BF8" w:rsidRDefault="00931AF3" w:rsidP="0050158E">
      <w:pPr>
        <w:spacing w:line="360" w:lineRule="auto"/>
        <w:jc w:val="both"/>
        <w:rPr>
          <w:rFonts w:ascii="Arial" w:hAnsi="Arial" w:cs="Arial"/>
          <w:bdr w:val="none" w:sz="0" w:space="0" w:color="auto" w:frame="1"/>
        </w:rPr>
      </w:pPr>
    </w:p>
    <w:p w:rsidR="00CB71E4" w:rsidRPr="00B14BF8" w:rsidRDefault="00CB71E4" w:rsidP="0050158E">
      <w:pPr>
        <w:pStyle w:val="Heading1"/>
        <w:spacing w:line="360" w:lineRule="auto"/>
        <w:rPr>
          <w:rFonts w:ascii="Arial" w:hAnsi="Arial" w:cs="Arial"/>
          <w:b/>
          <w:color w:val="auto"/>
          <w:sz w:val="22"/>
          <w:szCs w:val="22"/>
          <w:bdr w:val="none" w:sz="0" w:space="0" w:color="auto" w:frame="1"/>
        </w:rPr>
      </w:pPr>
      <w:bookmarkStart w:id="1" w:name="_Toc101881052"/>
      <w:r w:rsidRPr="00B14BF8">
        <w:rPr>
          <w:rFonts w:ascii="Arial" w:hAnsi="Arial" w:cs="Arial"/>
          <w:b/>
          <w:color w:val="auto"/>
          <w:sz w:val="22"/>
          <w:szCs w:val="22"/>
          <w:bdr w:val="none" w:sz="0" w:space="0" w:color="auto" w:frame="1"/>
        </w:rPr>
        <w:t>Gibbs Reflective Cycle</w:t>
      </w:r>
      <w:bookmarkEnd w:id="1"/>
      <w:r w:rsidRPr="00B14BF8">
        <w:rPr>
          <w:rFonts w:ascii="Arial" w:hAnsi="Arial" w:cs="Arial"/>
          <w:b/>
          <w:color w:val="auto"/>
          <w:sz w:val="22"/>
          <w:szCs w:val="22"/>
          <w:bdr w:val="none" w:sz="0" w:space="0" w:color="auto" w:frame="1"/>
        </w:rPr>
        <w:t xml:space="preserve"> </w:t>
      </w:r>
    </w:p>
    <w:p w:rsidR="00B1567D" w:rsidRPr="00B14BF8" w:rsidRDefault="00B1567D" w:rsidP="0050158E">
      <w:pPr>
        <w:spacing w:line="360" w:lineRule="auto"/>
        <w:rPr>
          <w:rFonts w:ascii="Arial" w:hAnsi="Arial" w:cs="Arial"/>
        </w:rPr>
      </w:pPr>
    </w:p>
    <w:p w:rsidR="00AE5E05" w:rsidRPr="00B14BF8" w:rsidRDefault="001A3620" w:rsidP="0050158E">
      <w:pPr>
        <w:spacing w:line="360" w:lineRule="auto"/>
        <w:jc w:val="both"/>
        <w:rPr>
          <w:rFonts w:ascii="Arial" w:hAnsi="Arial" w:cs="Arial"/>
        </w:rPr>
      </w:pPr>
      <w:r w:rsidRPr="00B14BF8">
        <w:rPr>
          <w:rFonts w:ascii="Arial" w:hAnsi="Arial" w:cs="Arial"/>
          <w:bdr w:val="none" w:sz="0" w:space="0" w:color="auto" w:frame="1"/>
        </w:rPr>
        <w:t xml:space="preserve">By analysing a specific circumstance in this evaluation, I </w:t>
      </w:r>
      <w:r w:rsidR="00367F72" w:rsidRPr="00B14BF8">
        <w:rPr>
          <w:rFonts w:ascii="Arial" w:hAnsi="Arial" w:cs="Arial"/>
          <w:bdr w:val="none" w:sz="0" w:space="0" w:color="auto" w:frame="1"/>
        </w:rPr>
        <w:t xml:space="preserve">have </w:t>
      </w:r>
      <w:r w:rsidRPr="00B14BF8">
        <w:rPr>
          <w:rFonts w:ascii="Arial" w:hAnsi="Arial" w:cs="Arial"/>
          <w:bdr w:val="none" w:sz="0" w:space="0" w:color="auto" w:frame="1"/>
        </w:rPr>
        <w:t xml:space="preserve">employability abilities as well as academic abilities. In this model, I utilized the "Gibbs Reflective Cycle" to help me comprehend and assess the situation. </w:t>
      </w:r>
      <w:r w:rsidR="003A420B" w:rsidRPr="00B14BF8">
        <w:rPr>
          <w:rFonts w:ascii="Arial" w:hAnsi="Arial" w:cs="Arial"/>
          <w:bdr w:val="none" w:sz="0" w:space="0" w:color="auto" w:frame="1"/>
        </w:rPr>
        <w:t xml:space="preserve">Gibbs Reflective Cycle is a well-known reflection model that leads to several phases of experience. Graham Gibbs created this reflective paradigm in 1988 to give structure to learning activities. </w:t>
      </w:r>
      <w:r w:rsidR="00CC59FC" w:rsidRPr="00B14BF8">
        <w:rPr>
          <w:rFonts w:ascii="Arial" w:hAnsi="Arial" w:cs="Arial"/>
        </w:rPr>
        <w:t>It provides a framework for analysing events, and the model's cyclic structure allows for planning and learning from both successful and unsuccessful outcomes. This technique is a wonderful way to work with situations or stand-alone experiences that occur repeatedly. The six steps of Gibbs' reflective cycle (</w:t>
      </w:r>
      <w:r w:rsidR="003C73AA" w:rsidRPr="00B14BF8">
        <w:rPr>
          <w:rFonts w:ascii="Arial" w:hAnsi="Arial" w:cs="Arial"/>
        </w:rPr>
        <w:t>“</w:t>
      </w:r>
      <w:r w:rsidR="00CC59FC" w:rsidRPr="00B14BF8">
        <w:rPr>
          <w:rFonts w:ascii="Arial" w:hAnsi="Arial" w:cs="Arial"/>
        </w:rPr>
        <w:t>Description, Feelings, Evaluation, Analysis, Conclusion, and Action Plan</w:t>
      </w:r>
      <w:r w:rsidR="003C73AA" w:rsidRPr="00B14BF8">
        <w:rPr>
          <w:rFonts w:ascii="Arial" w:hAnsi="Arial" w:cs="Arial"/>
        </w:rPr>
        <w:t>”</w:t>
      </w:r>
      <w:r w:rsidR="00CC59FC" w:rsidRPr="00B14BF8">
        <w:rPr>
          <w:rFonts w:ascii="Arial" w:hAnsi="Arial" w:cs="Arial"/>
        </w:rPr>
        <w:t>) assist people in clarifying their understanding of what they've learned and r</w:t>
      </w:r>
      <w:r w:rsidR="00FE0D29" w:rsidRPr="00B14BF8">
        <w:rPr>
          <w:rFonts w:ascii="Arial" w:hAnsi="Arial" w:cs="Arial"/>
        </w:rPr>
        <w:t>eflecting on their experiences</w:t>
      </w:r>
      <w:r w:rsidR="00CC59FC" w:rsidRPr="00B14BF8">
        <w:rPr>
          <w:rFonts w:ascii="Arial" w:hAnsi="Arial" w:cs="Arial"/>
        </w:rPr>
        <w:t xml:space="preserve">. </w:t>
      </w:r>
      <w:r w:rsidR="003C73AA" w:rsidRPr="00B14BF8">
        <w:rPr>
          <w:rFonts w:ascii="Arial" w:hAnsi="Arial" w:cs="Arial"/>
        </w:rPr>
        <w:t>By and large, this methodology is phenomenal in helping understudies in gaining from occasions that they experience consistently, especially those that don't go as expected. Subsequently, I accept I have acquired a superior comprehension of the technique through which I direct my critical thinking and related undertakings. All through the learning module, I understood that I expected to upgrade my referencing, paraphrasing, CV writing, time management, and IT skills. In this situation, Gibbs' model might have helped me in deciding the actions that should be viewed to further develop both my employable and academic abilities essentially</w:t>
      </w:r>
      <w:r w:rsidR="00392E39" w:rsidRPr="00B14BF8">
        <w:rPr>
          <w:rFonts w:ascii="Arial" w:hAnsi="Arial" w:cs="Arial"/>
        </w:rPr>
        <w:t xml:space="preserve"> (</w:t>
      </w:r>
      <w:r w:rsidR="00392E39" w:rsidRPr="00B14BF8">
        <w:rPr>
          <w:rFonts w:ascii="Arial" w:eastAsia="Times New Roman" w:hAnsi="Arial" w:cs="Arial"/>
          <w:shd w:val="clear" w:color="auto" w:fill="FFFFFF"/>
        </w:rPr>
        <w:t>Jackson, 2014</w:t>
      </w:r>
      <w:r w:rsidR="00392E39" w:rsidRPr="00B14BF8">
        <w:rPr>
          <w:rFonts w:ascii="Arial" w:hAnsi="Arial" w:cs="Arial"/>
        </w:rPr>
        <w:t xml:space="preserve">). </w:t>
      </w:r>
      <w:r w:rsidR="006720D8" w:rsidRPr="00B14BF8">
        <w:rPr>
          <w:rFonts w:ascii="Arial" w:hAnsi="Arial" w:cs="Arial"/>
          <w:bdr w:val="none" w:sz="0" w:space="0" w:color="auto" w:frame="1"/>
        </w:rPr>
        <w:t>This model's acceptance and application at all levels may have aided me in generating a consistent appraisal of my personal experience throughout the learning module. The steps of the Gibbs model in my academic learning are mentioned here.</w:t>
      </w:r>
    </w:p>
    <w:p w:rsidR="00AE5E05" w:rsidRPr="00B14BF8" w:rsidRDefault="00AE5E05" w:rsidP="0050158E">
      <w:pPr>
        <w:spacing w:line="360" w:lineRule="auto"/>
        <w:jc w:val="both"/>
        <w:rPr>
          <w:rFonts w:ascii="Arial" w:hAnsi="Arial" w:cs="Arial"/>
        </w:rPr>
      </w:pPr>
    </w:p>
    <w:p w:rsidR="00AE5E05" w:rsidRPr="00B14BF8" w:rsidRDefault="00AE5E05" w:rsidP="0050158E">
      <w:pPr>
        <w:pStyle w:val="Heading2"/>
        <w:numPr>
          <w:ilvl w:val="0"/>
          <w:numId w:val="3"/>
        </w:numPr>
        <w:spacing w:line="360" w:lineRule="auto"/>
        <w:rPr>
          <w:rFonts w:ascii="Arial" w:hAnsi="Arial" w:cs="Arial"/>
          <w:color w:val="auto"/>
          <w:sz w:val="22"/>
          <w:szCs w:val="22"/>
        </w:rPr>
      </w:pPr>
      <w:bookmarkStart w:id="2" w:name="_Toc101881053"/>
      <w:r w:rsidRPr="00B14BF8">
        <w:rPr>
          <w:rFonts w:ascii="Arial" w:hAnsi="Arial" w:cs="Arial"/>
          <w:color w:val="auto"/>
          <w:sz w:val="22"/>
          <w:szCs w:val="22"/>
        </w:rPr>
        <w:t>Description</w:t>
      </w:r>
      <w:bookmarkEnd w:id="2"/>
    </w:p>
    <w:p w:rsidR="00AE5E05" w:rsidRPr="00B14BF8" w:rsidRDefault="00AE5E05" w:rsidP="0050158E">
      <w:pPr>
        <w:spacing w:line="360" w:lineRule="auto"/>
        <w:jc w:val="both"/>
        <w:rPr>
          <w:rFonts w:ascii="Arial" w:hAnsi="Arial" w:cs="Arial"/>
        </w:rPr>
      </w:pPr>
    </w:p>
    <w:p w:rsidR="008C7D49" w:rsidRPr="00B14BF8" w:rsidRDefault="00741407" w:rsidP="0050158E">
      <w:pPr>
        <w:spacing w:line="360" w:lineRule="auto"/>
        <w:jc w:val="both"/>
        <w:rPr>
          <w:rFonts w:ascii="Arial" w:hAnsi="Arial" w:cs="Arial"/>
        </w:rPr>
      </w:pPr>
      <w:r w:rsidRPr="00B14BF8">
        <w:rPr>
          <w:rFonts w:ascii="Arial" w:hAnsi="Arial" w:cs="Arial"/>
        </w:rPr>
        <w:t xml:space="preserve">The cycle's initial step is the description, which is an announcement of related knowledge made by a person. I need to contemplate the module's experience while writing this report. I needed to make </w:t>
      </w:r>
      <w:r w:rsidR="00367F72" w:rsidRPr="00B14BF8">
        <w:rPr>
          <w:rFonts w:ascii="Arial" w:hAnsi="Arial" w:cs="Arial"/>
        </w:rPr>
        <w:t xml:space="preserve">a </w:t>
      </w:r>
      <w:r w:rsidRPr="00B14BF8">
        <w:rPr>
          <w:rFonts w:ascii="Arial" w:hAnsi="Arial" w:cs="Arial"/>
        </w:rPr>
        <w:t xml:space="preserve">concentrate on my capacity </w:t>
      </w:r>
      <w:r w:rsidR="00367F72" w:rsidRPr="00B14BF8">
        <w:rPr>
          <w:rFonts w:ascii="Arial" w:hAnsi="Arial" w:cs="Arial"/>
        </w:rPr>
        <w:t>because</w:t>
      </w:r>
      <w:r w:rsidRPr="00B14BF8">
        <w:rPr>
          <w:rFonts w:ascii="Arial" w:hAnsi="Arial" w:cs="Arial"/>
        </w:rPr>
        <w:t xml:space="preserve"> of the "SWOT analysis", time usage apparatuses, and Personal Development Plan while investigating my employ</w:t>
      </w:r>
      <w:r w:rsidR="00CB25D4" w:rsidRPr="00B14BF8">
        <w:rPr>
          <w:rFonts w:ascii="Arial" w:hAnsi="Arial" w:cs="Arial"/>
        </w:rPr>
        <w:t>ability and academic abilities (</w:t>
      </w:r>
      <w:r w:rsidR="00CB25D4" w:rsidRPr="00B14BF8">
        <w:rPr>
          <w:rFonts w:ascii="Arial" w:hAnsi="Arial" w:cs="Arial"/>
          <w:shd w:val="clear" w:color="auto" w:fill="FFFFFF"/>
        </w:rPr>
        <w:t xml:space="preserve">Herman, 2017). </w:t>
      </w:r>
      <w:r w:rsidRPr="00B14BF8">
        <w:rPr>
          <w:rFonts w:ascii="Arial" w:hAnsi="Arial" w:cs="Arial"/>
        </w:rPr>
        <w:t xml:space="preserve">To appropriately evaluate my capacities, I likewise expected to lead </w:t>
      </w:r>
      <w:r w:rsidR="00367F72" w:rsidRPr="00B14BF8">
        <w:rPr>
          <w:rFonts w:ascii="Arial" w:hAnsi="Arial" w:cs="Arial"/>
        </w:rPr>
        <w:t xml:space="preserve">a </w:t>
      </w:r>
      <w:r w:rsidRPr="00B14BF8">
        <w:rPr>
          <w:rFonts w:ascii="Arial" w:hAnsi="Arial" w:cs="Arial"/>
        </w:rPr>
        <w:t xml:space="preserve">study into the literature regarding the matter. It was trying to find applicable writing on the internet </w:t>
      </w:r>
      <w:r w:rsidR="00367F72" w:rsidRPr="00B14BF8">
        <w:rPr>
          <w:rFonts w:ascii="Arial" w:hAnsi="Arial" w:cs="Arial"/>
        </w:rPr>
        <w:t>because</w:t>
      </w:r>
      <w:r w:rsidRPr="00B14BF8">
        <w:rPr>
          <w:rFonts w:ascii="Arial" w:hAnsi="Arial" w:cs="Arial"/>
        </w:rPr>
        <w:t xml:space="preserve"> specific journals are simply accessible to subscribers.</w:t>
      </w:r>
    </w:p>
    <w:p w:rsidR="00741407" w:rsidRPr="00B14BF8" w:rsidRDefault="00741407" w:rsidP="0050158E">
      <w:pPr>
        <w:spacing w:line="360" w:lineRule="auto"/>
        <w:jc w:val="both"/>
        <w:rPr>
          <w:rFonts w:ascii="Arial" w:hAnsi="Arial" w:cs="Arial"/>
        </w:rPr>
      </w:pPr>
    </w:p>
    <w:p w:rsidR="00BB06ED" w:rsidRPr="00B14BF8" w:rsidRDefault="008122D1" w:rsidP="0050158E">
      <w:pPr>
        <w:spacing w:line="360" w:lineRule="auto"/>
        <w:jc w:val="both"/>
        <w:rPr>
          <w:rFonts w:ascii="Arial" w:hAnsi="Arial" w:cs="Arial"/>
        </w:rPr>
      </w:pPr>
      <w:r w:rsidRPr="00B14BF8">
        <w:rPr>
          <w:rFonts w:ascii="Arial" w:hAnsi="Arial" w:cs="Arial"/>
        </w:rPr>
        <w:t xml:space="preserve">My peers helped me in acquiring a comprehension of the literature and how to get and recuperate valuable data from it. It helped me in figuring out how to dissect and examine existing literature to grow my insight in anticipation of future examination. </w:t>
      </w:r>
      <w:r w:rsidR="00367F72" w:rsidRPr="00B14BF8">
        <w:rPr>
          <w:rFonts w:ascii="Arial" w:hAnsi="Arial" w:cs="Arial"/>
        </w:rPr>
        <w:t>After</w:t>
      </w:r>
      <w:r w:rsidRPr="00B14BF8">
        <w:rPr>
          <w:rFonts w:ascii="Arial" w:hAnsi="Arial" w:cs="Arial"/>
        </w:rPr>
        <w:t xml:space="preserve"> getting help from my peers, I needed to survey my capacities on a singular premise. I was left with my undertaking from the get</w:t>
      </w:r>
      <w:r w:rsidR="00367F72" w:rsidRPr="00B14BF8">
        <w:rPr>
          <w:rFonts w:ascii="Arial" w:hAnsi="Arial" w:cs="Arial"/>
        </w:rPr>
        <w:t>-</w:t>
      </w:r>
      <w:r w:rsidRPr="00B14BF8">
        <w:rPr>
          <w:rFonts w:ascii="Arial" w:hAnsi="Arial" w:cs="Arial"/>
        </w:rPr>
        <w:t>go. Yet, step by step, I figured out how to conquer my restrictions and led an exhaustive assessment of my capacities.</w:t>
      </w:r>
    </w:p>
    <w:p w:rsidR="00AE5E05" w:rsidRPr="00B14BF8" w:rsidRDefault="00AE5E05" w:rsidP="0050158E">
      <w:pPr>
        <w:pStyle w:val="Heading2"/>
        <w:numPr>
          <w:ilvl w:val="0"/>
          <w:numId w:val="3"/>
        </w:numPr>
        <w:spacing w:line="360" w:lineRule="auto"/>
        <w:rPr>
          <w:rFonts w:ascii="Arial" w:hAnsi="Arial" w:cs="Arial"/>
          <w:color w:val="auto"/>
          <w:sz w:val="22"/>
          <w:szCs w:val="22"/>
        </w:rPr>
      </w:pPr>
      <w:bookmarkStart w:id="3" w:name="_Toc101881054"/>
      <w:r w:rsidRPr="00B14BF8">
        <w:rPr>
          <w:rFonts w:ascii="Arial" w:hAnsi="Arial" w:cs="Arial"/>
          <w:color w:val="auto"/>
          <w:sz w:val="22"/>
          <w:szCs w:val="22"/>
        </w:rPr>
        <w:t>Feelings</w:t>
      </w:r>
      <w:bookmarkEnd w:id="3"/>
    </w:p>
    <w:p w:rsidR="00AE5E05" w:rsidRPr="00B14BF8" w:rsidRDefault="00AE5E05" w:rsidP="0050158E">
      <w:pPr>
        <w:spacing w:line="360" w:lineRule="auto"/>
        <w:jc w:val="both"/>
        <w:rPr>
          <w:rFonts w:ascii="Arial" w:hAnsi="Arial" w:cs="Arial"/>
        </w:rPr>
      </w:pPr>
    </w:p>
    <w:p w:rsidR="00BB06ED" w:rsidRPr="00B14BF8" w:rsidRDefault="00BB06ED" w:rsidP="0050158E">
      <w:pPr>
        <w:spacing w:line="360" w:lineRule="auto"/>
        <w:jc w:val="both"/>
        <w:rPr>
          <w:rFonts w:ascii="Arial" w:hAnsi="Arial" w:cs="Arial"/>
        </w:rPr>
      </w:pPr>
      <w:r w:rsidRPr="00B14BF8">
        <w:rPr>
          <w:rFonts w:ascii="Arial" w:hAnsi="Arial" w:cs="Arial"/>
        </w:rPr>
        <w:t xml:space="preserve">Throughout the report, the </w:t>
      </w:r>
      <w:r w:rsidR="00B2580D" w:rsidRPr="00B14BF8">
        <w:rPr>
          <w:rFonts w:ascii="Arial" w:hAnsi="Arial" w:cs="Arial"/>
        </w:rPr>
        <w:t>feelings</w:t>
      </w:r>
      <w:r w:rsidRPr="00B14BF8">
        <w:rPr>
          <w:rFonts w:ascii="Arial" w:hAnsi="Arial" w:cs="Arial"/>
        </w:rPr>
        <w:t xml:space="preserve"> phase of the reflective cycle entails articulating the individual's feelings and experiences. I had to research numerous books to identify </w:t>
      </w:r>
      <w:r w:rsidR="00367F72" w:rsidRPr="00B14BF8">
        <w:rPr>
          <w:rFonts w:ascii="Arial" w:hAnsi="Arial" w:cs="Arial"/>
        </w:rPr>
        <w:t>a</w:t>
      </w:r>
      <w:r w:rsidRPr="00B14BF8">
        <w:rPr>
          <w:rFonts w:ascii="Arial" w:hAnsi="Arial" w:cs="Arial"/>
        </w:rPr>
        <w:t xml:space="preserve"> suitable model for evaluating my employability</w:t>
      </w:r>
      <w:r w:rsidR="00BC7CED" w:rsidRPr="00B14BF8">
        <w:rPr>
          <w:rFonts w:ascii="Arial" w:hAnsi="Arial" w:cs="Arial"/>
        </w:rPr>
        <w:t xml:space="preserve"> and academic</w:t>
      </w:r>
      <w:r w:rsidRPr="00B14BF8">
        <w:rPr>
          <w:rFonts w:ascii="Arial" w:hAnsi="Arial" w:cs="Arial"/>
        </w:rPr>
        <w:t xml:space="preserve"> skills to evaluate my employability</w:t>
      </w:r>
      <w:r w:rsidR="00BC7CED" w:rsidRPr="00B14BF8">
        <w:rPr>
          <w:rFonts w:ascii="Arial" w:hAnsi="Arial" w:cs="Arial"/>
        </w:rPr>
        <w:t xml:space="preserve"> and academic</w:t>
      </w:r>
      <w:r w:rsidRPr="00B14BF8">
        <w:rPr>
          <w:rFonts w:ascii="Arial" w:hAnsi="Arial" w:cs="Arial"/>
        </w:rPr>
        <w:t xml:space="preserve"> skills. At first, I struggled to decide which model to examine, but in the end, I settled on </w:t>
      </w:r>
      <w:r w:rsidR="00BC7CED" w:rsidRPr="00B14BF8">
        <w:rPr>
          <w:rFonts w:ascii="Arial" w:hAnsi="Arial" w:cs="Arial"/>
        </w:rPr>
        <w:t>“</w:t>
      </w:r>
      <w:r w:rsidRPr="00B14BF8">
        <w:rPr>
          <w:rFonts w:ascii="Arial" w:hAnsi="Arial" w:cs="Arial"/>
        </w:rPr>
        <w:t>Gibbs' reflective cycle</w:t>
      </w:r>
      <w:r w:rsidR="00BC7CED" w:rsidRPr="00B14BF8">
        <w:rPr>
          <w:rFonts w:ascii="Arial" w:hAnsi="Arial" w:cs="Arial"/>
        </w:rPr>
        <w:t>”</w:t>
      </w:r>
      <w:r w:rsidRPr="00B14BF8">
        <w:rPr>
          <w:rFonts w:ascii="Arial" w:hAnsi="Arial" w:cs="Arial"/>
        </w:rPr>
        <w:t xml:space="preserve"> for this reflective diary (Husebo O'Regan and Nestel, 2015). I was a little hesitant and unsure about the reflective models and what to choose at first. In addition, some diaries were unavailable, which made me apprehensive and furious. </w:t>
      </w:r>
      <w:r w:rsidR="00BC7CED" w:rsidRPr="00B14BF8">
        <w:rPr>
          <w:rFonts w:ascii="Arial" w:hAnsi="Arial" w:cs="Arial"/>
        </w:rPr>
        <w:t>Then I told my classmates about the problem with the exploration articles, and they helped me in gathering data.</w:t>
      </w:r>
    </w:p>
    <w:p w:rsidR="00BC7CED" w:rsidRPr="00B14BF8" w:rsidRDefault="00BC7CED" w:rsidP="0050158E">
      <w:pPr>
        <w:spacing w:line="360" w:lineRule="auto"/>
        <w:jc w:val="both"/>
        <w:rPr>
          <w:rFonts w:ascii="Arial" w:hAnsi="Arial" w:cs="Arial"/>
        </w:rPr>
      </w:pPr>
    </w:p>
    <w:p w:rsidR="00425741" w:rsidRPr="00B14BF8" w:rsidRDefault="00425741" w:rsidP="0050158E">
      <w:pPr>
        <w:spacing w:line="360" w:lineRule="auto"/>
        <w:jc w:val="both"/>
        <w:rPr>
          <w:rFonts w:ascii="Arial" w:hAnsi="Arial" w:cs="Arial"/>
        </w:rPr>
      </w:pPr>
      <w:r w:rsidRPr="00B14BF8">
        <w:rPr>
          <w:rFonts w:ascii="Arial" w:hAnsi="Arial" w:cs="Arial"/>
        </w:rPr>
        <w:t xml:space="preserve">I encountered an issue with the previously mentioned issue when I was initially fostering this module. From that point forward, as I kept on chipping away at this module, I ran into an issue with investigating my abilities, as s employability and academic abilities are continually changing in light of the condition of </w:t>
      </w:r>
      <w:r w:rsidR="00367F72" w:rsidRPr="00B14BF8">
        <w:rPr>
          <w:rFonts w:ascii="Arial" w:hAnsi="Arial" w:cs="Arial"/>
        </w:rPr>
        <w:t xml:space="preserve">my </w:t>
      </w:r>
      <w:r w:rsidRPr="00B14BF8">
        <w:rPr>
          <w:rFonts w:ascii="Arial" w:hAnsi="Arial" w:cs="Arial"/>
        </w:rPr>
        <w:t xml:space="preserve">current business (Suleman, 2018). After reviewing my skills, I felt quite awful about my performance because they were primarily old and needed to be updated to reflect present times.  Luckily, I was able </w:t>
      </w:r>
      <w:r w:rsidR="00540212" w:rsidRPr="00B14BF8">
        <w:rPr>
          <w:rFonts w:ascii="Arial" w:hAnsi="Arial" w:cs="Arial"/>
        </w:rPr>
        <w:t>to sort</w:t>
      </w:r>
      <w:r w:rsidRPr="00B14BF8">
        <w:rPr>
          <w:rFonts w:ascii="Arial" w:hAnsi="Arial" w:cs="Arial"/>
        </w:rPr>
        <w:t xml:space="preserve"> out and plan a self-improvement plan for my professional and academic advancement.</w:t>
      </w:r>
    </w:p>
    <w:p w:rsidR="00AE5E05" w:rsidRPr="00B14BF8" w:rsidRDefault="00AE5E05" w:rsidP="0050158E">
      <w:pPr>
        <w:pStyle w:val="Heading2"/>
        <w:numPr>
          <w:ilvl w:val="0"/>
          <w:numId w:val="3"/>
        </w:numPr>
        <w:spacing w:line="360" w:lineRule="auto"/>
        <w:rPr>
          <w:rFonts w:ascii="Arial" w:hAnsi="Arial" w:cs="Arial"/>
          <w:color w:val="auto"/>
          <w:sz w:val="22"/>
          <w:szCs w:val="22"/>
        </w:rPr>
      </w:pPr>
      <w:bookmarkStart w:id="4" w:name="_Toc101881055"/>
      <w:r w:rsidRPr="00B14BF8">
        <w:rPr>
          <w:rFonts w:ascii="Arial" w:hAnsi="Arial" w:cs="Arial"/>
          <w:color w:val="auto"/>
          <w:sz w:val="22"/>
          <w:szCs w:val="22"/>
        </w:rPr>
        <w:t>Evaluation</w:t>
      </w:r>
      <w:bookmarkEnd w:id="4"/>
    </w:p>
    <w:p w:rsidR="00AE5E05" w:rsidRPr="00B14BF8" w:rsidRDefault="00AE5E05" w:rsidP="0050158E">
      <w:pPr>
        <w:spacing w:line="360" w:lineRule="auto"/>
        <w:jc w:val="both"/>
        <w:rPr>
          <w:rFonts w:ascii="Arial" w:hAnsi="Arial" w:cs="Arial"/>
        </w:rPr>
      </w:pPr>
    </w:p>
    <w:p w:rsidR="00FF6A92" w:rsidRPr="00B14BF8" w:rsidRDefault="00092757" w:rsidP="0050158E">
      <w:pPr>
        <w:spacing w:line="360" w:lineRule="auto"/>
        <w:jc w:val="both"/>
        <w:rPr>
          <w:rFonts w:ascii="Arial" w:hAnsi="Arial" w:cs="Arial"/>
        </w:rPr>
      </w:pPr>
      <w:r w:rsidRPr="00B14BF8">
        <w:rPr>
          <w:rFonts w:ascii="Arial" w:hAnsi="Arial" w:cs="Arial"/>
        </w:rPr>
        <w:t xml:space="preserve">The evaluation stage </w:t>
      </w:r>
      <w:r w:rsidR="00AF0135" w:rsidRPr="00B14BF8">
        <w:rPr>
          <w:rFonts w:ascii="Arial" w:hAnsi="Arial" w:cs="Arial"/>
        </w:rPr>
        <w:t>centres</w:t>
      </w:r>
      <w:r w:rsidRPr="00B14BF8">
        <w:rPr>
          <w:rFonts w:ascii="Arial" w:hAnsi="Arial" w:cs="Arial"/>
        </w:rPr>
        <w:t xml:space="preserve"> </w:t>
      </w:r>
      <w:r w:rsidR="00AF0135" w:rsidRPr="00B14BF8">
        <w:rPr>
          <w:rFonts w:ascii="Arial" w:hAnsi="Arial" w:cs="Arial"/>
        </w:rPr>
        <w:t>on</w:t>
      </w:r>
      <w:r w:rsidRPr="00B14BF8">
        <w:rPr>
          <w:rFonts w:ascii="Arial" w:hAnsi="Arial" w:cs="Arial"/>
        </w:rPr>
        <w:t xml:space="preserve"> the negative and </w:t>
      </w:r>
      <w:r w:rsidR="002F7E23" w:rsidRPr="00B14BF8">
        <w:rPr>
          <w:rFonts w:ascii="Arial" w:hAnsi="Arial" w:cs="Arial"/>
        </w:rPr>
        <w:t>positive parts</w:t>
      </w:r>
      <w:r w:rsidRPr="00B14BF8">
        <w:rPr>
          <w:rFonts w:ascii="Arial" w:hAnsi="Arial" w:cs="Arial"/>
        </w:rPr>
        <w:t xml:space="preserve"> of a singular encounter. I ran into various issues and </w:t>
      </w:r>
      <w:r w:rsidR="002F7E23" w:rsidRPr="00B14BF8">
        <w:rPr>
          <w:rFonts w:ascii="Arial" w:hAnsi="Arial" w:cs="Arial"/>
        </w:rPr>
        <w:t>limits</w:t>
      </w:r>
      <w:r w:rsidRPr="00B14BF8">
        <w:rPr>
          <w:rFonts w:ascii="Arial" w:hAnsi="Arial" w:cs="Arial"/>
        </w:rPr>
        <w:t xml:space="preserve"> while dealing with this module. Some of them had a favourable impact on my preparation for this module, while others had a negative impact. The shortfall of data from the literature about employability and academic capacities exhausted me and diminished my inspiration for this appraisal, which had an adverse consequence for this situation.</w:t>
      </w:r>
    </w:p>
    <w:p w:rsidR="002F7E23" w:rsidRPr="00B14BF8" w:rsidRDefault="002F7E23" w:rsidP="0050158E">
      <w:pPr>
        <w:spacing w:line="360" w:lineRule="auto"/>
        <w:jc w:val="both"/>
        <w:rPr>
          <w:rFonts w:ascii="Arial" w:hAnsi="Arial" w:cs="Arial"/>
        </w:rPr>
      </w:pPr>
    </w:p>
    <w:p w:rsidR="00FF6A92" w:rsidRPr="00B14BF8" w:rsidRDefault="004D25F3" w:rsidP="0050158E">
      <w:pPr>
        <w:spacing w:line="360" w:lineRule="auto"/>
        <w:jc w:val="both"/>
        <w:rPr>
          <w:rFonts w:ascii="Arial" w:hAnsi="Arial" w:cs="Arial"/>
        </w:rPr>
      </w:pPr>
      <w:r w:rsidRPr="00B14BF8">
        <w:rPr>
          <w:rFonts w:ascii="Arial" w:hAnsi="Arial" w:cs="Arial"/>
        </w:rPr>
        <w:t xml:space="preserve">Aside from that, the difficulties in the review restricted my using time effectively </w:t>
      </w:r>
      <w:r w:rsidR="00367F72" w:rsidRPr="00B14BF8">
        <w:rPr>
          <w:rFonts w:ascii="Arial" w:hAnsi="Arial" w:cs="Arial"/>
        </w:rPr>
        <w:t>because</w:t>
      </w:r>
      <w:r w:rsidRPr="00B14BF8">
        <w:rPr>
          <w:rFonts w:ascii="Arial" w:hAnsi="Arial" w:cs="Arial"/>
        </w:rPr>
        <w:t xml:space="preserve"> comprehension and assessing the data in this space called for a long time. In any case, I set forth some parcel of effort for this module, </w:t>
      </w:r>
      <w:r w:rsidR="00367F72" w:rsidRPr="00B14BF8">
        <w:rPr>
          <w:rFonts w:ascii="Arial" w:hAnsi="Arial" w:cs="Arial"/>
        </w:rPr>
        <w:t>even though</w:t>
      </w:r>
      <w:r w:rsidRPr="00B14BF8">
        <w:rPr>
          <w:rFonts w:ascii="Arial" w:hAnsi="Arial" w:cs="Arial"/>
        </w:rPr>
        <w:t xml:space="preserve"> I had a lot of limits when it came to writing this report. My capacity to deal with my time permitted me to finish my responsibilities on time. What's more, my reference abilities helped me inappropriately it was fitting to refer to the material when it. Yet, I didn't surrender, and I drove forward in conquering my limitations and finishing my report.</w:t>
      </w:r>
    </w:p>
    <w:p w:rsidR="00AE5E05" w:rsidRPr="00B14BF8" w:rsidRDefault="00AE5E05" w:rsidP="0050158E">
      <w:pPr>
        <w:pStyle w:val="Heading2"/>
        <w:numPr>
          <w:ilvl w:val="0"/>
          <w:numId w:val="3"/>
        </w:numPr>
        <w:spacing w:line="360" w:lineRule="auto"/>
        <w:rPr>
          <w:rFonts w:ascii="Arial" w:hAnsi="Arial" w:cs="Arial"/>
          <w:color w:val="auto"/>
          <w:sz w:val="22"/>
          <w:szCs w:val="22"/>
        </w:rPr>
      </w:pPr>
      <w:bookmarkStart w:id="5" w:name="_Toc101881056"/>
      <w:r w:rsidRPr="00B14BF8">
        <w:rPr>
          <w:rFonts w:ascii="Arial" w:hAnsi="Arial" w:cs="Arial"/>
          <w:color w:val="auto"/>
          <w:sz w:val="22"/>
          <w:szCs w:val="22"/>
        </w:rPr>
        <w:t>Analysis</w:t>
      </w:r>
      <w:bookmarkEnd w:id="5"/>
    </w:p>
    <w:p w:rsidR="00AE5E05" w:rsidRPr="00B14BF8" w:rsidRDefault="00AE5E05" w:rsidP="0050158E">
      <w:pPr>
        <w:spacing w:line="360" w:lineRule="auto"/>
        <w:jc w:val="both"/>
        <w:rPr>
          <w:rFonts w:ascii="Arial" w:hAnsi="Arial" w:cs="Arial"/>
        </w:rPr>
      </w:pPr>
    </w:p>
    <w:p w:rsidR="00080C37" w:rsidRPr="00B14BF8" w:rsidRDefault="00424170" w:rsidP="0050158E">
      <w:pPr>
        <w:spacing w:line="360" w:lineRule="auto"/>
        <w:jc w:val="both"/>
        <w:rPr>
          <w:rFonts w:ascii="Arial" w:hAnsi="Arial" w:cs="Arial"/>
        </w:rPr>
      </w:pPr>
      <w:r w:rsidRPr="00B14BF8">
        <w:rPr>
          <w:rFonts w:ascii="Arial" w:hAnsi="Arial" w:cs="Arial"/>
        </w:rPr>
        <w:t xml:space="preserve">The analysis step of this reflective paradigm supports acquiring an exhaustive comprehension of the issue and deciding why things worked out positively or ineffectively in a particular action (Jacobs, 2016). In this report, I've encountered various issues, restrictions, and benefits that compelled me to write it. Demotivation and boredom were the negative parts of my profession, which were brought about by an absence of technical understanding in these areas. I needed to acquire however much material as could be expected </w:t>
      </w:r>
      <w:r w:rsidR="00367F72" w:rsidRPr="00B14BF8">
        <w:rPr>
          <w:rFonts w:ascii="Arial" w:hAnsi="Arial" w:cs="Arial"/>
        </w:rPr>
        <w:t>because</w:t>
      </w:r>
      <w:r w:rsidRPr="00B14BF8">
        <w:rPr>
          <w:rFonts w:ascii="Arial" w:hAnsi="Arial" w:cs="Arial"/>
        </w:rPr>
        <w:t xml:space="preserve"> I was encouraged to gather information on the issue by researching numerous periodicals.</w:t>
      </w:r>
    </w:p>
    <w:p w:rsidR="00424170" w:rsidRPr="00B14BF8" w:rsidRDefault="00424170" w:rsidP="0050158E">
      <w:pPr>
        <w:spacing w:line="360" w:lineRule="auto"/>
        <w:jc w:val="both"/>
        <w:rPr>
          <w:rFonts w:ascii="Arial" w:hAnsi="Arial" w:cs="Arial"/>
        </w:rPr>
      </w:pPr>
    </w:p>
    <w:p w:rsidR="000E6D7C" w:rsidRPr="00B14BF8" w:rsidRDefault="005E2E05" w:rsidP="0050158E">
      <w:pPr>
        <w:spacing w:line="360" w:lineRule="auto"/>
        <w:jc w:val="both"/>
        <w:rPr>
          <w:rFonts w:ascii="Arial" w:hAnsi="Arial" w:cs="Arial"/>
        </w:rPr>
      </w:pPr>
      <w:r w:rsidRPr="00B14BF8">
        <w:rPr>
          <w:rFonts w:ascii="Arial" w:hAnsi="Arial" w:cs="Arial"/>
        </w:rPr>
        <w:t xml:space="preserve">I couldn't perform it all alone attributable to an absence of positive aspects that influenced my report </w:t>
      </w:r>
      <w:r w:rsidR="00367F72" w:rsidRPr="00B14BF8">
        <w:rPr>
          <w:rFonts w:ascii="Arial" w:hAnsi="Arial" w:cs="Arial"/>
        </w:rPr>
        <w:t>as</w:t>
      </w:r>
      <w:r w:rsidRPr="00B14BF8">
        <w:rPr>
          <w:rFonts w:ascii="Arial" w:hAnsi="Arial" w:cs="Arial"/>
        </w:rPr>
        <w:t xml:space="preserve"> improved time management and dedication, as well as a greater grasp of referencing procedures. I could have done greater research. Accordingly, I expected to enrol the help of a buddy to assist me with fathoming the realities encompassing the literature review. Besides that, the positive aspects that influenced my report were improved time management and dedication, as well as a greater grasp of referencing procedures. I could have done greater research on my abilities and saved a great deal of time for one more piece of the apportioned task assuming that I had a superior technical understanding. Since the report focu</w:t>
      </w:r>
      <w:r w:rsidR="00367F72" w:rsidRPr="00B14BF8">
        <w:rPr>
          <w:rFonts w:ascii="Arial" w:hAnsi="Arial" w:cs="Arial"/>
        </w:rPr>
        <w:t>se</w:t>
      </w:r>
      <w:r w:rsidRPr="00B14BF8">
        <w:rPr>
          <w:rFonts w:ascii="Arial" w:hAnsi="Arial" w:cs="Arial"/>
        </w:rPr>
        <w:t>s on my employability and academic abilities, it urged me to asse</w:t>
      </w:r>
      <w:r w:rsidR="00367F72" w:rsidRPr="00B14BF8">
        <w:rPr>
          <w:rFonts w:ascii="Arial" w:hAnsi="Arial" w:cs="Arial"/>
        </w:rPr>
        <w:t>s</w:t>
      </w:r>
      <w:r w:rsidRPr="00B14BF8">
        <w:rPr>
          <w:rFonts w:ascii="Arial" w:hAnsi="Arial" w:cs="Arial"/>
        </w:rPr>
        <w:t>s and investigate my shortcomings there, and it helped me in fostering self-advancement intend to work on my capacities.</w:t>
      </w:r>
    </w:p>
    <w:p w:rsidR="00AE5E05" w:rsidRPr="00B14BF8" w:rsidRDefault="00AE5E05" w:rsidP="0050158E">
      <w:pPr>
        <w:pStyle w:val="Heading2"/>
        <w:numPr>
          <w:ilvl w:val="0"/>
          <w:numId w:val="3"/>
        </w:numPr>
        <w:spacing w:line="360" w:lineRule="auto"/>
        <w:rPr>
          <w:rFonts w:ascii="Arial" w:hAnsi="Arial" w:cs="Arial"/>
          <w:color w:val="auto"/>
          <w:sz w:val="22"/>
          <w:szCs w:val="22"/>
        </w:rPr>
      </w:pPr>
      <w:bookmarkStart w:id="6" w:name="_Toc101881057"/>
      <w:r w:rsidRPr="00B14BF8">
        <w:rPr>
          <w:rFonts w:ascii="Arial" w:hAnsi="Arial" w:cs="Arial"/>
          <w:color w:val="auto"/>
          <w:sz w:val="22"/>
          <w:szCs w:val="22"/>
        </w:rPr>
        <w:t>Conclusion</w:t>
      </w:r>
      <w:bookmarkEnd w:id="6"/>
    </w:p>
    <w:p w:rsidR="00AE5E05" w:rsidRPr="00B14BF8" w:rsidRDefault="00AE5E05" w:rsidP="0050158E">
      <w:pPr>
        <w:spacing w:line="360" w:lineRule="auto"/>
        <w:jc w:val="both"/>
        <w:rPr>
          <w:rFonts w:ascii="Arial" w:hAnsi="Arial" w:cs="Arial"/>
        </w:rPr>
      </w:pPr>
    </w:p>
    <w:p w:rsidR="00B94E7F" w:rsidRPr="00B14BF8" w:rsidRDefault="0080791C" w:rsidP="0050158E">
      <w:pPr>
        <w:spacing w:line="360" w:lineRule="auto"/>
        <w:jc w:val="both"/>
        <w:rPr>
          <w:rFonts w:ascii="Arial" w:hAnsi="Arial" w:cs="Arial"/>
        </w:rPr>
      </w:pPr>
      <w:r w:rsidRPr="00B14BF8">
        <w:rPr>
          <w:rFonts w:ascii="Arial" w:hAnsi="Arial" w:cs="Arial"/>
        </w:rPr>
        <w:t>The model's last stage features what an individual realized all through the report and how things may be done any other way to accomplish similar targets. All through this academic learning experience, I've acquired an assortment of skills and acquired expansive attention to employable and academic abilities. While chipping away at this paper, I ran into various issues with web use, procuring writing, and assembling information on both employability and academic abilities. As I attempted to complete my report on self-assessment of my abilities in two separate regions, I became mindful of my impediments. I needed to manage a period requirement when it came to completing my report because of an absence of technical understanding.</w:t>
      </w:r>
    </w:p>
    <w:p w:rsidR="0080791C" w:rsidRPr="00B14BF8" w:rsidRDefault="0080791C" w:rsidP="0050158E">
      <w:pPr>
        <w:spacing w:line="360" w:lineRule="auto"/>
        <w:jc w:val="both"/>
        <w:rPr>
          <w:rFonts w:ascii="Arial" w:hAnsi="Arial" w:cs="Arial"/>
        </w:rPr>
      </w:pPr>
    </w:p>
    <w:p w:rsidR="002E0E2F" w:rsidRPr="00B14BF8" w:rsidRDefault="00E00BF5" w:rsidP="0050158E">
      <w:pPr>
        <w:spacing w:line="360" w:lineRule="auto"/>
        <w:jc w:val="both"/>
        <w:rPr>
          <w:rFonts w:ascii="Arial" w:hAnsi="Arial" w:cs="Arial"/>
        </w:rPr>
      </w:pPr>
      <w:r w:rsidRPr="00B14BF8">
        <w:rPr>
          <w:rFonts w:ascii="Arial" w:hAnsi="Arial" w:cs="Arial"/>
        </w:rPr>
        <w:t>I might have scheduled a full-fledged system to finish this report from the beginning, however</w:t>
      </w:r>
      <w:r w:rsidR="00367F72" w:rsidRPr="00B14BF8">
        <w:rPr>
          <w:rFonts w:ascii="Arial" w:hAnsi="Arial" w:cs="Arial"/>
        </w:rPr>
        <w:t>,</w:t>
      </w:r>
      <w:r w:rsidRPr="00B14BF8">
        <w:rPr>
          <w:rFonts w:ascii="Arial" w:hAnsi="Arial" w:cs="Arial"/>
        </w:rPr>
        <w:t xml:space="preserve"> my absence of professional time management and good planning caused me to suffer greatly to complete the task. </w:t>
      </w:r>
      <w:r w:rsidR="002E0E2F" w:rsidRPr="00B14BF8">
        <w:rPr>
          <w:rFonts w:ascii="Arial" w:hAnsi="Arial" w:cs="Arial"/>
        </w:rPr>
        <w:t>Both students and corporate executives need to be able to manage their time well. Moreover. I improved my note-taking skills in class, which helped me immensely throughout the report (Mehta</w:t>
      </w:r>
      <w:r w:rsidR="00821BD8" w:rsidRPr="00B14BF8">
        <w:rPr>
          <w:rFonts w:ascii="Arial" w:hAnsi="Arial" w:cs="Arial"/>
        </w:rPr>
        <w:t xml:space="preserve"> and Sagar</w:t>
      </w:r>
      <w:r w:rsidR="002E0E2F" w:rsidRPr="00B14BF8">
        <w:rPr>
          <w:rFonts w:ascii="Arial" w:hAnsi="Arial" w:cs="Arial"/>
        </w:rPr>
        <w:t>, 2015). As a result, I need to overcome my academic deficiencies to be successful in my ideal career position.</w:t>
      </w:r>
    </w:p>
    <w:p w:rsidR="002E0E2F" w:rsidRPr="00B14BF8" w:rsidRDefault="002E0E2F" w:rsidP="0050158E">
      <w:pPr>
        <w:spacing w:line="360" w:lineRule="auto"/>
        <w:jc w:val="both"/>
        <w:rPr>
          <w:rFonts w:ascii="Arial" w:hAnsi="Arial" w:cs="Arial"/>
        </w:rPr>
      </w:pPr>
    </w:p>
    <w:p w:rsidR="00AE5E05" w:rsidRPr="00B14BF8" w:rsidRDefault="00AE5E05" w:rsidP="0050158E">
      <w:pPr>
        <w:pStyle w:val="Heading2"/>
        <w:numPr>
          <w:ilvl w:val="0"/>
          <w:numId w:val="3"/>
        </w:numPr>
        <w:spacing w:line="360" w:lineRule="auto"/>
        <w:rPr>
          <w:rFonts w:ascii="Arial" w:hAnsi="Arial" w:cs="Arial"/>
          <w:color w:val="auto"/>
          <w:sz w:val="22"/>
          <w:szCs w:val="22"/>
        </w:rPr>
      </w:pPr>
      <w:bookmarkStart w:id="7" w:name="_Toc101881058"/>
      <w:r w:rsidRPr="00B14BF8">
        <w:rPr>
          <w:rFonts w:ascii="Arial" w:hAnsi="Arial" w:cs="Arial"/>
          <w:color w:val="auto"/>
          <w:sz w:val="22"/>
          <w:szCs w:val="22"/>
        </w:rPr>
        <w:t>Action plan</w:t>
      </w:r>
      <w:bookmarkEnd w:id="7"/>
    </w:p>
    <w:p w:rsidR="00AE5E05" w:rsidRPr="00B14BF8" w:rsidRDefault="00AE5E05" w:rsidP="0050158E">
      <w:pPr>
        <w:spacing w:line="360" w:lineRule="auto"/>
        <w:jc w:val="both"/>
        <w:rPr>
          <w:rFonts w:ascii="Arial" w:hAnsi="Arial" w:cs="Arial"/>
        </w:rPr>
      </w:pPr>
    </w:p>
    <w:p w:rsidR="00D70EFD" w:rsidRPr="00B14BF8" w:rsidRDefault="00062CE3" w:rsidP="0050158E">
      <w:pPr>
        <w:spacing w:line="360" w:lineRule="auto"/>
        <w:jc w:val="both"/>
        <w:rPr>
          <w:rFonts w:ascii="Arial" w:hAnsi="Arial" w:cs="Arial"/>
        </w:rPr>
      </w:pPr>
      <w:r w:rsidRPr="00B14BF8">
        <w:rPr>
          <w:rFonts w:ascii="Arial" w:hAnsi="Arial" w:cs="Arial"/>
        </w:rPr>
        <w:t xml:space="preserve">An action </w:t>
      </w:r>
      <w:r w:rsidR="00493C1D" w:rsidRPr="00B14BF8">
        <w:rPr>
          <w:rFonts w:ascii="Arial" w:hAnsi="Arial" w:cs="Arial"/>
        </w:rPr>
        <w:t>plan helps</w:t>
      </w:r>
      <w:r w:rsidRPr="00B14BF8">
        <w:rPr>
          <w:rFonts w:ascii="Arial" w:hAnsi="Arial" w:cs="Arial"/>
        </w:rPr>
        <w:t xml:space="preserve"> with managing a comparative issue </w:t>
      </w:r>
      <w:r w:rsidR="00367F72" w:rsidRPr="00B14BF8">
        <w:rPr>
          <w:rFonts w:ascii="Arial" w:hAnsi="Arial" w:cs="Arial"/>
        </w:rPr>
        <w:t>alternately and more productivel</w:t>
      </w:r>
      <w:r w:rsidRPr="00B14BF8">
        <w:rPr>
          <w:rFonts w:ascii="Arial" w:hAnsi="Arial" w:cs="Arial"/>
        </w:rPr>
        <w:t>y to make it more compelling in the future, so concocting a plan for future development. I delivered a plan for the improvement of the difficulties and requirements show</w:t>
      </w:r>
      <w:r w:rsidR="00367F72" w:rsidRPr="00B14BF8">
        <w:rPr>
          <w:rFonts w:ascii="Arial" w:hAnsi="Arial" w:cs="Arial"/>
        </w:rPr>
        <w:t>n</w:t>
      </w:r>
      <w:r w:rsidRPr="00B14BF8">
        <w:rPr>
          <w:rFonts w:ascii="Arial" w:hAnsi="Arial" w:cs="Arial"/>
        </w:rPr>
        <w:t xml:space="preserve"> through</w:t>
      </w:r>
      <w:r w:rsidR="00367F72" w:rsidRPr="00B14BF8">
        <w:rPr>
          <w:rFonts w:ascii="Arial" w:hAnsi="Arial" w:cs="Arial"/>
        </w:rPr>
        <w:t>out</w:t>
      </w:r>
      <w:r w:rsidRPr="00B14BF8">
        <w:rPr>
          <w:rFonts w:ascii="Arial" w:hAnsi="Arial" w:cs="Arial"/>
        </w:rPr>
        <w:t xml:space="preserve"> the report utilizing this period of </w:t>
      </w:r>
      <w:r w:rsidR="00367F72" w:rsidRPr="00B14BF8">
        <w:rPr>
          <w:rFonts w:ascii="Arial" w:hAnsi="Arial" w:cs="Arial"/>
        </w:rPr>
        <w:t xml:space="preserve">the </w:t>
      </w:r>
      <w:r w:rsidRPr="00B14BF8">
        <w:rPr>
          <w:rFonts w:ascii="Arial" w:hAnsi="Arial" w:cs="Arial"/>
        </w:rPr>
        <w:t>Gibbs reflection cycle.</w:t>
      </w:r>
      <w:r w:rsidR="00194DA9" w:rsidRPr="00B14BF8">
        <w:rPr>
          <w:rFonts w:ascii="Arial" w:hAnsi="Arial" w:cs="Arial"/>
        </w:rPr>
        <w:t xml:space="preserve"> </w:t>
      </w:r>
      <w:r w:rsidR="00367F72" w:rsidRPr="00B14BF8">
        <w:rPr>
          <w:rFonts w:ascii="Arial" w:hAnsi="Arial" w:cs="Arial"/>
        </w:rPr>
        <w:t>T</w:t>
      </w:r>
      <w:r w:rsidR="00194DA9" w:rsidRPr="00B14BF8">
        <w:rPr>
          <w:rFonts w:ascii="Arial" w:hAnsi="Arial" w:cs="Arial"/>
        </w:rPr>
        <w:t xml:space="preserve">o achieve them, the strategy must be </w:t>
      </w:r>
      <w:r w:rsidRPr="00B14BF8">
        <w:rPr>
          <w:rFonts w:ascii="Arial" w:hAnsi="Arial" w:cs="Arial"/>
        </w:rPr>
        <w:t>“</w:t>
      </w:r>
      <w:r w:rsidR="00194DA9" w:rsidRPr="00B14BF8">
        <w:rPr>
          <w:rFonts w:ascii="Arial" w:hAnsi="Arial" w:cs="Arial"/>
        </w:rPr>
        <w:t>SMART</w:t>
      </w:r>
      <w:r w:rsidRPr="00B14BF8">
        <w:rPr>
          <w:rFonts w:ascii="Arial" w:hAnsi="Arial" w:cs="Arial"/>
        </w:rPr>
        <w:t>”</w:t>
      </w:r>
      <w:r w:rsidR="00194DA9" w:rsidRPr="00B14BF8">
        <w:rPr>
          <w:rFonts w:ascii="Arial" w:hAnsi="Arial" w:cs="Arial"/>
        </w:rPr>
        <w:t>, as well as measurable and realistic. The following is my action plan for overcoming my constraints.</w:t>
      </w:r>
    </w:p>
    <w:tbl>
      <w:tblPr>
        <w:tblStyle w:val="TableGrid"/>
        <w:tblW w:w="0" w:type="auto"/>
        <w:tblLook w:val="04A0"/>
      </w:tblPr>
      <w:tblGrid>
        <w:gridCol w:w="1803"/>
        <w:gridCol w:w="1803"/>
        <w:gridCol w:w="1803"/>
        <w:gridCol w:w="1803"/>
        <w:gridCol w:w="1804"/>
      </w:tblGrid>
      <w:tr w:rsidR="000210DE" w:rsidRPr="00B14BF8" w:rsidTr="000210DE">
        <w:tc>
          <w:tcPr>
            <w:tcW w:w="1803" w:type="dxa"/>
          </w:tcPr>
          <w:p w:rsidR="000210DE" w:rsidRPr="00B14BF8" w:rsidRDefault="003E0498" w:rsidP="0050158E">
            <w:pPr>
              <w:spacing w:line="360" w:lineRule="auto"/>
              <w:jc w:val="both"/>
              <w:rPr>
                <w:rFonts w:ascii="Arial" w:hAnsi="Arial" w:cs="Arial"/>
                <w:b/>
              </w:rPr>
            </w:pPr>
            <w:r w:rsidRPr="00B14BF8">
              <w:rPr>
                <w:rFonts w:ascii="Arial" w:hAnsi="Arial" w:cs="Arial"/>
                <w:b/>
              </w:rPr>
              <w:t>Skills</w:t>
            </w:r>
          </w:p>
        </w:tc>
        <w:tc>
          <w:tcPr>
            <w:tcW w:w="1803" w:type="dxa"/>
          </w:tcPr>
          <w:p w:rsidR="000210DE" w:rsidRPr="00B14BF8" w:rsidRDefault="003E0498" w:rsidP="0050158E">
            <w:pPr>
              <w:spacing w:line="360" w:lineRule="auto"/>
              <w:jc w:val="both"/>
              <w:rPr>
                <w:rFonts w:ascii="Arial" w:hAnsi="Arial" w:cs="Arial"/>
                <w:b/>
              </w:rPr>
            </w:pPr>
            <w:r w:rsidRPr="00B14BF8">
              <w:rPr>
                <w:rFonts w:ascii="Arial" w:hAnsi="Arial" w:cs="Arial"/>
                <w:b/>
              </w:rPr>
              <w:t>process</w:t>
            </w:r>
          </w:p>
        </w:tc>
        <w:tc>
          <w:tcPr>
            <w:tcW w:w="1803" w:type="dxa"/>
          </w:tcPr>
          <w:p w:rsidR="000210DE" w:rsidRPr="00B14BF8" w:rsidRDefault="003E0498" w:rsidP="0050158E">
            <w:pPr>
              <w:spacing w:line="360" w:lineRule="auto"/>
              <w:jc w:val="both"/>
              <w:rPr>
                <w:rFonts w:ascii="Arial" w:hAnsi="Arial" w:cs="Arial"/>
                <w:b/>
              </w:rPr>
            </w:pPr>
            <w:r w:rsidRPr="00B14BF8">
              <w:rPr>
                <w:rFonts w:ascii="Arial" w:hAnsi="Arial" w:cs="Arial"/>
                <w:b/>
              </w:rPr>
              <w:t>Resources</w:t>
            </w:r>
          </w:p>
        </w:tc>
        <w:tc>
          <w:tcPr>
            <w:tcW w:w="1803" w:type="dxa"/>
          </w:tcPr>
          <w:p w:rsidR="000210DE" w:rsidRPr="00B14BF8" w:rsidRDefault="003E0498" w:rsidP="0050158E">
            <w:pPr>
              <w:spacing w:line="360" w:lineRule="auto"/>
              <w:jc w:val="both"/>
              <w:rPr>
                <w:rFonts w:ascii="Arial" w:hAnsi="Arial" w:cs="Arial"/>
                <w:b/>
              </w:rPr>
            </w:pPr>
            <w:r w:rsidRPr="00B14BF8">
              <w:rPr>
                <w:rFonts w:ascii="Arial" w:hAnsi="Arial" w:cs="Arial"/>
                <w:b/>
              </w:rPr>
              <w:t>Deadline</w:t>
            </w:r>
          </w:p>
        </w:tc>
        <w:tc>
          <w:tcPr>
            <w:tcW w:w="1804" w:type="dxa"/>
          </w:tcPr>
          <w:p w:rsidR="000210DE" w:rsidRPr="00B14BF8" w:rsidRDefault="003E0498" w:rsidP="0050158E">
            <w:pPr>
              <w:spacing w:line="360" w:lineRule="auto"/>
              <w:jc w:val="both"/>
              <w:rPr>
                <w:rFonts w:ascii="Arial" w:hAnsi="Arial" w:cs="Arial"/>
                <w:b/>
              </w:rPr>
            </w:pPr>
            <w:r w:rsidRPr="00B14BF8">
              <w:rPr>
                <w:rFonts w:ascii="Arial" w:hAnsi="Arial" w:cs="Arial"/>
                <w:b/>
              </w:rPr>
              <w:t>Metrics</w:t>
            </w:r>
          </w:p>
        </w:tc>
      </w:tr>
      <w:tr w:rsidR="000210DE" w:rsidRPr="00B14BF8" w:rsidTr="000210DE">
        <w:tc>
          <w:tcPr>
            <w:tcW w:w="1803" w:type="dxa"/>
          </w:tcPr>
          <w:p w:rsidR="000210DE" w:rsidRPr="00B14BF8" w:rsidRDefault="00A515BB" w:rsidP="0050158E">
            <w:pPr>
              <w:spacing w:line="360" w:lineRule="auto"/>
              <w:jc w:val="both"/>
              <w:rPr>
                <w:rFonts w:ascii="Arial" w:hAnsi="Arial" w:cs="Arial"/>
              </w:rPr>
            </w:pPr>
            <w:r w:rsidRPr="00B14BF8">
              <w:rPr>
                <w:rFonts w:ascii="Arial" w:hAnsi="Arial" w:cs="Arial"/>
              </w:rPr>
              <w:t>Referencing</w:t>
            </w:r>
          </w:p>
        </w:tc>
        <w:tc>
          <w:tcPr>
            <w:tcW w:w="1803" w:type="dxa"/>
          </w:tcPr>
          <w:p w:rsidR="000210DE" w:rsidRPr="00B14BF8" w:rsidRDefault="001F0215" w:rsidP="0050158E">
            <w:pPr>
              <w:spacing w:line="360" w:lineRule="auto"/>
              <w:jc w:val="both"/>
              <w:rPr>
                <w:rFonts w:ascii="Arial" w:hAnsi="Arial" w:cs="Arial"/>
              </w:rPr>
            </w:pPr>
            <w:r w:rsidRPr="00B14BF8">
              <w:rPr>
                <w:rFonts w:ascii="Arial" w:hAnsi="Arial" w:cs="Arial"/>
              </w:rPr>
              <w:t xml:space="preserve">I can also use numerous tutorials on the internet </w:t>
            </w:r>
            <w:r w:rsidR="008A299F" w:rsidRPr="00B14BF8">
              <w:rPr>
                <w:rFonts w:ascii="Arial" w:hAnsi="Arial" w:cs="Arial"/>
              </w:rPr>
              <w:t>to figure</w:t>
            </w:r>
            <w:r w:rsidRPr="00B14BF8">
              <w:rPr>
                <w:rFonts w:ascii="Arial" w:hAnsi="Arial" w:cs="Arial"/>
              </w:rPr>
              <w:t xml:space="preserve"> out how to refer to the writing </w:t>
            </w:r>
            <w:r w:rsidR="00367F72" w:rsidRPr="00B14BF8">
              <w:rPr>
                <w:rFonts w:ascii="Arial" w:hAnsi="Arial" w:cs="Arial"/>
              </w:rPr>
              <w:t xml:space="preserve">by </w:t>
            </w:r>
            <w:r w:rsidRPr="00B14BF8">
              <w:rPr>
                <w:rFonts w:ascii="Arial" w:hAnsi="Arial" w:cs="Arial"/>
              </w:rPr>
              <w:t>utilizing the proper citing style for the author's journal.</w:t>
            </w:r>
          </w:p>
        </w:tc>
        <w:tc>
          <w:tcPr>
            <w:tcW w:w="1803" w:type="dxa"/>
          </w:tcPr>
          <w:p w:rsidR="000210DE" w:rsidRPr="00B14BF8" w:rsidRDefault="00D24709" w:rsidP="0050158E">
            <w:pPr>
              <w:spacing w:line="360" w:lineRule="auto"/>
              <w:jc w:val="both"/>
              <w:rPr>
                <w:rFonts w:ascii="Arial" w:hAnsi="Arial" w:cs="Arial"/>
              </w:rPr>
            </w:pPr>
            <w:r w:rsidRPr="00B14BF8">
              <w:rPr>
                <w:rFonts w:ascii="Arial" w:hAnsi="Arial" w:cs="Arial"/>
              </w:rPr>
              <w:t xml:space="preserve">University guidelines, online sessions, </w:t>
            </w:r>
            <w:r w:rsidR="007E0D72" w:rsidRPr="00B14BF8">
              <w:rPr>
                <w:rFonts w:ascii="Arial" w:hAnsi="Arial" w:cs="Arial"/>
              </w:rPr>
              <w:t xml:space="preserve">and </w:t>
            </w:r>
            <w:r w:rsidRPr="00B14BF8">
              <w:rPr>
                <w:rFonts w:ascii="Arial" w:hAnsi="Arial" w:cs="Arial"/>
              </w:rPr>
              <w:t>tutorials</w:t>
            </w:r>
            <w:r w:rsidR="00735808" w:rsidRPr="00B14BF8">
              <w:rPr>
                <w:rFonts w:ascii="Arial" w:hAnsi="Arial" w:cs="Arial"/>
              </w:rPr>
              <w:t>.</w:t>
            </w:r>
          </w:p>
        </w:tc>
        <w:tc>
          <w:tcPr>
            <w:tcW w:w="1803" w:type="dxa"/>
          </w:tcPr>
          <w:p w:rsidR="000210DE" w:rsidRPr="00B14BF8" w:rsidRDefault="00472976" w:rsidP="0050158E">
            <w:pPr>
              <w:spacing w:line="360" w:lineRule="auto"/>
              <w:jc w:val="both"/>
              <w:rPr>
                <w:rFonts w:ascii="Arial" w:hAnsi="Arial" w:cs="Arial"/>
              </w:rPr>
            </w:pPr>
            <w:r w:rsidRPr="00B14BF8">
              <w:rPr>
                <w:rFonts w:ascii="Arial" w:hAnsi="Arial" w:cs="Arial"/>
              </w:rPr>
              <w:t>1</w:t>
            </w:r>
            <w:r w:rsidRPr="00B14BF8">
              <w:rPr>
                <w:rFonts w:ascii="Arial" w:hAnsi="Arial" w:cs="Arial"/>
                <w:vertAlign w:val="superscript"/>
              </w:rPr>
              <w:t>st</w:t>
            </w:r>
            <w:r w:rsidRPr="00B14BF8">
              <w:rPr>
                <w:rFonts w:ascii="Arial" w:hAnsi="Arial" w:cs="Arial"/>
              </w:rPr>
              <w:t xml:space="preserve"> May 2022</w:t>
            </w:r>
          </w:p>
        </w:tc>
        <w:tc>
          <w:tcPr>
            <w:tcW w:w="1804" w:type="dxa"/>
          </w:tcPr>
          <w:p w:rsidR="000210DE" w:rsidRPr="00B14BF8" w:rsidRDefault="0036118F" w:rsidP="0050158E">
            <w:pPr>
              <w:spacing w:line="360" w:lineRule="auto"/>
              <w:jc w:val="both"/>
              <w:rPr>
                <w:rFonts w:ascii="Arial" w:hAnsi="Arial" w:cs="Arial"/>
              </w:rPr>
            </w:pPr>
            <w:r w:rsidRPr="00B14BF8">
              <w:rPr>
                <w:rFonts w:ascii="Arial" w:hAnsi="Arial" w:cs="Arial"/>
              </w:rPr>
              <w:t>Perfectly referencing the literature in research and reports.</w:t>
            </w:r>
          </w:p>
        </w:tc>
      </w:tr>
      <w:tr w:rsidR="000210DE" w:rsidRPr="00B14BF8" w:rsidTr="000210DE">
        <w:tc>
          <w:tcPr>
            <w:tcW w:w="1803" w:type="dxa"/>
          </w:tcPr>
          <w:p w:rsidR="000210DE" w:rsidRPr="00B14BF8" w:rsidRDefault="00E6569D" w:rsidP="0050158E">
            <w:pPr>
              <w:spacing w:line="360" w:lineRule="auto"/>
              <w:jc w:val="both"/>
              <w:rPr>
                <w:rFonts w:ascii="Arial" w:hAnsi="Arial" w:cs="Arial"/>
              </w:rPr>
            </w:pPr>
            <w:r w:rsidRPr="00B14BF8">
              <w:rPr>
                <w:rFonts w:ascii="Arial" w:hAnsi="Arial" w:cs="Arial"/>
              </w:rPr>
              <w:t>Paraphrasing</w:t>
            </w:r>
          </w:p>
          <w:p w:rsidR="00A515BB" w:rsidRPr="00B14BF8" w:rsidRDefault="00A515BB" w:rsidP="0050158E">
            <w:pPr>
              <w:spacing w:line="360" w:lineRule="auto"/>
              <w:jc w:val="both"/>
              <w:rPr>
                <w:rFonts w:ascii="Arial" w:hAnsi="Arial" w:cs="Arial"/>
              </w:rPr>
            </w:pPr>
          </w:p>
        </w:tc>
        <w:tc>
          <w:tcPr>
            <w:tcW w:w="1803" w:type="dxa"/>
          </w:tcPr>
          <w:p w:rsidR="000210DE" w:rsidRPr="00B14BF8" w:rsidRDefault="0036118F" w:rsidP="0050158E">
            <w:pPr>
              <w:spacing w:line="360" w:lineRule="auto"/>
              <w:jc w:val="both"/>
              <w:rPr>
                <w:rFonts w:ascii="Arial" w:hAnsi="Arial" w:cs="Arial"/>
              </w:rPr>
            </w:pPr>
            <w:r w:rsidRPr="00B14BF8">
              <w:rPr>
                <w:rFonts w:ascii="Arial" w:hAnsi="Arial" w:cs="Arial"/>
              </w:rPr>
              <w:t>I can read a variety of publications about paraphrasing and provide a summary of any issue. Various online writing skills sessions can ass</w:t>
            </w:r>
            <w:r w:rsidR="00074890" w:rsidRPr="00B14BF8">
              <w:rPr>
                <w:rFonts w:ascii="Arial" w:hAnsi="Arial" w:cs="Arial"/>
              </w:rPr>
              <w:t>ist me in learning those skills</w:t>
            </w:r>
            <w:r w:rsidR="00F45CA2" w:rsidRPr="00B14BF8">
              <w:rPr>
                <w:rFonts w:ascii="Arial" w:hAnsi="Arial" w:cs="Arial"/>
              </w:rPr>
              <w:t xml:space="preserve"> </w:t>
            </w:r>
            <w:r w:rsidR="00074890" w:rsidRPr="00B14BF8">
              <w:rPr>
                <w:rFonts w:ascii="Arial" w:hAnsi="Arial" w:cs="Arial"/>
              </w:rPr>
              <w:t>(</w:t>
            </w:r>
            <w:r w:rsidR="00074890" w:rsidRPr="00B14BF8">
              <w:rPr>
                <w:rFonts w:ascii="Arial" w:hAnsi="Arial" w:cs="Arial"/>
                <w:shd w:val="clear" w:color="auto" w:fill="FFFFFF"/>
              </w:rPr>
              <w:t>Na</w:t>
            </w:r>
            <w:r w:rsidR="00367F72" w:rsidRPr="00B14BF8">
              <w:rPr>
                <w:rFonts w:ascii="Arial" w:hAnsi="Arial" w:cs="Arial"/>
                <w:shd w:val="clear" w:color="auto" w:fill="FFFFFF"/>
              </w:rPr>
              <w:t>s</w:t>
            </w:r>
            <w:r w:rsidR="00074890" w:rsidRPr="00B14BF8">
              <w:rPr>
                <w:rFonts w:ascii="Arial" w:hAnsi="Arial" w:cs="Arial"/>
                <w:shd w:val="clear" w:color="auto" w:fill="FFFFFF"/>
              </w:rPr>
              <w:t xml:space="preserve"> and Nhat, 2017).</w:t>
            </w:r>
          </w:p>
        </w:tc>
        <w:tc>
          <w:tcPr>
            <w:tcW w:w="1803" w:type="dxa"/>
          </w:tcPr>
          <w:p w:rsidR="000210DE" w:rsidRPr="00B14BF8" w:rsidRDefault="007E0D72" w:rsidP="0050158E">
            <w:pPr>
              <w:spacing w:line="360" w:lineRule="auto"/>
              <w:jc w:val="both"/>
              <w:rPr>
                <w:rFonts w:ascii="Arial" w:hAnsi="Arial" w:cs="Arial"/>
              </w:rPr>
            </w:pPr>
            <w:r w:rsidRPr="00B14BF8">
              <w:rPr>
                <w:rFonts w:ascii="Arial" w:hAnsi="Arial" w:cs="Arial"/>
              </w:rPr>
              <w:t>Online courses, books, and YouTube.</w:t>
            </w:r>
          </w:p>
        </w:tc>
        <w:tc>
          <w:tcPr>
            <w:tcW w:w="1803" w:type="dxa"/>
          </w:tcPr>
          <w:p w:rsidR="000210DE" w:rsidRPr="00B14BF8" w:rsidRDefault="00472976" w:rsidP="0050158E">
            <w:pPr>
              <w:spacing w:line="360" w:lineRule="auto"/>
              <w:jc w:val="both"/>
              <w:rPr>
                <w:rFonts w:ascii="Arial" w:hAnsi="Arial" w:cs="Arial"/>
              </w:rPr>
            </w:pPr>
            <w:r w:rsidRPr="00B14BF8">
              <w:rPr>
                <w:rFonts w:ascii="Arial" w:hAnsi="Arial" w:cs="Arial"/>
              </w:rPr>
              <w:t>1</w:t>
            </w:r>
            <w:r w:rsidRPr="00B14BF8">
              <w:rPr>
                <w:rFonts w:ascii="Arial" w:hAnsi="Arial" w:cs="Arial"/>
                <w:vertAlign w:val="superscript"/>
              </w:rPr>
              <w:t>st</w:t>
            </w:r>
            <w:r w:rsidRPr="00B14BF8">
              <w:rPr>
                <w:rFonts w:ascii="Arial" w:hAnsi="Arial" w:cs="Arial"/>
              </w:rPr>
              <w:t xml:space="preserve"> June 2022</w:t>
            </w:r>
          </w:p>
        </w:tc>
        <w:tc>
          <w:tcPr>
            <w:tcW w:w="1804" w:type="dxa"/>
          </w:tcPr>
          <w:p w:rsidR="000210DE" w:rsidRPr="00B14BF8" w:rsidRDefault="0036118F" w:rsidP="0050158E">
            <w:pPr>
              <w:spacing w:line="360" w:lineRule="auto"/>
              <w:jc w:val="both"/>
              <w:rPr>
                <w:rFonts w:ascii="Arial" w:hAnsi="Arial" w:cs="Arial"/>
              </w:rPr>
            </w:pPr>
            <w:r w:rsidRPr="00B14BF8">
              <w:rPr>
                <w:rFonts w:ascii="Arial" w:hAnsi="Arial" w:cs="Arial"/>
              </w:rPr>
              <w:t xml:space="preserve">Writing and </w:t>
            </w:r>
            <w:r w:rsidR="00E6569D" w:rsidRPr="00B14BF8">
              <w:rPr>
                <w:rFonts w:ascii="Arial" w:hAnsi="Arial" w:cs="Arial"/>
              </w:rPr>
              <w:t>paraphrasing</w:t>
            </w:r>
            <w:r w:rsidRPr="00B14BF8">
              <w:rPr>
                <w:rFonts w:ascii="Arial" w:hAnsi="Arial" w:cs="Arial"/>
              </w:rPr>
              <w:t xml:space="preserve"> a topic more effectively.</w:t>
            </w:r>
          </w:p>
        </w:tc>
      </w:tr>
      <w:tr w:rsidR="000210DE" w:rsidRPr="00B14BF8" w:rsidTr="000210DE">
        <w:tc>
          <w:tcPr>
            <w:tcW w:w="1803" w:type="dxa"/>
          </w:tcPr>
          <w:p w:rsidR="000210DE" w:rsidRPr="00B14BF8" w:rsidRDefault="00A515BB" w:rsidP="0050158E">
            <w:pPr>
              <w:spacing w:line="360" w:lineRule="auto"/>
              <w:jc w:val="both"/>
              <w:rPr>
                <w:rFonts w:ascii="Arial" w:hAnsi="Arial" w:cs="Arial"/>
              </w:rPr>
            </w:pPr>
            <w:r w:rsidRPr="00B14BF8">
              <w:rPr>
                <w:rFonts w:ascii="Arial" w:hAnsi="Arial" w:cs="Arial"/>
              </w:rPr>
              <w:t>Time management skill</w:t>
            </w:r>
            <w:r w:rsidR="00367F72" w:rsidRPr="00B14BF8">
              <w:rPr>
                <w:rFonts w:ascii="Arial" w:hAnsi="Arial" w:cs="Arial"/>
              </w:rPr>
              <w:t>s</w:t>
            </w:r>
            <w:r w:rsidRPr="00B14BF8">
              <w:rPr>
                <w:rFonts w:ascii="Arial" w:hAnsi="Arial" w:cs="Arial"/>
              </w:rPr>
              <w:t xml:space="preserve"> and IT skills</w:t>
            </w:r>
          </w:p>
        </w:tc>
        <w:tc>
          <w:tcPr>
            <w:tcW w:w="1803" w:type="dxa"/>
          </w:tcPr>
          <w:p w:rsidR="000210DE" w:rsidRPr="00B14BF8" w:rsidRDefault="007E38B1" w:rsidP="0050158E">
            <w:pPr>
              <w:spacing w:line="360" w:lineRule="auto"/>
              <w:jc w:val="both"/>
              <w:rPr>
                <w:rFonts w:ascii="Arial" w:hAnsi="Arial" w:cs="Arial"/>
              </w:rPr>
            </w:pPr>
            <w:r w:rsidRPr="00B14BF8">
              <w:rPr>
                <w:rFonts w:ascii="Arial" w:hAnsi="Arial" w:cs="Arial"/>
              </w:rPr>
              <w:t>I can improve my time management skills by utilising numerous technologies that will enable me to create a more comprehensive schedule than the one I now have. Aside from online tutorials and courses, this platform can assist me in improving my tech</w:t>
            </w:r>
            <w:r w:rsidR="008A299F" w:rsidRPr="00B14BF8">
              <w:rPr>
                <w:rFonts w:ascii="Arial" w:hAnsi="Arial" w:cs="Arial"/>
              </w:rPr>
              <w:t>nical expertise on this subject (</w:t>
            </w:r>
            <w:r w:rsidR="008A299F" w:rsidRPr="00B14BF8">
              <w:rPr>
                <w:rFonts w:ascii="Arial" w:hAnsi="Arial" w:cs="Arial"/>
                <w:shd w:val="clear" w:color="auto" w:fill="FFFFFF"/>
              </w:rPr>
              <w:t>Sainz, 2019).</w:t>
            </w:r>
          </w:p>
        </w:tc>
        <w:tc>
          <w:tcPr>
            <w:tcW w:w="1803" w:type="dxa"/>
          </w:tcPr>
          <w:p w:rsidR="000210DE" w:rsidRPr="00B14BF8" w:rsidRDefault="007E0D72" w:rsidP="0050158E">
            <w:pPr>
              <w:spacing w:line="360" w:lineRule="auto"/>
              <w:jc w:val="both"/>
              <w:rPr>
                <w:rFonts w:ascii="Arial" w:hAnsi="Arial" w:cs="Arial"/>
              </w:rPr>
            </w:pPr>
            <w:r w:rsidRPr="00B14BF8">
              <w:rPr>
                <w:rFonts w:ascii="Arial" w:hAnsi="Arial" w:cs="Arial"/>
              </w:rPr>
              <w:t>Online tutorials, courses, articles, and workshops.</w:t>
            </w:r>
          </w:p>
        </w:tc>
        <w:tc>
          <w:tcPr>
            <w:tcW w:w="1803" w:type="dxa"/>
          </w:tcPr>
          <w:p w:rsidR="000210DE" w:rsidRPr="00B14BF8" w:rsidRDefault="00472976" w:rsidP="0050158E">
            <w:pPr>
              <w:spacing w:line="360" w:lineRule="auto"/>
              <w:jc w:val="both"/>
              <w:rPr>
                <w:rFonts w:ascii="Arial" w:hAnsi="Arial" w:cs="Arial"/>
              </w:rPr>
            </w:pPr>
            <w:r w:rsidRPr="00B14BF8">
              <w:rPr>
                <w:rFonts w:ascii="Arial" w:hAnsi="Arial" w:cs="Arial"/>
              </w:rPr>
              <w:t>2</w:t>
            </w:r>
            <w:r w:rsidRPr="00B14BF8">
              <w:rPr>
                <w:rFonts w:ascii="Arial" w:hAnsi="Arial" w:cs="Arial"/>
                <w:vertAlign w:val="superscript"/>
              </w:rPr>
              <w:t>nd</w:t>
            </w:r>
            <w:r w:rsidRPr="00B14BF8">
              <w:rPr>
                <w:rFonts w:ascii="Arial" w:hAnsi="Arial" w:cs="Arial"/>
              </w:rPr>
              <w:t xml:space="preserve"> July 2022</w:t>
            </w:r>
          </w:p>
        </w:tc>
        <w:tc>
          <w:tcPr>
            <w:tcW w:w="1804" w:type="dxa"/>
          </w:tcPr>
          <w:p w:rsidR="000210DE" w:rsidRPr="00B14BF8" w:rsidRDefault="009E1BE9" w:rsidP="0050158E">
            <w:pPr>
              <w:spacing w:line="360" w:lineRule="auto"/>
              <w:jc w:val="both"/>
              <w:rPr>
                <w:rFonts w:ascii="Arial" w:hAnsi="Arial" w:cs="Arial"/>
              </w:rPr>
            </w:pPr>
            <w:r w:rsidRPr="00B14BF8">
              <w:rPr>
                <w:rFonts w:ascii="Arial" w:hAnsi="Arial" w:cs="Arial"/>
              </w:rPr>
              <w:t>Effectiveness in the utilization of various analytical tools</w:t>
            </w:r>
            <w:r w:rsidR="00367F72" w:rsidRPr="00B14BF8">
              <w:rPr>
                <w:rFonts w:ascii="Arial" w:hAnsi="Arial" w:cs="Arial"/>
              </w:rPr>
              <w:t>,</w:t>
            </w:r>
            <w:r w:rsidRPr="00B14BF8">
              <w:rPr>
                <w:rFonts w:ascii="Arial" w:hAnsi="Arial" w:cs="Arial"/>
              </w:rPr>
              <w:t xml:space="preserve"> for example, STATA, Excel, and other significant specialized angles. Additionally, the capacity to oversee time and submit work on time by using technology.</w:t>
            </w:r>
          </w:p>
        </w:tc>
      </w:tr>
      <w:tr w:rsidR="000210DE" w:rsidRPr="00B14BF8" w:rsidTr="000210DE">
        <w:tc>
          <w:tcPr>
            <w:tcW w:w="1803" w:type="dxa"/>
          </w:tcPr>
          <w:p w:rsidR="000210DE" w:rsidRPr="00B14BF8" w:rsidRDefault="00E6569D" w:rsidP="0050158E">
            <w:pPr>
              <w:spacing w:line="360" w:lineRule="auto"/>
              <w:jc w:val="both"/>
              <w:rPr>
                <w:rFonts w:ascii="Arial" w:hAnsi="Arial" w:cs="Arial"/>
              </w:rPr>
            </w:pPr>
            <w:r w:rsidRPr="00B14BF8">
              <w:rPr>
                <w:rFonts w:ascii="Arial" w:hAnsi="Arial" w:cs="Arial"/>
              </w:rPr>
              <w:t>CV writing</w:t>
            </w:r>
          </w:p>
        </w:tc>
        <w:tc>
          <w:tcPr>
            <w:tcW w:w="1803" w:type="dxa"/>
          </w:tcPr>
          <w:p w:rsidR="000210DE" w:rsidRPr="00B14BF8" w:rsidRDefault="00A30885" w:rsidP="0050158E">
            <w:pPr>
              <w:spacing w:line="360" w:lineRule="auto"/>
              <w:jc w:val="both"/>
              <w:rPr>
                <w:rFonts w:ascii="Arial" w:hAnsi="Arial" w:cs="Arial"/>
              </w:rPr>
            </w:pPr>
            <w:r w:rsidRPr="00B14BF8">
              <w:rPr>
                <w:rFonts w:ascii="Arial" w:hAnsi="Arial" w:cs="Arial"/>
              </w:rPr>
              <w:t xml:space="preserve">Joining </w:t>
            </w:r>
            <w:r w:rsidR="00B23B45" w:rsidRPr="00B14BF8">
              <w:rPr>
                <w:rFonts w:ascii="Arial" w:hAnsi="Arial" w:cs="Arial"/>
              </w:rPr>
              <w:t>some offline</w:t>
            </w:r>
            <w:r w:rsidRPr="00B14BF8">
              <w:rPr>
                <w:rFonts w:ascii="Arial" w:hAnsi="Arial" w:cs="Arial"/>
              </w:rPr>
              <w:t xml:space="preserve"> and online classes will assist me with further developing my CV writing abilities. A few businesses and </w:t>
            </w:r>
            <w:r w:rsidR="00B23B45" w:rsidRPr="00B14BF8">
              <w:rPr>
                <w:rFonts w:ascii="Arial" w:hAnsi="Arial" w:cs="Arial"/>
              </w:rPr>
              <w:t>agencies likewise</w:t>
            </w:r>
            <w:r w:rsidRPr="00B14BF8">
              <w:rPr>
                <w:rFonts w:ascii="Arial" w:hAnsi="Arial" w:cs="Arial"/>
              </w:rPr>
              <w:t xml:space="preserve"> furnish me with student seminar</w:t>
            </w:r>
            <w:r w:rsidR="00367F72" w:rsidRPr="00B14BF8">
              <w:rPr>
                <w:rFonts w:ascii="Arial" w:hAnsi="Arial" w:cs="Arial"/>
              </w:rPr>
              <w:t>s</w:t>
            </w:r>
            <w:r w:rsidRPr="00B14BF8">
              <w:rPr>
                <w:rFonts w:ascii="Arial" w:hAnsi="Arial" w:cs="Arial"/>
              </w:rPr>
              <w:t>, which will help me better figur</w:t>
            </w:r>
            <w:r w:rsidR="00367F72" w:rsidRPr="00B14BF8">
              <w:rPr>
                <w:rFonts w:ascii="Arial" w:hAnsi="Arial" w:cs="Arial"/>
              </w:rPr>
              <w:t>e</w:t>
            </w:r>
            <w:r w:rsidRPr="00B14BF8">
              <w:rPr>
                <w:rFonts w:ascii="Arial" w:hAnsi="Arial" w:cs="Arial"/>
              </w:rPr>
              <w:t xml:space="preserve"> out current realities.</w:t>
            </w:r>
          </w:p>
        </w:tc>
        <w:tc>
          <w:tcPr>
            <w:tcW w:w="1803" w:type="dxa"/>
          </w:tcPr>
          <w:p w:rsidR="000210DE" w:rsidRPr="00B14BF8" w:rsidRDefault="007E0D72" w:rsidP="0050158E">
            <w:pPr>
              <w:spacing w:line="360" w:lineRule="auto"/>
              <w:jc w:val="both"/>
              <w:rPr>
                <w:rFonts w:ascii="Arial" w:hAnsi="Arial" w:cs="Arial"/>
              </w:rPr>
            </w:pPr>
            <w:r w:rsidRPr="00B14BF8">
              <w:rPr>
                <w:rFonts w:ascii="Arial" w:hAnsi="Arial" w:cs="Arial"/>
              </w:rPr>
              <w:t>CV writing and training companies, online courses, and seminars.</w:t>
            </w:r>
          </w:p>
        </w:tc>
        <w:tc>
          <w:tcPr>
            <w:tcW w:w="1803" w:type="dxa"/>
          </w:tcPr>
          <w:p w:rsidR="000210DE" w:rsidRPr="00B14BF8" w:rsidRDefault="00472976" w:rsidP="0050158E">
            <w:pPr>
              <w:spacing w:line="360" w:lineRule="auto"/>
              <w:jc w:val="both"/>
              <w:rPr>
                <w:rFonts w:ascii="Arial" w:hAnsi="Arial" w:cs="Arial"/>
              </w:rPr>
            </w:pPr>
            <w:r w:rsidRPr="00B14BF8">
              <w:rPr>
                <w:rFonts w:ascii="Arial" w:hAnsi="Arial" w:cs="Arial"/>
              </w:rPr>
              <w:t>3</w:t>
            </w:r>
            <w:r w:rsidRPr="00B14BF8">
              <w:rPr>
                <w:rFonts w:ascii="Arial" w:hAnsi="Arial" w:cs="Arial"/>
                <w:vertAlign w:val="superscript"/>
              </w:rPr>
              <w:t>rd</w:t>
            </w:r>
            <w:r w:rsidRPr="00B14BF8">
              <w:rPr>
                <w:rFonts w:ascii="Arial" w:hAnsi="Arial" w:cs="Arial"/>
              </w:rPr>
              <w:t xml:space="preserve"> August 2022</w:t>
            </w:r>
          </w:p>
        </w:tc>
        <w:tc>
          <w:tcPr>
            <w:tcW w:w="1804" w:type="dxa"/>
          </w:tcPr>
          <w:p w:rsidR="000210DE" w:rsidRPr="00B14BF8" w:rsidRDefault="007E38B1" w:rsidP="0050158E">
            <w:pPr>
              <w:spacing w:line="360" w:lineRule="auto"/>
              <w:jc w:val="both"/>
              <w:rPr>
                <w:rFonts w:ascii="Arial" w:hAnsi="Arial" w:cs="Arial"/>
              </w:rPr>
            </w:pPr>
            <w:r w:rsidRPr="00B14BF8">
              <w:rPr>
                <w:rFonts w:ascii="Arial" w:hAnsi="Arial" w:cs="Arial"/>
              </w:rPr>
              <w:t>Writing an effective CV for a job position that includes all relevant skills.</w:t>
            </w:r>
          </w:p>
        </w:tc>
      </w:tr>
    </w:tbl>
    <w:p w:rsidR="000210DE" w:rsidRPr="00B14BF8" w:rsidRDefault="000210DE" w:rsidP="0050158E">
      <w:pPr>
        <w:spacing w:line="360" w:lineRule="auto"/>
        <w:jc w:val="both"/>
        <w:rPr>
          <w:rFonts w:ascii="Arial" w:hAnsi="Arial" w:cs="Arial"/>
        </w:rPr>
      </w:pPr>
    </w:p>
    <w:p w:rsidR="00853EF2" w:rsidRPr="00B14BF8" w:rsidRDefault="00853EF2" w:rsidP="0050158E">
      <w:pPr>
        <w:spacing w:line="360" w:lineRule="auto"/>
        <w:jc w:val="both"/>
        <w:rPr>
          <w:rFonts w:ascii="Arial" w:hAnsi="Arial" w:cs="Arial"/>
        </w:rPr>
      </w:pPr>
      <w:r w:rsidRPr="00B14BF8">
        <w:rPr>
          <w:rFonts w:ascii="Arial" w:hAnsi="Arial" w:cs="Arial"/>
        </w:rPr>
        <w:t>In addition, I can set up a "skill audit programme" to determine how successful my talents are in the actual world and how much I need to grow in the future.</w:t>
      </w:r>
    </w:p>
    <w:p w:rsidR="00D70EFD" w:rsidRPr="00B14BF8" w:rsidRDefault="00D70EFD" w:rsidP="0050158E">
      <w:pPr>
        <w:pStyle w:val="Heading1"/>
        <w:spacing w:line="360" w:lineRule="auto"/>
        <w:rPr>
          <w:rFonts w:ascii="Arial" w:hAnsi="Arial" w:cs="Arial"/>
          <w:b/>
          <w:color w:val="auto"/>
          <w:sz w:val="22"/>
          <w:szCs w:val="22"/>
        </w:rPr>
      </w:pPr>
      <w:bookmarkStart w:id="8" w:name="_Toc101881059"/>
      <w:r w:rsidRPr="00B14BF8">
        <w:rPr>
          <w:rFonts w:ascii="Arial" w:hAnsi="Arial" w:cs="Arial"/>
          <w:b/>
          <w:color w:val="auto"/>
          <w:sz w:val="22"/>
          <w:szCs w:val="22"/>
        </w:rPr>
        <w:t>Conclusion</w:t>
      </w:r>
      <w:bookmarkEnd w:id="8"/>
    </w:p>
    <w:p w:rsidR="00D70EFD" w:rsidRPr="00B14BF8" w:rsidRDefault="00D70EFD" w:rsidP="0050158E">
      <w:pPr>
        <w:spacing w:line="360" w:lineRule="auto"/>
        <w:jc w:val="both"/>
        <w:rPr>
          <w:rFonts w:ascii="Arial" w:hAnsi="Arial" w:cs="Arial"/>
        </w:rPr>
      </w:pPr>
    </w:p>
    <w:p w:rsidR="00FE0D29" w:rsidRPr="00B14BF8" w:rsidRDefault="00726174" w:rsidP="0050158E">
      <w:pPr>
        <w:spacing w:line="360" w:lineRule="auto"/>
        <w:jc w:val="both"/>
        <w:rPr>
          <w:rFonts w:ascii="Arial" w:hAnsi="Arial" w:cs="Arial"/>
        </w:rPr>
      </w:pPr>
      <w:r w:rsidRPr="00B14BF8">
        <w:rPr>
          <w:rFonts w:ascii="Arial" w:hAnsi="Arial" w:cs="Arial"/>
        </w:rPr>
        <w:t xml:space="preserve">I </w:t>
      </w:r>
      <w:r w:rsidR="0094785C" w:rsidRPr="00B14BF8">
        <w:rPr>
          <w:rFonts w:ascii="Arial" w:hAnsi="Arial" w:cs="Arial"/>
        </w:rPr>
        <w:t>learn</w:t>
      </w:r>
      <w:r w:rsidR="00367F72" w:rsidRPr="00B14BF8">
        <w:rPr>
          <w:rFonts w:ascii="Arial" w:hAnsi="Arial" w:cs="Arial"/>
        </w:rPr>
        <w:t>ed</w:t>
      </w:r>
      <w:r w:rsidRPr="00B14BF8">
        <w:rPr>
          <w:rFonts w:ascii="Arial" w:hAnsi="Arial" w:cs="Arial"/>
        </w:rPr>
        <w:t xml:space="preserve"> an assortment of </w:t>
      </w:r>
      <w:r w:rsidR="0094785C" w:rsidRPr="00B14BF8">
        <w:rPr>
          <w:rFonts w:ascii="Arial" w:hAnsi="Arial" w:cs="Arial"/>
        </w:rPr>
        <w:t>skills</w:t>
      </w:r>
      <w:r w:rsidRPr="00B14BF8">
        <w:rPr>
          <w:rFonts w:ascii="Arial" w:hAnsi="Arial" w:cs="Arial"/>
        </w:rPr>
        <w:t xml:space="preserve"> in this module, including </w:t>
      </w:r>
      <w:r w:rsidR="0094785C" w:rsidRPr="00B14BF8">
        <w:rPr>
          <w:rFonts w:ascii="Arial" w:hAnsi="Arial" w:cs="Arial"/>
        </w:rPr>
        <w:t xml:space="preserve">paraphrasing, referencing, </w:t>
      </w:r>
      <w:r w:rsidRPr="00B14BF8">
        <w:rPr>
          <w:rFonts w:ascii="Arial" w:hAnsi="Arial" w:cs="Arial"/>
        </w:rPr>
        <w:t xml:space="preserve">CV </w:t>
      </w:r>
      <w:r w:rsidR="0094785C" w:rsidRPr="00B14BF8">
        <w:rPr>
          <w:rFonts w:ascii="Arial" w:hAnsi="Arial" w:cs="Arial"/>
        </w:rPr>
        <w:t>writing, time management and IT</w:t>
      </w:r>
      <w:r w:rsidRPr="00B14BF8">
        <w:rPr>
          <w:rFonts w:ascii="Arial" w:hAnsi="Arial" w:cs="Arial"/>
        </w:rPr>
        <w:t xml:space="preserve">. These capacities are expected for scholarly exploration and advanced education for scholastic </w:t>
      </w:r>
      <w:r w:rsidR="0094785C" w:rsidRPr="00B14BF8">
        <w:rPr>
          <w:rFonts w:ascii="Arial" w:hAnsi="Arial" w:cs="Arial"/>
        </w:rPr>
        <w:t>students</w:t>
      </w:r>
      <w:r w:rsidRPr="00B14BF8">
        <w:rPr>
          <w:rFonts w:ascii="Arial" w:hAnsi="Arial" w:cs="Arial"/>
        </w:rPr>
        <w:t xml:space="preserve">. The report helped me in perceiving my </w:t>
      </w:r>
      <w:r w:rsidR="0094785C" w:rsidRPr="00B14BF8">
        <w:rPr>
          <w:rFonts w:ascii="Arial" w:hAnsi="Arial" w:cs="Arial"/>
        </w:rPr>
        <w:t xml:space="preserve">weaknesses </w:t>
      </w:r>
      <w:r w:rsidRPr="00B14BF8">
        <w:rPr>
          <w:rFonts w:ascii="Arial" w:hAnsi="Arial" w:cs="Arial"/>
        </w:rPr>
        <w:t xml:space="preserve">and </w:t>
      </w:r>
      <w:r w:rsidR="0094785C" w:rsidRPr="00B14BF8">
        <w:rPr>
          <w:rFonts w:ascii="Arial" w:hAnsi="Arial" w:cs="Arial"/>
        </w:rPr>
        <w:t>strengths</w:t>
      </w:r>
      <w:r w:rsidRPr="00B14BF8">
        <w:rPr>
          <w:rFonts w:ascii="Arial" w:hAnsi="Arial" w:cs="Arial"/>
        </w:rPr>
        <w:t xml:space="preserve">. It additionally helped me in fostering an </w:t>
      </w:r>
      <w:r w:rsidR="0094785C" w:rsidRPr="00B14BF8">
        <w:rPr>
          <w:rFonts w:ascii="Arial" w:hAnsi="Arial" w:cs="Arial"/>
        </w:rPr>
        <w:t>action plan</w:t>
      </w:r>
      <w:r w:rsidRPr="00B14BF8">
        <w:rPr>
          <w:rFonts w:ascii="Arial" w:hAnsi="Arial" w:cs="Arial"/>
        </w:rPr>
        <w:t xml:space="preserve"> </w:t>
      </w:r>
      <w:r w:rsidR="00367F72" w:rsidRPr="00B14BF8">
        <w:rPr>
          <w:rFonts w:ascii="Arial" w:hAnsi="Arial" w:cs="Arial"/>
        </w:rPr>
        <w:t xml:space="preserve">that </w:t>
      </w:r>
      <w:r w:rsidRPr="00B14BF8">
        <w:rPr>
          <w:rFonts w:ascii="Arial" w:hAnsi="Arial" w:cs="Arial"/>
        </w:rPr>
        <w:t>intend</w:t>
      </w:r>
      <w:r w:rsidR="00367F72" w:rsidRPr="00B14BF8">
        <w:rPr>
          <w:rFonts w:ascii="Arial" w:hAnsi="Arial" w:cs="Arial"/>
        </w:rPr>
        <w:t>s</w:t>
      </w:r>
      <w:r w:rsidRPr="00B14BF8">
        <w:rPr>
          <w:rFonts w:ascii="Arial" w:hAnsi="Arial" w:cs="Arial"/>
        </w:rPr>
        <w:t xml:space="preserve"> to additionally work on my </w:t>
      </w:r>
      <w:r w:rsidR="0094785C" w:rsidRPr="00B14BF8">
        <w:rPr>
          <w:rFonts w:ascii="Arial" w:hAnsi="Arial" w:cs="Arial"/>
        </w:rPr>
        <w:t xml:space="preserve">talents </w:t>
      </w:r>
      <w:r w:rsidR="00367F72" w:rsidRPr="00B14BF8">
        <w:rPr>
          <w:rFonts w:ascii="Arial" w:hAnsi="Arial" w:cs="Arial"/>
        </w:rPr>
        <w:t>to</w:t>
      </w:r>
      <w:r w:rsidRPr="00B14BF8">
        <w:rPr>
          <w:rFonts w:ascii="Arial" w:hAnsi="Arial" w:cs="Arial"/>
        </w:rPr>
        <w:t xml:space="preserve"> my advantage. It likewise assisted me with grasping what sorts of capacities leaders need for their organizations as </w:t>
      </w:r>
      <w:r w:rsidR="00550D1D" w:rsidRPr="00B14BF8">
        <w:rPr>
          <w:rFonts w:ascii="Arial" w:hAnsi="Arial" w:cs="Arial"/>
        </w:rPr>
        <w:t>a</w:t>
      </w:r>
      <w:r w:rsidRPr="00B14BF8">
        <w:rPr>
          <w:rFonts w:ascii="Arial" w:hAnsi="Arial" w:cs="Arial"/>
        </w:rPr>
        <w:t xml:space="preserve"> </w:t>
      </w:r>
      <w:r w:rsidR="00550D1D" w:rsidRPr="00B14BF8">
        <w:rPr>
          <w:rFonts w:ascii="Arial" w:hAnsi="Arial" w:cs="Arial"/>
        </w:rPr>
        <w:t>student</w:t>
      </w:r>
      <w:r w:rsidRPr="00B14BF8">
        <w:rPr>
          <w:rFonts w:ascii="Arial" w:hAnsi="Arial" w:cs="Arial"/>
        </w:rPr>
        <w:t>. Furthermore, I've figured out how to upgrade my current conditions by using an assortment of instruments to remain above water in the corporate area.</w:t>
      </w:r>
    </w:p>
    <w:p w:rsidR="00FD3C16" w:rsidRPr="00B14BF8" w:rsidRDefault="00FE0D29" w:rsidP="0050158E">
      <w:pPr>
        <w:spacing w:line="360" w:lineRule="auto"/>
        <w:rPr>
          <w:rFonts w:ascii="Arial" w:hAnsi="Arial" w:cs="Arial"/>
        </w:rPr>
      </w:pPr>
      <w:r w:rsidRPr="00B14BF8">
        <w:rPr>
          <w:rFonts w:ascii="Arial" w:hAnsi="Arial" w:cs="Arial"/>
        </w:rPr>
        <w:br w:type="page"/>
      </w:r>
    </w:p>
    <w:p w:rsidR="000A3948" w:rsidRPr="00B14BF8" w:rsidRDefault="00FD3C16" w:rsidP="0050158E">
      <w:pPr>
        <w:pStyle w:val="Heading1"/>
        <w:spacing w:line="360" w:lineRule="auto"/>
        <w:rPr>
          <w:rFonts w:ascii="Arial" w:hAnsi="Arial" w:cs="Arial"/>
          <w:b/>
          <w:bCs/>
          <w:color w:val="auto"/>
          <w:sz w:val="22"/>
          <w:szCs w:val="22"/>
        </w:rPr>
      </w:pPr>
      <w:bookmarkStart w:id="9" w:name="_Toc101881060"/>
      <w:r w:rsidRPr="00B14BF8">
        <w:rPr>
          <w:rFonts w:ascii="Arial" w:hAnsi="Arial" w:cs="Arial"/>
          <w:b/>
          <w:bCs/>
          <w:color w:val="auto"/>
          <w:sz w:val="22"/>
          <w:szCs w:val="22"/>
        </w:rPr>
        <w:t>Reference</w:t>
      </w:r>
      <w:bookmarkEnd w:id="9"/>
    </w:p>
    <w:p w:rsidR="00F45CA2" w:rsidRPr="00B14BF8" w:rsidRDefault="00F45CA2" w:rsidP="00F45CA2">
      <w:pPr>
        <w:spacing w:line="360" w:lineRule="auto"/>
        <w:jc w:val="both"/>
        <w:divId w:val="1231237711"/>
        <w:rPr>
          <w:rFonts w:ascii="Arial" w:eastAsia="Times New Roman" w:hAnsi="Arial" w:cs="Arial"/>
        </w:rPr>
      </w:pPr>
      <w:r w:rsidRPr="00B14BF8">
        <w:rPr>
          <w:rFonts w:ascii="Arial" w:eastAsia="Times New Roman" w:hAnsi="Arial" w:cs="Arial"/>
          <w:shd w:val="clear" w:color="auto" w:fill="FFFFFF"/>
        </w:rPr>
        <w:t xml:space="preserve">Adeani, I.S., Febriani, R.B. and Syafryadin, S., 2020. </w:t>
      </w:r>
      <w:r w:rsidR="00F6440C" w:rsidRPr="00B14BF8">
        <w:rPr>
          <w:rFonts w:ascii="Arial" w:eastAsia="Times New Roman" w:hAnsi="Arial" w:cs="Arial"/>
          <w:shd w:val="clear" w:color="auto" w:fill="FFFFFF"/>
        </w:rPr>
        <w:t>Using gibbs’reflective cycle in making reflections of literary analysis. </w:t>
      </w:r>
      <w:r w:rsidRPr="00B14BF8">
        <w:rPr>
          <w:rFonts w:ascii="Arial" w:eastAsia="Times New Roman" w:hAnsi="Arial" w:cs="Arial"/>
          <w:i/>
          <w:iCs/>
          <w:shd w:val="clear" w:color="auto" w:fill="FFFFFF"/>
        </w:rPr>
        <w:t>Indonesian EFL Journal</w:t>
      </w:r>
      <w:r w:rsidRPr="00B14BF8">
        <w:rPr>
          <w:rFonts w:ascii="Arial" w:eastAsia="Times New Roman" w:hAnsi="Arial" w:cs="Arial"/>
          <w:shd w:val="clear" w:color="auto" w:fill="FFFFFF"/>
        </w:rPr>
        <w:t>, </w:t>
      </w:r>
      <w:r w:rsidRPr="00B14BF8">
        <w:rPr>
          <w:rFonts w:ascii="Arial" w:eastAsia="Times New Roman" w:hAnsi="Arial" w:cs="Arial"/>
          <w:i/>
          <w:iCs/>
          <w:shd w:val="clear" w:color="auto" w:fill="FFFFFF"/>
        </w:rPr>
        <w:t>6</w:t>
      </w:r>
      <w:r w:rsidRPr="00B14BF8">
        <w:rPr>
          <w:rFonts w:ascii="Arial" w:eastAsia="Times New Roman" w:hAnsi="Arial" w:cs="Arial"/>
          <w:shd w:val="clear" w:color="auto" w:fill="FFFFFF"/>
        </w:rPr>
        <w:t>(2), pp.139-148.</w:t>
      </w:r>
      <w:hyperlink r:id="rId8" w:history="1">
        <w:r w:rsidRPr="00B14BF8">
          <w:rPr>
            <w:rStyle w:val="Hyperlink"/>
            <w:rFonts w:ascii="Arial" w:eastAsia="Times New Roman" w:hAnsi="Arial" w:cs="Arial"/>
            <w:color w:val="auto"/>
          </w:rPr>
          <w:t>https://journal.uniku.ac.id/index.php/IEFLJ/article/view/3382</w:t>
        </w:r>
      </w:hyperlink>
    </w:p>
    <w:p w:rsidR="00F45CA2" w:rsidRPr="00B14BF8" w:rsidRDefault="00F45CA2" w:rsidP="00F45CA2">
      <w:pPr>
        <w:spacing w:line="360" w:lineRule="auto"/>
        <w:jc w:val="both"/>
        <w:rPr>
          <w:rFonts w:ascii="Arial" w:eastAsia="Times New Roman" w:hAnsi="Arial" w:cs="Arial"/>
          <w:shd w:val="clear" w:color="auto" w:fill="FFFFFF"/>
        </w:rPr>
      </w:pPr>
      <w:r w:rsidRPr="00B14BF8">
        <w:rPr>
          <w:rFonts w:ascii="Arial" w:eastAsia="Times New Roman" w:hAnsi="Arial" w:cs="Arial"/>
          <w:shd w:val="clear" w:color="auto" w:fill="FFFFFF"/>
        </w:rPr>
        <w:t>He, K.N., Parkinson, L. and Doyle, A.K., 2018. Gibbs’ Reflective Cycle.</w:t>
      </w:r>
    </w:p>
    <w:p w:rsidR="00F45CA2" w:rsidRPr="00B14BF8" w:rsidRDefault="00F45CA2" w:rsidP="00F45CA2">
      <w:pPr>
        <w:spacing w:line="360" w:lineRule="auto"/>
        <w:jc w:val="both"/>
        <w:rPr>
          <w:rFonts w:ascii="Arial" w:hAnsi="Arial" w:cs="Arial"/>
          <w:shd w:val="clear" w:color="auto" w:fill="FFFFFF"/>
        </w:rPr>
      </w:pPr>
      <w:r w:rsidRPr="00B14BF8">
        <w:rPr>
          <w:rFonts w:ascii="Arial" w:hAnsi="Arial" w:cs="Arial"/>
          <w:shd w:val="clear" w:color="auto" w:fill="FFFFFF"/>
        </w:rPr>
        <w:t>Herman, M., 2017. Creating a Personal SWOT Analysis. </w:t>
      </w:r>
      <w:r w:rsidRPr="00B14BF8">
        <w:rPr>
          <w:rFonts w:ascii="Arial" w:hAnsi="Arial" w:cs="Arial"/>
          <w:i/>
          <w:iCs/>
          <w:shd w:val="clear" w:color="auto" w:fill="FFFFFF"/>
        </w:rPr>
        <w:t>MRH Enterprises LLC. Fecha de consulta</w:t>
      </w:r>
      <w:r w:rsidRPr="00B14BF8">
        <w:rPr>
          <w:rFonts w:ascii="Arial" w:hAnsi="Arial" w:cs="Arial"/>
          <w:shd w:val="clear" w:color="auto" w:fill="FFFFFF"/>
        </w:rPr>
        <w:t>, </w:t>
      </w:r>
      <w:r w:rsidRPr="00B14BF8">
        <w:rPr>
          <w:rFonts w:ascii="Arial" w:hAnsi="Arial" w:cs="Arial"/>
          <w:i/>
          <w:iCs/>
          <w:shd w:val="clear" w:color="auto" w:fill="FFFFFF"/>
        </w:rPr>
        <w:t>20</w:t>
      </w:r>
      <w:r w:rsidRPr="00B14BF8">
        <w:rPr>
          <w:rFonts w:ascii="Arial" w:hAnsi="Arial" w:cs="Arial"/>
          <w:shd w:val="clear" w:color="auto" w:fill="FFFFFF"/>
        </w:rPr>
        <w:t>.</w:t>
      </w:r>
      <w:r w:rsidRPr="00B14BF8">
        <w:rPr>
          <w:rFonts w:ascii="Arial" w:hAnsi="Arial" w:cs="Arial"/>
        </w:rPr>
        <w:t xml:space="preserve"> </w:t>
      </w:r>
      <w:hyperlink r:id="rId9" w:history="1">
        <w:r w:rsidRPr="00B14BF8">
          <w:rPr>
            <w:rStyle w:val="Hyperlink"/>
            <w:rFonts w:ascii="Arial" w:hAnsi="Arial" w:cs="Arial"/>
            <w:color w:val="auto"/>
            <w:shd w:val="clear" w:color="auto" w:fill="FFFFFF"/>
          </w:rPr>
          <w:t>https://mrhenterprises.com/articles/PersonalSWOT.pdf</w:t>
        </w:r>
      </w:hyperlink>
    </w:p>
    <w:p w:rsidR="00F45CA2" w:rsidRPr="00B14BF8" w:rsidRDefault="00F45CA2" w:rsidP="00F45CA2">
      <w:pPr>
        <w:spacing w:line="360" w:lineRule="auto"/>
        <w:jc w:val="both"/>
        <w:divId w:val="443041281"/>
        <w:rPr>
          <w:rStyle w:val="Hyperlink"/>
          <w:rFonts w:ascii="Arial" w:eastAsia="Times New Roman" w:hAnsi="Arial" w:cs="Arial"/>
          <w:color w:val="auto"/>
        </w:rPr>
      </w:pPr>
      <w:r w:rsidRPr="00B14BF8">
        <w:rPr>
          <w:rFonts w:ascii="Arial" w:eastAsia="Times New Roman" w:hAnsi="Arial" w:cs="Arial"/>
          <w:shd w:val="clear" w:color="auto" w:fill="FFFFFF"/>
        </w:rPr>
        <w:t>Husebø, S.E., O'Regan, S. and Nestel, D., 2015. Reflective practice and its role in simulation. </w:t>
      </w:r>
      <w:r w:rsidRPr="00B14BF8">
        <w:rPr>
          <w:rFonts w:ascii="Arial" w:eastAsia="Times New Roman" w:hAnsi="Arial" w:cs="Arial"/>
          <w:i/>
          <w:iCs/>
          <w:shd w:val="clear" w:color="auto" w:fill="FFFFFF"/>
        </w:rPr>
        <w:t>Clinical Simulation in Nursing</w:t>
      </w:r>
      <w:r w:rsidRPr="00B14BF8">
        <w:rPr>
          <w:rFonts w:ascii="Arial" w:eastAsia="Times New Roman" w:hAnsi="Arial" w:cs="Arial"/>
          <w:shd w:val="clear" w:color="auto" w:fill="FFFFFF"/>
        </w:rPr>
        <w:t>, </w:t>
      </w:r>
      <w:r w:rsidRPr="00B14BF8">
        <w:rPr>
          <w:rFonts w:ascii="Arial" w:eastAsia="Times New Roman" w:hAnsi="Arial" w:cs="Arial"/>
          <w:i/>
          <w:iCs/>
          <w:shd w:val="clear" w:color="auto" w:fill="FFFFFF"/>
        </w:rPr>
        <w:t>11</w:t>
      </w:r>
      <w:r w:rsidRPr="00B14BF8">
        <w:rPr>
          <w:rFonts w:ascii="Arial" w:eastAsia="Times New Roman" w:hAnsi="Arial" w:cs="Arial"/>
          <w:shd w:val="clear" w:color="auto" w:fill="FFFFFF"/>
        </w:rPr>
        <w:t xml:space="preserve">(8), pp.368-375. </w:t>
      </w:r>
      <w:hyperlink r:id="rId10" w:tgtFrame="_blank" w:tooltip="Persistent link using digital object identifier" w:history="1">
        <w:r w:rsidRPr="00B14BF8">
          <w:rPr>
            <w:rStyle w:val="Hyperlink"/>
            <w:rFonts w:ascii="Arial" w:eastAsia="Times New Roman" w:hAnsi="Arial" w:cs="Arial"/>
            <w:color w:val="auto"/>
          </w:rPr>
          <w:t>https://doi.org/10.1016/j.ecns.2015.04.005</w:t>
        </w:r>
      </w:hyperlink>
    </w:p>
    <w:p w:rsidR="00F45CA2" w:rsidRPr="00B14BF8" w:rsidRDefault="00F45CA2" w:rsidP="00F45CA2">
      <w:pPr>
        <w:spacing w:line="360" w:lineRule="auto"/>
        <w:jc w:val="both"/>
        <w:divId w:val="1814831295"/>
        <w:rPr>
          <w:rFonts w:ascii="Arial" w:eastAsia="Times New Roman" w:hAnsi="Arial" w:cs="Arial"/>
          <w:shd w:val="clear" w:color="auto" w:fill="FFFFFF"/>
        </w:rPr>
      </w:pPr>
      <w:r w:rsidRPr="00B14BF8">
        <w:rPr>
          <w:rFonts w:ascii="Arial" w:eastAsia="Times New Roman" w:hAnsi="Arial" w:cs="Arial"/>
          <w:shd w:val="clear" w:color="auto" w:fill="FFFFFF"/>
        </w:rPr>
        <w:t>Jackson, D., 2014. Testing a model of undergraduate competence in employability skills and its implications for stakeholders. </w:t>
      </w:r>
      <w:r w:rsidRPr="00B14BF8">
        <w:rPr>
          <w:rFonts w:ascii="Arial" w:eastAsia="Times New Roman" w:hAnsi="Arial" w:cs="Arial"/>
          <w:i/>
          <w:iCs/>
          <w:shd w:val="clear" w:color="auto" w:fill="FFFFFF"/>
        </w:rPr>
        <w:t>Journal of education and work</w:t>
      </w:r>
      <w:r w:rsidRPr="00B14BF8">
        <w:rPr>
          <w:rFonts w:ascii="Arial" w:eastAsia="Times New Roman" w:hAnsi="Arial" w:cs="Arial"/>
          <w:shd w:val="clear" w:color="auto" w:fill="FFFFFF"/>
        </w:rPr>
        <w:t>, </w:t>
      </w:r>
      <w:r w:rsidRPr="00B14BF8">
        <w:rPr>
          <w:rFonts w:ascii="Arial" w:eastAsia="Times New Roman" w:hAnsi="Arial" w:cs="Arial"/>
          <w:i/>
          <w:iCs/>
          <w:shd w:val="clear" w:color="auto" w:fill="FFFFFF"/>
        </w:rPr>
        <w:t>27</w:t>
      </w:r>
      <w:r w:rsidRPr="00B14BF8">
        <w:rPr>
          <w:rFonts w:ascii="Arial" w:eastAsia="Times New Roman" w:hAnsi="Arial" w:cs="Arial"/>
          <w:shd w:val="clear" w:color="auto" w:fill="FFFFFF"/>
        </w:rPr>
        <w:t xml:space="preserve">(2), pp.220-242. </w:t>
      </w:r>
      <w:hyperlink r:id="rId11" w:history="1">
        <w:r w:rsidRPr="00B14BF8">
          <w:rPr>
            <w:rStyle w:val="Hyperlink"/>
            <w:rFonts w:ascii="Arial" w:eastAsia="Times New Roman" w:hAnsi="Arial" w:cs="Arial"/>
            <w:color w:val="auto"/>
            <w:shd w:val="clear" w:color="auto" w:fill="FFFFFF"/>
          </w:rPr>
          <w:t>https://doi.org/10.1080/13639080.2012.718750</w:t>
        </w:r>
      </w:hyperlink>
    </w:p>
    <w:p w:rsidR="00F45CA2" w:rsidRPr="00B14BF8" w:rsidRDefault="00F45CA2" w:rsidP="00F45CA2">
      <w:pPr>
        <w:spacing w:line="360" w:lineRule="auto"/>
        <w:jc w:val="both"/>
        <w:rPr>
          <w:rFonts w:ascii="Arial" w:hAnsi="Arial" w:cs="Arial"/>
          <w:shd w:val="clear" w:color="auto" w:fill="FFFFFF"/>
        </w:rPr>
      </w:pPr>
      <w:r w:rsidRPr="00B14BF8">
        <w:rPr>
          <w:rFonts w:ascii="Arial" w:hAnsi="Arial" w:cs="Arial"/>
          <w:shd w:val="clear" w:color="auto" w:fill="FFFFFF"/>
        </w:rPr>
        <w:t>Jacobs, S., 2016. Reflective learning, reflective practice. </w:t>
      </w:r>
      <w:r w:rsidRPr="00B14BF8">
        <w:rPr>
          <w:rFonts w:ascii="Arial" w:hAnsi="Arial" w:cs="Arial"/>
          <w:i/>
          <w:iCs/>
          <w:shd w:val="clear" w:color="auto" w:fill="FFFFFF"/>
        </w:rPr>
        <w:t>Nursing2020</w:t>
      </w:r>
      <w:r w:rsidRPr="00B14BF8">
        <w:rPr>
          <w:rFonts w:ascii="Arial" w:hAnsi="Arial" w:cs="Arial"/>
          <w:shd w:val="clear" w:color="auto" w:fill="FFFFFF"/>
        </w:rPr>
        <w:t>, </w:t>
      </w:r>
      <w:r w:rsidRPr="00B14BF8">
        <w:rPr>
          <w:rFonts w:ascii="Arial" w:hAnsi="Arial" w:cs="Arial"/>
          <w:i/>
          <w:iCs/>
          <w:shd w:val="clear" w:color="auto" w:fill="FFFFFF"/>
        </w:rPr>
        <w:t>46</w:t>
      </w:r>
      <w:r w:rsidRPr="00B14BF8">
        <w:rPr>
          <w:rFonts w:ascii="Arial" w:hAnsi="Arial" w:cs="Arial"/>
          <w:shd w:val="clear" w:color="auto" w:fill="FFFFFF"/>
        </w:rPr>
        <w:t>(5), pp.62-64. doi: 10.1097/01.NURSE.0000482278.79660.f2</w:t>
      </w:r>
    </w:p>
    <w:p w:rsidR="00F45CA2" w:rsidRPr="00B14BF8" w:rsidRDefault="00F45CA2" w:rsidP="00F45CA2">
      <w:pPr>
        <w:spacing w:line="360" w:lineRule="auto"/>
        <w:jc w:val="both"/>
        <w:divId w:val="274679880"/>
        <w:rPr>
          <w:rStyle w:val="Hyperlink"/>
          <w:rFonts w:ascii="Arial" w:eastAsia="Times New Roman" w:hAnsi="Arial" w:cs="Arial"/>
          <w:color w:val="auto"/>
          <w:shd w:val="clear" w:color="auto" w:fill="FFFFFF"/>
        </w:rPr>
      </w:pPr>
      <w:r w:rsidRPr="00B14BF8">
        <w:rPr>
          <w:rFonts w:ascii="Arial" w:eastAsia="Times New Roman" w:hAnsi="Arial" w:cs="Arial"/>
        </w:rPr>
        <w:t>M</w:t>
      </w:r>
      <w:r w:rsidRPr="00B14BF8">
        <w:rPr>
          <w:rFonts w:ascii="Arial" w:eastAsia="Times New Roman" w:hAnsi="Arial" w:cs="Arial"/>
          <w:shd w:val="clear" w:color="auto" w:fill="FFFFFF"/>
        </w:rPr>
        <w:t>ehta, M. and Sagar, R. eds., 2015. </w:t>
      </w:r>
      <w:r w:rsidRPr="00B14BF8">
        <w:rPr>
          <w:rFonts w:ascii="Arial" w:eastAsia="Times New Roman" w:hAnsi="Arial" w:cs="Arial"/>
          <w:i/>
          <w:iCs/>
          <w:shd w:val="clear" w:color="auto" w:fill="FFFFFF"/>
        </w:rPr>
        <w:t>A practical approach to cognitive behaviour therapy for adolescents</w:t>
      </w:r>
      <w:r w:rsidRPr="00B14BF8">
        <w:rPr>
          <w:rFonts w:ascii="Arial" w:eastAsia="Times New Roman" w:hAnsi="Arial" w:cs="Arial"/>
          <w:shd w:val="clear" w:color="auto" w:fill="FFFFFF"/>
        </w:rPr>
        <w:t xml:space="preserve">. Springer. </w:t>
      </w:r>
      <w:hyperlink r:id="rId12" w:history="1">
        <w:r w:rsidRPr="00B14BF8">
          <w:rPr>
            <w:rStyle w:val="Hyperlink"/>
            <w:rFonts w:ascii="Arial" w:eastAsia="Times New Roman" w:hAnsi="Arial" w:cs="Arial"/>
            <w:color w:val="auto"/>
            <w:shd w:val="clear" w:color="auto" w:fill="FFFFFF"/>
          </w:rPr>
          <w:t>https://link.springer.com/book/10.1007/978-81-322-2241-5?noAccess=true</w:t>
        </w:r>
      </w:hyperlink>
    </w:p>
    <w:p w:rsidR="00F45CA2" w:rsidRPr="00B14BF8" w:rsidRDefault="00F45CA2" w:rsidP="00F45CA2">
      <w:pPr>
        <w:spacing w:before="240" w:after="240" w:line="360" w:lineRule="auto"/>
        <w:jc w:val="both"/>
        <w:rPr>
          <w:rFonts w:ascii="Arial" w:eastAsia="Times New Roman" w:hAnsi="Arial" w:cs="Arial"/>
        </w:rPr>
      </w:pPr>
      <w:r w:rsidRPr="00B14BF8">
        <w:rPr>
          <w:rFonts w:ascii="Arial" w:hAnsi="Arial" w:cs="Arial"/>
          <w:shd w:val="clear" w:color="auto" w:fill="FFFFFF"/>
        </w:rPr>
        <w:t>Na, C.D. and Nhat Chi Mai, N.X., 2017. Paraphrasing in academic writing: A case study of Vietnamese learners of English. </w:t>
      </w:r>
      <w:r w:rsidRPr="00B14BF8">
        <w:rPr>
          <w:rFonts w:ascii="Arial" w:hAnsi="Arial" w:cs="Arial"/>
          <w:i/>
          <w:iCs/>
          <w:shd w:val="clear" w:color="auto" w:fill="FFFFFF"/>
        </w:rPr>
        <w:t>Language Education in Asia</w:t>
      </w:r>
      <w:r w:rsidRPr="00B14BF8">
        <w:rPr>
          <w:rFonts w:ascii="Arial" w:hAnsi="Arial" w:cs="Arial"/>
          <w:shd w:val="clear" w:color="auto" w:fill="FFFFFF"/>
        </w:rPr>
        <w:t>, </w:t>
      </w:r>
      <w:r w:rsidRPr="00B14BF8">
        <w:rPr>
          <w:rFonts w:ascii="Arial" w:hAnsi="Arial" w:cs="Arial"/>
          <w:i/>
          <w:iCs/>
          <w:shd w:val="clear" w:color="auto" w:fill="FFFFFF"/>
        </w:rPr>
        <w:t>8</w:t>
      </w:r>
      <w:r w:rsidRPr="00B14BF8">
        <w:rPr>
          <w:rFonts w:ascii="Arial" w:hAnsi="Arial" w:cs="Arial"/>
          <w:shd w:val="clear" w:color="auto" w:fill="FFFFFF"/>
        </w:rPr>
        <w:t xml:space="preserve">(1), pp.9-24. </w:t>
      </w:r>
      <w:hyperlink r:id="rId13" w:tgtFrame="_blank" w:history="1">
        <w:r w:rsidRPr="00B14BF8">
          <w:rPr>
            <w:rFonts w:ascii="Arial" w:hAnsi="Arial" w:cs="Arial"/>
          </w:rPr>
          <w:br/>
        </w:r>
        <w:r w:rsidRPr="00B14BF8">
          <w:rPr>
            <w:rStyle w:val="Hyperlink"/>
            <w:rFonts w:ascii="Arial" w:hAnsi="Arial" w:cs="Arial"/>
            <w:color w:val="auto"/>
          </w:rPr>
          <w:t>https://doi.org/10.5746/leia/17/v8/i1/a02/na_mai</w:t>
        </w:r>
      </w:hyperlink>
    </w:p>
    <w:p w:rsidR="00F45CA2" w:rsidRPr="00B14BF8" w:rsidRDefault="00F45CA2" w:rsidP="00F45CA2">
      <w:pPr>
        <w:spacing w:line="360" w:lineRule="auto"/>
        <w:jc w:val="both"/>
        <w:divId w:val="63142170"/>
        <w:rPr>
          <w:rFonts w:ascii="Arial" w:eastAsia="Times New Roman" w:hAnsi="Arial" w:cs="Arial"/>
          <w:shd w:val="clear" w:color="auto" w:fill="FFFFFF"/>
        </w:rPr>
      </w:pPr>
      <w:r w:rsidRPr="00B14BF8">
        <w:rPr>
          <w:rFonts w:ascii="Arial" w:eastAsia="Times New Roman" w:hAnsi="Arial" w:cs="Arial"/>
          <w:shd w:val="clear" w:color="auto" w:fill="FFFFFF"/>
        </w:rPr>
        <w:t>Rodgers, C. and Laboskey, V.K., 2016. Reflective practice. In </w:t>
      </w:r>
      <w:r w:rsidRPr="00B14BF8">
        <w:rPr>
          <w:rFonts w:ascii="Arial" w:eastAsia="Times New Roman" w:hAnsi="Arial" w:cs="Arial"/>
          <w:i/>
          <w:iCs/>
          <w:shd w:val="clear" w:color="auto" w:fill="FFFFFF"/>
        </w:rPr>
        <w:t>International handbook of teacher education</w:t>
      </w:r>
      <w:r w:rsidRPr="00B14BF8">
        <w:rPr>
          <w:rFonts w:ascii="Arial" w:eastAsia="Times New Roman" w:hAnsi="Arial" w:cs="Arial"/>
          <w:shd w:val="clear" w:color="auto" w:fill="FFFFFF"/>
        </w:rPr>
        <w:t xml:space="preserve"> (pp. 71-104). Springer, Singapore. </w:t>
      </w:r>
      <w:hyperlink r:id="rId14" w:history="1">
        <w:r w:rsidRPr="00B14BF8">
          <w:rPr>
            <w:rStyle w:val="Hyperlink"/>
            <w:rFonts w:ascii="Arial" w:eastAsia="Times New Roman" w:hAnsi="Arial" w:cs="Arial"/>
            <w:color w:val="auto"/>
            <w:shd w:val="clear" w:color="auto" w:fill="FFFFFF"/>
          </w:rPr>
          <w:t>https://link.springer.com/chapter/10.1007/978-981-10-0369-1_3</w:t>
        </w:r>
      </w:hyperlink>
      <w:bookmarkStart w:id="10" w:name="_GoBack"/>
      <w:bookmarkEnd w:id="10"/>
    </w:p>
    <w:p w:rsidR="00F45CA2" w:rsidRPr="00B14BF8" w:rsidRDefault="00F45CA2" w:rsidP="00F45CA2">
      <w:pPr>
        <w:spacing w:line="360" w:lineRule="auto"/>
        <w:jc w:val="both"/>
        <w:rPr>
          <w:rFonts w:ascii="Arial" w:hAnsi="Arial" w:cs="Arial"/>
        </w:rPr>
      </w:pPr>
      <w:r w:rsidRPr="00B14BF8">
        <w:rPr>
          <w:rFonts w:ascii="Arial" w:hAnsi="Arial" w:cs="Arial"/>
          <w:shd w:val="clear" w:color="auto" w:fill="FFFFFF"/>
        </w:rPr>
        <w:t>Sainz, M.A., Ferrero, A.M. and Ugidos, A., 2019. Time management: skills to learn and put into practice. </w:t>
      </w:r>
      <w:r w:rsidRPr="00B14BF8">
        <w:rPr>
          <w:rFonts w:ascii="Arial" w:hAnsi="Arial" w:cs="Arial"/>
          <w:i/>
          <w:iCs/>
          <w:shd w:val="clear" w:color="auto" w:fill="FFFFFF"/>
        </w:rPr>
        <w:t>Education+ Training</w:t>
      </w:r>
      <w:r w:rsidRPr="00B14BF8">
        <w:rPr>
          <w:rFonts w:ascii="Arial" w:hAnsi="Arial" w:cs="Arial"/>
          <w:shd w:val="clear" w:color="auto" w:fill="FFFFFF"/>
        </w:rPr>
        <w:t xml:space="preserve">. </w:t>
      </w:r>
      <w:hyperlink r:id="rId15" w:tooltip="DOI: https://doi.org/10.1108/ET-01-2018-0027" w:history="1">
        <w:r w:rsidRPr="00B14BF8">
          <w:rPr>
            <w:rStyle w:val="Hyperlink"/>
            <w:rFonts w:ascii="Arial" w:hAnsi="Arial" w:cs="Arial"/>
            <w:color w:val="auto"/>
            <w:shd w:val="clear" w:color="auto" w:fill="FFFFFF"/>
          </w:rPr>
          <w:t>https://doi.org/10.1108/ET-01-2018-0027</w:t>
        </w:r>
      </w:hyperlink>
    </w:p>
    <w:p w:rsidR="00F45CA2" w:rsidRPr="00B14BF8" w:rsidRDefault="00F45CA2" w:rsidP="00F45CA2">
      <w:pPr>
        <w:spacing w:line="360" w:lineRule="auto"/>
        <w:jc w:val="both"/>
        <w:divId w:val="582758382"/>
        <w:rPr>
          <w:rFonts w:ascii="Arial" w:eastAsia="Times New Roman" w:hAnsi="Arial" w:cs="Arial"/>
          <w:shd w:val="clear" w:color="auto" w:fill="FFFFFF"/>
        </w:rPr>
      </w:pPr>
      <w:r w:rsidRPr="00B14BF8">
        <w:rPr>
          <w:rFonts w:ascii="Arial" w:eastAsia="Times New Roman" w:hAnsi="Arial" w:cs="Arial"/>
          <w:shd w:val="clear" w:color="auto" w:fill="FFFFFF"/>
        </w:rPr>
        <w:t>Suleman, F., 2018. The employability skills of higher education graduates: insights into conceptual frameworks and methodological options. </w:t>
      </w:r>
      <w:r w:rsidRPr="00B14BF8">
        <w:rPr>
          <w:rFonts w:ascii="Arial" w:eastAsia="Times New Roman" w:hAnsi="Arial" w:cs="Arial"/>
          <w:i/>
          <w:iCs/>
          <w:shd w:val="clear" w:color="auto" w:fill="FFFFFF"/>
        </w:rPr>
        <w:t>Higher Education</w:t>
      </w:r>
      <w:r w:rsidRPr="00B14BF8">
        <w:rPr>
          <w:rFonts w:ascii="Arial" w:eastAsia="Times New Roman" w:hAnsi="Arial" w:cs="Arial"/>
          <w:shd w:val="clear" w:color="auto" w:fill="FFFFFF"/>
        </w:rPr>
        <w:t>, </w:t>
      </w:r>
      <w:r w:rsidRPr="00B14BF8">
        <w:rPr>
          <w:rFonts w:ascii="Arial" w:eastAsia="Times New Roman" w:hAnsi="Arial" w:cs="Arial"/>
          <w:i/>
          <w:iCs/>
          <w:shd w:val="clear" w:color="auto" w:fill="FFFFFF"/>
        </w:rPr>
        <w:t>76</w:t>
      </w:r>
      <w:r w:rsidRPr="00B14BF8">
        <w:rPr>
          <w:rFonts w:ascii="Arial" w:eastAsia="Times New Roman" w:hAnsi="Arial" w:cs="Arial"/>
          <w:shd w:val="clear" w:color="auto" w:fill="FFFFFF"/>
        </w:rPr>
        <w:t xml:space="preserve">(2), pp.263-278. </w:t>
      </w:r>
      <w:hyperlink r:id="rId16" w:history="1">
        <w:r w:rsidRPr="00B14BF8">
          <w:rPr>
            <w:rStyle w:val="Hyperlink"/>
            <w:rFonts w:ascii="Arial" w:eastAsia="Times New Roman" w:hAnsi="Arial" w:cs="Arial"/>
            <w:color w:val="auto"/>
            <w:shd w:val="clear" w:color="auto" w:fill="FFFFFF"/>
          </w:rPr>
          <w:t>https://link.springer.com/article/10.1007/s10734-017-0207-0</w:t>
        </w:r>
      </w:hyperlink>
    </w:p>
    <w:p w:rsidR="00F45CA2" w:rsidRPr="00B14BF8" w:rsidRDefault="00F45CA2" w:rsidP="00F45CA2">
      <w:pPr>
        <w:spacing w:line="360" w:lineRule="auto"/>
        <w:jc w:val="both"/>
        <w:rPr>
          <w:rStyle w:val="Hyperlink"/>
          <w:rFonts w:ascii="Arial" w:eastAsia="Times New Roman" w:hAnsi="Arial" w:cs="Arial"/>
          <w:color w:val="auto"/>
          <w:shd w:val="clear" w:color="auto" w:fill="FFFFFF"/>
        </w:rPr>
      </w:pPr>
      <w:r w:rsidRPr="00B14BF8">
        <w:rPr>
          <w:rFonts w:ascii="Arial" w:eastAsia="Times New Roman" w:hAnsi="Arial" w:cs="Arial"/>
          <w:shd w:val="clear" w:color="auto" w:fill="FFFFFF"/>
        </w:rPr>
        <w:t>Thompson, N. and Pascal, J., 2012. Developing critically reflective practice. </w:t>
      </w:r>
      <w:r w:rsidRPr="00B14BF8">
        <w:rPr>
          <w:rFonts w:ascii="Arial" w:eastAsia="Times New Roman" w:hAnsi="Arial" w:cs="Arial"/>
          <w:i/>
          <w:iCs/>
          <w:shd w:val="clear" w:color="auto" w:fill="FFFFFF"/>
        </w:rPr>
        <w:t>Reflective practice</w:t>
      </w:r>
      <w:r w:rsidRPr="00B14BF8">
        <w:rPr>
          <w:rFonts w:ascii="Arial" w:eastAsia="Times New Roman" w:hAnsi="Arial" w:cs="Arial"/>
          <w:shd w:val="clear" w:color="auto" w:fill="FFFFFF"/>
        </w:rPr>
        <w:t>, </w:t>
      </w:r>
      <w:r w:rsidRPr="00B14BF8">
        <w:rPr>
          <w:rFonts w:ascii="Arial" w:eastAsia="Times New Roman" w:hAnsi="Arial" w:cs="Arial"/>
          <w:i/>
          <w:iCs/>
          <w:shd w:val="clear" w:color="auto" w:fill="FFFFFF"/>
        </w:rPr>
        <w:t>13</w:t>
      </w:r>
      <w:r w:rsidRPr="00B14BF8">
        <w:rPr>
          <w:rFonts w:ascii="Arial" w:eastAsia="Times New Roman" w:hAnsi="Arial" w:cs="Arial"/>
          <w:shd w:val="clear" w:color="auto" w:fill="FFFFFF"/>
        </w:rPr>
        <w:t xml:space="preserve">(2), pp.311-325. </w:t>
      </w:r>
      <w:hyperlink r:id="rId17" w:history="1">
        <w:r w:rsidRPr="00B14BF8">
          <w:rPr>
            <w:rStyle w:val="Hyperlink"/>
            <w:rFonts w:ascii="Arial" w:eastAsia="Times New Roman" w:hAnsi="Arial" w:cs="Arial"/>
            <w:color w:val="auto"/>
            <w:shd w:val="clear" w:color="auto" w:fill="FFFFFF"/>
          </w:rPr>
          <w:t>https://doi.org/10.1080/14623943.2012.657795</w:t>
        </w:r>
      </w:hyperlink>
    </w:p>
    <w:sectPr w:rsidR="00F45CA2" w:rsidRPr="00B14BF8" w:rsidSect="00D9466D">
      <w:foot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56880" w:rsidRDefault="00F56880" w:rsidP="00B14BF8">
      <w:r>
        <w:separator/>
      </w:r>
    </w:p>
  </w:endnote>
  <w:endnote w:type="continuationSeparator" w:id="0">
    <w:p w:rsidR="00F56880" w:rsidRDefault="00F56880" w:rsidP="00B14BF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1312626"/>
      <w:docPartObj>
        <w:docPartGallery w:val="Page Numbers (Bottom of Page)"/>
        <w:docPartUnique/>
      </w:docPartObj>
    </w:sdtPr>
    <w:sdtContent>
      <w:p w:rsidR="00B14BF8" w:rsidRDefault="00B14BF8">
        <w:pPr>
          <w:pStyle w:val="Footer"/>
        </w:pPr>
        <w:fldSimple w:instr=" PAGE   \* MERGEFORMAT ">
          <w:r w:rsidR="00F56880">
            <w:rPr>
              <w:noProof/>
            </w:rPr>
            <w:t>1</w:t>
          </w:r>
        </w:fldSimple>
      </w:p>
    </w:sdtContent>
  </w:sdt>
  <w:p w:rsidR="00B14BF8" w:rsidRDefault="00B14B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56880" w:rsidRDefault="00F56880" w:rsidP="00B14BF8">
      <w:r>
        <w:separator/>
      </w:r>
    </w:p>
  </w:footnote>
  <w:footnote w:type="continuationSeparator" w:id="0">
    <w:p w:rsidR="00F56880" w:rsidRDefault="00F56880" w:rsidP="00B14BF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82E2422"/>
    <w:multiLevelType w:val="hybridMultilevel"/>
    <w:tmpl w:val="F790E4AA"/>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43456EF7"/>
    <w:multiLevelType w:val="hybridMultilevel"/>
    <w:tmpl w:val="B0E022E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7E782013"/>
    <w:multiLevelType w:val="multilevel"/>
    <w:tmpl w:val="3FA62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1"/>
    <w:footnote w:id="0"/>
  </w:footnotePr>
  <w:endnotePr>
    <w:endnote w:id="-1"/>
    <w:endnote w:id="0"/>
  </w:endnotePr>
  <w:compat/>
  <w:docVars>
    <w:docVar w:name="__Grammarly_42____i" w:val="H4sIAAAAAAAEAKtWckksSQxILCpxzi/NK1GyMqwFAAEhoTITAAAA"/>
    <w:docVar w:name="__Grammarly_42___1" w:val="H4sIAAAAAAAEAKtWcslP9kxRslIyNDayNDUxMrUwNTUzNDY3sDRR0lEKTi0uzszPAykwqgUA+kISBywAAAA="/>
  </w:docVars>
  <w:rsids>
    <w:rsidRoot w:val="000872C5"/>
    <w:rsid w:val="000161F4"/>
    <w:rsid w:val="00016820"/>
    <w:rsid w:val="000210DE"/>
    <w:rsid w:val="00062CE3"/>
    <w:rsid w:val="00064ED8"/>
    <w:rsid w:val="00074890"/>
    <w:rsid w:val="00080C37"/>
    <w:rsid w:val="00080EB2"/>
    <w:rsid w:val="000872C5"/>
    <w:rsid w:val="00092757"/>
    <w:rsid w:val="000928E1"/>
    <w:rsid w:val="000A3948"/>
    <w:rsid w:val="000A775E"/>
    <w:rsid w:val="000B74F5"/>
    <w:rsid w:val="000C0C7B"/>
    <w:rsid w:val="000E6D7C"/>
    <w:rsid w:val="000F1BC5"/>
    <w:rsid w:val="000F443B"/>
    <w:rsid w:val="001858DD"/>
    <w:rsid w:val="00194297"/>
    <w:rsid w:val="00194DA9"/>
    <w:rsid w:val="001A3620"/>
    <w:rsid w:val="001A6A15"/>
    <w:rsid w:val="001B39BB"/>
    <w:rsid w:val="001E1A43"/>
    <w:rsid w:val="001F0215"/>
    <w:rsid w:val="0024729B"/>
    <w:rsid w:val="00294C18"/>
    <w:rsid w:val="002B5B2B"/>
    <w:rsid w:val="002D1918"/>
    <w:rsid w:val="002E0E2F"/>
    <w:rsid w:val="002F7E23"/>
    <w:rsid w:val="00347E8F"/>
    <w:rsid w:val="0036118F"/>
    <w:rsid w:val="00367F72"/>
    <w:rsid w:val="00392E39"/>
    <w:rsid w:val="003A420B"/>
    <w:rsid w:val="003A4945"/>
    <w:rsid w:val="003B05AE"/>
    <w:rsid w:val="003C73AA"/>
    <w:rsid w:val="003E0498"/>
    <w:rsid w:val="003E59A7"/>
    <w:rsid w:val="0040214D"/>
    <w:rsid w:val="00413560"/>
    <w:rsid w:val="00424170"/>
    <w:rsid w:val="00425741"/>
    <w:rsid w:val="00467F7F"/>
    <w:rsid w:val="00472976"/>
    <w:rsid w:val="004773F9"/>
    <w:rsid w:val="00485274"/>
    <w:rsid w:val="004923C2"/>
    <w:rsid w:val="00493C1D"/>
    <w:rsid w:val="004D25F3"/>
    <w:rsid w:val="0050158E"/>
    <w:rsid w:val="00517B68"/>
    <w:rsid w:val="005227C8"/>
    <w:rsid w:val="00540212"/>
    <w:rsid w:val="00550D1D"/>
    <w:rsid w:val="00587163"/>
    <w:rsid w:val="005C6C82"/>
    <w:rsid w:val="005D206D"/>
    <w:rsid w:val="005E2E05"/>
    <w:rsid w:val="005E6014"/>
    <w:rsid w:val="005F4B94"/>
    <w:rsid w:val="005F509A"/>
    <w:rsid w:val="00640730"/>
    <w:rsid w:val="006720D8"/>
    <w:rsid w:val="006A689D"/>
    <w:rsid w:val="006B1C79"/>
    <w:rsid w:val="006C61B2"/>
    <w:rsid w:val="006C7686"/>
    <w:rsid w:val="007002CE"/>
    <w:rsid w:val="00703731"/>
    <w:rsid w:val="00726174"/>
    <w:rsid w:val="00735808"/>
    <w:rsid w:val="00741407"/>
    <w:rsid w:val="007463EE"/>
    <w:rsid w:val="007764B2"/>
    <w:rsid w:val="00776E07"/>
    <w:rsid w:val="007835A1"/>
    <w:rsid w:val="007B724D"/>
    <w:rsid w:val="007C257F"/>
    <w:rsid w:val="007E0D72"/>
    <w:rsid w:val="007E38B1"/>
    <w:rsid w:val="007E5A60"/>
    <w:rsid w:val="0080791C"/>
    <w:rsid w:val="008122D1"/>
    <w:rsid w:val="00821BD8"/>
    <w:rsid w:val="00841BDE"/>
    <w:rsid w:val="00852844"/>
    <w:rsid w:val="00853EF2"/>
    <w:rsid w:val="0087066B"/>
    <w:rsid w:val="00882117"/>
    <w:rsid w:val="00890811"/>
    <w:rsid w:val="008A299F"/>
    <w:rsid w:val="008C7D49"/>
    <w:rsid w:val="008E40F2"/>
    <w:rsid w:val="008F06C3"/>
    <w:rsid w:val="00901701"/>
    <w:rsid w:val="009309B7"/>
    <w:rsid w:val="00931AF3"/>
    <w:rsid w:val="0094785C"/>
    <w:rsid w:val="0095433E"/>
    <w:rsid w:val="00960956"/>
    <w:rsid w:val="00976FE6"/>
    <w:rsid w:val="00982B00"/>
    <w:rsid w:val="009A6B6E"/>
    <w:rsid w:val="009E1BE9"/>
    <w:rsid w:val="00A10568"/>
    <w:rsid w:val="00A17715"/>
    <w:rsid w:val="00A30885"/>
    <w:rsid w:val="00A311C5"/>
    <w:rsid w:val="00A425D3"/>
    <w:rsid w:val="00A515BB"/>
    <w:rsid w:val="00AD34B7"/>
    <w:rsid w:val="00AE13EA"/>
    <w:rsid w:val="00AE5E05"/>
    <w:rsid w:val="00AF0135"/>
    <w:rsid w:val="00B00B39"/>
    <w:rsid w:val="00B030E9"/>
    <w:rsid w:val="00B14BF8"/>
    <w:rsid w:val="00B1567D"/>
    <w:rsid w:val="00B228CF"/>
    <w:rsid w:val="00B23B45"/>
    <w:rsid w:val="00B2580D"/>
    <w:rsid w:val="00B94E7F"/>
    <w:rsid w:val="00BB06ED"/>
    <w:rsid w:val="00BC7CED"/>
    <w:rsid w:val="00C05CA6"/>
    <w:rsid w:val="00C80554"/>
    <w:rsid w:val="00CA1F72"/>
    <w:rsid w:val="00CB25D4"/>
    <w:rsid w:val="00CB4101"/>
    <w:rsid w:val="00CB71E4"/>
    <w:rsid w:val="00CC59FC"/>
    <w:rsid w:val="00CD57C4"/>
    <w:rsid w:val="00D10FE6"/>
    <w:rsid w:val="00D24709"/>
    <w:rsid w:val="00D70EFD"/>
    <w:rsid w:val="00D90E6E"/>
    <w:rsid w:val="00D9466D"/>
    <w:rsid w:val="00D97510"/>
    <w:rsid w:val="00E00045"/>
    <w:rsid w:val="00E00BF5"/>
    <w:rsid w:val="00E141B2"/>
    <w:rsid w:val="00E41197"/>
    <w:rsid w:val="00E46751"/>
    <w:rsid w:val="00E6569D"/>
    <w:rsid w:val="00EA2C96"/>
    <w:rsid w:val="00EA63F5"/>
    <w:rsid w:val="00EC69E2"/>
    <w:rsid w:val="00EE45DC"/>
    <w:rsid w:val="00F45CA2"/>
    <w:rsid w:val="00F56880"/>
    <w:rsid w:val="00F6440C"/>
    <w:rsid w:val="00F956ED"/>
    <w:rsid w:val="00FB041A"/>
    <w:rsid w:val="00FB0C1B"/>
    <w:rsid w:val="00FB76AD"/>
    <w:rsid w:val="00FD3C16"/>
    <w:rsid w:val="00FE0D29"/>
    <w:rsid w:val="00FF6A9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5E05"/>
    <w:pPr>
      <w:spacing w:after="0" w:line="240" w:lineRule="auto"/>
    </w:pPr>
    <w:rPr>
      <w:rFonts w:eastAsiaTheme="minorEastAsia"/>
      <w:lang w:eastAsia="en-IN"/>
    </w:rPr>
  </w:style>
  <w:style w:type="paragraph" w:styleId="Heading1">
    <w:name w:val="heading 1"/>
    <w:basedOn w:val="Normal"/>
    <w:next w:val="Normal"/>
    <w:link w:val="Heading1Char"/>
    <w:uiPriority w:val="9"/>
    <w:qFormat/>
    <w:rsid w:val="00467F7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57C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210D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467F7F"/>
    <w:rPr>
      <w:rFonts w:asciiTheme="majorHAnsi" w:eastAsiaTheme="majorEastAsia" w:hAnsiTheme="majorHAnsi" w:cstheme="majorBidi"/>
      <w:color w:val="2E74B5" w:themeColor="accent1" w:themeShade="BF"/>
      <w:sz w:val="32"/>
      <w:szCs w:val="32"/>
      <w:lang w:eastAsia="en-IN"/>
    </w:rPr>
  </w:style>
  <w:style w:type="character" w:styleId="Strong">
    <w:name w:val="Strong"/>
    <w:basedOn w:val="DefaultParagraphFont"/>
    <w:uiPriority w:val="22"/>
    <w:qFormat/>
    <w:rsid w:val="004923C2"/>
    <w:rPr>
      <w:b/>
      <w:bCs/>
    </w:rPr>
  </w:style>
  <w:style w:type="paragraph" w:styleId="ListParagraph">
    <w:name w:val="List Paragraph"/>
    <w:basedOn w:val="Normal"/>
    <w:uiPriority w:val="34"/>
    <w:qFormat/>
    <w:rsid w:val="00CD57C4"/>
    <w:pPr>
      <w:ind w:left="720"/>
      <w:contextualSpacing/>
    </w:pPr>
  </w:style>
  <w:style w:type="character" w:customStyle="1" w:styleId="Heading2Char">
    <w:name w:val="Heading 2 Char"/>
    <w:basedOn w:val="DefaultParagraphFont"/>
    <w:link w:val="Heading2"/>
    <w:uiPriority w:val="9"/>
    <w:rsid w:val="00CD57C4"/>
    <w:rPr>
      <w:rFonts w:asciiTheme="majorHAnsi" w:eastAsiaTheme="majorEastAsia" w:hAnsiTheme="majorHAnsi" w:cstheme="majorBidi"/>
      <w:color w:val="2E74B5" w:themeColor="accent1" w:themeShade="BF"/>
      <w:sz w:val="26"/>
      <w:szCs w:val="26"/>
      <w:lang w:eastAsia="en-IN"/>
    </w:rPr>
  </w:style>
  <w:style w:type="character" w:styleId="Hyperlink">
    <w:name w:val="Hyperlink"/>
    <w:basedOn w:val="DefaultParagraphFont"/>
    <w:uiPriority w:val="99"/>
    <w:unhideWhenUsed/>
    <w:rsid w:val="00852844"/>
    <w:rPr>
      <w:color w:val="0563C1" w:themeColor="hyperlink"/>
      <w:u w:val="single"/>
    </w:rPr>
  </w:style>
  <w:style w:type="character" w:customStyle="1" w:styleId="UnresolvedMention">
    <w:name w:val="Unresolved Mention"/>
    <w:basedOn w:val="DefaultParagraphFont"/>
    <w:uiPriority w:val="99"/>
    <w:semiHidden/>
    <w:unhideWhenUsed/>
    <w:rsid w:val="00852844"/>
    <w:rPr>
      <w:color w:val="605E5C"/>
      <w:shd w:val="clear" w:color="auto" w:fill="E1DFDD"/>
    </w:rPr>
  </w:style>
  <w:style w:type="paragraph" w:styleId="TOCHeading">
    <w:name w:val="TOC Heading"/>
    <w:basedOn w:val="Heading1"/>
    <w:next w:val="Normal"/>
    <w:uiPriority w:val="39"/>
    <w:unhideWhenUsed/>
    <w:qFormat/>
    <w:rsid w:val="00B00B39"/>
    <w:pPr>
      <w:spacing w:line="259" w:lineRule="auto"/>
      <w:outlineLvl w:val="9"/>
    </w:pPr>
    <w:rPr>
      <w:lang w:val="en-US" w:eastAsia="en-US"/>
    </w:rPr>
  </w:style>
  <w:style w:type="paragraph" w:styleId="TOC1">
    <w:name w:val="toc 1"/>
    <w:basedOn w:val="Normal"/>
    <w:next w:val="Normal"/>
    <w:autoRedefine/>
    <w:uiPriority w:val="39"/>
    <w:unhideWhenUsed/>
    <w:rsid w:val="00B00B39"/>
    <w:pPr>
      <w:spacing w:after="100"/>
    </w:pPr>
  </w:style>
  <w:style w:type="paragraph" w:styleId="TOC2">
    <w:name w:val="toc 2"/>
    <w:basedOn w:val="Normal"/>
    <w:next w:val="Normal"/>
    <w:autoRedefine/>
    <w:uiPriority w:val="39"/>
    <w:unhideWhenUsed/>
    <w:rsid w:val="00B00B39"/>
    <w:pPr>
      <w:spacing w:after="100"/>
      <w:ind w:left="220"/>
    </w:pPr>
  </w:style>
  <w:style w:type="paragraph" w:styleId="BalloonText">
    <w:name w:val="Balloon Text"/>
    <w:basedOn w:val="Normal"/>
    <w:link w:val="BalloonTextChar"/>
    <w:uiPriority w:val="99"/>
    <w:semiHidden/>
    <w:unhideWhenUsed/>
    <w:rsid w:val="00F6440C"/>
    <w:rPr>
      <w:rFonts w:ascii="Tahoma" w:hAnsi="Tahoma" w:cs="Tahoma"/>
      <w:sz w:val="16"/>
      <w:szCs w:val="16"/>
    </w:rPr>
  </w:style>
  <w:style w:type="character" w:customStyle="1" w:styleId="BalloonTextChar">
    <w:name w:val="Balloon Text Char"/>
    <w:basedOn w:val="DefaultParagraphFont"/>
    <w:link w:val="BalloonText"/>
    <w:uiPriority w:val="99"/>
    <w:semiHidden/>
    <w:rsid w:val="00F6440C"/>
    <w:rPr>
      <w:rFonts w:ascii="Tahoma" w:eastAsiaTheme="minorEastAsia" w:hAnsi="Tahoma" w:cs="Tahoma"/>
      <w:sz w:val="16"/>
      <w:szCs w:val="16"/>
      <w:lang w:eastAsia="en-IN"/>
    </w:rPr>
  </w:style>
  <w:style w:type="paragraph" w:styleId="Header">
    <w:name w:val="header"/>
    <w:basedOn w:val="Normal"/>
    <w:link w:val="HeaderChar"/>
    <w:uiPriority w:val="99"/>
    <w:semiHidden/>
    <w:unhideWhenUsed/>
    <w:rsid w:val="00B14BF8"/>
    <w:pPr>
      <w:tabs>
        <w:tab w:val="center" w:pos="4680"/>
        <w:tab w:val="right" w:pos="9360"/>
      </w:tabs>
    </w:pPr>
  </w:style>
  <w:style w:type="character" w:customStyle="1" w:styleId="HeaderChar">
    <w:name w:val="Header Char"/>
    <w:basedOn w:val="DefaultParagraphFont"/>
    <w:link w:val="Header"/>
    <w:uiPriority w:val="99"/>
    <w:semiHidden/>
    <w:rsid w:val="00B14BF8"/>
    <w:rPr>
      <w:rFonts w:eastAsiaTheme="minorEastAsia"/>
      <w:lang w:eastAsia="en-IN"/>
    </w:rPr>
  </w:style>
  <w:style w:type="paragraph" w:styleId="Footer">
    <w:name w:val="footer"/>
    <w:basedOn w:val="Normal"/>
    <w:link w:val="FooterChar"/>
    <w:uiPriority w:val="99"/>
    <w:unhideWhenUsed/>
    <w:rsid w:val="00B14BF8"/>
    <w:pPr>
      <w:tabs>
        <w:tab w:val="center" w:pos="4680"/>
        <w:tab w:val="right" w:pos="9360"/>
      </w:tabs>
    </w:pPr>
  </w:style>
  <w:style w:type="character" w:customStyle="1" w:styleId="FooterChar">
    <w:name w:val="Footer Char"/>
    <w:basedOn w:val="DefaultParagraphFont"/>
    <w:link w:val="Footer"/>
    <w:uiPriority w:val="99"/>
    <w:rsid w:val="00B14BF8"/>
    <w:rPr>
      <w:rFonts w:eastAsiaTheme="minorEastAsia"/>
      <w:lang w:eastAsia="en-IN"/>
    </w:rPr>
  </w:style>
</w:styles>
</file>

<file path=word/webSettings.xml><?xml version="1.0" encoding="utf-8"?>
<w:webSettings xmlns:r="http://schemas.openxmlformats.org/officeDocument/2006/relationships" xmlns:w="http://schemas.openxmlformats.org/wordprocessingml/2006/main">
  <w:divs>
    <w:div w:id="82578846">
      <w:bodyDiv w:val="1"/>
      <w:marLeft w:val="0"/>
      <w:marRight w:val="0"/>
      <w:marTop w:val="0"/>
      <w:marBottom w:val="0"/>
      <w:divBdr>
        <w:top w:val="none" w:sz="0" w:space="0" w:color="auto"/>
        <w:left w:val="none" w:sz="0" w:space="0" w:color="auto"/>
        <w:bottom w:val="none" w:sz="0" w:space="0" w:color="auto"/>
        <w:right w:val="none" w:sz="0" w:space="0" w:color="auto"/>
      </w:divBdr>
    </w:div>
    <w:div w:id="570191122">
      <w:bodyDiv w:val="1"/>
      <w:marLeft w:val="0"/>
      <w:marRight w:val="0"/>
      <w:marTop w:val="0"/>
      <w:marBottom w:val="0"/>
      <w:divBdr>
        <w:top w:val="none" w:sz="0" w:space="0" w:color="auto"/>
        <w:left w:val="none" w:sz="0" w:space="0" w:color="auto"/>
        <w:bottom w:val="none" w:sz="0" w:space="0" w:color="auto"/>
        <w:right w:val="none" w:sz="0" w:space="0" w:color="auto"/>
      </w:divBdr>
    </w:div>
    <w:div w:id="633602855">
      <w:bodyDiv w:val="1"/>
      <w:marLeft w:val="0"/>
      <w:marRight w:val="0"/>
      <w:marTop w:val="0"/>
      <w:marBottom w:val="0"/>
      <w:divBdr>
        <w:top w:val="none" w:sz="0" w:space="0" w:color="auto"/>
        <w:left w:val="none" w:sz="0" w:space="0" w:color="auto"/>
        <w:bottom w:val="none" w:sz="0" w:space="0" w:color="auto"/>
        <w:right w:val="none" w:sz="0" w:space="0" w:color="auto"/>
      </w:divBdr>
    </w:div>
    <w:div w:id="1111246070">
      <w:bodyDiv w:val="1"/>
      <w:marLeft w:val="0"/>
      <w:marRight w:val="0"/>
      <w:marTop w:val="0"/>
      <w:marBottom w:val="0"/>
      <w:divBdr>
        <w:top w:val="none" w:sz="0" w:space="0" w:color="auto"/>
        <w:left w:val="none" w:sz="0" w:space="0" w:color="auto"/>
        <w:bottom w:val="none" w:sz="0" w:space="0" w:color="auto"/>
        <w:right w:val="none" w:sz="0" w:space="0" w:color="auto"/>
      </w:divBdr>
    </w:div>
    <w:div w:id="1451171882">
      <w:bodyDiv w:val="1"/>
      <w:marLeft w:val="0"/>
      <w:marRight w:val="0"/>
      <w:marTop w:val="0"/>
      <w:marBottom w:val="0"/>
      <w:divBdr>
        <w:top w:val="none" w:sz="0" w:space="0" w:color="auto"/>
        <w:left w:val="none" w:sz="0" w:space="0" w:color="auto"/>
        <w:bottom w:val="none" w:sz="0" w:space="0" w:color="auto"/>
        <w:right w:val="none" w:sz="0" w:space="0" w:color="auto"/>
      </w:divBdr>
    </w:div>
    <w:div w:id="1659193116">
      <w:bodyDiv w:val="1"/>
      <w:marLeft w:val="0"/>
      <w:marRight w:val="0"/>
      <w:marTop w:val="0"/>
      <w:marBottom w:val="0"/>
      <w:divBdr>
        <w:top w:val="none" w:sz="0" w:space="0" w:color="auto"/>
        <w:left w:val="none" w:sz="0" w:space="0" w:color="auto"/>
        <w:bottom w:val="none" w:sz="0" w:space="0" w:color="auto"/>
        <w:right w:val="none" w:sz="0" w:space="0" w:color="auto"/>
      </w:divBdr>
    </w:div>
    <w:div w:id="1862547352">
      <w:bodyDiv w:val="1"/>
      <w:marLeft w:val="0"/>
      <w:marRight w:val="0"/>
      <w:marTop w:val="0"/>
      <w:marBottom w:val="0"/>
      <w:divBdr>
        <w:top w:val="none" w:sz="0" w:space="0" w:color="auto"/>
        <w:left w:val="none" w:sz="0" w:space="0" w:color="auto"/>
        <w:bottom w:val="none" w:sz="0" w:space="0" w:color="auto"/>
        <w:right w:val="none" w:sz="0" w:space="0" w:color="auto"/>
      </w:divBdr>
      <w:divsChild>
        <w:div w:id="1996957351">
          <w:marLeft w:val="0"/>
          <w:marRight w:val="0"/>
          <w:marTop w:val="0"/>
          <w:marBottom w:val="0"/>
          <w:divBdr>
            <w:top w:val="none" w:sz="0" w:space="0" w:color="auto"/>
            <w:left w:val="none" w:sz="0" w:space="0" w:color="auto"/>
            <w:bottom w:val="none" w:sz="0" w:space="0" w:color="auto"/>
            <w:right w:val="none" w:sz="0" w:space="0" w:color="auto"/>
          </w:divBdr>
          <w:divsChild>
            <w:div w:id="1057165052">
              <w:marLeft w:val="0"/>
              <w:marRight w:val="0"/>
              <w:marTop w:val="240"/>
              <w:marBottom w:val="240"/>
              <w:divBdr>
                <w:top w:val="none" w:sz="0" w:space="0" w:color="auto"/>
                <w:left w:val="none" w:sz="0" w:space="0" w:color="auto"/>
                <w:bottom w:val="none" w:sz="0" w:space="0" w:color="auto"/>
                <w:right w:val="none" w:sz="0" w:space="0" w:color="auto"/>
              </w:divBdr>
              <w:divsChild>
                <w:div w:id="2051956597">
                  <w:marLeft w:val="0"/>
                  <w:marRight w:val="0"/>
                  <w:marTop w:val="0"/>
                  <w:marBottom w:val="0"/>
                  <w:divBdr>
                    <w:top w:val="none" w:sz="0" w:space="0" w:color="auto"/>
                    <w:left w:val="none" w:sz="0" w:space="0" w:color="auto"/>
                    <w:bottom w:val="none" w:sz="0" w:space="0" w:color="auto"/>
                    <w:right w:val="none" w:sz="0" w:space="0" w:color="auto"/>
                  </w:divBdr>
                  <w:divsChild>
                    <w:div w:id="436215807">
                      <w:marLeft w:val="0"/>
                      <w:marRight w:val="0"/>
                      <w:marTop w:val="0"/>
                      <w:marBottom w:val="0"/>
                      <w:divBdr>
                        <w:top w:val="none" w:sz="0" w:space="0" w:color="auto"/>
                        <w:left w:val="none" w:sz="0" w:space="0" w:color="auto"/>
                        <w:bottom w:val="none" w:sz="0" w:space="0" w:color="auto"/>
                        <w:right w:val="none" w:sz="0" w:space="0" w:color="auto"/>
                      </w:divBdr>
                      <w:divsChild>
                        <w:div w:id="497814354">
                          <w:marLeft w:val="0"/>
                          <w:marRight w:val="0"/>
                          <w:marTop w:val="0"/>
                          <w:marBottom w:val="0"/>
                          <w:divBdr>
                            <w:top w:val="none" w:sz="0" w:space="0" w:color="auto"/>
                            <w:left w:val="none" w:sz="0" w:space="0" w:color="auto"/>
                            <w:bottom w:val="none" w:sz="0" w:space="0" w:color="auto"/>
                            <w:right w:val="none" w:sz="0" w:space="0" w:color="auto"/>
                          </w:divBdr>
                        </w:div>
                        <w:div w:id="1598639718">
                          <w:marLeft w:val="0"/>
                          <w:marRight w:val="0"/>
                          <w:marTop w:val="0"/>
                          <w:marBottom w:val="0"/>
                          <w:divBdr>
                            <w:top w:val="none" w:sz="0" w:space="0" w:color="auto"/>
                            <w:left w:val="none" w:sz="0" w:space="0" w:color="auto"/>
                            <w:bottom w:val="none" w:sz="0" w:space="0" w:color="auto"/>
                            <w:right w:val="none" w:sz="0" w:space="0" w:color="auto"/>
                          </w:divBdr>
                        </w:div>
                        <w:div w:id="1297681234">
                          <w:marLeft w:val="0"/>
                          <w:marRight w:val="0"/>
                          <w:marTop w:val="0"/>
                          <w:marBottom w:val="0"/>
                          <w:divBdr>
                            <w:top w:val="none" w:sz="0" w:space="0" w:color="auto"/>
                            <w:left w:val="none" w:sz="0" w:space="0" w:color="auto"/>
                            <w:bottom w:val="none" w:sz="0" w:space="0" w:color="auto"/>
                            <w:right w:val="none" w:sz="0" w:space="0" w:color="auto"/>
                          </w:divBdr>
                        </w:div>
                        <w:div w:id="1596548038">
                          <w:marLeft w:val="0"/>
                          <w:marRight w:val="0"/>
                          <w:marTop w:val="0"/>
                          <w:marBottom w:val="0"/>
                          <w:divBdr>
                            <w:top w:val="none" w:sz="0" w:space="0" w:color="auto"/>
                            <w:left w:val="none" w:sz="0" w:space="0" w:color="auto"/>
                            <w:bottom w:val="none" w:sz="0" w:space="0" w:color="auto"/>
                            <w:right w:val="none" w:sz="0" w:space="0" w:color="auto"/>
                          </w:divBdr>
                        </w:div>
                        <w:div w:id="1444114644">
                          <w:marLeft w:val="0"/>
                          <w:marRight w:val="0"/>
                          <w:marTop w:val="0"/>
                          <w:marBottom w:val="0"/>
                          <w:divBdr>
                            <w:top w:val="none" w:sz="0" w:space="0" w:color="auto"/>
                            <w:left w:val="none" w:sz="0" w:space="0" w:color="auto"/>
                            <w:bottom w:val="none" w:sz="0" w:space="0" w:color="auto"/>
                            <w:right w:val="none" w:sz="0" w:space="0" w:color="auto"/>
                          </w:divBdr>
                        </w:div>
                        <w:div w:id="491527087">
                          <w:marLeft w:val="0"/>
                          <w:marRight w:val="0"/>
                          <w:marTop w:val="0"/>
                          <w:marBottom w:val="0"/>
                          <w:divBdr>
                            <w:top w:val="none" w:sz="0" w:space="0" w:color="auto"/>
                            <w:left w:val="none" w:sz="0" w:space="0" w:color="auto"/>
                            <w:bottom w:val="none" w:sz="0" w:space="0" w:color="auto"/>
                            <w:right w:val="none" w:sz="0" w:space="0" w:color="auto"/>
                          </w:divBdr>
                        </w:div>
                        <w:div w:id="608050035">
                          <w:marLeft w:val="0"/>
                          <w:marRight w:val="0"/>
                          <w:marTop w:val="0"/>
                          <w:marBottom w:val="0"/>
                          <w:divBdr>
                            <w:top w:val="none" w:sz="0" w:space="0" w:color="auto"/>
                            <w:left w:val="none" w:sz="0" w:space="0" w:color="auto"/>
                            <w:bottom w:val="none" w:sz="0" w:space="0" w:color="auto"/>
                            <w:right w:val="none" w:sz="0" w:space="0" w:color="auto"/>
                          </w:divBdr>
                        </w:div>
                        <w:div w:id="477961569">
                          <w:marLeft w:val="0"/>
                          <w:marRight w:val="0"/>
                          <w:marTop w:val="0"/>
                          <w:marBottom w:val="0"/>
                          <w:divBdr>
                            <w:top w:val="none" w:sz="0" w:space="0" w:color="auto"/>
                            <w:left w:val="none" w:sz="0" w:space="0" w:color="auto"/>
                            <w:bottom w:val="none" w:sz="0" w:space="0" w:color="auto"/>
                            <w:right w:val="none" w:sz="0" w:space="0" w:color="auto"/>
                          </w:divBdr>
                        </w:div>
                        <w:div w:id="361832649">
                          <w:marLeft w:val="0"/>
                          <w:marRight w:val="0"/>
                          <w:marTop w:val="0"/>
                          <w:marBottom w:val="0"/>
                          <w:divBdr>
                            <w:top w:val="none" w:sz="0" w:space="0" w:color="auto"/>
                            <w:left w:val="none" w:sz="0" w:space="0" w:color="auto"/>
                            <w:bottom w:val="none" w:sz="0" w:space="0" w:color="auto"/>
                            <w:right w:val="none" w:sz="0" w:space="0" w:color="auto"/>
                          </w:divBdr>
                        </w:div>
                        <w:div w:id="1231237711">
                          <w:marLeft w:val="0"/>
                          <w:marRight w:val="0"/>
                          <w:marTop w:val="0"/>
                          <w:marBottom w:val="0"/>
                          <w:divBdr>
                            <w:top w:val="none" w:sz="0" w:space="0" w:color="auto"/>
                            <w:left w:val="none" w:sz="0" w:space="0" w:color="auto"/>
                            <w:bottom w:val="none" w:sz="0" w:space="0" w:color="auto"/>
                            <w:right w:val="none" w:sz="0" w:space="0" w:color="auto"/>
                          </w:divBdr>
                        </w:div>
                        <w:div w:id="627206493">
                          <w:marLeft w:val="0"/>
                          <w:marRight w:val="0"/>
                          <w:marTop w:val="0"/>
                          <w:marBottom w:val="0"/>
                          <w:divBdr>
                            <w:top w:val="none" w:sz="0" w:space="0" w:color="auto"/>
                            <w:left w:val="none" w:sz="0" w:space="0" w:color="auto"/>
                            <w:bottom w:val="none" w:sz="0" w:space="0" w:color="auto"/>
                            <w:right w:val="none" w:sz="0" w:space="0" w:color="auto"/>
                          </w:divBdr>
                        </w:div>
                        <w:div w:id="1205874288">
                          <w:marLeft w:val="0"/>
                          <w:marRight w:val="0"/>
                          <w:marTop w:val="0"/>
                          <w:marBottom w:val="0"/>
                          <w:divBdr>
                            <w:top w:val="none" w:sz="0" w:space="0" w:color="auto"/>
                            <w:left w:val="none" w:sz="0" w:space="0" w:color="auto"/>
                            <w:bottom w:val="none" w:sz="0" w:space="0" w:color="auto"/>
                            <w:right w:val="none" w:sz="0" w:space="0" w:color="auto"/>
                          </w:divBdr>
                        </w:div>
                        <w:div w:id="102115925">
                          <w:marLeft w:val="0"/>
                          <w:marRight w:val="0"/>
                          <w:marTop w:val="0"/>
                          <w:marBottom w:val="0"/>
                          <w:divBdr>
                            <w:top w:val="none" w:sz="0" w:space="0" w:color="auto"/>
                            <w:left w:val="none" w:sz="0" w:space="0" w:color="auto"/>
                            <w:bottom w:val="none" w:sz="0" w:space="0" w:color="auto"/>
                            <w:right w:val="none" w:sz="0" w:space="0" w:color="auto"/>
                          </w:divBdr>
                        </w:div>
                        <w:div w:id="443041281">
                          <w:marLeft w:val="0"/>
                          <w:marRight w:val="0"/>
                          <w:marTop w:val="0"/>
                          <w:marBottom w:val="0"/>
                          <w:divBdr>
                            <w:top w:val="none" w:sz="0" w:space="0" w:color="auto"/>
                            <w:left w:val="none" w:sz="0" w:space="0" w:color="auto"/>
                            <w:bottom w:val="none" w:sz="0" w:space="0" w:color="auto"/>
                            <w:right w:val="none" w:sz="0" w:space="0" w:color="auto"/>
                          </w:divBdr>
                        </w:div>
                        <w:div w:id="849493996">
                          <w:marLeft w:val="0"/>
                          <w:marRight w:val="0"/>
                          <w:marTop w:val="0"/>
                          <w:marBottom w:val="0"/>
                          <w:divBdr>
                            <w:top w:val="none" w:sz="0" w:space="0" w:color="auto"/>
                            <w:left w:val="none" w:sz="0" w:space="0" w:color="auto"/>
                            <w:bottom w:val="none" w:sz="0" w:space="0" w:color="auto"/>
                            <w:right w:val="none" w:sz="0" w:space="0" w:color="auto"/>
                          </w:divBdr>
                        </w:div>
                        <w:div w:id="1814831295">
                          <w:marLeft w:val="0"/>
                          <w:marRight w:val="0"/>
                          <w:marTop w:val="0"/>
                          <w:marBottom w:val="0"/>
                          <w:divBdr>
                            <w:top w:val="none" w:sz="0" w:space="0" w:color="auto"/>
                            <w:left w:val="none" w:sz="0" w:space="0" w:color="auto"/>
                            <w:bottom w:val="none" w:sz="0" w:space="0" w:color="auto"/>
                            <w:right w:val="none" w:sz="0" w:space="0" w:color="auto"/>
                          </w:divBdr>
                        </w:div>
                        <w:div w:id="1485733469">
                          <w:marLeft w:val="0"/>
                          <w:marRight w:val="0"/>
                          <w:marTop w:val="0"/>
                          <w:marBottom w:val="0"/>
                          <w:divBdr>
                            <w:top w:val="none" w:sz="0" w:space="0" w:color="auto"/>
                            <w:left w:val="none" w:sz="0" w:space="0" w:color="auto"/>
                            <w:bottom w:val="none" w:sz="0" w:space="0" w:color="auto"/>
                            <w:right w:val="none" w:sz="0" w:space="0" w:color="auto"/>
                          </w:divBdr>
                        </w:div>
                        <w:div w:id="1797134756">
                          <w:marLeft w:val="0"/>
                          <w:marRight w:val="0"/>
                          <w:marTop w:val="0"/>
                          <w:marBottom w:val="0"/>
                          <w:divBdr>
                            <w:top w:val="none" w:sz="0" w:space="0" w:color="auto"/>
                            <w:left w:val="none" w:sz="0" w:space="0" w:color="auto"/>
                            <w:bottom w:val="none" w:sz="0" w:space="0" w:color="auto"/>
                            <w:right w:val="none" w:sz="0" w:space="0" w:color="auto"/>
                          </w:divBdr>
                        </w:div>
                        <w:div w:id="1228422706">
                          <w:marLeft w:val="0"/>
                          <w:marRight w:val="0"/>
                          <w:marTop w:val="0"/>
                          <w:marBottom w:val="0"/>
                          <w:divBdr>
                            <w:top w:val="none" w:sz="0" w:space="0" w:color="auto"/>
                            <w:left w:val="none" w:sz="0" w:space="0" w:color="auto"/>
                            <w:bottom w:val="none" w:sz="0" w:space="0" w:color="auto"/>
                            <w:right w:val="none" w:sz="0" w:space="0" w:color="auto"/>
                          </w:divBdr>
                        </w:div>
                        <w:div w:id="274679880">
                          <w:marLeft w:val="0"/>
                          <w:marRight w:val="0"/>
                          <w:marTop w:val="0"/>
                          <w:marBottom w:val="0"/>
                          <w:divBdr>
                            <w:top w:val="none" w:sz="0" w:space="0" w:color="auto"/>
                            <w:left w:val="none" w:sz="0" w:space="0" w:color="auto"/>
                            <w:bottom w:val="none" w:sz="0" w:space="0" w:color="auto"/>
                            <w:right w:val="none" w:sz="0" w:space="0" w:color="auto"/>
                          </w:divBdr>
                        </w:div>
                        <w:div w:id="332950068">
                          <w:marLeft w:val="0"/>
                          <w:marRight w:val="0"/>
                          <w:marTop w:val="0"/>
                          <w:marBottom w:val="0"/>
                          <w:divBdr>
                            <w:top w:val="none" w:sz="0" w:space="0" w:color="auto"/>
                            <w:left w:val="none" w:sz="0" w:space="0" w:color="auto"/>
                            <w:bottom w:val="none" w:sz="0" w:space="0" w:color="auto"/>
                            <w:right w:val="none" w:sz="0" w:space="0" w:color="auto"/>
                          </w:divBdr>
                        </w:div>
                        <w:div w:id="54010032">
                          <w:marLeft w:val="0"/>
                          <w:marRight w:val="0"/>
                          <w:marTop w:val="0"/>
                          <w:marBottom w:val="0"/>
                          <w:divBdr>
                            <w:top w:val="none" w:sz="0" w:space="0" w:color="auto"/>
                            <w:left w:val="none" w:sz="0" w:space="0" w:color="auto"/>
                            <w:bottom w:val="none" w:sz="0" w:space="0" w:color="auto"/>
                            <w:right w:val="none" w:sz="0" w:space="0" w:color="auto"/>
                          </w:divBdr>
                        </w:div>
                        <w:div w:id="2133355580">
                          <w:marLeft w:val="0"/>
                          <w:marRight w:val="0"/>
                          <w:marTop w:val="0"/>
                          <w:marBottom w:val="0"/>
                          <w:divBdr>
                            <w:top w:val="none" w:sz="0" w:space="0" w:color="auto"/>
                            <w:left w:val="none" w:sz="0" w:space="0" w:color="auto"/>
                            <w:bottom w:val="none" w:sz="0" w:space="0" w:color="auto"/>
                            <w:right w:val="none" w:sz="0" w:space="0" w:color="auto"/>
                          </w:divBdr>
                        </w:div>
                        <w:div w:id="1922448700">
                          <w:marLeft w:val="0"/>
                          <w:marRight w:val="0"/>
                          <w:marTop w:val="0"/>
                          <w:marBottom w:val="0"/>
                          <w:divBdr>
                            <w:top w:val="none" w:sz="0" w:space="0" w:color="auto"/>
                            <w:left w:val="none" w:sz="0" w:space="0" w:color="auto"/>
                            <w:bottom w:val="none" w:sz="0" w:space="0" w:color="auto"/>
                            <w:right w:val="none" w:sz="0" w:space="0" w:color="auto"/>
                          </w:divBdr>
                        </w:div>
                        <w:div w:id="1159610596">
                          <w:marLeft w:val="0"/>
                          <w:marRight w:val="0"/>
                          <w:marTop w:val="0"/>
                          <w:marBottom w:val="0"/>
                          <w:divBdr>
                            <w:top w:val="none" w:sz="0" w:space="0" w:color="auto"/>
                            <w:left w:val="none" w:sz="0" w:space="0" w:color="auto"/>
                            <w:bottom w:val="none" w:sz="0" w:space="0" w:color="auto"/>
                            <w:right w:val="none" w:sz="0" w:space="0" w:color="auto"/>
                          </w:divBdr>
                        </w:div>
                        <w:div w:id="238709161">
                          <w:marLeft w:val="0"/>
                          <w:marRight w:val="0"/>
                          <w:marTop w:val="0"/>
                          <w:marBottom w:val="0"/>
                          <w:divBdr>
                            <w:top w:val="none" w:sz="0" w:space="0" w:color="auto"/>
                            <w:left w:val="none" w:sz="0" w:space="0" w:color="auto"/>
                            <w:bottom w:val="none" w:sz="0" w:space="0" w:color="auto"/>
                            <w:right w:val="none" w:sz="0" w:space="0" w:color="auto"/>
                          </w:divBdr>
                        </w:div>
                        <w:div w:id="854997840">
                          <w:marLeft w:val="0"/>
                          <w:marRight w:val="0"/>
                          <w:marTop w:val="0"/>
                          <w:marBottom w:val="0"/>
                          <w:divBdr>
                            <w:top w:val="none" w:sz="0" w:space="0" w:color="auto"/>
                            <w:left w:val="none" w:sz="0" w:space="0" w:color="auto"/>
                            <w:bottom w:val="none" w:sz="0" w:space="0" w:color="auto"/>
                            <w:right w:val="none" w:sz="0" w:space="0" w:color="auto"/>
                          </w:divBdr>
                        </w:div>
                        <w:div w:id="63142170">
                          <w:marLeft w:val="0"/>
                          <w:marRight w:val="0"/>
                          <w:marTop w:val="0"/>
                          <w:marBottom w:val="0"/>
                          <w:divBdr>
                            <w:top w:val="none" w:sz="0" w:space="0" w:color="auto"/>
                            <w:left w:val="none" w:sz="0" w:space="0" w:color="auto"/>
                            <w:bottom w:val="none" w:sz="0" w:space="0" w:color="auto"/>
                            <w:right w:val="none" w:sz="0" w:space="0" w:color="auto"/>
                          </w:divBdr>
                        </w:div>
                        <w:div w:id="66659745">
                          <w:marLeft w:val="0"/>
                          <w:marRight w:val="0"/>
                          <w:marTop w:val="0"/>
                          <w:marBottom w:val="0"/>
                          <w:divBdr>
                            <w:top w:val="none" w:sz="0" w:space="0" w:color="auto"/>
                            <w:left w:val="none" w:sz="0" w:space="0" w:color="auto"/>
                            <w:bottom w:val="none" w:sz="0" w:space="0" w:color="auto"/>
                            <w:right w:val="none" w:sz="0" w:space="0" w:color="auto"/>
                          </w:divBdr>
                        </w:div>
                        <w:div w:id="582758382">
                          <w:marLeft w:val="0"/>
                          <w:marRight w:val="0"/>
                          <w:marTop w:val="0"/>
                          <w:marBottom w:val="0"/>
                          <w:divBdr>
                            <w:top w:val="none" w:sz="0" w:space="0" w:color="auto"/>
                            <w:left w:val="none" w:sz="0" w:space="0" w:color="auto"/>
                            <w:bottom w:val="none" w:sz="0" w:space="0" w:color="auto"/>
                            <w:right w:val="none" w:sz="0" w:space="0" w:color="auto"/>
                          </w:divBdr>
                        </w:div>
                        <w:div w:id="121472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3050494">
      <w:bodyDiv w:val="1"/>
      <w:marLeft w:val="0"/>
      <w:marRight w:val="0"/>
      <w:marTop w:val="0"/>
      <w:marBottom w:val="0"/>
      <w:divBdr>
        <w:top w:val="none" w:sz="0" w:space="0" w:color="auto"/>
        <w:left w:val="none" w:sz="0" w:space="0" w:color="auto"/>
        <w:bottom w:val="none" w:sz="0" w:space="0" w:color="auto"/>
        <w:right w:val="none" w:sz="0" w:space="0" w:color="auto"/>
      </w:divBdr>
    </w:div>
    <w:div w:id="205372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hyperlink" Target="https://doi.org/10.5746/leia/17/v8/i1/a02/na_mai"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book/10.1007/978-81-322-2241-5?noAccess=true" TargetMode="External"/><Relationship Id="rId17" Type="http://schemas.openxmlformats.org/officeDocument/2006/relationships/hyperlink" Target="https://doi.org/10.1080/14623943.2012.657795" TargetMode="External"/><Relationship Id="rId2" Type="http://schemas.openxmlformats.org/officeDocument/2006/relationships/numbering" Target="numbering.xml"/><Relationship Id="rId16" Type="http://schemas.openxmlformats.org/officeDocument/2006/relationships/hyperlink" Target="https://link.springer.com/article/10.1007/s10734-017-0207-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39080.2012.718750" TargetMode="External"/><Relationship Id="rId5" Type="http://schemas.openxmlformats.org/officeDocument/2006/relationships/webSettings" Target="webSettings.xml"/><Relationship Id="rId15" Type="http://schemas.openxmlformats.org/officeDocument/2006/relationships/hyperlink" Target="https://doi.org/10.1108/ET-01-2018-0027" TargetMode="External"/><Relationship Id="rId10" Type="http://schemas.openxmlformats.org/officeDocument/2006/relationships/hyperlink" Target="https://doi.org/10.1016/j.ecns.2015.04.00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rhenterprises.com/articles/PersonalSWOT.pdf" TargetMode="External"/><Relationship Id="rId14" Type="http://schemas.openxmlformats.org/officeDocument/2006/relationships/hyperlink" Target="https://link.springer.com/chapter/10.1007/978-981-10-0369-1_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FFDF2-784B-44AA-B7D6-A5260FEA92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2488</Words>
  <Characters>14187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Windows User</cp:lastModifiedBy>
  <cp:revision>18</cp:revision>
  <dcterms:created xsi:type="dcterms:W3CDTF">2022-04-26T10:15:00Z</dcterms:created>
  <dcterms:modified xsi:type="dcterms:W3CDTF">2022-04-26T19:15:00Z</dcterms:modified>
</cp:coreProperties>
</file>