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8ED84" w14:textId="19A96097" w:rsidR="0094561F" w:rsidRDefault="0094561F">
      <w:bookmarkStart w:id="0" w:name="_Hlk38202451"/>
      <w:bookmarkEnd w:id="0"/>
    </w:p>
    <w:p w14:paraId="3BA12FF4" w14:textId="5299A9D3" w:rsidR="00422336" w:rsidRDefault="0094561F">
      <w:pPr>
        <w:rPr>
          <w:u w:val="single"/>
        </w:rPr>
      </w:pPr>
      <w:r>
        <w:t xml:space="preserve">                                                  </w:t>
      </w:r>
      <w:r w:rsidR="0018372A">
        <w:t xml:space="preserve">                                </w:t>
      </w:r>
      <w:r w:rsidR="0018372A" w:rsidRPr="0018372A">
        <w:rPr>
          <w:u w:val="single"/>
        </w:rPr>
        <w:t xml:space="preserve">Fallingwater </w:t>
      </w:r>
    </w:p>
    <w:p w14:paraId="6C14D865" w14:textId="336EAB09" w:rsidR="0018372A" w:rsidRPr="0018372A" w:rsidRDefault="00086EB4">
      <w:pPr>
        <w:rPr>
          <w:u w:val="single"/>
        </w:rPr>
      </w:pPr>
      <w:r>
        <w:rPr>
          <w:noProof/>
        </w:rPr>
        <mc:AlternateContent>
          <mc:Choice Requires="wps">
            <w:drawing>
              <wp:anchor distT="0" distB="0" distL="114300" distR="114300" simplePos="0" relativeHeight="251710976" behindDoc="1" locked="0" layoutInCell="1" allowOverlap="1" wp14:anchorId="37A44CA4" wp14:editId="3827319F">
                <wp:simplePos x="0" y="0"/>
                <wp:positionH relativeFrom="column">
                  <wp:posOffset>-556260</wp:posOffset>
                </wp:positionH>
                <wp:positionV relativeFrom="paragraph">
                  <wp:posOffset>3241675</wp:posOffset>
                </wp:positionV>
                <wp:extent cx="192786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1927860" cy="635"/>
                        </a:xfrm>
                        <a:prstGeom prst="rect">
                          <a:avLst/>
                        </a:prstGeom>
                        <a:solidFill>
                          <a:prstClr val="white"/>
                        </a:solidFill>
                        <a:ln>
                          <a:noFill/>
                        </a:ln>
                      </wps:spPr>
                      <wps:txbx>
                        <w:txbxContent>
                          <w:p w14:paraId="6D896C51" w14:textId="5A33C342" w:rsidR="00086EB4" w:rsidRPr="0086760B" w:rsidRDefault="00086EB4" w:rsidP="00086EB4">
                            <w:pPr>
                              <w:pStyle w:val="Caption"/>
                              <w:rPr>
                                <w:noProof/>
                              </w:rPr>
                            </w:pPr>
                            <w:r>
                              <w:t xml:space="preserve"> </w:t>
                            </w:r>
                            <w:r w:rsidRPr="002B03C4">
                              <w:t>wmcclure333, (2008),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A44CA4" id="_x0000_t202" coordsize="21600,21600" o:spt="202" path="m,l,21600r21600,l21600,xe">
                <v:stroke joinstyle="miter"/>
                <v:path gradientshapeok="t" o:connecttype="rect"/>
              </v:shapetype>
              <v:shape id="Text Box 28" o:spid="_x0000_s1026" type="#_x0000_t202" style="position:absolute;margin-left:-43.8pt;margin-top:255.25pt;width:151.8pt;height:.05pt;z-index:-25160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" stroked="f">
                <v:textbox style="mso-fit-shape-to-text:t" inset="0,0,0,0">
                  <w:txbxContent>
                    <w:p w14:paraId="6D896C51" w14:textId="5A33C342" w:rsidR="00086EB4" w:rsidRPr="0086760B" w:rsidRDefault="00086EB4" w:rsidP="00086EB4">
                      <w:pPr>
                        <w:pStyle w:val="Caption"/>
                        <w:rPr>
                          <w:noProof/>
                        </w:rPr>
                      </w:pPr>
                      <w:r>
                        <w:t xml:space="preserve"> </w:t>
                      </w:r>
                      <w:r w:rsidRPr="002B03C4">
                        <w:t>wmcclure333, (2008),</w:t>
                      </w:r>
                    </w:p>
                  </w:txbxContent>
                </v:textbox>
                <w10:wrap type="tight"/>
              </v:shape>
            </w:pict>
          </mc:Fallback>
        </mc:AlternateContent>
      </w:r>
      <w:r w:rsidR="004243E2">
        <w:rPr>
          <w:noProof/>
        </w:rPr>
        <w:drawing>
          <wp:anchor distT="0" distB="0" distL="114300" distR="114300" simplePos="0" relativeHeight="251585536" behindDoc="1" locked="0" layoutInCell="1" allowOverlap="1" wp14:anchorId="6F494CA8" wp14:editId="5B573EA1">
            <wp:simplePos x="0" y="0"/>
            <wp:positionH relativeFrom="margin">
              <wp:posOffset>-556260</wp:posOffset>
            </wp:positionH>
            <wp:positionV relativeFrom="paragraph">
              <wp:posOffset>296545</wp:posOffset>
            </wp:positionV>
            <wp:extent cx="1927860" cy="2887980"/>
            <wp:effectExtent l="0" t="0" r="0" b="7620"/>
            <wp:wrapTight wrapText="bothSides">
              <wp:wrapPolygon edited="0">
                <wp:start x="0" y="0"/>
                <wp:lineTo x="0" y="21515"/>
                <wp:lineTo x="21344" y="21515"/>
                <wp:lineTo x="21344" y="0"/>
                <wp:lineTo x="0" y="0"/>
              </wp:wrapPolygon>
            </wp:wrapTight>
            <wp:docPr id="1"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7860" cy="288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372A">
        <w:rPr>
          <w:u w:val="single"/>
        </w:rPr>
        <w:t>Introduction</w:t>
      </w:r>
    </w:p>
    <w:p w14:paraId="5F2294AF" w14:textId="711BB09E" w:rsidR="00422336" w:rsidRDefault="004243E2" w:rsidP="00422336">
      <w:r w:rsidRPr="006C207E">
        <w:rPr>
          <w:noProof/>
        </w:rPr>
        <w:drawing>
          <wp:anchor distT="0" distB="0" distL="114300" distR="114300" simplePos="0" relativeHeight="251673600" behindDoc="1" locked="0" layoutInCell="1" allowOverlap="1" wp14:anchorId="3316A88C" wp14:editId="353F676A">
            <wp:simplePos x="0" y="0"/>
            <wp:positionH relativeFrom="margin">
              <wp:align>left</wp:align>
            </wp:positionH>
            <wp:positionV relativeFrom="paragraph">
              <wp:posOffset>1915795</wp:posOffset>
            </wp:positionV>
            <wp:extent cx="1605915" cy="1132205"/>
            <wp:effectExtent l="0" t="0" r="0" b="0"/>
            <wp:wrapTight wrapText="bothSides">
              <wp:wrapPolygon edited="0">
                <wp:start x="0" y="0"/>
                <wp:lineTo x="0" y="21079"/>
                <wp:lineTo x="21267" y="21079"/>
                <wp:lineTo x="212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5915" cy="1132205"/>
                    </a:xfrm>
                    <a:prstGeom prst="rect">
                      <a:avLst/>
                    </a:prstGeom>
                  </pic:spPr>
                </pic:pic>
              </a:graphicData>
            </a:graphic>
            <wp14:sizeRelH relativeFrom="margin">
              <wp14:pctWidth>0</wp14:pctWidth>
            </wp14:sizeRelH>
            <wp14:sizeRelV relativeFrom="margin">
              <wp14:pctHeight>0</wp14:pctHeight>
            </wp14:sizeRelV>
          </wp:anchor>
        </w:drawing>
      </w:r>
      <w:r w:rsidR="007B6737">
        <w:t>T</w:t>
      </w:r>
      <w:r w:rsidR="000546C2">
        <w:t xml:space="preserve">he </w:t>
      </w:r>
      <w:r w:rsidR="009A093E">
        <w:t>Fallingwater</w:t>
      </w:r>
      <w:r w:rsidR="002A3156">
        <w:t xml:space="preserve"> </w:t>
      </w:r>
      <w:r w:rsidR="000546C2">
        <w:t>ho</w:t>
      </w:r>
      <w:r w:rsidR="00F42F0E">
        <w:t>use</w:t>
      </w:r>
      <w:r w:rsidR="005054DF">
        <w:t xml:space="preserve"> </w:t>
      </w:r>
      <w:r w:rsidR="00D11F27">
        <w:t>is in</w:t>
      </w:r>
      <w:r w:rsidR="006C207E">
        <w:t xml:space="preserve"> </w:t>
      </w:r>
      <w:r w:rsidR="005054DF">
        <w:t>Pennsylvania</w:t>
      </w:r>
      <w:r w:rsidR="008E00F8">
        <w:t>,</w:t>
      </w:r>
      <w:r w:rsidR="003A2D8C">
        <w:t xml:space="preserve"> </w:t>
      </w:r>
      <w:r w:rsidR="00BF09DA">
        <w:t xml:space="preserve">built </w:t>
      </w:r>
      <w:r w:rsidR="0053794B">
        <w:t>up</w:t>
      </w:r>
      <w:r w:rsidR="0084496F">
        <w:t>on the wa</w:t>
      </w:r>
      <w:r w:rsidR="006E6E18">
        <w:t xml:space="preserve">terfall </w:t>
      </w:r>
      <w:r w:rsidR="008E00F8">
        <w:t>Bear</w:t>
      </w:r>
      <w:r w:rsidR="00A412B9">
        <w:t xml:space="preserve"> Run. </w:t>
      </w:r>
      <w:r w:rsidR="00890957">
        <w:t xml:space="preserve">Frank Lloyd Wright </w:t>
      </w:r>
      <w:r w:rsidR="00D4755F">
        <w:t>was</w:t>
      </w:r>
      <w:r w:rsidR="00890957">
        <w:t xml:space="preserve"> the architect that designed the</w:t>
      </w:r>
      <w:r w:rsidR="00DC2571">
        <w:t xml:space="preserve"> Kaufmann’s</w:t>
      </w:r>
      <w:r w:rsidR="00890957">
        <w:t xml:space="preserve"> home</w:t>
      </w:r>
      <w:r w:rsidR="008F108C">
        <w:t xml:space="preserve">, becoming one of </w:t>
      </w:r>
      <w:r w:rsidR="00DA3BAD">
        <w:t>Mr. Wrights</w:t>
      </w:r>
      <w:r w:rsidR="008F108C">
        <w:t xml:space="preserve"> most famous buildings</w:t>
      </w:r>
      <w:r w:rsidR="00EA7A2D">
        <w:t xml:space="preserve"> in his career</w:t>
      </w:r>
      <w:r w:rsidR="008F108C">
        <w:t xml:space="preserve"> for organic architecture.</w:t>
      </w:r>
      <w:r w:rsidR="00D348DB">
        <w:t xml:space="preserve"> Wright’s inspiration came from the way Japanese architecture insures the property is in harmony with the nature that surrounds the ho</w:t>
      </w:r>
      <w:r w:rsidR="00F42F0E">
        <w:t>use</w:t>
      </w:r>
      <w:r w:rsidR="00D348DB">
        <w:t xml:space="preserve">. </w:t>
      </w:r>
      <w:r w:rsidR="00A412B9">
        <w:t>The ho</w:t>
      </w:r>
      <w:r w:rsidR="00F42F0E">
        <w:t>use</w:t>
      </w:r>
      <w:r w:rsidR="00A412B9">
        <w:t xml:space="preserve"> was </w:t>
      </w:r>
      <w:r w:rsidR="00D40C62">
        <w:t>designed</w:t>
      </w:r>
      <w:r w:rsidR="002A67F7">
        <w:t xml:space="preserve"> to replace the</w:t>
      </w:r>
      <w:r w:rsidR="0053794B">
        <w:t xml:space="preserve"> </w:t>
      </w:r>
      <w:r w:rsidR="004A19D1">
        <w:t>Kaufmann</w:t>
      </w:r>
      <w:r w:rsidR="00571DF1">
        <w:t>’s</w:t>
      </w:r>
      <w:r w:rsidR="0053794B">
        <w:t xml:space="preserve"> </w:t>
      </w:r>
      <w:r w:rsidR="002A67F7">
        <w:t>summer home</w:t>
      </w:r>
      <w:r w:rsidR="00D40C62">
        <w:t xml:space="preserve"> and</w:t>
      </w:r>
      <w:r w:rsidR="002A67F7">
        <w:t xml:space="preserve"> to become </w:t>
      </w:r>
      <w:r w:rsidR="004A19D1">
        <w:t>the</w:t>
      </w:r>
      <w:r w:rsidR="00571DF1">
        <w:t xml:space="preserve"> family’s</w:t>
      </w:r>
      <w:r w:rsidR="002A67F7">
        <w:t xml:space="preserve"> main </w:t>
      </w:r>
      <w:r w:rsidR="00C219D1">
        <w:t xml:space="preserve">weekend </w:t>
      </w:r>
      <w:r w:rsidR="002A67F7">
        <w:t>residence</w:t>
      </w:r>
      <w:r w:rsidR="00D40C62">
        <w:t>.</w:t>
      </w:r>
      <w:r w:rsidR="00890957">
        <w:t xml:space="preserve"> </w:t>
      </w:r>
      <w:r w:rsidR="00575479">
        <w:t xml:space="preserve"> The </w:t>
      </w:r>
      <w:r w:rsidR="001D2445">
        <w:t>ho</w:t>
      </w:r>
      <w:r w:rsidR="00F42F0E">
        <w:t>use</w:t>
      </w:r>
      <w:r w:rsidR="001D2445">
        <w:t xml:space="preserve"> was designed in 1993 and </w:t>
      </w:r>
      <w:r w:rsidR="00602938">
        <w:t xml:space="preserve">took three years to </w:t>
      </w:r>
      <w:r w:rsidR="00571DF1">
        <w:t>complete</w:t>
      </w:r>
      <w:r w:rsidR="00602938">
        <w:t xml:space="preserve">. </w:t>
      </w:r>
      <w:r w:rsidR="00571DF1">
        <w:t>The m</w:t>
      </w:r>
      <w:r w:rsidR="00602938">
        <w:t xml:space="preserve">ain </w:t>
      </w:r>
      <w:r w:rsidR="00534A0B">
        <w:t xml:space="preserve">house took </w:t>
      </w:r>
      <w:r w:rsidR="008B5045">
        <w:t xml:space="preserve">two years </w:t>
      </w:r>
      <w:r w:rsidR="000C3F1D">
        <w:t xml:space="preserve">to </w:t>
      </w:r>
      <w:r w:rsidR="006D1565">
        <w:t xml:space="preserve">be </w:t>
      </w:r>
      <w:r w:rsidR="000C3F1D">
        <w:t>buil</w:t>
      </w:r>
      <w:r w:rsidR="006D1565">
        <w:t>t</w:t>
      </w:r>
      <w:r w:rsidR="000C3F1D">
        <w:t xml:space="preserve"> between the years </w:t>
      </w:r>
      <w:r w:rsidR="00534A0B">
        <w:t xml:space="preserve">1936 </w:t>
      </w:r>
      <w:r w:rsidR="00F42F0E">
        <w:t>and</w:t>
      </w:r>
      <w:r w:rsidR="00534A0B">
        <w:t xml:space="preserve"> 1938</w:t>
      </w:r>
      <w:r w:rsidR="008559B7">
        <w:t>.</w:t>
      </w:r>
      <w:r w:rsidR="00534A0B">
        <w:t xml:space="preserve"> </w:t>
      </w:r>
      <w:r w:rsidR="008559B7">
        <w:t>T</w:t>
      </w:r>
      <w:r w:rsidR="00534A0B">
        <w:t>h</w:t>
      </w:r>
      <w:r w:rsidR="008B5045">
        <w:t xml:space="preserve">e guess home took an additional year </w:t>
      </w:r>
      <w:r w:rsidR="00694C2B">
        <w:t xml:space="preserve">after </w:t>
      </w:r>
      <w:r w:rsidR="001544E1">
        <w:t>the completion</w:t>
      </w:r>
      <w:r w:rsidR="00694C2B">
        <w:t xml:space="preserve"> of</w:t>
      </w:r>
      <w:r w:rsidR="008559B7">
        <w:t xml:space="preserve"> the main h</w:t>
      </w:r>
      <w:r w:rsidR="00625C9C">
        <w:t>ouse between the years</w:t>
      </w:r>
      <w:r w:rsidR="00D4755F">
        <w:t xml:space="preserve"> 1938 </w:t>
      </w:r>
      <w:r w:rsidR="00F42F0E">
        <w:t>and</w:t>
      </w:r>
      <w:r w:rsidR="00D4755F">
        <w:t xml:space="preserve"> 1939.</w:t>
      </w:r>
      <w:r w:rsidR="00FB2E25">
        <w:t xml:space="preserve"> </w:t>
      </w:r>
      <w:r w:rsidR="00F42F0E">
        <w:t>T</w:t>
      </w:r>
      <w:r w:rsidR="00FB2E25">
        <w:t>he Kaufmann</w:t>
      </w:r>
      <w:r w:rsidR="00422336">
        <w:t>’s</w:t>
      </w:r>
      <w:r w:rsidR="00F42F0E">
        <w:t xml:space="preserve"> sent</w:t>
      </w:r>
      <w:r w:rsidR="00422336">
        <w:t xml:space="preserve"> $155,000</w:t>
      </w:r>
      <w:r w:rsidR="00F42F0E">
        <w:t xml:space="preserve"> to build the house</w:t>
      </w:r>
      <w:r w:rsidR="00422336">
        <w:t xml:space="preserve"> resulting in the property being worth millions of dollars in today’s money.  </w:t>
      </w:r>
    </w:p>
    <w:p w14:paraId="6C903A75" w14:textId="25380134" w:rsidR="004243E2" w:rsidRDefault="004243E2" w:rsidP="008A3B7C">
      <w:pPr>
        <w:rPr>
          <w:u w:val="single"/>
        </w:rPr>
      </w:pPr>
    </w:p>
    <w:p w14:paraId="790F1FA3" w14:textId="4E53846D" w:rsidR="004243E2" w:rsidRDefault="00B85AE9" w:rsidP="008A3B7C">
      <w:pPr>
        <w:rPr>
          <w:u w:val="single"/>
        </w:rPr>
      </w:pPr>
      <w:r>
        <w:rPr>
          <w:noProof/>
        </w:rPr>
        <mc:AlternateContent>
          <mc:Choice Requires="wps">
            <w:drawing>
              <wp:anchor distT="0" distB="0" distL="114300" distR="114300" simplePos="0" relativeHeight="251729920" behindDoc="1" locked="0" layoutInCell="1" allowOverlap="1" wp14:anchorId="777BEC15" wp14:editId="28CA1CEA">
                <wp:simplePos x="0" y="0"/>
                <wp:positionH relativeFrom="column">
                  <wp:posOffset>708660</wp:posOffset>
                </wp:positionH>
                <wp:positionV relativeFrom="paragraph">
                  <wp:posOffset>180975</wp:posOffset>
                </wp:positionV>
                <wp:extent cx="1605915"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1605915" cy="635"/>
                        </a:xfrm>
                        <a:prstGeom prst="rect">
                          <a:avLst/>
                        </a:prstGeom>
                        <a:solidFill>
                          <a:prstClr val="white"/>
                        </a:solidFill>
                        <a:ln>
                          <a:noFill/>
                        </a:ln>
                      </wps:spPr>
                      <wps:txbx>
                        <w:txbxContent>
                          <w:p w14:paraId="02A018E1" w14:textId="22ACA28E" w:rsidR="00B85AE9" w:rsidRPr="00FA3317" w:rsidRDefault="00B85AE9" w:rsidP="00B85AE9">
                            <w:pPr>
                              <w:pStyle w:val="Caption"/>
                              <w:rPr>
                                <w:noProof/>
                              </w:rPr>
                            </w:pPr>
                            <w:r>
                              <w:t>maps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7BEC15" id="Text Box 29" o:spid="_x0000_s1027" type="#_x0000_t202" style="position:absolute;margin-left:55.8pt;margin-top:14.25pt;width:126.45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nuLgIAAGYEAAAOAAAAZHJzL2Uyb0RvYy54bWysVMGO2jAQvVfqP1i+lwAVqBs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" stroked="f">
                <v:textbox style="mso-fit-shape-to-text:t" inset="0,0,0,0">
                  <w:txbxContent>
                    <w:p w14:paraId="02A018E1" w14:textId="22ACA28E" w:rsidR="00B85AE9" w:rsidRPr="00FA3317" w:rsidRDefault="00B85AE9" w:rsidP="00B85AE9">
                      <w:pPr>
                        <w:pStyle w:val="Caption"/>
                        <w:rPr>
                          <w:noProof/>
                        </w:rPr>
                      </w:pPr>
                      <w:r>
                        <w:t>maps 2020</w:t>
                      </w:r>
                    </w:p>
                  </w:txbxContent>
                </v:textbox>
                <w10:wrap type="tight"/>
              </v:shape>
            </w:pict>
          </mc:Fallback>
        </mc:AlternateContent>
      </w:r>
    </w:p>
    <w:p w14:paraId="5BB760DC" w14:textId="0DA85439" w:rsidR="004243E2" w:rsidRDefault="004243E2" w:rsidP="008A3B7C">
      <w:pPr>
        <w:rPr>
          <w:u w:val="single"/>
        </w:rPr>
      </w:pPr>
    </w:p>
    <w:p w14:paraId="0A35AB29" w14:textId="4CD9346A" w:rsidR="0018372A" w:rsidRPr="0018372A" w:rsidRDefault="0018372A" w:rsidP="008A3B7C">
      <w:pPr>
        <w:rPr>
          <w:u w:val="single"/>
        </w:rPr>
      </w:pPr>
      <w:r w:rsidRPr="0018372A">
        <w:rPr>
          <w:u w:val="single"/>
        </w:rPr>
        <w:t xml:space="preserve">Location </w:t>
      </w:r>
    </w:p>
    <w:p w14:paraId="58F0A545" w14:textId="3478BF31" w:rsidR="008A3B7C" w:rsidRDefault="00B85AE9" w:rsidP="008A3B7C">
      <w:r>
        <w:rPr>
          <w:noProof/>
        </w:rPr>
        <mc:AlternateContent>
          <mc:Choice Requires="wps">
            <w:drawing>
              <wp:anchor distT="0" distB="0" distL="114300" distR="114300" simplePos="0" relativeHeight="251715072" behindDoc="1" locked="0" layoutInCell="1" allowOverlap="1" wp14:anchorId="174B7C97" wp14:editId="04A89725">
                <wp:simplePos x="0" y="0"/>
                <wp:positionH relativeFrom="column">
                  <wp:posOffset>3628390</wp:posOffset>
                </wp:positionH>
                <wp:positionV relativeFrom="paragraph">
                  <wp:posOffset>2092960</wp:posOffset>
                </wp:positionV>
                <wp:extent cx="210312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2103120" cy="635"/>
                        </a:xfrm>
                        <a:prstGeom prst="rect">
                          <a:avLst/>
                        </a:prstGeom>
                        <a:solidFill>
                          <a:prstClr val="white"/>
                        </a:solidFill>
                        <a:ln>
                          <a:noFill/>
                        </a:ln>
                      </wps:spPr>
                      <wps:txbx>
                        <w:txbxContent>
                          <w:p w14:paraId="5CAAB99D" w14:textId="78D5168F" w:rsidR="00B85AE9" w:rsidRPr="001C1F5F" w:rsidRDefault="00B85AE9" w:rsidP="00B85AE9">
                            <w:pPr>
                              <w:pStyle w:val="Caption"/>
                            </w:pPr>
                            <w:r w:rsidRPr="00710468">
                              <w:t xml:space="preserve"> Richard Garcia, (1923)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4B7C97" id="Text Box 30" o:spid="_x0000_s1028" type="#_x0000_t202" style="position:absolute;margin-left:285.7pt;margin-top:164.8pt;width:165.6pt;height:.05pt;z-index:-25160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" stroked="f">
                <v:textbox style="mso-fit-shape-to-text:t" inset="0,0,0,0">
                  <w:txbxContent>
                    <w:p w14:paraId="5CAAB99D" w14:textId="78D5168F" w:rsidR="00B85AE9" w:rsidRPr="001C1F5F" w:rsidRDefault="00B85AE9" w:rsidP="00B85AE9">
                      <w:pPr>
                        <w:pStyle w:val="Caption"/>
                      </w:pPr>
                      <w:r w:rsidRPr="00710468">
                        <w:t xml:space="preserve"> Richard Garcia, (1923)</w:t>
                      </w:r>
                    </w:p>
                  </w:txbxContent>
                </v:textbox>
                <w10:wrap type="tight"/>
              </v:shape>
            </w:pict>
          </mc:Fallback>
        </mc:AlternateContent>
      </w:r>
      <w:r w:rsidR="00D51C97">
        <w:rPr>
          <w:noProof/>
        </w:rPr>
        <w:drawing>
          <wp:anchor distT="0" distB="0" distL="114300" distR="114300" simplePos="0" relativeHeight="251714560" behindDoc="1" locked="0" layoutInCell="1" allowOverlap="1" wp14:anchorId="1410ECB8" wp14:editId="37D31752">
            <wp:simplePos x="0" y="0"/>
            <wp:positionH relativeFrom="margin">
              <wp:align>right</wp:align>
            </wp:positionH>
            <wp:positionV relativeFrom="paragraph">
              <wp:posOffset>8890</wp:posOffset>
            </wp:positionV>
            <wp:extent cx="2103120" cy="2026920"/>
            <wp:effectExtent l="0" t="0" r="0" b="0"/>
            <wp:wrapTight wrapText="bothSides">
              <wp:wrapPolygon edited="0">
                <wp:start x="0" y="0"/>
                <wp:lineTo x="0" y="21316"/>
                <wp:lineTo x="21326" y="21316"/>
                <wp:lineTo x="21326" y="0"/>
                <wp:lineTo x="0" y="0"/>
              </wp:wrapPolygon>
            </wp:wrapTight>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3120" cy="202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3B7C">
        <w:t>Frank Lloyd Wright understood that the client had a strong connection and appreciation to the waterfall due to the sound and movement of the water. Wright saw a perfect opportunity for architecture</w:t>
      </w:r>
      <w:r w:rsidR="00D11F27">
        <w:t xml:space="preserve"> not to just</w:t>
      </w:r>
      <w:r w:rsidR="008A3B7C">
        <w:t xml:space="preserve"> work with nature</w:t>
      </w:r>
      <w:r w:rsidR="00D11F27">
        <w:t>, but to</w:t>
      </w:r>
      <w:r w:rsidR="008A3B7C">
        <w:t xml:space="preserve"> adapt to become a part of nature. Mr </w:t>
      </w:r>
      <w:r w:rsidR="00D11F27">
        <w:t>W</w:t>
      </w:r>
      <w:r w:rsidR="008A3B7C">
        <w:t xml:space="preserve">right placed the building directly upon the waterfall, this created the relationship between the building, nature and the waterfall. The idea was inspired by the interest Mr. Wright had to the way the water fell over these incredibly big rocks from the ledge, adding a natural feature </w:t>
      </w:r>
      <w:r w:rsidR="00D11F27">
        <w:t>t</w:t>
      </w:r>
      <w:r w:rsidR="008A3B7C">
        <w:t xml:space="preserve">o the property. </w:t>
      </w:r>
    </w:p>
    <w:p w14:paraId="65AF9920" w14:textId="5DDB5899" w:rsidR="00884BA6" w:rsidRDefault="00884BA6"/>
    <w:p w14:paraId="56D7716F" w14:textId="3AD9759C" w:rsidR="00C91510" w:rsidRDefault="00C91510"/>
    <w:p w14:paraId="4381BDE9" w14:textId="635F5E1F" w:rsidR="0094561F" w:rsidRDefault="0094561F"/>
    <w:p w14:paraId="5CAABA3B" w14:textId="1CB743A6" w:rsidR="0094561F" w:rsidRDefault="0094561F"/>
    <w:p w14:paraId="3DAB0575" w14:textId="77777777" w:rsidR="0094561F" w:rsidRDefault="0094561F"/>
    <w:p w14:paraId="35A00374" w14:textId="4082094A" w:rsidR="004B5190" w:rsidRPr="0018372A" w:rsidRDefault="009D1A99">
      <w:pPr>
        <w:rPr>
          <w:u w:val="single"/>
        </w:rPr>
      </w:pPr>
      <w:r w:rsidRPr="0018372A">
        <w:rPr>
          <w:noProof/>
          <w:u w:val="single"/>
        </w:rPr>
        <w:lastRenderedPageBreak/>
        <w:drawing>
          <wp:anchor distT="0" distB="0" distL="114300" distR="114300" simplePos="0" relativeHeight="251691008" behindDoc="1" locked="0" layoutInCell="1" allowOverlap="1" wp14:anchorId="42EABAB1" wp14:editId="15974E0A">
            <wp:simplePos x="0" y="0"/>
            <wp:positionH relativeFrom="column">
              <wp:posOffset>-182880</wp:posOffset>
            </wp:positionH>
            <wp:positionV relativeFrom="paragraph">
              <wp:posOffset>249555</wp:posOffset>
            </wp:positionV>
            <wp:extent cx="1697990" cy="1569720"/>
            <wp:effectExtent l="0" t="0" r="0" b="0"/>
            <wp:wrapThrough wrapText="bothSides">
              <wp:wrapPolygon edited="0">
                <wp:start x="0" y="0"/>
                <wp:lineTo x="0" y="21233"/>
                <wp:lineTo x="21325" y="21233"/>
                <wp:lineTo x="21325" y="0"/>
                <wp:lineTo x="0" y="0"/>
              </wp:wrapPolygon>
            </wp:wrapThrough>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1569720"/>
                    </a:xfrm>
                    <a:prstGeom prst="rect">
                      <a:avLst/>
                    </a:prstGeom>
                    <a:noFill/>
                    <a:ln>
                      <a:noFill/>
                    </a:ln>
                  </pic:spPr>
                </pic:pic>
              </a:graphicData>
            </a:graphic>
            <wp14:sizeRelV relativeFrom="margin">
              <wp14:pctHeight>0</wp14:pctHeight>
            </wp14:sizeRelV>
          </wp:anchor>
        </w:drawing>
      </w:r>
      <w:r w:rsidRPr="0018372A">
        <w:rPr>
          <w:noProof/>
          <w:u w:val="single"/>
        </w:rPr>
        <w:drawing>
          <wp:anchor distT="0" distB="0" distL="114300" distR="114300" simplePos="0" relativeHeight="251708416" behindDoc="1" locked="0" layoutInCell="1" allowOverlap="1" wp14:anchorId="10AAE595" wp14:editId="7BA58DD8">
            <wp:simplePos x="0" y="0"/>
            <wp:positionH relativeFrom="column">
              <wp:posOffset>1524000</wp:posOffset>
            </wp:positionH>
            <wp:positionV relativeFrom="paragraph">
              <wp:posOffset>226695</wp:posOffset>
            </wp:positionV>
            <wp:extent cx="1691005" cy="1676400"/>
            <wp:effectExtent l="0" t="0" r="4445" b="0"/>
            <wp:wrapTight wrapText="bothSides">
              <wp:wrapPolygon edited="0">
                <wp:start x="0" y="0"/>
                <wp:lineTo x="0" y="21355"/>
                <wp:lineTo x="21413" y="21355"/>
                <wp:lineTo x="21413" y="0"/>
                <wp:lineTo x="0" y="0"/>
              </wp:wrapPolygon>
            </wp:wrapTight>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1005" cy="1676400"/>
                    </a:xfrm>
                    <a:prstGeom prst="rect">
                      <a:avLst/>
                    </a:prstGeom>
                    <a:noFill/>
                    <a:ln>
                      <a:noFill/>
                    </a:ln>
                  </pic:spPr>
                </pic:pic>
              </a:graphicData>
            </a:graphic>
            <wp14:sizeRelV relativeFrom="margin">
              <wp14:pctHeight>0</wp14:pctHeight>
            </wp14:sizeRelV>
          </wp:anchor>
        </w:drawing>
      </w:r>
      <w:r w:rsidR="0018372A" w:rsidRPr="0018372A">
        <w:rPr>
          <w:u w:val="single"/>
        </w:rPr>
        <w:t>Plans</w:t>
      </w:r>
    </w:p>
    <w:p w14:paraId="113F9F56" w14:textId="77777777" w:rsidR="009E6E9A" w:rsidRDefault="009E6E9A"/>
    <w:p w14:paraId="42770AF7" w14:textId="244B62C5" w:rsidR="00CC430A" w:rsidRDefault="00EB09CB">
      <w:r>
        <w:t xml:space="preserve">The main home takes a total </w:t>
      </w:r>
      <w:r w:rsidR="001A577C">
        <w:t xml:space="preserve">of 5,330 square feet, while the guess home use </w:t>
      </w:r>
      <w:r w:rsidR="00244695">
        <w:t>1,700 square feet</w:t>
      </w:r>
      <w:r w:rsidR="000B07F8">
        <w:t xml:space="preserve">. The property is surrounded by </w:t>
      </w:r>
      <w:r w:rsidR="00DE3436">
        <w:t xml:space="preserve">5,000 </w:t>
      </w:r>
      <w:r w:rsidR="001326C1">
        <w:t>acres of the</w:t>
      </w:r>
      <w:r w:rsidR="00CA73F8">
        <w:t xml:space="preserve"> Bear run</w:t>
      </w:r>
      <w:r w:rsidR="00C91510">
        <w:t xml:space="preserve"> </w:t>
      </w:r>
      <w:r w:rsidR="00CA73F8">
        <w:t xml:space="preserve">nature reserve. </w:t>
      </w:r>
      <w:r w:rsidR="009E6E9A">
        <w:t xml:space="preserve"> </w:t>
      </w:r>
    </w:p>
    <w:p w14:paraId="233521F5" w14:textId="7C43AC22" w:rsidR="00C87B9C" w:rsidRDefault="00B85AE9">
      <w:r>
        <w:rPr>
          <w:noProof/>
        </w:rPr>
        <mc:AlternateContent>
          <mc:Choice Requires="wps">
            <w:drawing>
              <wp:anchor distT="0" distB="0" distL="114300" distR="114300" simplePos="0" relativeHeight="251743232" behindDoc="1" locked="0" layoutInCell="1" allowOverlap="1" wp14:anchorId="1C4E4606" wp14:editId="6C62159A">
                <wp:simplePos x="0" y="0"/>
                <wp:positionH relativeFrom="column">
                  <wp:posOffset>-160020</wp:posOffset>
                </wp:positionH>
                <wp:positionV relativeFrom="paragraph">
                  <wp:posOffset>2528570</wp:posOffset>
                </wp:positionV>
                <wp:extent cx="3406140" cy="635"/>
                <wp:effectExtent l="0" t="0" r="3810" b="0"/>
                <wp:wrapTight wrapText="bothSides">
                  <wp:wrapPolygon edited="0">
                    <wp:start x="0" y="0"/>
                    <wp:lineTo x="0" y="20057"/>
                    <wp:lineTo x="21503" y="20057"/>
                    <wp:lineTo x="21503"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3406140" cy="635"/>
                        </a:xfrm>
                        <a:prstGeom prst="rect">
                          <a:avLst/>
                        </a:prstGeom>
                        <a:solidFill>
                          <a:prstClr val="white"/>
                        </a:solidFill>
                        <a:ln>
                          <a:noFill/>
                        </a:ln>
                      </wps:spPr>
                      <wps:txbx>
                        <w:txbxContent>
                          <w:p w14:paraId="08E81B39" w14:textId="5A1C7A0B" w:rsidR="00B85AE9" w:rsidRPr="001626E5" w:rsidRDefault="00B85AE9" w:rsidP="00B85AE9">
                            <w:pPr>
                              <w:pStyle w:val="Caption"/>
                              <w:rPr>
                                <w:noProof/>
                              </w:rPr>
                            </w:pPr>
                            <w:r w:rsidRPr="00700170">
                              <w:t>fallingwater,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4E4606" id="Text Box 33" o:spid="_x0000_s1029" type="#_x0000_t202" style="position:absolute;margin-left:-12.6pt;margin-top:199.1pt;width:268.2pt;height:.05pt;z-index:-251573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" stroked="f">
                <v:textbox style="mso-fit-shape-to-text:t" inset="0,0,0,0">
                  <w:txbxContent>
                    <w:p w14:paraId="08E81B39" w14:textId="5A1C7A0B" w:rsidR="00B85AE9" w:rsidRPr="001626E5" w:rsidRDefault="00B85AE9" w:rsidP="00B85AE9">
                      <w:pPr>
                        <w:pStyle w:val="Caption"/>
                        <w:rPr>
                          <w:noProof/>
                        </w:rPr>
                      </w:pPr>
                      <w:r w:rsidRPr="00700170">
                        <w:t>fallingwater, (2020),</w:t>
                      </w:r>
                    </w:p>
                  </w:txbxContent>
                </v:textbox>
                <w10:wrap type="tight"/>
              </v:shape>
            </w:pict>
          </mc:Fallback>
        </mc:AlternateContent>
      </w:r>
      <w:r>
        <w:rPr>
          <w:noProof/>
        </w:rPr>
        <mc:AlternateContent>
          <mc:Choice Requires="wps">
            <w:drawing>
              <wp:anchor distT="0" distB="0" distL="114300" distR="114300" simplePos="0" relativeHeight="251740160" behindDoc="1" locked="0" layoutInCell="1" allowOverlap="1" wp14:anchorId="1D321FB6" wp14:editId="6DC4245C">
                <wp:simplePos x="0" y="0"/>
                <wp:positionH relativeFrom="column">
                  <wp:posOffset>1524000</wp:posOffset>
                </wp:positionH>
                <wp:positionV relativeFrom="paragraph">
                  <wp:posOffset>6350</wp:posOffset>
                </wp:positionV>
                <wp:extent cx="1691005" cy="297180"/>
                <wp:effectExtent l="0" t="0" r="4445" b="7620"/>
                <wp:wrapTight wrapText="bothSides">
                  <wp:wrapPolygon edited="0">
                    <wp:start x="0" y="0"/>
                    <wp:lineTo x="0" y="20769"/>
                    <wp:lineTo x="21413" y="20769"/>
                    <wp:lineTo x="21413"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1691005" cy="297180"/>
                        </a:xfrm>
                        <a:prstGeom prst="rect">
                          <a:avLst/>
                        </a:prstGeom>
                        <a:solidFill>
                          <a:prstClr val="white"/>
                        </a:solidFill>
                        <a:ln>
                          <a:noFill/>
                        </a:ln>
                      </wps:spPr>
                      <wps:txbx>
                        <w:txbxContent>
                          <w:p w14:paraId="32E863E8" w14:textId="5C019144" w:rsidR="00B85AE9" w:rsidRPr="0009311C" w:rsidRDefault="00B85AE9" w:rsidP="00B85AE9">
                            <w:pPr>
                              <w:pStyle w:val="Caption"/>
                              <w:rPr>
                                <w:noProof/>
                                <w:u w:val="single"/>
                              </w:rPr>
                            </w:pPr>
                            <w:r w:rsidRPr="00986671">
                              <w:t xml:space="preserve">Paul Rudolph and Yukio </w:t>
                            </w:r>
                            <w:proofErr w:type="spellStart"/>
                            <w:r w:rsidRPr="00986671">
                              <w:t>Futagawa</w:t>
                            </w:r>
                            <w:proofErr w:type="spellEnd"/>
                            <w:r w:rsidRPr="00986671">
                              <w:t>,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321FB6" id="Text Box 32" o:spid="_x0000_s1030" type="#_x0000_t202" style="position:absolute;margin-left:120pt;margin-top:.5pt;width:133.15pt;height:23.4pt;z-index:-251576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" stroked="f">
                <v:textbox inset="0,0,0,0">
                  <w:txbxContent>
                    <w:p w14:paraId="32E863E8" w14:textId="5C019144" w:rsidR="00B85AE9" w:rsidRPr="0009311C" w:rsidRDefault="00B85AE9" w:rsidP="00B85AE9">
                      <w:pPr>
                        <w:pStyle w:val="Caption"/>
                        <w:rPr>
                          <w:noProof/>
                          <w:u w:val="single"/>
                        </w:rPr>
                      </w:pPr>
                      <w:r w:rsidRPr="00986671">
                        <w:t xml:space="preserve">Paul Rudolph and Yukio </w:t>
                      </w:r>
                      <w:proofErr w:type="spellStart"/>
                      <w:r w:rsidRPr="00986671">
                        <w:t>Futagawa</w:t>
                      </w:r>
                      <w:proofErr w:type="spellEnd"/>
                      <w:r w:rsidRPr="00986671">
                        <w:t>, (2009),</w:t>
                      </w:r>
                    </w:p>
                  </w:txbxContent>
                </v:textbox>
                <w10:wrap type="tight"/>
              </v:shape>
            </w:pict>
          </mc:Fallback>
        </mc:AlternateContent>
      </w:r>
      <w:r>
        <w:rPr>
          <w:noProof/>
        </w:rPr>
        <mc:AlternateContent>
          <mc:Choice Requires="wps">
            <w:drawing>
              <wp:anchor distT="0" distB="0" distL="114300" distR="114300" simplePos="0" relativeHeight="251735040" behindDoc="0" locked="0" layoutInCell="1" allowOverlap="1" wp14:anchorId="2A2CB782" wp14:editId="360FEE41">
                <wp:simplePos x="0" y="0"/>
                <wp:positionH relativeFrom="column">
                  <wp:posOffset>-182880</wp:posOffset>
                </wp:positionH>
                <wp:positionV relativeFrom="paragraph">
                  <wp:posOffset>97790</wp:posOffset>
                </wp:positionV>
                <wp:extent cx="1697990" cy="266700"/>
                <wp:effectExtent l="0" t="0" r="0" b="0"/>
                <wp:wrapThrough wrapText="bothSides">
                  <wp:wrapPolygon edited="0">
                    <wp:start x="0" y="0"/>
                    <wp:lineTo x="0" y="20057"/>
                    <wp:lineTo x="21325" y="20057"/>
                    <wp:lineTo x="21325" y="0"/>
                    <wp:lineTo x="0" y="0"/>
                  </wp:wrapPolygon>
                </wp:wrapThrough>
                <wp:docPr id="31" name="Text Box 31"/>
                <wp:cNvGraphicFramePr/>
                <a:graphic xmlns:a="http://schemas.openxmlformats.org/drawingml/2006/main">
                  <a:graphicData uri="http://schemas.microsoft.com/office/word/2010/wordprocessingShape">
                    <wps:wsp>
                      <wps:cNvSpPr txBox="1"/>
                      <wps:spPr>
                        <a:xfrm>
                          <a:off x="0" y="0"/>
                          <a:ext cx="1697990" cy="266700"/>
                        </a:xfrm>
                        <a:prstGeom prst="rect">
                          <a:avLst/>
                        </a:prstGeom>
                        <a:solidFill>
                          <a:prstClr val="white"/>
                        </a:solidFill>
                        <a:ln>
                          <a:noFill/>
                        </a:ln>
                      </wps:spPr>
                      <wps:txbx>
                        <w:txbxContent>
                          <w:p w14:paraId="7F930B57" w14:textId="46711607" w:rsidR="00B85AE9" w:rsidRPr="00117FE2" w:rsidRDefault="00B85AE9" w:rsidP="00B85AE9">
                            <w:pPr>
                              <w:pStyle w:val="Caption"/>
                              <w:rPr>
                                <w:noProof/>
                                <w:u w:val="single"/>
                              </w:rPr>
                            </w:pPr>
                            <w:r w:rsidRPr="00222854">
                              <w:t xml:space="preserve">Paul Rudolph and Yukio </w:t>
                            </w:r>
                            <w:proofErr w:type="spellStart"/>
                            <w:r w:rsidRPr="00222854">
                              <w:t>Futagawa</w:t>
                            </w:r>
                            <w:proofErr w:type="spellEnd"/>
                            <w:r w:rsidRPr="00222854">
                              <w:t>,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2CB782" id="Text Box 31" o:spid="_x0000_s1031" type="#_x0000_t202" style="position:absolute;margin-left:-14.4pt;margin-top:7.7pt;width:133.7pt;height:21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" stroked="f">
                <v:textbox inset="0,0,0,0">
                  <w:txbxContent>
                    <w:p w14:paraId="7F930B57" w14:textId="46711607" w:rsidR="00B85AE9" w:rsidRPr="00117FE2" w:rsidRDefault="00B85AE9" w:rsidP="00B85AE9">
                      <w:pPr>
                        <w:pStyle w:val="Caption"/>
                        <w:rPr>
                          <w:noProof/>
                          <w:u w:val="single"/>
                        </w:rPr>
                      </w:pPr>
                      <w:r w:rsidRPr="00222854">
                        <w:t xml:space="preserve">Paul Rudolph and Yukio </w:t>
                      </w:r>
                      <w:proofErr w:type="spellStart"/>
                      <w:r w:rsidRPr="00222854">
                        <w:t>Futagawa</w:t>
                      </w:r>
                      <w:proofErr w:type="spellEnd"/>
                      <w:r w:rsidRPr="00222854">
                        <w:t>, (2009)</w:t>
                      </w:r>
                    </w:p>
                  </w:txbxContent>
                </v:textbox>
                <w10:wrap type="through"/>
              </v:shape>
            </w:pict>
          </mc:Fallback>
        </mc:AlternateContent>
      </w:r>
      <w:r w:rsidR="0018372A">
        <w:rPr>
          <w:noProof/>
        </w:rPr>
        <w:drawing>
          <wp:anchor distT="0" distB="0" distL="114300" distR="114300" simplePos="0" relativeHeight="251602944" behindDoc="1" locked="0" layoutInCell="1" allowOverlap="1" wp14:anchorId="0C3BB78F" wp14:editId="251620DD">
            <wp:simplePos x="0" y="0"/>
            <wp:positionH relativeFrom="margin">
              <wp:posOffset>-160020</wp:posOffset>
            </wp:positionH>
            <wp:positionV relativeFrom="paragraph">
              <wp:posOffset>402590</wp:posOffset>
            </wp:positionV>
            <wp:extent cx="3390900" cy="2071370"/>
            <wp:effectExtent l="0" t="0" r="0" b="5080"/>
            <wp:wrapTight wrapText="bothSides">
              <wp:wrapPolygon edited="0">
                <wp:start x="0" y="0"/>
                <wp:lineTo x="0" y="21454"/>
                <wp:lineTo x="21479" y="21454"/>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0900" cy="2071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28E">
        <w:t xml:space="preserve">At the north side of the property there is a small room </w:t>
      </w:r>
      <w:r w:rsidR="00D11F27">
        <w:t>with</w:t>
      </w:r>
      <w:r w:rsidR="00CC430A">
        <w:t xml:space="preserve"> stairs</w:t>
      </w:r>
      <w:r w:rsidR="00DC728E">
        <w:t xml:space="preserve"> </w:t>
      </w:r>
      <w:r w:rsidR="00D11F27">
        <w:t xml:space="preserve">that </w:t>
      </w:r>
      <w:r w:rsidR="00DC728E">
        <w:t>lead up into the</w:t>
      </w:r>
      <w:r w:rsidR="00D11F27">
        <w:t xml:space="preserve"> </w:t>
      </w:r>
      <w:r w:rsidR="00DC728E">
        <w:t xml:space="preserve">main room of the property, this is the </w:t>
      </w:r>
      <w:r w:rsidR="00010AC9">
        <w:t>living room</w:t>
      </w:r>
      <w:r w:rsidR="00021838">
        <w:t xml:space="preserve"> located on the second floor</w:t>
      </w:r>
      <w:r w:rsidR="00DC728E">
        <w:t>.</w:t>
      </w:r>
      <w:r w:rsidR="00A40EBE">
        <w:t xml:space="preserve"> Also l</w:t>
      </w:r>
      <w:r w:rsidR="00ED3424">
        <w:t>ocated o</w:t>
      </w:r>
      <w:r w:rsidR="00010AC9">
        <w:t>n</w:t>
      </w:r>
      <w:r w:rsidR="00ED3424">
        <w:t xml:space="preserve"> the second floor is </w:t>
      </w:r>
      <w:r w:rsidR="00E96E8E">
        <w:t>two</w:t>
      </w:r>
      <w:r w:rsidR="00ED3424">
        <w:t xml:space="preserve"> bedrooms</w:t>
      </w:r>
      <w:r w:rsidR="003A3D4A">
        <w:t>,</w:t>
      </w:r>
      <w:r w:rsidR="00ED3424">
        <w:t xml:space="preserve"> </w:t>
      </w:r>
      <w:r w:rsidR="00B45B42">
        <w:t xml:space="preserve">an office </w:t>
      </w:r>
      <w:r w:rsidR="00CD695E">
        <w:t xml:space="preserve">and a </w:t>
      </w:r>
      <w:r w:rsidR="00D77002">
        <w:t>staircase</w:t>
      </w:r>
      <w:r w:rsidR="00CD695E">
        <w:t xml:space="preserve"> that leads to the top floor of the property, </w:t>
      </w:r>
      <w:r w:rsidR="00B13A9C">
        <w:t xml:space="preserve">both </w:t>
      </w:r>
      <w:r w:rsidR="00CD695E">
        <w:t>room</w:t>
      </w:r>
      <w:r w:rsidR="00B13A9C">
        <w:t>s</w:t>
      </w:r>
      <w:r w:rsidR="00CD695E">
        <w:t xml:space="preserve"> and</w:t>
      </w:r>
      <w:r w:rsidR="003A3D4A">
        <w:t xml:space="preserve"> the</w:t>
      </w:r>
      <w:r w:rsidR="00CD695E">
        <w:t xml:space="preserve"> staircase provide a</w:t>
      </w:r>
      <w:r w:rsidR="00E96E8E">
        <w:t xml:space="preserve"> </w:t>
      </w:r>
      <w:r w:rsidR="003710BD">
        <w:t>view of the nature reserv</w:t>
      </w:r>
      <w:r w:rsidR="00D77002">
        <w:t xml:space="preserve">e, </w:t>
      </w:r>
      <w:r w:rsidR="009A45BF">
        <w:t xml:space="preserve">connecting the inside to the nature provided outside. </w:t>
      </w:r>
      <w:r w:rsidR="000E3E66">
        <w:t>There is a</w:t>
      </w:r>
      <w:r w:rsidR="00396B86">
        <w:t xml:space="preserve"> concrete</w:t>
      </w:r>
      <w:r w:rsidR="000E3E66">
        <w:t xml:space="preserve"> terrace on the second floor that lead directly above the waterfall</w:t>
      </w:r>
      <w:r w:rsidR="0061418D">
        <w:t xml:space="preserve">. </w:t>
      </w:r>
      <w:r w:rsidR="00396B86">
        <w:t>In the main room t</w:t>
      </w:r>
      <w:r w:rsidR="0061418D">
        <w:t>here is a</w:t>
      </w:r>
      <w:r w:rsidR="00C87B9C">
        <w:t xml:space="preserve"> fireplace made with the same stone on the exterior, th</w:t>
      </w:r>
      <w:r w:rsidR="001544E1">
        <w:t>is</w:t>
      </w:r>
      <w:r w:rsidR="00C87B9C">
        <w:t xml:space="preserve"> creates</w:t>
      </w:r>
      <w:r w:rsidR="006621C9">
        <w:t xml:space="preserve"> a focus point </w:t>
      </w:r>
      <w:r w:rsidR="00C87B9C">
        <w:t>within</w:t>
      </w:r>
      <w:r w:rsidR="006621C9">
        <w:t xml:space="preserve"> the </w:t>
      </w:r>
      <w:r w:rsidR="001544E1">
        <w:t>room</w:t>
      </w:r>
      <w:r w:rsidR="00C87B9C">
        <w:t>.  Across the property there is a total of six bedrooms</w:t>
      </w:r>
      <w:r w:rsidR="009D1A99">
        <w:t xml:space="preserve">, that are spread between second and the third floor of the property. </w:t>
      </w:r>
    </w:p>
    <w:p w14:paraId="4B2F856B" w14:textId="457A0A8F" w:rsidR="007A6C67" w:rsidRDefault="00012A4D">
      <w:r w:rsidRPr="002961BE">
        <w:t xml:space="preserve">The </w:t>
      </w:r>
      <w:r w:rsidR="00116B72" w:rsidRPr="002961BE">
        <w:t>ho</w:t>
      </w:r>
      <w:r w:rsidR="00124E6B" w:rsidRPr="002961BE">
        <w:t>use</w:t>
      </w:r>
      <w:r w:rsidR="00116B72" w:rsidRPr="002961BE">
        <w:t xml:space="preserve"> </w:t>
      </w:r>
      <w:r w:rsidR="00736C3D" w:rsidRPr="002961BE">
        <w:t>also had</w:t>
      </w:r>
      <w:r w:rsidR="00116B72" w:rsidRPr="002961BE">
        <w:t xml:space="preserve"> personalised furniture that was designed by Mr</w:t>
      </w:r>
      <w:r w:rsidR="00736C3D" w:rsidRPr="002961BE">
        <w:t>.</w:t>
      </w:r>
      <w:r w:rsidR="00116B72" w:rsidRPr="002961BE">
        <w:t xml:space="preserve"> Wright</w:t>
      </w:r>
      <w:r w:rsidR="00016E9A" w:rsidRPr="002961BE">
        <w:t xml:space="preserve">, </w:t>
      </w:r>
      <w:r w:rsidR="0030173C" w:rsidRPr="002961BE">
        <w:t xml:space="preserve">the furniture kept the theme running throughout the whole house. </w:t>
      </w:r>
      <w:r w:rsidR="00180D4B" w:rsidRPr="002961BE">
        <w:t>Sofa’s that cantilevered off the walls, low sea</w:t>
      </w:r>
      <w:r w:rsidR="008724B7" w:rsidRPr="002961BE">
        <w:t>ting</w:t>
      </w:r>
      <w:r w:rsidR="00180D4B" w:rsidRPr="002961BE">
        <w:t xml:space="preserve"> and tables that extended </w:t>
      </w:r>
      <w:proofErr w:type="gramStart"/>
      <w:r w:rsidR="0008567E" w:rsidRPr="002961BE">
        <w:t>similar to</w:t>
      </w:r>
      <w:proofErr w:type="gramEnd"/>
      <w:r w:rsidR="0008567E" w:rsidRPr="002961BE">
        <w:t xml:space="preserve"> the</w:t>
      </w:r>
      <w:r w:rsidR="00180D4B" w:rsidRPr="002961BE">
        <w:t xml:space="preserve"> balconies</w:t>
      </w:r>
      <w:r w:rsidR="0008567E" w:rsidRPr="002961BE">
        <w:t xml:space="preserve">. He carried the </w:t>
      </w:r>
      <w:r w:rsidR="001E6391" w:rsidRPr="002961BE">
        <w:t>same colour scheme throughout</w:t>
      </w:r>
      <w:r w:rsidR="00A05BBD" w:rsidRPr="002961BE">
        <w:t>,</w:t>
      </w:r>
      <w:r w:rsidR="001E6391" w:rsidRPr="002961BE">
        <w:t xml:space="preserve"> th</w:t>
      </w:r>
      <w:r w:rsidR="00A05BBD" w:rsidRPr="002961BE">
        <w:t xml:space="preserve">e </w:t>
      </w:r>
      <w:r w:rsidR="00AB2DB8" w:rsidRPr="002961BE">
        <w:t xml:space="preserve">grey </w:t>
      </w:r>
      <w:r w:rsidR="00A05BBD" w:rsidRPr="002961BE">
        <w:t>stone floor</w:t>
      </w:r>
      <w:r w:rsidR="00AB2DB8" w:rsidRPr="002961BE">
        <w:t xml:space="preserve"> and </w:t>
      </w:r>
      <w:r w:rsidR="00A05BBD" w:rsidRPr="002961BE">
        <w:t xml:space="preserve">the </w:t>
      </w:r>
      <w:r w:rsidR="00AB2DB8" w:rsidRPr="002961BE">
        <w:t>red</w:t>
      </w:r>
      <w:r w:rsidR="001A11CA" w:rsidRPr="002961BE">
        <w:t xml:space="preserve"> steel</w:t>
      </w:r>
      <w:r w:rsidR="00AB2DB8" w:rsidRPr="002961BE">
        <w:t xml:space="preserve"> interpreted </w:t>
      </w:r>
      <w:r w:rsidR="00A25004" w:rsidRPr="002961BE">
        <w:t>into</w:t>
      </w:r>
      <w:r w:rsidR="00AB2DB8" w:rsidRPr="002961BE">
        <w:t xml:space="preserve"> cushions</w:t>
      </w:r>
      <w:r w:rsidR="001A11CA" w:rsidRPr="002961BE">
        <w:t>.</w:t>
      </w:r>
      <w:r w:rsidR="001A11CA">
        <w:t xml:space="preserve"> </w:t>
      </w:r>
    </w:p>
    <w:p w14:paraId="03B4DDFE" w14:textId="6A669078" w:rsidR="001544E1" w:rsidRPr="0018372A" w:rsidRDefault="0018372A" w:rsidP="001544E1">
      <w:pPr>
        <w:rPr>
          <w:u w:val="single"/>
        </w:rPr>
      </w:pPr>
      <w:r w:rsidRPr="0018372A">
        <w:rPr>
          <w:u w:val="single"/>
        </w:rPr>
        <w:t xml:space="preserve">Engineers </w:t>
      </w:r>
    </w:p>
    <w:p w14:paraId="1585938C" w14:textId="59423BD9" w:rsidR="00884205" w:rsidRDefault="00884205">
      <w:r>
        <w:t>The plans where shown around, and some engineers gave the advice that the property is no</w:t>
      </w:r>
      <w:r w:rsidR="00D11393">
        <w:t xml:space="preserve">t </w:t>
      </w:r>
      <w:r>
        <w:t xml:space="preserve">engineered in a sensible manner and they believed that the property wouldn’t be able to be held up from the weight and become unstable. They </w:t>
      </w:r>
      <w:r w:rsidR="005516D6">
        <w:t>weren’t</w:t>
      </w:r>
      <w:r>
        <w:t xml:space="preserve"> convinced that the waterfall rock</w:t>
      </w:r>
      <w:r w:rsidR="001C55DE">
        <w:t>s</w:t>
      </w:r>
      <w:r>
        <w:t xml:space="preserve"> </w:t>
      </w:r>
      <w:r w:rsidR="00673D13">
        <w:t>were</w:t>
      </w:r>
      <w:r>
        <w:t xml:space="preserve"> stable enough as the</w:t>
      </w:r>
      <w:r w:rsidR="00673D13">
        <w:t>y had</w:t>
      </w:r>
      <w:r>
        <w:t xml:space="preserve"> parts </w:t>
      </w:r>
      <w:r w:rsidR="00673D13">
        <w:t>that</w:t>
      </w:r>
      <w:r>
        <w:t xml:space="preserve"> started to break o</w:t>
      </w:r>
      <w:r w:rsidR="00673D13">
        <w:t>f</w:t>
      </w:r>
      <w:r>
        <w:t xml:space="preserve">f. Serious studies </w:t>
      </w:r>
      <w:r w:rsidR="005516D6">
        <w:t>were conducted;</w:t>
      </w:r>
      <w:r>
        <w:t xml:space="preserve"> figure reports </w:t>
      </w:r>
      <w:r w:rsidR="005516D6">
        <w:t>were</w:t>
      </w:r>
      <w:r>
        <w:t xml:space="preserve"> </w:t>
      </w:r>
      <w:r w:rsidR="005516D6">
        <w:t>dr</w:t>
      </w:r>
      <w:r w:rsidR="00764367">
        <w:t>ew</w:t>
      </w:r>
      <w:r>
        <w:t xml:space="preserve"> up. </w:t>
      </w:r>
      <w:r w:rsidR="00673D13">
        <w:t xml:space="preserve">From </w:t>
      </w:r>
      <w:r w:rsidR="00C909BA">
        <w:t>the report it showed</w:t>
      </w:r>
      <w:r>
        <w:t xml:space="preserve"> the </w:t>
      </w:r>
      <w:r w:rsidR="005516D6">
        <w:t>building cannot work, they believed that the building would collapse</w:t>
      </w:r>
      <w:r w:rsidR="00AB120E">
        <w:t xml:space="preserve"> from the weight and the rock it was built upon</w:t>
      </w:r>
      <w:r w:rsidR="005516D6">
        <w:t xml:space="preserve">. </w:t>
      </w:r>
    </w:p>
    <w:p w14:paraId="31A2BA16" w14:textId="4AC99BCF" w:rsidR="0018372A" w:rsidRDefault="0018372A" w:rsidP="003B4308">
      <w:pPr>
        <w:rPr>
          <w:u w:val="single"/>
        </w:rPr>
      </w:pPr>
      <w:r w:rsidRPr="0018372A">
        <w:rPr>
          <w:u w:val="single"/>
        </w:rPr>
        <w:t>Living</w:t>
      </w:r>
      <w:r>
        <w:rPr>
          <w:u w:val="single"/>
        </w:rPr>
        <w:t xml:space="preserve"> </w:t>
      </w:r>
      <w:r w:rsidRPr="0018372A">
        <w:rPr>
          <w:u w:val="single"/>
        </w:rPr>
        <w:t xml:space="preserve">room </w:t>
      </w:r>
    </w:p>
    <w:p w14:paraId="622BAD27" w14:textId="6DD484D6" w:rsidR="003B4308" w:rsidRPr="0018372A" w:rsidRDefault="005516D6" w:rsidP="003B4308">
      <w:pPr>
        <w:rPr>
          <w:u w:val="single"/>
        </w:rPr>
      </w:pPr>
      <w:r>
        <w:t xml:space="preserve">Frank Lloyd </w:t>
      </w:r>
      <w:r w:rsidR="008F249F">
        <w:t>W</w:t>
      </w:r>
      <w:r>
        <w:t xml:space="preserve">right stood by his design and did not listen to the engineers. </w:t>
      </w:r>
      <w:r w:rsidR="00AB120E">
        <w:t>W</w:t>
      </w:r>
      <w:r>
        <w:t xml:space="preserve">right investigated the top of the waterfall, when he discovered a great many boulders. Wright picked a boulder that he then went and built the property around. This boulder is </w:t>
      </w:r>
      <w:r w:rsidR="00B265C4">
        <w:t>located in</w:t>
      </w:r>
      <w:r>
        <w:t xml:space="preserve"> the living room that extends down to the basement level though this was</w:t>
      </w:r>
      <w:r w:rsidR="00B13A9C">
        <w:t xml:space="preserve"> </w:t>
      </w:r>
      <w:r>
        <w:t>n</w:t>
      </w:r>
      <w:r w:rsidR="00B13A9C">
        <w:t>o</w:t>
      </w:r>
      <w:r>
        <w:t>t the original plan. Originally that boulder was to be grinded down to be level with rest of the floor. The idea came from the client</w:t>
      </w:r>
      <w:r w:rsidR="00B265C4">
        <w:t xml:space="preserve"> to make</w:t>
      </w:r>
      <w:r>
        <w:t xml:space="preserve"> another feature. </w:t>
      </w:r>
      <w:r w:rsidR="003B4308">
        <w:t>Also located in the living room Wright designed the property to have stairs that lead directly into the waterfall to make a</w:t>
      </w:r>
      <w:r w:rsidR="007E0C21">
        <w:t xml:space="preserve">n </w:t>
      </w:r>
      <w:r w:rsidR="003B4308">
        <w:t>immediate connection to the main feature of the ho</w:t>
      </w:r>
      <w:r w:rsidR="00373EE0">
        <w:t>use</w:t>
      </w:r>
      <w:r w:rsidR="003B4308">
        <w:t xml:space="preserve">. </w:t>
      </w:r>
    </w:p>
    <w:p w14:paraId="7FC35227" w14:textId="77777777" w:rsidR="00091D69" w:rsidRDefault="0049616B" w:rsidP="00091D69">
      <w:pPr>
        <w:keepNext/>
      </w:pPr>
      <w:r>
        <w:rPr>
          <w:noProof/>
        </w:rPr>
        <w:lastRenderedPageBreak/>
        <w:drawing>
          <wp:anchor distT="0" distB="0" distL="114300" distR="114300" simplePos="0" relativeHeight="251624448" behindDoc="1" locked="0" layoutInCell="1" allowOverlap="1" wp14:anchorId="456043ED" wp14:editId="5B6B2C30">
            <wp:simplePos x="0" y="0"/>
            <wp:positionH relativeFrom="margin">
              <wp:posOffset>1440180</wp:posOffset>
            </wp:positionH>
            <wp:positionV relativeFrom="paragraph">
              <wp:posOffset>22860</wp:posOffset>
            </wp:positionV>
            <wp:extent cx="1463040" cy="1181100"/>
            <wp:effectExtent l="0" t="0" r="3810" b="0"/>
            <wp:wrapTight wrapText="bothSides">
              <wp:wrapPolygon edited="0">
                <wp:start x="0" y="0"/>
                <wp:lineTo x="0" y="21252"/>
                <wp:lineTo x="21375" y="21252"/>
                <wp:lineTo x="21375"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30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62E7">
        <w:rPr>
          <w:noProof/>
        </w:rPr>
        <w:drawing>
          <wp:inline distT="0" distB="0" distL="0" distR="0" wp14:anchorId="69A6A5C4" wp14:editId="5BAD845B">
            <wp:extent cx="1280160" cy="1186815"/>
            <wp:effectExtent l="0" t="0" r="0" b="0"/>
            <wp:docPr id="26"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80415" cy="1187051"/>
                    </a:xfrm>
                    <a:prstGeom prst="rect">
                      <a:avLst/>
                    </a:prstGeom>
                    <a:noFill/>
                    <a:ln>
                      <a:noFill/>
                    </a:ln>
                  </pic:spPr>
                </pic:pic>
              </a:graphicData>
            </a:graphic>
          </wp:inline>
        </w:drawing>
      </w:r>
      <w:r>
        <w:rPr>
          <w:noProof/>
        </w:rPr>
        <w:drawing>
          <wp:inline distT="0" distB="0" distL="0" distR="0" wp14:anchorId="20726EAC" wp14:editId="610C8F47">
            <wp:extent cx="1386840" cy="1203960"/>
            <wp:effectExtent l="0" t="0" r="381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5590" cy="1211556"/>
                    </a:xfrm>
                    <a:prstGeom prst="rect">
                      <a:avLst/>
                    </a:prstGeom>
                    <a:noFill/>
                    <a:ln>
                      <a:noFill/>
                    </a:ln>
                  </pic:spPr>
                </pic:pic>
              </a:graphicData>
            </a:graphic>
          </wp:inline>
        </w:drawing>
      </w:r>
    </w:p>
    <w:p w14:paraId="5CE6E9C7" w14:textId="2111E736" w:rsidR="00091D69" w:rsidRDefault="00091D69" w:rsidP="00091D69">
      <w:pPr>
        <w:pStyle w:val="Caption"/>
      </w:pPr>
      <w:r w:rsidRPr="00E6175B">
        <w:t>gateway mavens, (2018),</w:t>
      </w:r>
      <w:r>
        <w:t xml:space="preserve">  </w:t>
      </w:r>
      <w:r>
        <w:rPr>
          <w:noProof/>
        </w:rPr>
        <mc:AlternateContent>
          <mc:Choice Requires="wps">
            <w:drawing>
              <wp:anchor distT="0" distB="0" distL="114300" distR="114300" simplePos="0" relativeHeight="251748352" behindDoc="1" locked="0" layoutInCell="1" allowOverlap="1" wp14:anchorId="492E00D3" wp14:editId="73B89EE9">
                <wp:simplePos x="0" y="0"/>
                <wp:positionH relativeFrom="column">
                  <wp:posOffset>1432560</wp:posOffset>
                </wp:positionH>
                <wp:positionV relativeFrom="paragraph">
                  <wp:posOffset>13335</wp:posOffset>
                </wp:positionV>
                <wp:extent cx="1463040" cy="137160"/>
                <wp:effectExtent l="0" t="0" r="3810" b="0"/>
                <wp:wrapTight wrapText="bothSides">
                  <wp:wrapPolygon edited="0">
                    <wp:start x="0" y="0"/>
                    <wp:lineTo x="0" y="18000"/>
                    <wp:lineTo x="21375" y="18000"/>
                    <wp:lineTo x="21375"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1463040" cy="137160"/>
                        </a:xfrm>
                        <a:prstGeom prst="rect">
                          <a:avLst/>
                        </a:prstGeom>
                        <a:solidFill>
                          <a:prstClr val="white"/>
                        </a:solidFill>
                        <a:ln>
                          <a:noFill/>
                        </a:ln>
                      </wps:spPr>
                      <wps:txbx>
                        <w:txbxContent>
                          <w:p w14:paraId="5C2689DF" w14:textId="5E183A17" w:rsidR="0049616B" w:rsidRPr="00A649D4" w:rsidRDefault="0049616B" w:rsidP="0049616B">
                            <w:pPr>
                              <w:pStyle w:val="Caption"/>
                              <w:rPr>
                                <w:noProof/>
                              </w:rPr>
                            </w:pPr>
                            <w:r>
                              <w:t>A</w:t>
                            </w:r>
                            <w:r w:rsidRPr="00456BB0">
                              <w:t>lexis,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2E00D3" id="Text Box 34" o:spid="_x0000_s1032" type="#_x0000_t202" style="position:absolute;margin-left:112.8pt;margin-top:1.05pt;width:115.2pt;height:10.8pt;z-index:-251568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" stroked="f">
                <v:textbox inset="0,0,0,0">
                  <w:txbxContent>
                    <w:p w14:paraId="5C2689DF" w14:textId="5E183A17" w:rsidR="0049616B" w:rsidRPr="00A649D4" w:rsidRDefault="0049616B" w:rsidP="0049616B">
                      <w:pPr>
                        <w:pStyle w:val="Caption"/>
                        <w:rPr>
                          <w:noProof/>
                        </w:rPr>
                      </w:pPr>
                      <w:r>
                        <w:t>A</w:t>
                      </w:r>
                      <w:r w:rsidRPr="00456BB0">
                        <w:t>lexis, (2012),</w:t>
                      </w:r>
                    </w:p>
                  </w:txbxContent>
                </v:textbox>
                <w10:wrap type="tight"/>
              </v:shape>
            </w:pict>
          </mc:Fallback>
        </mc:AlternateContent>
      </w:r>
      <w:r>
        <w:t xml:space="preserve">                                                                                                                            </w:t>
      </w:r>
      <w:proofErr w:type="spellStart"/>
      <w:r w:rsidRPr="00EC1770">
        <w:t>chris</w:t>
      </w:r>
      <w:proofErr w:type="spellEnd"/>
      <w:r w:rsidRPr="00EC1770">
        <w:t>, (2010</w:t>
      </w:r>
      <w:r w:rsidR="00A25004">
        <w:t>)</w:t>
      </w:r>
    </w:p>
    <w:p w14:paraId="4ECC6605" w14:textId="0CAF60DF" w:rsidR="0018372A" w:rsidRPr="00A25004" w:rsidRDefault="0018372A">
      <w:r w:rsidRPr="0018372A">
        <w:rPr>
          <w:u w:val="single"/>
        </w:rPr>
        <w:t xml:space="preserve">Sense of space </w:t>
      </w:r>
    </w:p>
    <w:p w14:paraId="22FF29DC" w14:textId="29991135" w:rsidR="00BD2096" w:rsidRDefault="008006F3">
      <w:r>
        <w:t xml:space="preserve">Mr </w:t>
      </w:r>
      <w:r w:rsidR="00373EE0">
        <w:t>W</w:t>
      </w:r>
      <w:r w:rsidR="00BD2096">
        <w:t>right wanted to create a sense of space</w:t>
      </w:r>
      <w:r w:rsidR="003B4308">
        <w:t xml:space="preserve"> inside and outside to create the feeling that the property was open to the outdoors. To do this </w:t>
      </w:r>
      <w:r w:rsidR="000F3BCD">
        <w:t>Mr</w:t>
      </w:r>
      <w:r w:rsidR="00590A8C">
        <w:t>.</w:t>
      </w:r>
      <w:r w:rsidR="000F3BCD">
        <w:t xml:space="preserve"> W</w:t>
      </w:r>
      <w:r w:rsidR="003B4308">
        <w:t xml:space="preserve">right had to make a focus point on one spot to be a natural </w:t>
      </w:r>
      <w:r w:rsidR="007B063E">
        <w:t>way to</w:t>
      </w:r>
      <w:r w:rsidR="003B4308">
        <w:t xml:space="preserve"> enter and exit the property.</w:t>
      </w:r>
    </w:p>
    <w:p w14:paraId="5559F566" w14:textId="7C02C3E0" w:rsidR="0018372A" w:rsidRPr="0018372A" w:rsidRDefault="003B5A2B">
      <w:pPr>
        <w:rPr>
          <w:u w:val="single"/>
        </w:rPr>
      </w:pPr>
      <w:r>
        <w:rPr>
          <w:noProof/>
        </w:rPr>
        <w:drawing>
          <wp:anchor distT="0" distB="0" distL="114300" distR="114300" simplePos="0" relativeHeight="251727872" behindDoc="1" locked="0" layoutInCell="1" allowOverlap="1" wp14:anchorId="3F0337CC" wp14:editId="1121716C">
            <wp:simplePos x="0" y="0"/>
            <wp:positionH relativeFrom="margin">
              <wp:align>left</wp:align>
            </wp:positionH>
            <wp:positionV relativeFrom="paragraph">
              <wp:posOffset>209550</wp:posOffset>
            </wp:positionV>
            <wp:extent cx="2400300" cy="1461770"/>
            <wp:effectExtent l="0" t="0" r="0" b="5080"/>
            <wp:wrapTight wrapText="bothSides">
              <wp:wrapPolygon edited="0">
                <wp:start x="0" y="0"/>
                <wp:lineTo x="0" y="21394"/>
                <wp:lineTo x="21429" y="21394"/>
                <wp:lineTo x="21429" y="0"/>
                <wp:lineTo x="0" y="0"/>
              </wp:wrapPolygon>
            </wp:wrapTight>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0300" cy="1461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1D69">
        <w:rPr>
          <w:noProof/>
        </w:rPr>
        <mc:AlternateContent>
          <mc:Choice Requires="wps">
            <w:drawing>
              <wp:anchor distT="0" distB="0" distL="114300" distR="114300" simplePos="0" relativeHeight="251750400" behindDoc="1" locked="0" layoutInCell="1" allowOverlap="1" wp14:anchorId="6E6E5927" wp14:editId="6707C040">
                <wp:simplePos x="0" y="0"/>
                <wp:positionH relativeFrom="column">
                  <wp:posOffset>0</wp:posOffset>
                </wp:positionH>
                <wp:positionV relativeFrom="paragraph">
                  <wp:posOffset>1522730</wp:posOffset>
                </wp:positionV>
                <wp:extent cx="2400300"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13791331" w14:textId="46C8CD73" w:rsidR="00091D69" w:rsidRPr="00D3052D" w:rsidRDefault="00091D69" w:rsidP="00091D69">
                            <w:pPr>
                              <w:pStyle w:val="Caption"/>
                              <w:rPr>
                                <w:noProof/>
                              </w:rPr>
                            </w:pPr>
                            <w:r w:rsidRPr="00100BE2">
                              <w:t>Rick McNees,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E5927" id="Text Box 35" o:spid="_x0000_s1033" type="#_x0000_t202" style="position:absolute;margin-left:0;margin-top:119.9pt;width:189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" stroked="f">
                <v:textbox style="mso-fit-shape-to-text:t" inset="0,0,0,0">
                  <w:txbxContent>
                    <w:p w14:paraId="13791331" w14:textId="46C8CD73" w:rsidR="00091D69" w:rsidRPr="00D3052D" w:rsidRDefault="00091D69" w:rsidP="00091D69">
                      <w:pPr>
                        <w:pStyle w:val="Caption"/>
                        <w:rPr>
                          <w:noProof/>
                        </w:rPr>
                      </w:pPr>
                      <w:r w:rsidRPr="00100BE2">
                        <w:t>Rick McNees, (2014),</w:t>
                      </w:r>
                    </w:p>
                  </w:txbxContent>
                </v:textbox>
                <w10:wrap type="tight"/>
              </v:shape>
            </w:pict>
          </mc:Fallback>
        </mc:AlternateContent>
      </w:r>
      <w:r w:rsidR="0018372A" w:rsidRPr="0018372A">
        <w:rPr>
          <w:u w:val="single"/>
        </w:rPr>
        <w:t>Bridge</w:t>
      </w:r>
    </w:p>
    <w:p w14:paraId="19273A2D" w14:textId="2E5D37A1" w:rsidR="003B4308" w:rsidRDefault="006954E2">
      <w:r>
        <w:t xml:space="preserve">Mr. Wright </w:t>
      </w:r>
      <w:r w:rsidR="003B4308">
        <w:t xml:space="preserve">designed a bridge that </w:t>
      </w:r>
      <w:r w:rsidR="00E753CB">
        <w:t>went from the main house at the main bedroom level to the guest house. Though originally the bridge was to be built from the top floor of the main house, they soon discovered that this was unnecessary caus</w:t>
      </w:r>
      <w:r w:rsidR="00634E42">
        <w:t>ing</w:t>
      </w:r>
      <w:r w:rsidR="00E753CB">
        <w:t xml:space="preserve"> problems</w:t>
      </w:r>
      <w:r w:rsidR="000C5DD8">
        <w:t xml:space="preserve"> limit</w:t>
      </w:r>
      <w:r w:rsidR="00634E42">
        <w:t>ing</w:t>
      </w:r>
      <w:r w:rsidR="000C5DD8">
        <w:t xml:space="preserve"> access</w:t>
      </w:r>
      <w:r w:rsidR="00634E42">
        <w:t xml:space="preserve"> to main property and the </w:t>
      </w:r>
      <w:r w:rsidR="003B5A2B">
        <w:t xml:space="preserve">guest house. </w:t>
      </w:r>
    </w:p>
    <w:p w14:paraId="2CBEA03A" w14:textId="77777777" w:rsidR="003B5A2B" w:rsidRDefault="006954E2" w:rsidP="003B5A2B">
      <w:pPr>
        <w:rPr>
          <w:noProof/>
        </w:rPr>
      </w:pPr>
      <w:r w:rsidRPr="006954E2">
        <w:rPr>
          <w:noProof/>
        </w:rPr>
        <w:t xml:space="preserve"> </w:t>
      </w:r>
    </w:p>
    <w:p w14:paraId="5F78FEC7" w14:textId="77777777" w:rsidR="003B5A2B" w:rsidRDefault="003B5A2B" w:rsidP="003B5A2B">
      <w:pPr>
        <w:rPr>
          <w:noProof/>
        </w:rPr>
      </w:pPr>
    </w:p>
    <w:p w14:paraId="57225142" w14:textId="2815981B" w:rsidR="00760CFD" w:rsidRDefault="0018372A" w:rsidP="003B5A2B">
      <w:pPr>
        <w:rPr>
          <w:noProof/>
        </w:rPr>
      </w:pPr>
      <w:r w:rsidRPr="0018372A">
        <w:rPr>
          <w:noProof/>
          <w:u w:val="single"/>
        </w:rPr>
        <w:t xml:space="preserve">Windows </w:t>
      </w:r>
      <w:r w:rsidR="00091D69">
        <w:rPr>
          <w:noProof/>
        </w:rPr>
        <w:t xml:space="preserve">                                                                                                                                                                   </w:t>
      </w:r>
      <w:r w:rsidR="00E753CB">
        <w:t xml:space="preserve">In the waterfall property it contains glass windows that created corners due to this </w:t>
      </w:r>
      <w:r w:rsidR="00DB6F71">
        <w:t>Mr</w:t>
      </w:r>
      <w:r w:rsidR="007B063E">
        <w:t>. W</w:t>
      </w:r>
      <w:r w:rsidR="00E753CB">
        <w:t>right created</w:t>
      </w:r>
      <w:r w:rsidR="005E6024">
        <w:t xml:space="preserve"> these corners in a way that showed</w:t>
      </w:r>
      <w:r w:rsidR="00E753CB">
        <w:t xml:space="preserve"> no visible vertical element</w:t>
      </w:r>
      <w:r w:rsidR="005E6024">
        <w:t>. Creating a twist on a traditional window, the corner is known for the point of support and a point of obstruction between you</w:t>
      </w:r>
      <w:r w:rsidR="00273D55">
        <w:t>r</w:t>
      </w:r>
      <w:r w:rsidR="005E6024">
        <w:t xml:space="preserve"> eyes and the outside. In this building the corners became the most open area of the property. The property contained sequences of horizontal and vertical windows</w:t>
      </w:r>
      <w:r w:rsidR="00E54F01">
        <w:t>,</w:t>
      </w:r>
      <w:r w:rsidR="00273D55">
        <w:t xml:space="preserve"> that </w:t>
      </w:r>
      <w:r w:rsidR="005E6024">
        <w:t>also included a design feature for where the glass and frame meet the stone wall, it slots with in the stone eliminating the need of a metal upright</w:t>
      </w:r>
      <w:r w:rsidR="00FF45C2">
        <w:t xml:space="preserve"> keeping the illusion that the inside and outside are connected.</w:t>
      </w:r>
      <w:r w:rsidR="00091D69" w:rsidRPr="00091D69">
        <w:rPr>
          <w:noProof/>
        </w:rPr>
        <w:t xml:space="preserve"> </w:t>
      </w:r>
      <w:r w:rsidR="00091D69">
        <w:rPr>
          <w:noProof/>
        </w:rPr>
        <w:drawing>
          <wp:inline distT="0" distB="0" distL="0" distR="0" wp14:anchorId="1BBD99F2" wp14:editId="53C79B4D">
            <wp:extent cx="1973580" cy="1272540"/>
            <wp:effectExtent l="0" t="0" r="7620" b="3810"/>
            <wp:docPr id="17" name="emb146C13BF4" descr="Image result for falling water house windowns connection to the st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46C13BF4" descr="Image result for falling water house windowns connection to the stone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3580" cy="1272540"/>
                    </a:xfrm>
                    <a:prstGeom prst="rect">
                      <a:avLst/>
                    </a:prstGeom>
                    <a:noFill/>
                    <a:ln>
                      <a:noFill/>
                    </a:ln>
                  </pic:spPr>
                </pic:pic>
              </a:graphicData>
            </a:graphic>
          </wp:inline>
        </w:drawing>
      </w:r>
      <w:r w:rsidR="00760CFD">
        <w:rPr>
          <w:noProof/>
        </w:rPr>
        <w:drawing>
          <wp:inline distT="0" distB="0" distL="0" distR="0" wp14:anchorId="21390002" wp14:editId="22C20227">
            <wp:extent cx="1417320" cy="12344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7404" cy="1234513"/>
                    </a:xfrm>
                    <a:prstGeom prst="rect">
                      <a:avLst/>
                    </a:prstGeom>
                    <a:noFill/>
                    <a:ln>
                      <a:noFill/>
                    </a:ln>
                  </pic:spPr>
                </pic:pic>
              </a:graphicData>
            </a:graphic>
          </wp:inline>
        </w:drawing>
      </w:r>
    </w:p>
    <w:p w14:paraId="7843813C" w14:textId="2F6591A2" w:rsidR="00760CFD" w:rsidRPr="00091D69" w:rsidRDefault="00091D69" w:rsidP="00760CFD">
      <w:pPr>
        <w:rPr>
          <w:noProof/>
        </w:rPr>
      </w:pPr>
      <w:proofErr w:type="spellStart"/>
      <w:r w:rsidRPr="00760CFD">
        <w:rPr>
          <w:rFonts w:asciiTheme="majorHAnsi" w:hAnsiTheme="majorHAnsi" w:cstheme="majorHAnsi"/>
          <w:sz w:val="18"/>
          <w:szCs w:val="18"/>
        </w:rPr>
        <w:t>Dr.</w:t>
      </w:r>
      <w:proofErr w:type="spellEnd"/>
      <w:r w:rsidRPr="00760CFD">
        <w:rPr>
          <w:rFonts w:asciiTheme="majorHAnsi" w:hAnsiTheme="majorHAnsi" w:cstheme="majorHAnsi"/>
          <w:sz w:val="18"/>
          <w:szCs w:val="18"/>
        </w:rPr>
        <w:t xml:space="preserve"> Galen R. </w:t>
      </w:r>
      <w:proofErr w:type="spellStart"/>
      <w:r w:rsidRPr="00760CFD">
        <w:rPr>
          <w:rFonts w:asciiTheme="majorHAnsi" w:hAnsiTheme="majorHAnsi" w:cstheme="majorHAnsi"/>
          <w:sz w:val="18"/>
          <w:szCs w:val="18"/>
        </w:rPr>
        <w:t>Frysinger</w:t>
      </w:r>
      <w:proofErr w:type="spellEnd"/>
      <w:r w:rsidRPr="00760CFD">
        <w:rPr>
          <w:rFonts w:asciiTheme="majorHAnsi" w:hAnsiTheme="majorHAnsi" w:cstheme="majorHAnsi"/>
          <w:sz w:val="18"/>
          <w:szCs w:val="18"/>
        </w:rPr>
        <w:t>, (2009</w:t>
      </w:r>
      <w:proofErr w:type="gramStart"/>
      <w:r w:rsidRPr="00760CFD">
        <w:rPr>
          <w:rFonts w:asciiTheme="majorHAnsi" w:hAnsiTheme="majorHAnsi" w:cstheme="majorHAnsi"/>
          <w:sz w:val="18"/>
          <w:szCs w:val="18"/>
        </w:rPr>
        <w:t>),</w:t>
      </w:r>
      <w:r w:rsidR="00760CFD" w:rsidRPr="00760CFD">
        <w:rPr>
          <w:rFonts w:asciiTheme="majorHAnsi" w:hAnsiTheme="majorHAnsi" w:cstheme="majorHAnsi"/>
          <w:sz w:val="18"/>
          <w:szCs w:val="18"/>
        </w:rPr>
        <w:t xml:space="preserve">  </w:t>
      </w:r>
      <w:r w:rsidR="00760CFD">
        <w:rPr>
          <w:rFonts w:asciiTheme="majorHAnsi" w:hAnsiTheme="majorHAnsi" w:cstheme="majorHAnsi"/>
          <w:sz w:val="18"/>
          <w:szCs w:val="18"/>
        </w:rPr>
        <w:t xml:space="preserve"> </w:t>
      </w:r>
      <w:proofErr w:type="gramEnd"/>
      <w:r w:rsidR="00760CFD">
        <w:rPr>
          <w:rFonts w:asciiTheme="majorHAnsi" w:hAnsiTheme="majorHAnsi" w:cstheme="majorHAnsi"/>
          <w:sz w:val="18"/>
          <w:szCs w:val="18"/>
        </w:rPr>
        <w:t xml:space="preserve">         </w:t>
      </w:r>
      <w:r w:rsidR="00760CFD" w:rsidRPr="00760CFD">
        <w:rPr>
          <w:rFonts w:asciiTheme="majorHAnsi" w:hAnsiTheme="majorHAnsi" w:cstheme="majorHAnsi"/>
          <w:sz w:val="18"/>
          <w:szCs w:val="18"/>
        </w:rPr>
        <w:t xml:space="preserve">              </w:t>
      </w:r>
      <w:proofErr w:type="spellStart"/>
      <w:r w:rsidR="00760CFD" w:rsidRPr="00760CFD">
        <w:rPr>
          <w:rFonts w:asciiTheme="majorHAnsi" w:hAnsiTheme="majorHAnsi" w:cstheme="majorHAnsi"/>
          <w:sz w:val="18"/>
          <w:szCs w:val="18"/>
        </w:rPr>
        <w:t>Dr.</w:t>
      </w:r>
      <w:proofErr w:type="spellEnd"/>
      <w:r w:rsidR="00760CFD" w:rsidRPr="00760CFD">
        <w:rPr>
          <w:rFonts w:asciiTheme="majorHAnsi" w:hAnsiTheme="majorHAnsi" w:cstheme="majorHAnsi"/>
          <w:sz w:val="18"/>
          <w:szCs w:val="18"/>
        </w:rPr>
        <w:t xml:space="preserve"> Galen R. </w:t>
      </w:r>
      <w:proofErr w:type="spellStart"/>
      <w:r w:rsidR="00760CFD" w:rsidRPr="00760CFD">
        <w:rPr>
          <w:rFonts w:asciiTheme="majorHAnsi" w:hAnsiTheme="majorHAnsi" w:cstheme="majorHAnsi"/>
          <w:sz w:val="18"/>
          <w:szCs w:val="18"/>
        </w:rPr>
        <w:t>Frysinger</w:t>
      </w:r>
      <w:proofErr w:type="spellEnd"/>
      <w:r w:rsidR="00760CFD" w:rsidRPr="00760CFD">
        <w:rPr>
          <w:rFonts w:asciiTheme="majorHAnsi" w:hAnsiTheme="majorHAnsi" w:cstheme="majorHAnsi"/>
          <w:sz w:val="18"/>
          <w:szCs w:val="18"/>
        </w:rPr>
        <w:t>, (2009</w:t>
      </w:r>
      <w:r w:rsidR="00760CFD" w:rsidRPr="00091D69">
        <w:rPr>
          <w:sz w:val="18"/>
          <w:szCs w:val="18"/>
        </w:rPr>
        <w:t>),</w:t>
      </w:r>
      <w:r w:rsidR="00760CFD">
        <w:rPr>
          <w:sz w:val="18"/>
          <w:szCs w:val="18"/>
        </w:rPr>
        <w:t xml:space="preserve">                      </w:t>
      </w:r>
    </w:p>
    <w:p w14:paraId="0B3854ED" w14:textId="163333BB" w:rsidR="0018372A" w:rsidRPr="006F5BD5" w:rsidRDefault="0018372A">
      <w:r w:rsidRPr="0018372A">
        <w:rPr>
          <w:u w:val="single"/>
        </w:rPr>
        <w:t xml:space="preserve">Roofs </w:t>
      </w:r>
    </w:p>
    <w:p w14:paraId="7863CFB2" w14:textId="47F72232" w:rsidR="00D11393" w:rsidRDefault="00FF45C2">
      <w:r>
        <w:t xml:space="preserve">The property contains low ceilings, this was a design feature to make the eyes in the room go directly to edge of the room, this tied into where the window placings </w:t>
      </w:r>
      <w:r w:rsidR="00380C89">
        <w:t>were</w:t>
      </w:r>
      <w:r>
        <w:t xml:space="preserve"> located. </w:t>
      </w:r>
      <w:r w:rsidR="00380C89">
        <w:t xml:space="preserve">Mr </w:t>
      </w:r>
      <w:r w:rsidR="001835F0">
        <w:t>W</w:t>
      </w:r>
      <w:r w:rsidR="00380C89">
        <w:t>right designed the</w:t>
      </w:r>
      <w:r>
        <w:t xml:space="preserve"> edge of the room </w:t>
      </w:r>
      <w:r w:rsidR="009979A6">
        <w:t>to be big glass</w:t>
      </w:r>
      <w:r>
        <w:t xml:space="preserve"> windows</w:t>
      </w:r>
      <w:r w:rsidR="009979A6">
        <w:t>,</w:t>
      </w:r>
      <w:r>
        <w:t xml:space="preserve"> drawing the people inside to be connected to the nature outside. </w:t>
      </w:r>
    </w:p>
    <w:p w14:paraId="284BAD41" w14:textId="77777777" w:rsidR="00946475" w:rsidRDefault="00D11393" w:rsidP="00946475">
      <w:pPr>
        <w:keepNext/>
      </w:pPr>
      <w:r>
        <w:rPr>
          <w:noProof/>
        </w:rPr>
        <w:lastRenderedPageBreak/>
        <w:drawing>
          <wp:inline distT="0" distB="0" distL="0" distR="0" wp14:anchorId="18BAA22B" wp14:editId="26A0F0F1">
            <wp:extent cx="1988820" cy="1089660"/>
            <wp:effectExtent l="0" t="0" r="0" b="0"/>
            <wp:docPr id="18" name="Picture 18" descr="Image result for falling water house low cell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falling water house low celling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8820" cy="1089660"/>
                    </a:xfrm>
                    <a:prstGeom prst="rect">
                      <a:avLst/>
                    </a:prstGeom>
                    <a:noFill/>
                    <a:ln>
                      <a:noFill/>
                    </a:ln>
                  </pic:spPr>
                </pic:pic>
              </a:graphicData>
            </a:graphic>
          </wp:inline>
        </w:drawing>
      </w:r>
      <w:r w:rsidR="00946475">
        <w:t xml:space="preserve">    </w:t>
      </w:r>
      <w:r w:rsidR="00946475">
        <w:rPr>
          <w:noProof/>
        </w:rPr>
        <w:drawing>
          <wp:inline distT="0" distB="0" distL="0" distR="0" wp14:anchorId="35716CA7" wp14:editId="5B6224D3">
            <wp:extent cx="1920240" cy="1097280"/>
            <wp:effectExtent l="0" t="0" r="3810" b="7620"/>
            <wp:docPr id="22" name="Picture 22" descr="Image result for fallingwater house low cei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fallingwater house low ceiling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20240" cy="1097280"/>
                    </a:xfrm>
                    <a:prstGeom prst="rect">
                      <a:avLst/>
                    </a:prstGeom>
                    <a:noFill/>
                    <a:ln>
                      <a:noFill/>
                    </a:ln>
                  </pic:spPr>
                </pic:pic>
              </a:graphicData>
            </a:graphic>
          </wp:inline>
        </w:drawing>
      </w:r>
    </w:p>
    <w:p w14:paraId="0DC86BC6" w14:textId="34456B81" w:rsidR="00760CFD" w:rsidRDefault="00946475" w:rsidP="00760CFD">
      <w:pPr>
        <w:pStyle w:val="Caption"/>
      </w:pPr>
      <w:r>
        <w:t xml:space="preserve">    </w:t>
      </w:r>
      <w:r w:rsidR="006F5BD5" w:rsidRPr="007953A0">
        <w:t>Hess landscape architects, (2012</w:t>
      </w:r>
      <w:proofErr w:type="gramStart"/>
      <w:r w:rsidR="006F5BD5" w:rsidRPr="007953A0">
        <w:t>),</w:t>
      </w:r>
      <w:r w:rsidR="006F5BD5">
        <w:t xml:space="preserve">   </w:t>
      </w:r>
      <w:proofErr w:type="gramEnd"/>
      <w:r w:rsidR="006F5BD5">
        <w:t xml:space="preserve">            </w:t>
      </w:r>
      <w:r>
        <w:t xml:space="preserve">     </w:t>
      </w:r>
      <w:r w:rsidRPr="002A246E">
        <w:t>Squarespace, (2016),</w:t>
      </w:r>
      <w:r w:rsidR="00760CFD">
        <w:t xml:space="preserve"> </w:t>
      </w:r>
    </w:p>
    <w:p w14:paraId="26828A55" w14:textId="4FD04CD4" w:rsidR="004243E2" w:rsidRDefault="00D11393" w:rsidP="003B4308">
      <w:r>
        <w:t xml:space="preserve">  </w:t>
      </w:r>
      <w:r w:rsidR="0018372A" w:rsidRPr="0018372A">
        <w:rPr>
          <w:u w:val="single"/>
        </w:rPr>
        <w:t xml:space="preserve">Materials </w:t>
      </w:r>
      <w:r w:rsidR="00EF45DF">
        <w:rPr>
          <w:noProof/>
        </w:rPr>
        <w:drawing>
          <wp:anchor distT="0" distB="0" distL="114300" distR="114300" simplePos="0" relativeHeight="251719680" behindDoc="1" locked="0" layoutInCell="1" allowOverlap="1" wp14:anchorId="75A2C0B6" wp14:editId="336F295E">
            <wp:simplePos x="0" y="0"/>
            <wp:positionH relativeFrom="margin">
              <wp:align>left</wp:align>
            </wp:positionH>
            <wp:positionV relativeFrom="paragraph">
              <wp:posOffset>288290</wp:posOffset>
            </wp:positionV>
            <wp:extent cx="1524000" cy="1864995"/>
            <wp:effectExtent l="0" t="0" r="0" b="1905"/>
            <wp:wrapTight wrapText="bothSides">
              <wp:wrapPolygon edited="0">
                <wp:start x="0" y="0"/>
                <wp:lineTo x="0" y="21401"/>
                <wp:lineTo x="21330" y="21401"/>
                <wp:lineTo x="21330" y="0"/>
                <wp:lineTo x="0" y="0"/>
              </wp:wrapPolygon>
            </wp:wrapTight>
            <wp:docPr id="25" name="Picture 25" descr="Fallingwater/Edgar Kaufman House / 1413 Mill Run Road, Mill Run, Pennsylvania / 1936-1939 / Frank Lloyd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llingwater/Edgar Kaufman House / 1413 Mill Run Road, Mill Run, Pennsylvania / 1936-1939 / Frank Lloyd Wrigh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524000" cy="186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1C6BB5" w14:textId="540144CA" w:rsidR="00AF00D0" w:rsidRDefault="008C1462" w:rsidP="003B4308">
      <w:r>
        <w:t xml:space="preserve">Wright used a lot </w:t>
      </w:r>
      <w:r w:rsidR="008501EF">
        <w:t>of different</w:t>
      </w:r>
      <w:r>
        <w:t xml:space="preserve"> materials throughout the building</w:t>
      </w:r>
      <w:r w:rsidR="0053729D">
        <w:t xml:space="preserve"> that he took careful decisions in making, to </w:t>
      </w:r>
      <w:r w:rsidR="00AD0DD6">
        <w:t>ensure</w:t>
      </w:r>
      <w:r w:rsidR="0053729D">
        <w:t xml:space="preserve"> the building was </w:t>
      </w:r>
      <w:r w:rsidR="00AD0DD6">
        <w:t>structurally safe</w:t>
      </w:r>
      <w:r w:rsidR="0053729D">
        <w:t xml:space="preserve"> and </w:t>
      </w:r>
      <w:r w:rsidR="00AD0DD6">
        <w:t>to make the property to be in harmony with nature reserve.</w:t>
      </w:r>
      <w:r>
        <w:t xml:space="preserve"> The external walls </w:t>
      </w:r>
      <w:r w:rsidR="00405629">
        <w:t xml:space="preserve">are made from locally quarried Pottsville sandstone and </w:t>
      </w:r>
      <w:r w:rsidR="008501EF">
        <w:t>reinforced</w:t>
      </w:r>
      <w:r w:rsidR="00405629">
        <w:t xml:space="preserve"> </w:t>
      </w:r>
      <w:r w:rsidR="008501EF">
        <w:t>concrete</w:t>
      </w:r>
      <w:r w:rsidR="00230B97">
        <w:t xml:space="preserve">. The exterior consisted of </w:t>
      </w:r>
      <w:r w:rsidR="00F34D52">
        <w:t>cantilever</w:t>
      </w:r>
      <w:r w:rsidR="005D1313">
        <w:t xml:space="preserve">ed </w:t>
      </w:r>
      <w:r w:rsidR="004D4473">
        <w:t>concrete ledges. T</w:t>
      </w:r>
      <w:r w:rsidR="003708A2">
        <w:t>he concrete</w:t>
      </w:r>
      <w:r w:rsidR="004D4473">
        <w:t xml:space="preserve"> used</w:t>
      </w:r>
      <w:r w:rsidR="003708A2">
        <w:t xml:space="preserve"> was ma</w:t>
      </w:r>
      <w:r w:rsidR="00CF7998">
        <w:t>de</w:t>
      </w:r>
      <w:r w:rsidR="004D4473">
        <w:t xml:space="preserve"> up</w:t>
      </w:r>
      <w:r w:rsidR="00CF7998">
        <w:t xml:space="preserve"> from cement, sand and river gravel</w:t>
      </w:r>
      <w:r w:rsidR="004D4473">
        <w:t xml:space="preserve">. The </w:t>
      </w:r>
      <w:r w:rsidR="00F34D52">
        <w:t>interior had</w:t>
      </w:r>
      <w:r w:rsidR="009E4D3A">
        <w:t xml:space="preserve"> floor </w:t>
      </w:r>
      <w:r w:rsidR="00F34D52">
        <w:t xml:space="preserve">made </w:t>
      </w:r>
      <w:r w:rsidR="00C45309">
        <w:t>of</w:t>
      </w:r>
      <w:r w:rsidR="009E4D3A">
        <w:t xml:space="preserve"> stone, </w:t>
      </w:r>
      <w:r w:rsidR="00937281">
        <w:t>fireplaces</w:t>
      </w:r>
      <w:r w:rsidR="00D24A88">
        <w:t xml:space="preserve"> made from </w:t>
      </w:r>
      <w:r w:rsidR="00937281">
        <w:t xml:space="preserve">sandstone, and glass windows and metal </w:t>
      </w:r>
      <w:r w:rsidR="00230B97">
        <w:t>frame</w:t>
      </w:r>
      <w:r w:rsidR="00CD6157">
        <w:t>s</w:t>
      </w:r>
      <w:r w:rsidR="00230B97">
        <w:t xml:space="preserve"> painted Cherokee red. </w:t>
      </w:r>
      <w:r w:rsidR="00FA01A5">
        <w:t xml:space="preserve"> </w:t>
      </w:r>
    </w:p>
    <w:p w14:paraId="0E33DBA0" w14:textId="052053F6" w:rsidR="004243E2" w:rsidRDefault="005738C8" w:rsidP="003B4308">
      <w:r>
        <w:rPr>
          <w:noProof/>
        </w:rPr>
        <mc:AlternateContent>
          <mc:Choice Requires="wps">
            <w:drawing>
              <wp:anchor distT="0" distB="0" distL="114300" distR="114300" simplePos="0" relativeHeight="251752448" behindDoc="1" locked="0" layoutInCell="1" allowOverlap="1" wp14:anchorId="28129697" wp14:editId="4441A9E8">
                <wp:simplePos x="0" y="0"/>
                <wp:positionH relativeFrom="margin">
                  <wp:align>left</wp:align>
                </wp:positionH>
                <wp:positionV relativeFrom="paragraph">
                  <wp:posOffset>165100</wp:posOffset>
                </wp:positionV>
                <wp:extent cx="1524000" cy="137160"/>
                <wp:effectExtent l="0" t="0" r="0" b="0"/>
                <wp:wrapTight wrapText="bothSides">
                  <wp:wrapPolygon edited="0">
                    <wp:start x="0" y="0"/>
                    <wp:lineTo x="0" y="18000"/>
                    <wp:lineTo x="21330" y="18000"/>
                    <wp:lineTo x="21330"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1524000" cy="137160"/>
                        </a:xfrm>
                        <a:prstGeom prst="rect">
                          <a:avLst/>
                        </a:prstGeom>
                        <a:solidFill>
                          <a:prstClr val="white"/>
                        </a:solidFill>
                        <a:ln>
                          <a:noFill/>
                        </a:ln>
                      </wps:spPr>
                      <wps:txbx>
                        <w:txbxContent>
                          <w:p w14:paraId="4BA93009" w14:textId="284024D7" w:rsidR="006F5BD5" w:rsidRPr="0080399A" w:rsidRDefault="006F5BD5" w:rsidP="006F5BD5">
                            <w:pPr>
                              <w:pStyle w:val="Caption"/>
                            </w:pPr>
                            <w:r w:rsidRPr="00733868">
                              <w:t>Robyn Smith, (1923),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129697" id="Text Box 36" o:spid="_x0000_s1034" type="#_x0000_t202" style="position:absolute;margin-left:0;margin-top:13pt;width:120pt;height:10.8pt;z-index:-2515640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" stroked="f">
                <v:textbox inset="0,0,0,0">
                  <w:txbxContent>
                    <w:p w14:paraId="4BA93009" w14:textId="284024D7" w:rsidR="006F5BD5" w:rsidRPr="0080399A" w:rsidRDefault="006F5BD5" w:rsidP="006F5BD5">
                      <w:pPr>
                        <w:pStyle w:val="Caption"/>
                      </w:pPr>
                      <w:r w:rsidRPr="00733868">
                        <w:t>Robyn Smith, (1923),</w:t>
                      </w:r>
                    </w:p>
                  </w:txbxContent>
                </v:textbox>
                <w10:wrap type="tight" anchorx="margin"/>
              </v:shape>
            </w:pict>
          </mc:Fallback>
        </mc:AlternateContent>
      </w:r>
    </w:p>
    <w:p w14:paraId="76359FDA" w14:textId="404ADA07" w:rsidR="00F41AAC" w:rsidRPr="003507B8" w:rsidRDefault="003507B8" w:rsidP="003B4308">
      <w:pPr>
        <w:rPr>
          <w:u w:val="single"/>
        </w:rPr>
      </w:pPr>
      <w:r w:rsidRPr="003507B8">
        <w:rPr>
          <w:u w:val="single"/>
        </w:rPr>
        <w:t xml:space="preserve">Awards </w:t>
      </w:r>
    </w:p>
    <w:p w14:paraId="1FF9E537" w14:textId="2201FB9C" w:rsidR="0018372A" w:rsidRDefault="0018372A" w:rsidP="003B4308">
      <w:r>
        <w:t xml:space="preserve">The </w:t>
      </w:r>
      <w:r w:rsidR="00CF57E1">
        <w:t xml:space="preserve">Fallingwater is still being described as a masterpiece of </w:t>
      </w:r>
      <w:r w:rsidR="001835F0">
        <w:t>W</w:t>
      </w:r>
      <w:r w:rsidR="00CF57E1">
        <w:t>right interpretation of organic architecture. The design Mr</w:t>
      </w:r>
      <w:r w:rsidR="001835F0">
        <w:t>.</w:t>
      </w:r>
      <w:r w:rsidR="00CF57E1">
        <w:t xml:space="preserve"> </w:t>
      </w:r>
      <w:r w:rsidR="001835F0">
        <w:t>W</w:t>
      </w:r>
      <w:r w:rsidR="00CF57E1">
        <w:t xml:space="preserve">right made for Fallingwater was </w:t>
      </w:r>
      <w:r w:rsidR="001835F0">
        <w:t>architecturally</w:t>
      </w:r>
      <w:r w:rsidR="00CF57E1">
        <w:t xml:space="preserve"> generations ahead of its time. The property went on to be recognised and win awards. The property was listed a</w:t>
      </w:r>
      <w:r w:rsidR="001835F0">
        <w:t>s a</w:t>
      </w:r>
      <w:r w:rsidR="00CF57E1">
        <w:t xml:space="preserve"> national historic landmark that is Preserved in 1966, the home achieved 29</w:t>
      </w:r>
      <w:r w:rsidR="00CF57E1" w:rsidRPr="00412723">
        <w:rPr>
          <w:vertAlign w:val="superscript"/>
        </w:rPr>
        <w:t>th</w:t>
      </w:r>
      <w:r w:rsidR="00CF57E1">
        <w:t xml:space="preserve"> on the list of Americas favourite architecture.</w:t>
      </w:r>
    </w:p>
    <w:p w14:paraId="2071825C" w14:textId="484372F6" w:rsidR="004243E2" w:rsidRPr="004243E2" w:rsidRDefault="00F41AAC" w:rsidP="003B4308">
      <w:pPr>
        <w:rPr>
          <w:u w:val="single"/>
        </w:rPr>
      </w:pPr>
      <w:r>
        <w:rPr>
          <w:u w:val="single"/>
        </w:rPr>
        <w:t>Fallingwater today</w:t>
      </w:r>
      <w:r w:rsidR="004243E2" w:rsidRPr="004243E2">
        <w:rPr>
          <w:u w:val="single"/>
        </w:rPr>
        <w:t xml:space="preserve"> </w:t>
      </w:r>
    </w:p>
    <w:p w14:paraId="7275439F" w14:textId="197D7976" w:rsidR="00CF57E1" w:rsidRDefault="00A21208" w:rsidP="003B4308">
      <w:r>
        <w:t>Fallingwater was</w:t>
      </w:r>
      <w:r w:rsidR="001835F0">
        <w:t xml:space="preserve"> the</w:t>
      </w:r>
      <w:r>
        <w:t xml:space="preserve"> Kaufmann family’s property </w:t>
      </w:r>
      <w:r w:rsidR="000A55DC">
        <w:t xml:space="preserve">from </w:t>
      </w:r>
      <w:r>
        <w:t xml:space="preserve">1937 to 1963. Edgar Kaufmann Jr. inherited the home and donated the home with surrounding acres to non-profit trust called Western Pennsylvania Conservancy. The home was opened to the public in 1964, with over 5 million people traveling from all over the world to view the property. </w:t>
      </w:r>
    </w:p>
    <w:p w14:paraId="7DA95218" w14:textId="1235963C" w:rsidR="001528C0" w:rsidRPr="002961BE" w:rsidRDefault="001528C0" w:rsidP="003B4308">
      <w:pPr>
        <w:rPr>
          <w:u w:val="single"/>
        </w:rPr>
      </w:pPr>
      <w:r w:rsidRPr="002961BE">
        <w:rPr>
          <w:u w:val="single"/>
        </w:rPr>
        <w:t xml:space="preserve">Conclusion </w:t>
      </w:r>
    </w:p>
    <w:p w14:paraId="4E7C792C" w14:textId="41C3A32D" w:rsidR="00422336" w:rsidRDefault="003507B8" w:rsidP="003B4308">
      <w:r w:rsidRPr="002961BE">
        <w:t xml:space="preserve">Mr </w:t>
      </w:r>
      <w:r w:rsidR="001528C0" w:rsidRPr="002961BE">
        <w:t xml:space="preserve">Wright </w:t>
      </w:r>
      <w:r w:rsidRPr="002961BE">
        <w:t>succeed in placing the building above the waterfall without any issues accruing till a later date</w:t>
      </w:r>
      <w:r w:rsidR="003512EA" w:rsidRPr="002961BE">
        <w:t>.</w:t>
      </w:r>
      <w:r w:rsidR="00410EFB" w:rsidRPr="002961BE">
        <w:t xml:space="preserve"> Despite </w:t>
      </w:r>
      <w:r w:rsidR="00B14DE4" w:rsidRPr="002961BE">
        <w:t xml:space="preserve">the </w:t>
      </w:r>
      <w:r w:rsidR="00410EFB" w:rsidRPr="002961BE">
        <w:t>engineers believ</w:t>
      </w:r>
      <w:r w:rsidR="00B14DE4" w:rsidRPr="002961BE">
        <w:t>ing</w:t>
      </w:r>
      <w:r w:rsidR="00410EFB" w:rsidRPr="002961BE">
        <w:t xml:space="preserve"> the house</w:t>
      </w:r>
      <w:r w:rsidR="00B14DE4" w:rsidRPr="002961BE">
        <w:t xml:space="preserve"> would be a disaster, the house still stands above the waterfall and</w:t>
      </w:r>
      <w:r w:rsidR="00410EFB" w:rsidRPr="002961BE">
        <w:t xml:space="preserve"> is still a functioning home. </w:t>
      </w:r>
      <w:r w:rsidR="00035744" w:rsidRPr="002961BE">
        <w:t>The ho</w:t>
      </w:r>
      <w:r w:rsidR="00B83BFF" w:rsidRPr="002961BE">
        <w:t>use</w:t>
      </w:r>
      <w:r w:rsidR="00035744" w:rsidRPr="002961BE">
        <w:t xml:space="preserve"> was designed by Mr</w:t>
      </w:r>
      <w:r w:rsidR="00B83BFF" w:rsidRPr="002961BE">
        <w:t>.</w:t>
      </w:r>
      <w:r w:rsidR="00035744" w:rsidRPr="002961BE">
        <w:t xml:space="preserve"> Wright and it became one of his most famous buildings, he did not go on to design anything even remotely similar. The architecture interpreted in the ho</w:t>
      </w:r>
      <w:r w:rsidR="00D760AD" w:rsidRPr="002961BE">
        <w:t>use</w:t>
      </w:r>
      <w:r w:rsidR="00035744" w:rsidRPr="002961BE">
        <w:t xml:space="preserve">, is still looked up on today for inspiration, with </w:t>
      </w:r>
      <w:r w:rsidR="008B6B7B" w:rsidRPr="002961BE">
        <w:t>millions of people knowing the building. The property was able to keep to Mr</w:t>
      </w:r>
      <w:r w:rsidR="0031529B" w:rsidRPr="002961BE">
        <w:t>.</w:t>
      </w:r>
      <w:r w:rsidR="008B6B7B" w:rsidRPr="002961BE">
        <w:t xml:space="preserve"> Wrights ideas, of making the home </w:t>
      </w:r>
      <w:r w:rsidR="00A351A1" w:rsidRPr="002961BE">
        <w:t>spacious,</w:t>
      </w:r>
      <w:r w:rsidR="000B3024" w:rsidRPr="002961BE">
        <w:t xml:space="preserve"> at a part of the surrounding </w:t>
      </w:r>
      <w:r w:rsidR="002A45A9" w:rsidRPr="002961BE">
        <w:t>nature. The</w:t>
      </w:r>
      <w:r w:rsidR="00E72918" w:rsidRPr="002961BE">
        <w:t xml:space="preserve"> home was able to display </w:t>
      </w:r>
      <w:r w:rsidR="002A45A9" w:rsidRPr="002961BE">
        <w:t xml:space="preserve">some of the </w:t>
      </w:r>
      <w:r w:rsidR="00E72918" w:rsidRPr="002961BE">
        <w:t>principles of</w:t>
      </w:r>
      <w:r w:rsidRPr="002961BE">
        <w:t xml:space="preserve"> Japanese architecture,</w:t>
      </w:r>
      <w:r w:rsidR="002A45A9" w:rsidRPr="002961BE">
        <w:t xml:space="preserve"> where Mr</w:t>
      </w:r>
      <w:r w:rsidR="00AF40D6" w:rsidRPr="002961BE">
        <w:t>. W</w:t>
      </w:r>
      <w:r w:rsidR="002A45A9" w:rsidRPr="002961BE">
        <w:t xml:space="preserve">right inspiration came from. The home helped Mr Wrights career </w:t>
      </w:r>
      <w:r w:rsidRPr="002961BE">
        <w:t>as</w:t>
      </w:r>
      <w:r w:rsidR="001528C0" w:rsidRPr="002961BE">
        <w:t xml:space="preserve"> th</w:t>
      </w:r>
      <w:r w:rsidR="002A45A9" w:rsidRPr="002961BE">
        <w:t>e house became famous and went on to win awards</w:t>
      </w:r>
      <w:r w:rsidR="001528C0" w:rsidRPr="002961BE">
        <w:t>.</w:t>
      </w:r>
      <w:r w:rsidR="00C47F6A" w:rsidRPr="002961BE">
        <w:t xml:space="preserve"> Though the ho</w:t>
      </w:r>
      <w:r w:rsidR="007166AD" w:rsidRPr="002961BE">
        <w:t>use</w:t>
      </w:r>
      <w:r w:rsidR="00C47F6A" w:rsidRPr="002961BE">
        <w:t xml:space="preserve"> was a success</w:t>
      </w:r>
      <w:r w:rsidR="00C57E29" w:rsidRPr="002961BE">
        <w:t>,</w:t>
      </w:r>
      <w:r w:rsidR="00C47F6A" w:rsidRPr="002961BE">
        <w:t xml:space="preserve"> the hom</w:t>
      </w:r>
      <w:r w:rsidR="00C57E29" w:rsidRPr="002961BE">
        <w:t xml:space="preserve">e had </w:t>
      </w:r>
      <w:r w:rsidR="001528C0" w:rsidRPr="002961BE">
        <w:t>reports of structural issues. This led to the discovery that there was not enough rebar used in the foundation, which was fixed immediately.</w:t>
      </w:r>
      <w:r w:rsidR="001528C0">
        <w:t xml:space="preserve">  </w:t>
      </w:r>
    </w:p>
    <w:p w14:paraId="0DA62450" w14:textId="77777777" w:rsidR="00E85DFD" w:rsidRDefault="00E85DFD" w:rsidP="003B4308"/>
    <w:p w14:paraId="2CF3CA80" w14:textId="0538236E" w:rsidR="00884205" w:rsidRDefault="00A934C7">
      <w:pPr>
        <w:rPr>
          <w:u w:val="single"/>
        </w:rPr>
      </w:pPr>
      <w:r w:rsidRPr="00A934C7">
        <w:rPr>
          <w:u w:val="single"/>
        </w:rPr>
        <w:lastRenderedPageBreak/>
        <w:t xml:space="preserve">My own sketches </w:t>
      </w:r>
    </w:p>
    <w:p w14:paraId="55B3D7AD" w14:textId="0AD4F20C" w:rsidR="00091519" w:rsidRPr="00D47DF3" w:rsidRDefault="00B9345B">
      <w:r>
        <w:rPr>
          <w:u w:val="single"/>
        </w:rPr>
        <w:t xml:space="preserve">Different angles of the building </w:t>
      </w:r>
    </w:p>
    <w:p w14:paraId="4C0265A4" w14:textId="77777777" w:rsidR="00447E3F" w:rsidRDefault="00A934C7" w:rsidP="00447E3F">
      <w:pPr>
        <w:keepNext/>
      </w:pPr>
      <w:r w:rsidRPr="00A934C7">
        <w:rPr>
          <w:noProof/>
        </w:rPr>
        <w:drawing>
          <wp:inline distT="0" distB="0" distL="0" distR="0" wp14:anchorId="33B8E307" wp14:editId="5E82F43C">
            <wp:extent cx="2388235" cy="4991526"/>
            <wp:effectExtent l="127318" t="101282" r="139382" b="158433"/>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BEBA8EAE-BF5A-486C-A8C5-ECC9F3942E4B}">
                          <a14:imgProps xmlns:a14="http://schemas.microsoft.com/office/drawing/2010/main">
                            <a14:imgLayer r:embed="rId24">
                              <a14:imgEffect>
                                <a14:brightnessContrast bright="-20000" contrast="40000"/>
                              </a14:imgEffect>
                            </a14:imgLayer>
                          </a14:imgProps>
                        </a:ext>
                      </a:extLst>
                    </a:blip>
                    <a:stretch>
                      <a:fillRect/>
                    </a:stretch>
                  </pic:blipFill>
                  <pic:spPr>
                    <a:xfrm rot="16200000">
                      <a:off x="0" y="0"/>
                      <a:ext cx="2405635" cy="50278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762B73" w14:textId="5756AB44" w:rsidR="00884205" w:rsidRDefault="00447E3F" w:rsidP="00447E3F">
      <w:pPr>
        <w:pStyle w:val="Caption"/>
      </w:pPr>
      <w:r>
        <w:t>Olivia Rowland (2020)</w:t>
      </w:r>
    </w:p>
    <w:p w14:paraId="11A029D8" w14:textId="77777777" w:rsidR="00447E3F" w:rsidRDefault="00A934C7" w:rsidP="00447E3F">
      <w:pPr>
        <w:keepNext/>
      </w:pPr>
      <w:r w:rsidRPr="00A934C7">
        <w:rPr>
          <w:noProof/>
        </w:rPr>
        <w:drawing>
          <wp:inline distT="0" distB="0" distL="0" distR="0" wp14:anchorId="04C6344A" wp14:editId="414A3DC5">
            <wp:extent cx="2461473" cy="5006774"/>
            <wp:effectExtent l="137160" t="110490" r="133350" b="1714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brightnessContrast bright="-20000" contrast="40000"/>
                              </a14:imgEffect>
                            </a14:imgLayer>
                          </a14:imgProps>
                        </a:ext>
                      </a:extLst>
                    </a:blip>
                    <a:stretch>
                      <a:fillRect/>
                    </a:stretch>
                  </pic:blipFill>
                  <pic:spPr>
                    <a:xfrm rot="16200000">
                      <a:off x="0" y="0"/>
                      <a:ext cx="2461473" cy="50067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D27B2E" w14:textId="69966537" w:rsidR="00A934C7" w:rsidRDefault="00447E3F" w:rsidP="00447E3F">
      <w:pPr>
        <w:pStyle w:val="Caption"/>
      </w:pPr>
      <w:r>
        <w:t>Olivia Rowland</w:t>
      </w:r>
      <w:r w:rsidR="00DF2B35">
        <w:t xml:space="preserve"> </w:t>
      </w:r>
      <w:r>
        <w:t>(2020)</w:t>
      </w:r>
    </w:p>
    <w:p w14:paraId="69CEE50C" w14:textId="77777777" w:rsidR="00447E3F" w:rsidRDefault="00A934C7" w:rsidP="00447E3F">
      <w:pPr>
        <w:keepNext/>
      </w:pPr>
      <w:r w:rsidRPr="00A934C7">
        <w:rPr>
          <w:noProof/>
        </w:rPr>
        <w:lastRenderedPageBreak/>
        <w:drawing>
          <wp:inline distT="0" distB="0" distL="0" distR="0" wp14:anchorId="43F4FCAC" wp14:editId="5D7D0F3A">
            <wp:extent cx="2016822" cy="5073526"/>
            <wp:effectExtent l="148272" t="137478" r="150813" b="169862"/>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brightnessContrast bright="-20000" contrast="40000"/>
                              </a14:imgEffect>
                            </a14:imgLayer>
                          </a14:imgProps>
                        </a:ext>
                      </a:extLst>
                    </a:blip>
                    <a:stretch>
                      <a:fillRect/>
                    </a:stretch>
                  </pic:blipFill>
                  <pic:spPr>
                    <a:xfrm rot="16200000">
                      <a:off x="0" y="0"/>
                      <a:ext cx="2029501" cy="51054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63C7B3A" w14:textId="69C32344" w:rsidR="00630D4A" w:rsidRDefault="00447E3F" w:rsidP="00447E3F">
      <w:pPr>
        <w:pStyle w:val="Caption"/>
      </w:pPr>
      <w:r>
        <w:t>Olivia Rowland (2020)</w:t>
      </w:r>
    </w:p>
    <w:p w14:paraId="62F1CF8C" w14:textId="325F1868" w:rsidR="00B25BD8" w:rsidRPr="00B9345B" w:rsidRDefault="00091519">
      <w:pPr>
        <w:rPr>
          <w:u w:val="single"/>
        </w:rPr>
      </w:pPr>
      <w:r w:rsidRPr="00B9345B">
        <w:rPr>
          <w:u w:val="single"/>
        </w:rPr>
        <w:t xml:space="preserve">Sections </w:t>
      </w:r>
    </w:p>
    <w:p w14:paraId="2DFAB0B4" w14:textId="77777777" w:rsidR="00447E3F" w:rsidRDefault="00B25BD8" w:rsidP="00447E3F">
      <w:pPr>
        <w:keepNext/>
      </w:pPr>
      <w:r w:rsidRPr="00B25BD8">
        <w:rPr>
          <w:noProof/>
        </w:rPr>
        <w:drawing>
          <wp:inline distT="0" distB="0" distL="0" distR="0" wp14:anchorId="63316AC1" wp14:editId="470F816A">
            <wp:extent cx="2411730" cy="2461260"/>
            <wp:effectExtent l="127635" t="100965" r="154305" b="1733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BEBA8EAE-BF5A-486C-A8C5-ECC9F3942E4B}">
                          <a14:imgProps xmlns:a14="http://schemas.microsoft.com/office/drawing/2010/main">
                            <a14:imgLayer r:embed="rId30">
                              <a14:imgEffect>
                                <a14:brightnessContrast bright="-20000" contrast="40000"/>
                              </a14:imgEffect>
                            </a14:imgLayer>
                          </a14:imgProps>
                        </a:ext>
                      </a:extLst>
                    </a:blip>
                    <a:srcRect l="-278" r="278"/>
                    <a:stretch/>
                  </pic:blipFill>
                  <pic:spPr>
                    <a:xfrm rot="5400000">
                      <a:off x="0" y="0"/>
                      <a:ext cx="2411942" cy="24614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47E3F" w:rsidRPr="00F95DC7">
        <w:rPr>
          <w:noProof/>
        </w:rPr>
        <w:drawing>
          <wp:inline distT="0" distB="0" distL="0" distR="0" wp14:anchorId="5E25BFA2" wp14:editId="69359572">
            <wp:extent cx="2377814" cy="2475230"/>
            <wp:effectExtent l="122555" t="106045" r="145415" b="1644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BEBA8EAE-BF5A-486C-A8C5-ECC9F3942E4B}">
                          <a14:imgProps xmlns:a14="http://schemas.microsoft.com/office/drawing/2010/main">
                            <a14:imgLayer r:embed="rId32">
                              <a14:imgEffect>
                                <a14:brightnessContrast bright="-20000" contrast="40000"/>
                              </a14:imgEffect>
                            </a14:imgLayer>
                          </a14:imgProps>
                        </a:ext>
                      </a:extLst>
                    </a:blip>
                    <a:srcRect l="5492" t="1147" r="1371" b="14369"/>
                    <a:stretch/>
                  </pic:blipFill>
                  <pic:spPr bwMode="auto">
                    <a:xfrm rot="16200000">
                      <a:off x="0" y="0"/>
                      <a:ext cx="2401716" cy="2500111"/>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92D0FB2" w14:textId="260D5C30" w:rsidR="00447E3F" w:rsidRDefault="00447E3F" w:rsidP="00447E3F">
      <w:pPr>
        <w:pStyle w:val="Caption"/>
      </w:pPr>
      <w:r>
        <w:t xml:space="preserve">Olivia </w:t>
      </w:r>
      <w:r w:rsidR="00DF2B35">
        <w:t>Rowland (</w:t>
      </w:r>
      <w:r>
        <w:t>2020)                                                                                Olivia Rowland (2020)</w:t>
      </w:r>
    </w:p>
    <w:p w14:paraId="22982FB4" w14:textId="54D17466" w:rsidR="00B25BD8" w:rsidRDefault="00F95DC7">
      <w:r>
        <w:t xml:space="preserve"> </w:t>
      </w:r>
    </w:p>
    <w:p w14:paraId="0F7F6865" w14:textId="77777777" w:rsidR="006F5BD5" w:rsidRDefault="006F5BD5"/>
    <w:p w14:paraId="35276DCE" w14:textId="77777777" w:rsidR="005738C8" w:rsidRDefault="005738C8">
      <w:pPr>
        <w:rPr>
          <w:rFonts w:cstheme="minorHAnsi"/>
          <w:u w:val="single"/>
        </w:rPr>
      </w:pPr>
    </w:p>
    <w:p w14:paraId="2116D369" w14:textId="77777777" w:rsidR="005738C8" w:rsidRDefault="005738C8">
      <w:pPr>
        <w:rPr>
          <w:rFonts w:cstheme="minorHAnsi"/>
          <w:u w:val="single"/>
        </w:rPr>
      </w:pPr>
    </w:p>
    <w:p w14:paraId="71C1DF9C" w14:textId="77777777" w:rsidR="005738C8" w:rsidRDefault="005738C8">
      <w:pPr>
        <w:rPr>
          <w:rFonts w:cstheme="minorHAnsi"/>
          <w:u w:val="single"/>
        </w:rPr>
      </w:pPr>
    </w:p>
    <w:p w14:paraId="2D16AD06" w14:textId="77777777" w:rsidR="005738C8" w:rsidRDefault="005738C8">
      <w:pPr>
        <w:rPr>
          <w:rFonts w:cstheme="minorHAnsi"/>
          <w:u w:val="single"/>
        </w:rPr>
      </w:pPr>
    </w:p>
    <w:p w14:paraId="2E97E312" w14:textId="77777777" w:rsidR="005738C8" w:rsidRDefault="005738C8">
      <w:pPr>
        <w:rPr>
          <w:rFonts w:cstheme="minorHAnsi"/>
          <w:u w:val="single"/>
        </w:rPr>
      </w:pPr>
    </w:p>
    <w:p w14:paraId="51D1E3E3" w14:textId="77777777" w:rsidR="005738C8" w:rsidRDefault="005738C8">
      <w:pPr>
        <w:rPr>
          <w:rFonts w:cstheme="minorHAnsi"/>
          <w:u w:val="single"/>
        </w:rPr>
      </w:pPr>
    </w:p>
    <w:p w14:paraId="7EFF884E" w14:textId="77777777" w:rsidR="005738C8" w:rsidRDefault="005738C8">
      <w:pPr>
        <w:rPr>
          <w:rFonts w:cstheme="minorHAnsi"/>
          <w:u w:val="single"/>
        </w:rPr>
      </w:pPr>
    </w:p>
    <w:p w14:paraId="4D4EF0D3" w14:textId="77777777" w:rsidR="00447E3F" w:rsidRDefault="00447E3F">
      <w:pPr>
        <w:rPr>
          <w:rFonts w:cstheme="minorHAnsi"/>
          <w:u w:val="single"/>
        </w:rPr>
      </w:pPr>
    </w:p>
    <w:p w14:paraId="455D453F" w14:textId="628CC42E" w:rsidR="00186711" w:rsidRPr="000C1E63" w:rsidRDefault="00EE0BFB">
      <w:pPr>
        <w:rPr>
          <w:rFonts w:cstheme="minorHAnsi"/>
          <w:u w:val="single"/>
        </w:rPr>
      </w:pPr>
      <w:r w:rsidRPr="000C1E63">
        <w:rPr>
          <w:rFonts w:cstheme="minorHAnsi"/>
          <w:u w:val="single"/>
        </w:rPr>
        <w:lastRenderedPageBreak/>
        <w:t xml:space="preserve">References </w:t>
      </w:r>
    </w:p>
    <w:p w14:paraId="53D496AB" w14:textId="13411F1A" w:rsidR="00584389" w:rsidRPr="000C1E63" w:rsidRDefault="00584389">
      <w:pPr>
        <w:rPr>
          <w:rFonts w:cstheme="minorHAnsi"/>
        </w:rPr>
      </w:pPr>
      <w:r w:rsidRPr="000C1E63">
        <w:rPr>
          <w:rFonts w:cstheme="minorHAnsi"/>
        </w:rPr>
        <w:t>Websites:</w:t>
      </w:r>
    </w:p>
    <w:p w14:paraId="6A869F8B" w14:textId="3738B621" w:rsidR="00EE0BFB" w:rsidRPr="000C1E63" w:rsidRDefault="00EE0BFB">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Fallingwater. (n.d.). </w:t>
      </w:r>
      <w:r w:rsidRPr="000C1E63">
        <w:rPr>
          <w:rFonts w:cstheme="minorHAnsi"/>
          <w:i/>
          <w:iCs/>
          <w:color w:val="2C3E50"/>
          <w:highlight w:val="lightGray"/>
        </w:rPr>
        <w:t>Fallingwater</w:t>
      </w:r>
      <w:r w:rsidRPr="000C1E63">
        <w:rPr>
          <w:rFonts w:cstheme="minorHAnsi"/>
          <w:color w:val="2C3E50"/>
          <w:highlight w:val="lightGray"/>
          <w:shd w:val="clear" w:color="auto" w:fill="FEF1C4"/>
        </w:rPr>
        <w:t>. [online] Available at: https://fallingwaterproject.weebly.com/ [Accessed 19 Apr</w:t>
      </w:r>
      <w:r w:rsidR="009E48B0" w:rsidRPr="000C1E63">
        <w:rPr>
          <w:rFonts w:cstheme="minorHAnsi"/>
          <w:color w:val="2C3E50"/>
          <w:highlight w:val="lightGray"/>
          <w:shd w:val="clear" w:color="auto" w:fill="FEF1C4"/>
        </w:rPr>
        <w:t>il</w:t>
      </w:r>
      <w:r w:rsidRPr="000C1E63">
        <w:rPr>
          <w:rFonts w:cstheme="minorHAnsi"/>
          <w:color w:val="2C3E50"/>
          <w:highlight w:val="lightGray"/>
          <w:shd w:val="clear" w:color="auto" w:fill="FEF1C4"/>
        </w:rPr>
        <w:t xml:space="preserve"> 2020].</w:t>
      </w:r>
    </w:p>
    <w:p w14:paraId="036DCF6D" w14:textId="18DAA4E1" w:rsidR="00EE0BFB" w:rsidRPr="000C1E63" w:rsidRDefault="00D26484">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Fallingwater &amp; Frank Lloyd Wright. (2019). </w:t>
      </w:r>
      <w:r w:rsidRPr="000C1E63">
        <w:rPr>
          <w:rFonts w:cstheme="minorHAnsi"/>
          <w:i/>
          <w:iCs/>
          <w:color w:val="2C3E50"/>
          <w:highlight w:val="lightGray"/>
        </w:rPr>
        <w:t>YouTube</w:t>
      </w:r>
      <w:r w:rsidRPr="000C1E63">
        <w:rPr>
          <w:rFonts w:cstheme="minorHAnsi"/>
          <w:color w:val="2C3E50"/>
          <w:highlight w:val="lightGray"/>
          <w:shd w:val="clear" w:color="auto" w:fill="FEF1C4"/>
        </w:rPr>
        <w:t>. Available at: https://www.youtube.com/watch?v=UDmlzRtyVNM [Accessed 1</w:t>
      </w:r>
      <w:r w:rsidR="0012692B" w:rsidRPr="000C1E63">
        <w:rPr>
          <w:rFonts w:cstheme="minorHAnsi"/>
          <w:color w:val="2C3E50"/>
          <w:highlight w:val="lightGray"/>
          <w:shd w:val="clear" w:color="auto" w:fill="FEF1C4"/>
        </w:rPr>
        <w:t>1</w:t>
      </w:r>
      <w:r w:rsidRPr="000C1E63">
        <w:rPr>
          <w:rFonts w:cstheme="minorHAnsi"/>
          <w:color w:val="2C3E50"/>
          <w:highlight w:val="lightGray"/>
          <w:shd w:val="clear" w:color="auto" w:fill="FEF1C4"/>
        </w:rPr>
        <w:t xml:space="preserve"> Apr</w:t>
      </w:r>
      <w:r w:rsidR="009E48B0" w:rsidRPr="000C1E63">
        <w:rPr>
          <w:rFonts w:cstheme="minorHAnsi"/>
          <w:color w:val="2C3E50"/>
          <w:highlight w:val="lightGray"/>
          <w:shd w:val="clear" w:color="auto" w:fill="FEF1C4"/>
        </w:rPr>
        <w:t>il</w:t>
      </w:r>
      <w:r w:rsidRPr="000C1E63">
        <w:rPr>
          <w:rFonts w:cstheme="minorHAnsi"/>
          <w:color w:val="2C3E50"/>
          <w:highlight w:val="lightGray"/>
          <w:shd w:val="clear" w:color="auto" w:fill="FEF1C4"/>
        </w:rPr>
        <w:t xml:space="preserve"> 2020].</w:t>
      </w:r>
    </w:p>
    <w:p w14:paraId="333F6462" w14:textId="277451F8" w:rsidR="000675DE" w:rsidRPr="000C1E63" w:rsidRDefault="000675DE">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Fallingwater. (2019). </w:t>
      </w:r>
      <w:r w:rsidRPr="000C1E63">
        <w:rPr>
          <w:rFonts w:cstheme="minorHAnsi"/>
          <w:i/>
          <w:iCs/>
          <w:color w:val="2C3E50"/>
          <w:highlight w:val="lightGray"/>
        </w:rPr>
        <w:t>What is Fallingwater? - Learn more about Frank Lloyd Wright’s Masterpiece</w:t>
      </w:r>
      <w:r w:rsidRPr="000C1E63">
        <w:rPr>
          <w:rFonts w:cstheme="minorHAnsi"/>
          <w:color w:val="2C3E50"/>
          <w:highlight w:val="lightGray"/>
          <w:shd w:val="clear" w:color="auto" w:fill="FEF1C4"/>
        </w:rPr>
        <w:t xml:space="preserve">. [online] Available at: </w:t>
      </w:r>
      <w:hyperlink r:id="rId33" w:history="1">
        <w:r w:rsidR="008149CD" w:rsidRPr="000C1E63">
          <w:rPr>
            <w:rStyle w:val="Hyperlink"/>
            <w:rFonts w:cstheme="minorHAnsi"/>
            <w:highlight w:val="lightGray"/>
            <w:shd w:val="clear" w:color="auto" w:fill="FEF1C4"/>
          </w:rPr>
          <w:t>https://fallingwater.org/what-is-fallingwater/</w:t>
        </w:r>
      </w:hyperlink>
      <w:r w:rsidRPr="000C1E63">
        <w:rPr>
          <w:rFonts w:cstheme="minorHAnsi"/>
          <w:color w:val="2C3E50"/>
          <w:highlight w:val="lightGray"/>
          <w:shd w:val="clear" w:color="auto" w:fill="FEF1C4"/>
        </w:rPr>
        <w:t>.</w:t>
      </w:r>
      <w:r w:rsidR="008149CD" w:rsidRPr="000C1E63">
        <w:rPr>
          <w:rFonts w:cstheme="minorHAnsi"/>
          <w:color w:val="2C3E50"/>
          <w:highlight w:val="lightGray"/>
          <w:shd w:val="clear" w:color="auto" w:fill="FEF1C4"/>
        </w:rPr>
        <w:t xml:space="preserve"> [Accessed 19 Apr</w:t>
      </w:r>
      <w:r w:rsidR="009E48B0" w:rsidRPr="000C1E63">
        <w:rPr>
          <w:rFonts w:cstheme="minorHAnsi"/>
          <w:color w:val="2C3E50"/>
          <w:highlight w:val="lightGray"/>
          <w:shd w:val="clear" w:color="auto" w:fill="FEF1C4"/>
        </w:rPr>
        <w:t>il</w:t>
      </w:r>
      <w:r w:rsidR="008149CD" w:rsidRPr="000C1E63">
        <w:rPr>
          <w:rFonts w:cstheme="minorHAnsi"/>
          <w:color w:val="2C3E50"/>
          <w:highlight w:val="lightGray"/>
          <w:shd w:val="clear" w:color="auto" w:fill="FEF1C4"/>
        </w:rPr>
        <w:t xml:space="preserve"> 2020</w:t>
      </w:r>
      <w:r w:rsidR="000849CF" w:rsidRPr="000C1E63">
        <w:rPr>
          <w:rFonts w:cstheme="minorHAnsi"/>
          <w:color w:val="2C3E50"/>
          <w:highlight w:val="lightGray"/>
          <w:shd w:val="clear" w:color="auto" w:fill="FEF1C4"/>
        </w:rPr>
        <w:t>].</w:t>
      </w:r>
    </w:p>
    <w:p w14:paraId="006FC106" w14:textId="77900A90" w:rsidR="000849CF" w:rsidRPr="000C1E63" w:rsidRDefault="000849CF">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www.bing.com. (n.d.). </w:t>
      </w:r>
      <w:r w:rsidRPr="000C1E63">
        <w:rPr>
          <w:rFonts w:cstheme="minorHAnsi"/>
          <w:i/>
          <w:iCs/>
          <w:color w:val="2C3E50"/>
          <w:highlight w:val="lightGray"/>
        </w:rPr>
        <w:t>Maps</w:t>
      </w:r>
      <w:r w:rsidRPr="000C1E63">
        <w:rPr>
          <w:rFonts w:cstheme="minorHAnsi"/>
          <w:color w:val="2C3E50"/>
          <w:highlight w:val="lightGray"/>
          <w:shd w:val="clear" w:color="auto" w:fill="FEF1C4"/>
        </w:rPr>
        <w:t>. [online] Available at: https://www.bing.com/maps?q=pennsylvania+bear+run+waterfall+&amp;FORM=HDRSC4 [Accessed 19 Apr</w:t>
      </w:r>
      <w:r w:rsidR="009E48B0" w:rsidRPr="000C1E63">
        <w:rPr>
          <w:rFonts w:cstheme="minorHAnsi"/>
          <w:color w:val="2C3E50"/>
          <w:highlight w:val="lightGray"/>
          <w:shd w:val="clear" w:color="auto" w:fill="FEF1C4"/>
        </w:rPr>
        <w:t>il</w:t>
      </w:r>
      <w:r w:rsidRPr="000C1E63">
        <w:rPr>
          <w:rFonts w:cstheme="minorHAnsi"/>
          <w:color w:val="2C3E50"/>
          <w:highlight w:val="lightGray"/>
          <w:shd w:val="clear" w:color="auto" w:fill="FEF1C4"/>
        </w:rPr>
        <w:t xml:space="preserve"> 2020].</w:t>
      </w:r>
    </w:p>
    <w:p w14:paraId="7FC60203" w14:textId="1343A98E" w:rsidR="000849CF" w:rsidRPr="000C1E63" w:rsidRDefault="004869F1">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Fallingwater. (2019). </w:t>
      </w:r>
      <w:r w:rsidRPr="000C1E63">
        <w:rPr>
          <w:rFonts w:cstheme="minorHAnsi"/>
          <w:i/>
          <w:iCs/>
          <w:color w:val="2C3E50"/>
          <w:highlight w:val="lightGray"/>
        </w:rPr>
        <w:t>The Kaufmann Family - Fallingwater</w:t>
      </w:r>
      <w:r w:rsidRPr="000C1E63">
        <w:rPr>
          <w:rFonts w:cstheme="minorHAnsi"/>
          <w:color w:val="2C3E50"/>
          <w:highlight w:val="lightGray"/>
          <w:shd w:val="clear" w:color="auto" w:fill="FEF1C4"/>
        </w:rPr>
        <w:t xml:space="preserve">. [online] Available at: </w:t>
      </w:r>
      <w:hyperlink r:id="rId34" w:history="1">
        <w:r w:rsidRPr="000C1E63">
          <w:rPr>
            <w:rStyle w:val="Hyperlink"/>
            <w:rFonts w:cstheme="minorHAnsi"/>
            <w:highlight w:val="lightGray"/>
            <w:shd w:val="clear" w:color="auto" w:fill="FEF1C4"/>
          </w:rPr>
          <w:t>https://fallingwater.org/history/about-fallingwater/the-kaufmann-family/</w:t>
        </w:r>
      </w:hyperlink>
      <w:r w:rsidRPr="000C1E63">
        <w:rPr>
          <w:rFonts w:cstheme="minorHAnsi"/>
          <w:color w:val="2C3E50"/>
          <w:highlight w:val="lightGray"/>
          <w:shd w:val="clear" w:color="auto" w:fill="FEF1C4"/>
        </w:rPr>
        <w:t xml:space="preserve">. </w:t>
      </w:r>
      <w:r w:rsidR="00A3276A" w:rsidRPr="000C1E63">
        <w:rPr>
          <w:rFonts w:cstheme="minorHAnsi"/>
          <w:color w:val="2C3E50"/>
          <w:highlight w:val="lightGray"/>
          <w:shd w:val="clear" w:color="auto" w:fill="FEF1C4"/>
        </w:rPr>
        <w:t>[Accessed 19 Apr</w:t>
      </w:r>
      <w:r w:rsidR="009E48B0" w:rsidRPr="000C1E63">
        <w:rPr>
          <w:rFonts w:cstheme="minorHAnsi"/>
          <w:color w:val="2C3E50"/>
          <w:highlight w:val="lightGray"/>
          <w:shd w:val="clear" w:color="auto" w:fill="FEF1C4"/>
        </w:rPr>
        <w:t>il</w:t>
      </w:r>
      <w:r w:rsidR="00A3276A" w:rsidRPr="000C1E63">
        <w:rPr>
          <w:rFonts w:cstheme="minorHAnsi"/>
          <w:color w:val="2C3E50"/>
          <w:highlight w:val="lightGray"/>
          <w:shd w:val="clear" w:color="auto" w:fill="FEF1C4"/>
        </w:rPr>
        <w:t xml:space="preserve"> 2020].</w:t>
      </w:r>
    </w:p>
    <w:p w14:paraId="507CA9FF" w14:textId="625FA086" w:rsidR="00A3276A" w:rsidRPr="000C1E63" w:rsidRDefault="00E12D3B">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My Modern Met. (2018). </w:t>
      </w:r>
      <w:r w:rsidRPr="000C1E63">
        <w:rPr>
          <w:rFonts w:cstheme="minorHAnsi"/>
          <w:i/>
          <w:iCs/>
          <w:color w:val="2C3E50"/>
          <w:highlight w:val="lightGray"/>
        </w:rPr>
        <w:t>How Frank Lloyd Wright’s ‘Fallingwater’ Home Changed Architecture Forever</w:t>
      </w:r>
      <w:r w:rsidRPr="000C1E63">
        <w:rPr>
          <w:rFonts w:cstheme="minorHAnsi"/>
          <w:color w:val="2C3E50"/>
          <w:highlight w:val="lightGray"/>
          <w:shd w:val="clear" w:color="auto" w:fill="FEF1C4"/>
        </w:rPr>
        <w:t xml:space="preserve">. [online] Available at: </w:t>
      </w:r>
      <w:hyperlink r:id="rId35" w:history="1">
        <w:r w:rsidRPr="000C1E63">
          <w:rPr>
            <w:rStyle w:val="Hyperlink"/>
            <w:rFonts w:cstheme="minorHAnsi"/>
            <w:highlight w:val="lightGray"/>
            <w:shd w:val="clear" w:color="auto" w:fill="FEF1C4"/>
          </w:rPr>
          <w:t>https://mymodernmet.com/frank-lloyd-wright-fallingwater-house/</w:t>
        </w:r>
      </w:hyperlink>
    </w:p>
    <w:p w14:paraId="21DC032A" w14:textId="60B84419" w:rsidR="00E12D3B" w:rsidRPr="000C1E63" w:rsidRDefault="00C5178F">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www.bing.com. (n.d.). </w:t>
      </w:r>
      <w:r w:rsidRPr="000C1E63">
        <w:rPr>
          <w:rFonts w:cstheme="minorHAnsi"/>
          <w:i/>
          <w:iCs/>
          <w:color w:val="2C3E50"/>
          <w:highlight w:val="lightGray"/>
        </w:rPr>
        <w:t>pennsylvania fallingwater bridge - Bing images</w:t>
      </w:r>
      <w:r w:rsidRPr="000C1E63">
        <w:rPr>
          <w:rFonts w:cstheme="minorHAnsi"/>
          <w:color w:val="2C3E50"/>
          <w:highlight w:val="lightGray"/>
          <w:shd w:val="clear" w:color="auto" w:fill="FEF1C4"/>
        </w:rPr>
        <w:t xml:space="preserve">. [online] Available at: https://www.bing.com/images/search?q=pennsylvania+fallingwater+bridge+&amp;form=QBIR&amp;first=1&amp;cw=1117&amp;ch=711 [Accessed </w:t>
      </w:r>
      <w:r w:rsidR="0012692B" w:rsidRPr="000C1E63">
        <w:rPr>
          <w:rFonts w:cstheme="minorHAnsi"/>
          <w:color w:val="2C3E50"/>
          <w:highlight w:val="lightGray"/>
          <w:shd w:val="clear" w:color="auto" w:fill="FEF1C4"/>
        </w:rPr>
        <w:t>2</w:t>
      </w:r>
      <w:r w:rsidRPr="000C1E63">
        <w:rPr>
          <w:rFonts w:cstheme="minorHAnsi"/>
          <w:color w:val="2C3E50"/>
          <w:highlight w:val="lightGray"/>
          <w:shd w:val="clear" w:color="auto" w:fill="FEF1C4"/>
        </w:rPr>
        <w:t xml:space="preserve"> Apr</w:t>
      </w:r>
      <w:r w:rsidR="0012692B" w:rsidRPr="000C1E63">
        <w:rPr>
          <w:rFonts w:cstheme="minorHAnsi"/>
          <w:color w:val="2C3E50"/>
          <w:highlight w:val="lightGray"/>
          <w:shd w:val="clear" w:color="auto" w:fill="FEF1C4"/>
        </w:rPr>
        <w:t xml:space="preserve">il </w:t>
      </w:r>
      <w:r w:rsidRPr="000C1E63">
        <w:rPr>
          <w:rFonts w:cstheme="minorHAnsi"/>
          <w:color w:val="2C3E50"/>
          <w:highlight w:val="lightGray"/>
          <w:shd w:val="clear" w:color="auto" w:fill="FEF1C4"/>
        </w:rPr>
        <w:t>2020].</w:t>
      </w:r>
    </w:p>
    <w:p w14:paraId="1CF92190" w14:textId="0201B83D" w:rsidR="007E4F2D" w:rsidRPr="000C1E63" w:rsidRDefault="007E4F2D">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Wordpress.com. (2017). [online] Available at: https://visuallexicon.files.wordpress.com/2017/10/5north-elevation-and-section-e9bb84e79aaee4b9a626.jpg?w=723 [Accessed </w:t>
      </w:r>
      <w:r w:rsidR="0012692B" w:rsidRPr="000C1E63">
        <w:rPr>
          <w:rFonts w:cstheme="minorHAnsi"/>
          <w:color w:val="2C3E50"/>
          <w:highlight w:val="lightGray"/>
          <w:shd w:val="clear" w:color="auto" w:fill="FEF1C4"/>
        </w:rPr>
        <w:t>2</w:t>
      </w:r>
      <w:r w:rsidRPr="000C1E63">
        <w:rPr>
          <w:rFonts w:cstheme="minorHAnsi"/>
          <w:color w:val="2C3E50"/>
          <w:highlight w:val="lightGray"/>
          <w:shd w:val="clear" w:color="auto" w:fill="FEF1C4"/>
        </w:rPr>
        <w:t xml:space="preserve"> Apr</w:t>
      </w:r>
      <w:r w:rsidR="0012692B" w:rsidRPr="000C1E63">
        <w:rPr>
          <w:rFonts w:cstheme="minorHAnsi"/>
          <w:color w:val="2C3E50"/>
          <w:highlight w:val="lightGray"/>
          <w:shd w:val="clear" w:color="auto" w:fill="FEF1C4"/>
        </w:rPr>
        <w:t>il</w:t>
      </w:r>
      <w:r w:rsidRPr="000C1E63">
        <w:rPr>
          <w:rFonts w:cstheme="minorHAnsi"/>
          <w:color w:val="2C3E50"/>
          <w:highlight w:val="lightGray"/>
          <w:shd w:val="clear" w:color="auto" w:fill="FEF1C4"/>
        </w:rPr>
        <w:t xml:space="preserve"> 2020].</w:t>
      </w:r>
    </w:p>
    <w:p w14:paraId="35AAC323" w14:textId="1B524383" w:rsidR="007E4F2D" w:rsidRPr="000C1E63" w:rsidRDefault="004C1AC7">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www.bing.com. (n.d.). </w:t>
      </w:r>
      <w:proofErr w:type="spellStart"/>
      <w:r w:rsidRPr="000C1E63">
        <w:rPr>
          <w:rFonts w:cstheme="minorHAnsi"/>
          <w:i/>
          <w:iCs/>
          <w:color w:val="2C3E50"/>
          <w:highlight w:val="lightGray"/>
        </w:rPr>
        <w:t>youtube</w:t>
      </w:r>
      <w:proofErr w:type="spellEnd"/>
      <w:r w:rsidRPr="000C1E63">
        <w:rPr>
          <w:rFonts w:cstheme="minorHAnsi"/>
          <w:i/>
          <w:iCs/>
          <w:color w:val="2C3E50"/>
          <w:highlight w:val="lightGray"/>
        </w:rPr>
        <w:t xml:space="preserve"> </w:t>
      </w:r>
      <w:proofErr w:type="spellStart"/>
      <w:r w:rsidRPr="000C1E63">
        <w:rPr>
          <w:rFonts w:cstheme="minorHAnsi"/>
          <w:i/>
          <w:iCs/>
          <w:color w:val="2C3E50"/>
          <w:highlight w:val="lightGray"/>
        </w:rPr>
        <w:t>fallingwater</w:t>
      </w:r>
      <w:proofErr w:type="spellEnd"/>
      <w:r w:rsidRPr="000C1E63">
        <w:rPr>
          <w:rFonts w:cstheme="minorHAnsi"/>
          <w:i/>
          <w:iCs/>
          <w:color w:val="2C3E50"/>
          <w:highlight w:val="lightGray"/>
        </w:rPr>
        <w:t xml:space="preserve"> - Bing video</w:t>
      </w:r>
      <w:r w:rsidRPr="000C1E63">
        <w:rPr>
          <w:rFonts w:cstheme="minorHAnsi"/>
          <w:color w:val="2C3E50"/>
          <w:highlight w:val="lightGray"/>
          <w:shd w:val="clear" w:color="auto" w:fill="FEF1C4"/>
        </w:rPr>
        <w:t>. [online] Available at: https://www.bing.com/videos/search?q=youtube+fallingwater&amp;docid=607991086127383643&amp;mid=D5E0A20AC8697BDC9B40D5E0A20AC8697BDC9B40&amp;view=detail&amp;FORM=VIRE [Accessed 19 Apr. 2020].</w:t>
      </w:r>
    </w:p>
    <w:p w14:paraId="3DF4A8FE" w14:textId="45074046" w:rsidR="004C1AC7" w:rsidRPr="000C1E63" w:rsidRDefault="001A78CE">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A Look </w:t>
      </w:r>
      <w:proofErr w:type="gramStart"/>
      <w:r w:rsidRPr="000C1E63">
        <w:rPr>
          <w:rFonts w:cstheme="minorHAnsi"/>
          <w:color w:val="2C3E50"/>
          <w:highlight w:val="lightGray"/>
          <w:shd w:val="clear" w:color="auto" w:fill="FEF1C4"/>
        </w:rPr>
        <w:t>At</w:t>
      </w:r>
      <w:proofErr w:type="gramEnd"/>
      <w:r w:rsidRPr="000C1E63">
        <w:rPr>
          <w:rFonts w:cstheme="minorHAnsi"/>
          <w:color w:val="2C3E50"/>
          <w:highlight w:val="lightGray"/>
          <w:shd w:val="clear" w:color="auto" w:fill="FEF1C4"/>
        </w:rPr>
        <w:t xml:space="preserve"> Fallingwater. (2008). </w:t>
      </w:r>
      <w:r w:rsidRPr="000C1E63">
        <w:rPr>
          <w:rFonts w:cstheme="minorHAnsi"/>
          <w:i/>
          <w:iCs/>
          <w:color w:val="2C3E50"/>
          <w:highlight w:val="lightGray"/>
        </w:rPr>
        <w:t>YouTube</w:t>
      </w:r>
      <w:r w:rsidRPr="000C1E63">
        <w:rPr>
          <w:rFonts w:cstheme="minorHAnsi"/>
          <w:color w:val="2C3E50"/>
          <w:highlight w:val="lightGray"/>
          <w:shd w:val="clear" w:color="auto" w:fill="FEF1C4"/>
        </w:rPr>
        <w:t xml:space="preserve">. Available at: https://www.youtube.com/watch?v=pSbjVgpXDoA [Accessed </w:t>
      </w:r>
      <w:r w:rsidR="0012692B" w:rsidRPr="000C1E63">
        <w:rPr>
          <w:rFonts w:cstheme="minorHAnsi"/>
          <w:color w:val="2C3E50"/>
          <w:highlight w:val="lightGray"/>
          <w:shd w:val="clear" w:color="auto" w:fill="FEF1C4"/>
        </w:rPr>
        <w:t>5</w:t>
      </w:r>
      <w:r w:rsidRPr="000C1E63">
        <w:rPr>
          <w:rFonts w:cstheme="minorHAnsi"/>
          <w:color w:val="2C3E50"/>
          <w:highlight w:val="lightGray"/>
          <w:shd w:val="clear" w:color="auto" w:fill="FEF1C4"/>
        </w:rPr>
        <w:t xml:space="preserve"> Apr</w:t>
      </w:r>
      <w:r w:rsidR="0012692B" w:rsidRPr="000C1E63">
        <w:rPr>
          <w:rFonts w:cstheme="minorHAnsi"/>
          <w:color w:val="2C3E50"/>
          <w:highlight w:val="lightGray"/>
          <w:shd w:val="clear" w:color="auto" w:fill="FEF1C4"/>
        </w:rPr>
        <w:t>il</w:t>
      </w:r>
      <w:r w:rsidRPr="000C1E63">
        <w:rPr>
          <w:rFonts w:cstheme="minorHAnsi"/>
          <w:color w:val="2C3E50"/>
          <w:highlight w:val="lightGray"/>
          <w:shd w:val="clear" w:color="auto" w:fill="FEF1C4"/>
        </w:rPr>
        <w:t xml:space="preserve"> 2020].</w:t>
      </w:r>
    </w:p>
    <w:p w14:paraId="39858018" w14:textId="08FFE678" w:rsidR="00C219D1" w:rsidRPr="000C1E63" w:rsidRDefault="00C219D1">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Fallingwater House by Frank Lloyd Wright. (2016). </w:t>
      </w:r>
      <w:r w:rsidRPr="000C1E63">
        <w:rPr>
          <w:rFonts w:cstheme="minorHAnsi"/>
          <w:i/>
          <w:iCs/>
          <w:color w:val="2C3E50"/>
          <w:highlight w:val="lightGray"/>
        </w:rPr>
        <w:t>YouTube</w:t>
      </w:r>
      <w:r w:rsidRPr="000C1E63">
        <w:rPr>
          <w:rFonts w:cstheme="minorHAnsi"/>
          <w:color w:val="2C3E50"/>
          <w:highlight w:val="lightGray"/>
          <w:shd w:val="clear" w:color="auto" w:fill="FEF1C4"/>
        </w:rPr>
        <w:t xml:space="preserve">. Available at: https://www.youtube.com/watch?v=TPYNcYNU0Ig [Accessed </w:t>
      </w:r>
      <w:r w:rsidR="0012692B" w:rsidRPr="000C1E63">
        <w:rPr>
          <w:rFonts w:cstheme="minorHAnsi"/>
          <w:color w:val="2C3E50"/>
          <w:highlight w:val="lightGray"/>
          <w:shd w:val="clear" w:color="auto" w:fill="FEF1C4"/>
        </w:rPr>
        <w:t>5</w:t>
      </w:r>
      <w:r w:rsidRPr="000C1E63">
        <w:rPr>
          <w:rFonts w:cstheme="minorHAnsi"/>
          <w:color w:val="2C3E50"/>
          <w:highlight w:val="lightGray"/>
          <w:shd w:val="clear" w:color="auto" w:fill="FEF1C4"/>
        </w:rPr>
        <w:t xml:space="preserve"> Apr</w:t>
      </w:r>
      <w:r w:rsidR="0012692B" w:rsidRPr="000C1E63">
        <w:rPr>
          <w:rFonts w:cstheme="minorHAnsi"/>
          <w:color w:val="2C3E50"/>
          <w:highlight w:val="lightGray"/>
          <w:shd w:val="clear" w:color="auto" w:fill="FEF1C4"/>
        </w:rPr>
        <w:t>il</w:t>
      </w:r>
      <w:r w:rsidRPr="000C1E63">
        <w:rPr>
          <w:rFonts w:cstheme="minorHAnsi"/>
          <w:color w:val="2C3E50"/>
          <w:highlight w:val="lightGray"/>
          <w:shd w:val="clear" w:color="auto" w:fill="FEF1C4"/>
        </w:rPr>
        <w:t xml:space="preserve"> 2020].</w:t>
      </w:r>
    </w:p>
    <w:p w14:paraId="450A3C74" w14:textId="57E94BE4" w:rsidR="008331E0" w:rsidRPr="000C1E63" w:rsidRDefault="008331E0">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Fallingwater. (2019). </w:t>
      </w:r>
      <w:r w:rsidRPr="000C1E63">
        <w:rPr>
          <w:rFonts w:cstheme="minorHAnsi"/>
          <w:i/>
          <w:iCs/>
          <w:color w:val="2C3E50"/>
          <w:highlight w:val="lightGray"/>
        </w:rPr>
        <w:t>History of Fallingwater - Kaufmann family - Frank Lloyd Wright</w:t>
      </w:r>
      <w:r w:rsidRPr="000C1E63">
        <w:rPr>
          <w:rFonts w:cstheme="minorHAnsi"/>
          <w:color w:val="2C3E50"/>
          <w:highlight w:val="lightGray"/>
          <w:shd w:val="clear" w:color="auto" w:fill="FEF1C4"/>
        </w:rPr>
        <w:t xml:space="preserve">. [online] Available at: </w:t>
      </w:r>
      <w:hyperlink r:id="rId36" w:history="1">
        <w:r w:rsidRPr="000C1E63">
          <w:rPr>
            <w:rStyle w:val="Hyperlink"/>
            <w:rFonts w:cstheme="minorHAnsi"/>
            <w:highlight w:val="lightGray"/>
            <w:shd w:val="clear" w:color="auto" w:fill="FEF1C4"/>
          </w:rPr>
          <w:t>https://fallingwater.org/history/</w:t>
        </w:r>
      </w:hyperlink>
      <w:r w:rsidRPr="000C1E63">
        <w:rPr>
          <w:rFonts w:cstheme="minorHAnsi"/>
          <w:color w:val="2C3E50"/>
          <w:highlight w:val="lightGray"/>
          <w:shd w:val="clear" w:color="auto" w:fill="FEF1C4"/>
        </w:rPr>
        <w:t>.</w:t>
      </w:r>
    </w:p>
    <w:p w14:paraId="6A48DF99" w14:textId="46DF4BDF" w:rsidR="008331E0" w:rsidRPr="000C1E63" w:rsidRDefault="00253980">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Mentalfloss.com. (2017). </w:t>
      </w:r>
      <w:r w:rsidRPr="000C1E63">
        <w:rPr>
          <w:rFonts w:cstheme="minorHAnsi"/>
          <w:i/>
          <w:iCs/>
          <w:color w:val="2C3E50"/>
          <w:highlight w:val="lightGray"/>
        </w:rPr>
        <w:t>12 Facts About Frank Lloyd Wright’s Fallingwater</w:t>
      </w:r>
      <w:r w:rsidRPr="000C1E63">
        <w:rPr>
          <w:rFonts w:cstheme="minorHAnsi"/>
          <w:color w:val="2C3E50"/>
          <w:highlight w:val="lightGray"/>
          <w:shd w:val="clear" w:color="auto" w:fill="FEF1C4"/>
        </w:rPr>
        <w:t xml:space="preserve">. [online] Available at: </w:t>
      </w:r>
      <w:hyperlink r:id="rId37" w:history="1">
        <w:r w:rsidRPr="000C1E63">
          <w:rPr>
            <w:rStyle w:val="Hyperlink"/>
            <w:rFonts w:cstheme="minorHAnsi"/>
            <w:highlight w:val="lightGray"/>
            <w:shd w:val="clear" w:color="auto" w:fill="FEF1C4"/>
          </w:rPr>
          <w:t>https://www.mentalfloss.com/article/90823/12-facts-about-frank-lloyd-wrights-fallingwater</w:t>
        </w:r>
      </w:hyperlink>
      <w:r w:rsidRPr="000C1E63">
        <w:rPr>
          <w:rFonts w:cstheme="minorHAnsi"/>
          <w:color w:val="2C3E50"/>
          <w:highlight w:val="lightGray"/>
          <w:shd w:val="clear" w:color="auto" w:fill="FEF1C4"/>
        </w:rPr>
        <w:t>.</w:t>
      </w:r>
    </w:p>
    <w:p w14:paraId="2154FDBA" w14:textId="1C604398" w:rsidR="00253980" w:rsidRPr="000C1E63" w:rsidRDefault="00B833D6">
      <w:pPr>
        <w:rPr>
          <w:rFonts w:cstheme="minorHAnsi"/>
          <w:color w:val="2C3E50"/>
          <w:highlight w:val="lightGray"/>
          <w:shd w:val="clear" w:color="auto" w:fill="FEF1C4"/>
        </w:rPr>
      </w:pPr>
      <w:r w:rsidRPr="000C1E63">
        <w:rPr>
          <w:rFonts w:cstheme="minorHAnsi"/>
          <w:color w:val="2C3E50"/>
          <w:highlight w:val="lightGray"/>
          <w:shd w:val="clear" w:color="auto" w:fill="FEF1C4"/>
        </w:rPr>
        <w:t xml:space="preserve">Wright-house.com. (2020). </w:t>
      </w:r>
      <w:r w:rsidRPr="000C1E63">
        <w:rPr>
          <w:rFonts w:cstheme="minorHAnsi"/>
          <w:i/>
          <w:iCs/>
          <w:color w:val="2C3E50"/>
          <w:highlight w:val="lightGray"/>
        </w:rPr>
        <w:t>Fallingwater - house over waterfall, Frank Lloyd Wright</w:t>
      </w:r>
      <w:r w:rsidRPr="000C1E63">
        <w:rPr>
          <w:rFonts w:cstheme="minorHAnsi"/>
          <w:color w:val="2C3E50"/>
          <w:highlight w:val="lightGray"/>
          <w:shd w:val="clear" w:color="auto" w:fill="FEF1C4"/>
        </w:rPr>
        <w:t xml:space="preserve">. [online] Available at: </w:t>
      </w:r>
      <w:hyperlink r:id="rId38" w:history="1">
        <w:r w:rsidRPr="000C1E63">
          <w:rPr>
            <w:rStyle w:val="Hyperlink"/>
            <w:rFonts w:cstheme="minorHAnsi"/>
            <w:highlight w:val="lightGray"/>
            <w:shd w:val="clear" w:color="auto" w:fill="FEF1C4"/>
          </w:rPr>
          <w:t>http://www.wright-house.com/frank-lloyd-wright/fallingwater.html</w:t>
        </w:r>
      </w:hyperlink>
      <w:r w:rsidRPr="000C1E63">
        <w:rPr>
          <w:rFonts w:cstheme="minorHAnsi"/>
          <w:color w:val="2C3E50"/>
          <w:highlight w:val="lightGray"/>
          <w:shd w:val="clear" w:color="auto" w:fill="FEF1C4"/>
        </w:rPr>
        <w:t>.</w:t>
      </w:r>
    </w:p>
    <w:p w14:paraId="54CEC1CF" w14:textId="749CE322" w:rsidR="00B833D6" w:rsidRPr="000C1E63" w:rsidRDefault="00584389">
      <w:pPr>
        <w:rPr>
          <w:rFonts w:cstheme="minorHAnsi"/>
          <w:color w:val="2C3E50"/>
          <w:highlight w:val="lightGray"/>
          <w:shd w:val="clear" w:color="auto" w:fill="FEF1C4"/>
        </w:rPr>
      </w:pPr>
      <w:proofErr w:type="spellStart"/>
      <w:r w:rsidRPr="000C1E63">
        <w:rPr>
          <w:rFonts w:cstheme="minorHAnsi"/>
          <w:color w:val="2C3E50"/>
          <w:highlight w:val="lightGray"/>
          <w:shd w:val="clear" w:color="auto" w:fill="FEF1C4"/>
        </w:rPr>
        <w:t>Alicja</w:t>
      </w:r>
      <w:proofErr w:type="spellEnd"/>
      <w:r w:rsidRPr="000C1E63">
        <w:rPr>
          <w:rFonts w:cstheme="minorHAnsi"/>
          <w:color w:val="2C3E50"/>
          <w:highlight w:val="lightGray"/>
          <w:shd w:val="clear" w:color="auto" w:fill="FEF1C4"/>
        </w:rPr>
        <w:t xml:space="preserve"> </w:t>
      </w:r>
      <w:proofErr w:type="spellStart"/>
      <w:r w:rsidRPr="000C1E63">
        <w:rPr>
          <w:rFonts w:cstheme="minorHAnsi"/>
          <w:color w:val="2C3E50"/>
          <w:highlight w:val="lightGray"/>
          <w:shd w:val="clear" w:color="auto" w:fill="FEF1C4"/>
        </w:rPr>
        <w:t>Zelazko</w:t>
      </w:r>
      <w:proofErr w:type="spellEnd"/>
      <w:r w:rsidRPr="000C1E63">
        <w:rPr>
          <w:rFonts w:cstheme="minorHAnsi"/>
          <w:color w:val="2C3E50"/>
          <w:highlight w:val="lightGray"/>
          <w:shd w:val="clear" w:color="auto" w:fill="FEF1C4"/>
        </w:rPr>
        <w:t xml:space="preserve"> (2018). Fallingwater | History, Description, &amp; Facts. In: </w:t>
      </w:r>
      <w:proofErr w:type="spellStart"/>
      <w:r w:rsidRPr="000C1E63">
        <w:rPr>
          <w:rFonts w:cstheme="minorHAnsi"/>
          <w:i/>
          <w:iCs/>
          <w:color w:val="2C3E50"/>
          <w:highlight w:val="lightGray"/>
        </w:rPr>
        <w:t>Encyclopædia</w:t>
      </w:r>
      <w:proofErr w:type="spellEnd"/>
      <w:r w:rsidRPr="000C1E63">
        <w:rPr>
          <w:rFonts w:cstheme="minorHAnsi"/>
          <w:i/>
          <w:iCs/>
          <w:color w:val="2C3E50"/>
          <w:highlight w:val="lightGray"/>
        </w:rPr>
        <w:t xml:space="preserve"> Britannica</w:t>
      </w:r>
      <w:r w:rsidRPr="000C1E63">
        <w:rPr>
          <w:rFonts w:cstheme="minorHAnsi"/>
          <w:color w:val="2C3E50"/>
          <w:highlight w:val="lightGray"/>
          <w:shd w:val="clear" w:color="auto" w:fill="FEF1C4"/>
        </w:rPr>
        <w:t xml:space="preserve">. [online] Available at: </w:t>
      </w:r>
      <w:hyperlink r:id="rId39" w:history="1">
        <w:r w:rsidRPr="000C1E63">
          <w:rPr>
            <w:rStyle w:val="Hyperlink"/>
            <w:rFonts w:cstheme="minorHAnsi"/>
            <w:highlight w:val="lightGray"/>
            <w:shd w:val="clear" w:color="auto" w:fill="FEF1C4"/>
          </w:rPr>
          <w:t>https://www.britannica.com/place/Fallingwater</w:t>
        </w:r>
      </w:hyperlink>
      <w:r w:rsidRPr="000C1E63">
        <w:rPr>
          <w:rFonts w:cstheme="minorHAnsi"/>
          <w:color w:val="2C3E50"/>
          <w:highlight w:val="lightGray"/>
          <w:shd w:val="clear" w:color="auto" w:fill="FEF1C4"/>
        </w:rPr>
        <w:t>.</w:t>
      </w:r>
    </w:p>
    <w:p w14:paraId="41C284D7" w14:textId="6F609164" w:rsidR="00584389" w:rsidRDefault="00584389">
      <w:pPr>
        <w:rPr>
          <w:rFonts w:cstheme="minorHAnsi"/>
          <w:color w:val="2C3E50"/>
          <w:shd w:val="clear" w:color="auto" w:fill="FEF1C4"/>
        </w:rPr>
      </w:pPr>
    </w:p>
    <w:p w14:paraId="64316A77" w14:textId="197B1BF2" w:rsidR="000C1E63" w:rsidRPr="000C1E63" w:rsidRDefault="000C1E63">
      <w:r>
        <w:lastRenderedPageBreak/>
        <w:t xml:space="preserve">Pictures </w:t>
      </w:r>
    </w:p>
    <w:p w14:paraId="7F8B0066" w14:textId="0E18DC89" w:rsidR="00F663B9" w:rsidRPr="000C1E63" w:rsidRDefault="00F663B9" w:rsidP="00F663B9">
      <w:pPr>
        <w:pStyle w:val="ListParagraph"/>
        <w:numPr>
          <w:ilvl w:val="0"/>
          <w:numId w:val="3"/>
        </w:numPr>
        <w:rPr>
          <w:rFonts w:cstheme="minorHAnsi"/>
          <w:shd w:val="clear" w:color="auto" w:fill="FEF1C4"/>
        </w:rPr>
      </w:pPr>
      <w:r w:rsidRPr="000C1E63">
        <w:rPr>
          <w:rFonts w:cstheme="minorHAnsi"/>
          <w:shd w:val="clear" w:color="auto" w:fill="FEF1C4"/>
        </w:rPr>
        <w:t xml:space="preserve"> </w:t>
      </w:r>
      <w:r w:rsidR="00AF4D19" w:rsidRPr="000C1E63">
        <w:rPr>
          <w:rFonts w:cstheme="minorHAnsi"/>
          <w:shd w:val="clear" w:color="auto" w:fill="FDFF9A"/>
        </w:rPr>
        <w:t xml:space="preserve">wmcclure333, (2008), </w:t>
      </w:r>
      <w:r w:rsidR="00AF4D19" w:rsidRPr="000C1E63">
        <w:rPr>
          <w:rStyle w:val="Emphasis"/>
          <w:rFonts w:cstheme="minorHAnsi"/>
        </w:rPr>
        <w:t>fallingwater-1</w:t>
      </w:r>
      <w:r w:rsidR="00AF4D19" w:rsidRPr="000C1E63">
        <w:rPr>
          <w:rFonts w:cstheme="minorHAnsi"/>
          <w:shd w:val="clear" w:color="auto" w:fill="FDFF9A"/>
        </w:rPr>
        <w:t xml:space="preserve"> [ONLINE]. Available at: </w:t>
      </w:r>
      <w:hyperlink r:id="rId40" w:history="1">
        <w:r w:rsidR="000C1E63" w:rsidRPr="00595230">
          <w:rPr>
            <w:rStyle w:val="Hyperlink"/>
            <w:rFonts w:cstheme="minorHAnsi"/>
          </w:rPr>
          <w:t>https://www.flickr.com/photos/7229307@N07/2195456834/</w:t>
        </w:r>
      </w:hyperlink>
      <w:r w:rsidR="000C1E63">
        <w:rPr>
          <w:rFonts w:cstheme="minorHAnsi"/>
          <w:u w:val="single"/>
        </w:rPr>
        <w:t xml:space="preserve"> </w:t>
      </w:r>
      <w:r w:rsidR="00086EB4">
        <w:rPr>
          <w:rFonts w:cstheme="minorHAnsi"/>
          <w:u w:val="single"/>
        </w:rPr>
        <w:t>[</w:t>
      </w:r>
      <w:r w:rsidR="000C1E63">
        <w:rPr>
          <w:rFonts w:cstheme="minorHAnsi"/>
          <w:u w:val="single"/>
        </w:rPr>
        <w:t>Accessed 19 march</w:t>
      </w:r>
      <w:r w:rsidR="00086EB4">
        <w:rPr>
          <w:rFonts w:cstheme="minorHAnsi"/>
          <w:u w:val="single"/>
        </w:rPr>
        <w:t xml:space="preserve"> 2020].</w:t>
      </w:r>
    </w:p>
    <w:p w14:paraId="1F120D60" w14:textId="53D62500" w:rsidR="00AF4D19" w:rsidRPr="000C1E63" w:rsidRDefault="00F663B9" w:rsidP="00AF4D19">
      <w:pPr>
        <w:pStyle w:val="ListParagraph"/>
        <w:numPr>
          <w:ilvl w:val="0"/>
          <w:numId w:val="3"/>
        </w:numPr>
        <w:rPr>
          <w:rFonts w:cstheme="minorHAnsi"/>
          <w:shd w:val="clear" w:color="auto" w:fill="FEF1C4"/>
        </w:rPr>
      </w:pPr>
      <w:r w:rsidRPr="000C1E63">
        <w:rPr>
          <w:rFonts w:cstheme="minorHAnsi"/>
          <w:shd w:val="clear" w:color="auto" w:fill="FEF1C4"/>
        </w:rPr>
        <w:t xml:space="preserve"> </w:t>
      </w:r>
      <w:r w:rsidR="00AF4D19" w:rsidRPr="000C1E63">
        <w:rPr>
          <w:rFonts w:cstheme="minorHAnsi"/>
          <w:shd w:val="clear" w:color="auto" w:fill="FEF1C4"/>
        </w:rPr>
        <w:t xml:space="preserve"> www.bing.com. (n.d.). </w:t>
      </w:r>
      <w:r w:rsidR="00AF4D19" w:rsidRPr="000C1E63">
        <w:rPr>
          <w:rFonts w:cstheme="minorHAnsi"/>
          <w:i/>
          <w:iCs/>
        </w:rPr>
        <w:t>Maps</w:t>
      </w:r>
      <w:r w:rsidR="00AF4D19" w:rsidRPr="000C1E63">
        <w:rPr>
          <w:rFonts w:cstheme="minorHAnsi"/>
          <w:shd w:val="clear" w:color="auto" w:fill="FEF1C4"/>
        </w:rPr>
        <w:t>. [online] Available at: https://www.bing.com/maps?q=pennsylvania+bear+run+waterfall+&amp;FORM=HDRSC4 [Accessed 19 Apr. 2020].</w:t>
      </w:r>
    </w:p>
    <w:p w14:paraId="1A565181" w14:textId="7F03F4F6" w:rsidR="00F663B9" w:rsidRPr="000C1E63" w:rsidRDefault="00AF4D19" w:rsidP="00394A54">
      <w:pPr>
        <w:pStyle w:val="ListParagraph"/>
        <w:numPr>
          <w:ilvl w:val="0"/>
          <w:numId w:val="3"/>
        </w:numPr>
        <w:rPr>
          <w:rFonts w:cstheme="minorHAnsi"/>
          <w:shd w:val="clear" w:color="auto" w:fill="FEF1C4"/>
        </w:rPr>
      </w:pPr>
      <w:r w:rsidRPr="000C1E63">
        <w:rPr>
          <w:rFonts w:cstheme="minorHAnsi"/>
          <w:shd w:val="clear" w:color="auto" w:fill="FEF1C4"/>
        </w:rPr>
        <w:t xml:space="preserve"> </w:t>
      </w:r>
      <w:r w:rsidR="000E5312" w:rsidRPr="000C1E63">
        <w:rPr>
          <w:rFonts w:cstheme="minorHAnsi"/>
          <w:shd w:val="clear" w:color="auto" w:fill="FDFF9A"/>
        </w:rPr>
        <w:t xml:space="preserve">Richard Garcia, (1923), </w:t>
      </w:r>
      <w:r w:rsidR="000E5312" w:rsidRPr="000C1E63">
        <w:rPr>
          <w:rStyle w:val="Emphasis"/>
          <w:rFonts w:cstheme="minorHAnsi"/>
        </w:rPr>
        <w:t>the future site of fallingwater</w:t>
      </w:r>
      <w:r w:rsidR="000E5312" w:rsidRPr="000C1E63">
        <w:rPr>
          <w:rFonts w:cstheme="minorHAnsi"/>
          <w:shd w:val="clear" w:color="auto" w:fill="FDFF9A"/>
        </w:rPr>
        <w:t xml:space="preserve"> [ONLINE]. Available at: </w:t>
      </w:r>
      <w:r w:rsidR="000E5312" w:rsidRPr="000C1E63">
        <w:rPr>
          <w:rFonts w:cstheme="minorHAnsi"/>
          <w:u w:val="single"/>
        </w:rPr>
        <w:t>https://www.pinterest.com.mx/pin/289778557270665289/</w:t>
      </w:r>
      <w:r w:rsidR="000E5312" w:rsidRPr="000C1E63">
        <w:rPr>
          <w:rFonts w:cstheme="minorHAnsi"/>
          <w:shd w:val="clear" w:color="auto" w:fill="FDFF9A"/>
        </w:rPr>
        <w:t xml:space="preserve"> [Accessed 27 March 2020].</w:t>
      </w:r>
    </w:p>
    <w:p w14:paraId="00AF355A" w14:textId="77777777" w:rsidR="00D462E1" w:rsidRPr="000C1E63" w:rsidRDefault="00D462E1"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Paul Rudolph and Yukio </w:t>
      </w:r>
      <w:proofErr w:type="spellStart"/>
      <w:proofErr w:type="gramStart"/>
      <w:r w:rsidRPr="000C1E63">
        <w:rPr>
          <w:rFonts w:cstheme="minorHAnsi"/>
          <w:shd w:val="clear" w:color="auto" w:fill="FDFF9A"/>
        </w:rPr>
        <w:t>Futagawa</w:t>
      </w:r>
      <w:proofErr w:type="spellEnd"/>
      <w:r w:rsidRPr="000C1E63">
        <w:rPr>
          <w:rFonts w:cstheme="minorHAnsi"/>
          <w:shd w:val="clear" w:color="auto" w:fill="FDFF9A"/>
        </w:rPr>
        <w:t>,,</w:t>
      </w:r>
      <w:proofErr w:type="gramEnd"/>
      <w:r w:rsidRPr="000C1E63">
        <w:rPr>
          <w:rFonts w:cstheme="minorHAnsi"/>
          <w:shd w:val="clear" w:color="auto" w:fill="FDFF9A"/>
        </w:rPr>
        <w:t xml:space="preserve"> (2009), </w:t>
      </w:r>
      <w:r w:rsidRPr="000C1E63">
        <w:rPr>
          <w:rStyle w:val="Emphasis"/>
          <w:rFonts w:cstheme="minorHAnsi"/>
        </w:rPr>
        <w:t>north elevations and sections</w:t>
      </w:r>
      <w:r w:rsidRPr="000C1E63">
        <w:rPr>
          <w:rFonts w:cstheme="minorHAnsi"/>
          <w:shd w:val="clear" w:color="auto" w:fill="FDFF9A"/>
        </w:rPr>
        <w:t xml:space="preserve"> [ONLINE]. Available at: </w:t>
      </w:r>
      <w:r w:rsidRPr="000C1E63">
        <w:rPr>
          <w:rFonts w:cstheme="minorHAnsi"/>
          <w:u w:val="single"/>
        </w:rPr>
        <w:t>https://visuallexicon.wordpress.com/2017/10/04/fallingwater-house-frank-lloyd-wright/</w:t>
      </w:r>
      <w:r w:rsidRPr="000C1E63">
        <w:rPr>
          <w:rFonts w:cstheme="minorHAnsi"/>
          <w:shd w:val="clear" w:color="auto" w:fill="FDFF9A"/>
        </w:rPr>
        <w:t xml:space="preserve"> [Accessed 19 March 2020].</w:t>
      </w:r>
    </w:p>
    <w:p w14:paraId="42276360" w14:textId="6CA70FAE" w:rsidR="00F663B9" w:rsidRPr="000C1E63" w:rsidRDefault="00F663B9"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Paul Rudolph and Yukio </w:t>
      </w:r>
      <w:proofErr w:type="spellStart"/>
      <w:proofErr w:type="gramStart"/>
      <w:r w:rsidRPr="000C1E63">
        <w:rPr>
          <w:rFonts w:cstheme="minorHAnsi"/>
          <w:shd w:val="clear" w:color="auto" w:fill="FDFF9A"/>
        </w:rPr>
        <w:t>Futagawa</w:t>
      </w:r>
      <w:proofErr w:type="spellEnd"/>
      <w:r w:rsidRPr="000C1E63">
        <w:rPr>
          <w:rFonts w:cstheme="minorHAnsi"/>
          <w:shd w:val="clear" w:color="auto" w:fill="FDFF9A"/>
        </w:rPr>
        <w:t>,,</w:t>
      </w:r>
      <w:proofErr w:type="gramEnd"/>
      <w:r w:rsidRPr="000C1E63">
        <w:rPr>
          <w:rFonts w:cstheme="minorHAnsi"/>
          <w:shd w:val="clear" w:color="auto" w:fill="FDFF9A"/>
        </w:rPr>
        <w:t xml:space="preserve"> (2009), </w:t>
      </w:r>
      <w:r w:rsidRPr="000C1E63">
        <w:rPr>
          <w:rStyle w:val="Emphasis"/>
          <w:rFonts w:cstheme="minorHAnsi"/>
        </w:rPr>
        <w:t>West/east elevations and sections</w:t>
      </w:r>
      <w:r w:rsidRPr="000C1E63">
        <w:rPr>
          <w:rFonts w:cstheme="minorHAnsi"/>
          <w:shd w:val="clear" w:color="auto" w:fill="FDFF9A"/>
        </w:rPr>
        <w:t xml:space="preserve"> [ONLINE]. Available at: </w:t>
      </w:r>
      <w:r w:rsidRPr="000C1E63">
        <w:rPr>
          <w:rFonts w:cstheme="minorHAnsi"/>
          <w:u w:val="single"/>
        </w:rPr>
        <w:t>https://visuallexicon.wordpress.com/2017/10/04/fallingwater-house-frank-lloyd-wright/</w:t>
      </w:r>
      <w:r w:rsidRPr="000C1E63">
        <w:rPr>
          <w:rFonts w:cstheme="minorHAnsi"/>
          <w:shd w:val="clear" w:color="auto" w:fill="FDFF9A"/>
        </w:rPr>
        <w:t xml:space="preserve"> [Accessed 19 March 2020].</w:t>
      </w:r>
    </w:p>
    <w:p w14:paraId="6011801F" w14:textId="0507653F" w:rsidR="00EF45DF" w:rsidRPr="000C1E63" w:rsidRDefault="00EF45DF"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 </w:t>
      </w:r>
      <w:r w:rsidR="00DC1EE5" w:rsidRPr="000C1E63">
        <w:rPr>
          <w:rFonts w:cstheme="minorHAnsi"/>
          <w:shd w:val="clear" w:color="auto" w:fill="FDFF9A"/>
        </w:rPr>
        <w:t xml:space="preserve">fallingwater, (2020), </w:t>
      </w:r>
      <w:r w:rsidR="00DC1EE5" w:rsidRPr="000C1E63">
        <w:rPr>
          <w:rStyle w:val="Emphasis"/>
          <w:rFonts w:cstheme="minorHAnsi"/>
        </w:rPr>
        <w:t>designing falling water</w:t>
      </w:r>
      <w:r w:rsidR="00DC1EE5" w:rsidRPr="000C1E63">
        <w:rPr>
          <w:rFonts w:cstheme="minorHAnsi"/>
          <w:shd w:val="clear" w:color="auto" w:fill="FDFF9A"/>
        </w:rPr>
        <w:t xml:space="preserve"> [ONLINE]. Available at: </w:t>
      </w:r>
      <w:r w:rsidR="00DC1EE5" w:rsidRPr="000C1E63">
        <w:rPr>
          <w:rFonts w:cstheme="minorHAnsi"/>
          <w:u w:val="single"/>
        </w:rPr>
        <w:t>https://fallingwater.org/history/about-fallingwater/designing-fallingwater/</w:t>
      </w:r>
      <w:r w:rsidR="00DC1EE5" w:rsidRPr="000C1E63">
        <w:rPr>
          <w:rFonts w:cstheme="minorHAnsi"/>
          <w:shd w:val="clear" w:color="auto" w:fill="FDFF9A"/>
        </w:rPr>
        <w:t xml:space="preserve"> [Accessed 27 March 2020].</w:t>
      </w:r>
    </w:p>
    <w:p w14:paraId="07A477E7" w14:textId="276BFCF5" w:rsidR="00EF45DF" w:rsidRPr="000C1E63" w:rsidRDefault="00EF45DF"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 </w:t>
      </w:r>
      <w:r w:rsidR="00CB4A1E" w:rsidRPr="000C1E63">
        <w:rPr>
          <w:rFonts w:cstheme="minorHAnsi"/>
          <w:shd w:val="clear" w:color="auto" w:fill="FDFF9A"/>
        </w:rPr>
        <w:t xml:space="preserve">gateway mavens, (2018), </w:t>
      </w:r>
      <w:r w:rsidR="00CB4A1E" w:rsidRPr="000C1E63">
        <w:rPr>
          <w:rStyle w:val="Emphasis"/>
          <w:rFonts w:cstheme="minorHAnsi"/>
        </w:rPr>
        <w:t>Fallingwater hatch to river beneath house</w:t>
      </w:r>
      <w:r w:rsidR="00CB4A1E" w:rsidRPr="000C1E63">
        <w:rPr>
          <w:rFonts w:cstheme="minorHAnsi"/>
          <w:shd w:val="clear" w:color="auto" w:fill="FDFF9A"/>
        </w:rPr>
        <w:t xml:space="preserve"> [ONLINE]. Available at: </w:t>
      </w:r>
      <w:r w:rsidR="00CB4A1E" w:rsidRPr="000C1E63">
        <w:rPr>
          <w:rFonts w:cstheme="minorHAnsi"/>
          <w:u w:val="single"/>
        </w:rPr>
        <w:t>https://www.getawaymavens.com/laurel-highlands-pa/</w:t>
      </w:r>
      <w:r w:rsidR="00CB4A1E" w:rsidRPr="000C1E63">
        <w:rPr>
          <w:rFonts w:cstheme="minorHAnsi"/>
          <w:shd w:val="clear" w:color="auto" w:fill="FDFF9A"/>
        </w:rPr>
        <w:t xml:space="preserve"> [Accessed 31 March 2020].</w:t>
      </w:r>
    </w:p>
    <w:p w14:paraId="21D2626F" w14:textId="03E96E23" w:rsidR="00EF45DF" w:rsidRPr="000C1E63" w:rsidRDefault="00EF45DF"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 </w:t>
      </w:r>
      <w:proofErr w:type="spellStart"/>
      <w:r w:rsidR="00E16EE4" w:rsidRPr="000C1E63">
        <w:rPr>
          <w:rFonts w:cstheme="minorHAnsi"/>
          <w:shd w:val="clear" w:color="auto" w:fill="FDFF9A"/>
        </w:rPr>
        <w:t>alexis</w:t>
      </w:r>
      <w:proofErr w:type="spellEnd"/>
      <w:r w:rsidR="00E16EE4" w:rsidRPr="000C1E63">
        <w:rPr>
          <w:rFonts w:cstheme="minorHAnsi"/>
          <w:shd w:val="clear" w:color="auto" w:fill="FDFF9A"/>
        </w:rPr>
        <w:t xml:space="preserve">, (2012), </w:t>
      </w:r>
      <w:r w:rsidR="00E16EE4" w:rsidRPr="000C1E63">
        <w:rPr>
          <w:rStyle w:val="Emphasis"/>
          <w:rFonts w:cstheme="minorHAnsi"/>
        </w:rPr>
        <w:t>interior design</w:t>
      </w:r>
      <w:r w:rsidR="00E16EE4" w:rsidRPr="000C1E63">
        <w:rPr>
          <w:rFonts w:cstheme="minorHAnsi"/>
          <w:shd w:val="clear" w:color="auto" w:fill="FDFF9A"/>
        </w:rPr>
        <w:t xml:space="preserve"> [ONLINE]. Available at: </w:t>
      </w:r>
      <w:r w:rsidR="00E16EE4" w:rsidRPr="000C1E63">
        <w:rPr>
          <w:rFonts w:cstheme="minorHAnsi"/>
          <w:u w:val="single"/>
        </w:rPr>
        <w:t>https://alexiscannariato.wordpress.com/2012/10/19/fallingwater/</w:t>
      </w:r>
      <w:r w:rsidR="00E16EE4" w:rsidRPr="000C1E63">
        <w:rPr>
          <w:rFonts w:cstheme="minorHAnsi"/>
          <w:shd w:val="clear" w:color="auto" w:fill="FDFF9A"/>
        </w:rPr>
        <w:t xml:space="preserve"> [Accessed 31 March 2020].</w:t>
      </w:r>
    </w:p>
    <w:p w14:paraId="456C770C" w14:textId="736789FC" w:rsidR="00EF45DF" w:rsidRPr="000C1E63" w:rsidRDefault="00EF45DF"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 </w:t>
      </w:r>
      <w:proofErr w:type="spellStart"/>
      <w:r w:rsidR="005B3B5D" w:rsidRPr="000C1E63">
        <w:rPr>
          <w:rFonts w:cstheme="minorHAnsi"/>
          <w:shd w:val="clear" w:color="auto" w:fill="FDFF9A"/>
        </w:rPr>
        <w:t>chris</w:t>
      </w:r>
      <w:proofErr w:type="spellEnd"/>
      <w:r w:rsidR="005B3B5D" w:rsidRPr="000C1E63">
        <w:rPr>
          <w:rFonts w:cstheme="minorHAnsi"/>
          <w:shd w:val="clear" w:color="auto" w:fill="FDFF9A"/>
        </w:rPr>
        <w:t xml:space="preserve">, (2010), </w:t>
      </w:r>
      <w:r w:rsidR="005B3B5D" w:rsidRPr="000C1E63">
        <w:rPr>
          <w:rStyle w:val="Emphasis"/>
          <w:rFonts w:cstheme="minorHAnsi"/>
        </w:rPr>
        <w:t>stairs to the waterfall</w:t>
      </w:r>
      <w:r w:rsidR="005B3B5D" w:rsidRPr="000C1E63">
        <w:rPr>
          <w:rFonts w:cstheme="minorHAnsi"/>
          <w:shd w:val="clear" w:color="auto" w:fill="FDFF9A"/>
        </w:rPr>
        <w:t xml:space="preserve"> [ONLINE]. Available at: </w:t>
      </w:r>
      <w:r w:rsidR="005B3B5D" w:rsidRPr="000C1E63">
        <w:rPr>
          <w:rFonts w:cstheme="minorHAnsi"/>
          <w:u w:val="single"/>
        </w:rPr>
        <w:t>https://chrisglass.com/album/2010/07/30/fallingwater/</w:t>
      </w:r>
      <w:r w:rsidR="005B3B5D" w:rsidRPr="000C1E63">
        <w:rPr>
          <w:rFonts w:cstheme="minorHAnsi"/>
          <w:shd w:val="clear" w:color="auto" w:fill="FDFF9A"/>
        </w:rPr>
        <w:t xml:space="preserve"> [Accessed 31 March 2020].</w:t>
      </w:r>
    </w:p>
    <w:p w14:paraId="74B2C8D4" w14:textId="1A17838C" w:rsidR="00EF45DF" w:rsidRPr="000C1E63" w:rsidRDefault="00EF45DF" w:rsidP="00EF6F28">
      <w:pPr>
        <w:pStyle w:val="ListParagraph"/>
        <w:numPr>
          <w:ilvl w:val="0"/>
          <w:numId w:val="3"/>
        </w:numPr>
        <w:rPr>
          <w:rFonts w:cstheme="minorHAnsi"/>
          <w:shd w:val="clear" w:color="auto" w:fill="FEF1C4"/>
        </w:rPr>
      </w:pPr>
      <w:r w:rsidRPr="000C1E63">
        <w:rPr>
          <w:rFonts w:cstheme="minorHAnsi"/>
          <w:shd w:val="clear" w:color="auto" w:fill="FDFF9A"/>
        </w:rPr>
        <w:t xml:space="preserve">  </w:t>
      </w:r>
      <w:r w:rsidR="00114014" w:rsidRPr="000C1E63">
        <w:rPr>
          <w:rFonts w:cstheme="minorHAnsi"/>
          <w:shd w:val="clear" w:color="auto" w:fill="FDFF9A"/>
        </w:rPr>
        <w:t xml:space="preserve">Rick McNees, (2014), </w:t>
      </w:r>
      <w:r w:rsidR="00114014" w:rsidRPr="000C1E63">
        <w:rPr>
          <w:rStyle w:val="Emphasis"/>
          <w:rFonts w:cstheme="minorHAnsi"/>
        </w:rPr>
        <w:t>Fallingwater, Mill Run, PA - Frank Lloyd Wright - 1938</w:t>
      </w:r>
      <w:r w:rsidR="00114014" w:rsidRPr="000C1E63">
        <w:rPr>
          <w:rFonts w:cstheme="minorHAnsi"/>
          <w:shd w:val="clear" w:color="auto" w:fill="FDFF9A"/>
        </w:rPr>
        <w:t xml:space="preserve"> [ONLINE]. Available at: </w:t>
      </w:r>
      <w:r w:rsidR="00114014" w:rsidRPr="000C1E63">
        <w:rPr>
          <w:rFonts w:cstheme="minorHAnsi"/>
          <w:u w:val="single"/>
        </w:rPr>
        <w:t>http://www.mcnees.org/architecture/flw_architecture_fallingwater.htm</w:t>
      </w:r>
      <w:r w:rsidR="00114014" w:rsidRPr="000C1E63">
        <w:rPr>
          <w:rFonts w:cstheme="minorHAnsi"/>
          <w:shd w:val="clear" w:color="auto" w:fill="FDFF9A"/>
        </w:rPr>
        <w:t xml:space="preserve"> [Accessed 12 April 2020].</w:t>
      </w:r>
      <w:bookmarkStart w:id="1" w:name="_Hlk38202922"/>
    </w:p>
    <w:p w14:paraId="445FE13A" w14:textId="105B6AEC" w:rsidR="00EF45DF" w:rsidRPr="000C1E63" w:rsidRDefault="00EF45DF"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 </w:t>
      </w:r>
      <w:proofErr w:type="spellStart"/>
      <w:r w:rsidR="00BF3B56" w:rsidRPr="000C1E63">
        <w:rPr>
          <w:rFonts w:cstheme="minorHAnsi"/>
          <w:shd w:val="clear" w:color="auto" w:fill="FDFF9A"/>
        </w:rPr>
        <w:t>Dr.</w:t>
      </w:r>
      <w:proofErr w:type="spellEnd"/>
      <w:r w:rsidR="00BF3B56" w:rsidRPr="000C1E63">
        <w:rPr>
          <w:rFonts w:cstheme="minorHAnsi"/>
          <w:shd w:val="clear" w:color="auto" w:fill="FDFF9A"/>
        </w:rPr>
        <w:t xml:space="preserve"> Galen R. </w:t>
      </w:r>
      <w:proofErr w:type="spellStart"/>
      <w:r w:rsidR="00BF3B56" w:rsidRPr="000C1E63">
        <w:rPr>
          <w:rFonts w:cstheme="minorHAnsi"/>
          <w:shd w:val="clear" w:color="auto" w:fill="FDFF9A"/>
        </w:rPr>
        <w:t>Frysinger</w:t>
      </w:r>
      <w:proofErr w:type="spellEnd"/>
      <w:r w:rsidR="00BF3B56" w:rsidRPr="000C1E63">
        <w:rPr>
          <w:rFonts w:cstheme="minorHAnsi"/>
          <w:shd w:val="clear" w:color="auto" w:fill="FDFF9A"/>
        </w:rPr>
        <w:t xml:space="preserve">, (2009), </w:t>
      </w:r>
      <w:r w:rsidR="00BF3B56" w:rsidRPr="000C1E63">
        <w:rPr>
          <w:rStyle w:val="Emphasis"/>
          <w:rFonts w:cstheme="minorHAnsi"/>
        </w:rPr>
        <w:t>the</w:t>
      </w:r>
      <w:bookmarkEnd w:id="1"/>
      <w:r w:rsidR="00BF3B56" w:rsidRPr="000C1E63">
        <w:rPr>
          <w:rStyle w:val="Emphasis"/>
          <w:rFonts w:cstheme="minorHAnsi"/>
        </w:rPr>
        <w:t xml:space="preserve"> Conner window</w:t>
      </w:r>
      <w:r w:rsidR="00BF3B56" w:rsidRPr="000C1E63">
        <w:rPr>
          <w:rFonts w:cstheme="minorHAnsi"/>
          <w:shd w:val="clear" w:color="auto" w:fill="FDFF9A"/>
        </w:rPr>
        <w:t xml:space="preserve"> [ONLINE]. Available at: </w:t>
      </w:r>
      <w:r w:rsidR="00BF3B56" w:rsidRPr="000C1E63">
        <w:rPr>
          <w:rFonts w:cstheme="minorHAnsi"/>
          <w:u w:val="single"/>
        </w:rPr>
        <w:t>http://www.galenfrysinger.com/fallingwater_penna.htm</w:t>
      </w:r>
      <w:r w:rsidR="00BF3B56" w:rsidRPr="000C1E63">
        <w:rPr>
          <w:rFonts w:cstheme="minorHAnsi"/>
          <w:shd w:val="clear" w:color="auto" w:fill="FDFF9A"/>
        </w:rPr>
        <w:t xml:space="preserve"> [Accessed 12</w:t>
      </w:r>
      <w:r w:rsidR="00114014" w:rsidRPr="000C1E63">
        <w:rPr>
          <w:rFonts w:cstheme="minorHAnsi"/>
          <w:shd w:val="clear" w:color="auto" w:fill="FDFF9A"/>
        </w:rPr>
        <w:t xml:space="preserve"> Ap</w:t>
      </w:r>
      <w:r w:rsidR="009E48B0" w:rsidRPr="000C1E63">
        <w:rPr>
          <w:rFonts w:cstheme="minorHAnsi"/>
          <w:shd w:val="clear" w:color="auto" w:fill="FDFF9A"/>
        </w:rPr>
        <w:t>ril</w:t>
      </w:r>
      <w:r w:rsidR="00BF3B56" w:rsidRPr="000C1E63">
        <w:rPr>
          <w:rFonts w:cstheme="minorHAnsi"/>
          <w:shd w:val="clear" w:color="auto" w:fill="FDFF9A"/>
        </w:rPr>
        <w:t xml:space="preserve"> 2020].</w:t>
      </w:r>
    </w:p>
    <w:p w14:paraId="1FB27782" w14:textId="1389ACAF" w:rsidR="00EF45DF" w:rsidRPr="000C1E63" w:rsidRDefault="00EF45DF" w:rsidP="00F663B9">
      <w:pPr>
        <w:pStyle w:val="ListParagraph"/>
        <w:numPr>
          <w:ilvl w:val="0"/>
          <w:numId w:val="3"/>
        </w:numPr>
        <w:rPr>
          <w:rFonts w:cstheme="minorHAnsi"/>
          <w:shd w:val="clear" w:color="auto" w:fill="FEF1C4"/>
        </w:rPr>
      </w:pPr>
      <w:r w:rsidRPr="000C1E63">
        <w:rPr>
          <w:rFonts w:cstheme="minorHAnsi"/>
          <w:shd w:val="clear" w:color="auto" w:fill="FDFF9A"/>
        </w:rPr>
        <w:t xml:space="preserve"> </w:t>
      </w:r>
      <w:proofErr w:type="spellStart"/>
      <w:r w:rsidR="00EF6F28" w:rsidRPr="000C1E63">
        <w:rPr>
          <w:rFonts w:cstheme="minorHAnsi"/>
          <w:shd w:val="clear" w:color="auto" w:fill="FDFF9A"/>
        </w:rPr>
        <w:t>Dr.</w:t>
      </w:r>
      <w:proofErr w:type="spellEnd"/>
      <w:r w:rsidR="00EF6F28" w:rsidRPr="000C1E63">
        <w:rPr>
          <w:rFonts w:cstheme="minorHAnsi"/>
          <w:shd w:val="clear" w:color="auto" w:fill="FDFF9A"/>
        </w:rPr>
        <w:t xml:space="preserve"> Galen R. </w:t>
      </w:r>
      <w:proofErr w:type="spellStart"/>
      <w:r w:rsidR="00EF6F28" w:rsidRPr="000C1E63">
        <w:rPr>
          <w:rFonts w:cstheme="minorHAnsi"/>
          <w:shd w:val="clear" w:color="auto" w:fill="FDFF9A"/>
        </w:rPr>
        <w:t>Frysinger</w:t>
      </w:r>
      <w:proofErr w:type="spellEnd"/>
      <w:r w:rsidR="00EF6F28" w:rsidRPr="000C1E63">
        <w:rPr>
          <w:rFonts w:cstheme="minorHAnsi"/>
          <w:shd w:val="clear" w:color="auto" w:fill="FDFF9A"/>
        </w:rPr>
        <w:t xml:space="preserve">, (2009), </w:t>
      </w:r>
      <w:r w:rsidR="00EF6F28" w:rsidRPr="000C1E63">
        <w:rPr>
          <w:rStyle w:val="Emphasis"/>
          <w:rFonts w:cstheme="minorHAnsi"/>
        </w:rPr>
        <w:t>outside the kitchen window</w:t>
      </w:r>
      <w:r w:rsidR="00EF6F28" w:rsidRPr="000C1E63">
        <w:rPr>
          <w:rFonts w:cstheme="minorHAnsi"/>
          <w:shd w:val="clear" w:color="auto" w:fill="FDFF9A"/>
        </w:rPr>
        <w:t xml:space="preserve"> [ONLINE]. Available at: </w:t>
      </w:r>
      <w:r w:rsidR="00EF6F28" w:rsidRPr="000C1E63">
        <w:rPr>
          <w:rFonts w:cstheme="minorHAnsi"/>
          <w:u w:val="single"/>
        </w:rPr>
        <w:t>http://www.galenfrysinger.com/fallingwater_penna.htm</w:t>
      </w:r>
      <w:r w:rsidR="00EF6F28" w:rsidRPr="000C1E63">
        <w:rPr>
          <w:rFonts w:cstheme="minorHAnsi"/>
          <w:shd w:val="clear" w:color="auto" w:fill="FDFF9A"/>
        </w:rPr>
        <w:t xml:space="preserve"> [Accessed 12</w:t>
      </w:r>
      <w:r w:rsidR="009E48B0" w:rsidRPr="000C1E63">
        <w:rPr>
          <w:rFonts w:cstheme="minorHAnsi"/>
          <w:shd w:val="clear" w:color="auto" w:fill="FDFF9A"/>
        </w:rPr>
        <w:t xml:space="preserve"> April</w:t>
      </w:r>
      <w:r w:rsidR="00EF6F28" w:rsidRPr="000C1E63">
        <w:rPr>
          <w:rFonts w:cstheme="minorHAnsi"/>
          <w:shd w:val="clear" w:color="auto" w:fill="FDFF9A"/>
        </w:rPr>
        <w:t xml:space="preserve"> 2020].</w:t>
      </w:r>
    </w:p>
    <w:p w14:paraId="4E7C8331" w14:textId="6DEB3807" w:rsidR="00EF6F28" w:rsidRPr="000C1E63" w:rsidRDefault="00EF45DF" w:rsidP="00EF6F28">
      <w:pPr>
        <w:pStyle w:val="ListParagraph"/>
        <w:numPr>
          <w:ilvl w:val="0"/>
          <w:numId w:val="3"/>
        </w:numPr>
        <w:rPr>
          <w:rFonts w:cstheme="minorHAnsi"/>
          <w:shd w:val="clear" w:color="auto" w:fill="FEF1C4"/>
        </w:rPr>
      </w:pPr>
      <w:bookmarkStart w:id="2" w:name="_Hlk38203002"/>
      <w:r w:rsidRPr="000C1E63">
        <w:rPr>
          <w:rFonts w:cstheme="minorHAnsi"/>
          <w:shd w:val="clear" w:color="auto" w:fill="FDFF9A"/>
        </w:rPr>
        <w:t xml:space="preserve"> </w:t>
      </w:r>
      <w:r w:rsidR="008E1B47" w:rsidRPr="000C1E63">
        <w:rPr>
          <w:rFonts w:cstheme="minorHAnsi"/>
          <w:shd w:val="clear" w:color="auto" w:fill="FDFF9A"/>
        </w:rPr>
        <w:t>Hess</w:t>
      </w:r>
      <w:r w:rsidR="008C37B5" w:rsidRPr="000C1E63">
        <w:rPr>
          <w:rFonts w:cstheme="minorHAnsi"/>
          <w:shd w:val="clear" w:color="auto" w:fill="FDFF9A"/>
        </w:rPr>
        <w:t xml:space="preserve"> </w:t>
      </w:r>
      <w:r w:rsidR="008E1B47" w:rsidRPr="000C1E63">
        <w:rPr>
          <w:rFonts w:cstheme="minorHAnsi"/>
          <w:shd w:val="clear" w:color="auto" w:fill="FDFF9A"/>
        </w:rPr>
        <w:t xml:space="preserve">landscape architects, (2012), </w:t>
      </w:r>
      <w:bookmarkEnd w:id="2"/>
      <w:r w:rsidR="008E1B47" w:rsidRPr="000C1E63">
        <w:rPr>
          <w:rStyle w:val="Emphasis"/>
          <w:rFonts w:cstheme="minorHAnsi"/>
        </w:rPr>
        <w:t xml:space="preserve">low </w:t>
      </w:r>
      <w:r w:rsidR="008C37B5" w:rsidRPr="000C1E63">
        <w:rPr>
          <w:rStyle w:val="Emphasis"/>
          <w:rFonts w:cstheme="minorHAnsi"/>
        </w:rPr>
        <w:t>ceilings</w:t>
      </w:r>
      <w:r w:rsidR="008E1B47" w:rsidRPr="000C1E63">
        <w:rPr>
          <w:rStyle w:val="Emphasis"/>
          <w:rFonts w:cstheme="minorHAnsi"/>
        </w:rPr>
        <w:t xml:space="preserve"> throughout the residence</w:t>
      </w:r>
      <w:r w:rsidR="008E1B47" w:rsidRPr="000C1E63">
        <w:rPr>
          <w:rFonts w:cstheme="minorHAnsi"/>
          <w:shd w:val="clear" w:color="auto" w:fill="FDFF9A"/>
        </w:rPr>
        <w:t xml:space="preserve"> [ONLINE]. Available at: </w:t>
      </w:r>
      <w:r w:rsidR="008E1B47" w:rsidRPr="000C1E63">
        <w:rPr>
          <w:rFonts w:cstheme="minorHAnsi"/>
          <w:u w:val="single"/>
        </w:rPr>
        <w:t>http://www.hessla.com/interests/frank-lloyd-wright-part-1-falling-water/</w:t>
      </w:r>
      <w:r w:rsidR="008E1B47" w:rsidRPr="000C1E63">
        <w:rPr>
          <w:rFonts w:cstheme="minorHAnsi"/>
          <w:shd w:val="clear" w:color="auto" w:fill="FDFF9A"/>
        </w:rPr>
        <w:t xml:space="preserve"> [Accessed 6 April 2020].</w:t>
      </w:r>
    </w:p>
    <w:p w14:paraId="3929F989" w14:textId="0B4F2223" w:rsidR="00EF6F28" w:rsidRPr="000C1E63" w:rsidRDefault="000C1E63" w:rsidP="00EF6F28">
      <w:pPr>
        <w:pStyle w:val="ListParagraph"/>
        <w:numPr>
          <w:ilvl w:val="0"/>
          <w:numId w:val="3"/>
        </w:numPr>
        <w:rPr>
          <w:rFonts w:cstheme="minorHAnsi"/>
          <w:shd w:val="clear" w:color="auto" w:fill="FEF1C4"/>
        </w:rPr>
      </w:pPr>
      <w:r w:rsidRPr="000C1E63">
        <w:rPr>
          <w:rFonts w:cstheme="minorHAnsi"/>
          <w:shd w:val="clear" w:color="auto" w:fill="FDFF9A"/>
        </w:rPr>
        <w:t xml:space="preserve">Squarespace, (2016), </w:t>
      </w:r>
      <w:r w:rsidRPr="000C1E63">
        <w:rPr>
          <w:rStyle w:val="Emphasis"/>
          <w:rFonts w:cstheme="minorHAnsi"/>
        </w:rPr>
        <w:t>living room</w:t>
      </w:r>
      <w:r w:rsidRPr="000C1E63">
        <w:rPr>
          <w:rFonts w:cstheme="minorHAnsi"/>
          <w:shd w:val="clear" w:color="auto" w:fill="FDFF9A"/>
        </w:rPr>
        <w:t xml:space="preserve"> [ONLINE]. Available at: </w:t>
      </w:r>
      <w:r w:rsidRPr="000C1E63">
        <w:rPr>
          <w:rFonts w:cstheme="minorHAnsi"/>
          <w:u w:val="single"/>
        </w:rPr>
        <w:t>http://www.buildingsarecool.com/new-blog/bucketlist-fallingwater</w:t>
      </w:r>
      <w:r w:rsidRPr="000C1E63">
        <w:rPr>
          <w:rFonts w:cstheme="minorHAnsi"/>
          <w:shd w:val="clear" w:color="auto" w:fill="FDFF9A"/>
        </w:rPr>
        <w:t xml:space="preserve"> [Accessed 6 April 2020]</w:t>
      </w:r>
    </w:p>
    <w:p w14:paraId="7D12FCEF" w14:textId="6855A58E" w:rsidR="00EF45DF" w:rsidRPr="000C1E63" w:rsidRDefault="00EF45DF" w:rsidP="00EF6F28">
      <w:pPr>
        <w:pStyle w:val="ListParagraph"/>
        <w:numPr>
          <w:ilvl w:val="0"/>
          <w:numId w:val="3"/>
        </w:numPr>
        <w:rPr>
          <w:rFonts w:cstheme="minorHAnsi"/>
          <w:shd w:val="clear" w:color="auto" w:fill="FEF1C4"/>
        </w:rPr>
      </w:pPr>
      <w:r w:rsidRPr="000C1E63">
        <w:rPr>
          <w:rFonts w:cstheme="minorHAnsi"/>
          <w:shd w:val="clear" w:color="auto" w:fill="FDFF9A"/>
        </w:rPr>
        <w:t xml:space="preserve"> </w:t>
      </w:r>
      <w:r w:rsidR="009F79B9" w:rsidRPr="000C1E63">
        <w:rPr>
          <w:rFonts w:cstheme="minorHAnsi"/>
          <w:shd w:val="clear" w:color="auto" w:fill="FDFF9A"/>
        </w:rPr>
        <w:t xml:space="preserve">Robyn Smith, (1923), </w:t>
      </w:r>
      <w:r w:rsidR="009F79B9" w:rsidRPr="000C1E63">
        <w:rPr>
          <w:rStyle w:val="Emphasis"/>
          <w:rFonts w:cstheme="minorHAnsi"/>
        </w:rPr>
        <w:t>saved to Fallingwater (Edgar J. Kaufmann Sr. Residence) 1938 PA in FLW 1923 - 1940 Fallingwater/Edgar Kaufman House / 1413 Mill Run Road, Mill Run, Pennsylvania / Frank Lloyd Wright</w:t>
      </w:r>
      <w:r w:rsidR="009F79B9" w:rsidRPr="000C1E63">
        <w:rPr>
          <w:rFonts w:cstheme="minorHAnsi"/>
          <w:shd w:val="clear" w:color="auto" w:fill="FDFF9A"/>
        </w:rPr>
        <w:t xml:space="preserve"> [ONLINE]. Available at: </w:t>
      </w:r>
      <w:r w:rsidR="009F79B9" w:rsidRPr="000C1E63">
        <w:rPr>
          <w:rFonts w:cstheme="minorHAnsi"/>
          <w:u w:val="single"/>
        </w:rPr>
        <w:t>https://www.pinterest.co.uk/pin/399061216957395947/</w:t>
      </w:r>
      <w:r w:rsidR="009F79B9" w:rsidRPr="000C1E63">
        <w:rPr>
          <w:rFonts w:cstheme="minorHAnsi"/>
          <w:shd w:val="clear" w:color="auto" w:fill="FDFF9A"/>
        </w:rPr>
        <w:t xml:space="preserve"> [Accessed 19 March 2020].</w:t>
      </w:r>
    </w:p>
    <w:p w14:paraId="305152E3" w14:textId="77777777" w:rsidR="009F79B9" w:rsidRPr="009F79B9" w:rsidRDefault="009F79B9" w:rsidP="009F79B9">
      <w:pPr>
        <w:ind w:left="360"/>
        <w:rPr>
          <w:rFonts w:ascii="Calibri" w:hAnsi="Calibri" w:cs="Calibri"/>
          <w:color w:val="2C3E50"/>
          <w:sz w:val="27"/>
          <w:szCs w:val="27"/>
          <w:shd w:val="clear" w:color="auto" w:fill="FEF1C4"/>
        </w:rPr>
      </w:pPr>
    </w:p>
    <w:p w14:paraId="3A7C946E" w14:textId="77777777" w:rsidR="00C5178F" w:rsidRDefault="00C5178F">
      <w:pPr>
        <w:rPr>
          <w:rFonts w:ascii="Calibri" w:hAnsi="Calibri" w:cs="Calibri"/>
          <w:color w:val="2C3E50"/>
          <w:sz w:val="27"/>
          <w:szCs w:val="27"/>
          <w:shd w:val="clear" w:color="auto" w:fill="FEF1C4"/>
        </w:rPr>
      </w:pPr>
    </w:p>
    <w:p w14:paraId="607C9FF1" w14:textId="77777777" w:rsidR="004869F1" w:rsidRDefault="004869F1">
      <w:pPr>
        <w:rPr>
          <w:rFonts w:ascii="Calibri" w:hAnsi="Calibri" w:cs="Calibri"/>
          <w:color w:val="2C3E50"/>
          <w:sz w:val="27"/>
          <w:szCs w:val="27"/>
          <w:shd w:val="clear" w:color="auto" w:fill="FEF1C4"/>
        </w:rPr>
      </w:pPr>
    </w:p>
    <w:p w14:paraId="11F8CC01" w14:textId="77777777" w:rsidR="000849CF" w:rsidRDefault="000849CF"/>
    <w:sectPr w:rsidR="000849CF">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B4B9A6" w14:textId="77777777" w:rsidR="00B364C7" w:rsidRDefault="00B364C7" w:rsidP="00CB09A5">
      <w:pPr>
        <w:spacing w:after="0" w:line="240" w:lineRule="auto"/>
      </w:pPr>
      <w:r>
        <w:separator/>
      </w:r>
    </w:p>
  </w:endnote>
  <w:endnote w:type="continuationSeparator" w:id="0">
    <w:p w14:paraId="0B73D9F6" w14:textId="77777777" w:rsidR="00B364C7" w:rsidRDefault="00B364C7" w:rsidP="00CB0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9850906"/>
      <w:docPartObj>
        <w:docPartGallery w:val="Page Numbers (Bottom of Page)"/>
        <w:docPartUnique/>
      </w:docPartObj>
    </w:sdtPr>
    <w:sdtEndPr>
      <w:rPr>
        <w:noProof/>
      </w:rPr>
    </w:sdtEndPr>
    <w:sdtContent>
      <w:p w14:paraId="655A802D" w14:textId="4092811D" w:rsidR="00D348DB" w:rsidRDefault="00D348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434653" w14:textId="77777777" w:rsidR="00D348DB" w:rsidRDefault="00D34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2BA6A" w14:textId="77777777" w:rsidR="00B364C7" w:rsidRDefault="00B364C7" w:rsidP="00CB09A5">
      <w:pPr>
        <w:spacing w:after="0" w:line="240" w:lineRule="auto"/>
      </w:pPr>
      <w:r>
        <w:separator/>
      </w:r>
    </w:p>
  </w:footnote>
  <w:footnote w:type="continuationSeparator" w:id="0">
    <w:p w14:paraId="6D67E084" w14:textId="77777777" w:rsidR="00B364C7" w:rsidRDefault="00B364C7" w:rsidP="00CB0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000000" w:themeColor="text1"/>
        <w:sz w:val="20"/>
        <w:szCs w:val="20"/>
      </w:rPr>
      <w:alias w:val="Author"/>
      <w:tag w:val=""/>
      <w:id w:val="-952397527"/>
      <w:placeholder>
        <w:docPart w:val="BBF2E2A3FC8A41D6A60299DD8CAA42A3"/>
      </w:placeholder>
      <w:dataBinding w:prefixMappings="xmlns:ns0='http://purl.org/dc/elements/1.1/' xmlns:ns1='http://schemas.openxmlformats.org/package/2006/metadata/core-properties' " w:xpath="/ns1:coreProperties[1]/ns0:creator[1]" w:storeItemID="{6C3C8BC8-F283-45AE-878A-BAB7291924A1}"/>
      <w:text/>
    </w:sdtPr>
    <w:sdtEndPr/>
    <w:sdtContent>
      <w:p w14:paraId="3C29B4D0" w14:textId="4B9399AA" w:rsidR="00D348DB" w:rsidRPr="00CB09A5" w:rsidRDefault="00D348DB">
        <w:pPr>
          <w:pStyle w:val="Header"/>
          <w:jc w:val="center"/>
          <w:rPr>
            <w:color w:val="000000" w:themeColor="text1"/>
            <w:sz w:val="20"/>
          </w:rPr>
        </w:pPr>
        <w:r w:rsidRPr="00CB09A5">
          <w:rPr>
            <w:color w:val="000000" w:themeColor="text1"/>
            <w:sz w:val="20"/>
            <w:szCs w:val="20"/>
          </w:rPr>
          <w:t>Olivia Rowland 1902194</w:t>
        </w:r>
      </w:p>
    </w:sdtContent>
  </w:sdt>
  <w:p w14:paraId="270A69EE" w14:textId="544427D5" w:rsidR="00D348DB" w:rsidRPr="00CB09A5" w:rsidRDefault="00D348DB" w:rsidP="00DD4D0F">
    <w:pPr>
      <w:pStyle w:val="Header"/>
      <w:rPr>
        <w:caps/>
        <w:color w:val="000000" w:themeColor="text1"/>
      </w:rPr>
    </w:pPr>
    <w:r>
      <w:rPr>
        <w:caps/>
        <w:color w:val="000000" w:themeColor="text1"/>
      </w:rPr>
      <w:t xml:space="preserve">                                                   </w:t>
    </w:r>
    <w:sdt>
      <w:sdtPr>
        <w:rPr>
          <w:caps/>
          <w:color w:val="000000" w:themeColor="text1"/>
        </w:rPr>
        <w:alias w:val="Title"/>
        <w:tag w:val=""/>
        <w:id w:val="-1954942076"/>
        <w:placeholder>
          <w:docPart w:val="DC046BE8231940E9888799963E9D6BCD"/>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000000" w:themeColor="text1"/>
          </w:rPr>
          <w:t>History THEORY (M4X01976) Due date: 21st</w:t>
        </w:r>
      </w:sdtContent>
    </w:sdt>
  </w:p>
  <w:p w14:paraId="6F939EDA" w14:textId="73661019" w:rsidR="00D348DB" w:rsidRPr="00CB09A5" w:rsidRDefault="00D348DB">
    <w:pPr>
      <w:pStyle w:val="Header"/>
      <w:rPr>
        <w:color w:val="000000" w:themeColor="text1"/>
      </w:rPr>
    </w:pPr>
    <w:r w:rsidRPr="00CB09A5">
      <w:rPr>
        <w:color w:val="000000" w:themeColor="text1"/>
      </w:rPr>
      <w:t xml:space="preserve">                                                            </w:t>
    </w:r>
    <w:r>
      <w:rPr>
        <w:color w:val="000000" w:themeColor="text1"/>
      </w:rPr>
      <w:t xml:space="preserve">  </w:t>
    </w:r>
    <w:r w:rsidRPr="00CB09A5">
      <w:rPr>
        <w:color w:val="000000" w:themeColor="text1"/>
      </w:rPr>
      <w:t xml:space="preserve">Falling Water Frank Lloyd wright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B3B23"/>
    <w:multiLevelType w:val="hybridMultilevel"/>
    <w:tmpl w:val="DCAE9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D1C88"/>
    <w:multiLevelType w:val="hybridMultilevel"/>
    <w:tmpl w:val="CF101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CB5A2E"/>
    <w:multiLevelType w:val="hybridMultilevel"/>
    <w:tmpl w:val="C93A4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9A5"/>
    <w:rsid w:val="00010AC9"/>
    <w:rsid w:val="00012A4D"/>
    <w:rsid w:val="00016E9A"/>
    <w:rsid w:val="00021838"/>
    <w:rsid w:val="00035744"/>
    <w:rsid w:val="000546C2"/>
    <w:rsid w:val="000675DE"/>
    <w:rsid w:val="00075E95"/>
    <w:rsid w:val="000849CF"/>
    <w:rsid w:val="0008567E"/>
    <w:rsid w:val="00086EB4"/>
    <w:rsid w:val="00091519"/>
    <w:rsid w:val="00091D69"/>
    <w:rsid w:val="000A55DC"/>
    <w:rsid w:val="000A7F45"/>
    <w:rsid w:val="000B07F8"/>
    <w:rsid w:val="000B3024"/>
    <w:rsid w:val="000C1E63"/>
    <w:rsid w:val="000C3F1D"/>
    <w:rsid w:val="000C5DD8"/>
    <w:rsid w:val="000E3E66"/>
    <w:rsid w:val="000E5312"/>
    <w:rsid w:val="000E73F8"/>
    <w:rsid w:val="000F3BCD"/>
    <w:rsid w:val="00114014"/>
    <w:rsid w:val="00116B72"/>
    <w:rsid w:val="00124E6B"/>
    <w:rsid w:val="0012692B"/>
    <w:rsid w:val="001326C1"/>
    <w:rsid w:val="00137405"/>
    <w:rsid w:val="001528C0"/>
    <w:rsid w:val="001544E1"/>
    <w:rsid w:val="00180D4B"/>
    <w:rsid w:val="001835F0"/>
    <w:rsid w:val="0018372A"/>
    <w:rsid w:val="00186711"/>
    <w:rsid w:val="00196B41"/>
    <w:rsid w:val="00197287"/>
    <w:rsid w:val="001A11CA"/>
    <w:rsid w:val="001A577C"/>
    <w:rsid w:val="001A78CE"/>
    <w:rsid w:val="001B3D57"/>
    <w:rsid w:val="001B4AB6"/>
    <w:rsid w:val="001C22F7"/>
    <w:rsid w:val="001C55DE"/>
    <w:rsid w:val="001D2445"/>
    <w:rsid w:val="001D3B9C"/>
    <w:rsid w:val="001E6391"/>
    <w:rsid w:val="00230B97"/>
    <w:rsid w:val="00244695"/>
    <w:rsid w:val="00253980"/>
    <w:rsid w:val="00273D55"/>
    <w:rsid w:val="00286823"/>
    <w:rsid w:val="002961BE"/>
    <w:rsid w:val="002A3156"/>
    <w:rsid w:val="002A45A9"/>
    <w:rsid w:val="002A67F7"/>
    <w:rsid w:val="002A6DE3"/>
    <w:rsid w:val="002E17BD"/>
    <w:rsid w:val="002F2AFB"/>
    <w:rsid w:val="0030173C"/>
    <w:rsid w:val="0031529B"/>
    <w:rsid w:val="003371E2"/>
    <w:rsid w:val="00340D98"/>
    <w:rsid w:val="003507B8"/>
    <w:rsid w:val="003512EA"/>
    <w:rsid w:val="0035736A"/>
    <w:rsid w:val="0036548F"/>
    <w:rsid w:val="003708A2"/>
    <w:rsid w:val="003710BD"/>
    <w:rsid w:val="00371939"/>
    <w:rsid w:val="00373EE0"/>
    <w:rsid w:val="00380C89"/>
    <w:rsid w:val="00394A54"/>
    <w:rsid w:val="00396B86"/>
    <w:rsid w:val="003A2D8C"/>
    <w:rsid w:val="003A3D4A"/>
    <w:rsid w:val="003B4308"/>
    <w:rsid w:val="003B5A2B"/>
    <w:rsid w:val="003D5A5E"/>
    <w:rsid w:val="003F2D69"/>
    <w:rsid w:val="0040000E"/>
    <w:rsid w:val="00405629"/>
    <w:rsid w:val="00410EFB"/>
    <w:rsid w:val="00412723"/>
    <w:rsid w:val="00422336"/>
    <w:rsid w:val="004243E2"/>
    <w:rsid w:val="004451C8"/>
    <w:rsid w:val="00447E3F"/>
    <w:rsid w:val="004747E1"/>
    <w:rsid w:val="004869F1"/>
    <w:rsid w:val="00491A9C"/>
    <w:rsid w:val="0049616B"/>
    <w:rsid w:val="004A19D1"/>
    <w:rsid w:val="004B5190"/>
    <w:rsid w:val="004C1AC7"/>
    <w:rsid w:val="004D4473"/>
    <w:rsid w:val="004F41AD"/>
    <w:rsid w:val="005054DF"/>
    <w:rsid w:val="00507E71"/>
    <w:rsid w:val="00534A0B"/>
    <w:rsid w:val="0053729D"/>
    <w:rsid w:val="0053794B"/>
    <w:rsid w:val="005423AD"/>
    <w:rsid w:val="005516D6"/>
    <w:rsid w:val="00571DF1"/>
    <w:rsid w:val="005738C8"/>
    <w:rsid w:val="00575479"/>
    <w:rsid w:val="00584389"/>
    <w:rsid w:val="00590A8C"/>
    <w:rsid w:val="005B3B5D"/>
    <w:rsid w:val="005B4131"/>
    <w:rsid w:val="005D1313"/>
    <w:rsid w:val="005D497C"/>
    <w:rsid w:val="005E6024"/>
    <w:rsid w:val="005F5106"/>
    <w:rsid w:val="005F6A53"/>
    <w:rsid w:val="00602938"/>
    <w:rsid w:val="00612145"/>
    <w:rsid w:val="0061418D"/>
    <w:rsid w:val="00616F0D"/>
    <w:rsid w:val="0062234F"/>
    <w:rsid w:val="00623677"/>
    <w:rsid w:val="00625C9C"/>
    <w:rsid w:val="00630D4A"/>
    <w:rsid w:val="00633C59"/>
    <w:rsid w:val="00634E42"/>
    <w:rsid w:val="00643699"/>
    <w:rsid w:val="006621C9"/>
    <w:rsid w:val="00666C47"/>
    <w:rsid w:val="00666D1E"/>
    <w:rsid w:val="00671464"/>
    <w:rsid w:val="00673D13"/>
    <w:rsid w:val="006762E7"/>
    <w:rsid w:val="00677481"/>
    <w:rsid w:val="00680CAD"/>
    <w:rsid w:val="00694C2B"/>
    <w:rsid w:val="006954E2"/>
    <w:rsid w:val="006C207E"/>
    <w:rsid w:val="006D1565"/>
    <w:rsid w:val="006E3797"/>
    <w:rsid w:val="006E6E18"/>
    <w:rsid w:val="006E7BD3"/>
    <w:rsid w:val="006F5BD5"/>
    <w:rsid w:val="00705AD9"/>
    <w:rsid w:val="007166AD"/>
    <w:rsid w:val="00736C3D"/>
    <w:rsid w:val="00741BE6"/>
    <w:rsid w:val="00753231"/>
    <w:rsid w:val="00756D55"/>
    <w:rsid w:val="00760CFD"/>
    <w:rsid w:val="00761023"/>
    <w:rsid w:val="00764367"/>
    <w:rsid w:val="00765F5D"/>
    <w:rsid w:val="00772938"/>
    <w:rsid w:val="00787915"/>
    <w:rsid w:val="007A6C67"/>
    <w:rsid w:val="007B063E"/>
    <w:rsid w:val="007B6737"/>
    <w:rsid w:val="007D2005"/>
    <w:rsid w:val="007E0C21"/>
    <w:rsid w:val="007E4F2D"/>
    <w:rsid w:val="008006F3"/>
    <w:rsid w:val="008049E5"/>
    <w:rsid w:val="008149CD"/>
    <w:rsid w:val="00815577"/>
    <w:rsid w:val="008331E0"/>
    <w:rsid w:val="00841629"/>
    <w:rsid w:val="0084496F"/>
    <w:rsid w:val="008501EF"/>
    <w:rsid w:val="008559B7"/>
    <w:rsid w:val="00855BE8"/>
    <w:rsid w:val="00861C6D"/>
    <w:rsid w:val="008724B7"/>
    <w:rsid w:val="00884205"/>
    <w:rsid w:val="00884BA6"/>
    <w:rsid w:val="00890957"/>
    <w:rsid w:val="008A1200"/>
    <w:rsid w:val="008A3B7C"/>
    <w:rsid w:val="008B0A1E"/>
    <w:rsid w:val="008B5045"/>
    <w:rsid w:val="008B6B7B"/>
    <w:rsid w:val="008C1462"/>
    <w:rsid w:val="008C37B5"/>
    <w:rsid w:val="008E00F8"/>
    <w:rsid w:val="008E1B47"/>
    <w:rsid w:val="008F108C"/>
    <w:rsid w:val="008F249F"/>
    <w:rsid w:val="008F7DF4"/>
    <w:rsid w:val="00900B05"/>
    <w:rsid w:val="00937281"/>
    <w:rsid w:val="0094561F"/>
    <w:rsid w:val="00946475"/>
    <w:rsid w:val="00975B0B"/>
    <w:rsid w:val="009979A6"/>
    <w:rsid w:val="009A093E"/>
    <w:rsid w:val="009A45BF"/>
    <w:rsid w:val="009D1A99"/>
    <w:rsid w:val="009E1EED"/>
    <w:rsid w:val="009E48B0"/>
    <w:rsid w:val="009E4D3A"/>
    <w:rsid w:val="009E6E9A"/>
    <w:rsid w:val="009F5231"/>
    <w:rsid w:val="009F79B9"/>
    <w:rsid w:val="00A05BBD"/>
    <w:rsid w:val="00A14605"/>
    <w:rsid w:val="00A21208"/>
    <w:rsid w:val="00A25004"/>
    <w:rsid w:val="00A3276A"/>
    <w:rsid w:val="00A351A1"/>
    <w:rsid w:val="00A40EBE"/>
    <w:rsid w:val="00A412B9"/>
    <w:rsid w:val="00A66AFC"/>
    <w:rsid w:val="00A81AFE"/>
    <w:rsid w:val="00A83F73"/>
    <w:rsid w:val="00A934C7"/>
    <w:rsid w:val="00AA18BD"/>
    <w:rsid w:val="00AB120E"/>
    <w:rsid w:val="00AB2DB8"/>
    <w:rsid w:val="00AD0DD6"/>
    <w:rsid w:val="00AF00D0"/>
    <w:rsid w:val="00AF40D6"/>
    <w:rsid w:val="00AF4D19"/>
    <w:rsid w:val="00AF7BF4"/>
    <w:rsid w:val="00B058F2"/>
    <w:rsid w:val="00B13A9C"/>
    <w:rsid w:val="00B14DE4"/>
    <w:rsid w:val="00B25BD8"/>
    <w:rsid w:val="00B265C4"/>
    <w:rsid w:val="00B3280F"/>
    <w:rsid w:val="00B364C7"/>
    <w:rsid w:val="00B4276C"/>
    <w:rsid w:val="00B45B42"/>
    <w:rsid w:val="00B52565"/>
    <w:rsid w:val="00B80200"/>
    <w:rsid w:val="00B833D6"/>
    <w:rsid w:val="00B83BFF"/>
    <w:rsid w:val="00B85AE9"/>
    <w:rsid w:val="00B9345B"/>
    <w:rsid w:val="00BA12C4"/>
    <w:rsid w:val="00BC676B"/>
    <w:rsid w:val="00BD2096"/>
    <w:rsid w:val="00BE71A6"/>
    <w:rsid w:val="00BF09DA"/>
    <w:rsid w:val="00BF3B56"/>
    <w:rsid w:val="00BF67C6"/>
    <w:rsid w:val="00C103B9"/>
    <w:rsid w:val="00C165C0"/>
    <w:rsid w:val="00C219D1"/>
    <w:rsid w:val="00C3571D"/>
    <w:rsid w:val="00C45309"/>
    <w:rsid w:val="00C47F6A"/>
    <w:rsid w:val="00C5178F"/>
    <w:rsid w:val="00C57E29"/>
    <w:rsid w:val="00C624FC"/>
    <w:rsid w:val="00C80CF0"/>
    <w:rsid w:val="00C8335A"/>
    <w:rsid w:val="00C87B9C"/>
    <w:rsid w:val="00C909BA"/>
    <w:rsid w:val="00C91510"/>
    <w:rsid w:val="00C96B33"/>
    <w:rsid w:val="00C96DFD"/>
    <w:rsid w:val="00CA73F8"/>
    <w:rsid w:val="00CB09A5"/>
    <w:rsid w:val="00CB4A1E"/>
    <w:rsid w:val="00CC430A"/>
    <w:rsid w:val="00CD6157"/>
    <w:rsid w:val="00CD695E"/>
    <w:rsid w:val="00CE278B"/>
    <w:rsid w:val="00CF57E1"/>
    <w:rsid w:val="00CF7998"/>
    <w:rsid w:val="00D00F82"/>
    <w:rsid w:val="00D11393"/>
    <w:rsid w:val="00D11801"/>
    <w:rsid w:val="00D11F27"/>
    <w:rsid w:val="00D24A88"/>
    <w:rsid w:val="00D26484"/>
    <w:rsid w:val="00D30577"/>
    <w:rsid w:val="00D348DB"/>
    <w:rsid w:val="00D37A6B"/>
    <w:rsid w:val="00D40C62"/>
    <w:rsid w:val="00D4416B"/>
    <w:rsid w:val="00D444DA"/>
    <w:rsid w:val="00D44E83"/>
    <w:rsid w:val="00D462E1"/>
    <w:rsid w:val="00D4755F"/>
    <w:rsid w:val="00D47DF3"/>
    <w:rsid w:val="00D51C97"/>
    <w:rsid w:val="00D57DE8"/>
    <w:rsid w:val="00D760AD"/>
    <w:rsid w:val="00D77002"/>
    <w:rsid w:val="00D871C6"/>
    <w:rsid w:val="00DA3BAD"/>
    <w:rsid w:val="00DA615C"/>
    <w:rsid w:val="00DB6F71"/>
    <w:rsid w:val="00DC1EE5"/>
    <w:rsid w:val="00DC2571"/>
    <w:rsid w:val="00DC47A7"/>
    <w:rsid w:val="00DC728E"/>
    <w:rsid w:val="00DD4D0F"/>
    <w:rsid w:val="00DE3436"/>
    <w:rsid w:val="00DE6079"/>
    <w:rsid w:val="00DF2B35"/>
    <w:rsid w:val="00DF694F"/>
    <w:rsid w:val="00DF7236"/>
    <w:rsid w:val="00E04D2B"/>
    <w:rsid w:val="00E12D3B"/>
    <w:rsid w:val="00E16EE4"/>
    <w:rsid w:val="00E21855"/>
    <w:rsid w:val="00E54F01"/>
    <w:rsid w:val="00E72918"/>
    <w:rsid w:val="00E753CB"/>
    <w:rsid w:val="00E85DFD"/>
    <w:rsid w:val="00E96E8E"/>
    <w:rsid w:val="00EA7A2D"/>
    <w:rsid w:val="00EB09CB"/>
    <w:rsid w:val="00EC4BE0"/>
    <w:rsid w:val="00ED3424"/>
    <w:rsid w:val="00EE0BFB"/>
    <w:rsid w:val="00EF0522"/>
    <w:rsid w:val="00EF45DF"/>
    <w:rsid w:val="00EF6F28"/>
    <w:rsid w:val="00F34D52"/>
    <w:rsid w:val="00F41AAC"/>
    <w:rsid w:val="00F42F0E"/>
    <w:rsid w:val="00F663B9"/>
    <w:rsid w:val="00F95DC7"/>
    <w:rsid w:val="00FA01A5"/>
    <w:rsid w:val="00FB2E25"/>
    <w:rsid w:val="00FE21C5"/>
    <w:rsid w:val="00FF0BE5"/>
    <w:rsid w:val="00FF45C2"/>
    <w:rsid w:val="00FF6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C068B"/>
  <w15:chartTrackingRefBased/>
  <w15:docId w15:val="{89D3FF77-45DF-40C4-A3EF-FC83CD635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7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0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9A5"/>
  </w:style>
  <w:style w:type="paragraph" w:styleId="Footer">
    <w:name w:val="footer"/>
    <w:basedOn w:val="Normal"/>
    <w:link w:val="FooterChar"/>
    <w:uiPriority w:val="99"/>
    <w:unhideWhenUsed/>
    <w:rsid w:val="00CB0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9A5"/>
  </w:style>
  <w:style w:type="character" w:customStyle="1" w:styleId="Heading1Char">
    <w:name w:val="Heading 1 Char"/>
    <w:basedOn w:val="DefaultParagraphFont"/>
    <w:link w:val="Heading1"/>
    <w:uiPriority w:val="9"/>
    <w:rsid w:val="00186711"/>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8149CD"/>
    <w:rPr>
      <w:color w:val="0563C1" w:themeColor="hyperlink"/>
      <w:u w:val="single"/>
    </w:rPr>
  </w:style>
  <w:style w:type="character" w:styleId="UnresolvedMention">
    <w:name w:val="Unresolved Mention"/>
    <w:basedOn w:val="DefaultParagraphFont"/>
    <w:uiPriority w:val="99"/>
    <w:semiHidden/>
    <w:unhideWhenUsed/>
    <w:rsid w:val="008149CD"/>
    <w:rPr>
      <w:color w:val="605E5C"/>
      <w:shd w:val="clear" w:color="auto" w:fill="E1DFDD"/>
    </w:rPr>
  </w:style>
  <w:style w:type="paragraph" w:styleId="ListParagraph">
    <w:name w:val="List Paragraph"/>
    <w:basedOn w:val="Normal"/>
    <w:uiPriority w:val="34"/>
    <w:qFormat/>
    <w:rsid w:val="00F663B9"/>
    <w:pPr>
      <w:ind w:left="720"/>
      <w:contextualSpacing/>
    </w:pPr>
  </w:style>
  <w:style w:type="character" w:styleId="Emphasis">
    <w:name w:val="Emphasis"/>
    <w:basedOn w:val="DefaultParagraphFont"/>
    <w:uiPriority w:val="20"/>
    <w:qFormat/>
    <w:rsid w:val="00F663B9"/>
    <w:rPr>
      <w:i/>
      <w:iCs/>
    </w:rPr>
  </w:style>
  <w:style w:type="paragraph" w:styleId="Caption">
    <w:name w:val="caption"/>
    <w:basedOn w:val="Normal"/>
    <w:next w:val="Normal"/>
    <w:uiPriority w:val="35"/>
    <w:unhideWhenUsed/>
    <w:qFormat/>
    <w:rsid w:val="00086EB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microsoft.com/office/2007/relationships/hdphoto" Target="media/hdphoto2.wdp"/><Relationship Id="rId39" Type="http://schemas.openxmlformats.org/officeDocument/2006/relationships/hyperlink" Target="https://www.britannica.com/place/Fallingwater" TargetMode="External"/><Relationship Id="rId21" Type="http://schemas.openxmlformats.org/officeDocument/2006/relationships/image" Target="media/image14.jpeg"/><Relationship Id="rId34" Type="http://schemas.openxmlformats.org/officeDocument/2006/relationships/hyperlink" Target="https://fallingwater.org/history/about-fallingwater/the-kaufmann-family/"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07/relationships/hdphoto" Target="media/hdphoto1.wdp"/><Relationship Id="rId32" Type="http://schemas.microsoft.com/office/2007/relationships/hdphoto" Target="media/hdphoto5.wdp"/><Relationship Id="rId37" Type="http://schemas.openxmlformats.org/officeDocument/2006/relationships/hyperlink" Target="https://www.mentalfloss.com/article/90823/12-facts-about-frank-lloyd-wrights-fallingwater" TargetMode="External"/><Relationship Id="rId40" Type="http://schemas.openxmlformats.org/officeDocument/2006/relationships/hyperlink" Target="https://www.flickr.com/photos/7229307@N07/2195456834/"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microsoft.com/office/2007/relationships/hdphoto" Target="media/hdphoto3.wdp"/><Relationship Id="rId36" Type="http://schemas.openxmlformats.org/officeDocument/2006/relationships/hyperlink" Target="https://fallingwater.org/history/"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0.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8.png"/><Relationship Id="rId30" Type="http://schemas.microsoft.com/office/2007/relationships/hdphoto" Target="media/hdphoto4.wdp"/><Relationship Id="rId35" Type="http://schemas.openxmlformats.org/officeDocument/2006/relationships/hyperlink" Target="https://mymodernmet.com/frank-lloyd-wright-fallingwater-house/"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hyperlink" Target="https://fallingwater.org/what-is-fallingwater/" TargetMode="External"/><Relationship Id="rId38" Type="http://schemas.openxmlformats.org/officeDocument/2006/relationships/hyperlink" Target="http://www.wright-house.com/frank-lloyd-wright/fallingwater.html" TargetMode="External"/><Relationship Id="rId20" Type="http://schemas.openxmlformats.org/officeDocument/2006/relationships/image" Target="media/image13.jpeg"/><Relationship Id="rId41"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BF2E2A3FC8A41D6A60299DD8CAA42A3"/>
        <w:category>
          <w:name w:val="General"/>
          <w:gallery w:val="placeholder"/>
        </w:category>
        <w:types>
          <w:type w:val="bbPlcHdr"/>
        </w:types>
        <w:behaviors>
          <w:behavior w:val="content"/>
        </w:behaviors>
        <w:guid w:val="{B385488B-EE84-4697-BD41-6C7F8641F822}"/>
      </w:docPartPr>
      <w:docPartBody>
        <w:p w:rsidR="008E043F" w:rsidRDefault="008E043F" w:rsidP="008E043F">
          <w:pPr>
            <w:pStyle w:val="BBF2E2A3FC8A41D6A60299DD8CAA42A3"/>
          </w:pPr>
          <w:r>
            <w:rPr>
              <w:color w:val="4472C4" w:themeColor="accent1"/>
              <w:sz w:val="20"/>
              <w:szCs w:val="20"/>
            </w:rPr>
            <w:t>[Author name]</w:t>
          </w:r>
        </w:p>
      </w:docPartBody>
    </w:docPart>
    <w:docPart>
      <w:docPartPr>
        <w:name w:val="DC046BE8231940E9888799963E9D6BCD"/>
        <w:category>
          <w:name w:val="General"/>
          <w:gallery w:val="placeholder"/>
        </w:category>
        <w:types>
          <w:type w:val="bbPlcHdr"/>
        </w:types>
        <w:behaviors>
          <w:behavior w:val="content"/>
        </w:behaviors>
        <w:guid w:val="{47E65D1F-AC13-4A48-B96A-2DAB0319AC77}"/>
      </w:docPartPr>
      <w:docPartBody>
        <w:p w:rsidR="008E043F" w:rsidRDefault="008E043F" w:rsidP="008E043F">
          <w:pPr>
            <w:pStyle w:val="DC046BE8231940E9888799963E9D6BCD"/>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3F"/>
    <w:rsid w:val="006551A9"/>
    <w:rsid w:val="008E043F"/>
    <w:rsid w:val="00981690"/>
    <w:rsid w:val="00D22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F2E2A3FC8A41D6A60299DD8CAA42A3">
    <w:name w:val="BBF2E2A3FC8A41D6A60299DD8CAA42A3"/>
    <w:rsid w:val="008E043F"/>
  </w:style>
  <w:style w:type="paragraph" w:customStyle="1" w:styleId="DC046BE8231940E9888799963E9D6BCD">
    <w:name w:val="DC046BE8231940E9888799963E9D6BCD"/>
    <w:rsid w:val="008E04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C1587-4D56-42A4-9E9A-7605ACBC2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History THEORY (M4X01976) Due date: 21st</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THEORY (M4X01976) Due date: 21st</dc:title>
  <dc:subject/>
  <dc:creator>Olivia Rowland 1902194</dc:creator>
  <cp:keywords/>
  <dc:description/>
  <cp:lastModifiedBy>Olivia Rowland</cp:lastModifiedBy>
  <cp:revision>2</cp:revision>
  <dcterms:created xsi:type="dcterms:W3CDTF">2020-04-20T16:33:00Z</dcterms:created>
  <dcterms:modified xsi:type="dcterms:W3CDTF">2020-04-20T16:33:00Z</dcterms:modified>
</cp:coreProperties>
</file>