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E49BA9" w14:textId="086D8117" w:rsidR="000D6544" w:rsidRDefault="000D6544" w:rsidP="000D6544">
      <w:pPr>
        <w:tabs>
          <w:tab w:val="left" w:pos="1000"/>
        </w:tabs>
      </w:pPr>
      <w:r>
        <w:rPr>
          <w:noProof/>
        </w:rPr>
        <mc:AlternateContent>
          <mc:Choice Requires="wpg">
            <w:drawing>
              <wp:anchor distT="0" distB="0" distL="114300" distR="114300" simplePos="0" relativeHeight="251659264" behindDoc="1" locked="0" layoutInCell="1" allowOverlap="1" wp14:anchorId="0790811B" wp14:editId="06B5AEEC">
                <wp:simplePos x="0" y="0"/>
                <wp:positionH relativeFrom="page">
                  <wp:posOffset>444500</wp:posOffset>
                </wp:positionH>
                <wp:positionV relativeFrom="page">
                  <wp:posOffset>692150</wp:posOffset>
                </wp:positionV>
                <wp:extent cx="6864824" cy="9516110"/>
                <wp:effectExtent l="0" t="0" r="0" b="8890"/>
                <wp:wrapNone/>
                <wp:docPr id="193" name="Group 193"/>
                <wp:cNvGraphicFramePr/>
                <a:graphic xmlns:a="http://schemas.openxmlformats.org/drawingml/2006/main">
                  <a:graphicData uri="http://schemas.microsoft.com/office/word/2010/wordprocessingGroup">
                    <wpg:wgp>
                      <wpg:cNvGrpSpPr/>
                      <wpg:grpSpPr>
                        <a:xfrm>
                          <a:off x="0" y="0"/>
                          <a:ext cx="6864824" cy="9516110"/>
                          <a:chOff x="0" y="-1580605"/>
                          <a:chExt cx="6864824" cy="10704133"/>
                        </a:xfrm>
                      </wpg:grpSpPr>
                      <wps:wsp>
                        <wps:cNvPr id="194" name="Rectangle 194"/>
                        <wps:cNvSpPr/>
                        <wps:spPr>
                          <a:xfrm>
                            <a:off x="0" y="-1580605"/>
                            <a:ext cx="6858000" cy="2952205"/>
                          </a:xfrm>
                          <a:prstGeom prst="rect">
                            <a:avLst/>
                          </a:prstGeom>
                          <a:solidFill>
                            <a:srgbClr val="4D0C58">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40A8F7" w14:textId="77777777" w:rsidR="000D6544" w:rsidRPr="008C77AC" w:rsidRDefault="000D6544" w:rsidP="000D6544">
                              <w:pPr>
                                <w:spacing w:after="0"/>
                                <w:rPr>
                                  <w:rFonts w:ascii="Arial" w:hAnsi="Arial" w:cs="Arial"/>
                                  <w:color w:val="404040" w:themeColor="text1" w:themeTint="BF"/>
                                  <w:sz w:val="24"/>
                                  <w:szCs w:val="24"/>
                                </w:rPr>
                              </w:pPr>
                              <w:r w:rsidRPr="008C77AC">
                                <w:rPr>
                                  <w:rFonts w:ascii="Arial" w:hAnsi="Arial" w:cs="Arial"/>
                                  <w:color w:val="404040" w:themeColor="text1" w:themeTint="BF"/>
                                  <w:sz w:val="24"/>
                                  <w:szCs w:val="24"/>
                                </w:rPr>
                                <w:t xml:space="preserve">Level 3 </w:t>
                              </w:r>
                            </w:p>
                            <w:p w14:paraId="759EDB27" w14:textId="77777777" w:rsidR="000D6544" w:rsidRPr="008C77AC" w:rsidRDefault="000D6544" w:rsidP="000D6544">
                              <w:pPr>
                                <w:spacing w:after="0"/>
                                <w:rPr>
                                  <w:rFonts w:ascii="Arial" w:hAnsi="Arial" w:cs="Arial"/>
                                  <w:color w:val="404040" w:themeColor="text1" w:themeTint="BF"/>
                                  <w:sz w:val="24"/>
                                  <w:szCs w:val="24"/>
                                </w:rPr>
                              </w:pPr>
                              <w:r w:rsidRPr="008C77AC">
                                <w:rPr>
                                  <w:rFonts w:ascii="Arial" w:hAnsi="Arial" w:cs="Arial"/>
                                  <w:color w:val="404040" w:themeColor="text1" w:themeTint="BF"/>
                                  <w:sz w:val="24"/>
                                  <w:szCs w:val="24"/>
                                </w:rPr>
                                <w:t xml:space="preserve">Foundation Certificate in </w:t>
                              </w:r>
                            </w:p>
                            <w:p w14:paraId="6A4A55AF" w14:textId="77777777" w:rsidR="000D6544" w:rsidRDefault="000D6544" w:rsidP="000D6544">
                              <w:pPr>
                                <w:rPr>
                                  <w:rFonts w:ascii="Arial" w:hAnsi="Arial" w:cs="Arial"/>
                                  <w:b/>
                                  <w:bCs/>
                                  <w:color w:val="4D0C58"/>
                                  <w:sz w:val="36"/>
                                  <w:szCs w:val="36"/>
                                </w:rPr>
                              </w:pPr>
                              <w:r w:rsidRPr="008C77AC">
                                <w:rPr>
                                  <w:rFonts w:ascii="Arial" w:hAnsi="Arial" w:cs="Arial"/>
                                  <w:b/>
                                  <w:bCs/>
                                  <w:color w:val="4D0C58"/>
                                  <w:sz w:val="36"/>
                                  <w:szCs w:val="36"/>
                                </w:rPr>
                                <w:t>People Practice</w:t>
                              </w:r>
                            </w:p>
                            <w:p w14:paraId="40C617C8" w14:textId="77777777" w:rsidR="000D6544" w:rsidRPr="008B7084" w:rsidRDefault="000D6544" w:rsidP="000D6544">
                              <w:pPr>
                                <w:spacing w:before="120" w:after="120"/>
                                <w:rPr>
                                  <w:rFonts w:ascii="Arial" w:hAnsi="Arial" w:cs="Arial"/>
                                  <w:color w:val="595959" w:themeColor="text1" w:themeTint="A6"/>
                                  <w:sz w:val="18"/>
                                  <w:szCs w:val="18"/>
                                  <w:lang w:eastAsia="en-GB"/>
                                </w:rPr>
                              </w:pPr>
                              <w:r w:rsidRPr="008B7084">
                                <w:rPr>
                                  <w:rFonts w:ascii="Arial" w:hAnsi="Arial" w:cs="Arial"/>
                                  <w:color w:val="595959" w:themeColor="text1" w:themeTint="A6"/>
                                  <w:sz w:val="18"/>
                                  <w:szCs w:val="18"/>
                                  <w:lang w:eastAsia="en-GB"/>
                                </w:rPr>
                                <w:t>Assessment ID / CIPD_3CO04_22_01</w:t>
                              </w:r>
                            </w:p>
                            <w:p w14:paraId="0A8B1B24" w14:textId="77777777" w:rsidR="000D6544" w:rsidRPr="008C77AC" w:rsidRDefault="000D6544" w:rsidP="000D6544">
                              <w:pPr>
                                <w:rPr>
                                  <w:rFonts w:ascii="Arial" w:hAnsi="Arial" w:cs="Arial"/>
                                  <w:b/>
                                  <w:bCs/>
                                  <w:color w:val="4D0C58"/>
                                  <w:sz w:val="36"/>
                                  <w:szCs w:val="36"/>
                                </w:rPr>
                              </w:pPr>
                            </w:p>
                            <w:p w14:paraId="159CF27F" w14:textId="77777777" w:rsidR="000D6544" w:rsidRDefault="000D6544" w:rsidP="000D654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rgbClr val="4D0C58">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149568" w14:textId="587A59CF" w:rsidR="000D6544" w:rsidRDefault="000D6544" w:rsidP="000D6544">
                              <w:pPr>
                                <w:pStyle w:val="NoSpacing"/>
                                <w:spacing w:before="120"/>
                                <w:jc w:val="center"/>
                              </w:pPr>
                            </w:p>
                            <w:p w14:paraId="68D42D71" w14:textId="2EE040B0" w:rsidR="000D6544" w:rsidRDefault="000D6544" w:rsidP="000D6544">
                              <w:pPr>
                                <w:pStyle w:val="NoSpacing"/>
                                <w:spacing w:before="120"/>
                                <w:jc w:val="center"/>
                              </w:pPr>
                            </w:p>
                            <w:p w14:paraId="6C1E6458" w14:textId="64FC7DF3" w:rsidR="000D6544" w:rsidRDefault="000D6544" w:rsidP="000D6544">
                              <w:pPr>
                                <w:pStyle w:val="NoSpacing"/>
                                <w:spacing w:before="120"/>
                                <w:jc w:val="center"/>
                              </w:pPr>
                            </w:p>
                            <w:p w14:paraId="4578C864" w14:textId="45AC7A7F" w:rsidR="000D6544" w:rsidRDefault="000D6544" w:rsidP="000D6544">
                              <w:pPr>
                                <w:pStyle w:val="NoSpacing"/>
                                <w:spacing w:before="120"/>
                                <w:jc w:val="center"/>
                              </w:pPr>
                            </w:p>
                            <w:p w14:paraId="04E42FA2" w14:textId="410416FE" w:rsidR="000D6544" w:rsidRDefault="000D6544" w:rsidP="000D6544">
                              <w:pPr>
                                <w:pStyle w:val="NoSpacing"/>
                                <w:spacing w:before="120"/>
                                <w:jc w:val="center"/>
                              </w:pPr>
                            </w:p>
                            <w:p w14:paraId="54F2F081" w14:textId="77777777" w:rsidR="000D6544" w:rsidRPr="003761FD" w:rsidRDefault="000D6544" w:rsidP="000D6544">
                              <w:pPr>
                                <w:pStyle w:val="NoSpacing"/>
                                <w:spacing w:before="120"/>
                                <w:jc w:val="cente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4D0C58"/>
                                  <w:sz w:val="60"/>
                                  <w:szCs w:val="6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7124F80" w14:textId="57A7FE8F" w:rsidR="000D6544" w:rsidRDefault="000D6544" w:rsidP="000D6544">
                                  <w:pPr>
                                    <w:pStyle w:val="NoSpacing"/>
                                    <w:rPr>
                                      <w:rFonts w:asciiTheme="majorHAnsi" w:eastAsiaTheme="majorEastAsia" w:hAnsiTheme="majorHAnsi" w:cstheme="majorBidi"/>
                                      <w:caps/>
                                      <w:color w:val="4472C4" w:themeColor="accent1"/>
                                      <w:sz w:val="72"/>
                                      <w:szCs w:val="72"/>
                                    </w:rPr>
                                  </w:pPr>
                                  <w:r w:rsidRPr="000D6544">
                                    <w:rPr>
                                      <w:rFonts w:ascii="Arial" w:eastAsiaTheme="majorEastAsia" w:hAnsi="Arial" w:cs="Arial"/>
                                      <w:caps/>
                                      <w:color w:val="4D0C58"/>
                                      <w:sz w:val="60"/>
                                      <w:szCs w:val="60"/>
                                    </w:rPr>
                                    <w:t>essentials of people practice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0790811B" id="Group 193" o:spid="_x0000_s1026" style="position:absolute;margin-left:35pt;margin-top:54.5pt;width:540.55pt;height:749.3pt;z-index:-251657216;mso-width-percent:882;mso-position-horizontal-relative:page;mso-position-vertical-relative:page;mso-width-percent:882" coordorigin=",-15806" coordsize="68648,1070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">
                <v:rect id="Rectangle 194" o:spid="_x0000_s1027" style="position:absolute;top:-15806;width:68580;height:295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" fillcolor="#4d0c58" stroked="f" strokeweight="1pt">
                  <v:fill opacity="3341f"/>
                  <v:textbox>
                    <w:txbxContent>
                      <w:p w14:paraId="3240A8F7" w14:textId="77777777" w:rsidR="000D6544" w:rsidRPr="008C77AC" w:rsidRDefault="000D6544" w:rsidP="000D6544">
                        <w:pPr>
                          <w:spacing w:after="0"/>
                          <w:rPr>
                            <w:rFonts w:ascii="Arial" w:hAnsi="Arial" w:cs="Arial"/>
                            <w:color w:val="404040" w:themeColor="text1" w:themeTint="BF"/>
                            <w:sz w:val="24"/>
                            <w:szCs w:val="24"/>
                          </w:rPr>
                        </w:pPr>
                        <w:r w:rsidRPr="008C77AC">
                          <w:rPr>
                            <w:rFonts w:ascii="Arial" w:hAnsi="Arial" w:cs="Arial"/>
                            <w:color w:val="404040" w:themeColor="text1" w:themeTint="BF"/>
                            <w:sz w:val="24"/>
                            <w:szCs w:val="24"/>
                          </w:rPr>
                          <w:t xml:space="preserve">Level 3 </w:t>
                        </w:r>
                      </w:p>
                      <w:p w14:paraId="759EDB27" w14:textId="77777777" w:rsidR="000D6544" w:rsidRPr="008C77AC" w:rsidRDefault="000D6544" w:rsidP="000D6544">
                        <w:pPr>
                          <w:spacing w:after="0"/>
                          <w:rPr>
                            <w:rFonts w:ascii="Arial" w:hAnsi="Arial" w:cs="Arial"/>
                            <w:color w:val="404040" w:themeColor="text1" w:themeTint="BF"/>
                            <w:sz w:val="24"/>
                            <w:szCs w:val="24"/>
                          </w:rPr>
                        </w:pPr>
                        <w:r w:rsidRPr="008C77AC">
                          <w:rPr>
                            <w:rFonts w:ascii="Arial" w:hAnsi="Arial" w:cs="Arial"/>
                            <w:color w:val="404040" w:themeColor="text1" w:themeTint="BF"/>
                            <w:sz w:val="24"/>
                            <w:szCs w:val="24"/>
                          </w:rPr>
                          <w:t xml:space="preserve">Foundation Certificate in </w:t>
                        </w:r>
                      </w:p>
                      <w:p w14:paraId="6A4A55AF" w14:textId="77777777" w:rsidR="000D6544" w:rsidRDefault="000D6544" w:rsidP="000D6544">
                        <w:pPr>
                          <w:rPr>
                            <w:rFonts w:ascii="Arial" w:hAnsi="Arial" w:cs="Arial"/>
                            <w:b/>
                            <w:bCs/>
                            <w:color w:val="4D0C58"/>
                            <w:sz w:val="36"/>
                            <w:szCs w:val="36"/>
                          </w:rPr>
                        </w:pPr>
                        <w:r w:rsidRPr="008C77AC">
                          <w:rPr>
                            <w:rFonts w:ascii="Arial" w:hAnsi="Arial" w:cs="Arial"/>
                            <w:b/>
                            <w:bCs/>
                            <w:color w:val="4D0C58"/>
                            <w:sz w:val="36"/>
                            <w:szCs w:val="36"/>
                          </w:rPr>
                          <w:t>People Practice</w:t>
                        </w:r>
                      </w:p>
                      <w:p w14:paraId="40C617C8" w14:textId="77777777" w:rsidR="000D6544" w:rsidRPr="008B7084" w:rsidRDefault="000D6544" w:rsidP="000D6544">
                        <w:pPr>
                          <w:spacing w:before="120" w:after="120"/>
                          <w:rPr>
                            <w:rFonts w:ascii="Arial" w:hAnsi="Arial" w:cs="Arial"/>
                            <w:color w:val="595959" w:themeColor="text1" w:themeTint="A6"/>
                            <w:sz w:val="18"/>
                            <w:szCs w:val="18"/>
                            <w:lang w:eastAsia="en-GB"/>
                          </w:rPr>
                        </w:pPr>
                        <w:r w:rsidRPr="008B7084">
                          <w:rPr>
                            <w:rFonts w:ascii="Arial" w:hAnsi="Arial" w:cs="Arial"/>
                            <w:color w:val="595959" w:themeColor="text1" w:themeTint="A6"/>
                            <w:sz w:val="18"/>
                            <w:szCs w:val="18"/>
                            <w:lang w:eastAsia="en-GB"/>
                          </w:rPr>
                          <w:t>Assessment ID / CIPD_3CO04_22_01</w:t>
                        </w:r>
                      </w:p>
                      <w:p w14:paraId="0A8B1B24" w14:textId="77777777" w:rsidR="000D6544" w:rsidRPr="008C77AC" w:rsidRDefault="000D6544" w:rsidP="000D6544">
                        <w:pPr>
                          <w:rPr>
                            <w:rFonts w:ascii="Arial" w:hAnsi="Arial" w:cs="Arial"/>
                            <w:b/>
                            <w:bCs/>
                            <w:color w:val="4D0C58"/>
                            <w:sz w:val="36"/>
                            <w:szCs w:val="36"/>
                          </w:rPr>
                        </w:pPr>
                      </w:p>
                      <w:p w14:paraId="159CF27F" w14:textId="77777777" w:rsidR="000D6544" w:rsidRDefault="000D6544" w:rsidP="000D6544">
                        <w:pPr>
                          <w:jc w:val="center"/>
                        </w:pP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" fillcolor="#4d0c58" stroked="f" strokeweight="1pt">
                  <v:fill opacity="3341f"/>
                  <v:textbox inset="36pt,57.6pt,36pt,36pt">
                    <w:txbxContent>
                      <w:p w14:paraId="12149568" w14:textId="587A59CF" w:rsidR="000D6544" w:rsidRDefault="000D6544" w:rsidP="000D6544">
                        <w:pPr>
                          <w:pStyle w:val="NoSpacing"/>
                          <w:spacing w:before="120"/>
                          <w:jc w:val="center"/>
                        </w:pPr>
                      </w:p>
                      <w:p w14:paraId="68D42D71" w14:textId="2EE040B0" w:rsidR="000D6544" w:rsidRDefault="000D6544" w:rsidP="000D6544">
                        <w:pPr>
                          <w:pStyle w:val="NoSpacing"/>
                          <w:spacing w:before="120"/>
                          <w:jc w:val="center"/>
                        </w:pPr>
                      </w:p>
                      <w:p w14:paraId="6C1E6458" w14:textId="64FC7DF3" w:rsidR="000D6544" w:rsidRDefault="000D6544" w:rsidP="000D6544">
                        <w:pPr>
                          <w:pStyle w:val="NoSpacing"/>
                          <w:spacing w:before="120"/>
                          <w:jc w:val="center"/>
                        </w:pPr>
                      </w:p>
                      <w:p w14:paraId="4578C864" w14:textId="45AC7A7F" w:rsidR="000D6544" w:rsidRDefault="000D6544" w:rsidP="000D6544">
                        <w:pPr>
                          <w:pStyle w:val="NoSpacing"/>
                          <w:spacing w:before="120"/>
                          <w:jc w:val="center"/>
                        </w:pPr>
                      </w:p>
                      <w:p w14:paraId="04E42FA2" w14:textId="410416FE" w:rsidR="000D6544" w:rsidRDefault="000D6544" w:rsidP="000D6544">
                        <w:pPr>
                          <w:pStyle w:val="NoSpacing"/>
                          <w:spacing w:before="120"/>
                          <w:jc w:val="center"/>
                        </w:pPr>
                      </w:p>
                      <w:p w14:paraId="54F2F081" w14:textId="77777777" w:rsidR="000D6544" w:rsidRPr="003761FD" w:rsidRDefault="000D6544" w:rsidP="000D6544">
                        <w:pPr>
                          <w:pStyle w:val="NoSpacing"/>
                          <w:spacing w:before="120"/>
                          <w:jc w:val="cente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color w:val="4D0C58"/>
                            <w:sz w:val="60"/>
                            <w:szCs w:val="6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7124F80" w14:textId="57A7FE8F" w:rsidR="000D6544" w:rsidRDefault="000D6544" w:rsidP="000D6544">
                            <w:pPr>
                              <w:pStyle w:val="NoSpacing"/>
                              <w:rPr>
                                <w:rFonts w:asciiTheme="majorHAnsi" w:eastAsiaTheme="majorEastAsia" w:hAnsiTheme="majorHAnsi" w:cstheme="majorBidi"/>
                                <w:caps/>
                                <w:color w:val="4472C4" w:themeColor="accent1"/>
                                <w:sz w:val="72"/>
                                <w:szCs w:val="72"/>
                              </w:rPr>
                            </w:pPr>
                            <w:r w:rsidRPr="000D6544">
                              <w:rPr>
                                <w:rFonts w:ascii="Arial" w:eastAsiaTheme="majorEastAsia" w:hAnsi="Arial" w:cs="Arial"/>
                                <w:caps/>
                                <w:color w:val="4D0C58"/>
                                <w:sz w:val="60"/>
                                <w:szCs w:val="60"/>
                              </w:rPr>
                              <w:t>essentials of people practice</w:t>
                            </w:r>
                          </w:p>
                        </w:sdtContent>
                      </w:sdt>
                    </w:txbxContent>
                  </v:textbox>
                </v:shape>
                <w10:wrap anchorx="page" anchory="page"/>
              </v:group>
            </w:pict>
          </mc:Fallback>
        </mc:AlternateContent>
      </w:r>
    </w:p>
    <w:p w14:paraId="5F349CD3" w14:textId="77777777" w:rsidR="000D6544" w:rsidRDefault="000D6544" w:rsidP="000D6544">
      <w:pPr>
        <w:tabs>
          <w:tab w:val="left" w:pos="1000"/>
        </w:tabs>
      </w:pPr>
    </w:p>
    <w:p w14:paraId="0071435E" w14:textId="77777777" w:rsidR="000D6544" w:rsidRDefault="000D6544" w:rsidP="000D6544"/>
    <w:p w14:paraId="1432122B" w14:textId="77777777" w:rsidR="000D6544" w:rsidRDefault="000D6544" w:rsidP="000D6544"/>
    <w:p w14:paraId="5FEFA4C2" w14:textId="6C2E1240" w:rsidR="000D6544" w:rsidRDefault="000D6544" w:rsidP="000D6544"/>
    <w:p w14:paraId="5B5B8865" w14:textId="77777777" w:rsidR="000D6544" w:rsidRDefault="000D6544"/>
    <w:p w14:paraId="6685B2B3" w14:textId="77777777" w:rsidR="000D6544" w:rsidRDefault="000D6544"/>
    <w:p w14:paraId="60485460" w14:textId="77777777" w:rsidR="000D6544" w:rsidRDefault="000D6544"/>
    <w:p w14:paraId="2C60C005" w14:textId="77777777" w:rsidR="000D6544" w:rsidRDefault="000D6544"/>
    <w:p w14:paraId="7946F66A" w14:textId="77777777" w:rsidR="000D6544" w:rsidRDefault="000D6544"/>
    <w:p w14:paraId="65EEA79F" w14:textId="77777777" w:rsidR="000D6544" w:rsidRDefault="000D6544"/>
    <w:p w14:paraId="3F09D880" w14:textId="77777777" w:rsidR="000D6544" w:rsidRDefault="000D6544"/>
    <w:p w14:paraId="230830CE" w14:textId="77777777" w:rsidR="000D6544" w:rsidRDefault="000D6544"/>
    <w:p w14:paraId="501FF598" w14:textId="77777777" w:rsidR="000D6544" w:rsidRDefault="000D6544"/>
    <w:p w14:paraId="0D63252D" w14:textId="77777777" w:rsidR="000D6544" w:rsidRDefault="000D6544"/>
    <w:p w14:paraId="24708739" w14:textId="77777777" w:rsidR="000D6544" w:rsidRDefault="000D6544"/>
    <w:p w14:paraId="04600697" w14:textId="77777777" w:rsidR="000D6544" w:rsidRDefault="000D6544"/>
    <w:p w14:paraId="05B22C1A" w14:textId="77777777" w:rsidR="000D6544" w:rsidRDefault="000D6544"/>
    <w:p w14:paraId="4038DB9C" w14:textId="77777777" w:rsidR="000D6544" w:rsidRDefault="000D6544"/>
    <w:p w14:paraId="24802985" w14:textId="77777777" w:rsidR="000D6544" w:rsidRDefault="000D6544"/>
    <w:p w14:paraId="30153A47" w14:textId="77777777" w:rsidR="000D6544" w:rsidRDefault="000D6544"/>
    <w:p w14:paraId="1CEF829E" w14:textId="77777777" w:rsidR="000D6544" w:rsidRDefault="000D6544"/>
    <w:p w14:paraId="6AFC2362" w14:textId="77777777" w:rsidR="000D6544" w:rsidRDefault="000D6544"/>
    <w:p w14:paraId="51818FE9" w14:textId="77777777" w:rsidR="000D6544" w:rsidRDefault="000D6544"/>
    <w:p w14:paraId="6C1C9C57" w14:textId="77777777" w:rsidR="000D6544" w:rsidRDefault="000D6544"/>
    <w:p w14:paraId="36491B91" w14:textId="77777777" w:rsidR="000D6544" w:rsidRDefault="000D6544"/>
    <w:p w14:paraId="570324DB" w14:textId="77777777" w:rsidR="000D6544" w:rsidRDefault="000D6544"/>
    <w:p w14:paraId="4259CFA1" w14:textId="77777777" w:rsidR="000D6544" w:rsidRDefault="000D6544"/>
    <w:p w14:paraId="4D95CEB2" w14:textId="77777777" w:rsidR="000D6544" w:rsidRDefault="000D6544"/>
    <w:p w14:paraId="09EF8B3D" w14:textId="77777777" w:rsidR="000D6544" w:rsidRDefault="000D6544"/>
    <w:p w14:paraId="0E99FB65" w14:textId="4BB4EEBF" w:rsidR="000D6544" w:rsidRDefault="000D6544">
      <w:r>
        <w:rPr>
          <w:noProof/>
        </w:rPr>
        <mc:AlternateContent>
          <mc:Choice Requires="wps">
            <w:drawing>
              <wp:anchor distT="0" distB="0" distL="114300" distR="114300" simplePos="0" relativeHeight="251661312" behindDoc="0" locked="0" layoutInCell="1" allowOverlap="1" wp14:anchorId="79B158B7" wp14:editId="37ABACDB">
                <wp:simplePos x="0" y="0"/>
                <wp:positionH relativeFrom="margin">
                  <wp:posOffset>1581150</wp:posOffset>
                </wp:positionH>
                <wp:positionV relativeFrom="paragraph">
                  <wp:posOffset>73660</wp:posOffset>
                </wp:positionV>
                <wp:extent cx="2438400" cy="604911"/>
                <wp:effectExtent l="0" t="0" r="0" b="5080"/>
                <wp:wrapNone/>
                <wp:docPr id="1" name="Text Box 1"/>
                <wp:cNvGraphicFramePr/>
                <a:graphic xmlns:a="http://schemas.openxmlformats.org/drawingml/2006/main">
                  <a:graphicData uri="http://schemas.microsoft.com/office/word/2010/wordprocessingShape">
                    <wps:wsp>
                      <wps:cNvSpPr txBox="1"/>
                      <wps:spPr>
                        <a:xfrm>
                          <a:off x="0" y="0"/>
                          <a:ext cx="2438400" cy="604911"/>
                        </a:xfrm>
                        <a:prstGeom prst="rect">
                          <a:avLst/>
                        </a:prstGeom>
                        <a:noFill/>
                        <a:ln w="6350">
                          <a:noFill/>
                        </a:ln>
                      </wps:spPr>
                      <wps:txbx>
                        <w:txbxContent>
                          <w:p w14:paraId="2E62AE11" w14:textId="77777777" w:rsidR="000D6544" w:rsidRDefault="000D6544" w:rsidP="000D6544">
                            <w:pPr>
                              <w:jc w:val="center"/>
                            </w:pPr>
                            <w:r>
                              <w:t>Alys Thomas – Student 2126236</w:t>
                            </w:r>
                          </w:p>
                          <w:p w14:paraId="1ABC8BFC" w14:textId="0EBA61CD" w:rsidR="000D6544" w:rsidRDefault="000D6544" w:rsidP="000D6544">
                            <w:pPr>
                              <w:jc w:val="center"/>
                            </w:pPr>
                            <w:r>
                              <w:t xml:space="preserve">Assessment Criteria:  </w:t>
                            </w:r>
                            <w:r w:rsidR="00AB6B67">
                              <w:t>1,241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B158B7" id="Text Box 1" o:spid="_x0000_s1030" type="#_x0000_t202" style="position:absolute;margin-left:124.5pt;margin-top:5.8pt;width:192pt;height:47.6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" filled="f" stroked="f" strokeweight=".5pt">
                <v:textbox>
                  <w:txbxContent>
                    <w:p w14:paraId="2E62AE11" w14:textId="77777777" w:rsidR="000D6544" w:rsidRDefault="000D6544" w:rsidP="000D6544">
                      <w:pPr>
                        <w:jc w:val="center"/>
                      </w:pPr>
                      <w:r>
                        <w:t>Alys Thomas – Student 2126236</w:t>
                      </w:r>
                    </w:p>
                    <w:p w14:paraId="1ABC8BFC" w14:textId="0EBA61CD" w:rsidR="000D6544" w:rsidRDefault="000D6544" w:rsidP="000D6544">
                      <w:pPr>
                        <w:jc w:val="center"/>
                      </w:pPr>
                      <w:r>
                        <w:t xml:space="preserve">Assessment Criteria:  </w:t>
                      </w:r>
                      <w:r w:rsidR="00AB6B67">
                        <w:t>1,241 words</w:t>
                      </w:r>
                    </w:p>
                  </w:txbxContent>
                </v:textbox>
                <w10:wrap anchorx="margin"/>
              </v:shape>
            </w:pict>
          </mc:Fallback>
        </mc:AlternateContent>
      </w:r>
    </w:p>
    <w:p w14:paraId="7E848EAC" w14:textId="2C909185" w:rsidR="000D6544" w:rsidRPr="0070741A" w:rsidRDefault="000B5857" w:rsidP="000B5857">
      <w:pPr>
        <w:pStyle w:val="ListParagraph"/>
        <w:numPr>
          <w:ilvl w:val="0"/>
          <w:numId w:val="1"/>
        </w:numPr>
        <w:rPr>
          <w:rFonts w:ascii="Arial" w:hAnsi="Arial" w:cs="Arial"/>
          <w:sz w:val="24"/>
          <w:szCs w:val="24"/>
        </w:rPr>
      </w:pPr>
      <w:r w:rsidRPr="0070741A">
        <w:rPr>
          <w:rFonts w:ascii="Arial" w:hAnsi="Arial" w:cs="Arial"/>
          <w:sz w:val="24"/>
          <w:szCs w:val="24"/>
        </w:rPr>
        <w:lastRenderedPageBreak/>
        <w:t xml:space="preserve">Explain why </w:t>
      </w:r>
      <w:r w:rsidR="00D356DE" w:rsidRPr="0070741A">
        <w:rPr>
          <w:rFonts w:ascii="Arial" w:hAnsi="Arial" w:cs="Arial"/>
          <w:sz w:val="24"/>
          <w:szCs w:val="24"/>
        </w:rPr>
        <w:t xml:space="preserve">learning and development </w:t>
      </w:r>
      <w:r w:rsidR="004C0AA5" w:rsidRPr="0070741A">
        <w:rPr>
          <w:rFonts w:ascii="Arial" w:hAnsi="Arial" w:cs="Arial"/>
          <w:sz w:val="24"/>
          <w:szCs w:val="24"/>
        </w:rPr>
        <w:t>activities</w:t>
      </w:r>
      <w:r w:rsidR="00147556" w:rsidRPr="0070741A">
        <w:rPr>
          <w:rFonts w:ascii="Arial" w:hAnsi="Arial" w:cs="Arial"/>
          <w:sz w:val="24"/>
          <w:szCs w:val="24"/>
        </w:rPr>
        <w:t xml:space="preserve"> are </w:t>
      </w:r>
      <w:r w:rsidR="00044E3E" w:rsidRPr="0070741A">
        <w:rPr>
          <w:rFonts w:ascii="Arial" w:hAnsi="Arial" w:cs="Arial"/>
          <w:sz w:val="24"/>
          <w:szCs w:val="24"/>
        </w:rPr>
        <w:t>of benefit to individual</w:t>
      </w:r>
      <w:r w:rsidR="002F2006" w:rsidRPr="0070741A">
        <w:rPr>
          <w:rFonts w:ascii="Arial" w:hAnsi="Arial" w:cs="Arial"/>
          <w:sz w:val="24"/>
          <w:szCs w:val="24"/>
        </w:rPr>
        <w:t>s</w:t>
      </w:r>
      <w:r w:rsidR="00044E3E" w:rsidRPr="0070741A">
        <w:rPr>
          <w:rFonts w:ascii="Arial" w:hAnsi="Arial" w:cs="Arial"/>
          <w:sz w:val="24"/>
          <w:szCs w:val="24"/>
        </w:rPr>
        <w:t xml:space="preserve"> </w:t>
      </w:r>
      <w:r w:rsidR="00044E3E" w:rsidRPr="0070741A">
        <w:rPr>
          <w:rFonts w:ascii="Arial" w:hAnsi="Arial" w:cs="Arial"/>
          <w:b/>
          <w:bCs/>
          <w:sz w:val="24"/>
          <w:szCs w:val="24"/>
        </w:rPr>
        <w:t>and</w:t>
      </w:r>
      <w:r w:rsidR="00044E3E" w:rsidRPr="0070741A">
        <w:rPr>
          <w:rFonts w:ascii="Arial" w:hAnsi="Arial" w:cs="Arial"/>
          <w:sz w:val="24"/>
          <w:szCs w:val="24"/>
        </w:rPr>
        <w:t xml:space="preserve"> </w:t>
      </w:r>
      <w:r w:rsidR="004C0AA5" w:rsidRPr="0070741A">
        <w:rPr>
          <w:rFonts w:ascii="Arial" w:hAnsi="Arial" w:cs="Arial"/>
          <w:sz w:val="24"/>
          <w:szCs w:val="24"/>
        </w:rPr>
        <w:t>organisations (AC 6.1)</w:t>
      </w:r>
      <w:r w:rsidR="00D356DE" w:rsidRPr="0070741A">
        <w:rPr>
          <w:rFonts w:ascii="Arial" w:hAnsi="Arial" w:cs="Arial"/>
          <w:sz w:val="24"/>
          <w:szCs w:val="24"/>
        </w:rPr>
        <w:t xml:space="preserve"> </w:t>
      </w:r>
    </w:p>
    <w:p w14:paraId="5385A24F" w14:textId="2C01BC2B" w:rsidR="000D6544" w:rsidRPr="0070741A" w:rsidRDefault="0021323B">
      <w:pPr>
        <w:rPr>
          <w:rStyle w:val="jsgrdq"/>
          <w:rFonts w:ascii="Arial" w:hAnsi="Arial" w:cs="Arial"/>
          <w:color w:val="000000"/>
          <w:sz w:val="24"/>
          <w:szCs w:val="24"/>
        </w:rPr>
      </w:pPr>
      <w:r w:rsidRPr="0070741A">
        <w:rPr>
          <w:rStyle w:val="jsgrdq"/>
          <w:rFonts w:ascii="Arial" w:hAnsi="Arial" w:cs="Arial"/>
          <w:color w:val="000000"/>
          <w:sz w:val="24"/>
          <w:szCs w:val="24"/>
        </w:rPr>
        <w:t>Learning and development involves understanding the organisation's present and future skill requirements as well as how to foster a learning culture that encourages engagement in continuous professional development (CIPD Profession Map, 2021). According to CIPD (202</w:t>
      </w:r>
      <w:r w:rsidR="0069418C">
        <w:rPr>
          <w:rStyle w:val="jsgrdq"/>
          <w:rFonts w:ascii="Arial" w:hAnsi="Arial" w:cs="Arial"/>
          <w:color w:val="000000"/>
          <w:sz w:val="24"/>
          <w:szCs w:val="24"/>
        </w:rPr>
        <w:t>0</w:t>
      </w:r>
      <w:r w:rsidR="00753511">
        <w:rPr>
          <w:rStyle w:val="jsgrdq"/>
          <w:rFonts w:ascii="Arial" w:hAnsi="Arial" w:cs="Arial"/>
          <w:color w:val="000000"/>
          <w:sz w:val="24"/>
          <w:szCs w:val="24"/>
        </w:rPr>
        <w:t>a</w:t>
      </w:r>
      <w:r w:rsidRPr="0070741A">
        <w:rPr>
          <w:rStyle w:val="jsgrdq"/>
          <w:rFonts w:ascii="Arial" w:hAnsi="Arial" w:cs="Arial"/>
          <w:color w:val="000000"/>
          <w:sz w:val="24"/>
          <w:szCs w:val="24"/>
        </w:rPr>
        <w:t>), businesses who prioritise and encourage learning can contribute to building a positive work environment for employees.</w:t>
      </w:r>
    </w:p>
    <w:p w14:paraId="34EF7EE8" w14:textId="1174F191" w:rsidR="00805A9C" w:rsidRPr="0070741A" w:rsidRDefault="00805A9C">
      <w:pPr>
        <w:rPr>
          <w:rStyle w:val="jsgrdq"/>
          <w:rFonts w:ascii="Arial" w:hAnsi="Arial" w:cs="Arial"/>
          <w:color w:val="000000"/>
          <w:sz w:val="24"/>
          <w:szCs w:val="24"/>
        </w:rPr>
      </w:pPr>
      <w:r w:rsidRPr="0070741A">
        <w:rPr>
          <w:rStyle w:val="jsgrdq"/>
          <w:rFonts w:ascii="Arial" w:hAnsi="Arial" w:cs="Arial"/>
          <w:color w:val="000000"/>
          <w:sz w:val="24"/>
          <w:szCs w:val="24"/>
        </w:rPr>
        <w:t>An advantage to an organisation would be retention rates; Craig (2019) states that development in the workplace improves retention and a study conducted by LinkedIn Learning (2018, p. 8) supports this statement, with 94% of participants agreeing they would stay at a business longer if it invested in their development.</w:t>
      </w:r>
    </w:p>
    <w:p w14:paraId="4E640DCF" w14:textId="14A7E06F" w:rsidR="00805A9C" w:rsidRPr="0070741A" w:rsidRDefault="00805A9C">
      <w:pPr>
        <w:rPr>
          <w:rStyle w:val="jsgrdq"/>
          <w:rFonts w:ascii="Arial" w:hAnsi="Arial" w:cs="Arial"/>
          <w:color w:val="000000"/>
          <w:sz w:val="24"/>
          <w:szCs w:val="24"/>
        </w:rPr>
      </w:pPr>
      <w:r w:rsidRPr="0070741A">
        <w:rPr>
          <w:rStyle w:val="jsgrdq"/>
          <w:rFonts w:ascii="Arial" w:hAnsi="Arial" w:cs="Arial"/>
          <w:color w:val="000000"/>
          <w:sz w:val="24"/>
          <w:szCs w:val="24"/>
        </w:rPr>
        <w:t xml:space="preserve">Learning benefits individuals with regards to personal growth and potential to fulfil our job requirements (Waite, et. al 2021, p. 36). According to Waite, et. al (2021, p. 82), our security “no longer lie in our job, role or employer but in our skills, knowledge and capabilities” which enhances the importance of CPD. By continuing to develop, employees can benefit from taking responsibility of their own professional development and gain a greater self-awareness which help build a realistic career plan (Waite, </w:t>
      </w:r>
      <w:r w:rsidRPr="0070741A">
        <w:rPr>
          <w:rStyle w:val="jsgrdq"/>
          <w:rFonts w:ascii="Arial" w:hAnsi="Arial" w:cs="Arial"/>
          <w:i/>
          <w:iCs/>
          <w:color w:val="000000"/>
          <w:sz w:val="24"/>
          <w:szCs w:val="24"/>
        </w:rPr>
        <w:t>et. al</w:t>
      </w:r>
      <w:r w:rsidRPr="0070741A">
        <w:rPr>
          <w:rStyle w:val="jsgrdq"/>
          <w:rFonts w:ascii="Arial" w:hAnsi="Arial" w:cs="Arial"/>
          <w:color w:val="000000"/>
          <w:sz w:val="24"/>
          <w:szCs w:val="24"/>
        </w:rPr>
        <w:t xml:space="preserve"> 2021, p. 82)</w:t>
      </w:r>
    </w:p>
    <w:p w14:paraId="0759AE9C" w14:textId="2E665D7B" w:rsidR="00805A9C" w:rsidRPr="0070741A" w:rsidRDefault="00805A9C">
      <w:pPr>
        <w:rPr>
          <w:rStyle w:val="jsgrdq"/>
          <w:rFonts w:ascii="Arial" w:hAnsi="Arial" w:cs="Arial"/>
          <w:color w:val="000000"/>
          <w:sz w:val="24"/>
          <w:szCs w:val="24"/>
        </w:rPr>
      </w:pPr>
      <w:r w:rsidRPr="0070741A">
        <w:rPr>
          <w:rStyle w:val="jsgrdq"/>
          <w:rFonts w:ascii="Arial" w:hAnsi="Arial" w:cs="Arial"/>
          <w:color w:val="000000"/>
          <w:sz w:val="24"/>
          <w:szCs w:val="24"/>
        </w:rPr>
        <w:t>Offering development opportunities also contributes to employee satisfaction and when people feel valued, they are become more dedicated (IFP, 2019)</w:t>
      </w:r>
    </w:p>
    <w:p w14:paraId="642EEC20" w14:textId="77777777" w:rsidR="00E12078" w:rsidRPr="0070741A" w:rsidRDefault="00E12078" w:rsidP="00E12078">
      <w:pPr>
        <w:pStyle w:val="Listparag"/>
        <w:numPr>
          <w:ilvl w:val="0"/>
          <w:numId w:val="3"/>
        </w:numPr>
        <w:rPr>
          <w:sz w:val="24"/>
        </w:rPr>
      </w:pPr>
      <w:r w:rsidRPr="0070741A">
        <w:rPr>
          <w:sz w:val="24"/>
        </w:rPr>
        <w:t>Describe different types of learning needs and reasons why they arise for individuals</w:t>
      </w:r>
      <w:r w:rsidRPr="0070741A">
        <w:rPr>
          <w:b/>
          <w:bCs/>
          <w:sz w:val="24"/>
        </w:rPr>
        <w:t xml:space="preserve"> and</w:t>
      </w:r>
      <w:r w:rsidRPr="0070741A">
        <w:rPr>
          <w:sz w:val="24"/>
        </w:rPr>
        <w:t xml:space="preserve"> organisations. (AC 6.2)</w:t>
      </w:r>
    </w:p>
    <w:p w14:paraId="281D0337" w14:textId="47190AB1" w:rsidR="00805A9C" w:rsidRPr="0070741A" w:rsidRDefault="007D18C1">
      <w:pPr>
        <w:rPr>
          <w:rStyle w:val="jsgrdq"/>
          <w:rFonts w:ascii="Arial" w:hAnsi="Arial" w:cs="Arial"/>
          <w:color w:val="000000"/>
          <w:sz w:val="24"/>
          <w:szCs w:val="24"/>
        </w:rPr>
      </w:pPr>
      <w:r w:rsidRPr="0070741A">
        <w:rPr>
          <w:rStyle w:val="jsgrdq"/>
          <w:rFonts w:ascii="Arial" w:hAnsi="Arial" w:cs="Arial"/>
          <w:color w:val="000000"/>
          <w:sz w:val="24"/>
          <w:szCs w:val="24"/>
        </w:rPr>
        <w:t>Learning needs arise due to performance gaps between what an individual “wants, needs or is required to do, and what they actually can do” (Waite, et. al 2021, p. 208).</w:t>
      </w:r>
      <w:r w:rsidRPr="0070741A">
        <w:rPr>
          <w:rStyle w:val="jsgrdq"/>
          <w:rFonts w:ascii="Arial" w:hAnsi="Arial" w:cs="Arial"/>
          <w:color w:val="000000"/>
          <w:sz w:val="24"/>
          <w:szCs w:val="24"/>
        </w:rPr>
        <w:t xml:space="preserve"> </w:t>
      </w:r>
      <w:r w:rsidRPr="0070741A">
        <w:rPr>
          <w:rStyle w:val="jsgrdq"/>
          <w:rFonts w:ascii="Arial" w:hAnsi="Arial" w:cs="Arial"/>
          <w:color w:val="000000"/>
          <w:sz w:val="24"/>
          <w:szCs w:val="24"/>
        </w:rPr>
        <w:t>Learning needs analysis' can be done for (Hayden, 2021a):</w:t>
      </w:r>
    </w:p>
    <w:p w14:paraId="26BBF0FC" w14:textId="0FFF572A" w:rsidR="007D18C1" w:rsidRPr="0070741A" w:rsidRDefault="007D18C1">
      <w:pPr>
        <w:rPr>
          <w:rStyle w:val="jsgrdq"/>
          <w:rFonts w:ascii="Arial" w:hAnsi="Arial" w:cs="Arial"/>
          <w:b/>
          <w:bCs/>
          <w:color w:val="000000"/>
          <w:sz w:val="24"/>
          <w:szCs w:val="24"/>
        </w:rPr>
      </w:pPr>
      <w:r w:rsidRPr="0070741A">
        <w:rPr>
          <w:rStyle w:val="jsgrdq"/>
          <w:rFonts w:ascii="Arial" w:hAnsi="Arial" w:cs="Arial"/>
          <w:b/>
          <w:bCs/>
          <w:color w:val="000000"/>
          <w:sz w:val="24"/>
          <w:szCs w:val="24"/>
        </w:rPr>
        <w:t>Organisations</w:t>
      </w:r>
    </w:p>
    <w:p w14:paraId="307D8EE9" w14:textId="3BD22063" w:rsidR="007D18C1" w:rsidRPr="0070741A" w:rsidRDefault="007D18C1">
      <w:pPr>
        <w:rPr>
          <w:rStyle w:val="jsgrdq"/>
          <w:rFonts w:ascii="Arial" w:hAnsi="Arial" w:cs="Arial"/>
          <w:color w:val="000000"/>
          <w:sz w:val="24"/>
          <w:szCs w:val="24"/>
        </w:rPr>
      </w:pPr>
      <w:r w:rsidRPr="0070741A">
        <w:rPr>
          <w:rStyle w:val="jsgrdq"/>
          <w:rFonts w:ascii="Arial" w:hAnsi="Arial" w:cs="Arial"/>
          <w:color w:val="000000"/>
          <w:sz w:val="24"/>
          <w:szCs w:val="24"/>
        </w:rPr>
        <w:t>To determine the type and quantity of learning required to ensure employees have the right skills to perform in line with organisational strategy</w:t>
      </w:r>
      <w:r w:rsidR="00DC292E" w:rsidRPr="0070741A">
        <w:rPr>
          <w:rStyle w:val="jsgrdq"/>
          <w:rFonts w:ascii="Arial" w:hAnsi="Arial" w:cs="Arial"/>
          <w:color w:val="000000"/>
          <w:sz w:val="24"/>
          <w:szCs w:val="24"/>
        </w:rPr>
        <w:t>.</w:t>
      </w:r>
    </w:p>
    <w:p w14:paraId="2421B8D9" w14:textId="2185118C" w:rsidR="007D18C1" w:rsidRPr="0070741A" w:rsidRDefault="007D18C1">
      <w:pPr>
        <w:rPr>
          <w:rStyle w:val="jsgrdq"/>
          <w:rFonts w:ascii="Arial" w:hAnsi="Arial" w:cs="Arial"/>
          <w:b/>
          <w:bCs/>
          <w:color w:val="000000"/>
          <w:sz w:val="24"/>
          <w:szCs w:val="24"/>
        </w:rPr>
      </w:pPr>
      <w:r w:rsidRPr="0070741A">
        <w:rPr>
          <w:rStyle w:val="jsgrdq"/>
          <w:rFonts w:ascii="Arial" w:hAnsi="Arial" w:cs="Arial"/>
          <w:b/>
          <w:bCs/>
          <w:color w:val="000000"/>
          <w:sz w:val="24"/>
          <w:szCs w:val="24"/>
        </w:rPr>
        <w:t>Teams</w:t>
      </w:r>
    </w:p>
    <w:p w14:paraId="25A7F81F" w14:textId="0B685002" w:rsidR="007D18C1" w:rsidRPr="0070741A" w:rsidRDefault="007D18C1">
      <w:pPr>
        <w:rPr>
          <w:rStyle w:val="jsgrdq"/>
          <w:rFonts w:ascii="Arial" w:hAnsi="Arial" w:cs="Arial"/>
          <w:color w:val="000000"/>
          <w:sz w:val="24"/>
          <w:szCs w:val="24"/>
        </w:rPr>
      </w:pPr>
      <w:r w:rsidRPr="0070741A">
        <w:rPr>
          <w:rStyle w:val="jsgrdq"/>
          <w:rFonts w:ascii="Arial" w:hAnsi="Arial" w:cs="Arial"/>
          <w:color w:val="000000"/>
          <w:sz w:val="24"/>
          <w:szCs w:val="24"/>
        </w:rPr>
        <w:t xml:space="preserve">New projects and opportunities entail restructuring or new ways of </w:t>
      </w:r>
      <w:proofErr w:type="gramStart"/>
      <w:r w:rsidRPr="0070741A">
        <w:rPr>
          <w:rStyle w:val="jsgrdq"/>
          <w:rFonts w:ascii="Arial" w:hAnsi="Arial" w:cs="Arial"/>
          <w:color w:val="000000"/>
          <w:sz w:val="24"/>
          <w:szCs w:val="24"/>
        </w:rPr>
        <w:t>operating, and</w:t>
      </w:r>
      <w:proofErr w:type="gramEnd"/>
      <w:r w:rsidRPr="0070741A">
        <w:rPr>
          <w:rStyle w:val="jsgrdq"/>
          <w:rFonts w:ascii="Arial" w:hAnsi="Arial" w:cs="Arial"/>
          <w:color w:val="000000"/>
          <w:sz w:val="24"/>
          <w:szCs w:val="24"/>
        </w:rPr>
        <w:t xml:space="preserve"> restructuring also has its own effects</w:t>
      </w:r>
      <w:r w:rsidR="00DC292E" w:rsidRPr="0070741A">
        <w:rPr>
          <w:rStyle w:val="jsgrdq"/>
          <w:rFonts w:ascii="Arial" w:hAnsi="Arial" w:cs="Arial"/>
          <w:color w:val="000000"/>
          <w:sz w:val="24"/>
          <w:szCs w:val="24"/>
        </w:rPr>
        <w:t>.</w:t>
      </w:r>
    </w:p>
    <w:p w14:paraId="4243A42A" w14:textId="5D5247D8" w:rsidR="007D18C1" w:rsidRPr="0070741A" w:rsidRDefault="007D18C1">
      <w:pPr>
        <w:rPr>
          <w:rStyle w:val="jsgrdq"/>
          <w:rFonts w:ascii="Arial" w:hAnsi="Arial" w:cs="Arial"/>
          <w:b/>
          <w:bCs/>
          <w:color w:val="000000"/>
          <w:sz w:val="24"/>
          <w:szCs w:val="24"/>
        </w:rPr>
      </w:pPr>
      <w:r w:rsidRPr="0070741A">
        <w:rPr>
          <w:rStyle w:val="jsgrdq"/>
          <w:rFonts w:ascii="Arial" w:hAnsi="Arial" w:cs="Arial"/>
          <w:b/>
          <w:bCs/>
          <w:color w:val="000000"/>
          <w:sz w:val="24"/>
          <w:szCs w:val="24"/>
        </w:rPr>
        <w:t>Individual</w:t>
      </w:r>
    </w:p>
    <w:p w14:paraId="208AC5A9" w14:textId="2960657E" w:rsidR="000D6544" w:rsidRPr="0070741A" w:rsidRDefault="00DC292E">
      <w:pPr>
        <w:rPr>
          <w:rFonts w:ascii="Arial" w:hAnsi="Arial" w:cs="Arial"/>
          <w:b/>
          <w:bCs/>
          <w:color w:val="000000"/>
          <w:sz w:val="24"/>
          <w:szCs w:val="24"/>
        </w:rPr>
      </w:pPr>
      <w:r w:rsidRPr="0070741A">
        <w:rPr>
          <w:rStyle w:val="jsgrdq"/>
          <w:rFonts w:ascii="Arial" w:hAnsi="Arial" w:cs="Arial"/>
          <w:color w:val="000000"/>
          <w:sz w:val="24"/>
          <w:szCs w:val="24"/>
        </w:rPr>
        <w:t>Tying individual L&amp;D needs to business requirements needs, completed as part of a performance or development review</w:t>
      </w:r>
      <w:r w:rsidRPr="0070741A">
        <w:rPr>
          <w:rStyle w:val="jsgrdq"/>
          <w:rFonts w:ascii="Arial" w:hAnsi="Arial" w:cs="Arial"/>
          <w:color w:val="000000"/>
          <w:sz w:val="24"/>
          <w:szCs w:val="24"/>
        </w:rPr>
        <w:t>.</w:t>
      </w:r>
    </w:p>
    <w:p w14:paraId="12638517" w14:textId="6B2271B4" w:rsidR="00DC292E" w:rsidRPr="0070741A" w:rsidRDefault="00DC292E">
      <w:pPr>
        <w:rPr>
          <w:rStyle w:val="jsgrdq"/>
          <w:rFonts w:ascii="Arial" w:hAnsi="Arial" w:cs="Arial"/>
          <w:color w:val="000000"/>
          <w:sz w:val="24"/>
          <w:szCs w:val="24"/>
        </w:rPr>
      </w:pPr>
      <w:r w:rsidRPr="0070741A">
        <w:rPr>
          <w:rStyle w:val="jsgrdq"/>
          <w:rFonts w:ascii="Arial" w:hAnsi="Arial" w:cs="Arial"/>
          <w:color w:val="000000"/>
          <w:sz w:val="24"/>
          <w:szCs w:val="24"/>
        </w:rPr>
        <w:t xml:space="preserve">According to Waite, </w:t>
      </w:r>
      <w:r w:rsidRPr="0070741A">
        <w:rPr>
          <w:rStyle w:val="jsgrdq"/>
          <w:rFonts w:ascii="Arial" w:hAnsi="Arial" w:cs="Arial"/>
          <w:i/>
          <w:iCs/>
          <w:color w:val="000000"/>
          <w:sz w:val="24"/>
          <w:szCs w:val="24"/>
        </w:rPr>
        <w:t>et. al</w:t>
      </w:r>
      <w:r w:rsidRPr="0070741A">
        <w:rPr>
          <w:rStyle w:val="jsgrdq"/>
          <w:rFonts w:ascii="Arial" w:hAnsi="Arial" w:cs="Arial"/>
          <w:color w:val="000000"/>
          <w:sz w:val="24"/>
          <w:szCs w:val="24"/>
        </w:rPr>
        <w:t xml:space="preserve"> (2021) the “biggest driver of learning needs is change.” They can change depending on what is currently affecting an organisation internally or externally. A PESTLE analysis can be used to determine this.</w:t>
      </w:r>
      <w:r w:rsidRPr="0070741A">
        <w:rPr>
          <w:rStyle w:val="jsgrdq"/>
          <w:rFonts w:ascii="Arial" w:hAnsi="Arial" w:cs="Arial"/>
          <w:color w:val="000000"/>
          <w:sz w:val="24"/>
          <w:szCs w:val="24"/>
        </w:rPr>
        <w:t xml:space="preserve"> </w:t>
      </w:r>
      <w:r w:rsidRPr="0070741A">
        <w:rPr>
          <w:rStyle w:val="jsgrdq"/>
          <w:rFonts w:ascii="Arial" w:hAnsi="Arial" w:cs="Arial"/>
          <w:color w:val="000000"/>
          <w:sz w:val="24"/>
          <w:szCs w:val="24"/>
        </w:rPr>
        <w:t xml:space="preserve">The Welsh Government are funding the Agile Nation2 project through the European Social Fund, which was created due to the underrepresentation of women at managerial </w:t>
      </w:r>
      <w:r w:rsidRPr="0070741A">
        <w:rPr>
          <w:rStyle w:val="jsgrdq"/>
          <w:rFonts w:ascii="Arial" w:hAnsi="Arial" w:cs="Arial"/>
          <w:color w:val="000000"/>
          <w:sz w:val="24"/>
          <w:szCs w:val="24"/>
        </w:rPr>
        <w:lastRenderedPageBreak/>
        <w:t>levels across Wales (</w:t>
      </w:r>
      <w:proofErr w:type="spellStart"/>
      <w:r w:rsidRPr="0070741A">
        <w:rPr>
          <w:rStyle w:val="jsgrdq"/>
          <w:rFonts w:ascii="Arial" w:hAnsi="Arial" w:cs="Arial"/>
          <w:color w:val="000000"/>
          <w:sz w:val="24"/>
          <w:szCs w:val="24"/>
        </w:rPr>
        <w:t>ChwaraeTeg</w:t>
      </w:r>
      <w:proofErr w:type="spellEnd"/>
      <w:r w:rsidRPr="0070741A">
        <w:rPr>
          <w:rStyle w:val="jsgrdq"/>
          <w:rFonts w:ascii="Arial" w:hAnsi="Arial" w:cs="Arial"/>
          <w:color w:val="000000"/>
          <w:sz w:val="24"/>
          <w:szCs w:val="24"/>
        </w:rPr>
        <w:t>, 2021). The business programme provides organisations with appropriate advice and best practice to support and promote talented women, ensuring they are recognised equally and fairly for their efforts (</w:t>
      </w:r>
      <w:proofErr w:type="spellStart"/>
      <w:r w:rsidRPr="0070741A">
        <w:rPr>
          <w:rStyle w:val="jsgrdq"/>
          <w:rFonts w:ascii="Arial" w:hAnsi="Arial" w:cs="Arial"/>
          <w:color w:val="000000"/>
          <w:sz w:val="24"/>
          <w:szCs w:val="24"/>
        </w:rPr>
        <w:t>ChwaraeTeg</w:t>
      </w:r>
      <w:proofErr w:type="spellEnd"/>
      <w:r w:rsidRPr="0070741A">
        <w:rPr>
          <w:rStyle w:val="jsgrdq"/>
          <w:rFonts w:ascii="Arial" w:hAnsi="Arial" w:cs="Arial"/>
          <w:color w:val="000000"/>
          <w:sz w:val="24"/>
          <w:szCs w:val="24"/>
        </w:rPr>
        <w:t>, 2021). This highlights the importance of external changes on learning &amp; development.</w:t>
      </w:r>
    </w:p>
    <w:p w14:paraId="417E6DE5" w14:textId="77777777" w:rsidR="003A5C7A" w:rsidRPr="0070741A" w:rsidRDefault="003A5C7A" w:rsidP="003A5C7A">
      <w:pPr>
        <w:pStyle w:val="Listparag"/>
        <w:numPr>
          <w:ilvl w:val="0"/>
          <w:numId w:val="3"/>
        </w:numPr>
        <w:rPr>
          <w:sz w:val="24"/>
        </w:rPr>
      </w:pPr>
      <w:r w:rsidRPr="0070741A">
        <w:rPr>
          <w:sz w:val="24"/>
        </w:rPr>
        <w:t xml:space="preserve">Summarise different face-to-face and blended learning and development approaches, </w:t>
      </w:r>
      <w:proofErr w:type="gramStart"/>
      <w:r w:rsidRPr="0070741A" w:rsidDel="008F5A54">
        <w:rPr>
          <w:sz w:val="24"/>
        </w:rPr>
        <w:t>including</w:t>
      </w:r>
      <w:r w:rsidRPr="0070741A">
        <w:rPr>
          <w:sz w:val="24"/>
        </w:rPr>
        <w:t>:</w:t>
      </w:r>
      <w:proofErr w:type="gramEnd"/>
      <w:r w:rsidRPr="0070741A">
        <w:rPr>
          <w:sz w:val="24"/>
        </w:rPr>
        <w:t xml:space="preserve"> facilitation, training, coaching, and mentoring. (AC 6.3) </w:t>
      </w:r>
    </w:p>
    <w:p w14:paraId="237102A0" w14:textId="755E175F" w:rsidR="003A5C7A" w:rsidRPr="0070741A" w:rsidRDefault="00F86B96">
      <w:pPr>
        <w:rPr>
          <w:rStyle w:val="jsgrdq"/>
          <w:rFonts w:ascii="Arial" w:hAnsi="Arial" w:cs="Arial"/>
          <w:color w:val="000000"/>
          <w:sz w:val="24"/>
          <w:szCs w:val="24"/>
        </w:rPr>
      </w:pPr>
      <w:r w:rsidRPr="0070741A">
        <w:rPr>
          <w:rStyle w:val="jsgrdq"/>
          <w:rFonts w:ascii="Arial" w:hAnsi="Arial" w:cs="Arial"/>
          <w:color w:val="000000"/>
          <w:sz w:val="24"/>
          <w:szCs w:val="24"/>
        </w:rPr>
        <w:t>Once the need is identified and objectives are set, an appropriate learning method needs to be chosen. According to Hayden (2021b), the method will depend on different factors such as feedback on effectiveness of past learning interventions, organisational priorities, budget, required expectations, performance targets and its links to employee requirements/experience/insight and the depth of knowledge/skill/behaviours that the learning intervention covers alongside existing skillset. Hayden (2021b) also mentions the importance of recognising cognitive processes, highlighting the significance of different learning needs or methods required as individuals digest information differently.</w:t>
      </w:r>
    </w:p>
    <w:p w14:paraId="35B39757" w14:textId="1881539B" w:rsidR="00F86B96" w:rsidRPr="0070741A" w:rsidRDefault="00F86B96">
      <w:pPr>
        <w:rPr>
          <w:rStyle w:val="jsgrdq"/>
          <w:rFonts w:ascii="Arial" w:hAnsi="Arial" w:cs="Arial"/>
          <w:b/>
          <w:bCs/>
          <w:color w:val="000000"/>
          <w:sz w:val="24"/>
          <w:szCs w:val="24"/>
        </w:rPr>
      </w:pPr>
      <w:r w:rsidRPr="0070741A">
        <w:rPr>
          <w:rStyle w:val="jsgrdq"/>
          <w:rFonts w:ascii="Arial" w:hAnsi="Arial" w:cs="Arial"/>
          <w:b/>
          <w:bCs/>
          <w:color w:val="000000"/>
          <w:sz w:val="24"/>
          <w:szCs w:val="24"/>
        </w:rPr>
        <w:t>On-the-job</w:t>
      </w:r>
    </w:p>
    <w:p w14:paraId="34711C47" w14:textId="1A4B6916" w:rsidR="00F86B96" w:rsidRPr="0070741A" w:rsidRDefault="00F86B96">
      <w:pPr>
        <w:rPr>
          <w:rStyle w:val="jsgrdq"/>
          <w:rFonts w:ascii="Arial" w:hAnsi="Arial" w:cs="Arial"/>
          <w:color w:val="000000"/>
          <w:sz w:val="24"/>
          <w:szCs w:val="24"/>
        </w:rPr>
      </w:pPr>
      <w:r w:rsidRPr="0070741A">
        <w:rPr>
          <w:rStyle w:val="jsgrdq"/>
          <w:rFonts w:ascii="Arial" w:hAnsi="Arial" w:cs="Arial"/>
          <w:color w:val="000000"/>
          <w:sz w:val="24"/>
          <w:szCs w:val="24"/>
        </w:rPr>
        <w:t>A face-to-face learning method as it involves shadowing or being guided by an experienced colleague when completing a task (Hayden, 2021b). This method requires being present at the workplace with dedicated time to complete and a planned activity (Hayden, 2021b).</w:t>
      </w:r>
    </w:p>
    <w:p w14:paraId="5A0B2477" w14:textId="70372FDE" w:rsidR="00F86B96" w:rsidRPr="0070741A" w:rsidRDefault="00F86B96">
      <w:pPr>
        <w:rPr>
          <w:rStyle w:val="jsgrdq"/>
          <w:rFonts w:ascii="Arial" w:hAnsi="Arial" w:cs="Arial"/>
          <w:b/>
          <w:bCs/>
          <w:color w:val="000000"/>
          <w:sz w:val="24"/>
          <w:szCs w:val="24"/>
        </w:rPr>
      </w:pPr>
      <w:r w:rsidRPr="0070741A">
        <w:rPr>
          <w:rStyle w:val="jsgrdq"/>
          <w:rFonts w:ascii="Arial" w:hAnsi="Arial" w:cs="Arial"/>
          <w:b/>
          <w:bCs/>
          <w:color w:val="000000"/>
          <w:sz w:val="24"/>
          <w:szCs w:val="24"/>
        </w:rPr>
        <w:t xml:space="preserve">Facilitation </w:t>
      </w:r>
    </w:p>
    <w:p w14:paraId="3758E866" w14:textId="5219C967" w:rsidR="00F86B96" w:rsidRPr="0070741A" w:rsidRDefault="00F86B96">
      <w:pPr>
        <w:rPr>
          <w:rFonts w:ascii="Arial" w:hAnsi="Arial" w:cs="Arial"/>
          <w:color w:val="000000"/>
          <w:sz w:val="24"/>
          <w:szCs w:val="24"/>
        </w:rPr>
      </w:pPr>
      <w:r w:rsidRPr="0070741A">
        <w:rPr>
          <w:rStyle w:val="jsgrdq"/>
          <w:rFonts w:ascii="Arial" w:hAnsi="Arial" w:cs="Arial"/>
          <w:color w:val="000000"/>
          <w:sz w:val="24"/>
          <w:szCs w:val="24"/>
        </w:rPr>
        <w:t xml:space="preserve">A ‘hands off’ approach where the facilitator focuses more on support the learning process (Waite, et. al 2021, p. 213). Using facilitation as an L&amp;D approach encourages participants to take responsibility by putting the value on their learning (Waite, </w:t>
      </w:r>
      <w:r w:rsidRPr="0070741A">
        <w:rPr>
          <w:rStyle w:val="jsgrdq"/>
          <w:rFonts w:ascii="Arial" w:hAnsi="Arial" w:cs="Arial"/>
          <w:i/>
          <w:iCs/>
          <w:color w:val="000000"/>
          <w:sz w:val="24"/>
          <w:szCs w:val="24"/>
        </w:rPr>
        <w:t>et. al</w:t>
      </w:r>
      <w:r w:rsidRPr="0070741A">
        <w:rPr>
          <w:rStyle w:val="jsgrdq"/>
          <w:rFonts w:ascii="Arial" w:hAnsi="Arial" w:cs="Arial"/>
          <w:color w:val="000000"/>
          <w:sz w:val="24"/>
          <w:szCs w:val="24"/>
        </w:rPr>
        <w:t xml:space="preserve"> 2021, p. 213).</w:t>
      </w:r>
    </w:p>
    <w:p w14:paraId="3B3EFCCE" w14:textId="40D12AE3" w:rsidR="00B34A47" w:rsidRPr="0070741A" w:rsidRDefault="00F86B96">
      <w:pPr>
        <w:rPr>
          <w:rFonts w:ascii="Arial" w:hAnsi="Arial" w:cs="Arial"/>
          <w:b/>
          <w:bCs/>
          <w:sz w:val="24"/>
          <w:szCs w:val="24"/>
        </w:rPr>
      </w:pPr>
      <w:r w:rsidRPr="0070741A">
        <w:rPr>
          <w:rFonts w:ascii="Arial" w:hAnsi="Arial" w:cs="Arial"/>
          <w:b/>
          <w:bCs/>
          <w:sz w:val="24"/>
          <w:szCs w:val="24"/>
        </w:rPr>
        <w:t>Coaching &amp; mentoring</w:t>
      </w:r>
    </w:p>
    <w:p w14:paraId="3367270C" w14:textId="11DC093C" w:rsidR="00F86B96" w:rsidRPr="0070741A" w:rsidRDefault="00F9412A">
      <w:pPr>
        <w:rPr>
          <w:rStyle w:val="jsgrdq"/>
          <w:rFonts w:ascii="Arial" w:hAnsi="Arial" w:cs="Arial"/>
          <w:color w:val="000000"/>
          <w:sz w:val="24"/>
          <w:szCs w:val="24"/>
        </w:rPr>
      </w:pPr>
      <w:r w:rsidRPr="0070741A">
        <w:rPr>
          <w:rStyle w:val="jsgrdq"/>
          <w:rFonts w:ascii="Arial" w:hAnsi="Arial" w:cs="Arial"/>
          <w:color w:val="000000"/>
          <w:sz w:val="24"/>
          <w:szCs w:val="24"/>
        </w:rPr>
        <w:t>Coaching is</w:t>
      </w:r>
      <w:r w:rsidRPr="0070741A">
        <w:rPr>
          <w:rStyle w:val="jsgrdq"/>
          <w:rFonts w:ascii="Arial" w:hAnsi="Arial" w:cs="Arial"/>
          <w:b/>
          <w:bCs/>
          <w:color w:val="000000"/>
          <w:sz w:val="24"/>
          <w:szCs w:val="24"/>
        </w:rPr>
        <w:t xml:space="preserve"> </w:t>
      </w:r>
      <w:r w:rsidRPr="0070741A">
        <w:rPr>
          <w:rStyle w:val="jsgrdq"/>
          <w:rFonts w:ascii="Arial" w:hAnsi="Arial" w:cs="Arial"/>
          <w:color w:val="000000"/>
          <w:sz w:val="24"/>
          <w:szCs w:val="24"/>
        </w:rPr>
        <w:t xml:space="preserve">conversations on a one-to-one basis to boost </w:t>
      </w:r>
      <w:proofErr w:type="gramStart"/>
      <w:r w:rsidRPr="0070741A">
        <w:rPr>
          <w:rStyle w:val="jsgrdq"/>
          <w:rFonts w:ascii="Arial" w:hAnsi="Arial" w:cs="Arial"/>
          <w:color w:val="000000"/>
          <w:sz w:val="24"/>
          <w:szCs w:val="24"/>
        </w:rPr>
        <w:t>an</w:t>
      </w:r>
      <w:proofErr w:type="gramEnd"/>
      <w:r w:rsidRPr="0070741A">
        <w:rPr>
          <w:rStyle w:val="jsgrdq"/>
          <w:rFonts w:ascii="Arial" w:hAnsi="Arial" w:cs="Arial"/>
          <w:color w:val="000000"/>
          <w:sz w:val="24"/>
          <w:szCs w:val="24"/>
        </w:rPr>
        <w:t xml:space="preserve"> person’s knowledge, skills or work performance (Hayden, 2021c). Mentoring is a relationship where a more experienced co-worker imparts their knowledge to a less experienced member of staff to help their development (Hayden, 2021c).</w:t>
      </w:r>
    </w:p>
    <w:p w14:paraId="415B0E06" w14:textId="5A0A71A9" w:rsidR="00F9412A" w:rsidRPr="0070741A" w:rsidRDefault="00F9412A">
      <w:pPr>
        <w:rPr>
          <w:rStyle w:val="jsgrdq"/>
          <w:rFonts w:ascii="Arial" w:hAnsi="Arial" w:cs="Arial"/>
          <w:color w:val="000000"/>
          <w:sz w:val="24"/>
          <w:szCs w:val="24"/>
        </w:rPr>
      </w:pPr>
      <w:r w:rsidRPr="0070741A">
        <w:rPr>
          <w:rStyle w:val="jsgrdq"/>
          <w:rFonts w:ascii="Arial" w:hAnsi="Arial" w:cs="Arial"/>
          <w:color w:val="000000"/>
          <w:sz w:val="24"/>
          <w:szCs w:val="24"/>
        </w:rPr>
        <w:t>Since the pandemic especially, the need for learning and development opportunities has adapted, and blended approaches are becoming more common (</w:t>
      </w:r>
      <w:r w:rsidR="00CD3F4F">
        <w:rPr>
          <w:rStyle w:val="jsgrdq"/>
          <w:rFonts w:ascii="Arial" w:hAnsi="Arial" w:cs="Arial"/>
          <w:color w:val="000000"/>
          <w:sz w:val="24"/>
          <w:szCs w:val="24"/>
        </w:rPr>
        <w:t>Fe</w:t>
      </w:r>
      <w:r w:rsidR="003903B8">
        <w:rPr>
          <w:rStyle w:val="jsgrdq"/>
          <w:rFonts w:ascii="Arial" w:hAnsi="Arial" w:cs="Arial"/>
          <w:color w:val="000000"/>
          <w:sz w:val="24"/>
          <w:szCs w:val="24"/>
        </w:rPr>
        <w:t>rlazzo</w:t>
      </w:r>
      <w:r w:rsidRPr="0070741A">
        <w:rPr>
          <w:rStyle w:val="jsgrdq"/>
          <w:rFonts w:ascii="Arial" w:hAnsi="Arial" w:cs="Arial"/>
          <w:color w:val="000000"/>
          <w:sz w:val="24"/>
          <w:szCs w:val="24"/>
        </w:rPr>
        <w:t>, 2020). Blended learning is a mixture of both face-to-face and virtual platforms (</w:t>
      </w:r>
      <w:proofErr w:type="spellStart"/>
      <w:r w:rsidRPr="0070741A">
        <w:rPr>
          <w:rStyle w:val="jsgrdq"/>
          <w:rFonts w:ascii="Arial" w:hAnsi="Arial" w:cs="Arial"/>
          <w:color w:val="000000"/>
          <w:sz w:val="24"/>
          <w:szCs w:val="24"/>
        </w:rPr>
        <w:t>Valamis</w:t>
      </w:r>
      <w:proofErr w:type="spellEnd"/>
      <w:r w:rsidRPr="0070741A">
        <w:rPr>
          <w:rStyle w:val="jsgrdq"/>
          <w:rFonts w:ascii="Arial" w:hAnsi="Arial" w:cs="Arial"/>
          <w:color w:val="000000"/>
          <w:sz w:val="24"/>
          <w:szCs w:val="24"/>
        </w:rPr>
        <w:t>, 2021).</w:t>
      </w:r>
    </w:p>
    <w:p w14:paraId="01AF8AF7" w14:textId="77777777" w:rsidR="009D2F9E" w:rsidRPr="0070741A" w:rsidRDefault="009D2F9E" w:rsidP="009D2F9E">
      <w:pPr>
        <w:pStyle w:val="Listparag"/>
        <w:numPr>
          <w:ilvl w:val="0"/>
          <w:numId w:val="3"/>
        </w:numPr>
        <w:rPr>
          <w:sz w:val="24"/>
        </w:rPr>
      </w:pPr>
      <w:r w:rsidRPr="0070741A">
        <w:rPr>
          <w:sz w:val="24"/>
        </w:rPr>
        <w:t>Explain how, in the design and delivery of learning and development initiatives, individual requirements and preferences must be accommodated. (AC 6.4)</w:t>
      </w:r>
    </w:p>
    <w:p w14:paraId="16D843D9" w14:textId="184F0F11" w:rsidR="009D2F9E" w:rsidRPr="0070741A" w:rsidRDefault="009D2F9E">
      <w:pPr>
        <w:rPr>
          <w:rStyle w:val="jsgrdq"/>
          <w:rFonts w:ascii="Arial" w:hAnsi="Arial" w:cs="Arial"/>
          <w:color w:val="000000"/>
          <w:sz w:val="24"/>
          <w:szCs w:val="24"/>
        </w:rPr>
      </w:pPr>
      <w:r w:rsidRPr="0070741A">
        <w:rPr>
          <w:rStyle w:val="jsgrdq"/>
          <w:rFonts w:ascii="Arial" w:hAnsi="Arial" w:cs="Arial"/>
          <w:color w:val="000000"/>
          <w:sz w:val="24"/>
          <w:szCs w:val="24"/>
        </w:rPr>
        <w:lastRenderedPageBreak/>
        <w:t>According to CIPD (2020</w:t>
      </w:r>
      <w:r w:rsidR="00753511">
        <w:rPr>
          <w:rStyle w:val="jsgrdq"/>
          <w:rFonts w:ascii="Arial" w:hAnsi="Arial" w:cs="Arial"/>
          <w:color w:val="000000"/>
          <w:sz w:val="24"/>
          <w:szCs w:val="24"/>
        </w:rPr>
        <w:t>b</w:t>
      </w:r>
      <w:r w:rsidRPr="0070741A">
        <w:rPr>
          <w:rStyle w:val="jsgrdq"/>
          <w:rFonts w:ascii="Arial" w:hAnsi="Arial" w:cs="Arial"/>
          <w:color w:val="000000"/>
          <w:sz w:val="24"/>
          <w:szCs w:val="24"/>
        </w:rPr>
        <w:t>), people management methods must support</w:t>
      </w:r>
      <w:r w:rsidRPr="0070741A">
        <w:rPr>
          <w:rStyle w:val="NoSpacing"/>
          <w:rFonts w:ascii="Arial" w:hAnsi="Arial" w:cs="Arial"/>
          <w:color w:val="000000"/>
          <w:sz w:val="24"/>
          <w:szCs w:val="24"/>
        </w:rPr>
        <w:t xml:space="preserve"> </w:t>
      </w:r>
      <w:r w:rsidRPr="0070741A">
        <w:rPr>
          <w:rStyle w:val="jsgrdq"/>
          <w:rFonts w:ascii="Arial" w:hAnsi="Arial" w:cs="Arial"/>
          <w:color w:val="000000"/>
          <w:sz w:val="24"/>
          <w:szCs w:val="24"/>
        </w:rPr>
        <w:t xml:space="preserve">every employee </w:t>
      </w:r>
      <w:proofErr w:type="gramStart"/>
      <w:r w:rsidRPr="0070741A">
        <w:rPr>
          <w:rStyle w:val="jsgrdq"/>
          <w:rFonts w:ascii="Arial" w:hAnsi="Arial" w:cs="Arial"/>
          <w:color w:val="000000"/>
          <w:sz w:val="24"/>
          <w:szCs w:val="24"/>
        </w:rPr>
        <w:t>in order to</w:t>
      </w:r>
      <w:proofErr w:type="gramEnd"/>
      <w:r w:rsidRPr="0070741A">
        <w:rPr>
          <w:rStyle w:val="jsgrdq"/>
          <w:rFonts w:ascii="Arial" w:hAnsi="Arial" w:cs="Arial"/>
          <w:color w:val="000000"/>
          <w:sz w:val="24"/>
          <w:szCs w:val="24"/>
        </w:rPr>
        <w:t xml:space="preserve"> succeed and should take an “individualised approach to do this.”</w:t>
      </w:r>
    </w:p>
    <w:p w14:paraId="69CE5C53" w14:textId="55CEF0EE" w:rsidR="009D2F9E" w:rsidRPr="0070741A" w:rsidRDefault="009D2F9E">
      <w:pPr>
        <w:rPr>
          <w:rStyle w:val="jsgrdq"/>
          <w:rFonts w:ascii="Arial" w:hAnsi="Arial" w:cs="Arial"/>
          <w:color w:val="000000"/>
          <w:sz w:val="24"/>
          <w:szCs w:val="24"/>
        </w:rPr>
      </w:pPr>
      <w:r w:rsidRPr="0070741A">
        <w:rPr>
          <w:rStyle w:val="jsgrdq"/>
          <w:rFonts w:ascii="Arial" w:hAnsi="Arial" w:cs="Arial"/>
          <w:color w:val="000000"/>
          <w:sz w:val="24"/>
          <w:szCs w:val="24"/>
        </w:rPr>
        <w:t xml:space="preserve">Ever since the COVID-19 global pandemic, the digital learning has increased significantly and while some organisations have been able to adapt, others feel it does not have the same impact as face-to-face (Pugh </w:t>
      </w:r>
      <w:r w:rsidRPr="0070741A">
        <w:rPr>
          <w:rStyle w:val="jsgrdq"/>
          <w:rFonts w:ascii="Arial" w:hAnsi="Arial" w:cs="Arial"/>
          <w:i/>
          <w:iCs/>
          <w:color w:val="000000"/>
          <w:sz w:val="24"/>
          <w:szCs w:val="24"/>
        </w:rPr>
        <w:t>et. al</w:t>
      </w:r>
      <w:r w:rsidRPr="0070741A">
        <w:rPr>
          <w:rStyle w:val="jsgrdq"/>
          <w:rFonts w:ascii="Arial" w:hAnsi="Arial" w:cs="Arial"/>
          <w:color w:val="000000"/>
          <w:sz w:val="24"/>
          <w:szCs w:val="24"/>
        </w:rPr>
        <w:t xml:space="preserve"> 2021, pp. 5), however it remains to be an increasingly popular approach, with:</w:t>
      </w:r>
    </w:p>
    <w:p w14:paraId="7EFDC0F6" w14:textId="4704AABA" w:rsidR="009D2F9E" w:rsidRPr="0070741A" w:rsidRDefault="009326C8">
      <w:pPr>
        <w:rPr>
          <w:rStyle w:val="jsgrdq"/>
          <w:rFonts w:ascii="Arial" w:hAnsi="Arial" w:cs="Arial"/>
          <w:color w:val="000000"/>
          <w:sz w:val="24"/>
          <w:szCs w:val="24"/>
        </w:rPr>
      </w:pPr>
      <w:r w:rsidRPr="0070741A">
        <w:rPr>
          <w:rStyle w:val="jsgrdq"/>
          <w:rFonts w:ascii="Arial" w:hAnsi="Arial" w:cs="Arial"/>
          <w:color w:val="000000"/>
          <w:sz w:val="24"/>
          <w:szCs w:val="24"/>
        </w:rPr>
        <w:t xml:space="preserve">84% of </w:t>
      </w:r>
      <w:r w:rsidRPr="0070741A">
        <w:rPr>
          <w:rStyle w:val="jsgrdq"/>
          <w:rFonts w:ascii="Arial" w:hAnsi="Arial" w:cs="Arial"/>
          <w:color w:val="000000"/>
          <w:sz w:val="24"/>
          <w:szCs w:val="24"/>
        </w:rPr>
        <w:t>respondents reported the use of virtual webinars/classrooms has increased over the last 2-3 years (Crowley and Overton, 2021)</w:t>
      </w:r>
      <w:r w:rsidRPr="0070741A">
        <w:rPr>
          <w:rStyle w:val="jsgrdq"/>
          <w:rFonts w:ascii="Arial" w:hAnsi="Arial" w:cs="Arial"/>
          <w:color w:val="000000"/>
          <w:sz w:val="24"/>
          <w:szCs w:val="24"/>
        </w:rPr>
        <w:t xml:space="preserve">, and 55% </w:t>
      </w:r>
      <w:r w:rsidRPr="0070741A">
        <w:rPr>
          <w:rStyle w:val="jsgrdq"/>
          <w:rFonts w:ascii="Arial" w:hAnsi="Arial" w:cs="Arial"/>
          <w:color w:val="000000"/>
          <w:sz w:val="24"/>
          <w:szCs w:val="24"/>
        </w:rPr>
        <w:t>saw an increase in blended learning (Crowley and Overton, 2021)</w:t>
      </w:r>
      <w:r w:rsidRPr="0070741A">
        <w:rPr>
          <w:rStyle w:val="jsgrdq"/>
          <w:rFonts w:ascii="Arial" w:hAnsi="Arial" w:cs="Arial"/>
          <w:color w:val="000000"/>
          <w:sz w:val="24"/>
          <w:szCs w:val="24"/>
        </w:rPr>
        <w:t>.</w:t>
      </w:r>
    </w:p>
    <w:p w14:paraId="19168D9F" w14:textId="1D4C04C8" w:rsidR="009326C8" w:rsidRPr="0070741A" w:rsidRDefault="00F810F4">
      <w:pPr>
        <w:rPr>
          <w:rStyle w:val="jsgrdq"/>
          <w:rFonts w:ascii="Arial" w:hAnsi="Arial" w:cs="Arial"/>
          <w:color w:val="000000"/>
          <w:sz w:val="24"/>
          <w:szCs w:val="24"/>
        </w:rPr>
      </w:pPr>
      <w:r w:rsidRPr="0070741A">
        <w:rPr>
          <w:rStyle w:val="jsgrdq"/>
          <w:rFonts w:ascii="Arial" w:hAnsi="Arial" w:cs="Arial"/>
          <w:color w:val="000000"/>
          <w:sz w:val="24"/>
          <w:szCs w:val="24"/>
        </w:rPr>
        <w:t>Hayden (2021d) highlights that digital learning should be clearly presented and appropriately resourced with additional support, as it is unlikely to be effective for unsupported and unprepared learners.</w:t>
      </w:r>
    </w:p>
    <w:p w14:paraId="4C8D2DE4" w14:textId="4A48E68D" w:rsidR="00F810F4" w:rsidRPr="0070741A" w:rsidRDefault="00F810F4">
      <w:pPr>
        <w:rPr>
          <w:rStyle w:val="jsgrdq"/>
          <w:rFonts w:ascii="Arial" w:hAnsi="Arial" w:cs="Arial"/>
          <w:color w:val="000000"/>
          <w:sz w:val="24"/>
          <w:szCs w:val="24"/>
        </w:rPr>
      </w:pPr>
      <w:r w:rsidRPr="0070741A">
        <w:rPr>
          <w:rStyle w:val="jsgrdq"/>
          <w:rFonts w:ascii="Arial" w:hAnsi="Arial" w:cs="Arial"/>
          <w:color w:val="000000"/>
          <w:sz w:val="24"/>
          <w:szCs w:val="24"/>
        </w:rPr>
        <w:t>Regardless of the approach, it is important to consider individual requirements and preferences to ensure it is effective (Waite, et. al 2021, pp. 221). It is extremely important to consider these on an individual basis as everyone is different and some may require more support than others, as those with a “registered disability are 4x more likely to be offline” (Department for Education, 2019)</w:t>
      </w:r>
      <w:r w:rsidRPr="0070741A">
        <w:rPr>
          <w:rStyle w:val="jsgrdq"/>
          <w:rFonts w:ascii="Arial" w:hAnsi="Arial" w:cs="Arial"/>
          <w:color w:val="000000"/>
          <w:sz w:val="24"/>
          <w:szCs w:val="24"/>
        </w:rPr>
        <w:t>.</w:t>
      </w:r>
    </w:p>
    <w:p w14:paraId="69C196EC" w14:textId="077133C7" w:rsidR="00F810F4" w:rsidRPr="0070741A" w:rsidRDefault="00F810F4">
      <w:pPr>
        <w:rPr>
          <w:rStyle w:val="jsgrdq"/>
          <w:rFonts w:ascii="Arial" w:hAnsi="Arial" w:cs="Arial"/>
          <w:color w:val="000000"/>
          <w:sz w:val="24"/>
          <w:szCs w:val="24"/>
        </w:rPr>
      </w:pPr>
      <w:r w:rsidRPr="0070741A">
        <w:rPr>
          <w:rStyle w:val="jsgrdq"/>
          <w:rFonts w:ascii="Arial" w:hAnsi="Arial" w:cs="Arial"/>
          <w:color w:val="000000"/>
          <w:sz w:val="24"/>
          <w:szCs w:val="24"/>
        </w:rPr>
        <w:t xml:space="preserve">The Department for Education (2019) has implemented a framework to improve the essential digital skills amongst adults. This highlights the importance of inclusion and ensuring everyone has an equal opportunity to learn </w:t>
      </w:r>
      <w:proofErr w:type="gramStart"/>
      <w:r w:rsidRPr="0070741A">
        <w:rPr>
          <w:rStyle w:val="jsgrdq"/>
          <w:rFonts w:ascii="Arial" w:hAnsi="Arial" w:cs="Arial"/>
          <w:color w:val="000000"/>
          <w:sz w:val="24"/>
          <w:szCs w:val="24"/>
        </w:rPr>
        <w:t>and also</w:t>
      </w:r>
      <w:proofErr w:type="gramEnd"/>
      <w:r w:rsidRPr="0070741A">
        <w:rPr>
          <w:rStyle w:val="jsgrdq"/>
          <w:rFonts w:ascii="Arial" w:hAnsi="Arial" w:cs="Arial"/>
          <w:color w:val="000000"/>
          <w:sz w:val="24"/>
          <w:szCs w:val="24"/>
        </w:rPr>
        <w:t xml:space="preserve"> implies that digital learning approaches in learning &amp; development, or everyday life, aren’t going to be limited any time soon</w:t>
      </w:r>
      <w:r w:rsidRPr="0070741A">
        <w:rPr>
          <w:rStyle w:val="jsgrdq"/>
          <w:rFonts w:ascii="Arial" w:hAnsi="Arial" w:cs="Arial"/>
          <w:color w:val="000000"/>
          <w:sz w:val="24"/>
          <w:szCs w:val="24"/>
        </w:rPr>
        <w:t xml:space="preserve">. </w:t>
      </w:r>
    </w:p>
    <w:p w14:paraId="1CDC0594" w14:textId="7B21F59D" w:rsidR="00342EDD" w:rsidRPr="0070741A" w:rsidRDefault="003F0564" w:rsidP="003F0564">
      <w:pPr>
        <w:pStyle w:val="Listparag"/>
        <w:numPr>
          <w:ilvl w:val="0"/>
          <w:numId w:val="3"/>
        </w:numPr>
        <w:rPr>
          <w:rStyle w:val="jsgrdq"/>
          <w:sz w:val="24"/>
        </w:rPr>
      </w:pPr>
      <w:r w:rsidRPr="0070741A">
        <w:rPr>
          <w:sz w:val="24"/>
        </w:rPr>
        <w:t xml:space="preserve">Discuss at least </w:t>
      </w:r>
      <w:r w:rsidRPr="0070741A">
        <w:rPr>
          <w:b/>
          <w:sz w:val="24"/>
        </w:rPr>
        <w:t>two</w:t>
      </w:r>
      <w:r w:rsidRPr="0070741A">
        <w:rPr>
          <w:sz w:val="24"/>
        </w:rPr>
        <w:t xml:space="preserve"> methods of evaluating learning and development and its impact (AC 6.5).</w:t>
      </w:r>
    </w:p>
    <w:p w14:paraId="799B4F0B" w14:textId="6EB1DE01" w:rsidR="00342EDD" w:rsidRPr="0070741A" w:rsidRDefault="00342EDD">
      <w:pPr>
        <w:rPr>
          <w:rStyle w:val="jsgrdq"/>
          <w:rFonts w:ascii="Arial" w:hAnsi="Arial" w:cs="Arial"/>
          <w:color w:val="000000"/>
          <w:sz w:val="24"/>
          <w:szCs w:val="24"/>
        </w:rPr>
      </w:pPr>
      <w:r w:rsidRPr="0070741A">
        <w:rPr>
          <w:rStyle w:val="jsgrdq"/>
          <w:rFonts w:ascii="Arial" w:hAnsi="Arial" w:cs="Arial"/>
          <w:color w:val="000000"/>
          <w:sz w:val="24"/>
          <w:szCs w:val="24"/>
        </w:rPr>
        <w:t>As described by Waite,</w:t>
      </w:r>
      <w:r w:rsidRPr="0070741A">
        <w:rPr>
          <w:rStyle w:val="jsgrdq"/>
          <w:rFonts w:ascii="Arial" w:hAnsi="Arial" w:cs="Arial"/>
          <w:i/>
          <w:iCs/>
          <w:color w:val="000000"/>
          <w:sz w:val="24"/>
          <w:szCs w:val="24"/>
        </w:rPr>
        <w:t xml:space="preserve"> et. al</w:t>
      </w:r>
      <w:r w:rsidRPr="0070741A">
        <w:rPr>
          <w:rStyle w:val="jsgrdq"/>
          <w:rFonts w:ascii="Arial" w:hAnsi="Arial" w:cs="Arial"/>
          <w:color w:val="000000"/>
          <w:sz w:val="24"/>
          <w:szCs w:val="24"/>
        </w:rPr>
        <w:t xml:space="preserve"> (2021, pp. 224) we must measure our work to ensure we are fulfilling our purpose.</w:t>
      </w:r>
    </w:p>
    <w:p w14:paraId="389ECDEA" w14:textId="3FB9F83A" w:rsidR="00BD6AF4" w:rsidRPr="0070741A" w:rsidRDefault="00BD6AF4">
      <w:pPr>
        <w:rPr>
          <w:rStyle w:val="jsgrdq"/>
          <w:rFonts w:ascii="Arial" w:hAnsi="Arial" w:cs="Arial"/>
          <w:color w:val="000000"/>
          <w:sz w:val="24"/>
          <w:szCs w:val="24"/>
        </w:rPr>
      </w:pPr>
      <w:r w:rsidRPr="0070741A">
        <w:rPr>
          <w:rStyle w:val="jsgrdq"/>
          <w:rFonts w:ascii="Arial" w:hAnsi="Arial" w:cs="Arial"/>
          <w:color w:val="000000"/>
          <w:sz w:val="24"/>
          <w:szCs w:val="24"/>
        </w:rPr>
        <w:t xml:space="preserve">Kirkpatrick's Model is used for evaluating training (Waite, et. al 2021, pp. 227). This model gives clear understanding of what specialists want L&amp;D initiatives to achieve and each level refers to the evaluation that is required (Waite, </w:t>
      </w:r>
      <w:r w:rsidRPr="0070741A">
        <w:rPr>
          <w:rStyle w:val="jsgrdq"/>
          <w:rFonts w:ascii="Arial" w:hAnsi="Arial" w:cs="Arial"/>
          <w:i/>
          <w:iCs/>
          <w:color w:val="000000"/>
          <w:sz w:val="24"/>
          <w:szCs w:val="24"/>
        </w:rPr>
        <w:t>et. al</w:t>
      </w:r>
      <w:r w:rsidRPr="0070741A">
        <w:rPr>
          <w:rStyle w:val="jsgrdq"/>
          <w:rFonts w:ascii="Arial" w:hAnsi="Arial" w:cs="Arial"/>
          <w:color w:val="000000"/>
          <w:sz w:val="24"/>
          <w:szCs w:val="24"/>
        </w:rPr>
        <w:t xml:space="preserve"> 2021, pp. 226-227):</w:t>
      </w:r>
    </w:p>
    <w:p w14:paraId="5C74AB99" w14:textId="228A3629" w:rsidR="00BD6AF4" w:rsidRPr="0070741A" w:rsidRDefault="00BD6AF4" w:rsidP="00BD6AF4">
      <w:pPr>
        <w:pStyle w:val="ListParagraph"/>
        <w:numPr>
          <w:ilvl w:val="0"/>
          <w:numId w:val="4"/>
        </w:numPr>
        <w:rPr>
          <w:rFonts w:ascii="Arial" w:hAnsi="Arial" w:cs="Arial"/>
          <w:b/>
          <w:bCs/>
          <w:color w:val="000000"/>
          <w:sz w:val="24"/>
          <w:szCs w:val="24"/>
        </w:rPr>
      </w:pPr>
      <w:r w:rsidRPr="0070741A">
        <w:rPr>
          <w:rFonts w:ascii="Arial" w:hAnsi="Arial" w:cs="Arial"/>
          <w:b/>
          <w:bCs/>
          <w:color w:val="000000"/>
          <w:sz w:val="24"/>
          <w:szCs w:val="24"/>
        </w:rPr>
        <w:t>Reaction</w:t>
      </w:r>
    </w:p>
    <w:p w14:paraId="2B4C7A7E" w14:textId="222415EF" w:rsidR="00BD6AF4" w:rsidRPr="0070741A" w:rsidRDefault="00280197" w:rsidP="00BD6AF4">
      <w:pPr>
        <w:pStyle w:val="ListParagraph"/>
        <w:rPr>
          <w:rFonts w:ascii="Arial" w:hAnsi="Arial" w:cs="Arial"/>
          <w:color w:val="000000"/>
          <w:sz w:val="24"/>
          <w:szCs w:val="24"/>
        </w:rPr>
      </w:pPr>
      <w:r w:rsidRPr="0070741A">
        <w:rPr>
          <w:rStyle w:val="jsgrdq"/>
          <w:rFonts w:ascii="Arial" w:hAnsi="Arial" w:cs="Arial"/>
          <w:color w:val="000000"/>
          <w:sz w:val="24"/>
          <w:szCs w:val="24"/>
        </w:rPr>
        <w:t xml:space="preserve">How participants initially react to the </w:t>
      </w:r>
      <w:proofErr w:type="spellStart"/>
      <w:r w:rsidRPr="0070741A">
        <w:rPr>
          <w:rStyle w:val="jsgrdq"/>
          <w:rFonts w:ascii="Arial" w:hAnsi="Arial" w:cs="Arial"/>
          <w:color w:val="000000"/>
          <w:sz w:val="24"/>
          <w:szCs w:val="24"/>
        </w:rPr>
        <w:t>acitivity</w:t>
      </w:r>
      <w:proofErr w:type="spellEnd"/>
    </w:p>
    <w:p w14:paraId="251BB4E0" w14:textId="16A274C6" w:rsidR="00BD6AF4" w:rsidRPr="0070741A" w:rsidRDefault="00BD6AF4" w:rsidP="00280197">
      <w:pPr>
        <w:pStyle w:val="ListParagraph"/>
        <w:numPr>
          <w:ilvl w:val="0"/>
          <w:numId w:val="4"/>
        </w:numPr>
        <w:rPr>
          <w:rFonts w:ascii="Arial" w:hAnsi="Arial" w:cs="Arial"/>
          <w:b/>
          <w:bCs/>
          <w:color w:val="000000"/>
          <w:sz w:val="24"/>
          <w:szCs w:val="24"/>
        </w:rPr>
      </w:pPr>
      <w:r w:rsidRPr="0070741A">
        <w:rPr>
          <w:rFonts w:ascii="Arial" w:hAnsi="Arial" w:cs="Arial"/>
          <w:b/>
          <w:bCs/>
          <w:color w:val="000000"/>
          <w:sz w:val="24"/>
          <w:szCs w:val="24"/>
        </w:rPr>
        <w:t>Learning</w:t>
      </w:r>
    </w:p>
    <w:p w14:paraId="71667AA3" w14:textId="05C922E2" w:rsidR="00280197" w:rsidRPr="0070741A" w:rsidRDefault="00280197" w:rsidP="00280197">
      <w:pPr>
        <w:pStyle w:val="ListParagraph"/>
        <w:rPr>
          <w:rFonts w:ascii="Arial" w:hAnsi="Arial" w:cs="Arial"/>
          <w:color w:val="000000"/>
          <w:sz w:val="24"/>
          <w:szCs w:val="24"/>
        </w:rPr>
      </w:pPr>
      <w:r w:rsidRPr="0070741A">
        <w:rPr>
          <w:rStyle w:val="jsgrdq"/>
          <w:rFonts w:ascii="Arial" w:hAnsi="Arial" w:cs="Arial"/>
          <w:color w:val="000000"/>
          <w:sz w:val="24"/>
          <w:szCs w:val="24"/>
        </w:rPr>
        <w:t>The extent to which participants get the desired expertise</w:t>
      </w:r>
    </w:p>
    <w:p w14:paraId="2D49E4E6" w14:textId="6DA74D8E" w:rsidR="00BD6AF4" w:rsidRPr="0070741A" w:rsidRDefault="00BD6AF4" w:rsidP="00BD6AF4">
      <w:pPr>
        <w:pStyle w:val="ListParagraph"/>
        <w:numPr>
          <w:ilvl w:val="0"/>
          <w:numId w:val="4"/>
        </w:numPr>
        <w:rPr>
          <w:rFonts w:ascii="Arial" w:hAnsi="Arial" w:cs="Arial"/>
          <w:b/>
          <w:bCs/>
          <w:color w:val="000000"/>
          <w:sz w:val="24"/>
          <w:szCs w:val="24"/>
        </w:rPr>
      </w:pPr>
      <w:r w:rsidRPr="0070741A">
        <w:rPr>
          <w:rFonts w:ascii="Arial" w:hAnsi="Arial" w:cs="Arial"/>
          <w:b/>
          <w:bCs/>
          <w:color w:val="000000"/>
          <w:sz w:val="24"/>
          <w:szCs w:val="24"/>
        </w:rPr>
        <w:t>Behaviour</w:t>
      </w:r>
    </w:p>
    <w:p w14:paraId="4657243E" w14:textId="474CC5AE" w:rsidR="00BD6AF4" w:rsidRPr="0070741A" w:rsidRDefault="00280197" w:rsidP="00BD6AF4">
      <w:pPr>
        <w:pStyle w:val="ListParagraph"/>
        <w:rPr>
          <w:rFonts w:ascii="Arial" w:hAnsi="Arial" w:cs="Arial"/>
          <w:color w:val="000000"/>
          <w:sz w:val="24"/>
          <w:szCs w:val="24"/>
        </w:rPr>
      </w:pPr>
      <w:r w:rsidRPr="0070741A">
        <w:rPr>
          <w:rStyle w:val="jsgrdq"/>
          <w:rFonts w:ascii="Arial" w:hAnsi="Arial" w:cs="Arial"/>
          <w:color w:val="000000"/>
          <w:sz w:val="24"/>
          <w:szCs w:val="24"/>
        </w:rPr>
        <w:t>How behaviour has changed in the learner since taking part and learning</w:t>
      </w:r>
    </w:p>
    <w:p w14:paraId="384AFB1B" w14:textId="64E56E05" w:rsidR="00BD6AF4" w:rsidRPr="0070741A" w:rsidRDefault="00BD6AF4" w:rsidP="00BD6AF4">
      <w:pPr>
        <w:pStyle w:val="ListParagraph"/>
        <w:numPr>
          <w:ilvl w:val="0"/>
          <w:numId w:val="4"/>
        </w:numPr>
        <w:rPr>
          <w:rFonts w:ascii="Arial" w:hAnsi="Arial" w:cs="Arial"/>
          <w:b/>
          <w:bCs/>
          <w:color w:val="000000"/>
          <w:sz w:val="24"/>
          <w:szCs w:val="24"/>
        </w:rPr>
      </w:pPr>
      <w:r w:rsidRPr="0070741A">
        <w:rPr>
          <w:rFonts w:ascii="Arial" w:hAnsi="Arial" w:cs="Arial"/>
          <w:b/>
          <w:bCs/>
          <w:color w:val="000000"/>
          <w:sz w:val="24"/>
          <w:szCs w:val="24"/>
        </w:rPr>
        <w:t xml:space="preserve">Result </w:t>
      </w:r>
    </w:p>
    <w:p w14:paraId="50BA9F9D" w14:textId="70646187" w:rsidR="00BD6AF4" w:rsidRPr="0070741A" w:rsidRDefault="00280197" w:rsidP="00BD6AF4">
      <w:pPr>
        <w:pStyle w:val="ListParagraph"/>
        <w:rPr>
          <w:rStyle w:val="jsgrdq"/>
          <w:rFonts w:ascii="Arial" w:hAnsi="Arial" w:cs="Arial"/>
          <w:color w:val="000000"/>
          <w:sz w:val="24"/>
          <w:szCs w:val="24"/>
        </w:rPr>
      </w:pPr>
      <w:r w:rsidRPr="0070741A">
        <w:rPr>
          <w:rStyle w:val="jsgrdq"/>
          <w:rFonts w:ascii="Arial" w:hAnsi="Arial" w:cs="Arial"/>
          <w:color w:val="000000"/>
          <w:sz w:val="24"/>
          <w:szCs w:val="24"/>
        </w:rPr>
        <w:t>How this behaviour has impacted the organisation</w:t>
      </w:r>
    </w:p>
    <w:p w14:paraId="3DDCBE17" w14:textId="7DF28058" w:rsidR="00280197" w:rsidRPr="0070741A" w:rsidRDefault="0070741A" w:rsidP="00280197">
      <w:pPr>
        <w:rPr>
          <w:rStyle w:val="jsgrdq"/>
          <w:rFonts w:ascii="Arial" w:hAnsi="Arial" w:cs="Arial"/>
          <w:color w:val="000000"/>
          <w:sz w:val="24"/>
          <w:szCs w:val="24"/>
        </w:rPr>
      </w:pPr>
      <w:proofErr w:type="spellStart"/>
      <w:r w:rsidRPr="0070741A">
        <w:rPr>
          <w:rStyle w:val="jsgrdq"/>
          <w:rFonts w:ascii="Arial" w:hAnsi="Arial" w:cs="Arial"/>
          <w:color w:val="000000"/>
          <w:sz w:val="24"/>
          <w:szCs w:val="24"/>
        </w:rPr>
        <w:t>Thalheimer</w:t>
      </w:r>
      <w:proofErr w:type="spellEnd"/>
      <w:r w:rsidRPr="0070741A">
        <w:rPr>
          <w:rStyle w:val="jsgrdq"/>
          <w:rFonts w:ascii="Arial" w:hAnsi="Arial" w:cs="Arial"/>
          <w:color w:val="000000"/>
          <w:sz w:val="24"/>
          <w:szCs w:val="24"/>
        </w:rPr>
        <w:t xml:space="preserve"> (2018) criticises this model, saying it is outdated and undermines efforts as learning specialists to improve learning programs. Instead, </w:t>
      </w:r>
      <w:proofErr w:type="spellStart"/>
      <w:r w:rsidRPr="0070741A">
        <w:rPr>
          <w:rStyle w:val="jsgrdq"/>
          <w:rFonts w:ascii="Arial" w:hAnsi="Arial" w:cs="Arial"/>
          <w:color w:val="000000"/>
          <w:sz w:val="24"/>
          <w:szCs w:val="24"/>
        </w:rPr>
        <w:t>Thalheimer</w:t>
      </w:r>
      <w:proofErr w:type="spellEnd"/>
      <w:r w:rsidRPr="0070741A">
        <w:rPr>
          <w:rStyle w:val="jsgrdq"/>
          <w:rFonts w:ascii="Arial" w:hAnsi="Arial" w:cs="Arial"/>
          <w:color w:val="000000"/>
          <w:sz w:val="24"/>
          <w:szCs w:val="24"/>
        </w:rPr>
        <w:t xml:space="preserve"> (2018) </w:t>
      </w:r>
      <w:r w:rsidRPr="0070741A">
        <w:rPr>
          <w:rStyle w:val="jsgrdq"/>
          <w:rFonts w:ascii="Arial" w:hAnsi="Arial" w:cs="Arial"/>
          <w:color w:val="000000"/>
          <w:sz w:val="24"/>
          <w:szCs w:val="24"/>
        </w:rPr>
        <w:lastRenderedPageBreak/>
        <w:t>provides an alternative 8-step method (Learning Transfer Evaluation Model) to evaluate learning effectiveness which provides adequate signposts to enable L&amp;D specialists to create a worthy cycle of constant development (</w:t>
      </w:r>
      <w:proofErr w:type="spellStart"/>
      <w:r w:rsidRPr="0070741A">
        <w:rPr>
          <w:rStyle w:val="jsgrdq"/>
          <w:rFonts w:ascii="Arial" w:hAnsi="Arial" w:cs="Arial"/>
          <w:color w:val="000000"/>
          <w:sz w:val="24"/>
          <w:szCs w:val="24"/>
        </w:rPr>
        <w:t>Thalheimer</w:t>
      </w:r>
      <w:proofErr w:type="spellEnd"/>
      <w:r w:rsidRPr="0070741A">
        <w:rPr>
          <w:rStyle w:val="jsgrdq"/>
          <w:rFonts w:ascii="Arial" w:hAnsi="Arial" w:cs="Arial"/>
          <w:color w:val="000000"/>
          <w:sz w:val="24"/>
          <w:szCs w:val="24"/>
        </w:rPr>
        <w:t xml:space="preserve">, 2018). The model looks at attendance, activity, perceptions, knowledge, decision-making competence, task competence, </w:t>
      </w:r>
      <w:proofErr w:type="gramStart"/>
      <w:r w:rsidRPr="0070741A">
        <w:rPr>
          <w:rStyle w:val="jsgrdq"/>
          <w:rFonts w:ascii="Arial" w:hAnsi="Arial" w:cs="Arial"/>
          <w:color w:val="000000"/>
          <w:sz w:val="24"/>
          <w:szCs w:val="24"/>
        </w:rPr>
        <w:t>transfer</w:t>
      </w:r>
      <w:proofErr w:type="gramEnd"/>
      <w:r w:rsidRPr="0070741A">
        <w:rPr>
          <w:rStyle w:val="jsgrdq"/>
          <w:rFonts w:ascii="Arial" w:hAnsi="Arial" w:cs="Arial"/>
          <w:color w:val="000000"/>
          <w:sz w:val="24"/>
          <w:szCs w:val="24"/>
        </w:rPr>
        <w:t xml:space="preserve"> and effects of transfer (</w:t>
      </w:r>
      <w:proofErr w:type="spellStart"/>
      <w:r w:rsidRPr="0070741A">
        <w:rPr>
          <w:rStyle w:val="jsgrdq"/>
          <w:rFonts w:ascii="Arial" w:hAnsi="Arial" w:cs="Arial"/>
          <w:color w:val="000000"/>
          <w:sz w:val="24"/>
          <w:szCs w:val="24"/>
        </w:rPr>
        <w:t>Thalheimer</w:t>
      </w:r>
      <w:proofErr w:type="spellEnd"/>
      <w:r w:rsidRPr="0070741A">
        <w:rPr>
          <w:rStyle w:val="jsgrdq"/>
          <w:rFonts w:ascii="Arial" w:hAnsi="Arial" w:cs="Arial"/>
          <w:color w:val="000000"/>
          <w:sz w:val="24"/>
          <w:szCs w:val="24"/>
        </w:rPr>
        <w:t>, 2018).</w:t>
      </w:r>
    </w:p>
    <w:p w14:paraId="5B32B172" w14:textId="079447F5" w:rsidR="0070741A" w:rsidRDefault="0070741A" w:rsidP="00280197">
      <w:pPr>
        <w:rPr>
          <w:rStyle w:val="jsgrdq"/>
        </w:rPr>
      </w:pPr>
      <w:r w:rsidRPr="0070741A">
        <w:rPr>
          <w:rStyle w:val="jsgrdq"/>
          <w:rFonts w:ascii="Arial" w:hAnsi="Arial" w:cs="Arial"/>
          <w:sz w:val="24"/>
          <w:szCs w:val="24"/>
        </w:rPr>
        <w:t xml:space="preserve">The data that is required to be evaluated may be </w:t>
      </w:r>
      <w:proofErr w:type="spellStart"/>
      <w:r w:rsidRPr="0070741A">
        <w:rPr>
          <w:rStyle w:val="jsgrdq"/>
          <w:rFonts w:ascii="Arial" w:hAnsi="Arial" w:cs="Arial"/>
          <w:sz w:val="24"/>
          <w:szCs w:val="24"/>
        </w:rPr>
        <w:t>quantitive</w:t>
      </w:r>
      <w:proofErr w:type="spellEnd"/>
      <w:r w:rsidRPr="0070741A">
        <w:rPr>
          <w:rStyle w:val="jsgrdq"/>
          <w:rFonts w:ascii="Arial" w:hAnsi="Arial" w:cs="Arial"/>
          <w:sz w:val="24"/>
          <w:szCs w:val="24"/>
        </w:rPr>
        <w:t xml:space="preserve"> for example work analytics, </w:t>
      </w:r>
      <w:proofErr w:type="gramStart"/>
      <w:r w:rsidRPr="0070741A">
        <w:rPr>
          <w:rStyle w:val="jsgrdq"/>
          <w:rFonts w:ascii="Arial" w:hAnsi="Arial" w:cs="Arial"/>
          <w:sz w:val="24"/>
          <w:szCs w:val="24"/>
        </w:rPr>
        <w:t>statistics</w:t>
      </w:r>
      <w:proofErr w:type="gramEnd"/>
      <w:r w:rsidRPr="0070741A">
        <w:rPr>
          <w:rStyle w:val="jsgrdq"/>
          <w:rFonts w:ascii="Arial" w:hAnsi="Arial" w:cs="Arial"/>
          <w:sz w:val="24"/>
          <w:szCs w:val="24"/>
        </w:rPr>
        <w:t xml:space="preserve"> and numerical scores, or qualitative, like personal opinions and experience, comments and non-numerical information (Waite, </w:t>
      </w:r>
      <w:r w:rsidRPr="0070741A">
        <w:rPr>
          <w:rStyle w:val="jsgrdq"/>
          <w:rFonts w:ascii="Arial" w:hAnsi="Arial" w:cs="Arial"/>
          <w:i/>
          <w:iCs/>
          <w:sz w:val="24"/>
          <w:szCs w:val="24"/>
        </w:rPr>
        <w:t>et. al</w:t>
      </w:r>
      <w:r w:rsidRPr="0070741A">
        <w:rPr>
          <w:rStyle w:val="jsgrdq"/>
          <w:rFonts w:ascii="Arial" w:hAnsi="Arial" w:cs="Arial"/>
          <w:sz w:val="24"/>
          <w:szCs w:val="24"/>
        </w:rPr>
        <w:t xml:space="preserve"> 2021, pp. 227</w:t>
      </w:r>
      <w:r w:rsidRPr="0070741A">
        <w:rPr>
          <w:rStyle w:val="jsgrdq"/>
        </w:rPr>
        <w:t>)</w:t>
      </w:r>
    </w:p>
    <w:p w14:paraId="5E992D9D" w14:textId="3577C5EE" w:rsidR="008F02D0" w:rsidRDefault="008F02D0" w:rsidP="00280197">
      <w:pPr>
        <w:rPr>
          <w:rStyle w:val="jsgrdq"/>
        </w:rPr>
      </w:pPr>
    </w:p>
    <w:p w14:paraId="4EF10736" w14:textId="0FAE94F6" w:rsidR="008F02D0" w:rsidRDefault="008F02D0" w:rsidP="00280197">
      <w:pPr>
        <w:rPr>
          <w:rStyle w:val="jsgrdq"/>
        </w:rPr>
      </w:pPr>
    </w:p>
    <w:p w14:paraId="37955BE3" w14:textId="77F2E7FB" w:rsidR="008F02D0" w:rsidRDefault="008F02D0" w:rsidP="00280197">
      <w:pPr>
        <w:rPr>
          <w:rStyle w:val="jsgrdq"/>
        </w:rPr>
      </w:pPr>
    </w:p>
    <w:p w14:paraId="3CBA8431" w14:textId="5A6E16F4" w:rsidR="008F02D0" w:rsidRDefault="008F02D0" w:rsidP="00280197">
      <w:pPr>
        <w:rPr>
          <w:rStyle w:val="jsgrdq"/>
        </w:rPr>
      </w:pPr>
    </w:p>
    <w:p w14:paraId="4C736F99" w14:textId="038D1C13" w:rsidR="008F02D0" w:rsidRDefault="008F02D0" w:rsidP="00280197">
      <w:pPr>
        <w:rPr>
          <w:rStyle w:val="jsgrdq"/>
        </w:rPr>
      </w:pPr>
    </w:p>
    <w:p w14:paraId="577AB00F" w14:textId="18C12145" w:rsidR="008F02D0" w:rsidRDefault="008F02D0" w:rsidP="00280197">
      <w:pPr>
        <w:rPr>
          <w:rStyle w:val="jsgrdq"/>
        </w:rPr>
      </w:pPr>
    </w:p>
    <w:p w14:paraId="4426042C" w14:textId="017AD6FE" w:rsidR="008F02D0" w:rsidRDefault="008F02D0" w:rsidP="00280197">
      <w:pPr>
        <w:rPr>
          <w:rStyle w:val="jsgrdq"/>
        </w:rPr>
      </w:pPr>
    </w:p>
    <w:p w14:paraId="60967AEE" w14:textId="07F6E032" w:rsidR="008F02D0" w:rsidRDefault="008F02D0" w:rsidP="00280197">
      <w:pPr>
        <w:rPr>
          <w:rStyle w:val="jsgrdq"/>
        </w:rPr>
      </w:pPr>
    </w:p>
    <w:p w14:paraId="2503940A" w14:textId="15530E1D" w:rsidR="008F02D0" w:rsidRDefault="008F02D0" w:rsidP="00280197">
      <w:pPr>
        <w:rPr>
          <w:rStyle w:val="jsgrdq"/>
        </w:rPr>
      </w:pPr>
    </w:p>
    <w:p w14:paraId="2E513724" w14:textId="7CBD3A4A" w:rsidR="008F02D0" w:rsidRDefault="008F02D0" w:rsidP="00280197">
      <w:pPr>
        <w:rPr>
          <w:rStyle w:val="jsgrdq"/>
        </w:rPr>
      </w:pPr>
    </w:p>
    <w:p w14:paraId="02721D67" w14:textId="6EDE96E9" w:rsidR="008F02D0" w:rsidRDefault="008F02D0" w:rsidP="00280197">
      <w:pPr>
        <w:rPr>
          <w:rStyle w:val="jsgrdq"/>
        </w:rPr>
      </w:pPr>
    </w:p>
    <w:p w14:paraId="6C506613" w14:textId="6368DA5D" w:rsidR="008F02D0" w:rsidRDefault="008F02D0" w:rsidP="00280197">
      <w:pPr>
        <w:rPr>
          <w:rStyle w:val="jsgrdq"/>
        </w:rPr>
      </w:pPr>
    </w:p>
    <w:p w14:paraId="488E1E8A" w14:textId="0F367E89" w:rsidR="008F02D0" w:rsidRDefault="008F02D0" w:rsidP="00280197">
      <w:pPr>
        <w:rPr>
          <w:rStyle w:val="jsgrdq"/>
        </w:rPr>
      </w:pPr>
    </w:p>
    <w:p w14:paraId="38A0FE8C" w14:textId="13522438" w:rsidR="008F02D0" w:rsidRDefault="008F02D0" w:rsidP="00280197">
      <w:pPr>
        <w:rPr>
          <w:rStyle w:val="jsgrdq"/>
        </w:rPr>
      </w:pPr>
    </w:p>
    <w:p w14:paraId="51442646" w14:textId="3E7D3288" w:rsidR="008F02D0" w:rsidRDefault="008F02D0" w:rsidP="00280197">
      <w:pPr>
        <w:rPr>
          <w:rStyle w:val="jsgrdq"/>
        </w:rPr>
      </w:pPr>
    </w:p>
    <w:p w14:paraId="640862D8" w14:textId="30C4F7B3" w:rsidR="008F02D0" w:rsidRDefault="008F02D0" w:rsidP="00280197">
      <w:pPr>
        <w:rPr>
          <w:rStyle w:val="jsgrdq"/>
        </w:rPr>
      </w:pPr>
    </w:p>
    <w:p w14:paraId="0F5F51D7" w14:textId="56D36757" w:rsidR="008F02D0" w:rsidRDefault="008F02D0" w:rsidP="00280197">
      <w:pPr>
        <w:rPr>
          <w:rStyle w:val="jsgrdq"/>
        </w:rPr>
      </w:pPr>
    </w:p>
    <w:p w14:paraId="07306454" w14:textId="66859752" w:rsidR="008F02D0" w:rsidRDefault="008F02D0" w:rsidP="00280197">
      <w:pPr>
        <w:rPr>
          <w:rStyle w:val="jsgrdq"/>
        </w:rPr>
      </w:pPr>
    </w:p>
    <w:p w14:paraId="2E0B1675" w14:textId="7A694F08" w:rsidR="008F02D0" w:rsidRDefault="008F02D0" w:rsidP="00280197">
      <w:pPr>
        <w:rPr>
          <w:rStyle w:val="jsgrdq"/>
        </w:rPr>
      </w:pPr>
    </w:p>
    <w:p w14:paraId="3509DF84" w14:textId="56D09D4C" w:rsidR="008F02D0" w:rsidRDefault="008F02D0" w:rsidP="00280197">
      <w:pPr>
        <w:rPr>
          <w:rStyle w:val="jsgrdq"/>
        </w:rPr>
      </w:pPr>
    </w:p>
    <w:p w14:paraId="1C2F5E5A" w14:textId="60437231" w:rsidR="008F02D0" w:rsidRDefault="008F02D0" w:rsidP="00280197">
      <w:pPr>
        <w:rPr>
          <w:rStyle w:val="jsgrdq"/>
        </w:rPr>
      </w:pPr>
    </w:p>
    <w:p w14:paraId="1680B74B" w14:textId="63046487" w:rsidR="008F02D0" w:rsidRDefault="008F02D0" w:rsidP="00280197">
      <w:pPr>
        <w:rPr>
          <w:rStyle w:val="jsgrdq"/>
        </w:rPr>
      </w:pPr>
    </w:p>
    <w:p w14:paraId="3A91764B" w14:textId="7974009F" w:rsidR="008F02D0" w:rsidRDefault="008F02D0" w:rsidP="00280197">
      <w:pPr>
        <w:rPr>
          <w:rStyle w:val="jsgrdq"/>
        </w:rPr>
      </w:pPr>
    </w:p>
    <w:p w14:paraId="7248CABF" w14:textId="6D96EC4F" w:rsidR="008F02D0" w:rsidRDefault="008F02D0" w:rsidP="00280197">
      <w:pPr>
        <w:rPr>
          <w:rStyle w:val="jsgrdq"/>
        </w:rPr>
      </w:pPr>
    </w:p>
    <w:p w14:paraId="51F47454" w14:textId="2A1FAE6E" w:rsidR="008F02D0" w:rsidRDefault="008F02D0" w:rsidP="00280197">
      <w:pPr>
        <w:rPr>
          <w:rStyle w:val="jsgrdq"/>
        </w:rPr>
      </w:pPr>
    </w:p>
    <w:p w14:paraId="5B703FF0" w14:textId="20CAFEC4" w:rsidR="008F02D0" w:rsidRPr="00FD228C" w:rsidRDefault="008F02D0" w:rsidP="00280197">
      <w:pPr>
        <w:rPr>
          <w:rStyle w:val="jsgrdq"/>
          <w:rFonts w:ascii="Arial" w:hAnsi="Arial" w:cs="Arial"/>
          <w:b/>
          <w:bCs/>
          <w:sz w:val="24"/>
          <w:szCs w:val="24"/>
        </w:rPr>
      </w:pPr>
      <w:r w:rsidRPr="00FD228C">
        <w:rPr>
          <w:rStyle w:val="jsgrdq"/>
          <w:rFonts w:ascii="Arial" w:hAnsi="Arial" w:cs="Arial"/>
          <w:b/>
          <w:bCs/>
          <w:sz w:val="24"/>
          <w:szCs w:val="24"/>
        </w:rPr>
        <w:lastRenderedPageBreak/>
        <w:t>Reference list</w:t>
      </w:r>
    </w:p>
    <w:p w14:paraId="0CC89241" w14:textId="77777777" w:rsidR="00CE176A" w:rsidRDefault="00CE176A" w:rsidP="00FD228C">
      <w:pPr>
        <w:pStyle w:val="ListParagraph"/>
        <w:numPr>
          <w:ilvl w:val="0"/>
          <w:numId w:val="3"/>
        </w:numPr>
        <w:rPr>
          <w:rFonts w:ascii="Arial" w:hAnsi="Arial" w:cs="Arial"/>
          <w:sz w:val="24"/>
          <w:szCs w:val="24"/>
        </w:rPr>
      </w:pPr>
      <w:proofErr w:type="spellStart"/>
      <w:r>
        <w:rPr>
          <w:rFonts w:ascii="Arial" w:hAnsi="Arial" w:cs="Arial"/>
          <w:sz w:val="24"/>
          <w:szCs w:val="24"/>
        </w:rPr>
        <w:t>ChwaraeTeg</w:t>
      </w:r>
      <w:proofErr w:type="spellEnd"/>
      <w:r>
        <w:rPr>
          <w:rFonts w:ascii="Arial" w:hAnsi="Arial" w:cs="Arial"/>
          <w:sz w:val="24"/>
          <w:szCs w:val="24"/>
        </w:rPr>
        <w:t xml:space="preserve"> (2021) </w:t>
      </w:r>
      <w:r>
        <w:rPr>
          <w:rFonts w:ascii="Arial" w:hAnsi="Arial" w:cs="Arial"/>
          <w:i/>
          <w:iCs/>
          <w:sz w:val="24"/>
          <w:szCs w:val="24"/>
        </w:rPr>
        <w:t xml:space="preserve">Agile Nation 2 – Business Support Programme. </w:t>
      </w:r>
      <w:r>
        <w:rPr>
          <w:rFonts w:ascii="Arial" w:hAnsi="Arial" w:cs="Arial"/>
          <w:sz w:val="24"/>
          <w:szCs w:val="24"/>
        </w:rPr>
        <w:t xml:space="preserve">Available at: </w:t>
      </w:r>
      <w:hyperlink r:id="rId5" w:history="1">
        <w:r w:rsidRPr="001F4828">
          <w:rPr>
            <w:rStyle w:val="Hyperlink"/>
            <w:rFonts w:ascii="Arial" w:hAnsi="Arial" w:cs="Arial"/>
            <w:sz w:val="24"/>
            <w:szCs w:val="24"/>
          </w:rPr>
          <w:t>https://chwaraeteg.com/projects/an2-business-programme/</w:t>
        </w:r>
      </w:hyperlink>
      <w:r>
        <w:rPr>
          <w:rFonts w:ascii="Arial" w:hAnsi="Arial" w:cs="Arial"/>
          <w:sz w:val="24"/>
          <w:szCs w:val="24"/>
        </w:rPr>
        <w:t xml:space="preserve"> (Accessed: 14</w:t>
      </w:r>
      <w:r w:rsidRPr="00765B99">
        <w:rPr>
          <w:rFonts w:ascii="Arial" w:hAnsi="Arial" w:cs="Arial"/>
          <w:sz w:val="24"/>
          <w:szCs w:val="24"/>
          <w:vertAlign w:val="superscript"/>
        </w:rPr>
        <w:t>th</w:t>
      </w:r>
      <w:r>
        <w:rPr>
          <w:rFonts w:ascii="Arial" w:hAnsi="Arial" w:cs="Arial"/>
          <w:sz w:val="24"/>
          <w:szCs w:val="24"/>
        </w:rPr>
        <w:t xml:space="preserve"> December 2022)</w:t>
      </w:r>
    </w:p>
    <w:p w14:paraId="059F80B6" w14:textId="77777777" w:rsidR="00CE176A" w:rsidRPr="00430462" w:rsidRDefault="00CE176A" w:rsidP="00FD228C">
      <w:pPr>
        <w:pStyle w:val="ListParagraph"/>
        <w:numPr>
          <w:ilvl w:val="0"/>
          <w:numId w:val="3"/>
        </w:numPr>
        <w:rPr>
          <w:rFonts w:ascii="Arial" w:hAnsi="Arial" w:cs="Arial"/>
          <w:sz w:val="24"/>
          <w:szCs w:val="24"/>
        </w:rPr>
      </w:pPr>
      <w:r w:rsidRPr="00430462">
        <w:rPr>
          <w:rFonts w:ascii="Arial" w:hAnsi="Arial" w:cs="Arial"/>
          <w:sz w:val="24"/>
          <w:szCs w:val="24"/>
        </w:rPr>
        <w:t>CIPD (2020</w:t>
      </w:r>
      <w:r>
        <w:rPr>
          <w:rFonts w:ascii="Arial" w:hAnsi="Arial" w:cs="Arial"/>
          <w:sz w:val="24"/>
          <w:szCs w:val="24"/>
        </w:rPr>
        <w:t>a</w:t>
      </w:r>
      <w:r w:rsidRPr="00430462">
        <w:rPr>
          <w:rFonts w:ascii="Arial" w:hAnsi="Arial" w:cs="Arial"/>
          <w:sz w:val="24"/>
          <w:szCs w:val="24"/>
        </w:rPr>
        <w:t>) Creating learning cultures: assessing the evidence. London: Chartered Institute of Personnel and Development</w:t>
      </w:r>
    </w:p>
    <w:p w14:paraId="53198954" w14:textId="77777777" w:rsidR="00CE176A" w:rsidRDefault="00CE176A" w:rsidP="006742B0">
      <w:pPr>
        <w:pStyle w:val="ListParagraph"/>
        <w:numPr>
          <w:ilvl w:val="0"/>
          <w:numId w:val="3"/>
        </w:numPr>
        <w:rPr>
          <w:rFonts w:ascii="Arial" w:hAnsi="Arial" w:cs="Arial"/>
          <w:sz w:val="24"/>
          <w:szCs w:val="24"/>
        </w:rPr>
      </w:pPr>
      <w:r>
        <w:rPr>
          <w:rFonts w:ascii="Arial" w:hAnsi="Arial" w:cs="Arial"/>
          <w:sz w:val="24"/>
          <w:szCs w:val="24"/>
        </w:rPr>
        <w:t xml:space="preserve">CIPD (2020b) </w:t>
      </w:r>
      <w:r w:rsidRPr="00C2195D">
        <w:rPr>
          <w:rFonts w:ascii="Arial" w:hAnsi="Arial" w:cs="Arial"/>
          <w:i/>
          <w:iCs/>
          <w:sz w:val="24"/>
          <w:szCs w:val="24"/>
        </w:rPr>
        <w:t>People Profession 2030: A collective review of future trends</w:t>
      </w:r>
      <w:r>
        <w:rPr>
          <w:rFonts w:ascii="Arial" w:hAnsi="Arial" w:cs="Arial"/>
          <w:sz w:val="24"/>
          <w:szCs w:val="24"/>
        </w:rPr>
        <w:t xml:space="preserve">. Available at: </w:t>
      </w:r>
      <w:hyperlink r:id="rId6" w:history="1">
        <w:r w:rsidRPr="001F4828">
          <w:rPr>
            <w:rStyle w:val="Hyperlink"/>
            <w:rFonts w:ascii="Arial" w:hAnsi="Arial" w:cs="Arial"/>
            <w:sz w:val="24"/>
            <w:szCs w:val="24"/>
          </w:rPr>
          <w:t>https://www.cipd.co.uk/Images/people-profession-2030-report-compressed_tcm18-86095.pdf</w:t>
        </w:r>
      </w:hyperlink>
      <w:r>
        <w:rPr>
          <w:rFonts w:ascii="Arial" w:hAnsi="Arial" w:cs="Arial"/>
          <w:sz w:val="24"/>
          <w:szCs w:val="24"/>
        </w:rPr>
        <w:t xml:space="preserve"> (Accessed: 14</w:t>
      </w:r>
      <w:r w:rsidRPr="00B433EB">
        <w:rPr>
          <w:rFonts w:ascii="Arial" w:hAnsi="Arial" w:cs="Arial"/>
          <w:sz w:val="24"/>
          <w:szCs w:val="24"/>
          <w:vertAlign w:val="superscript"/>
        </w:rPr>
        <w:t>th</w:t>
      </w:r>
      <w:r>
        <w:rPr>
          <w:rFonts w:ascii="Arial" w:hAnsi="Arial" w:cs="Arial"/>
          <w:sz w:val="24"/>
          <w:szCs w:val="24"/>
        </w:rPr>
        <w:t xml:space="preserve"> December 2022)</w:t>
      </w:r>
    </w:p>
    <w:p w14:paraId="15B632BC" w14:textId="77777777" w:rsidR="00CE176A" w:rsidRPr="00430462" w:rsidRDefault="00CE176A" w:rsidP="00FD228C">
      <w:pPr>
        <w:pStyle w:val="ListParagraph"/>
        <w:numPr>
          <w:ilvl w:val="0"/>
          <w:numId w:val="3"/>
        </w:numPr>
        <w:rPr>
          <w:rFonts w:ascii="Arial" w:hAnsi="Arial" w:cs="Arial"/>
          <w:sz w:val="24"/>
          <w:szCs w:val="24"/>
        </w:rPr>
      </w:pPr>
      <w:r w:rsidRPr="00430462">
        <w:rPr>
          <w:rFonts w:ascii="Arial" w:hAnsi="Arial" w:cs="Arial"/>
          <w:sz w:val="24"/>
          <w:szCs w:val="24"/>
        </w:rPr>
        <w:t xml:space="preserve">CIPD Profession Map (2019) </w:t>
      </w:r>
      <w:r w:rsidRPr="00430462">
        <w:rPr>
          <w:rFonts w:ascii="Arial" w:hAnsi="Arial" w:cs="Arial"/>
          <w:i/>
          <w:iCs/>
          <w:sz w:val="24"/>
          <w:szCs w:val="24"/>
        </w:rPr>
        <w:t xml:space="preserve">Learning and development. </w:t>
      </w:r>
      <w:r w:rsidRPr="00430462">
        <w:rPr>
          <w:rFonts w:ascii="Arial" w:hAnsi="Arial" w:cs="Arial"/>
          <w:sz w:val="24"/>
          <w:szCs w:val="24"/>
        </w:rPr>
        <w:t xml:space="preserve">Available at: </w:t>
      </w:r>
      <w:hyperlink r:id="rId7" w:history="1">
        <w:r w:rsidRPr="00430462">
          <w:rPr>
            <w:rStyle w:val="Hyperlink"/>
            <w:rFonts w:ascii="Arial" w:hAnsi="Arial" w:cs="Arial"/>
            <w:sz w:val="24"/>
            <w:szCs w:val="24"/>
          </w:rPr>
          <w:t>https://peopleprofession.cipd.org/profession-map/specialist-knowledge/learning-development</w:t>
        </w:r>
      </w:hyperlink>
      <w:r w:rsidRPr="00430462">
        <w:rPr>
          <w:rFonts w:ascii="Arial" w:hAnsi="Arial" w:cs="Arial"/>
          <w:sz w:val="24"/>
          <w:szCs w:val="24"/>
        </w:rPr>
        <w:t xml:space="preserve"> (Accessed: 29</w:t>
      </w:r>
      <w:r w:rsidRPr="00430462">
        <w:rPr>
          <w:rFonts w:ascii="Arial" w:hAnsi="Arial" w:cs="Arial"/>
          <w:sz w:val="24"/>
          <w:szCs w:val="24"/>
          <w:vertAlign w:val="superscript"/>
        </w:rPr>
        <w:t>th</w:t>
      </w:r>
      <w:r w:rsidRPr="00430462">
        <w:rPr>
          <w:rFonts w:ascii="Arial" w:hAnsi="Arial" w:cs="Arial"/>
          <w:sz w:val="24"/>
          <w:szCs w:val="24"/>
        </w:rPr>
        <w:t xml:space="preserve"> November 2022)</w:t>
      </w:r>
    </w:p>
    <w:p w14:paraId="09C51A43" w14:textId="77777777" w:rsidR="00CE176A" w:rsidRPr="00430462" w:rsidRDefault="00CE176A" w:rsidP="00FD228C">
      <w:pPr>
        <w:pStyle w:val="ListParagraph"/>
        <w:numPr>
          <w:ilvl w:val="0"/>
          <w:numId w:val="3"/>
        </w:numPr>
        <w:rPr>
          <w:rFonts w:ascii="Arial" w:hAnsi="Arial" w:cs="Arial"/>
          <w:sz w:val="24"/>
          <w:szCs w:val="24"/>
        </w:rPr>
      </w:pPr>
      <w:r w:rsidRPr="00430462">
        <w:rPr>
          <w:rFonts w:ascii="Arial" w:hAnsi="Arial" w:cs="Arial"/>
          <w:sz w:val="24"/>
          <w:szCs w:val="24"/>
        </w:rPr>
        <w:t xml:space="preserve">Craig, W. (2019) </w:t>
      </w:r>
      <w:r w:rsidRPr="00430462">
        <w:rPr>
          <w:rFonts w:ascii="Arial" w:hAnsi="Arial" w:cs="Arial"/>
          <w:i/>
          <w:iCs/>
          <w:sz w:val="24"/>
          <w:szCs w:val="24"/>
        </w:rPr>
        <w:t xml:space="preserve">The Benefits </w:t>
      </w:r>
      <w:proofErr w:type="gramStart"/>
      <w:r w:rsidRPr="00430462">
        <w:rPr>
          <w:rFonts w:ascii="Arial" w:hAnsi="Arial" w:cs="Arial"/>
          <w:i/>
          <w:iCs/>
          <w:sz w:val="24"/>
          <w:szCs w:val="24"/>
        </w:rPr>
        <w:t>Of</w:t>
      </w:r>
      <w:proofErr w:type="gramEnd"/>
      <w:r w:rsidRPr="00430462">
        <w:rPr>
          <w:rFonts w:ascii="Arial" w:hAnsi="Arial" w:cs="Arial"/>
          <w:i/>
          <w:iCs/>
          <w:sz w:val="24"/>
          <w:szCs w:val="24"/>
        </w:rPr>
        <w:t xml:space="preserve"> Developing Your Employees Over Managing Them. </w:t>
      </w:r>
      <w:r w:rsidRPr="00430462">
        <w:rPr>
          <w:rFonts w:ascii="Arial" w:hAnsi="Arial" w:cs="Arial"/>
          <w:sz w:val="24"/>
          <w:szCs w:val="24"/>
        </w:rPr>
        <w:t xml:space="preserve">Available at: </w:t>
      </w:r>
      <w:hyperlink r:id="rId8" w:history="1">
        <w:r w:rsidRPr="00430462">
          <w:rPr>
            <w:rStyle w:val="Hyperlink"/>
            <w:rFonts w:ascii="Arial" w:hAnsi="Arial" w:cs="Arial"/>
            <w:sz w:val="24"/>
            <w:szCs w:val="24"/>
          </w:rPr>
          <w:t>https://www.forbes.com/sites/williamcraig/2019/07/16/the-benefits-of-developing-your-employees-over-managing-them/?sh=1069677aea3e</w:t>
        </w:r>
      </w:hyperlink>
      <w:r w:rsidRPr="00430462">
        <w:rPr>
          <w:rFonts w:ascii="Arial" w:hAnsi="Arial" w:cs="Arial"/>
          <w:sz w:val="24"/>
          <w:szCs w:val="24"/>
        </w:rPr>
        <w:t xml:space="preserve"> (Accessed: 4</w:t>
      </w:r>
      <w:r w:rsidRPr="00430462">
        <w:rPr>
          <w:rFonts w:ascii="Arial" w:hAnsi="Arial" w:cs="Arial"/>
          <w:sz w:val="24"/>
          <w:szCs w:val="24"/>
          <w:vertAlign w:val="superscript"/>
        </w:rPr>
        <w:t>th</w:t>
      </w:r>
      <w:r w:rsidRPr="00430462">
        <w:rPr>
          <w:rFonts w:ascii="Arial" w:hAnsi="Arial" w:cs="Arial"/>
          <w:sz w:val="24"/>
          <w:szCs w:val="24"/>
        </w:rPr>
        <w:t xml:space="preserve"> December 2022)</w:t>
      </w:r>
    </w:p>
    <w:p w14:paraId="698D2626" w14:textId="77777777" w:rsidR="00CE176A" w:rsidRPr="00BB0513" w:rsidRDefault="00CE176A" w:rsidP="006742B0">
      <w:pPr>
        <w:pStyle w:val="ListParagraph"/>
        <w:numPr>
          <w:ilvl w:val="0"/>
          <w:numId w:val="3"/>
        </w:numPr>
        <w:rPr>
          <w:rFonts w:ascii="Arial" w:hAnsi="Arial" w:cs="Arial"/>
          <w:sz w:val="24"/>
          <w:szCs w:val="24"/>
        </w:rPr>
      </w:pPr>
      <w:r w:rsidRPr="00BB0513">
        <w:rPr>
          <w:rFonts w:ascii="Arial" w:hAnsi="Arial" w:cs="Arial"/>
          <w:sz w:val="24"/>
          <w:szCs w:val="24"/>
        </w:rPr>
        <w:t>Crowley, E. and Overton, L. (2021) Learning and skills at work survey 2021. London: Chartered Institute of Personnel and Development</w:t>
      </w:r>
      <w:r>
        <w:t>.</w:t>
      </w:r>
    </w:p>
    <w:p w14:paraId="66FD6747" w14:textId="77777777" w:rsidR="00CE176A" w:rsidRDefault="00CE176A" w:rsidP="003B1DC8">
      <w:pPr>
        <w:pStyle w:val="ListParagraph"/>
        <w:numPr>
          <w:ilvl w:val="0"/>
          <w:numId w:val="3"/>
        </w:numPr>
        <w:rPr>
          <w:rFonts w:ascii="Arial" w:hAnsi="Arial" w:cs="Arial"/>
          <w:sz w:val="24"/>
          <w:szCs w:val="24"/>
        </w:rPr>
      </w:pPr>
      <w:r>
        <w:rPr>
          <w:rFonts w:ascii="Arial" w:hAnsi="Arial" w:cs="Arial"/>
          <w:sz w:val="24"/>
          <w:szCs w:val="24"/>
        </w:rPr>
        <w:t xml:space="preserve">Department of Education (2021). </w:t>
      </w:r>
      <w:r>
        <w:rPr>
          <w:rFonts w:ascii="Arial" w:hAnsi="Arial" w:cs="Arial"/>
          <w:i/>
          <w:iCs/>
          <w:sz w:val="24"/>
          <w:szCs w:val="24"/>
        </w:rPr>
        <w:t xml:space="preserve">Essential digital skills framework. </w:t>
      </w:r>
      <w:r>
        <w:rPr>
          <w:rFonts w:ascii="Arial" w:hAnsi="Arial" w:cs="Arial"/>
          <w:sz w:val="24"/>
          <w:szCs w:val="24"/>
        </w:rPr>
        <w:t xml:space="preserve">Available at: </w:t>
      </w:r>
      <w:hyperlink r:id="rId9" w:history="1">
        <w:r w:rsidRPr="001F4828">
          <w:rPr>
            <w:rStyle w:val="Hyperlink"/>
            <w:rFonts w:ascii="Arial" w:hAnsi="Arial" w:cs="Arial"/>
            <w:sz w:val="24"/>
            <w:szCs w:val="24"/>
          </w:rPr>
          <w:t>https://www.gov.uk/government/publications/essential-digital-skills-framework/essential-digital-skills-framework</w:t>
        </w:r>
      </w:hyperlink>
      <w:r>
        <w:rPr>
          <w:rFonts w:ascii="Arial" w:hAnsi="Arial" w:cs="Arial"/>
          <w:sz w:val="24"/>
          <w:szCs w:val="24"/>
        </w:rPr>
        <w:t xml:space="preserve"> (Accessed: 14</w:t>
      </w:r>
      <w:r w:rsidRPr="000E46BD">
        <w:rPr>
          <w:rFonts w:ascii="Arial" w:hAnsi="Arial" w:cs="Arial"/>
          <w:sz w:val="24"/>
          <w:szCs w:val="24"/>
          <w:vertAlign w:val="superscript"/>
        </w:rPr>
        <w:t>th</w:t>
      </w:r>
      <w:r>
        <w:rPr>
          <w:rFonts w:ascii="Arial" w:hAnsi="Arial" w:cs="Arial"/>
          <w:sz w:val="24"/>
          <w:szCs w:val="24"/>
        </w:rPr>
        <w:t xml:space="preserve"> December 2022)</w:t>
      </w:r>
    </w:p>
    <w:p w14:paraId="22700914" w14:textId="77777777" w:rsidR="00CE176A" w:rsidRDefault="00CE176A" w:rsidP="00765B99">
      <w:pPr>
        <w:pStyle w:val="ListParagraph"/>
        <w:numPr>
          <w:ilvl w:val="0"/>
          <w:numId w:val="3"/>
        </w:numPr>
        <w:rPr>
          <w:rFonts w:ascii="Arial" w:hAnsi="Arial" w:cs="Arial"/>
          <w:sz w:val="24"/>
          <w:szCs w:val="24"/>
        </w:rPr>
      </w:pPr>
      <w:r>
        <w:rPr>
          <w:rFonts w:ascii="Arial" w:hAnsi="Arial" w:cs="Arial"/>
          <w:sz w:val="24"/>
          <w:szCs w:val="24"/>
        </w:rPr>
        <w:t xml:space="preserve">Ferlazzo, L. (2020) </w:t>
      </w:r>
      <w:r>
        <w:rPr>
          <w:rFonts w:ascii="Arial" w:hAnsi="Arial" w:cs="Arial"/>
          <w:i/>
          <w:iCs/>
          <w:sz w:val="24"/>
          <w:szCs w:val="24"/>
        </w:rPr>
        <w:t xml:space="preserve">Blended Learning in the Age of Covid-19. </w:t>
      </w:r>
      <w:r>
        <w:rPr>
          <w:rFonts w:ascii="Arial" w:hAnsi="Arial" w:cs="Arial"/>
          <w:sz w:val="24"/>
          <w:szCs w:val="24"/>
        </w:rPr>
        <w:t xml:space="preserve">Available at: </w:t>
      </w:r>
      <w:hyperlink r:id="rId10" w:history="1">
        <w:r w:rsidRPr="001F4828">
          <w:rPr>
            <w:rStyle w:val="Hyperlink"/>
            <w:rFonts w:ascii="Arial" w:hAnsi="Arial" w:cs="Arial"/>
            <w:sz w:val="24"/>
            <w:szCs w:val="24"/>
          </w:rPr>
          <w:t>https://www.edweek.org/teaching-learning/opinion-blended-learning-in-the-age-of-covid-19/2020/08</w:t>
        </w:r>
      </w:hyperlink>
      <w:r>
        <w:rPr>
          <w:rFonts w:ascii="Arial" w:hAnsi="Arial" w:cs="Arial"/>
          <w:sz w:val="24"/>
          <w:szCs w:val="24"/>
        </w:rPr>
        <w:t xml:space="preserve"> (Accessed 8</w:t>
      </w:r>
      <w:r w:rsidRPr="006742B0">
        <w:rPr>
          <w:rFonts w:ascii="Arial" w:hAnsi="Arial" w:cs="Arial"/>
          <w:sz w:val="24"/>
          <w:szCs w:val="24"/>
          <w:vertAlign w:val="superscript"/>
        </w:rPr>
        <w:t>th</w:t>
      </w:r>
      <w:r>
        <w:rPr>
          <w:rFonts w:ascii="Arial" w:hAnsi="Arial" w:cs="Arial"/>
          <w:sz w:val="24"/>
          <w:szCs w:val="24"/>
        </w:rPr>
        <w:t xml:space="preserve"> December 2022)</w:t>
      </w:r>
    </w:p>
    <w:p w14:paraId="3F190887" w14:textId="77777777" w:rsidR="00CE176A" w:rsidRDefault="00CE176A" w:rsidP="00FD228C">
      <w:pPr>
        <w:pStyle w:val="ListParagraph"/>
        <w:numPr>
          <w:ilvl w:val="0"/>
          <w:numId w:val="3"/>
        </w:numPr>
        <w:rPr>
          <w:rFonts w:ascii="Arial" w:hAnsi="Arial" w:cs="Arial"/>
          <w:sz w:val="24"/>
          <w:szCs w:val="24"/>
        </w:rPr>
      </w:pPr>
      <w:r>
        <w:rPr>
          <w:rFonts w:ascii="Arial" w:hAnsi="Arial" w:cs="Arial"/>
          <w:sz w:val="24"/>
          <w:szCs w:val="24"/>
        </w:rPr>
        <w:t xml:space="preserve">Hayden, D. (2021a) </w:t>
      </w:r>
      <w:r>
        <w:rPr>
          <w:rFonts w:ascii="Arial" w:hAnsi="Arial" w:cs="Arial"/>
          <w:i/>
          <w:iCs/>
          <w:sz w:val="24"/>
          <w:szCs w:val="24"/>
        </w:rPr>
        <w:t xml:space="preserve">Identifying learning and development needs. </w:t>
      </w:r>
      <w:r>
        <w:rPr>
          <w:rFonts w:ascii="Arial" w:hAnsi="Arial" w:cs="Arial"/>
          <w:sz w:val="24"/>
          <w:szCs w:val="24"/>
        </w:rPr>
        <w:t xml:space="preserve">Available at: </w:t>
      </w:r>
      <w:hyperlink r:id="rId11" w:history="1">
        <w:r w:rsidRPr="001F4828">
          <w:rPr>
            <w:rStyle w:val="Hyperlink"/>
            <w:rFonts w:ascii="Arial" w:hAnsi="Arial" w:cs="Arial"/>
            <w:sz w:val="24"/>
            <w:szCs w:val="24"/>
          </w:rPr>
          <w:t>https://www.cipd.co.uk/knowledge/fundamentals/people/development/learning-needs-factsheet</w:t>
        </w:r>
      </w:hyperlink>
      <w:r>
        <w:rPr>
          <w:rFonts w:ascii="Arial" w:hAnsi="Arial" w:cs="Arial"/>
          <w:sz w:val="24"/>
          <w:szCs w:val="24"/>
        </w:rPr>
        <w:t xml:space="preserve"> (Accessed: 4</w:t>
      </w:r>
      <w:r w:rsidRPr="00DE1456">
        <w:rPr>
          <w:rFonts w:ascii="Arial" w:hAnsi="Arial" w:cs="Arial"/>
          <w:sz w:val="24"/>
          <w:szCs w:val="24"/>
          <w:vertAlign w:val="superscript"/>
        </w:rPr>
        <w:t>th</w:t>
      </w:r>
      <w:r>
        <w:rPr>
          <w:rFonts w:ascii="Arial" w:hAnsi="Arial" w:cs="Arial"/>
          <w:sz w:val="24"/>
          <w:szCs w:val="24"/>
        </w:rPr>
        <w:t xml:space="preserve"> December 2022)</w:t>
      </w:r>
    </w:p>
    <w:p w14:paraId="3E68E8BA" w14:textId="77777777" w:rsidR="00CE176A" w:rsidRDefault="00CE176A" w:rsidP="00765B99">
      <w:pPr>
        <w:pStyle w:val="ListParagraph"/>
        <w:numPr>
          <w:ilvl w:val="0"/>
          <w:numId w:val="3"/>
        </w:numPr>
        <w:rPr>
          <w:rFonts w:ascii="Arial" w:hAnsi="Arial" w:cs="Arial"/>
          <w:sz w:val="24"/>
          <w:szCs w:val="24"/>
        </w:rPr>
      </w:pPr>
      <w:r>
        <w:rPr>
          <w:rFonts w:ascii="Arial" w:hAnsi="Arial" w:cs="Arial"/>
          <w:sz w:val="24"/>
          <w:szCs w:val="24"/>
        </w:rPr>
        <w:t xml:space="preserve">Hayden, D. (2021b) </w:t>
      </w:r>
      <w:r>
        <w:rPr>
          <w:rFonts w:ascii="Arial" w:hAnsi="Arial" w:cs="Arial"/>
          <w:i/>
          <w:iCs/>
          <w:sz w:val="24"/>
          <w:szCs w:val="24"/>
        </w:rPr>
        <w:t xml:space="preserve">Learning methods. </w:t>
      </w:r>
      <w:r>
        <w:rPr>
          <w:rFonts w:ascii="Arial" w:hAnsi="Arial" w:cs="Arial"/>
          <w:sz w:val="24"/>
          <w:szCs w:val="24"/>
        </w:rPr>
        <w:t xml:space="preserve">Available at: </w:t>
      </w:r>
      <w:hyperlink r:id="rId12" w:history="1">
        <w:r w:rsidRPr="001F4828">
          <w:rPr>
            <w:rStyle w:val="Hyperlink"/>
            <w:rFonts w:ascii="Arial" w:hAnsi="Arial" w:cs="Arial"/>
            <w:sz w:val="24"/>
            <w:szCs w:val="24"/>
          </w:rPr>
          <w:t>https://www.cipd.co.uk/knowledge/fundamentals/people/development/learning-methods-factsheet</w:t>
        </w:r>
      </w:hyperlink>
      <w:r>
        <w:rPr>
          <w:rFonts w:ascii="Arial" w:hAnsi="Arial" w:cs="Arial"/>
          <w:sz w:val="24"/>
          <w:szCs w:val="24"/>
        </w:rPr>
        <w:t xml:space="preserve"> (Accessed: 6</w:t>
      </w:r>
      <w:r w:rsidRPr="00176AC7">
        <w:rPr>
          <w:rFonts w:ascii="Arial" w:hAnsi="Arial" w:cs="Arial"/>
          <w:sz w:val="24"/>
          <w:szCs w:val="24"/>
          <w:vertAlign w:val="superscript"/>
        </w:rPr>
        <w:t>th</w:t>
      </w:r>
      <w:r>
        <w:rPr>
          <w:rFonts w:ascii="Arial" w:hAnsi="Arial" w:cs="Arial"/>
          <w:sz w:val="24"/>
          <w:szCs w:val="24"/>
        </w:rPr>
        <w:t xml:space="preserve"> December 2022)</w:t>
      </w:r>
    </w:p>
    <w:p w14:paraId="59B4FE90" w14:textId="77777777" w:rsidR="00CE176A" w:rsidRDefault="00CE176A" w:rsidP="00765B99">
      <w:pPr>
        <w:pStyle w:val="ListParagraph"/>
        <w:numPr>
          <w:ilvl w:val="0"/>
          <w:numId w:val="3"/>
        </w:numPr>
        <w:rPr>
          <w:rFonts w:ascii="Arial" w:hAnsi="Arial" w:cs="Arial"/>
          <w:sz w:val="24"/>
          <w:szCs w:val="24"/>
        </w:rPr>
      </w:pPr>
      <w:r>
        <w:rPr>
          <w:rFonts w:ascii="Arial" w:hAnsi="Arial" w:cs="Arial"/>
          <w:sz w:val="24"/>
          <w:szCs w:val="24"/>
        </w:rPr>
        <w:t xml:space="preserve">Hayden, D. (2021c) </w:t>
      </w:r>
      <w:r>
        <w:rPr>
          <w:rFonts w:ascii="Arial" w:hAnsi="Arial" w:cs="Arial"/>
          <w:i/>
          <w:iCs/>
          <w:sz w:val="24"/>
          <w:szCs w:val="24"/>
        </w:rPr>
        <w:t xml:space="preserve">Coaching and mentoring. </w:t>
      </w:r>
      <w:r>
        <w:rPr>
          <w:rFonts w:ascii="Arial" w:hAnsi="Arial" w:cs="Arial"/>
          <w:sz w:val="24"/>
          <w:szCs w:val="24"/>
        </w:rPr>
        <w:t xml:space="preserve">Available at: </w:t>
      </w:r>
      <w:hyperlink r:id="rId13" w:history="1">
        <w:r w:rsidRPr="001F4828">
          <w:rPr>
            <w:rStyle w:val="Hyperlink"/>
            <w:rFonts w:ascii="Arial" w:hAnsi="Arial" w:cs="Arial"/>
            <w:sz w:val="24"/>
            <w:szCs w:val="24"/>
          </w:rPr>
          <w:t>https://www.cipd.co.uk/knowledge/fundamentals/people/development/coaching-mentoring-factsheet#6995</w:t>
        </w:r>
      </w:hyperlink>
      <w:r>
        <w:rPr>
          <w:rFonts w:ascii="Arial" w:hAnsi="Arial" w:cs="Arial"/>
          <w:sz w:val="24"/>
          <w:szCs w:val="24"/>
        </w:rPr>
        <w:t xml:space="preserve"> (Accessed: 7</w:t>
      </w:r>
      <w:r w:rsidRPr="00832552">
        <w:rPr>
          <w:rFonts w:ascii="Arial" w:hAnsi="Arial" w:cs="Arial"/>
          <w:sz w:val="24"/>
          <w:szCs w:val="24"/>
          <w:vertAlign w:val="superscript"/>
        </w:rPr>
        <w:t>th</w:t>
      </w:r>
      <w:r>
        <w:rPr>
          <w:rFonts w:ascii="Arial" w:hAnsi="Arial" w:cs="Arial"/>
          <w:sz w:val="24"/>
          <w:szCs w:val="24"/>
        </w:rPr>
        <w:t xml:space="preserve"> December 2022)</w:t>
      </w:r>
    </w:p>
    <w:p w14:paraId="0F96AFBC" w14:textId="77777777" w:rsidR="00CE176A" w:rsidRDefault="00CE176A" w:rsidP="003B1DC8">
      <w:pPr>
        <w:pStyle w:val="ListParagraph"/>
        <w:numPr>
          <w:ilvl w:val="0"/>
          <w:numId w:val="3"/>
        </w:numPr>
        <w:rPr>
          <w:rFonts w:ascii="Arial" w:hAnsi="Arial" w:cs="Arial"/>
          <w:sz w:val="24"/>
          <w:szCs w:val="24"/>
        </w:rPr>
      </w:pPr>
      <w:r>
        <w:rPr>
          <w:rFonts w:ascii="Arial" w:hAnsi="Arial" w:cs="Arial"/>
          <w:sz w:val="24"/>
          <w:szCs w:val="24"/>
        </w:rPr>
        <w:t xml:space="preserve">Hayden, D. (2021d) </w:t>
      </w:r>
      <w:r>
        <w:rPr>
          <w:rFonts w:ascii="Arial" w:hAnsi="Arial" w:cs="Arial"/>
          <w:i/>
          <w:iCs/>
          <w:sz w:val="24"/>
          <w:szCs w:val="24"/>
        </w:rPr>
        <w:t xml:space="preserve">Digital learning. </w:t>
      </w:r>
      <w:r>
        <w:rPr>
          <w:rFonts w:ascii="Arial" w:hAnsi="Arial" w:cs="Arial"/>
          <w:sz w:val="24"/>
          <w:szCs w:val="24"/>
        </w:rPr>
        <w:t xml:space="preserve">Available at: </w:t>
      </w:r>
      <w:hyperlink r:id="rId14" w:history="1">
        <w:r w:rsidRPr="001F4828">
          <w:rPr>
            <w:rStyle w:val="Hyperlink"/>
            <w:rFonts w:ascii="Arial" w:hAnsi="Arial" w:cs="Arial"/>
            <w:sz w:val="24"/>
            <w:szCs w:val="24"/>
          </w:rPr>
          <w:t>https://www.cipd.co.uk/knowledge/fundamentals/people/development/digital-learning-factsheet</w:t>
        </w:r>
      </w:hyperlink>
      <w:r>
        <w:rPr>
          <w:rFonts w:ascii="Arial" w:hAnsi="Arial" w:cs="Arial"/>
          <w:sz w:val="24"/>
          <w:szCs w:val="24"/>
        </w:rPr>
        <w:t xml:space="preserve"> (Accessed: 8</w:t>
      </w:r>
      <w:r w:rsidRPr="003B1DC8">
        <w:rPr>
          <w:rFonts w:ascii="Arial" w:hAnsi="Arial" w:cs="Arial"/>
          <w:sz w:val="24"/>
          <w:szCs w:val="24"/>
          <w:vertAlign w:val="superscript"/>
        </w:rPr>
        <w:t>th</w:t>
      </w:r>
      <w:r>
        <w:rPr>
          <w:rFonts w:ascii="Arial" w:hAnsi="Arial" w:cs="Arial"/>
          <w:sz w:val="24"/>
          <w:szCs w:val="24"/>
        </w:rPr>
        <w:t xml:space="preserve"> December 2022)</w:t>
      </w:r>
    </w:p>
    <w:p w14:paraId="22E07579" w14:textId="77777777" w:rsidR="00CE176A" w:rsidRDefault="00CE176A" w:rsidP="00FD228C">
      <w:pPr>
        <w:pStyle w:val="ListParagraph"/>
        <w:numPr>
          <w:ilvl w:val="0"/>
          <w:numId w:val="3"/>
        </w:numPr>
        <w:rPr>
          <w:rFonts w:ascii="Arial" w:hAnsi="Arial" w:cs="Arial"/>
          <w:sz w:val="24"/>
          <w:szCs w:val="24"/>
        </w:rPr>
      </w:pPr>
      <w:r>
        <w:rPr>
          <w:rFonts w:ascii="Arial" w:hAnsi="Arial" w:cs="Arial"/>
          <w:sz w:val="24"/>
          <w:szCs w:val="24"/>
        </w:rPr>
        <w:t xml:space="preserve">IFP (2019) </w:t>
      </w:r>
      <w:r>
        <w:rPr>
          <w:rFonts w:ascii="Arial" w:hAnsi="Arial" w:cs="Arial"/>
          <w:i/>
          <w:iCs/>
          <w:sz w:val="24"/>
          <w:szCs w:val="24"/>
        </w:rPr>
        <w:t xml:space="preserve">How an L&amp;D Strategy Benefits the Wider Business. </w:t>
      </w:r>
      <w:r>
        <w:rPr>
          <w:rFonts w:ascii="Arial" w:hAnsi="Arial" w:cs="Arial"/>
          <w:sz w:val="24"/>
          <w:szCs w:val="24"/>
        </w:rPr>
        <w:t xml:space="preserve">Available at: </w:t>
      </w:r>
      <w:hyperlink r:id="rId15" w:history="1">
        <w:r w:rsidRPr="001F4828">
          <w:rPr>
            <w:rStyle w:val="Hyperlink"/>
            <w:rFonts w:ascii="Arial" w:hAnsi="Arial" w:cs="Arial"/>
            <w:sz w:val="24"/>
            <w:szCs w:val="24"/>
          </w:rPr>
          <w:t>https://www.insightsforprofessionals.com/hr/learning-and-development/how-ld-strategy-benefits-wider-business</w:t>
        </w:r>
      </w:hyperlink>
      <w:r>
        <w:rPr>
          <w:rFonts w:ascii="Arial" w:hAnsi="Arial" w:cs="Arial"/>
          <w:sz w:val="24"/>
          <w:szCs w:val="24"/>
        </w:rPr>
        <w:t xml:space="preserve"> (Accessed: 4</w:t>
      </w:r>
      <w:r w:rsidRPr="00C500E9">
        <w:rPr>
          <w:rFonts w:ascii="Arial" w:hAnsi="Arial" w:cs="Arial"/>
          <w:sz w:val="24"/>
          <w:szCs w:val="24"/>
          <w:vertAlign w:val="superscript"/>
        </w:rPr>
        <w:t>th</w:t>
      </w:r>
      <w:r>
        <w:rPr>
          <w:rFonts w:ascii="Arial" w:hAnsi="Arial" w:cs="Arial"/>
          <w:sz w:val="24"/>
          <w:szCs w:val="24"/>
        </w:rPr>
        <w:t xml:space="preserve"> December 2022)</w:t>
      </w:r>
    </w:p>
    <w:p w14:paraId="180762F3" w14:textId="77777777" w:rsidR="00CE176A" w:rsidRPr="00430462" w:rsidRDefault="00CE176A" w:rsidP="00FD228C">
      <w:pPr>
        <w:pStyle w:val="ListParagraph"/>
        <w:numPr>
          <w:ilvl w:val="0"/>
          <w:numId w:val="3"/>
        </w:numPr>
        <w:rPr>
          <w:rFonts w:ascii="Arial" w:hAnsi="Arial" w:cs="Arial"/>
          <w:sz w:val="24"/>
          <w:szCs w:val="24"/>
        </w:rPr>
      </w:pPr>
      <w:r w:rsidRPr="00430462">
        <w:rPr>
          <w:rFonts w:ascii="Arial" w:hAnsi="Arial" w:cs="Arial"/>
          <w:sz w:val="24"/>
          <w:szCs w:val="24"/>
        </w:rPr>
        <w:t xml:space="preserve">LinkedIn Learning (2018) </w:t>
      </w:r>
      <w:r w:rsidRPr="00430462">
        <w:rPr>
          <w:rFonts w:ascii="Arial" w:hAnsi="Arial" w:cs="Arial"/>
          <w:i/>
          <w:iCs/>
          <w:sz w:val="24"/>
          <w:szCs w:val="24"/>
        </w:rPr>
        <w:t xml:space="preserve">2018 Workplace Learning Report. </w:t>
      </w:r>
      <w:r w:rsidRPr="00430462">
        <w:rPr>
          <w:rFonts w:ascii="Arial" w:hAnsi="Arial" w:cs="Arial"/>
          <w:sz w:val="24"/>
          <w:szCs w:val="24"/>
        </w:rPr>
        <w:t xml:space="preserve">Available at: </w:t>
      </w:r>
      <w:hyperlink r:id="rId16" w:history="1">
        <w:r w:rsidRPr="00430462">
          <w:rPr>
            <w:rStyle w:val="Hyperlink"/>
            <w:rFonts w:ascii="Arial" w:hAnsi="Arial" w:cs="Arial"/>
            <w:sz w:val="24"/>
            <w:szCs w:val="24"/>
          </w:rPr>
          <w:t>https://learning.linkedin.com/content/dam/me/learning/en-us/pdfs/linkedin-learning-workplace-learning-report-2018.pdf</w:t>
        </w:r>
      </w:hyperlink>
      <w:r w:rsidRPr="00430462">
        <w:rPr>
          <w:rFonts w:ascii="Arial" w:hAnsi="Arial" w:cs="Arial"/>
          <w:sz w:val="24"/>
          <w:szCs w:val="24"/>
        </w:rPr>
        <w:t xml:space="preserve"> (Accessed: 4</w:t>
      </w:r>
      <w:r w:rsidRPr="00430462">
        <w:rPr>
          <w:rFonts w:ascii="Arial" w:hAnsi="Arial" w:cs="Arial"/>
          <w:sz w:val="24"/>
          <w:szCs w:val="24"/>
          <w:vertAlign w:val="superscript"/>
        </w:rPr>
        <w:t>th</w:t>
      </w:r>
      <w:r w:rsidRPr="00430462">
        <w:rPr>
          <w:rFonts w:ascii="Arial" w:hAnsi="Arial" w:cs="Arial"/>
          <w:sz w:val="24"/>
          <w:szCs w:val="24"/>
        </w:rPr>
        <w:t xml:space="preserve"> December 2022)</w:t>
      </w:r>
    </w:p>
    <w:p w14:paraId="6E6BBC65" w14:textId="77777777" w:rsidR="00CE176A" w:rsidRDefault="00CE176A" w:rsidP="006742B0">
      <w:pPr>
        <w:pStyle w:val="ListParagraph"/>
        <w:numPr>
          <w:ilvl w:val="0"/>
          <w:numId w:val="3"/>
        </w:numPr>
        <w:rPr>
          <w:rFonts w:ascii="Arial" w:hAnsi="Arial" w:cs="Arial"/>
          <w:sz w:val="24"/>
          <w:szCs w:val="24"/>
        </w:rPr>
      </w:pPr>
      <w:r w:rsidRPr="00B26A68">
        <w:rPr>
          <w:rFonts w:ascii="Arial" w:hAnsi="Arial" w:cs="Arial"/>
          <w:sz w:val="24"/>
          <w:szCs w:val="24"/>
        </w:rPr>
        <w:lastRenderedPageBreak/>
        <w:t xml:space="preserve">Pugh, C., Lewis, R., </w:t>
      </w:r>
      <w:proofErr w:type="spellStart"/>
      <w:r w:rsidRPr="00B26A68">
        <w:rPr>
          <w:rFonts w:ascii="Arial" w:hAnsi="Arial" w:cs="Arial"/>
          <w:sz w:val="24"/>
          <w:szCs w:val="24"/>
        </w:rPr>
        <w:t>Yarker</w:t>
      </w:r>
      <w:proofErr w:type="spellEnd"/>
      <w:r w:rsidRPr="00B26A68">
        <w:rPr>
          <w:rFonts w:ascii="Arial" w:hAnsi="Arial" w:cs="Arial"/>
          <w:sz w:val="24"/>
          <w:szCs w:val="24"/>
        </w:rPr>
        <w:t>, J. and Green, M. (2021) Impact of COVID-19 on the L&amp;D profession: perspectives from independent learning practitioners. London: Chartered Institute of Personnel and Development.</w:t>
      </w:r>
    </w:p>
    <w:p w14:paraId="362770C5" w14:textId="77777777" w:rsidR="00CE176A" w:rsidRPr="003B1DC8" w:rsidRDefault="00CE176A" w:rsidP="003B1DC8">
      <w:pPr>
        <w:pStyle w:val="ListParagraph"/>
        <w:numPr>
          <w:ilvl w:val="0"/>
          <w:numId w:val="3"/>
        </w:numPr>
        <w:rPr>
          <w:rFonts w:ascii="Arial" w:hAnsi="Arial" w:cs="Arial"/>
          <w:sz w:val="24"/>
          <w:szCs w:val="24"/>
        </w:rPr>
      </w:pPr>
      <w:proofErr w:type="spellStart"/>
      <w:r>
        <w:rPr>
          <w:rFonts w:ascii="Arial" w:hAnsi="Arial" w:cs="Arial"/>
          <w:sz w:val="24"/>
          <w:szCs w:val="24"/>
        </w:rPr>
        <w:t>Thalheimer</w:t>
      </w:r>
      <w:proofErr w:type="spellEnd"/>
      <w:r>
        <w:rPr>
          <w:rFonts w:ascii="Arial" w:hAnsi="Arial" w:cs="Arial"/>
          <w:sz w:val="24"/>
          <w:szCs w:val="24"/>
        </w:rPr>
        <w:t xml:space="preserve">, W. (2018) </w:t>
      </w:r>
      <w:r>
        <w:rPr>
          <w:rFonts w:ascii="Arial" w:hAnsi="Arial" w:cs="Arial"/>
          <w:i/>
          <w:iCs/>
          <w:sz w:val="24"/>
          <w:szCs w:val="24"/>
        </w:rPr>
        <w:t xml:space="preserve">The learning-transfer evaluation model: Sending message to enable learning effectiveness. </w:t>
      </w:r>
      <w:r>
        <w:rPr>
          <w:rFonts w:ascii="Arial" w:hAnsi="Arial" w:cs="Arial"/>
          <w:sz w:val="24"/>
          <w:szCs w:val="24"/>
        </w:rPr>
        <w:t xml:space="preserve">Available at: </w:t>
      </w:r>
      <w:hyperlink r:id="rId17" w:history="1">
        <w:r w:rsidRPr="001F4828">
          <w:rPr>
            <w:rStyle w:val="Hyperlink"/>
            <w:rFonts w:ascii="Arial" w:hAnsi="Arial" w:cs="Arial"/>
            <w:sz w:val="24"/>
            <w:szCs w:val="24"/>
          </w:rPr>
          <w:t>https://www.worklearning.com/wp-content/uploads/2018/02/Thalheimer-The-Learning-Transfer-Evaluation-Model-Report-for-LTEM-v11.pdf</w:t>
        </w:r>
      </w:hyperlink>
      <w:r>
        <w:rPr>
          <w:rFonts w:ascii="Arial" w:hAnsi="Arial" w:cs="Arial"/>
          <w:sz w:val="24"/>
          <w:szCs w:val="24"/>
        </w:rPr>
        <w:t xml:space="preserve"> (Accessed: 14</w:t>
      </w:r>
      <w:r w:rsidRPr="00E135B9">
        <w:rPr>
          <w:rFonts w:ascii="Arial" w:hAnsi="Arial" w:cs="Arial"/>
          <w:sz w:val="24"/>
          <w:szCs w:val="24"/>
          <w:vertAlign w:val="superscript"/>
        </w:rPr>
        <w:t>th</w:t>
      </w:r>
      <w:r>
        <w:rPr>
          <w:rFonts w:ascii="Arial" w:hAnsi="Arial" w:cs="Arial"/>
          <w:sz w:val="24"/>
          <w:szCs w:val="24"/>
        </w:rPr>
        <w:t xml:space="preserve"> December 2022)</w:t>
      </w:r>
    </w:p>
    <w:p w14:paraId="221DF5A2" w14:textId="77777777" w:rsidR="00CE176A" w:rsidRDefault="00CE176A" w:rsidP="006742B0">
      <w:pPr>
        <w:pStyle w:val="ListParagraph"/>
        <w:numPr>
          <w:ilvl w:val="0"/>
          <w:numId w:val="3"/>
        </w:numPr>
        <w:rPr>
          <w:rFonts w:ascii="Arial" w:hAnsi="Arial" w:cs="Arial"/>
          <w:sz w:val="24"/>
          <w:szCs w:val="24"/>
        </w:rPr>
      </w:pPr>
      <w:proofErr w:type="spellStart"/>
      <w:r>
        <w:rPr>
          <w:rFonts w:ascii="Arial" w:hAnsi="Arial" w:cs="Arial"/>
          <w:sz w:val="24"/>
          <w:szCs w:val="24"/>
        </w:rPr>
        <w:t>Valamis</w:t>
      </w:r>
      <w:proofErr w:type="spellEnd"/>
      <w:r>
        <w:rPr>
          <w:rFonts w:ascii="Arial" w:hAnsi="Arial" w:cs="Arial"/>
          <w:sz w:val="24"/>
          <w:szCs w:val="24"/>
        </w:rPr>
        <w:t xml:space="preserve"> (2021</w:t>
      </w:r>
      <w:r w:rsidRPr="00EE16CE">
        <w:rPr>
          <w:rFonts w:ascii="Arial" w:hAnsi="Arial" w:cs="Arial"/>
          <w:i/>
          <w:iCs/>
          <w:sz w:val="24"/>
          <w:szCs w:val="24"/>
        </w:rPr>
        <w:t>) Learning Theories</w:t>
      </w:r>
      <w:r>
        <w:rPr>
          <w:rFonts w:ascii="Arial" w:hAnsi="Arial" w:cs="Arial"/>
          <w:i/>
          <w:iCs/>
          <w:sz w:val="24"/>
          <w:szCs w:val="24"/>
        </w:rPr>
        <w:t>:</w:t>
      </w:r>
      <w:r>
        <w:rPr>
          <w:rFonts w:ascii="Arial" w:hAnsi="Arial" w:cs="Arial"/>
          <w:sz w:val="24"/>
          <w:szCs w:val="24"/>
        </w:rPr>
        <w:t xml:space="preserve"> </w:t>
      </w:r>
      <w:r>
        <w:rPr>
          <w:rFonts w:ascii="Arial" w:hAnsi="Arial" w:cs="Arial"/>
          <w:i/>
          <w:iCs/>
          <w:sz w:val="24"/>
          <w:szCs w:val="24"/>
        </w:rPr>
        <w:t xml:space="preserve">Blended Learning. </w:t>
      </w:r>
      <w:r>
        <w:rPr>
          <w:rFonts w:ascii="Arial" w:hAnsi="Arial" w:cs="Arial"/>
          <w:sz w:val="24"/>
          <w:szCs w:val="24"/>
        </w:rPr>
        <w:t xml:space="preserve">Available at: </w:t>
      </w:r>
      <w:hyperlink r:id="rId18" w:history="1">
        <w:r w:rsidRPr="001F4828">
          <w:rPr>
            <w:rStyle w:val="Hyperlink"/>
            <w:rFonts w:ascii="Arial" w:hAnsi="Arial" w:cs="Arial"/>
            <w:sz w:val="24"/>
            <w:szCs w:val="24"/>
          </w:rPr>
          <w:t>https://www.valamis.com/hub/blended-learning</w:t>
        </w:r>
      </w:hyperlink>
      <w:r>
        <w:rPr>
          <w:rFonts w:ascii="Arial" w:hAnsi="Arial" w:cs="Arial"/>
          <w:sz w:val="24"/>
          <w:szCs w:val="24"/>
        </w:rPr>
        <w:t xml:space="preserve"> (Accessed: 8</w:t>
      </w:r>
      <w:r w:rsidRPr="006742B0">
        <w:rPr>
          <w:rFonts w:ascii="Arial" w:hAnsi="Arial" w:cs="Arial"/>
          <w:sz w:val="24"/>
          <w:szCs w:val="24"/>
          <w:vertAlign w:val="superscript"/>
        </w:rPr>
        <w:t>th</w:t>
      </w:r>
      <w:r>
        <w:rPr>
          <w:rFonts w:ascii="Arial" w:hAnsi="Arial" w:cs="Arial"/>
          <w:sz w:val="24"/>
          <w:szCs w:val="24"/>
        </w:rPr>
        <w:t xml:space="preserve"> December 2022)</w:t>
      </w:r>
    </w:p>
    <w:p w14:paraId="726506F0" w14:textId="77777777" w:rsidR="00CE176A" w:rsidRDefault="00CE176A" w:rsidP="00FD228C">
      <w:pPr>
        <w:pStyle w:val="ListParagraph"/>
        <w:numPr>
          <w:ilvl w:val="0"/>
          <w:numId w:val="3"/>
        </w:numPr>
        <w:rPr>
          <w:rFonts w:ascii="Arial" w:hAnsi="Arial" w:cs="Arial"/>
          <w:sz w:val="24"/>
          <w:szCs w:val="24"/>
        </w:rPr>
      </w:pPr>
      <w:r>
        <w:rPr>
          <w:rFonts w:ascii="Arial" w:hAnsi="Arial" w:cs="Arial"/>
          <w:sz w:val="24"/>
          <w:szCs w:val="24"/>
        </w:rPr>
        <w:t>Waite, K</w:t>
      </w:r>
      <w:r w:rsidRPr="00720030">
        <w:rPr>
          <w:rFonts w:ascii="Arial" w:hAnsi="Arial" w:cs="Arial"/>
          <w:i/>
          <w:iCs/>
          <w:sz w:val="24"/>
          <w:szCs w:val="24"/>
        </w:rPr>
        <w:t>. et. al</w:t>
      </w:r>
      <w:r>
        <w:rPr>
          <w:rFonts w:ascii="Arial" w:hAnsi="Arial" w:cs="Arial"/>
          <w:sz w:val="24"/>
          <w:szCs w:val="24"/>
        </w:rPr>
        <w:t xml:space="preserve"> (2021) </w:t>
      </w:r>
      <w:r>
        <w:rPr>
          <w:rFonts w:ascii="Arial" w:hAnsi="Arial" w:cs="Arial"/>
          <w:i/>
          <w:iCs/>
          <w:sz w:val="24"/>
          <w:szCs w:val="24"/>
        </w:rPr>
        <w:t xml:space="preserve">People Practice: A Complete Guide. </w:t>
      </w:r>
      <w:r>
        <w:rPr>
          <w:rFonts w:ascii="Arial" w:hAnsi="Arial" w:cs="Arial"/>
          <w:sz w:val="24"/>
          <w:szCs w:val="24"/>
        </w:rPr>
        <w:t>London: Kogan Page Limited.</w:t>
      </w:r>
    </w:p>
    <w:sectPr w:rsidR="00CE17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7568FB"/>
    <w:multiLevelType w:val="hybridMultilevel"/>
    <w:tmpl w:val="484E3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B0367D"/>
    <w:multiLevelType w:val="hybridMultilevel"/>
    <w:tmpl w:val="FC7A93E8"/>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3" w15:restartNumberingAfterBreak="0">
    <w:nsid w:val="52204A7E"/>
    <w:multiLevelType w:val="hybridMultilevel"/>
    <w:tmpl w:val="86166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544"/>
    <w:rsid w:val="00044E3E"/>
    <w:rsid w:val="000B5857"/>
    <w:rsid w:val="000D6544"/>
    <w:rsid w:val="000E46BD"/>
    <w:rsid w:val="00147556"/>
    <w:rsid w:val="00176AC7"/>
    <w:rsid w:val="0021323B"/>
    <w:rsid w:val="002142AF"/>
    <w:rsid w:val="00280197"/>
    <w:rsid w:val="002B6521"/>
    <w:rsid w:val="002E1248"/>
    <w:rsid w:val="002F2006"/>
    <w:rsid w:val="003049E3"/>
    <w:rsid w:val="00342EDD"/>
    <w:rsid w:val="003903B8"/>
    <w:rsid w:val="003A5C7A"/>
    <w:rsid w:val="003B1DC8"/>
    <w:rsid w:val="003F0564"/>
    <w:rsid w:val="00411225"/>
    <w:rsid w:val="00430462"/>
    <w:rsid w:val="004C0AA5"/>
    <w:rsid w:val="004E50C0"/>
    <w:rsid w:val="00615D7D"/>
    <w:rsid w:val="006742B0"/>
    <w:rsid w:val="0069418C"/>
    <w:rsid w:val="0070741A"/>
    <w:rsid w:val="00720030"/>
    <w:rsid w:val="00753511"/>
    <w:rsid w:val="00765B99"/>
    <w:rsid w:val="007B1620"/>
    <w:rsid w:val="007D18C1"/>
    <w:rsid w:val="00805A9C"/>
    <w:rsid w:val="00832552"/>
    <w:rsid w:val="008B32F4"/>
    <w:rsid w:val="008B65DD"/>
    <w:rsid w:val="008C40F1"/>
    <w:rsid w:val="008D3B1C"/>
    <w:rsid w:val="008F02D0"/>
    <w:rsid w:val="009326C8"/>
    <w:rsid w:val="009D2F9E"/>
    <w:rsid w:val="009D78FC"/>
    <w:rsid w:val="00A03DA5"/>
    <w:rsid w:val="00AB6B67"/>
    <w:rsid w:val="00B26A68"/>
    <w:rsid w:val="00B433EB"/>
    <w:rsid w:val="00B67DE5"/>
    <w:rsid w:val="00BB0513"/>
    <w:rsid w:val="00BD6AF4"/>
    <w:rsid w:val="00BE3625"/>
    <w:rsid w:val="00C04DA1"/>
    <w:rsid w:val="00C2195D"/>
    <w:rsid w:val="00C257DF"/>
    <w:rsid w:val="00C500E9"/>
    <w:rsid w:val="00C6350A"/>
    <w:rsid w:val="00CD3F4F"/>
    <w:rsid w:val="00CE176A"/>
    <w:rsid w:val="00D356DE"/>
    <w:rsid w:val="00D64D90"/>
    <w:rsid w:val="00DC292E"/>
    <w:rsid w:val="00DC5E2E"/>
    <w:rsid w:val="00DE1456"/>
    <w:rsid w:val="00E12078"/>
    <w:rsid w:val="00E135B9"/>
    <w:rsid w:val="00E608AE"/>
    <w:rsid w:val="00E80643"/>
    <w:rsid w:val="00EE16CE"/>
    <w:rsid w:val="00F3685E"/>
    <w:rsid w:val="00F57309"/>
    <w:rsid w:val="00F65568"/>
    <w:rsid w:val="00F73E19"/>
    <w:rsid w:val="00F810F4"/>
    <w:rsid w:val="00F86B96"/>
    <w:rsid w:val="00F90C60"/>
    <w:rsid w:val="00F9412A"/>
    <w:rsid w:val="00FA5D5A"/>
    <w:rsid w:val="00FD228C"/>
    <w:rsid w:val="00FD37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AAA81"/>
  <w15:chartTrackingRefBased/>
  <w15:docId w15:val="{A54DAC96-A9CD-43D0-B4D5-AF333C875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4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65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6544"/>
    <w:rPr>
      <w:rFonts w:eastAsiaTheme="minorEastAsia"/>
      <w:lang w:val="en-US"/>
    </w:rPr>
  </w:style>
  <w:style w:type="paragraph" w:styleId="ListParagraph">
    <w:name w:val="List Paragraph"/>
    <w:basedOn w:val="Normal"/>
    <w:uiPriority w:val="34"/>
    <w:qFormat/>
    <w:rsid w:val="000B5857"/>
    <w:pPr>
      <w:ind w:left="720"/>
      <w:contextualSpacing/>
    </w:pPr>
  </w:style>
  <w:style w:type="character" w:customStyle="1" w:styleId="jsgrdq">
    <w:name w:val="jsgrdq"/>
    <w:basedOn w:val="DefaultParagraphFont"/>
    <w:rsid w:val="0021323B"/>
  </w:style>
  <w:style w:type="paragraph" w:customStyle="1" w:styleId="Listparag">
    <w:name w:val="List parag"/>
    <w:basedOn w:val="ListParagraph"/>
    <w:link w:val="ListparagChar"/>
    <w:qFormat/>
    <w:rsid w:val="00E12078"/>
    <w:pPr>
      <w:numPr>
        <w:numId w:val="2"/>
      </w:numPr>
      <w:spacing w:after="120" w:line="264" w:lineRule="auto"/>
      <w:contextualSpacing w:val="0"/>
    </w:pPr>
    <w:rPr>
      <w:rFonts w:ascii="Arial" w:eastAsia="Times New Roman" w:hAnsi="Arial" w:cs="Arial"/>
      <w:szCs w:val="24"/>
      <w:lang w:eastAsia="en-GB"/>
    </w:rPr>
  </w:style>
  <w:style w:type="character" w:customStyle="1" w:styleId="ListparagChar">
    <w:name w:val="List parag Char"/>
    <w:basedOn w:val="DefaultParagraphFont"/>
    <w:link w:val="Listparag"/>
    <w:rsid w:val="00E12078"/>
    <w:rPr>
      <w:rFonts w:ascii="Arial" w:eastAsia="Times New Roman" w:hAnsi="Arial" w:cs="Arial"/>
      <w:szCs w:val="24"/>
      <w:lang w:eastAsia="en-GB"/>
    </w:rPr>
  </w:style>
  <w:style w:type="character" w:styleId="Hyperlink">
    <w:name w:val="Hyperlink"/>
    <w:basedOn w:val="DefaultParagraphFont"/>
    <w:uiPriority w:val="99"/>
    <w:unhideWhenUsed/>
    <w:rsid w:val="00F3685E"/>
    <w:rPr>
      <w:color w:val="0563C1" w:themeColor="hyperlink"/>
      <w:u w:val="single"/>
    </w:rPr>
  </w:style>
  <w:style w:type="character" w:styleId="UnresolvedMention">
    <w:name w:val="Unresolved Mention"/>
    <w:basedOn w:val="DefaultParagraphFont"/>
    <w:uiPriority w:val="99"/>
    <w:semiHidden/>
    <w:unhideWhenUsed/>
    <w:rsid w:val="00F368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williamcraig/2019/07/16/the-benefits-of-developing-your-employees-over-managing-them/?sh=1069677aea3e" TargetMode="External"/><Relationship Id="rId13" Type="http://schemas.openxmlformats.org/officeDocument/2006/relationships/hyperlink" Target="https://www.cipd.co.uk/knowledge/fundamentals/people/development/coaching-mentoring-factsheet#6995" TargetMode="External"/><Relationship Id="rId18" Type="http://schemas.openxmlformats.org/officeDocument/2006/relationships/hyperlink" Target="https://www.valamis.com/hub/blended-learning" TargetMode="External"/><Relationship Id="rId3" Type="http://schemas.openxmlformats.org/officeDocument/2006/relationships/settings" Target="settings.xml"/><Relationship Id="rId7" Type="http://schemas.openxmlformats.org/officeDocument/2006/relationships/hyperlink" Target="https://peopleprofession.cipd.org/profession-map/specialist-knowledge/learning-development" TargetMode="External"/><Relationship Id="rId12" Type="http://schemas.openxmlformats.org/officeDocument/2006/relationships/hyperlink" Target="https://www.cipd.co.uk/knowledge/fundamentals/people/development/learning-methods-factsheet" TargetMode="External"/><Relationship Id="rId17" Type="http://schemas.openxmlformats.org/officeDocument/2006/relationships/hyperlink" Target="https://www.worklearning.com/wp-content/uploads/2018/02/Thalheimer-The-Learning-Transfer-Evaluation-Model-Report-for-LTEM-v11.pdf" TargetMode="External"/><Relationship Id="rId2" Type="http://schemas.openxmlformats.org/officeDocument/2006/relationships/styles" Target="styles.xml"/><Relationship Id="rId16" Type="http://schemas.openxmlformats.org/officeDocument/2006/relationships/hyperlink" Target="https://learning.linkedin.com/content/dam/me/learning/en-us/pdfs/linkedin-learning-workplace-learning-report-2018.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ipd.co.uk/Images/people-profession-2030-report-compressed_tcm18-86095.pdf" TargetMode="External"/><Relationship Id="rId11" Type="http://schemas.openxmlformats.org/officeDocument/2006/relationships/hyperlink" Target="https://www.cipd.co.uk/knowledge/fundamentals/people/development/learning-needs-factsheet" TargetMode="External"/><Relationship Id="rId5" Type="http://schemas.openxmlformats.org/officeDocument/2006/relationships/hyperlink" Target="https://chwaraeteg.com/projects/an2-business-programme/" TargetMode="External"/><Relationship Id="rId15" Type="http://schemas.openxmlformats.org/officeDocument/2006/relationships/hyperlink" Target="https://www.insightsforprofessionals.com/hr/learning-and-development/how-ld-strategy-benefits-wider-business" TargetMode="External"/><Relationship Id="rId10" Type="http://schemas.openxmlformats.org/officeDocument/2006/relationships/hyperlink" Target="https://www.edweek.org/teaching-learning/opinion-blended-learning-in-the-age-of-covid-19/2020/08"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essential-digital-skills-framework/essential-digital-skills-framework" TargetMode="External"/><Relationship Id="rId14" Type="http://schemas.openxmlformats.org/officeDocument/2006/relationships/hyperlink" Target="https://www.cipd.co.uk/knowledge/fundamentals/people/development/digital-learning-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7</Pages>
  <Words>1986</Words>
  <Characters>11326</Characters>
  <Application>Microsoft Office Word</Application>
  <DocSecurity>0</DocSecurity>
  <Lines>94</Lines>
  <Paragraphs>26</Paragraphs>
  <ScaleCrop>false</ScaleCrop>
  <Company/>
  <LinksUpToDate>false</LinksUpToDate>
  <CharactersWithSpaces>13286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essentials of people practice</dc:title>
  <dc:subject/>
  <dc:creator>Alys Thomas (Hywel Dda UHB - PA to Head of People &amp; Organisation Effectiveness)</dc:creator>
  <cp:keywords/>
  <dc:description/>
  <cp:lastModifiedBy>Alys Thomas (Hywel Dda UHB - PA to Head of People &amp; Organisation Effectiveness)</cp:lastModifiedBy>
  <cp:revision>75</cp:revision>
  <dcterms:created xsi:type="dcterms:W3CDTF">2022-12-05T14:34:00Z</dcterms:created>
  <dcterms:modified xsi:type="dcterms:W3CDTF">2022-12-16T11:05:00Z</dcterms:modified>
</cp:coreProperties>
</file>