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529F5" w14:textId="77777777" w:rsidR="00675D5C" w:rsidRDefault="00675D5C" w:rsidP="009E1112">
      <w:pPr>
        <w:jc w:val="both"/>
        <w:rPr>
          <w:rFonts w:ascii="Times New Roman" w:hAnsi="Times New Roman" w:cs="Times New Roman"/>
          <w:color w:val="202124"/>
          <w:sz w:val="24"/>
          <w:szCs w:val="24"/>
          <w:shd w:val="clear" w:color="auto" w:fill="FFFFFF"/>
          <w:lang w:val="en-US"/>
        </w:rPr>
      </w:pPr>
    </w:p>
    <w:p w14:paraId="4CAA7507" w14:textId="77777777" w:rsidR="00045F16" w:rsidRDefault="00045F16" w:rsidP="009E1112">
      <w:pPr>
        <w:jc w:val="both"/>
        <w:rPr>
          <w:rFonts w:ascii="Times New Roman" w:hAnsi="Times New Roman" w:cs="Times New Roman"/>
          <w:color w:val="202124"/>
          <w:sz w:val="24"/>
          <w:szCs w:val="24"/>
          <w:shd w:val="clear" w:color="auto" w:fill="FFFFFF"/>
          <w:lang w:val="en-US"/>
        </w:rPr>
      </w:pPr>
    </w:p>
    <w:p w14:paraId="55ED1BFA" w14:textId="77777777" w:rsidR="00045F16" w:rsidRDefault="00045F16" w:rsidP="009E1112">
      <w:pPr>
        <w:jc w:val="both"/>
        <w:rPr>
          <w:rFonts w:ascii="Times New Roman" w:hAnsi="Times New Roman" w:cs="Times New Roman"/>
          <w:color w:val="202124"/>
          <w:sz w:val="24"/>
          <w:szCs w:val="24"/>
          <w:shd w:val="clear" w:color="auto" w:fill="FFFFFF"/>
          <w:lang w:val="en-US"/>
        </w:rPr>
      </w:pPr>
    </w:p>
    <w:p w14:paraId="048489C6" w14:textId="17BC8BBC" w:rsidR="00675D5C" w:rsidRDefault="00675D5C">
      <w:pPr>
        <w:rPr>
          <w:rFonts w:ascii="Times New Roman" w:hAnsi="Times New Roman" w:cs="Times New Roman"/>
          <w:color w:val="202124"/>
          <w:sz w:val="24"/>
          <w:szCs w:val="24"/>
          <w:shd w:val="clear" w:color="auto" w:fill="FFFFFF"/>
          <w:lang w:val="en-US"/>
        </w:rPr>
      </w:pPr>
      <w:r>
        <w:rPr>
          <w:rFonts w:ascii="Times New Roman" w:hAnsi="Times New Roman" w:cs="Times New Roman"/>
          <w:color w:val="202124"/>
          <w:sz w:val="24"/>
          <w:szCs w:val="24"/>
          <w:shd w:val="clear" w:color="auto" w:fill="FFFFFF"/>
          <w:lang w:val="en-US"/>
        </w:rPr>
        <w:br w:type="page"/>
      </w:r>
      <w:r w:rsidR="00076000">
        <w:rPr>
          <w:noProof/>
        </w:rPr>
        <mc:AlternateContent>
          <mc:Choice Requires="wps">
            <w:drawing>
              <wp:anchor distT="0" distB="0" distL="114300" distR="114300" simplePos="0" relativeHeight="251659264" behindDoc="0" locked="0" layoutInCell="1" allowOverlap="1" wp14:anchorId="37496465" wp14:editId="159D39E8">
                <wp:simplePos x="0" y="0"/>
                <wp:positionH relativeFrom="column">
                  <wp:posOffset>0</wp:posOffset>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B1E80CE" w14:textId="0B006A93" w:rsidR="00076000" w:rsidRDefault="00076000" w:rsidP="00076000">
                            <w:pPr>
                              <w:jc w:val="cente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Online Portfolio</w:t>
                            </w:r>
                          </w:p>
                          <w:p w14:paraId="2ABABBF1" w14:textId="096612A3" w:rsidR="00931A51" w:rsidRDefault="00931A51" w:rsidP="00931A51">
                            <w:pPr>
                              <w:jc w:val="cente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Two Creative Approaches:</w:t>
                            </w:r>
                          </w:p>
                          <w:p w14:paraId="22EF2FB4" w14:textId="5A463EA0" w:rsidR="00931A51" w:rsidRDefault="00045F16" w:rsidP="00931A51">
                            <w:pPr>
                              <w:jc w:val="cente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The Mantle of Expert</w:t>
                            </w:r>
                          </w:p>
                          <w:p w14:paraId="6E10678E" w14:textId="0661A468" w:rsidR="00045F16" w:rsidRDefault="00045F16" w:rsidP="00931A51">
                            <w:pPr>
                              <w:jc w:val="cente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&amp;</w:t>
                            </w:r>
                          </w:p>
                          <w:p w14:paraId="1B728457" w14:textId="075AF538" w:rsidR="00045F16" w:rsidRPr="00076000" w:rsidRDefault="00045F16" w:rsidP="00931A51">
                            <w:pPr>
                              <w:jc w:val="cente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Drama Education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37496465"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" filled="f" stroked="f">
                <v:fill o:detectmouseclick="t"/>
                <v:textbox style="mso-fit-shape-to-text:t">
                  <w:txbxContent>
                    <w:p w14:paraId="6B1E80CE" w14:textId="0B006A93" w:rsidR="00076000" w:rsidRDefault="00076000" w:rsidP="00076000">
                      <w:pPr>
                        <w:jc w:val="cente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Online Portfolio</w:t>
                      </w:r>
                    </w:p>
                    <w:p w14:paraId="2ABABBF1" w14:textId="096612A3" w:rsidR="00931A51" w:rsidRDefault="00931A51" w:rsidP="00931A51">
                      <w:pPr>
                        <w:jc w:val="cente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Two Creative Approaches:</w:t>
                      </w:r>
                    </w:p>
                    <w:p w14:paraId="22EF2FB4" w14:textId="5A463EA0" w:rsidR="00931A51" w:rsidRDefault="00045F16" w:rsidP="00931A51">
                      <w:pPr>
                        <w:jc w:val="cente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The Mantle of Expert</w:t>
                      </w:r>
                    </w:p>
                    <w:p w14:paraId="6E10678E" w14:textId="0661A468" w:rsidR="00045F16" w:rsidRDefault="00045F16" w:rsidP="00931A51">
                      <w:pPr>
                        <w:jc w:val="cente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&amp;</w:t>
                      </w:r>
                    </w:p>
                    <w:p w14:paraId="1B728457" w14:textId="075AF538" w:rsidR="00045F16" w:rsidRPr="00076000" w:rsidRDefault="00045F16" w:rsidP="00931A51">
                      <w:pPr>
                        <w:jc w:val="cente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Drama Education</w:t>
                      </w:r>
                    </w:p>
                  </w:txbxContent>
                </v:textbox>
              </v:shape>
            </w:pict>
          </mc:Fallback>
        </mc:AlternateContent>
      </w:r>
    </w:p>
    <w:p w14:paraId="1196AB74" w14:textId="77777777" w:rsidR="00013462" w:rsidRPr="00625641" w:rsidRDefault="005D20E9" w:rsidP="009E1112">
      <w:pPr>
        <w:jc w:val="both"/>
        <w:rPr>
          <w:rFonts w:ascii="Times New Roman" w:hAnsi="Times New Roman" w:cs="Times New Roman"/>
          <w:color w:val="202124"/>
          <w:sz w:val="24"/>
          <w:szCs w:val="24"/>
          <w:shd w:val="clear" w:color="auto" w:fill="FFFFFF"/>
          <w:lang w:val="en-US"/>
        </w:rPr>
      </w:pPr>
      <w:r w:rsidRPr="00625641">
        <w:rPr>
          <w:rFonts w:ascii="Times New Roman" w:hAnsi="Times New Roman" w:cs="Times New Roman"/>
          <w:color w:val="202124"/>
          <w:sz w:val="24"/>
          <w:szCs w:val="24"/>
          <w:shd w:val="clear" w:color="auto" w:fill="FFFFFF"/>
          <w:lang w:val="en-US"/>
        </w:rPr>
        <w:lastRenderedPageBreak/>
        <w:t>Imagination is more important than knowledge, for knowledge is limited while imagination embraces the whole world</w:t>
      </w:r>
      <w:r>
        <w:rPr>
          <w:rFonts w:ascii="Times New Roman" w:hAnsi="Times New Roman" w:cs="Times New Roman"/>
          <w:color w:val="202124"/>
          <w:sz w:val="24"/>
          <w:szCs w:val="24"/>
          <w:shd w:val="clear" w:color="auto" w:fill="FFFFFF"/>
          <w:lang w:val="en-US"/>
        </w:rPr>
        <w:t xml:space="preserve"> </w:t>
      </w:r>
      <w:r w:rsidRPr="004C58B3">
        <w:rPr>
          <w:rFonts w:ascii="Times New Roman" w:hAnsi="Times New Roman" w:cs="Times New Roman"/>
          <w:color w:val="202124"/>
          <w:sz w:val="24"/>
          <w:szCs w:val="24"/>
          <w:shd w:val="clear" w:color="auto" w:fill="FFFFFF"/>
          <w:lang w:val="en-US"/>
        </w:rPr>
        <w:t>(Fisher and Williams, 2015)</w:t>
      </w:r>
      <w:r w:rsidRPr="00625641">
        <w:rPr>
          <w:rFonts w:ascii="Times New Roman" w:hAnsi="Times New Roman" w:cs="Times New Roman"/>
          <w:color w:val="202124"/>
          <w:sz w:val="24"/>
          <w:szCs w:val="24"/>
          <w:shd w:val="clear" w:color="auto" w:fill="FFFFFF"/>
          <w:lang w:val="en-US"/>
        </w:rPr>
        <w:t xml:space="preserve">. </w:t>
      </w:r>
      <w:r w:rsidRPr="00625641">
        <w:rPr>
          <w:rFonts w:ascii="Times New Roman" w:hAnsi="Times New Roman" w:cs="Times New Roman"/>
          <w:color w:val="202124"/>
          <w:sz w:val="24"/>
          <w:szCs w:val="24"/>
          <w:shd w:val="clear" w:color="auto" w:fill="FFFFFF"/>
          <w:lang w:val="en-US"/>
        </w:rPr>
        <w:t xml:space="preserve">Creativity is fostered by this imagination. The Oxford Dictionary defines creativity as the act of </w:t>
      </w:r>
      <w:r w:rsidRPr="00625641">
        <w:rPr>
          <w:rFonts w:ascii="Times New Roman" w:hAnsi="Times New Roman" w:cs="Times New Roman"/>
          <w:color w:val="202124"/>
          <w:sz w:val="24"/>
          <w:szCs w:val="24"/>
          <w:shd w:val="clear" w:color="auto" w:fill="FFFFFF"/>
          <w:lang w:val="en-US"/>
        </w:rPr>
        <w:t>creating anything by using one's imagination or creative ideas. This stresses creativity's connection to imagination even further.</w:t>
      </w:r>
      <w:r w:rsidRPr="00625641">
        <w:rPr>
          <w:rFonts w:ascii="Times New Roman" w:hAnsi="Times New Roman" w:cs="Times New Roman"/>
          <w:color w:val="202124"/>
          <w:sz w:val="24"/>
          <w:szCs w:val="24"/>
          <w:shd w:val="clear" w:color="auto" w:fill="FFFFFF"/>
          <w:lang w:val="en-US"/>
        </w:rPr>
        <w:t xml:space="preserve"> </w:t>
      </w:r>
    </w:p>
    <w:p w14:paraId="1432F9AE" w14:textId="1AA91DB8" w:rsidR="00013462" w:rsidRPr="00625641" w:rsidRDefault="005D20E9" w:rsidP="009E1112">
      <w:pPr>
        <w:jc w:val="both"/>
        <w:rPr>
          <w:rFonts w:ascii="Times New Roman" w:hAnsi="Times New Roman" w:cs="Times New Roman"/>
          <w:color w:val="202124"/>
          <w:sz w:val="24"/>
          <w:szCs w:val="24"/>
          <w:shd w:val="clear" w:color="auto" w:fill="FFFFFF"/>
          <w:lang w:val="en-US"/>
        </w:rPr>
      </w:pPr>
      <w:r w:rsidRPr="00625641">
        <w:rPr>
          <w:rFonts w:ascii="Times New Roman" w:hAnsi="Times New Roman" w:cs="Times New Roman"/>
          <w:color w:val="202124"/>
          <w:sz w:val="24"/>
          <w:szCs w:val="24"/>
          <w:shd w:val="clear" w:color="auto" w:fill="FFFFFF"/>
          <w:lang w:val="en-US"/>
        </w:rPr>
        <w:t xml:space="preserve">In a </w:t>
      </w:r>
      <w:r w:rsidRPr="00625641">
        <w:rPr>
          <w:rFonts w:ascii="Times New Roman" w:hAnsi="Times New Roman" w:cs="Times New Roman"/>
          <w:color w:val="202124"/>
          <w:sz w:val="24"/>
          <w:szCs w:val="24"/>
          <w:shd w:val="clear" w:color="auto" w:fill="FFFFFF"/>
          <w:lang w:val="en-US"/>
        </w:rPr>
        <w:t>world</w:t>
      </w:r>
      <w:r w:rsidRPr="00625641">
        <w:rPr>
          <w:rFonts w:ascii="Times New Roman" w:hAnsi="Times New Roman" w:cs="Times New Roman"/>
          <w:color w:val="202124"/>
          <w:sz w:val="24"/>
          <w:szCs w:val="24"/>
          <w:shd w:val="clear" w:color="auto" w:fill="FFFFFF"/>
          <w:lang w:val="en-US"/>
        </w:rPr>
        <w:t xml:space="preserve"> where technology is growing at a rapid pace, an </w:t>
      </w:r>
      <w:r w:rsidRPr="00625641">
        <w:rPr>
          <w:rFonts w:ascii="Times New Roman" w:hAnsi="Times New Roman" w:cs="Times New Roman"/>
          <w:color w:val="202124"/>
          <w:sz w:val="24"/>
          <w:szCs w:val="24"/>
          <w:shd w:val="clear" w:color="auto" w:fill="FFFFFF"/>
          <w:lang w:val="en-US"/>
        </w:rPr>
        <w:t>increasing</w:t>
      </w:r>
      <w:r w:rsidRPr="00625641">
        <w:rPr>
          <w:rFonts w:ascii="Times New Roman" w:hAnsi="Times New Roman" w:cs="Times New Roman"/>
          <w:color w:val="202124"/>
          <w:sz w:val="24"/>
          <w:szCs w:val="24"/>
          <w:shd w:val="clear" w:color="auto" w:fill="FFFFFF"/>
          <w:lang w:val="en-US"/>
        </w:rPr>
        <w:t xml:space="preserve"> emphasis has </w:t>
      </w:r>
      <w:r w:rsidRPr="00625641">
        <w:rPr>
          <w:rFonts w:ascii="Times New Roman" w:hAnsi="Times New Roman" w:cs="Times New Roman"/>
          <w:color w:val="202124"/>
          <w:sz w:val="24"/>
          <w:szCs w:val="24"/>
          <w:shd w:val="clear" w:color="auto" w:fill="FFFFFF"/>
          <w:lang w:val="en-US"/>
        </w:rPr>
        <w:t>been placed</w:t>
      </w:r>
      <w:r w:rsidRPr="00625641">
        <w:rPr>
          <w:rFonts w:ascii="Times New Roman" w:hAnsi="Times New Roman" w:cs="Times New Roman"/>
          <w:color w:val="202124"/>
          <w:sz w:val="24"/>
          <w:szCs w:val="24"/>
          <w:shd w:val="clear" w:color="auto" w:fill="FFFFFF"/>
          <w:lang w:val="en-US"/>
        </w:rPr>
        <w:t xml:space="preserve"> </w:t>
      </w:r>
      <w:r w:rsidRPr="00625641">
        <w:rPr>
          <w:rFonts w:ascii="Times New Roman" w:hAnsi="Times New Roman" w:cs="Times New Roman"/>
          <w:color w:val="202124"/>
          <w:sz w:val="24"/>
          <w:szCs w:val="24"/>
          <w:shd w:val="clear" w:color="auto" w:fill="FFFFFF"/>
          <w:lang w:val="en-US"/>
        </w:rPr>
        <w:t xml:space="preserve">on </w:t>
      </w:r>
      <w:r w:rsidRPr="00625641">
        <w:rPr>
          <w:rFonts w:ascii="Times New Roman" w:hAnsi="Times New Roman" w:cs="Times New Roman"/>
          <w:color w:val="202124"/>
          <w:sz w:val="24"/>
          <w:szCs w:val="24"/>
          <w:shd w:val="clear" w:color="auto" w:fill="FFFFFF"/>
          <w:lang w:val="en-US"/>
        </w:rPr>
        <w:t xml:space="preserve">creativity. </w:t>
      </w:r>
      <w:proofErr w:type="spellStart"/>
      <w:r w:rsidRPr="00625641">
        <w:rPr>
          <w:rFonts w:ascii="Times New Roman" w:hAnsi="Times New Roman" w:cs="Times New Roman"/>
          <w:color w:val="202124"/>
          <w:sz w:val="24"/>
          <w:szCs w:val="24"/>
          <w:shd w:val="clear" w:color="auto" w:fill="FFFFFF"/>
          <w:lang w:val="en-US"/>
        </w:rPr>
        <w:t>Cropley</w:t>
      </w:r>
      <w:proofErr w:type="spellEnd"/>
      <w:r w:rsidRPr="00625641">
        <w:rPr>
          <w:rFonts w:ascii="Times New Roman" w:hAnsi="Times New Roman" w:cs="Times New Roman"/>
          <w:color w:val="202124"/>
          <w:sz w:val="24"/>
          <w:szCs w:val="24"/>
          <w:shd w:val="clear" w:color="auto" w:fill="FFFFFF"/>
          <w:lang w:val="en-US"/>
        </w:rPr>
        <w:t xml:space="preserve"> and </w:t>
      </w:r>
      <w:proofErr w:type="spellStart"/>
      <w:r w:rsidRPr="00625641">
        <w:rPr>
          <w:rFonts w:ascii="Times New Roman" w:hAnsi="Times New Roman" w:cs="Times New Roman"/>
          <w:color w:val="202124"/>
          <w:sz w:val="24"/>
          <w:szCs w:val="24"/>
          <w:shd w:val="clear" w:color="auto" w:fill="FFFFFF"/>
          <w:lang w:val="en-US"/>
        </w:rPr>
        <w:t>Cr</w:t>
      </w:r>
      <w:r w:rsidRPr="00625641">
        <w:rPr>
          <w:rFonts w:ascii="Times New Roman" w:hAnsi="Times New Roman" w:cs="Times New Roman"/>
          <w:color w:val="202124"/>
          <w:sz w:val="24"/>
          <w:szCs w:val="24"/>
          <w:shd w:val="clear" w:color="auto" w:fill="FFFFFF"/>
          <w:lang w:val="en-US"/>
        </w:rPr>
        <w:t>opley</w:t>
      </w:r>
      <w:proofErr w:type="spellEnd"/>
      <w:r w:rsidRPr="00625641">
        <w:rPr>
          <w:rFonts w:ascii="Times New Roman" w:hAnsi="Times New Roman" w:cs="Times New Roman"/>
          <w:color w:val="202124"/>
          <w:sz w:val="24"/>
          <w:szCs w:val="24"/>
          <w:shd w:val="clear" w:color="auto" w:fill="FFFFFF"/>
          <w:lang w:val="en-US"/>
        </w:rPr>
        <w:t xml:space="preserve"> (2021) pointed out that in recent years the discussion of creativity has taken a new urgency.</w:t>
      </w:r>
      <w:r w:rsidRPr="00625641">
        <w:rPr>
          <w:rFonts w:ascii="Times New Roman" w:hAnsi="Times New Roman" w:cs="Times New Roman"/>
          <w:color w:val="202124"/>
          <w:sz w:val="24"/>
          <w:szCs w:val="24"/>
          <w:shd w:val="clear" w:color="auto" w:fill="FFFFFF"/>
          <w:lang w:val="en-US"/>
        </w:rPr>
        <w:t xml:space="preserve"> </w:t>
      </w:r>
      <w:r w:rsidRPr="00625641">
        <w:rPr>
          <w:rFonts w:ascii="Times New Roman" w:hAnsi="Times New Roman" w:cs="Times New Roman"/>
          <w:color w:val="202124"/>
          <w:sz w:val="24"/>
          <w:szCs w:val="24"/>
          <w:shd w:val="clear" w:color="auto" w:fill="FFFFFF"/>
          <w:lang w:val="en-US"/>
        </w:rPr>
        <w:t>An increasing focus on creativity in education has also resulted from this new sense of urgency.</w:t>
      </w:r>
      <w:r w:rsidRPr="00625641">
        <w:rPr>
          <w:rFonts w:ascii="Times New Roman" w:hAnsi="Times New Roman" w:cs="Times New Roman"/>
          <w:color w:val="202124"/>
          <w:sz w:val="24"/>
          <w:szCs w:val="24"/>
          <w:shd w:val="clear" w:color="auto" w:fill="FFFFFF"/>
          <w:lang w:val="en-US"/>
        </w:rPr>
        <w:t xml:space="preserve"> </w:t>
      </w:r>
      <w:r w:rsidRPr="00625641">
        <w:rPr>
          <w:rFonts w:ascii="Times New Roman" w:hAnsi="Times New Roman" w:cs="Times New Roman"/>
          <w:color w:val="202124"/>
          <w:sz w:val="24"/>
          <w:szCs w:val="24"/>
          <w:shd w:val="clear" w:color="auto" w:fill="FFFFFF"/>
          <w:lang w:val="en-US"/>
        </w:rPr>
        <w:t xml:space="preserve">The goal of creativity in education is to handle a </w:t>
      </w:r>
      <w:r w:rsidRPr="00625641">
        <w:rPr>
          <w:rFonts w:ascii="Times New Roman" w:hAnsi="Times New Roman" w:cs="Times New Roman"/>
          <w:color w:val="202124"/>
          <w:sz w:val="24"/>
          <w:szCs w:val="24"/>
          <w:shd w:val="clear" w:color="auto" w:fill="FFFFFF"/>
          <w:lang w:val="en-US"/>
        </w:rPr>
        <w:t>variety of issues, including navigating a rapidly changing world, preparing for an uncertain future, and solving ambiguous challenges (</w:t>
      </w:r>
      <w:proofErr w:type="spellStart"/>
      <w:r w:rsidRPr="00625641">
        <w:rPr>
          <w:rFonts w:ascii="Times New Roman" w:hAnsi="Times New Roman" w:cs="Times New Roman"/>
          <w:color w:val="202124"/>
          <w:sz w:val="24"/>
          <w:szCs w:val="24"/>
          <w:shd w:val="clear" w:color="auto" w:fill="FFFFFF"/>
          <w:lang w:val="en-US"/>
        </w:rPr>
        <w:t>Shaheen</w:t>
      </w:r>
      <w:proofErr w:type="spellEnd"/>
      <w:r w:rsidRPr="00625641">
        <w:rPr>
          <w:rFonts w:ascii="Times New Roman" w:hAnsi="Times New Roman" w:cs="Times New Roman"/>
          <w:color w:val="202124"/>
          <w:sz w:val="24"/>
          <w:szCs w:val="24"/>
          <w:shd w:val="clear" w:color="auto" w:fill="FFFFFF"/>
          <w:lang w:val="en-US"/>
        </w:rPr>
        <w:t>, 2010). This focus on creativity in the classroom demonstrates that the authorities are not only debating but als</w:t>
      </w:r>
      <w:r w:rsidRPr="00625641">
        <w:rPr>
          <w:rFonts w:ascii="Times New Roman" w:hAnsi="Times New Roman" w:cs="Times New Roman"/>
          <w:color w:val="202124"/>
          <w:sz w:val="24"/>
          <w:szCs w:val="24"/>
          <w:shd w:val="clear" w:color="auto" w:fill="FFFFFF"/>
          <w:lang w:val="en-US"/>
        </w:rPr>
        <w:t>o doing. This program would provide young pupils the opportunity to develop their imaginations to become inventive and creative, preparing them to have an impact on the entire world.</w:t>
      </w:r>
    </w:p>
    <w:p w14:paraId="6E23123F" w14:textId="3CF69C7D" w:rsidR="00F374AE" w:rsidRPr="00625641" w:rsidRDefault="005D20E9" w:rsidP="009E1112">
      <w:pPr>
        <w:jc w:val="both"/>
        <w:rPr>
          <w:rFonts w:ascii="Times New Roman" w:hAnsi="Times New Roman" w:cs="Times New Roman"/>
          <w:color w:val="202124"/>
          <w:sz w:val="24"/>
          <w:szCs w:val="24"/>
          <w:shd w:val="clear" w:color="auto" w:fill="FFFFFF"/>
          <w:lang w:val="en-US"/>
        </w:rPr>
      </w:pPr>
      <w:r w:rsidRPr="00625641">
        <w:rPr>
          <w:rFonts w:ascii="Times New Roman" w:hAnsi="Times New Roman" w:cs="Times New Roman"/>
          <w:color w:val="202124"/>
          <w:sz w:val="24"/>
          <w:szCs w:val="24"/>
          <w:shd w:val="clear" w:color="auto" w:fill="FFFFFF"/>
          <w:lang w:val="en-US"/>
        </w:rPr>
        <w:t>Furthermore</w:t>
      </w:r>
      <w:r w:rsidRPr="00625641">
        <w:rPr>
          <w:rFonts w:ascii="Times New Roman" w:hAnsi="Times New Roman" w:cs="Times New Roman"/>
          <w:color w:val="202124"/>
          <w:sz w:val="24"/>
          <w:szCs w:val="24"/>
          <w:shd w:val="clear" w:color="auto" w:fill="FFFFFF"/>
          <w:lang w:val="en-US"/>
        </w:rPr>
        <w:t xml:space="preserve">, although </w:t>
      </w:r>
      <w:proofErr w:type="spellStart"/>
      <w:r w:rsidRPr="00625641">
        <w:rPr>
          <w:rFonts w:ascii="Times New Roman" w:hAnsi="Times New Roman" w:cs="Times New Roman"/>
          <w:color w:val="202124"/>
          <w:sz w:val="24"/>
          <w:szCs w:val="24"/>
          <w:shd w:val="clear" w:color="auto" w:fill="FFFFFF"/>
          <w:lang w:val="en-US"/>
        </w:rPr>
        <w:t>Patson</w:t>
      </w:r>
      <w:proofErr w:type="spellEnd"/>
      <w:r w:rsidRPr="00625641">
        <w:rPr>
          <w:rFonts w:ascii="Times New Roman" w:hAnsi="Times New Roman" w:cs="Times New Roman"/>
          <w:color w:val="202124"/>
          <w:sz w:val="24"/>
          <w:szCs w:val="24"/>
          <w:shd w:val="clear" w:color="auto" w:fill="FFFFFF"/>
          <w:lang w:val="en-US"/>
        </w:rPr>
        <w:t xml:space="preserve"> et al (2021</w:t>
      </w:r>
      <w:r w:rsidR="00A7341F">
        <w:rPr>
          <w:rFonts w:ascii="Times New Roman" w:hAnsi="Times New Roman" w:cs="Times New Roman"/>
          <w:color w:val="202124"/>
          <w:sz w:val="24"/>
          <w:szCs w:val="24"/>
          <w:shd w:val="clear" w:color="auto" w:fill="FFFFFF"/>
          <w:lang w:val="en-US"/>
        </w:rPr>
        <w:t>)</w:t>
      </w:r>
      <w:r w:rsidRPr="00625641">
        <w:rPr>
          <w:rFonts w:ascii="Times New Roman" w:hAnsi="Times New Roman" w:cs="Times New Roman"/>
          <w:color w:val="202124"/>
          <w:sz w:val="24"/>
          <w:szCs w:val="24"/>
          <w:shd w:val="clear" w:color="auto" w:fill="FFFFFF"/>
          <w:lang w:val="en-US"/>
        </w:rPr>
        <w:t xml:space="preserve"> suggested </w:t>
      </w:r>
      <w:r w:rsidRPr="00625641">
        <w:rPr>
          <w:rFonts w:ascii="Times New Roman" w:hAnsi="Times New Roman" w:cs="Times New Roman"/>
          <w:color w:val="202124"/>
          <w:sz w:val="24"/>
          <w:szCs w:val="24"/>
          <w:shd w:val="clear" w:color="auto" w:fill="FFFFFF"/>
          <w:lang w:val="en-US"/>
        </w:rPr>
        <w:t xml:space="preserve">that the journey from </w:t>
      </w:r>
      <w:r w:rsidRPr="00625641">
        <w:rPr>
          <w:rFonts w:ascii="Times New Roman" w:hAnsi="Times New Roman" w:cs="Times New Roman"/>
          <w:color w:val="202124"/>
          <w:sz w:val="24"/>
          <w:szCs w:val="24"/>
          <w:shd w:val="clear" w:color="auto" w:fill="FFFFFF"/>
          <w:lang w:val="en-US"/>
        </w:rPr>
        <w:t xml:space="preserve">acknowledging the importance of creativity </w:t>
      </w:r>
      <w:r w:rsidRPr="00625641">
        <w:rPr>
          <w:rFonts w:ascii="Times New Roman" w:hAnsi="Times New Roman" w:cs="Times New Roman"/>
          <w:color w:val="202124"/>
          <w:sz w:val="24"/>
          <w:szCs w:val="24"/>
          <w:shd w:val="clear" w:color="auto" w:fill="FFFFFF"/>
          <w:lang w:val="en-US"/>
        </w:rPr>
        <w:t xml:space="preserve">to </w:t>
      </w:r>
      <w:r w:rsidRPr="00625641">
        <w:rPr>
          <w:rFonts w:ascii="Times New Roman" w:hAnsi="Times New Roman" w:cs="Times New Roman"/>
          <w:color w:val="202124"/>
          <w:sz w:val="24"/>
          <w:szCs w:val="24"/>
          <w:shd w:val="clear" w:color="auto" w:fill="FFFFFF"/>
          <w:lang w:val="en-US"/>
        </w:rPr>
        <w:t>purposefully</w:t>
      </w:r>
      <w:r w:rsidRPr="00625641">
        <w:rPr>
          <w:rFonts w:ascii="Times New Roman" w:hAnsi="Times New Roman" w:cs="Times New Roman"/>
          <w:color w:val="202124"/>
          <w:sz w:val="24"/>
          <w:szCs w:val="24"/>
          <w:shd w:val="clear" w:color="auto" w:fill="FFFFFF"/>
          <w:lang w:val="en-US"/>
        </w:rPr>
        <w:t xml:space="preserve"> supporting its promotion is a long way off</w:t>
      </w:r>
      <w:r w:rsidRPr="00625641">
        <w:rPr>
          <w:rFonts w:ascii="Times New Roman" w:hAnsi="Times New Roman" w:cs="Times New Roman"/>
          <w:color w:val="202124"/>
          <w:sz w:val="24"/>
          <w:szCs w:val="24"/>
          <w:shd w:val="clear" w:color="auto" w:fill="FFFFFF"/>
          <w:lang w:val="en-US"/>
        </w:rPr>
        <w:t>,</w:t>
      </w:r>
      <w:r w:rsidRPr="00625641">
        <w:rPr>
          <w:rFonts w:ascii="Times New Roman" w:hAnsi="Times New Roman" w:cs="Times New Roman"/>
          <w:color w:val="202124"/>
          <w:sz w:val="24"/>
          <w:szCs w:val="24"/>
          <w:shd w:val="clear" w:color="auto" w:fill="FFFFFF"/>
          <w:lang w:val="en-US"/>
        </w:rPr>
        <w:t xml:space="preserve"> there are strategies and approaches that teachers and practitioners </w:t>
      </w:r>
      <w:r w:rsidRPr="00625641">
        <w:rPr>
          <w:rFonts w:ascii="Times New Roman" w:hAnsi="Times New Roman" w:cs="Times New Roman"/>
          <w:color w:val="202124"/>
          <w:sz w:val="24"/>
          <w:szCs w:val="24"/>
          <w:shd w:val="clear" w:color="auto" w:fill="FFFFFF"/>
          <w:lang w:val="en-US"/>
        </w:rPr>
        <w:t xml:space="preserve">can use </w:t>
      </w:r>
      <w:r w:rsidRPr="00625641">
        <w:rPr>
          <w:rFonts w:ascii="Times New Roman" w:hAnsi="Times New Roman" w:cs="Times New Roman"/>
          <w:color w:val="202124"/>
          <w:sz w:val="24"/>
          <w:szCs w:val="24"/>
          <w:shd w:val="clear" w:color="auto" w:fill="FFFFFF"/>
          <w:lang w:val="en-US"/>
        </w:rPr>
        <w:t xml:space="preserve">within the school system </w:t>
      </w:r>
      <w:r w:rsidRPr="00625641">
        <w:rPr>
          <w:rFonts w:ascii="Times New Roman" w:hAnsi="Times New Roman" w:cs="Times New Roman"/>
          <w:color w:val="202124"/>
          <w:sz w:val="24"/>
          <w:szCs w:val="24"/>
          <w:shd w:val="clear" w:color="auto" w:fill="FFFFFF"/>
          <w:lang w:val="en-US"/>
        </w:rPr>
        <w:t>to jump-start</w:t>
      </w:r>
      <w:r w:rsidRPr="00625641">
        <w:rPr>
          <w:rFonts w:ascii="Times New Roman" w:hAnsi="Times New Roman" w:cs="Times New Roman"/>
          <w:color w:val="202124"/>
          <w:sz w:val="24"/>
          <w:szCs w:val="24"/>
          <w:shd w:val="clear" w:color="auto" w:fill="FFFFFF"/>
          <w:lang w:val="en-US"/>
        </w:rPr>
        <w:t xml:space="preserve"> this </w:t>
      </w:r>
      <w:r w:rsidRPr="00625641">
        <w:rPr>
          <w:rFonts w:ascii="Times New Roman" w:hAnsi="Times New Roman" w:cs="Times New Roman"/>
          <w:color w:val="202124"/>
          <w:sz w:val="24"/>
          <w:szCs w:val="24"/>
          <w:shd w:val="clear" w:color="auto" w:fill="FFFFFF"/>
          <w:lang w:val="en-US"/>
        </w:rPr>
        <w:t xml:space="preserve">process. </w:t>
      </w:r>
      <w:r w:rsidRPr="00625641">
        <w:rPr>
          <w:rFonts w:ascii="Times New Roman" w:hAnsi="Times New Roman" w:cs="Times New Roman"/>
          <w:color w:val="202124"/>
          <w:sz w:val="24"/>
          <w:szCs w:val="24"/>
          <w:shd w:val="clear" w:color="auto" w:fill="FFFFFF"/>
          <w:lang w:val="en-US"/>
        </w:rPr>
        <w:t xml:space="preserve"> These approaches would </w:t>
      </w:r>
      <w:r w:rsidRPr="00625641">
        <w:rPr>
          <w:rFonts w:ascii="Times New Roman" w:hAnsi="Times New Roman" w:cs="Times New Roman"/>
          <w:color w:val="202124"/>
          <w:sz w:val="24"/>
          <w:szCs w:val="24"/>
          <w:shd w:val="clear" w:color="auto" w:fill="FFFFFF"/>
          <w:lang w:val="en-US"/>
        </w:rPr>
        <w:t xml:space="preserve">aid students </w:t>
      </w:r>
      <w:r w:rsidRPr="00625641">
        <w:rPr>
          <w:rFonts w:ascii="Times New Roman" w:hAnsi="Times New Roman" w:cs="Times New Roman"/>
          <w:color w:val="202124"/>
          <w:sz w:val="24"/>
          <w:szCs w:val="24"/>
          <w:shd w:val="clear" w:color="auto" w:fill="FFFFFF"/>
          <w:lang w:val="en-US"/>
        </w:rPr>
        <w:t xml:space="preserve">to hone </w:t>
      </w:r>
      <w:r w:rsidRPr="00625641">
        <w:rPr>
          <w:rFonts w:ascii="Times New Roman" w:hAnsi="Times New Roman" w:cs="Times New Roman"/>
          <w:color w:val="202124"/>
          <w:sz w:val="24"/>
          <w:szCs w:val="24"/>
          <w:shd w:val="clear" w:color="auto" w:fill="FFFFFF"/>
          <w:lang w:val="en-US"/>
        </w:rPr>
        <w:t xml:space="preserve">their creative and </w:t>
      </w:r>
      <w:r w:rsidRPr="00625641">
        <w:rPr>
          <w:rFonts w:ascii="Times New Roman" w:hAnsi="Times New Roman" w:cs="Times New Roman"/>
          <w:color w:val="202124"/>
          <w:sz w:val="24"/>
          <w:szCs w:val="24"/>
          <w:shd w:val="clear" w:color="auto" w:fill="FFFFFF"/>
          <w:lang w:val="en-US"/>
        </w:rPr>
        <w:t>inventive skills</w:t>
      </w:r>
      <w:r w:rsidRPr="00625641">
        <w:rPr>
          <w:rFonts w:ascii="Times New Roman" w:hAnsi="Times New Roman" w:cs="Times New Roman"/>
          <w:color w:val="202124"/>
          <w:sz w:val="24"/>
          <w:szCs w:val="24"/>
          <w:shd w:val="clear" w:color="auto" w:fill="FFFFFF"/>
          <w:lang w:val="en-US"/>
        </w:rPr>
        <w:t>. Amidst the many different creative approaches</w:t>
      </w:r>
      <w:r w:rsidRPr="00625641">
        <w:rPr>
          <w:rFonts w:ascii="Times New Roman" w:hAnsi="Times New Roman" w:cs="Times New Roman"/>
          <w:color w:val="202124"/>
          <w:sz w:val="24"/>
          <w:szCs w:val="24"/>
          <w:shd w:val="clear" w:color="auto" w:fill="FFFFFF"/>
          <w:lang w:val="en-US"/>
        </w:rPr>
        <w:t>,</w:t>
      </w:r>
      <w:r w:rsidRPr="00625641">
        <w:rPr>
          <w:rFonts w:ascii="Times New Roman" w:hAnsi="Times New Roman" w:cs="Times New Roman"/>
          <w:color w:val="202124"/>
          <w:sz w:val="24"/>
          <w:szCs w:val="24"/>
          <w:shd w:val="clear" w:color="auto" w:fill="FFFFFF"/>
          <w:lang w:val="en-US"/>
        </w:rPr>
        <w:t xml:space="preserve"> this discourse would seek to examine </w:t>
      </w:r>
      <w:r w:rsidRPr="00625641">
        <w:rPr>
          <w:rFonts w:ascii="Times New Roman" w:hAnsi="Times New Roman" w:cs="Times New Roman"/>
          <w:color w:val="202124"/>
          <w:sz w:val="24"/>
          <w:szCs w:val="24"/>
          <w:shd w:val="clear" w:color="auto" w:fill="FFFFFF"/>
          <w:lang w:val="en-US"/>
        </w:rPr>
        <w:t xml:space="preserve">the </w:t>
      </w:r>
      <w:r w:rsidRPr="00625641">
        <w:rPr>
          <w:rFonts w:ascii="Times New Roman" w:hAnsi="Times New Roman" w:cs="Times New Roman"/>
          <w:color w:val="202124"/>
          <w:sz w:val="24"/>
          <w:szCs w:val="24"/>
          <w:shd w:val="clear" w:color="auto" w:fill="FFFFFF"/>
          <w:lang w:val="en-US"/>
        </w:rPr>
        <w:t>‘Mantle of Expert’ and Drama.</w:t>
      </w:r>
    </w:p>
    <w:p w14:paraId="3C41B7C3" w14:textId="77777777" w:rsidR="00906DEC" w:rsidRPr="00625641" w:rsidRDefault="005D20E9" w:rsidP="009E1112">
      <w:pPr>
        <w:jc w:val="both"/>
        <w:rPr>
          <w:rFonts w:ascii="Times New Roman" w:hAnsi="Times New Roman" w:cs="Times New Roman"/>
          <w:color w:val="202124"/>
          <w:sz w:val="24"/>
          <w:szCs w:val="24"/>
          <w:shd w:val="clear" w:color="auto" w:fill="FFFFFF"/>
          <w:lang w:val="en-US"/>
        </w:rPr>
      </w:pPr>
    </w:p>
    <w:p w14:paraId="1DA0FDB5" w14:textId="795694F2" w:rsidR="002D05AC" w:rsidRPr="00625641" w:rsidRDefault="005D20E9" w:rsidP="009E1112">
      <w:pPr>
        <w:jc w:val="both"/>
        <w:rPr>
          <w:rFonts w:ascii="Times New Roman" w:hAnsi="Times New Roman" w:cs="Times New Roman"/>
          <w:color w:val="202124"/>
          <w:sz w:val="24"/>
          <w:szCs w:val="24"/>
          <w:shd w:val="clear" w:color="auto" w:fill="FFFFFF"/>
          <w:lang w:val="en-US"/>
        </w:rPr>
      </w:pPr>
      <w:r w:rsidRPr="00625641">
        <w:rPr>
          <w:rFonts w:ascii="Times New Roman" w:hAnsi="Times New Roman" w:cs="Times New Roman"/>
          <w:color w:val="202124"/>
          <w:sz w:val="24"/>
          <w:szCs w:val="24"/>
          <w:shd w:val="clear" w:color="auto" w:fill="FFFFFF"/>
          <w:lang w:val="en-US"/>
        </w:rPr>
        <w:t xml:space="preserve">The </w:t>
      </w:r>
      <w:r w:rsidRPr="00625641">
        <w:rPr>
          <w:rFonts w:ascii="Times New Roman" w:hAnsi="Times New Roman" w:cs="Times New Roman"/>
          <w:color w:val="202124"/>
          <w:sz w:val="24"/>
          <w:szCs w:val="24"/>
          <w:shd w:val="clear" w:color="auto" w:fill="FFFFFF"/>
          <w:lang w:val="en-US"/>
        </w:rPr>
        <w:t xml:space="preserve">Mantle of the Expert approach is a dramatic approach to teaching and learning. </w:t>
      </w:r>
      <w:r w:rsidRPr="008C26DC">
        <w:rPr>
          <w:rFonts w:ascii="Times New Roman" w:hAnsi="Times New Roman" w:cs="Times New Roman"/>
          <w:color w:val="202124"/>
          <w:sz w:val="24"/>
          <w:szCs w:val="24"/>
          <w:shd w:val="clear" w:color="auto" w:fill="FFFFFF"/>
          <w:lang w:val="en-US"/>
        </w:rPr>
        <w:t xml:space="preserve">Edmiston, </w:t>
      </w:r>
      <w:r>
        <w:rPr>
          <w:rFonts w:ascii="Times New Roman" w:hAnsi="Times New Roman" w:cs="Times New Roman"/>
          <w:color w:val="202124"/>
          <w:sz w:val="24"/>
          <w:szCs w:val="24"/>
          <w:shd w:val="clear" w:color="auto" w:fill="FFFFFF"/>
          <w:lang w:val="en-US"/>
        </w:rPr>
        <w:t>(</w:t>
      </w:r>
      <w:r w:rsidRPr="008C26DC">
        <w:rPr>
          <w:rFonts w:ascii="Times New Roman" w:hAnsi="Times New Roman" w:cs="Times New Roman"/>
          <w:color w:val="202124"/>
          <w:sz w:val="24"/>
          <w:szCs w:val="24"/>
          <w:shd w:val="clear" w:color="auto" w:fill="FFFFFF"/>
          <w:lang w:val="en-US"/>
        </w:rPr>
        <w:t>2018)</w:t>
      </w:r>
      <w:r>
        <w:rPr>
          <w:rFonts w:ascii="Times New Roman" w:hAnsi="Times New Roman" w:cs="Times New Roman"/>
          <w:color w:val="202124"/>
          <w:sz w:val="24"/>
          <w:szCs w:val="24"/>
          <w:shd w:val="clear" w:color="auto" w:fill="FFFFFF"/>
          <w:lang w:val="en-US"/>
        </w:rPr>
        <w:t xml:space="preserve"> </w:t>
      </w:r>
      <w:r w:rsidRPr="00625641">
        <w:rPr>
          <w:rFonts w:ascii="Times New Roman" w:hAnsi="Times New Roman" w:cs="Times New Roman"/>
          <w:color w:val="202124"/>
          <w:sz w:val="24"/>
          <w:szCs w:val="24"/>
          <w:shd w:val="clear" w:color="auto" w:fill="FFFFFF"/>
          <w:lang w:val="en-US"/>
        </w:rPr>
        <w:t xml:space="preserve">stated that </w:t>
      </w:r>
      <w:r w:rsidRPr="00625641">
        <w:rPr>
          <w:rFonts w:ascii="Times New Roman" w:hAnsi="Times New Roman" w:cs="Times New Roman"/>
          <w:color w:val="202124"/>
          <w:sz w:val="24"/>
          <w:szCs w:val="24"/>
          <w:shd w:val="clear" w:color="auto" w:fill="FFFFFF"/>
          <w:lang w:val="en-US"/>
        </w:rPr>
        <w:t>the M</w:t>
      </w:r>
      <w:r w:rsidRPr="00625641">
        <w:rPr>
          <w:rFonts w:ascii="Times New Roman" w:hAnsi="Times New Roman" w:cs="Times New Roman"/>
          <w:color w:val="202124"/>
          <w:sz w:val="24"/>
          <w:szCs w:val="24"/>
          <w:shd w:val="clear" w:color="auto" w:fill="FFFFFF"/>
          <w:lang w:val="en-US"/>
        </w:rPr>
        <w:t>antle of Expert Approach is grounded on the principle of learning best when the</w:t>
      </w:r>
      <w:r w:rsidRPr="00625641">
        <w:rPr>
          <w:rFonts w:ascii="Times New Roman" w:hAnsi="Times New Roman" w:cs="Times New Roman"/>
          <w:color w:val="202124"/>
          <w:sz w:val="24"/>
          <w:szCs w:val="24"/>
          <w:shd w:val="clear" w:color="auto" w:fill="FFFFFF"/>
          <w:lang w:val="en-US"/>
        </w:rPr>
        <w:t xml:space="preserve">ir relationship to learning and teaching is more like </w:t>
      </w:r>
      <w:r w:rsidRPr="00625641">
        <w:rPr>
          <w:rFonts w:ascii="Times New Roman" w:hAnsi="Times New Roman" w:cs="Times New Roman"/>
          <w:color w:val="202124"/>
          <w:sz w:val="24"/>
          <w:szCs w:val="24"/>
          <w:shd w:val="clear" w:color="auto" w:fill="FFFFFF"/>
          <w:lang w:val="en-US"/>
        </w:rPr>
        <w:t xml:space="preserve">that of </w:t>
      </w:r>
      <w:r w:rsidRPr="00625641">
        <w:rPr>
          <w:rFonts w:ascii="Times New Roman" w:hAnsi="Times New Roman" w:cs="Times New Roman"/>
          <w:color w:val="202124"/>
          <w:sz w:val="24"/>
          <w:szCs w:val="24"/>
          <w:shd w:val="clear" w:color="auto" w:fill="FFFFFF"/>
          <w:lang w:val="en-US"/>
        </w:rPr>
        <w:t>experts</w:t>
      </w:r>
      <w:r w:rsidRPr="00625641">
        <w:rPr>
          <w:rFonts w:ascii="Times New Roman" w:hAnsi="Times New Roman" w:cs="Times New Roman"/>
          <w:color w:val="202124"/>
          <w:sz w:val="24"/>
          <w:szCs w:val="24"/>
          <w:shd w:val="clear" w:color="auto" w:fill="FFFFFF"/>
          <w:lang w:val="en-US"/>
        </w:rPr>
        <w:t xml:space="preserve"> than that of pupils.</w:t>
      </w:r>
      <w:r w:rsidRPr="00625641">
        <w:rPr>
          <w:rFonts w:ascii="Times New Roman" w:hAnsi="Times New Roman" w:cs="Times New Roman"/>
          <w:sz w:val="24"/>
          <w:szCs w:val="24"/>
        </w:rPr>
        <w:t xml:space="preserve"> W</w:t>
      </w:r>
      <w:proofErr w:type="spellStart"/>
      <w:r w:rsidRPr="00625641">
        <w:rPr>
          <w:rFonts w:ascii="Times New Roman" w:hAnsi="Times New Roman" w:cs="Times New Roman"/>
          <w:color w:val="202124"/>
          <w:sz w:val="24"/>
          <w:szCs w:val="24"/>
          <w:shd w:val="clear" w:color="auto" w:fill="FFFFFF"/>
          <w:lang w:val="en-US"/>
        </w:rPr>
        <w:t>ith</w:t>
      </w:r>
      <w:proofErr w:type="spellEnd"/>
      <w:r w:rsidRPr="00625641">
        <w:rPr>
          <w:rFonts w:ascii="Times New Roman" w:hAnsi="Times New Roman" w:cs="Times New Roman"/>
          <w:color w:val="202124"/>
          <w:sz w:val="24"/>
          <w:szCs w:val="24"/>
          <w:shd w:val="clear" w:color="auto" w:fill="FFFFFF"/>
          <w:lang w:val="en-US"/>
        </w:rPr>
        <w:t xml:space="preserve"> this method, teachers can create an environment where students can become experts while letting the students take </w:t>
      </w:r>
      <w:proofErr w:type="spellStart"/>
      <w:r w:rsidRPr="00625641">
        <w:rPr>
          <w:rFonts w:ascii="Times New Roman" w:hAnsi="Times New Roman" w:cs="Times New Roman"/>
          <w:color w:val="202124"/>
          <w:sz w:val="24"/>
          <w:szCs w:val="24"/>
          <w:shd w:val="clear" w:color="auto" w:fill="FFFFFF"/>
          <w:lang w:val="en-US"/>
        </w:rPr>
        <w:t>centre</w:t>
      </w:r>
      <w:proofErr w:type="spellEnd"/>
      <w:r w:rsidRPr="00625641">
        <w:rPr>
          <w:rFonts w:ascii="Times New Roman" w:hAnsi="Times New Roman" w:cs="Times New Roman"/>
          <w:color w:val="202124"/>
          <w:sz w:val="24"/>
          <w:szCs w:val="24"/>
          <w:shd w:val="clear" w:color="auto" w:fill="FFFFFF"/>
          <w:lang w:val="en-US"/>
        </w:rPr>
        <w:t xml:space="preserve"> stage in their learning.</w:t>
      </w:r>
      <w:r w:rsidRPr="00625641">
        <w:rPr>
          <w:rFonts w:ascii="Times New Roman" w:hAnsi="Times New Roman" w:cs="Times New Roman"/>
          <w:color w:val="202124"/>
          <w:sz w:val="24"/>
          <w:szCs w:val="24"/>
          <w:shd w:val="clear" w:color="auto" w:fill="FFFFFF"/>
          <w:lang w:val="en-US"/>
        </w:rPr>
        <w:t xml:space="preserve"> </w:t>
      </w:r>
      <w:r w:rsidRPr="00625641">
        <w:rPr>
          <w:rFonts w:ascii="Times New Roman" w:hAnsi="Times New Roman" w:cs="Times New Roman"/>
          <w:color w:val="202124"/>
          <w:sz w:val="24"/>
          <w:szCs w:val="24"/>
          <w:shd w:val="clear" w:color="auto" w:fill="FFFFFF"/>
          <w:lang w:val="en-US"/>
        </w:rPr>
        <w:t>Als</w:t>
      </w:r>
      <w:r>
        <w:rPr>
          <w:rFonts w:ascii="Times New Roman" w:hAnsi="Times New Roman" w:cs="Times New Roman"/>
          <w:color w:val="202124"/>
          <w:sz w:val="24"/>
          <w:szCs w:val="24"/>
          <w:shd w:val="clear" w:color="auto" w:fill="FFFFFF"/>
          <w:lang w:val="en-US"/>
        </w:rPr>
        <w:t xml:space="preserve">o, </w:t>
      </w:r>
      <w:r w:rsidRPr="008C26DC">
        <w:rPr>
          <w:rFonts w:ascii="Times New Roman" w:hAnsi="Times New Roman" w:cs="Times New Roman"/>
          <w:color w:val="202124"/>
          <w:sz w:val="24"/>
          <w:szCs w:val="24"/>
          <w:shd w:val="clear" w:color="auto" w:fill="FFFFFF"/>
          <w:lang w:val="en-US"/>
        </w:rPr>
        <w:t xml:space="preserve">Edmiston, </w:t>
      </w:r>
      <w:r>
        <w:rPr>
          <w:rFonts w:ascii="Times New Roman" w:hAnsi="Times New Roman" w:cs="Times New Roman"/>
          <w:color w:val="202124"/>
          <w:sz w:val="24"/>
          <w:szCs w:val="24"/>
          <w:shd w:val="clear" w:color="auto" w:fill="FFFFFF"/>
          <w:lang w:val="en-US"/>
        </w:rPr>
        <w:t>(</w:t>
      </w:r>
      <w:r w:rsidRPr="008C26DC">
        <w:rPr>
          <w:rFonts w:ascii="Times New Roman" w:hAnsi="Times New Roman" w:cs="Times New Roman"/>
          <w:color w:val="202124"/>
          <w:sz w:val="24"/>
          <w:szCs w:val="24"/>
          <w:shd w:val="clear" w:color="auto" w:fill="FFFFFF"/>
          <w:lang w:val="en-US"/>
        </w:rPr>
        <w:t>2018</w:t>
      </w:r>
      <w:r>
        <w:rPr>
          <w:rFonts w:ascii="Times New Roman" w:hAnsi="Times New Roman" w:cs="Times New Roman"/>
          <w:color w:val="202124"/>
          <w:sz w:val="24"/>
          <w:szCs w:val="24"/>
          <w:shd w:val="clear" w:color="auto" w:fill="FFFFFF"/>
          <w:lang w:val="en-US"/>
        </w:rPr>
        <w:t>) a</w:t>
      </w:r>
      <w:r w:rsidRPr="00625641">
        <w:rPr>
          <w:rFonts w:ascii="Times New Roman" w:hAnsi="Times New Roman" w:cs="Times New Roman"/>
          <w:color w:val="202124"/>
          <w:sz w:val="24"/>
          <w:szCs w:val="24"/>
          <w:shd w:val="clear" w:color="auto" w:fill="FFFFFF"/>
          <w:lang w:val="en-US"/>
        </w:rPr>
        <w:t>rgues that</w:t>
      </w:r>
      <w:r w:rsidR="00615B1F">
        <w:rPr>
          <w:rFonts w:ascii="Times New Roman" w:hAnsi="Times New Roman" w:cs="Times New Roman"/>
          <w:color w:val="202124"/>
          <w:sz w:val="24"/>
          <w:szCs w:val="24"/>
          <w:shd w:val="clear" w:color="auto" w:fill="FFFFFF"/>
          <w:lang w:val="en-US"/>
        </w:rPr>
        <w:t xml:space="preserve"> </w:t>
      </w:r>
      <w:r w:rsidRPr="00625641">
        <w:rPr>
          <w:rFonts w:ascii="Times New Roman" w:hAnsi="Times New Roman" w:cs="Times New Roman"/>
          <w:color w:val="202124"/>
          <w:sz w:val="24"/>
          <w:szCs w:val="24"/>
          <w:shd w:val="clear" w:color="auto" w:fill="FFFFFF"/>
          <w:lang w:val="en-US"/>
        </w:rPr>
        <w:t xml:space="preserve">the </w:t>
      </w:r>
      <w:r w:rsidRPr="00625641">
        <w:rPr>
          <w:rFonts w:ascii="Times New Roman" w:hAnsi="Times New Roman" w:cs="Times New Roman"/>
          <w:color w:val="202124"/>
          <w:sz w:val="24"/>
          <w:szCs w:val="24"/>
          <w:shd w:val="clear" w:color="auto" w:fill="FFFFFF"/>
        </w:rPr>
        <w:t xml:space="preserve">'Mantle of the Expert' motivates children to learn about the real world through imaginative participation in a fictional context. </w:t>
      </w:r>
      <w:r w:rsidRPr="00625641">
        <w:rPr>
          <w:rFonts w:ascii="Times New Roman" w:hAnsi="Times New Roman" w:cs="Times New Roman"/>
          <w:color w:val="202124"/>
          <w:sz w:val="24"/>
          <w:szCs w:val="24"/>
          <w:shd w:val="clear" w:color="auto" w:fill="FFFFFF"/>
          <w:lang w:val="en-US"/>
        </w:rPr>
        <w:t xml:space="preserve"> </w:t>
      </w:r>
      <w:r w:rsidRPr="00625641">
        <w:rPr>
          <w:rFonts w:ascii="Times New Roman" w:hAnsi="Times New Roman" w:cs="Times New Roman"/>
          <w:color w:val="202124"/>
          <w:sz w:val="24"/>
          <w:szCs w:val="24"/>
          <w:shd w:val="clear" w:color="auto" w:fill="FFFFFF"/>
          <w:lang w:val="en-US"/>
        </w:rPr>
        <w:t>He added that by working on a variety of activities within a made-up universe, the method allows students to collaborate with</w:t>
      </w:r>
      <w:r w:rsidRPr="00625641">
        <w:rPr>
          <w:rFonts w:ascii="Times New Roman" w:hAnsi="Times New Roman" w:cs="Times New Roman"/>
          <w:color w:val="202124"/>
          <w:sz w:val="24"/>
          <w:szCs w:val="24"/>
          <w:shd w:val="clear" w:color="auto" w:fill="FFFFFF"/>
          <w:lang w:val="en-US"/>
        </w:rPr>
        <w:t xml:space="preserve"> teachers and other students in the capacity of experts to co-create learning.  Children have the capacity to use their imagination to explore the world around them. </w:t>
      </w:r>
      <w:r w:rsidRPr="00625641">
        <w:rPr>
          <w:rFonts w:ascii="Times New Roman" w:hAnsi="Times New Roman" w:cs="Times New Roman"/>
          <w:color w:val="202124"/>
          <w:sz w:val="24"/>
          <w:szCs w:val="24"/>
          <w:shd w:val="clear" w:color="auto" w:fill="FFFFFF"/>
          <w:lang w:val="en-US"/>
        </w:rPr>
        <w:t>Thus, the Mantle of the Expert is an approach that taps into this knowledge</w:t>
      </w:r>
      <w:r w:rsidRPr="00625641">
        <w:rPr>
          <w:rFonts w:ascii="Times New Roman" w:hAnsi="Times New Roman" w:cs="Times New Roman"/>
          <w:color w:val="202124"/>
          <w:sz w:val="24"/>
          <w:szCs w:val="24"/>
          <w:shd w:val="clear" w:color="auto" w:fill="FFFFFF"/>
        </w:rPr>
        <w:t xml:space="preserve">, enabling the </w:t>
      </w:r>
      <w:r w:rsidRPr="00625641">
        <w:rPr>
          <w:rFonts w:ascii="Times New Roman" w:hAnsi="Times New Roman" w:cs="Times New Roman"/>
          <w:color w:val="202124"/>
          <w:sz w:val="24"/>
          <w:szCs w:val="24"/>
          <w:shd w:val="clear" w:color="auto" w:fill="FFFFFF"/>
        </w:rPr>
        <w:t xml:space="preserve">teacher to create fictional contexts through which students can study the </w:t>
      </w:r>
      <w:r w:rsidRPr="00625641">
        <w:rPr>
          <w:rFonts w:ascii="Times New Roman" w:hAnsi="Times New Roman" w:cs="Times New Roman"/>
          <w:color w:val="202124"/>
          <w:sz w:val="24"/>
          <w:szCs w:val="24"/>
          <w:shd w:val="clear" w:color="auto" w:fill="FFFFFF"/>
          <w:lang w:val="en-US"/>
        </w:rPr>
        <w:t>entire</w:t>
      </w:r>
      <w:r w:rsidRPr="00625641">
        <w:rPr>
          <w:rFonts w:ascii="Times New Roman" w:hAnsi="Times New Roman" w:cs="Times New Roman"/>
          <w:color w:val="202124"/>
          <w:sz w:val="24"/>
          <w:szCs w:val="24"/>
          <w:shd w:val="clear" w:color="auto" w:fill="FFFFFF"/>
        </w:rPr>
        <w:t xml:space="preserve"> curriculum, developing and honing appropriate skills in the process.</w:t>
      </w:r>
      <w:r w:rsidRPr="00625641">
        <w:rPr>
          <w:rFonts w:ascii="Times New Roman" w:hAnsi="Times New Roman" w:cs="Times New Roman"/>
          <w:color w:val="202124"/>
          <w:sz w:val="24"/>
          <w:szCs w:val="24"/>
          <w:shd w:val="clear" w:color="auto" w:fill="FFFFFF"/>
          <w:lang w:val="en-US"/>
        </w:rPr>
        <w:t xml:space="preserve"> Hence, creating new ideas, and developing different ways of solving problems, thus becoming creative. Addi</w:t>
      </w:r>
      <w:r w:rsidRPr="00625641">
        <w:rPr>
          <w:rFonts w:ascii="Times New Roman" w:hAnsi="Times New Roman" w:cs="Times New Roman"/>
          <w:color w:val="202124"/>
          <w:sz w:val="24"/>
          <w:szCs w:val="24"/>
          <w:shd w:val="clear" w:color="auto" w:fill="FFFFFF"/>
          <w:lang w:val="en-US"/>
        </w:rPr>
        <w:t>tionally, the Mantle of the Expert draws on three teaching modalities which are inquiry learning, drama for learning, and expert framing. According to Aitken,</w:t>
      </w:r>
      <w:r>
        <w:rPr>
          <w:rFonts w:ascii="Times New Roman" w:hAnsi="Times New Roman" w:cs="Times New Roman"/>
          <w:color w:val="202124"/>
          <w:sz w:val="24"/>
          <w:szCs w:val="24"/>
          <w:shd w:val="clear" w:color="auto" w:fill="FFFFFF"/>
          <w:lang w:val="en-US"/>
        </w:rPr>
        <w:t xml:space="preserve"> (2013)</w:t>
      </w:r>
      <w:r w:rsidR="00FF41D6">
        <w:rPr>
          <w:rFonts w:ascii="Times New Roman" w:hAnsi="Times New Roman" w:cs="Times New Roman"/>
          <w:color w:val="202124"/>
          <w:sz w:val="24"/>
          <w:szCs w:val="24"/>
          <w:shd w:val="clear" w:color="auto" w:fill="FFFFFF"/>
          <w:lang w:val="en-US"/>
        </w:rPr>
        <w:t>,</w:t>
      </w:r>
      <w:r w:rsidRPr="00625641">
        <w:rPr>
          <w:rFonts w:ascii="Times New Roman" w:hAnsi="Times New Roman" w:cs="Times New Roman"/>
          <w:color w:val="202124"/>
          <w:sz w:val="24"/>
          <w:szCs w:val="24"/>
          <w:shd w:val="clear" w:color="auto" w:fill="FFFFFF"/>
          <w:lang w:val="en-US"/>
        </w:rPr>
        <w:t xml:space="preserve"> this reframing allows students to think about their learning in a new and creative way. </w:t>
      </w:r>
    </w:p>
    <w:p w14:paraId="7007B450" w14:textId="7F53977D" w:rsidR="008B752E" w:rsidRPr="005D669E" w:rsidRDefault="005D20E9" w:rsidP="003C070B">
      <w:pPr>
        <w:jc w:val="both"/>
        <w:rPr>
          <w:rFonts w:ascii="Times New Roman" w:hAnsi="Times New Roman" w:cs="Times New Roman"/>
          <w:sz w:val="24"/>
          <w:szCs w:val="24"/>
          <w:lang w:val="en-US"/>
        </w:rPr>
      </w:pPr>
      <w:r w:rsidRPr="00FF27A7">
        <w:rPr>
          <w:rFonts w:ascii="Times New Roman" w:hAnsi="Times New Roman" w:cs="Times New Roman"/>
          <w:color w:val="202124"/>
          <w:sz w:val="24"/>
          <w:szCs w:val="24"/>
          <w:shd w:val="clear" w:color="auto" w:fill="FFFFFF"/>
          <w:lang w:val="en-US"/>
        </w:rPr>
        <w:t>Furthermore, Taylor (2016) describes these three aspects of the Mantle of the Expert by stating that the students operate as an expert team with power and responsibilities within fiction. This allows students to grow their expertise by committing to a role</w:t>
      </w:r>
      <w:r w:rsidRPr="00FF27A7">
        <w:rPr>
          <w:rFonts w:ascii="Times New Roman" w:hAnsi="Times New Roman" w:cs="Times New Roman"/>
          <w:color w:val="202124"/>
          <w:sz w:val="24"/>
          <w:szCs w:val="24"/>
          <w:shd w:val="clear" w:color="auto" w:fill="FFFFFF"/>
          <w:lang w:val="en-US"/>
        </w:rPr>
        <w:t xml:space="preserve"> on the expert team. Taylor (2016) describes the second feature as an expert team working for a client. Students work for a fictional client who provides them with purpose, meaning</w:t>
      </w:r>
      <w:r w:rsidR="00F87EE2">
        <w:rPr>
          <w:rFonts w:ascii="Times New Roman" w:hAnsi="Times New Roman" w:cs="Times New Roman"/>
          <w:color w:val="202124"/>
          <w:sz w:val="24"/>
          <w:szCs w:val="24"/>
          <w:shd w:val="clear" w:color="auto" w:fill="FFFFFF"/>
          <w:lang w:val="en-US"/>
        </w:rPr>
        <w:t>,</w:t>
      </w:r>
      <w:r w:rsidRPr="00FF27A7">
        <w:rPr>
          <w:rFonts w:ascii="Times New Roman" w:hAnsi="Times New Roman" w:cs="Times New Roman"/>
          <w:color w:val="202124"/>
          <w:sz w:val="24"/>
          <w:szCs w:val="24"/>
          <w:shd w:val="clear" w:color="auto" w:fill="FFFFFF"/>
          <w:lang w:val="en-US"/>
        </w:rPr>
        <w:t xml:space="preserve"> and direction, allowing them to collaborate to solve problems, create produ</w:t>
      </w:r>
      <w:r w:rsidRPr="00FF27A7">
        <w:rPr>
          <w:rFonts w:ascii="Times New Roman" w:hAnsi="Times New Roman" w:cs="Times New Roman"/>
          <w:color w:val="202124"/>
          <w:sz w:val="24"/>
          <w:szCs w:val="24"/>
          <w:shd w:val="clear" w:color="auto" w:fill="FFFFFF"/>
          <w:lang w:val="en-US"/>
        </w:rPr>
        <w:t>cts</w:t>
      </w:r>
      <w:r w:rsidR="00F87EE2">
        <w:rPr>
          <w:rFonts w:ascii="Times New Roman" w:hAnsi="Times New Roman" w:cs="Times New Roman"/>
          <w:color w:val="202124"/>
          <w:sz w:val="24"/>
          <w:szCs w:val="24"/>
          <w:shd w:val="clear" w:color="auto" w:fill="FFFFFF"/>
          <w:lang w:val="en-US"/>
        </w:rPr>
        <w:t>,</w:t>
      </w:r>
      <w:r w:rsidRPr="00FF27A7">
        <w:rPr>
          <w:rFonts w:ascii="Times New Roman" w:hAnsi="Times New Roman" w:cs="Times New Roman"/>
          <w:color w:val="202124"/>
          <w:sz w:val="24"/>
          <w:szCs w:val="24"/>
          <w:shd w:val="clear" w:color="auto" w:fill="FFFFFF"/>
          <w:lang w:val="en-US"/>
        </w:rPr>
        <w:t xml:space="preserve"> and complete assigned tasks in order to meet the client's demands. Furthermore, the teacher creates these tasks to meet the requirements of </w:t>
      </w:r>
      <w:r w:rsidRPr="00FF27A7">
        <w:rPr>
          <w:rFonts w:ascii="Times New Roman" w:hAnsi="Times New Roman" w:cs="Times New Roman"/>
          <w:color w:val="202124"/>
          <w:sz w:val="24"/>
          <w:szCs w:val="24"/>
          <w:shd w:val="clear" w:color="auto" w:fill="FFFFFF"/>
          <w:lang w:val="en-US"/>
        </w:rPr>
        <w:lastRenderedPageBreak/>
        <w:t>the curriculum as well as the needs of the children.</w:t>
      </w:r>
      <w:r>
        <w:rPr>
          <w:rFonts w:ascii="Times New Roman" w:hAnsi="Times New Roman" w:cs="Times New Roman"/>
          <w:color w:val="202124"/>
          <w:sz w:val="24"/>
          <w:szCs w:val="24"/>
          <w:shd w:val="clear" w:color="auto" w:fill="FFFFFF"/>
          <w:lang w:val="en-US"/>
        </w:rPr>
        <w:t xml:space="preserve"> </w:t>
      </w:r>
      <w:r w:rsidRPr="00991CD2">
        <w:rPr>
          <w:rFonts w:ascii="Times New Roman" w:hAnsi="Times New Roman" w:cs="Times New Roman"/>
          <w:sz w:val="24"/>
          <w:szCs w:val="24"/>
          <w:lang w:val="en-US"/>
        </w:rPr>
        <w:t>The final feature is that</w:t>
      </w:r>
      <w:r>
        <w:rPr>
          <w:rFonts w:ascii="Times New Roman" w:hAnsi="Times New Roman" w:cs="Times New Roman"/>
          <w:sz w:val="24"/>
          <w:szCs w:val="24"/>
          <w:lang w:val="en-US"/>
        </w:rPr>
        <w:t xml:space="preserve"> </w:t>
      </w:r>
      <w:r w:rsidRPr="00991CD2">
        <w:rPr>
          <w:rFonts w:ascii="Times New Roman" w:hAnsi="Times New Roman" w:cs="Times New Roman"/>
          <w:sz w:val="24"/>
          <w:szCs w:val="24"/>
          <w:lang w:val="en-US"/>
        </w:rPr>
        <w:t>the client commissions the team t</w:t>
      </w:r>
      <w:r w:rsidRPr="00991CD2">
        <w:rPr>
          <w:rFonts w:ascii="Times New Roman" w:hAnsi="Times New Roman" w:cs="Times New Roman"/>
          <w:sz w:val="24"/>
          <w:szCs w:val="24"/>
          <w:lang w:val="en-US"/>
        </w:rPr>
        <w:t>o perform tasks and activities toward an end product or project</w:t>
      </w:r>
      <w:r>
        <w:rPr>
          <w:rFonts w:ascii="Times New Roman" w:hAnsi="Times New Roman" w:cs="Times New Roman"/>
          <w:sz w:val="24"/>
          <w:szCs w:val="24"/>
          <w:lang w:val="en-US"/>
        </w:rPr>
        <w:t xml:space="preserve"> </w:t>
      </w:r>
      <w:r w:rsidRPr="00991CD2">
        <w:rPr>
          <w:rFonts w:ascii="Times New Roman" w:hAnsi="Times New Roman" w:cs="Times New Roman"/>
          <w:sz w:val="24"/>
          <w:szCs w:val="24"/>
          <w:lang w:val="en-US"/>
        </w:rPr>
        <w:t>(Taylor, 2016)</w:t>
      </w:r>
      <w:r>
        <w:rPr>
          <w:rFonts w:ascii="Times New Roman" w:hAnsi="Times New Roman" w:cs="Times New Roman"/>
          <w:sz w:val="24"/>
          <w:szCs w:val="24"/>
          <w:lang w:val="en-US"/>
        </w:rPr>
        <w:t xml:space="preserve">. </w:t>
      </w:r>
      <w:r w:rsidRPr="00B67D33">
        <w:rPr>
          <w:rFonts w:ascii="Times New Roman" w:hAnsi="Times New Roman" w:cs="Times New Roman"/>
          <w:sz w:val="24"/>
          <w:szCs w:val="24"/>
          <w:lang w:val="en-US"/>
        </w:rPr>
        <w:t xml:space="preserve">This </w:t>
      </w:r>
      <w:r w:rsidRPr="00B67D33">
        <w:rPr>
          <w:rFonts w:ascii="Times New Roman" w:hAnsi="Times New Roman" w:cs="Times New Roman"/>
          <w:sz w:val="24"/>
          <w:szCs w:val="24"/>
          <w:lang w:val="en-US"/>
        </w:rPr>
        <w:t xml:space="preserve">demonstrates that </w:t>
      </w:r>
      <w:r w:rsidRPr="00B67D33">
        <w:rPr>
          <w:rFonts w:ascii="Times New Roman" w:hAnsi="Times New Roman" w:cs="Times New Roman"/>
          <w:sz w:val="24"/>
          <w:szCs w:val="24"/>
          <w:shd w:val="clear" w:color="auto" w:fill="FFFFFF"/>
          <w:lang w:val="en-US"/>
        </w:rPr>
        <w:t>t</w:t>
      </w:r>
      <w:r w:rsidRPr="00B67D33">
        <w:rPr>
          <w:rFonts w:ascii="Times New Roman" w:hAnsi="Times New Roman" w:cs="Times New Roman"/>
          <w:sz w:val="24"/>
          <w:szCs w:val="24"/>
          <w:shd w:val="clear" w:color="auto" w:fill="FFFFFF"/>
          <w:lang w:val="en-US"/>
        </w:rPr>
        <w:t xml:space="preserve">he Mantle of the Expert approach links inquiry and learning together since students would be encouraged to explore new ideas and thus learn during the process. </w:t>
      </w:r>
      <w:r w:rsidRPr="00B67D33">
        <w:rPr>
          <w:rFonts w:ascii="Times New Roman" w:hAnsi="Times New Roman" w:cs="Times New Roman"/>
          <w:sz w:val="24"/>
          <w:szCs w:val="24"/>
          <w:shd w:val="clear" w:color="auto" w:fill="FFFFFF"/>
        </w:rPr>
        <w:t xml:space="preserve">For </w:t>
      </w:r>
      <w:r>
        <w:rPr>
          <w:rFonts w:ascii="Times New Roman" w:hAnsi="Times New Roman" w:cs="Times New Roman"/>
          <w:sz w:val="24"/>
          <w:szCs w:val="24"/>
          <w:shd w:val="clear" w:color="auto" w:fill="FFFFFF"/>
          <w:lang w:val="en-US"/>
        </w:rPr>
        <w:t>instance</w:t>
      </w:r>
      <w:r w:rsidRPr="00B67D33">
        <w:rPr>
          <w:rFonts w:ascii="Times New Roman" w:hAnsi="Times New Roman" w:cs="Times New Roman"/>
          <w:sz w:val="24"/>
          <w:szCs w:val="24"/>
          <w:shd w:val="clear" w:color="auto" w:fill="FFFFFF"/>
        </w:rPr>
        <w:t xml:space="preserve">, a class of students </w:t>
      </w:r>
      <w:r w:rsidRPr="00B67D33">
        <w:rPr>
          <w:rFonts w:ascii="Times New Roman" w:hAnsi="Times New Roman" w:cs="Times New Roman"/>
          <w:sz w:val="24"/>
          <w:szCs w:val="24"/>
          <w:shd w:val="clear" w:color="auto" w:fill="FFFFFF"/>
          <w:lang w:val="en-US"/>
        </w:rPr>
        <w:t>is</w:t>
      </w:r>
      <w:r w:rsidRPr="00B67D33">
        <w:rPr>
          <w:rFonts w:ascii="Times New Roman" w:hAnsi="Times New Roman" w:cs="Times New Roman"/>
          <w:sz w:val="24"/>
          <w:szCs w:val="24"/>
          <w:shd w:val="clear" w:color="auto" w:fill="FFFFFF"/>
        </w:rPr>
        <w:t xml:space="preserve"> cast as a team of archaeologists excavating </w:t>
      </w:r>
      <w:r>
        <w:rPr>
          <w:rFonts w:ascii="Times New Roman" w:hAnsi="Times New Roman" w:cs="Times New Roman"/>
          <w:sz w:val="24"/>
          <w:szCs w:val="24"/>
          <w:shd w:val="clear" w:color="auto" w:fill="FFFFFF"/>
          <w:lang w:val="en-US"/>
        </w:rPr>
        <w:t xml:space="preserve">the soil </w:t>
      </w:r>
      <w:r>
        <w:rPr>
          <w:rFonts w:ascii="Times New Roman" w:hAnsi="Times New Roman" w:cs="Times New Roman"/>
          <w:sz w:val="24"/>
          <w:szCs w:val="24"/>
          <w:shd w:val="clear" w:color="auto" w:fill="FFFFFF"/>
          <w:lang w:val="en-US"/>
        </w:rPr>
        <w:t>on</w:t>
      </w:r>
      <w:r>
        <w:rPr>
          <w:rFonts w:ascii="Times New Roman" w:hAnsi="Times New Roman" w:cs="Times New Roman"/>
          <w:sz w:val="24"/>
          <w:szCs w:val="24"/>
          <w:shd w:val="clear" w:color="auto" w:fill="FFFFFF"/>
          <w:lang w:val="en-US"/>
        </w:rPr>
        <w:t xml:space="preserve"> the</w:t>
      </w:r>
      <w:r>
        <w:rPr>
          <w:rFonts w:ascii="Times New Roman" w:hAnsi="Times New Roman" w:cs="Times New Roman"/>
          <w:sz w:val="24"/>
          <w:szCs w:val="24"/>
          <w:shd w:val="clear" w:color="auto" w:fill="FFFFFF"/>
          <w:lang w:val="en-US"/>
        </w:rPr>
        <w:t>ir school</w:t>
      </w:r>
      <w:r>
        <w:rPr>
          <w:rFonts w:ascii="Times New Roman" w:hAnsi="Times New Roman" w:cs="Times New Roman"/>
          <w:sz w:val="24"/>
          <w:szCs w:val="24"/>
          <w:shd w:val="clear" w:color="auto" w:fill="FFFFFF"/>
          <w:lang w:val="en-US"/>
        </w:rPr>
        <w:t xml:space="preserve"> grounds.</w:t>
      </w:r>
      <w:r w:rsidRPr="00B67D33">
        <w:rPr>
          <w:rFonts w:ascii="Times New Roman" w:hAnsi="Times New Roman" w:cs="Times New Roman"/>
          <w:sz w:val="24"/>
          <w:szCs w:val="24"/>
          <w:shd w:val="clear" w:color="auto" w:fill="FFFFFF"/>
        </w:rPr>
        <w:t xml:space="preserve"> To complete the commission the students will need to research </w:t>
      </w:r>
      <w:r>
        <w:rPr>
          <w:rFonts w:ascii="Times New Roman" w:hAnsi="Times New Roman" w:cs="Times New Roman"/>
          <w:sz w:val="24"/>
          <w:szCs w:val="24"/>
          <w:shd w:val="clear" w:color="auto" w:fill="FFFFFF"/>
          <w:lang w:val="en-US"/>
        </w:rPr>
        <w:t>types of soi</w:t>
      </w:r>
      <w:r>
        <w:rPr>
          <w:rFonts w:ascii="Times New Roman" w:hAnsi="Times New Roman" w:cs="Times New Roman"/>
          <w:sz w:val="24"/>
          <w:szCs w:val="24"/>
          <w:shd w:val="clear" w:color="auto" w:fill="FFFFFF"/>
          <w:lang w:val="en-US"/>
        </w:rPr>
        <w:t>l,</w:t>
      </w:r>
      <w:r w:rsidRPr="00B67D33">
        <w:rPr>
          <w:rFonts w:ascii="Times New Roman" w:hAnsi="Times New Roman" w:cs="Times New Roman"/>
          <w:sz w:val="24"/>
          <w:szCs w:val="24"/>
          <w:shd w:val="clear" w:color="auto" w:fill="FFFFFF"/>
        </w:rPr>
        <w:t xml:space="preserve"> finding out about </w:t>
      </w:r>
      <w:r>
        <w:rPr>
          <w:rFonts w:ascii="Times New Roman" w:hAnsi="Times New Roman" w:cs="Times New Roman"/>
          <w:sz w:val="24"/>
          <w:szCs w:val="24"/>
          <w:shd w:val="clear" w:color="auto" w:fill="FFFFFF"/>
          <w:lang w:val="en-US"/>
        </w:rPr>
        <w:t>their texture, colors</w:t>
      </w:r>
      <w:r>
        <w:rPr>
          <w:rFonts w:ascii="Times New Roman" w:hAnsi="Times New Roman" w:cs="Times New Roman"/>
          <w:sz w:val="24"/>
          <w:szCs w:val="24"/>
          <w:shd w:val="clear" w:color="auto" w:fill="FFFFFF"/>
          <w:lang w:val="en-US"/>
        </w:rPr>
        <w:t>,</w:t>
      </w:r>
      <w:r w:rsidRPr="00B67D33">
        <w:rPr>
          <w:rFonts w:ascii="Times New Roman" w:hAnsi="Times New Roman" w:cs="Times New Roman"/>
          <w:sz w:val="24"/>
          <w:szCs w:val="24"/>
          <w:shd w:val="clear" w:color="auto" w:fill="FFFFFF"/>
        </w:rPr>
        <w:t xml:space="preserve"> and </w:t>
      </w:r>
      <w:r>
        <w:rPr>
          <w:rFonts w:ascii="Times New Roman" w:hAnsi="Times New Roman" w:cs="Times New Roman"/>
          <w:sz w:val="24"/>
          <w:szCs w:val="24"/>
          <w:shd w:val="clear" w:color="auto" w:fill="FFFFFF"/>
          <w:lang w:val="en-US"/>
        </w:rPr>
        <w:t>size</w:t>
      </w:r>
      <w:r w:rsidRPr="00B67D33">
        <w:rPr>
          <w:rFonts w:ascii="Times New Roman" w:hAnsi="Times New Roman" w:cs="Times New Roman"/>
          <w:sz w:val="24"/>
          <w:szCs w:val="24"/>
          <w:shd w:val="clear" w:color="auto" w:fill="FFFFFF"/>
        </w:rPr>
        <w:t xml:space="preserve"> – and, in the process, will study wide areas of the curriculum including</w:t>
      </w:r>
      <w:r>
        <w:rPr>
          <w:rFonts w:ascii="Times New Roman" w:hAnsi="Times New Roman" w:cs="Times New Roman"/>
          <w:sz w:val="24"/>
          <w:szCs w:val="24"/>
          <w:shd w:val="clear" w:color="auto" w:fill="FFFFFF"/>
          <w:lang w:val="en-US"/>
        </w:rPr>
        <w:t xml:space="preserve"> Science and</w:t>
      </w:r>
      <w:r w:rsidRPr="00B67D33">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lang w:val="en-US"/>
        </w:rPr>
        <w:t>Social Studies</w:t>
      </w:r>
      <w:r w:rsidRPr="00B67D33">
        <w:rPr>
          <w:rFonts w:ascii="Times New Roman" w:hAnsi="Times New Roman" w:cs="Times New Roman"/>
          <w:sz w:val="24"/>
          <w:szCs w:val="24"/>
          <w:shd w:val="clear" w:color="auto" w:fill="FFFFFF"/>
        </w:rPr>
        <w:t xml:space="preserve">, as well as developing skills in reading, writing, </w:t>
      </w:r>
      <w:r>
        <w:rPr>
          <w:rFonts w:ascii="Times New Roman" w:hAnsi="Times New Roman" w:cs="Times New Roman"/>
          <w:sz w:val="24"/>
          <w:szCs w:val="24"/>
          <w:shd w:val="clear" w:color="auto" w:fill="FFFFFF"/>
          <w:lang w:val="en-US"/>
        </w:rPr>
        <w:t>problem-solving</w:t>
      </w:r>
      <w:r w:rsidRPr="00B67D33">
        <w:rPr>
          <w:rFonts w:ascii="Times New Roman" w:hAnsi="Times New Roman" w:cs="Times New Roman"/>
          <w:sz w:val="24"/>
          <w:szCs w:val="24"/>
          <w:shd w:val="clear" w:color="auto" w:fill="FFFFFF"/>
        </w:rPr>
        <w:t xml:space="preserve"> and inquiry</w:t>
      </w:r>
      <w:r w:rsidRPr="00B67D33">
        <w:rPr>
          <w:rFonts w:ascii="Montserrat" w:hAnsi="Montserrat"/>
          <w:shd w:val="clear" w:color="auto" w:fill="FFFFFF"/>
        </w:rPr>
        <w:t>.</w:t>
      </w:r>
      <w:r>
        <w:rPr>
          <w:rFonts w:ascii="Montserrat" w:hAnsi="Montserrat"/>
          <w:shd w:val="clear" w:color="auto" w:fill="FFFFFF"/>
          <w:lang w:val="en-US"/>
        </w:rPr>
        <w:t xml:space="preserve"> </w:t>
      </w:r>
      <w:r w:rsidRPr="00B67D33">
        <w:rPr>
          <w:rFonts w:ascii="Times New Roman" w:hAnsi="Times New Roman" w:cs="Times New Roman"/>
          <w:sz w:val="24"/>
          <w:szCs w:val="24"/>
          <w:shd w:val="clear" w:color="auto" w:fill="FFFFFF"/>
          <w:lang w:val="en-US"/>
        </w:rPr>
        <w:t xml:space="preserve">As Taylor (2016) puts it, </w:t>
      </w:r>
      <w:r w:rsidRPr="00B67D33">
        <w:rPr>
          <w:rFonts w:ascii="Times New Roman" w:hAnsi="Times New Roman" w:cs="Times New Roman"/>
          <w:sz w:val="24"/>
          <w:szCs w:val="24"/>
        </w:rPr>
        <w:t xml:space="preserve">children </w:t>
      </w:r>
      <w:r w:rsidRPr="00B67D33">
        <w:rPr>
          <w:rFonts w:ascii="Times New Roman" w:hAnsi="Times New Roman" w:cs="Times New Roman"/>
          <w:sz w:val="24"/>
          <w:szCs w:val="24"/>
          <w:lang w:val="en-US"/>
        </w:rPr>
        <w:t xml:space="preserve">would be </w:t>
      </w:r>
      <w:r w:rsidRPr="00B67D33">
        <w:rPr>
          <w:rFonts w:ascii="Times New Roman" w:hAnsi="Times New Roman" w:cs="Times New Roman"/>
          <w:sz w:val="24"/>
          <w:szCs w:val="24"/>
        </w:rPr>
        <w:t>performing a range of tasks and</w:t>
      </w:r>
      <w:r w:rsidRPr="00B67D33">
        <w:rPr>
          <w:rFonts w:ascii="Times New Roman" w:hAnsi="Times New Roman" w:cs="Times New Roman"/>
          <w:sz w:val="24"/>
          <w:szCs w:val="24"/>
        </w:rPr>
        <w:t xml:space="preserve"> activities, which provides opportunities for students to study the curriculum and develop skills and understanding</w:t>
      </w:r>
      <w:r w:rsidRPr="00625641">
        <w:rPr>
          <w:rFonts w:ascii="Times New Roman" w:hAnsi="Times New Roman" w:cs="Times New Roman"/>
          <w:sz w:val="24"/>
          <w:szCs w:val="24"/>
        </w:rPr>
        <w:t>.</w:t>
      </w:r>
      <w:r>
        <w:rPr>
          <w:rFonts w:ascii="Times New Roman" w:hAnsi="Times New Roman" w:cs="Times New Roman"/>
          <w:sz w:val="24"/>
          <w:szCs w:val="24"/>
          <w:lang w:val="en-US"/>
        </w:rPr>
        <w:t xml:space="preserve"> </w:t>
      </w:r>
      <w:r w:rsidRPr="0041176C">
        <w:rPr>
          <w:rFonts w:ascii="Times New Roman" w:hAnsi="Times New Roman" w:cs="Times New Roman"/>
          <w:sz w:val="24"/>
          <w:szCs w:val="24"/>
          <w:lang w:val="en-US"/>
        </w:rPr>
        <w:t xml:space="preserve">It should be noted, however, that the Mantle of the Expert approach is not intended to teach the entire curriculum. </w:t>
      </w:r>
      <w:r w:rsidR="00A851E8" w:rsidRPr="00A851E8">
        <w:rPr>
          <w:rFonts w:ascii="Times New Roman" w:hAnsi="Times New Roman" w:cs="Times New Roman"/>
          <w:sz w:val="24"/>
          <w:szCs w:val="24"/>
          <w:lang w:val="en-US"/>
        </w:rPr>
        <w:t xml:space="preserve">Furthermore, Smith (2017) claims that, while the Mantle of the Expert can be used to teach most subjects, teaching Mathematics using this method is difficult because it requires sequential teaching, repetition of key concepts, and </w:t>
      </w:r>
      <w:r w:rsidR="00A851E8">
        <w:rPr>
          <w:rFonts w:ascii="Times New Roman" w:hAnsi="Times New Roman" w:cs="Times New Roman"/>
          <w:sz w:val="24"/>
          <w:szCs w:val="24"/>
          <w:lang w:val="en-US"/>
        </w:rPr>
        <w:t>practice</w:t>
      </w:r>
      <w:r w:rsidR="00A851E8" w:rsidRPr="00A851E8">
        <w:rPr>
          <w:rFonts w:ascii="Times New Roman" w:hAnsi="Times New Roman" w:cs="Times New Roman"/>
          <w:sz w:val="24"/>
          <w:szCs w:val="24"/>
          <w:lang w:val="en-US"/>
        </w:rPr>
        <w:t xml:space="preserve"> over time, which the Mantle of Expert does not provide. However, this should not diminish the effectiveness of this approach because students can transfer their creative ability developed from working under the </w:t>
      </w:r>
      <w:r w:rsidR="00A851E8">
        <w:rPr>
          <w:rFonts w:ascii="Times New Roman" w:hAnsi="Times New Roman" w:cs="Times New Roman"/>
          <w:sz w:val="24"/>
          <w:szCs w:val="24"/>
          <w:lang w:val="en-US"/>
        </w:rPr>
        <w:t>mantle</w:t>
      </w:r>
      <w:r w:rsidR="00A851E8" w:rsidRPr="00A851E8">
        <w:rPr>
          <w:rFonts w:ascii="Times New Roman" w:hAnsi="Times New Roman" w:cs="Times New Roman"/>
          <w:sz w:val="24"/>
          <w:szCs w:val="24"/>
          <w:lang w:val="en-US"/>
        </w:rPr>
        <w:t xml:space="preserve"> of experts in other subject areas to mathematics.</w:t>
      </w:r>
    </w:p>
    <w:p w14:paraId="35DE8425" w14:textId="4C5BA730" w:rsidR="003C070B" w:rsidRDefault="005D20E9" w:rsidP="003C070B">
      <w:pPr>
        <w:jc w:val="both"/>
        <w:rPr>
          <w:rFonts w:ascii="Times New Roman" w:hAnsi="Times New Roman" w:cs="Times New Roman"/>
          <w:sz w:val="24"/>
          <w:szCs w:val="24"/>
          <w:lang w:val="en-US"/>
        </w:rPr>
      </w:pPr>
      <w:r w:rsidRPr="001552CE">
        <w:rPr>
          <w:rFonts w:ascii="Times New Roman" w:hAnsi="Times New Roman" w:cs="Times New Roman"/>
          <w:sz w:val="24"/>
          <w:szCs w:val="24"/>
          <w:lang w:val="en-US"/>
        </w:rPr>
        <w:t>The Mantle of the Expert approach is appropriate for any grade level or</w:t>
      </w:r>
      <w:r w:rsidRPr="001552CE">
        <w:rPr>
          <w:rFonts w:ascii="Times New Roman" w:hAnsi="Times New Roman" w:cs="Times New Roman"/>
          <w:sz w:val="24"/>
          <w:szCs w:val="24"/>
          <w:lang w:val="en-US"/>
        </w:rPr>
        <w:t xml:space="preserve"> age group. Piaget's Theory of Development states that children construct their own knowledge by assigning meaning to objects in their environment (Mooney, 2013 pp79). As a result, because children construct their knowledge by interacting with their surrou</w:t>
      </w:r>
      <w:r w:rsidRPr="001552CE">
        <w:rPr>
          <w:rFonts w:ascii="Times New Roman" w:hAnsi="Times New Roman" w:cs="Times New Roman"/>
          <w:sz w:val="24"/>
          <w:szCs w:val="24"/>
          <w:lang w:val="en-US"/>
        </w:rPr>
        <w:t>ndings as they grow, the Expert Approach is appropriate at all grade levels.</w:t>
      </w:r>
      <w:r>
        <w:rPr>
          <w:rFonts w:ascii="Times New Roman" w:hAnsi="Times New Roman" w:cs="Times New Roman"/>
          <w:sz w:val="24"/>
          <w:szCs w:val="24"/>
          <w:lang w:val="en-US"/>
        </w:rPr>
        <w:t xml:space="preserve"> Furthermore, </w:t>
      </w:r>
      <w:r w:rsidR="00AB3161">
        <w:rPr>
          <w:rFonts w:ascii="Times New Roman" w:hAnsi="Times New Roman" w:cs="Times New Roman"/>
          <w:sz w:val="24"/>
          <w:szCs w:val="24"/>
          <w:lang w:val="en-US"/>
        </w:rPr>
        <w:t>Vygotsky’s</w:t>
      </w:r>
      <w:r>
        <w:rPr>
          <w:rFonts w:ascii="Times New Roman" w:hAnsi="Times New Roman" w:cs="Times New Roman"/>
          <w:sz w:val="24"/>
          <w:szCs w:val="24"/>
          <w:lang w:val="en-US"/>
        </w:rPr>
        <w:t xml:space="preserve"> Z</w:t>
      </w:r>
      <w:r>
        <w:rPr>
          <w:rFonts w:ascii="Times New Roman" w:hAnsi="Times New Roman" w:cs="Times New Roman"/>
          <w:sz w:val="24"/>
          <w:szCs w:val="24"/>
          <w:lang w:val="en-US"/>
        </w:rPr>
        <w:t xml:space="preserve">one of Proximal Development </w:t>
      </w:r>
      <w:r>
        <w:rPr>
          <w:rFonts w:ascii="Times New Roman" w:hAnsi="Times New Roman" w:cs="Times New Roman"/>
          <w:sz w:val="24"/>
          <w:szCs w:val="24"/>
          <w:lang w:val="en-US"/>
        </w:rPr>
        <w:t xml:space="preserve">according to </w:t>
      </w:r>
      <w:r>
        <w:rPr>
          <w:rFonts w:ascii="Times New Roman" w:hAnsi="Times New Roman" w:cs="Times New Roman"/>
          <w:sz w:val="24"/>
          <w:szCs w:val="24"/>
          <w:lang w:val="en-US"/>
        </w:rPr>
        <w:t>Mcleod (2019)</w:t>
      </w:r>
      <w:r>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Pr>
          <w:rFonts w:ascii="Times New Roman" w:hAnsi="Times New Roman" w:cs="Times New Roman"/>
          <w:sz w:val="24"/>
          <w:szCs w:val="24"/>
          <w:lang w:val="en-US"/>
        </w:rPr>
        <w:t>suggests</w:t>
      </w:r>
      <w:r>
        <w:rPr>
          <w:rFonts w:ascii="Times New Roman" w:hAnsi="Times New Roman" w:cs="Times New Roman"/>
          <w:sz w:val="24"/>
          <w:szCs w:val="24"/>
          <w:lang w:val="en-US"/>
        </w:rPr>
        <w:t xml:space="preserve"> </w:t>
      </w:r>
      <w:r>
        <w:rPr>
          <w:rFonts w:ascii="Times New Roman" w:hAnsi="Times New Roman" w:cs="Times New Roman"/>
          <w:sz w:val="24"/>
          <w:szCs w:val="24"/>
          <w:lang w:val="en-US"/>
        </w:rPr>
        <w:t>that</w:t>
      </w:r>
      <w:r>
        <w:rPr>
          <w:rFonts w:ascii="Times New Roman" w:hAnsi="Times New Roman" w:cs="Times New Roman"/>
          <w:sz w:val="24"/>
          <w:szCs w:val="24"/>
          <w:lang w:val="en-US"/>
        </w:rPr>
        <w:t xml:space="preserve"> as</w:t>
      </w:r>
      <w:r>
        <w:rPr>
          <w:rFonts w:ascii="Times New Roman" w:hAnsi="Times New Roman" w:cs="Times New Roman"/>
          <w:sz w:val="24"/>
          <w:szCs w:val="24"/>
          <w:lang w:val="en-US"/>
        </w:rPr>
        <w:t xml:space="preserve"> children</w:t>
      </w:r>
      <w:r>
        <w:rPr>
          <w:rFonts w:ascii="Times New Roman" w:hAnsi="Times New Roman" w:cs="Times New Roman"/>
          <w:sz w:val="24"/>
          <w:szCs w:val="24"/>
          <w:lang w:val="en-US"/>
        </w:rPr>
        <w:t xml:space="preserve"> </w:t>
      </w:r>
      <w:r>
        <w:rPr>
          <w:rFonts w:ascii="Times New Roman" w:hAnsi="Times New Roman" w:cs="Times New Roman"/>
          <w:sz w:val="24"/>
          <w:szCs w:val="24"/>
          <w:lang w:val="en-US"/>
        </w:rPr>
        <w:t>develop,</w:t>
      </w:r>
      <w:r>
        <w:rPr>
          <w:rFonts w:ascii="Times New Roman" w:hAnsi="Times New Roman" w:cs="Times New Roman"/>
          <w:sz w:val="24"/>
          <w:szCs w:val="24"/>
          <w:lang w:val="en-US"/>
        </w:rPr>
        <w:t xml:space="preserve"> they</w:t>
      </w:r>
      <w:r>
        <w:rPr>
          <w:rFonts w:ascii="Times New Roman" w:hAnsi="Times New Roman" w:cs="Times New Roman"/>
          <w:sz w:val="24"/>
          <w:szCs w:val="24"/>
          <w:lang w:val="en-US"/>
        </w:rPr>
        <w:t xml:space="preserve"> carry out and achieve their task</w:t>
      </w:r>
      <w:r>
        <w:rPr>
          <w:rFonts w:ascii="Times New Roman" w:hAnsi="Times New Roman" w:cs="Times New Roman"/>
          <w:sz w:val="24"/>
          <w:szCs w:val="24"/>
          <w:lang w:val="en-US"/>
        </w:rPr>
        <w:t xml:space="preserve">s </w:t>
      </w:r>
      <w:r>
        <w:rPr>
          <w:rFonts w:ascii="Times New Roman" w:hAnsi="Times New Roman" w:cs="Times New Roman"/>
          <w:sz w:val="24"/>
          <w:szCs w:val="24"/>
          <w:lang w:val="en-US"/>
        </w:rPr>
        <w:t xml:space="preserve">when appropriate assistance is </w:t>
      </w:r>
      <w:r>
        <w:rPr>
          <w:rFonts w:ascii="Times New Roman" w:hAnsi="Times New Roman" w:cs="Times New Roman"/>
          <w:sz w:val="24"/>
          <w:szCs w:val="24"/>
          <w:lang w:val="en-US"/>
        </w:rPr>
        <w:t>provided by teachers</w:t>
      </w:r>
      <w:r>
        <w:rPr>
          <w:rFonts w:ascii="Times New Roman" w:hAnsi="Times New Roman" w:cs="Times New Roman"/>
          <w:sz w:val="24"/>
          <w:szCs w:val="24"/>
          <w:lang w:val="en-US"/>
        </w:rPr>
        <w:t xml:space="preserve">, echoing </w:t>
      </w:r>
      <w:r>
        <w:rPr>
          <w:rFonts w:ascii="Times New Roman" w:hAnsi="Times New Roman" w:cs="Times New Roman"/>
          <w:sz w:val="24"/>
          <w:szCs w:val="24"/>
          <w:lang w:val="en-US"/>
        </w:rPr>
        <w:t xml:space="preserve">one of the features of the Mantle </w:t>
      </w:r>
      <w:r>
        <w:rPr>
          <w:rFonts w:ascii="Times New Roman" w:hAnsi="Times New Roman" w:cs="Times New Roman"/>
          <w:sz w:val="24"/>
          <w:szCs w:val="24"/>
          <w:lang w:val="en-US"/>
        </w:rPr>
        <w:t xml:space="preserve">of the Expert approach since teachers </w:t>
      </w:r>
      <w:r>
        <w:rPr>
          <w:rFonts w:ascii="Times New Roman" w:hAnsi="Times New Roman" w:cs="Times New Roman"/>
          <w:sz w:val="24"/>
          <w:szCs w:val="24"/>
          <w:lang w:val="en-US"/>
        </w:rPr>
        <w:t xml:space="preserve">only </w:t>
      </w:r>
      <w:r>
        <w:rPr>
          <w:rFonts w:ascii="Times New Roman" w:hAnsi="Times New Roman" w:cs="Times New Roman"/>
          <w:sz w:val="24"/>
          <w:szCs w:val="24"/>
          <w:lang w:val="en-US"/>
        </w:rPr>
        <w:t>act as</w:t>
      </w:r>
      <w:r>
        <w:rPr>
          <w:rFonts w:ascii="Times New Roman" w:hAnsi="Times New Roman" w:cs="Times New Roman"/>
          <w:sz w:val="24"/>
          <w:szCs w:val="24"/>
          <w:lang w:val="en-US"/>
        </w:rPr>
        <w:t xml:space="preserve"> a facilitator throughout the process</w:t>
      </w:r>
      <w:r>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This further </w:t>
      </w:r>
      <w:r>
        <w:rPr>
          <w:rFonts w:ascii="Times New Roman" w:hAnsi="Times New Roman" w:cs="Times New Roman"/>
          <w:sz w:val="24"/>
          <w:szCs w:val="24"/>
          <w:lang w:val="en-US"/>
        </w:rPr>
        <w:t>emphasizes</w:t>
      </w:r>
      <w:r>
        <w:rPr>
          <w:rFonts w:ascii="Times New Roman" w:hAnsi="Times New Roman" w:cs="Times New Roman"/>
          <w:sz w:val="24"/>
          <w:szCs w:val="24"/>
          <w:lang w:val="en-US"/>
        </w:rPr>
        <w:t xml:space="preserve"> the </w:t>
      </w:r>
      <w:r>
        <w:rPr>
          <w:rFonts w:ascii="Times New Roman" w:hAnsi="Times New Roman" w:cs="Times New Roman"/>
          <w:sz w:val="24"/>
          <w:szCs w:val="24"/>
          <w:lang w:val="en-US"/>
        </w:rPr>
        <w:t>adaptabili</w:t>
      </w:r>
      <w:r>
        <w:rPr>
          <w:rFonts w:ascii="Times New Roman" w:hAnsi="Times New Roman" w:cs="Times New Roman"/>
          <w:sz w:val="24"/>
          <w:szCs w:val="24"/>
          <w:lang w:val="en-US"/>
        </w:rPr>
        <w:t>ty</w:t>
      </w:r>
      <w:r>
        <w:rPr>
          <w:rFonts w:ascii="Times New Roman" w:hAnsi="Times New Roman" w:cs="Times New Roman"/>
          <w:sz w:val="24"/>
          <w:szCs w:val="24"/>
          <w:lang w:val="en-US"/>
        </w:rPr>
        <w:t xml:space="preserve"> and effectiveness</w:t>
      </w:r>
      <w:r>
        <w:rPr>
          <w:rFonts w:ascii="Times New Roman" w:hAnsi="Times New Roman" w:cs="Times New Roman"/>
          <w:sz w:val="24"/>
          <w:szCs w:val="24"/>
          <w:lang w:val="en-US"/>
        </w:rPr>
        <w:t xml:space="preserve"> of this approach</w:t>
      </w:r>
      <w:r w:rsidR="00615B1F">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615B1F">
        <w:rPr>
          <w:rFonts w:ascii="Times New Roman" w:hAnsi="Times New Roman" w:cs="Times New Roman"/>
          <w:sz w:val="24"/>
          <w:szCs w:val="24"/>
          <w:lang w:val="en-US"/>
        </w:rPr>
        <w:t xml:space="preserve">which benefits students of all ages. </w:t>
      </w:r>
    </w:p>
    <w:p w14:paraId="32EBF6F6" w14:textId="06D10426" w:rsidR="002E2857" w:rsidRDefault="005D20E9" w:rsidP="003C070B">
      <w:pPr>
        <w:jc w:val="both"/>
        <w:rPr>
          <w:rFonts w:ascii="Times New Roman" w:hAnsi="Times New Roman" w:cs="Times New Roman"/>
          <w:sz w:val="24"/>
          <w:szCs w:val="24"/>
          <w:lang w:val="en-US"/>
        </w:rPr>
      </w:pPr>
      <w:r w:rsidRPr="003C070B">
        <w:rPr>
          <w:rFonts w:ascii="Times New Roman" w:hAnsi="Times New Roman" w:cs="Times New Roman"/>
          <w:sz w:val="24"/>
          <w:szCs w:val="24"/>
          <w:lang w:val="en-US"/>
        </w:rPr>
        <w:t>As previously stated, the world is changing at a rapid pace,</w:t>
      </w:r>
      <w:r w:rsidR="004A2B93">
        <w:rPr>
          <w:rFonts w:ascii="Times New Roman" w:hAnsi="Times New Roman" w:cs="Times New Roman"/>
          <w:sz w:val="24"/>
          <w:szCs w:val="24"/>
          <w:lang w:val="en-US"/>
        </w:rPr>
        <w:t xml:space="preserve"> and</w:t>
      </w:r>
      <w:r w:rsidRPr="003C070B">
        <w:rPr>
          <w:rFonts w:ascii="Times New Roman" w:hAnsi="Times New Roman" w:cs="Times New Roman"/>
          <w:sz w:val="24"/>
          <w:szCs w:val="24"/>
          <w:lang w:val="en-US"/>
        </w:rPr>
        <w:t xml:space="preserve"> as a result of technological advancement. Therefore children should be given the opportunity to be </w:t>
      </w:r>
      <w:r w:rsidRPr="003C070B">
        <w:rPr>
          <w:rFonts w:ascii="Times New Roman" w:hAnsi="Times New Roman" w:cs="Times New Roman"/>
          <w:sz w:val="24"/>
          <w:szCs w:val="24"/>
          <w:lang w:val="en-US"/>
        </w:rPr>
        <w:t>innovative and creative in order to adapt to the ever-changing world. Thus, the Mantle of the Expert approach is an appropriate method that teachers can use to aid students to develop their creative ability. Furthermore, Smith (2017) stated that children h</w:t>
      </w:r>
      <w:r w:rsidRPr="003C070B">
        <w:rPr>
          <w:rFonts w:ascii="Times New Roman" w:hAnsi="Times New Roman" w:cs="Times New Roman"/>
          <w:sz w:val="24"/>
          <w:szCs w:val="24"/>
          <w:lang w:val="en-US"/>
        </w:rPr>
        <w:t>ave developed academically and personally as a result of teachers using the Mantle of Expert approach, which accentuates the significance of the approach in education.</w:t>
      </w:r>
      <w:r>
        <w:rPr>
          <w:rFonts w:ascii="Times New Roman" w:hAnsi="Times New Roman" w:cs="Times New Roman"/>
          <w:sz w:val="24"/>
          <w:szCs w:val="24"/>
          <w:lang w:val="en-US"/>
        </w:rPr>
        <w:t xml:space="preserve"> W</w:t>
      </w:r>
      <w:r w:rsidRPr="00D40218">
        <w:rPr>
          <w:rFonts w:ascii="Times New Roman" w:hAnsi="Times New Roman" w:cs="Times New Roman"/>
          <w:sz w:val="24"/>
          <w:szCs w:val="24"/>
          <w:lang w:val="en-US"/>
        </w:rPr>
        <w:t>hile Smith (2017) stated that the Mantle of the Expert has limitations because it can b</w:t>
      </w:r>
      <w:r w:rsidRPr="00D40218">
        <w:rPr>
          <w:rFonts w:ascii="Times New Roman" w:hAnsi="Times New Roman" w:cs="Times New Roman"/>
          <w:sz w:val="24"/>
          <w:szCs w:val="24"/>
          <w:lang w:val="en-US"/>
        </w:rPr>
        <w:t xml:space="preserve">e difficult to understand and plan for, Fields and </w:t>
      </w:r>
      <w:proofErr w:type="spellStart"/>
      <w:r w:rsidRPr="00D40218">
        <w:rPr>
          <w:rFonts w:ascii="Times New Roman" w:hAnsi="Times New Roman" w:cs="Times New Roman"/>
          <w:sz w:val="24"/>
          <w:szCs w:val="24"/>
          <w:lang w:val="en-US"/>
        </w:rPr>
        <w:t>Enyedy</w:t>
      </w:r>
      <w:proofErr w:type="spellEnd"/>
      <w:r w:rsidRPr="00D40218">
        <w:rPr>
          <w:rFonts w:ascii="Times New Roman" w:hAnsi="Times New Roman" w:cs="Times New Roman"/>
          <w:sz w:val="24"/>
          <w:szCs w:val="24"/>
          <w:lang w:val="en-US"/>
        </w:rPr>
        <w:t xml:space="preserve"> (</w:t>
      </w:r>
      <w:r>
        <w:rPr>
          <w:rFonts w:ascii="Times New Roman" w:hAnsi="Times New Roman" w:cs="Times New Roman"/>
          <w:sz w:val="24"/>
          <w:szCs w:val="24"/>
          <w:lang w:val="en-US"/>
        </w:rPr>
        <w:t>2013</w:t>
      </w:r>
      <w:r w:rsidRPr="00D40218">
        <w:rPr>
          <w:rFonts w:ascii="Times New Roman" w:hAnsi="Times New Roman" w:cs="Times New Roman"/>
          <w:sz w:val="24"/>
          <w:szCs w:val="24"/>
          <w:lang w:val="en-US"/>
        </w:rPr>
        <w:t>) both stated that it is important for teachers to have appropriate activities and roles that provide opportunities for students to be identified as experts in the classroom. As a result, teach</w:t>
      </w:r>
      <w:r w:rsidRPr="00D40218">
        <w:rPr>
          <w:rFonts w:ascii="Times New Roman" w:hAnsi="Times New Roman" w:cs="Times New Roman"/>
          <w:sz w:val="24"/>
          <w:szCs w:val="24"/>
          <w:lang w:val="en-US"/>
        </w:rPr>
        <w:t>ers should be prepared to implement this approach in their classrooms because it improves students' innovative and creative abilities.</w:t>
      </w:r>
      <w:r>
        <w:rPr>
          <w:rFonts w:ascii="Times New Roman" w:hAnsi="Times New Roman" w:cs="Times New Roman"/>
          <w:sz w:val="24"/>
          <w:szCs w:val="24"/>
          <w:lang w:val="en-US"/>
        </w:rPr>
        <w:t xml:space="preserve"> </w:t>
      </w:r>
    </w:p>
    <w:p w14:paraId="74DC346E" w14:textId="77777777" w:rsidR="008D1F9A" w:rsidRDefault="005D20E9" w:rsidP="003C070B">
      <w:pPr>
        <w:jc w:val="both"/>
        <w:rPr>
          <w:rFonts w:ascii="Times New Roman" w:hAnsi="Times New Roman" w:cs="Times New Roman"/>
          <w:sz w:val="24"/>
          <w:szCs w:val="24"/>
          <w:lang w:val="en-US"/>
        </w:rPr>
      </w:pPr>
    </w:p>
    <w:p w14:paraId="75C48E34" w14:textId="77777777" w:rsidR="008D1F9A" w:rsidRDefault="005D20E9" w:rsidP="003C070B">
      <w:pPr>
        <w:jc w:val="both"/>
        <w:rPr>
          <w:rFonts w:ascii="Times New Roman" w:hAnsi="Times New Roman" w:cs="Times New Roman"/>
          <w:sz w:val="24"/>
          <w:szCs w:val="24"/>
          <w:lang w:val="en-US"/>
        </w:rPr>
      </w:pPr>
    </w:p>
    <w:p w14:paraId="0DE6C7AC" w14:textId="77777777" w:rsidR="008D1F9A" w:rsidRDefault="005D20E9" w:rsidP="003C070B">
      <w:pPr>
        <w:jc w:val="both"/>
        <w:rPr>
          <w:rFonts w:ascii="Times New Roman" w:hAnsi="Times New Roman" w:cs="Times New Roman"/>
          <w:sz w:val="24"/>
          <w:szCs w:val="24"/>
          <w:lang w:val="en-US"/>
        </w:rPr>
      </w:pPr>
    </w:p>
    <w:p w14:paraId="4B39F870" w14:textId="430EC8A4" w:rsidR="00562238" w:rsidRPr="00AB3161" w:rsidRDefault="005D20E9" w:rsidP="004B0813">
      <w:pPr>
        <w:jc w:val="both"/>
        <w:rPr>
          <w:rFonts w:ascii="Times New Roman" w:hAnsi="Times New Roman" w:cs="Times New Roman"/>
          <w:sz w:val="24"/>
          <w:szCs w:val="24"/>
          <w:lang w:val="en-US"/>
        </w:rPr>
      </w:pPr>
      <w:r w:rsidRPr="00AB3161">
        <w:rPr>
          <w:rFonts w:ascii="Times New Roman" w:hAnsi="Times New Roman" w:cs="Times New Roman"/>
          <w:sz w:val="24"/>
          <w:szCs w:val="24"/>
          <w:lang w:val="en-US"/>
        </w:rPr>
        <w:lastRenderedPageBreak/>
        <w:t xml:space="preserve">Another creative approach that is effective in developing students' innovative and creative abilities is the </w:t>
      </w:r>
      <w:r w:rsidRPr="00AB3161">
        <w:rPr>
          <w:rFonts w:ascii="Times New Roman" w:hAnsi="Times New Roman" w:cs="Times New Roman"/>
          <w:sz w:val="24"/>
          <w:szCs w:val="24"/>
          <w:lang w:val="en-US"/>
        </w:rPr>
        <w:t>Drama Approach. The Drama Approach, according to Dawson (2016), is the use of active and dramatic approaches to engage students in academic, affective</w:t>
      </w:r>
      <w:r w:rsidR="00AB3161">
        <w:rPr>
          <w:rFonts w:ascii="Times New Roman" w:hAnsi="Times New Roman" w:cs="Times New Roman"/>
          <w:sz w:val="24"/>
          <w:szCs w:val="24"/>
          <w:lang w:val="en-US"/>
        </w:rPr>
        <w:t>,</w:t>
      </w:r>
      <w:r w:rsidRPr="00AB3161">
        <w:rPr>
          <w:rFonts w:ascii="Times New Roman" w:hAnsi="Times New Roman" w:cs="Times New Roman"/>
          <w:sz w:val="24"/>
          <w:szCs w:val="24"/>
          <w:lang w:val="en-US"/>
        </w:rPr>
        <w:t xml:space="preserve"> and aesthetic learning across the curriculum, through dialogic meaning-making.</w:t>
      </w:r>
      <w:r w:rsidRPr="00AB3161">
        <w:rPr>
          <w:rFonts w:ascii="Times New Roman" w:hAnsi="Times New Roman" w:cs="Times New Roman"/>
          <w:sz w:val="24"/>
          <w:szCs w:val="24"/>
          <w:lang w:val="en-US"/>
        </w:rPr>
        <w:t xml:space="preserve"> D</w:t>
      </w:r>
      <w:r w:rsidRPr="00AB3161">
        <w:rPr>
          <w:rFonts w:ascii="Times New Roman" w:hAnsi="Times New Roman" w:cs="Times New Roman"/>
          <w:sz w:val="24"/>
          <w:szCs w:val="24"/>
          <w:lang w:val="en-US"/>
        </w:rPr>
        <w:t xml:space="preserve">rama in education is based on combining the learning power of fictional situations and stories, allowing students to play characters in situations and stories "as if" they were real to them (Toivanen, </w:t>
      </w:r>
      <w:proofErr w:type="spellStart"/>
      <w:r w:rsidRPr="00AB3161">
        <w:rPr>
          <w:rFonts w:ascii="Times New Roman" w:hAnsi="Times New Roman" w:cs="Times New Roman"/>
          <w:sz w:val="24"/>
          <w:szCs w:val="24"/>
          <w:lang w:val="en-US"/>
        </w:rPr>
        <w:t>Komulainen</w:t>
      </w:r>
      <w:proofErr w:type="spellEnd"/>
      <w:r w:rsidRPr="00AB3161">
        <w:rPr>
          <w:rFonts w:ascii="Times New Roman" w:hAnsi="Times New Roman" w:cs="Times New Roman"/>
          <w:sz w:val="24"/>
          <w:szCs w:val="24"/>
          <w:lang w:val="en-US"/>
        </w:rPr>
        <w:t xml:space="preserve">, and </w:t>
      </w:r>
      <w:proofErr w:type="spellStart"/>
      <w:r w:rsidRPr="00AB3161">
        <w:rPr>
          <w:rFonts w:ascii="Times New Roman" w:hAnsi="Times New Roman" w:cs="Times New Roman"/>
          <w:sz w:val="24"/>
          <w:szCs w:val="24"/>
          <w:lang w:val="en-US"/>
        </w:rPr>
        <w:t>Ruismäki</w:t>
      </w:r>
      <w:proofErr w:type="spellEnd"/>
      <w:r w:rsidRPr="00AB3161">
        <w:rPr>
          <w:rFonts w:ascii="Times New Roman" w:hAnsi="Times New Roman" w:cs="Times New Roman"/>
          <w:sz w:val="24"/>
          <w:szCs w:val="24"/>
          <w:lang w:val="en-US"/>
        </w:rPr>
        <w:t xml:space="preserve">, 2011). They </w:t>
      </w:r>
      <w:r w:rsidRPr="00AB3161">
        <w:rPr>
          <w:rFonts w:ascii="Times New Roman" w:hAnsi="Times New Roman" w:cs="Times New Roman"/>
          <w:sz w:val="24"/>
          <w:szCs w:val="24"/>
          <w:lang w:val="en-US"/>
        </w:rPr>
        <w:t>further stated</w:t>
      </w:r>
      <w:r w:rsidRPr="00AB3161">
        <w:rPr>
          <w:rFonts w:ascii="Times New Roman" w:hAnsi="Times New Roman" w:cs="Times New Roman"/>
          <w:sz w:val="24"/>
          <w:szCs w:val="24"/>
          <w:lang w:val="en-US"/>
        </w:rPr>
        <w:t xml:space="preserve"> th</w:t>
      </w:r>
      <w:r w:rsidRPr="00AB3161">
        <w:rPr>
          <w:rFonts w:ascii="Times New Roman" w:hAnsi="Times New Roman" w:cs="Times New Roman"/>
          <w:sz w:val="24"/>
          <w:szCs w:val="24"/>
          <w:lang w:val="en-US"/>
        </w:rPr>
        <w:t>at using drama techniques makes situations and stories come to life for students.</w:t>
      </w:r>
      <w:r w:rsidRPr="00AB3161">
        <w:rPr>
          <w:rFonts w:ascii="Times New Roman" w:hAnsi="Times New Roman" w:cs="Times New Roman"/>
          <w:sz w:val="24"/>
          <w:szCs w:val="24"/>
          <w:lang w:val="en-US"/>
        </w:rPr>
        <w:t xml:space="preserve"> </w:t>
      </w:r>
      <w:r w:rsidRPr="00AB3161">
        <w:rPr>
          <w:rFonts w:ascii="Times New Roman" w:hAnsi="Times New Roman" w:cs="Times New Roman"/>
          <w:sz w:val="24"/>
          <w:szCs w:val="24"/>
        </w:rPr>
        <w:t>Drama stimulates the imagination and allows students to explore issues and experiences in a safe and supportive environment.</w:t>
      </w:r>
      <w:r w:rsidRPr="00AB3161">
        <w:rPr>
          <w:rFonts w:ascii="Times New Roman" w:hAnsi="Times New Roman" w:cs="Times New Roman"/>
          <w:sz w:val="24"/>
          <w:szCs w:val="24"/>
          <w:lang w:val="en-US"/>
        </w:rPr>
        <w:t xml:space="preserve"> </w:t>
      </w:r>
      <w:r w:rsidRPr="00AB3161">
        <w:rPr>
          <w:rFonts w:ascii="Times New Roman" w:hAnsi="Times New Roman" w:cs="Times New Roman"/>
          <w:sz w:val="24"/>
          <w:szCs w:val="24"/>
          <w:lang w:val="en-US"/>
        </w:rPr>
        <w:t>Benjamin Franklin</w:t>
      </w:r>
      <w:r w:rsidRPr="00AB3161">
        <w:rPr>
          <w:rFonts w:ascii="Times New Roman" w:hAnsi="Times New Roman" w:cs="Times New Roman"/>
          <w:sz w:val="24"/>
          <w:szCs w:val="24"/>
          <w:lang w:val="en-US"/>
        </w:rPr>
        <w:t xml:space="preserve"> made the statement</w:t>
      </w:r>
      <w:r w:rsidRPr="00AB3161">
        <w:rPr>
          <w:rFonts w:ascii="Times New Roman" w:hAnsi="Times New Roman" w:cs="Times New Roman"/>
          <w:sz w:val="24"/>
          <w:szCs w:val="24"/>
          <w:lang w:val="en-US"/>
        </w:rPr>
        <w:t>, "Tell me an</w:t>
      </w:r>
      <w:r w:rsidRPr="00AB3161">
        <w:rPr>
          <w:rFonts w:ascii="Times New Roman" w:hAnsi="Times New Roman" w:cs="Times New Roman"/>
          <w:sz w:val="24"/>
          <w:szCs w:val="24"/>
          <w:lang w:val="en-US"/>
        </w:rPr>
        <w:t>d I forget, teach me and I may remember, involve me and I learn." This impl</w:t>
      </w:r>
      <w:r w:rsidRPr="00AB3161">
        <w:rPr>
          <w:rFonts w:ascii="Times New Roman" w:hAnsi="Times New Roman" w:cs="Times New Roman"/>
          <w:sz w:val="24"/>
          <w:szCs w:val="24"/>
          <w:lang w:val="en-US"/>
        </w:rPr>
        <w:t>ies</w:t>
      </w:r>
      <w:r w:rsidRPr="00AB3161">
        <w:rPr>
          <w:rFonts w:ascii="Times New Roman" w:hAnsi="Times New Roman" w:cs="Times New Roman"/>
          <w:sz w:val="24"/>
          <w:szCs w:val="24"/>
          <w:lang w:val="en-US"/>
        </w:rPr>
        <w:t xml:space="preserve"> that students learn better when they are involved. As a result, teachers should consider using the Drama approach because it allows students to be engaged in their learning.</w:t>
      </w:r>
      <w:r w:rsidRPr="00AB3161">
        <w:rPr>
          <w:rFonts w:ascii="Times New Roman" w:hAnsi="Times New Roman" w:cs="Times New Roman"/>
          <w:sz w:val="24"/>
          <w:szCs w:val="24"/>
          <w:lang w:val="en-US"/>
        </w:rPr>
        <w:t xml:space="preserve"> </w:t>
      </w:r>
      <w:r w:rsidRPr="00AB3161">
        <w:rPr>
          <w:rFonts w:ascii="Times New Roman" w:hAnsi="Times New Roman" w:cs="Times New Roman"/>
          <w:sz w:val="24"/>
          <w:szCs w:val="24"/>
          <w:lang w:val="en-US"/>
        </w:rPr>
        <w:t>Fur</w:t>
      </w:r>
      <w:r w:rsidRPr="00AB3161">
        <w:rPr>
          <w:rFonts w:ascii="Times New Roman" w:hAnsi="Times New Roman" w:cs="Times New Roman"/>
          <w:sz w:val="24"/>
          <w:szCs w:val="24"/>
          <w:lang w:val="en-US"/>
        </w:rPr>
        <w:t xml:space="preserve">thermore, </w:t>
      </w:r>
      <w:r w:rsidRPr="00AB3161">
        <w:rPr>
          <w:rFonts w:ascii="Times New Roman" w:hAnsi="Times New Roman" w:cs="Times New Roman"/>
          <w:sz w:val="24"/>
          <w:szCs w:val="24"/>
          <w:lang w:val="en-US"/>
        </w:rPr>
        <w:t xml:space="preserve">Toivanen, </w:t>
      </w:r>
      <w:proofErr w:type="spellStart"/>
      <w:r w:rsidRPr="00AB3161">
        <w:rPr>
          <w:rFonts w:ascii="Times New Roman" w:hAnsi="Times New Roman" w:cs="Times New Roman"/>
          <w:sz w:val="24"/>
          <w:szCs w:val="24"/>
          <w:lang w:val="en-US"/>
        </w:rPr>
        <w:t>Komulainen</w:t>
      </w:r>
      <w:proofErr w:type="spellEnd"/>
      <w:r w:rsidRPr="00AB3161">
        <w:rPr>
          <w:rFonts w:ascii="Times New Roman" w:hAnsi="Times New Roman" w:cs="Times New Roman"/>
          <w:sz w:val="24"/>
          <w:szCs w:val="24"/>
          <w:lang w:val="en-US"/>
        </w:rPr>
        <w:t>,</w:t>
      </w:r>
      <w:r w:rsidRPr="00AB3161">
        <w:rPr>
          <w:rFonts w:ascii="Times New Roman" w:hAnsi="Times New Roman" w:cs="Times New Roman"/>
          <w:sz w:val="24"/>
          <w:szCs w:val="24"/>
          <w:lang w:val="en-US"/>
        </w:rPr>
        <w:t xml:space="preserve"> and </w:t>
      </w:r>
      <w:proofErr w:type="spellStart"/>
      <w:r w:rsidRPr="00AB3161">
        <w:rPr>
          <w:rFonts w:ascii="Times New Roman" w:hAnsi="Times New Roman" w:cs="Times New Roman"/>
          <w:sz w:val="24"/>
          <w:szCs w:val="24"/>
          <w:lang w:val="en-US"/>
        </w:rPr>
        <w:t>Ruismäki</w:t>
      </w:r>
      <w:proofErr w:type="spellEnd"/>
      <w:r w:rsidRPr="00AB3161">
        <w:rPr>
          <w:rFonts w:ascii="Times New Roman" w:hAnsi="Times New Roman" w:cs="Times New Roman"/>
          <w:sz w:val="24"/>
          <w:szCs w:val="24"/>
          <w:lang w:val="en-US"/>
        </w:rPr>
        <w:t xml:space="preserve">, </w:t>
      </w:r>
      <w:r w:rsidRPr="00AB3161">
        <w:rPr>
          <w:rFonts w:ascii="Times New Roman" w:hAnsi="Times New Roman" w:cs="Times New Roman"/>
          <w:sz w:val="24"/>
          <w:szCs w:val="24"/>
          <w:lang w:val="en-US"/>
        </w:rPr>
        <w:t>(</w:t>
      </w:r>
      <w:r w:rsidRPr="00AB3161">
        <w:rPr>
          <w:rFonts w:ascii="Times New Roman" w:hAnsi="Times New Roman" w:cs="Times New Roman"/>
          <w:sz w:val="24"/>
          <w:szCs w:val="24"/>
          <w:lang w:val="en-US"/>
        </w:rPr>
        <w:t>2011)</w:t>
      </w:r>
      <w:r w:rsidRPr="00AB3161">
        <w:rPr>
          <w:rFonts w:ascii="Times New Roman" w:hAnsi="Times New Roman" w:cs="Times New Roman"/>
          <w:sz w:val="24"/>
          <w:szCs w:val="24"/>
          <w:lang w:val="en-US"/>
        </w:rPr>
        <w:t xml:space="preserve"> Drama </w:t>
      </w:r>
      <w:r w:rsidRPr="00AB3161">
        <w:rPr>
          <w:rFonts w:ascii="Times New Roman" w:hAnsi="Times New Roman" w:cs="Times New Roman"/>
          <w:sz w:val="24"/>
          <w:szCs w:val="24"/>
          <w:lang w:val="en-US"/>
        </w:rPr>
        <w:t xml:space="preserve">in </w:t>
      </w:r>
      <w:r w:rsidRPr="00AB3161">
        <w:rPr>
          <w:rFonts w:ascii="Times New Roman" w:hAnsi="Times New Roman" w:cs="Times New Roman"/>
          <w:sz w:val="24"/>
          <w:szCs w:val="24"/>
          <w:lang w:val="en-US"/>
        </w:rPr>
        <w:t xml:space="preserve">education is an activity in which teachers and students create and perform dramatic situations for themselves rather than for an outside audience, allowing students to develop and </w:t>
      </w:r>
      <w:r w:rsidRPr="00AB3161">
        <w:rPr>
          <w:rFonts w:ascii="Times New Roman" w:hAnsi="Times New Roman" w:cs="Times New Roman"/>
          <w:sz w:val="24"/>
          <w:szCs w:val="24"/>
          <w:lang w:val="en-US"/>
        </w:rPr>
        <w:t>demonstrate their creative abilities.</w:t>
      </w:r>
      <w:r w:rsidRPr="00AB3161">
        <w:rPr>
          <w:rFonts w:ascii="Times New Roman" w:hAnsi="Times New Roman" w:cs="Times New Roman"/>
          <w:sz w:val="24"/>
          <w:szCs w:val="24"/>
          <w:lang w:val="en-US"/>
        </w:rPr>
        <w:t xml:space="preserve"> </w:t>
      </w:r>
      <w:r w:rsidRPr="00AB3161">
        <w:rPr>
          <w:rFonts w:ascii="Times New Roman" w:hAnsi="Times New Roman" w:cs="Times New Roman"/>
          <w:sz w:val="24"/>
          <w:szCs w:val="24"/>
          <w:lang w:val="en-US"/>
        </w:rPr>
        <w:t>Likewise</w:t>
      </w:r>
      <w:r w:rsidRPr="00AB3161">
        <w:rPr>
          <w:rFonts w:ascii="Times New Roman" w:hAnsi="Times New Roman" w:cs="Times New Roman"/>
          <w:sz w:val="24"/>
          <w:szCs w:val="24"/>
          <w:lang w:val="en-US"/>
        </w:rPr>
        <w:t>, M</w:t>
      </w:r>
      <w:r w:rsidR="00A419C7" w:rsidRPr="00AB3161">
        <w:rPr>
          <w:rFonts w:ascii="Times New Roman" w:hAnsi="Times New Roman" w:cs="Times New Roman"/>
          <w:sz w:val="24"/>
          <w:szCs w:val="24"/>
          <w:lang w:val="en-US"/>
        </w:rPr>
        <w:t>o</w:t>
      </w:r>
      <w:r w:rsidRPr="00AB3161">
        <w:rPr>
          <w:rFonts w:ascii="Times New Roman" w:hAnsi="Times New Roman" w:cs="Times New Roman"/>
          <w:sz w:val="24"/>
          <w:szCs w:val="24"/>
          <w:lang w:val="en-US"/>
        </w:rPr>
        <w:t xml:space="preserve">reno (2016) contends that the simple and timeless approach </w:t>
      </w:r>
      <w:r>
        <w:rPr>
          <w:rFonts w:ascii="Times New Roman" w:hAnsi="Times New Roman" w:cs="Times New Roman"/>
          <w:sz w:val="24"/>
          <w:szCs w:val="24"/>
          <w:lang w:val="en-US"/>
        </w:rPr>
        <w:t>to</w:t>
      </w:r>
      <w:r w:rsidRPr="00AB3161">
        <w:rPr>
          <w:rFonts w:ascii="Times New Roman" w:hAnsi="Times New Roman" w:cs="Times New Roman"/>
          <w:sz w:val="24"/>
          <w:szCs w:val="24"/>
          <w:lang w:val="en-US"/>
        </w:rPr>
        <w:t xml:space="preserve"> drama promotes a more equitable and innovative education.</w:t>
      </w:r>
    </w:p>
    <w:p w14:paraId="7F2576A3" w14:textId="506B216B" w:rsidR="00E96E80" w:rsidRPr="00AB3161" w:rsidRDefault="005D20E9" w:rsidP="005D5004">
      <w:pPr>
        <w:jc w:val="both"/>
        <w:rPr>
          <w:rFonts w:ascii="Times New Roman" w:hAnsi="Times New Roman" w:cs="Times New Roman"/>
          <w:sz w:val="24"/>
          <w:szCs w:val="24"/>
          <w:lang w:val="en-US"/>
        </w:rPr>
      </w:pPr>
      <w:r w:rsidRPr="00AB3161">
        <w:rPr>
          <w:rFonts w:ascii="Times New Roman" w:hAnsi="Times New Roman" w:cs="Times New Roman"/>
          <w:sz w:val="24"/>
          <w:szCs w:val="24"/>
          <w:lang w:val="en-US"/>
        </w:rPr>
        <w:t>The Drama Approach is a useful and appropriate method that should be used in classroom</w:t>
      </w:r>
      <w:r w:rsidRPr="00AB3161">
        <w:rPr>
          <w:rFonts w:ascii="Times New Roman" w:hAnsi="Times New Roman" w:cs="Times New Roman"/>
          <w:sz w:val="24"/>
          <w:szCs w:val="24"/>
          <w:lang w:val="en-US"/>
        </w:rPr>
        <w:t xml:space="preserve">s. It accommodates all learning styles and engages students. </w:t>
      </w:r>
      <w:r w:rsidRPr="00AB3161">
        <w:rPr>
          <w:rFonts w:ascii="Times New Roman" w:hAnsi="Times New Roman" w:cs="Times New Roman"/>
          <w:sz w:val="24"/>
          <w:szCs w:val="24"/>
          <w:lang w:val="en-US"/>
        </w:rPr>
        <w:t>Moreover</w:t>
      </w:r>
      <w:r w:rsidRPr="00AB3161">
        <w:rPr>
          <w:rFonts w:ascii="Times New Roman" w:hAnsi="Times New Roman" w:cs="Times New Roman"/>
          <w:sz w:val="24"/>
          <w:szCs w:val="24"/>
          <w:lang w:val="en-US"/>
        </w:rPr>
        <w:t>, Dawson (2016) confirmed that the Drama Approach can easily engage students, resulting in an environment conducive to focused inquiry and cross-curricular learning. He went on to say tha</w:t>
      </w:r>
      <w:r w:rsidRPr="00AB3161">
        <w:rPr>
          <w:rFonts w:ascii="Times New Roman" w:hAnsi="Times New Roman" w:cs="Times New Roman"/>
          <w:sz w:val="24"/>
          <w:szCs w:val="24"/>
          <w:lang w:val="en-US"/>
        </w:rPr>
        <w:t>t this approach accommodates a wide range of learning styles and keeps students engaged throughout the learning process. Furthermore, the Drama Approach allows students to explore and discover themselves as well as the larger world.</w:t>
      </w:r>
      <w:r w:rsidRPr="00AB3161">
        <w:rPr>
          <w:rFonts w:ascii="Times New Roman" w:hAnsi="Times New Roman" w:cs="Times New Roman"/>
          <w:sz w:val="24"/>
          <w:szCs w:val="24"/>
          <w:lang w:val="en-US"/>
        </w:rPr>
        <w:t xml:space="preserve"> </w:t>
      </w:r>
      <w:r w:rsidRPr="00AB3161">
        <w:rPr>
          <w:rFonts w:ascii="Times New Roman" w:hAnsi="Times New Roman" w:cs="Times New Roman"/>
          <w:sz w:val="24"/>
          <w:szCs w:val="24"/>
          <w:lang w:val="en-US"/>
        </w:rPr>
        <w:t xml:space="preserve">According to Mavroudis </w:t>
      </w:r>
      <w:r w:rsidRPr="00AB3161">
        <w:rPr>
          <w:rFonts w:ascii="Times New Roman" w:hAnsi="Times New Roman" w:cs="Times New Roman"/>
          <w:sz w:val="24"/>
          <w:szCs w:val="24"/>
          <w:lang w:val="en-US"/>
        </w:rPr>
        <w:t xml:space="preserve">and </w:t>
      </w:r>
      <w:proofErr w:type="spellStart"/>
      <w:r w:rsidRPr="00AB3161">
        <w:rPr>
          <w:rFonts w:ascii="Times New Roman" w:hAnsi="Times New Roman" w:cs="Times New Roman"/>
          <w:sz w:val="24"/>
          <w:szCs w:val="24"/>
          <w:lang w:val="en-US"/>
        </w:rPr>
        <w:t>Bournelli</w:t>
      </w:r>
      <w:proofErr w:type="spellEnd"/>
      <w:r w:rsidRPr="00AB3161">
        <w:rPr>
          <w:rFonts w:ascii="Times New Roman" w:hAnsi="Times New Roman" w:cs="Times New Roman"/>
          <w:sz w:val="24"/>
          <w:szCs w:val="24"/>
          <w:lang w:val="en-US"/>
        </w:rPr>
        <w:t xml:space="preserve"> (2016), the Drama Approach not only benefits students academically but also promote</w:t>
      </w:r>
      <w:r w:rsidRPr="00AB3161">
        <w:rPr>
          <w:rFonts w:ascii="Times New Roman" w:hAnsi="Times New Roman" w:cs="Times New Roman"/>
          <w:sz w:val="24"/>
          <w:szCs w:val="24"/>
          <w:lang w:val="en-US"/>
        </w:rPr>
        <w:t xml:space="preserve"> holistic development by improving students' interpersonal relationships, cultivating cooperation, and improving the general climate in the classroom. As a re</w:t>
      </w:r>
      <w:r w:rsidRPr="00AB3161">
        <w:rPr>
          <w:rFonts w:ascii="Times New Roman" w:hAnsi="Times New Roman" w:cs="Times New Roman"/>
          <w:sz w:val="24"/>
          <w:szCs w:val="24"/>
          <w:lang w:val="en-US"/>
        </w:rPr>
        <w:t>sult, students' development in innovation and creativity would benefit. T</w:t>
      </w:r>
      <w:r w:rsidRPr="00AB3161">
        <w:rPr>
          <w:rFonts w:ascii="Times New Roman" w:hAnsi="Times New Roman" w:cs="Times New Roman"/>
          <w:sz w:val="24"/>
          <w:szCs w:val="24"/>
          <w:lang w:val="en-US"/>
        </w:rPr>
        <w:t>he</w:t>
      </w:r>
      <w:r w:rsidRPr="00AB3161">
        <w:rPr>
          <w:rFonts w:ascii="Times New Roman" w:hAnsi="Times New Roman" w:cs="Times New Roman"/>
          <w:sz w:val="24"/>
          <w:szCs w:val="24"/>
          <w:lang w:val="en-US"/>
        </w:rPr>
        <w:t xml:space="preserve"> Drama Approach in education, when carefully planned by teachers, can thus link inquiry to learning and </w:t>
      </w:r>
      <w:r w:rsidRPr="00AB3161">
        <w:rPr>
          <w:rFonts w:ascii="Times New Roman" w:hAnsi="Times New Roman" w:cs="Times New Roman"/>
          <w:sz w:val="24"/>
          <w:szCs w:val="24"/>
          <w:lang w:val="en-US"/>
        </w:rPr>
        <w:t xml:space="preserve">emphasizes </w:t>
      </w:r>
      <w:r w:rsidRPr="00AB3161">
        <w:rPr>
          <w:rFonts w:ascii="Times New Roman" w:hAnsi="Times New Roman" w:cs="Times New Roman"/>
          <w:sz w:val="24"/>
          <w:szCs w:val="24"/>
          <w:lang w:val="en-US"/>
        </w:rPr>
        <w:t>the effectiveness of this approach.</w:t>
      </w:r>
    </w:p>
    <w:p w14:paraId="6E9A2FC9" w14:textId="0525CF36" w:rsidR="00AC53E1" w:rsidRPr="00AB3161" w:rsidRDefault="005D20E9" w:rsidP="005D5004">
      <w:pPr>
        <w:jc w:val="both"/>
        <w:rPr>
          <w:rFonts w:ascii="Times New Roman" w:hAnsi="Times New Roman" w:cs="Times New Roman"/>
          <w:sz w:val="24"/>
          <w:szCs w:val="24"/>
          <w:lang w:val="en-US"/>
        </w:rPr>
      </w:pPr>
      <w:r w:rsidRPr="00AB3161">
        <w:rPr>
          <w:rFonts w:ascii="Times New Roman" w:hAnsi="Times New Roman" w:cs="Times New Roman"/>
          <w:sz w:val="24"/>
          <w:szCs w:val="24"/>
          <w:lang w:val="en-US"/>
        </w:rPr>
        <w:t xml:space="preserve">In both primary and secondary schools, the Drama Approach to education can be used at any grade level. As a result, all students </w:t>
      </w:r>
      <w:r w:rsidRPr="00AB3161">
        <w:rPr>
          <w:rFonts w:ascii="Times New Roman" w:hAnsi="Times New Roman" w:cs="Times New Roman"/>
          <w:sz w:val="24"/>
          <w:szCs w:val="24"/>
          <w:lang w:val="en-US"/>
        </w:rPr>
        <w:t xml:space="preserve">will </w:t>
      </w:r>
      <w:r w:rsidRPr="00AB3161">
        <w:rPr>
          <w:rFonts w:ascii="Times New Roman" w:hAnsi="Times New Roman" w:cs="Times New Roman"/>
          <w:sz w:val="24"/>
          <w:szCs w:val="24"/>
          <w:lang w:val="en-US"/>
        </w:rPr>
        <w:t>have the opportunity to build on their existing creative skills while also learning new ones. Furthermore, considering tha</w:t>
      </w:r>
      <w:r w:rsidRPr="00AB3161">
        <w:rPr>
          <w:rFonts w:ascii="Times New Roman" w:hAnsi="Times New Roman" w:cs="Times New Roman"/>
          <w:sz w:val="24"/>
          <w:szCs w:val="24"/>
          <w:lang w:val="en-US"/>
        </w:rPr>
        <w:t>t Garner's Theory of Multiple Intelligence emphasized the importance of using this approach across all grade levels</w:t>
      </w:r>
      <w:r w:rsidRPr="00AB3161">
        <w:rPr>
          <w:rFonts w:ascii="Times New Roman" w:hAnsi="Times New Roman" w:cs="Times New Roman"/>
          <w:sz w:val="24"/>
          <w:szCs w:val="24"/>
          <w:lang w:val="en-US"/>
        </w:rPr>
        <w:t>, even though Smith (</w:t>
      </w:r>
      <w:r w:rsidRPr="00AB3161">
        <w:rPr>
          <w:rFonts w:ascii="Times New Roman" w:hAnsi="Times New Roman" w:cs="Times New Roman"/>
          <w:sz w:val="24"/>
          <w:szCs w:val="24"/>
          <w:lang w:val="en-US"/>
        </w:rPr>
        <w:t>2017) indicates</w:t>
      </w:r>
      <w:r w:rsidRPr="00AB3161">
        <w:rPr>
          <w:rFonts w:ascii="Times New Roman" w:hAnsi="Times New Roman" w:cs="Times New Roman"/>
          <w:sz w:val="24"/>
          <w:szCs w:val="24"/>
        </w:rPr>
        <w:t xml:space="preserve"> that children </w:t>
      </w:r>
      <w:r w:rsidRPr="00AB3161">
        <w:rPr>
          <w:rFonts w:ascii="Times New Roman" w:hAnsi="Times New Roman" w:cs="Times New Roman"/>
          <w:sz w:val="24"/>
          <w:szCs w:val="24"/>
          <w:lang w:val="en-US"/>
        </w:rPr>
        <w:t>in</w:t>
      </w:r>
      <w:r w:rsidRPr="00AB3161">
        <w:rPr>
          <w:rFonts w:ascii="Times New Roman" w:hAnsi="Times New Roman" w:cs="Times New Roman"/>
          <w:sz w:val="24"/>
          <w:szCs w:val="24"/>
        </w:rPr>
        <w:t xml:space="preserve"> </w:t>
      </w:r>
      <w:r w:rsidRPr="00AB3161">
        <w:rPr>
          <w:rFonts w:ascii="Times New Roman" w:hAnsi="Times New Roman" w:cs="Times New Roman"/>
          <w:sz w:val="24"/>
          <w:szCs w:val="24"/>
          <w:lang w:val="en-US"/>
        </w:rPr>
        <w:t xml:space="preserve">their </w:t>
      </w:r>
      <w:r w:rsidRPr="00AB3161">
        <w:rPr>
          <w:rFonts w:ascii="Times New Roman" w:hAnsi="Times New Roman" w:cs="Times New Roman"/>
          <w:sz w:val="24"/>
          <w:szCs w:val="24"/>
        </w:rPr>
        <w:t>early years do not have the attention span to successfully complete</w:t>
      </w:r>
      <w:r w:rsidRPr="00AB3161">
        <w:rPr>
          <w:rFonts w:ascii="Times New Roman" w:hAnsi="Times New Roman" w:cs="Times New Roman"/>
          <w:sz w:val="24"/>
          <w:szCs w:val="24"/>
          <w:lang w:val="en-US"/>
        </w:rPr>
        <w:t xml:space="preserve"> activities us</w:t>
      </w:r>
      <w:r w:rsidRPr="00AB3161">
        <w:rPr>
          <w:rFonts w:ascii="Times New Roman" w:hAnsi="Times New Roman" w:cs="Times New Roman"/>
          <w:sz w:val="24"/>
          <w:szCs w:val="24"/>
          <w:lang w:val="en-US"/>
        </w:rPr>
        <w:t>ing</w:t>
      </w:r>
      <w:r w:rsidRPr="00AB3161">
        <w:rPr>
          <w:rFonts w:ascii="Times New Roman" w:hAnsi="Times New Roman" w:cs="Times New Roman"/>
          <w:sz w:val="24"/>
          <w:szCs w:val="24"/>
          <w:lang w:val="en-US"/>
        </w:rPr>
        <w:t xml:space="preserve"> the</w:t>
      </w:r>
      <w:r w:rsidRPr="00AB3161">
        <w:rPr>
          <w:rFonts w:ascii="Times New Roman" w:hAnsi="Times New Roman" w:cs="Times New Roman"/>
          <w:sz w:val="24"/>
          <w:szCs w:val="24"/>
          <w:lang w:val="en-US"/>
        </w:rPr>
        <w:t xml:space="preserve"> Drama Approach. </w:t>
      </w:r>
      <w:r w:rsidRPr="00AB3161">
        <w:rPr>
          <w:rFonts w:ascii="Times New Roman" w:hAnsi="Times New Roman" w:cs="Times New Roman"/>
          <w:sz w:val="24"/>
          <w:szCs w:val="24"/>
          <w:lang w:val="en-US"/>
        </w:rPr>
        <w:t>However, a</w:t>
      </w:r>
      <w:r w:rsidRPr="00AB3161">
        <w:rPr>
          <w:rFonts w:ascii="Times New Roman" w:hAnsi="Times New Roman" w:cs="Times New Roman"/>
          <w:sz w:val="24"/>
          <w:szCs w:val="24"/>
          <w:lang w:val="en-US"/>
        </w:rPr>
        <w:t>ccording to Garner's Theory of Intelligence, people are not born with all of the intelligence they will ever have, but if children are given the opportunity to activate and develop the various types of intelligence, they w</w:t>
      </w:r>
      <w:r w:rsidRPr="00AB3161">
        <w:rPr>
          <w:rFonts w:ascii="Times New Roman" w:hAnsi="Times New Roman" w:cs="Times New Roman"/>
          <w:sz w:val="24"/>
          <w:szCs w:val="24"/>
          <w:lang w:val="en-US"/>
        </w:rPr>
        <w:t>ill be able to solve problems and create products that are valuable to society</w:t>
      </w:r>
      <w:r w:rsidRPr="00AB3161">
        <w:rPr>
          <w:rFonts w:ascii="Times New Roman" w:hAnsi="Times New Roman" w:cs="Times New Roman"/>
          <w:sz w:val="24"/>
          <w:szCs w:val="24"/>
          <w:lang w:val="en-US"/>
        </w:rPr>
        <w:t>, (</w:t>
      </w:r>
      <w:proofErr w:type="spellStart"/>
      <w:r w:rsidRPr="00AB3161">
        <w:rPr>
          <w:rFonts w:ascii="Times New Roman" w:hAnsi="Times New Roman" w:cs="Times New Roman"/>
          <w:sz w:val="24"/>
          <w:szCs w:val="24"/>
          <w:lang w:val="en-US"/>
        </w:rPr>
        <w:t>Marenus</w:t>
      </w:r>
      <w:proofErr w:type="spellEnd"/>
      <w:r w:rsidRPr="00AB3161">
        <w:rPr>
          <w:rFonts w:ascii="Times New Roman" w:hAnsi="Times New Roman" w:cs="Times New Roman"/>
          <w:sz w:val="24"/>
          <w:szCs w:val="24"/>
          <w:lang w:val="en-US"/>
        </w:rPr>
        <w:t xml:space="preserve"> 2020)</w:t>
      </w:r>
      <w:r w:rsidRPr="00AB3161">
        <w:rPr>
          <w:rFonts w:ascii="Times New Roman" w:hAnsi="Times New Roman" w:cs="Times New Roman"/>
          <w:sz w:val="24"/>
          <w:szCs w:val="24"/>
          <w:lang w:val="en-US"/>
        </w:rPr>
        <w:t xml:space="preserve">. As a result, because the Drama Approach allows students to tap into their intelligence, it should be considered across all grade levels, giving all </w:t>
      </w:r>
      <w:r w:rsidRPr="00AB3161">
        <w:rPr>
          <w:rFonts w:ascii="Times New Roman" w:hAnsi="Times New Roman" w:cs="Times New Roman"/>
          <w:sz w:val="24"/>
          <w:szCs w:val="24"/>
          <w:lang w:val="en-US"/>
        </w:rPr>
        <w:t>students the opportunity to be creative.</w:t>
      </w:r>
    </w:p>
    <w:p w14:paraId="76443B00" w14:textId="2820006E" w:rsidR="00EA4AE1" w:rsidRPr="00AB3161" w:rsidRDefault="005D20E9" w:rsidP="005D5004">
      <w:pPr>
        <w:jc w:val="both"/>
        <w:rPr>
          <w:rFonts w:ascii="Times New Roman" w:hAnsi="Times New Roman" w:cs="Times New Roman"/>
          <w:sz w:val="24"/>
          <w:szCs w:val="24"/>
          <w:lang w:val="en-US"/>
        </w:rPr>
      </w:pPr>
      <w:r w:rsidRPr="00AB3161">
        <w:rPr>
          <w:rFonts w:ascii="Times New Roman" w:hAnsi="Times New Roman" w:cs="Times New Roman"/>
          <w:sz w:val="24"/>
          <w:szCs w:val="24"/>
          <w:lang w:val="en-US"/>
        </w:rPr>
        <w:t xml:space="preserve">The Drama Approach, like other creative approaches, has </w:t>
      </w:r>
      <w:r w:rsidRPr="00AB3161">
        <w:rPr>
          <w:rFonts w:ascii="Times New Roman" w:hAnsi="Times New Roman" w:cs="Times New Roman"/>
          <w:sz w:val="24"/>
          <w:szCs w:val="24"/>
          <w:lang w:val="en-US"/>
        </w:rPr>
        <w:t xml:space="preserve">disadvantages </w:t>
      </w:r>
      <w:r w:rsidRPr="00AB3161">
        <w:rPr>
          <w:rFonts w:ascii="Times New Roman" w:hAnsi="Times New Roman" w:cs="Times New Roman"/>
          <w:sz w:val="24"/>
          <w:szCs w:val="24"/>
          <w:lang w:val="en-US"/>
        </w:rPr>
        <w:t>in addition to its many advantages. The Drama Approach necessitates planning; therefore, if teachers do not plan, the approach will be ineffectiv</w:t>
      </w:r>
      <w:r w:rsidRPr="00AB3161">
        <w:rPr>
          <w:rFonts w:ascii="Times New Roman" w:hAnsi="Times New Roman" w:cs="Times New Roman"/>
          <w:sz w:val="24"/>
          <w:szCs w:val="24"/>
          <w:lang w:val="en-US"/>
        </w:rPr>
        <w:t>e</w:t>
      </w:r>
      <w:r w:rsidRPr="00AB3161">
        <w:rPr>
          <w:rFonts w:ascii="Times New Roman" w:hAnsi="Times New Roman" w:cs="Times New Roman"/>
          <w:sz w:val="24"/>
          <w:szCs w:val="24"/>
          <w:lang w:val="en-US"/>
        </w:rPr>
        <w:t>.</w:t>
      </w:r>
      <w:r w:rsidRPr="00AB3161">
        <w:rPr>
          <w:rFonts w:ascii="Times New Roman" w:hAnsi="Times New Roman" w:cs="Times New Roman"/>
          <w:sz w:val="24"/>
          <w:szCs w:val="24"/>
          <w:lang w:val="en-US"/>
        </w:rPr>
        <w:t xml:space="preserve"> </w:t>
      </w:r>
      <w:r w:rsidRPr="00AB3161">
        <w:rPr>
          <w:rFonts w:ascii="Times New Roman" w:hAnsi="Times New Roman" w:cs="Times New Roman"/>
          <w:sz w:val="24"/>
          <w:szCs w:val="24"/>
          <w:lang w:val="en-US"/>
        </w:rPr>
        <w:t xml:space="preserve">Furthermore, </w:t>
      </w:r>
      <w:proofErr w:type="spellStart"/>
      <w:r w:rsidRPr="00AB3161">
        <w:rPr>
          <w:rFonts w:ascii="Times New Roman" w:hAnsi="Times New Roman" w:cs="Times New Roman"/>
          <w:sz w:val="24"/>
          <w:szCs w:val="24"/>
          <w:lang w:val="en-US"/>
        </w:rPr>
        <w:t>Angelianawati</w:t>
      </w:r>
      <w:proofErr w:type="spellEnd"/>
      <w:r w:rsidRPr="00AB3161">
        <w:rPr>
          <w:rFonts w:ascii="Times New Roman" w:hAnsi="Times New Roman" w:cs="Times New Roman"/>
          <w:sz w:val="24"/>
          <w:szCs w:val="24"/>
          <w:lang w:val="en-US"/>
        </w:rPr>
        <w:t xml:space="preserve"> (2019) stated that drama necessitates meticulous planning and structuring, as well as the creation of a learning environment that </w:t>
      </w:r>
      <w:r w:rsidRPr="00AB3161">
        <w:rPr>
          <w:rFonts w:ascii="Times New Roman" w:hAnsi="Times New Roman" w:cs="Times New Roman"/>
          <w:sz w:val="24"/>
          <w:szCs w:val="24"/>
          <w:lang w:val="en-US"/>
        </w:rPr>
        <w:lastRenderedPageBreak/>
        <w:t>ensures a constant supply of stimuli to the students, keeping them active and alert.</w:t>
      </w:r>
      <w:r w:rsidRPr="00AB3161">
        <w:rPr>
          <w:rFonts w:ascii="Times New Roman" w:hAnsi="Times New Roman" w:cs="Times New Roman"/>
          <w:sz w:val="24"/>
          <w:szCs w:val="24"/>
          <w:lang w:val="en-US"/>
        </w:rPr>
        <w:t xml:space="preserve"> S</w:t>
      </w:r>
      <w:r w:rsidRPr="00AB3161">
        <w:rPr>
          <w:rFonts w:ascii="Times New Roman" w:hAnsi="Times New Roman" w:cs="Times New Roman"/>
          <w:sz w:val="24"/>
          <w:szCs w:val="24"/>
          <w:lang w:val="en-US"/>
        </w:rPr>
        <w:t>tudents wh</w:t>
      </w:r>
      <w:r w:rsidRPr="00AB3161">
        <w:rPr>
          <w:rFonts w:ascii="Times New Roman" w:hAnsi="Times New Roman" w:cs="Times New Roman"/>
          <w:sz w:val="24"/>
          <w:szCs w:val="24"/>
          <w:lang w:val="en-US"/>
        </w:rPr>
        <w:t xml:space="preserve">o are shy may find </w:t>
      </w:r>
      <w:r w:rsidRPr="00AB3161">
        <w:rPr>
          <w:rFonts w:ascii="Times New Roman" w:hAnsi="Times New Roman" w:cs="Times New Roman"/>
          <w:sz w:val="24"/>
          <w:szCs w:val="24"/>
          <w:lang w:val="en-US"/>
        </w:rPr>
        <w:t>drama frustrating, therefore teachers should find ways to help students overcome their fears</w:t>
      </w:r>
      <w:r w:rsidRPr="00AB3161">
        <w:rPr>
          <w:rFonts w:ascii="Times New Roman" w:hAnsi="Times New Roman" w:cs="Times New Roman"/>
          <w:sz w:val="24"/>
          <w:szCs w:val="24"/>
          <w:lang w:val="en-US"/>
        </w:rPr>
        <w:t>,</w:t>
      </w:r>
      <w:r w:rsidRPr="00AB3161">
        <w:rPr>
          <w:rFonts w:ascii="Times New Roman" w:hAnsi="Times New Roman" w:cs="Times New Roman"/>
          <w:sz w:val="24"/>
          <w:szCs w:val="24"/>
          <w:lang w:val="en-US"/>
        </w:rPr>
        <w:t xml:space="preserve"> (</w:t>
      </w:r>
      <w:proofErr w:type="spellStart"/>
      <w:r w:rsidRPr="00AB3161">
        <w:rPr>
          <w:rFonts w:ascii="Times New Roman" w:hAnsi="Times New Roman" w:cs="Times New Roman"/>
          <w:sz w:val="24"/>
          <w:szCs w:val="24"/>
          <w:lang w:val="en-US"/>
        </w:rPr>
        <w:t>Angelianawati</w:t>
      </w:r>
      <w:proofErr w:type="spellEnd"/>
      <w:r w:rsidRPr="00AB3161">
        <w:rPr>
          <w:rFonts w:ascii="Times New Roman" w:hAnsi="Times New Roman" w:cs="Times New Roman"/>
          <w:sz w:val="24"/>
          <w:szCs w:val="24"/>
          <w:lang w:val="en-US"/>
        </w:rPr>
        <w:t xml:space="preserve">, </w:t>
      </w:r>
      <w:r w:rsidRPr="00AB3161">
        <w:rPr>
          <w:rFonts w:ascii="Times New Roman" w:hAnsi="Times New Roman" w:cs="Times New Roman"/>
          <w:sz w:val="24"/>
          <w:szCs w:val="24"/>
          <w:lang w:val="en-US"/>
        </w:rPr>
        <w:t>2019</w:t>
      </w:r>
      <w:r w:rsidRPr="00AB3161">
        <w:rPr>
          <w:rFonts w:ascii="Times New Roman" w:hAnsi="Times New Roman" w:cs="Times New Roman"/>
          <w:sz w:val="24"/>
          <w:szCs w:val="24"/>
          <w:lang w:val="en-US"/>
        </w:rPr>
        <w:t xml:space="preserve">). </w:t>
      </w:r>
      <w:r w:rsidRPr="00AB3161">
        <w:rPr>
          <w:rFonts w:ascii="Times New Roman" w:hAnsi="Times New Roman" w:cs="Times New Roman"/>
          <w:sz w:val="24"/>
          <w:szCs w:val="24"/>
          <w:lang w:val="en-US"/>
        </w:rPr>
        <w:t>Teachers can help to prevent or solve these issues when they arise through effective planning.</w:t>
      </w:r>
    </w:p>
    <w:p w14:paraId="6DE829CB" w14:textId="77777777" w:rsidR="00E93B73" w:rsidRPr="00AB3161" w:rsidRDefault="005D20E9" w:rsidP="005D5004">
      <w:pPr>
        <w:jc w:val="both"/>
        <w:rPr>
          <w:rFonts w:ascii="Times New Roman" w:hAnsi="Times New Roman" w:cs="Times New Roman"/>
          <w:sz w:val="24"/>
          <w:szCs w:val="24"/>
          <w:lang w:val="en-US"/>
        </w:rPr>
      </w:pPr>
    </w:p>
    <w:p w14:paraId="36E698EE" w14:textId="4532BA11" w:rsidR="00E93B73" w:rsidRDefault="005E0744" w:rsidP="005D5004">
      <w:pPr>
        <w:jc w:val="both"/>
        <w:rPr>
          <w:rFonts w:ascii="Times New Roman"/>
          <w:sz w:val="24"/>
        </w:rPr>
      </w:pPr>
      <w:r w:rsidRPr="00AB3161">
        <w:rPr>
          <w:rFonts w:ascii="Times New Roman" w:hAnsi="Times New Roman" w:cs="Times New Roman"/>
          <w:sz w:val="24"/>
          <w:lang w:val="en-US"/>
        </w:rPr>
        <w:t xml:space="preserve">Finally, teaching is intended to impart knowledge, assist students in grasping concepts and skills, and ultimately result in desired </w:t>
      </w:r>
      <w:r w:rsidRPr="00AB3161">
        <w:rPr>
          <w:rFonts w:ascii="Times New Roman" w:hAnsi="Times New Roman" w:cs="Times New Roman"/>
          <w:sz w:val="24"/>
          <w:lang w:val="en-US"/>
        </w:rPr>
        <w:t>behavioral</w:t>
      </w:r>
      <w:r w:rsidRPr="00AB3161">
        <w:rPr>
          <w:rFonts w:ascii="Times New Roman" w:hAnsi="Times New Roman" w:cs="Times New Roman"/>
          <w:sz w:val="24"/>
          <w:lang w:val="en-US"/>
        </w:rPr>
        <w:t xml:space="preserve"> changes. These objectives can be met not only through the traditional 'Chalk and Talk Approach,' but also through the use of technology, which has become the focal point of almost all activities in this rapidly changing era. Incorporating students' creativity promotes problem-solving through imagination and encourages preparation for uncertain futures.</w:t>
      </w:r>
      <w:r w:rsidR="005D20E9" w:rsidRPr="00AB3161">
        <w:rPr>
          <w:rFonts w:ascii="Times New Roman" w:hAnsi="Times New Roman" w:cs="Times New Roman"/>
          <w:sz w:val="24"/>
        </w:rPr>
        <w:t xml:space="preserve"> These </w:t>
      </w:r>
      <w:r w:rsidRPr="00AB3161">
        <w:rPr>
          <w:rFonts w:ascii="Times New Roman" w:hAnsi="Times New Roman" w:cs="Times New Roman"/>
          <w:sz w:val="24"/>
          <w:lang w:val="en-US"/>
        </w:rPr>
        <w:t>can be attained</w:t>
      </w:r>
      <w:r w:rsidR="005D20E9" w:rsidRPr="00AB3161">
        <w:rPr>
          <w:rFonts w:ascii="Times New Roman" w:hAnsi="Times New Roman" w:cs="Times New Roman"/>
          <w:sz w:val="24"/>
        </w:rPr>
        <w:t xml:space="preserve"> </w:t>
      </w:r>
      <w:r w:rsidRPr="00AB3161">
        <w:rPr>
          <w:rFonts w:ascii="Times New Roman" w:hAnsi="Times New Roman" w:cs="Times New Roman"/>
          <w:sz w:val="24"/>
          <w:lang w:val="en-US"/>
        </w:rPr>
        <w:t xml:space="preserve">by guiding </w:t>
      </w:r>
      <w:r w:rsidR="005D20E9" w:rsidRPr="00AB3161">
        <w:rPr>
          <w:rFonts w:ascii="Times New Roman" w:hAnsi="Times New Roman" w:cs="Times New Roman"/>
          <w:sz w:val="24"/>
        </w:rPr>
        <w:t>students t</w:t>
      </w:r>
      <w:r w:rsidR="005D20E9" w:rsidRPr="00AB3161">
        <w:rPr>
          <w:rFonts w:ascii="Times New Roman" w:hAnsi="Times New Roman" w:cs="Times New Roman"/>
          <w:sz w:val="24"/>
        </w:rPr>
        <w:t xml:space="preserve">o becoming experts, as seen in the Mantle of Experts Approach, which would still see guidance from educators. The Drama Approach also </w:t>
      </w:r>
      <w:r w:rsidRPr="00AB3161">
        <w:rPr>
          <w:rFonts w:ascii="Times New Roman" w:hAnsi="Times New Roman" w:cs="Times New Roman"/>
          <w:sz w:val="24"/>
          <w:lang w:val="en-US"/>
        </w:rPr>
        <w:t>captivates</w:t>
      </w:r>
      <w:r w:rsidR="005D20E9" w:rsidRPr="00AB3161">
        <w:rPr>
          <w:rFonts w:ascii="Times New Roman" w:hAnsi="Times New Roman" w:cs="Times New Roman"/>
          <w:sz w:val="24"/>
        </w:rPr>
        <w:t xml:space="preserve"> </w:t>
      </w:r>
      <w:r w:rsidRPr="00AB3161">
        <w:rPr>
          <w:rFonts w:ascii="Times New Roman" w:hAnsi="Times New Roman" w:cs="Times New Roman"/>
          <w:sz w:val="24"/>
          <w:lang w:val="en-US"/>
        </w:rPr>
        <w:t>students’</w:t>
      </w:r>
      <w:r w:rsidR="005D20E9" w:rsidRPr="00AB3161">
        <w:rPr>
          <w:rFonts w:ascii="Times New Roman" w:hAnsi="Times New Roman" w:cs="Times New Roman"/>
          <w:sz w:val="24"/>
        </w:rPr>
        <w:t xml:space="preserve"> interest and engages their innovation and creativity.  This allows them to directly relate to situations t</w:t>
      </w:r>
      <w:r w:rsidR="005D20E9" w:rsidRPr="00AB3161">
        <w:rPr>
          <w:rFonts w:ascii="Times New Roman" w:hAnsi="Times New Roman" w:cs="Times New Roman"/>
          <w:sz w:val="24"/>
        </w:rPr>
        <w:t xml:space="preserve">hrough safe exploration.  This is an inclusive approach for all. All teaching and learning styles have limitations but through creativity and innovation, the </w:t>
      </w:r>
      <w:r w:rsidRPr="00AB3161">
        <w:rPr>
          <w:rFonts w:ascii="Times New Roman" w:hAnsi="Times New Roman" w:cs="Times New Roman"/>
          <w:sz w:val="24"/>
          <w:lang w:val="en-US"/>
        </w:rPr>
        <w:t>student’s</w:t>
      </w:r>
      <w:r w:rsidR="005D20E9" w:rsidRPr="00AB3161">
        <w:rPr>
          <w:rFonts w:ascii="Times New Roman" w:hAnsi="Times New Roman" w:cs="Times New Roman"/>
          <w:sz w:val="24"/>
        </w:rPr>
        <w:t xml:space="preserve"> curriculum needs would be met</w:t>
      </w:r>
      <w:r w:rsidRPr="00AB3161">
        <w:rPr>
          <w:rFonts w:ascii="Times New Roman" w:hAnsi="Times New Roman" w:cs="Times New Roman"/>
          <w:sz w:val="24"/>
          <w:lang w:val="en-US"/>
        </w:rPr>
        <w:t xml:space="preserve">, </w:t>
      </w:r>
      <w:r w:rsidR="005D20E9" w:rsidRPr="00AB3161">
        <w:rPr>
          <w:rFonts w:ascii="Times New Roman" w:hAnsi="Times New Roman" w:cs="Times New Roman"/>
          <w:sz w:val="24"/>
        </w:rPr>
        <w:t>and they would be left empowered for the futu</w:t>
      </w:r>
      <w:r w:rsidR="005D20E9">
        <w:rPr>
          <w:rFonts w:ascii="Times New Roman"/>
          <w:sz w:val="24"/>
        </w:rPr>
        <w:t>re.</w:t>
      </w:r>
    </w:p>
    <w:p w14:paraId="06499C24" w14:textId="77777777" w:rsidR="0022615D" w:rsidRDefault="0022615D" w:rsidP="005D5004">
      <w:pPr>
        <w:jc w:val="both"/>
        <w:rPr>
          <w:rFonts w:ascii="Times New Roman"/>
          <w:sz w:val="24"/>
        </w:rPr>
      </w:pPr>
    </w:p>
    <w:p w14:paraId="4B22A56E" w14:textId="77777777" w:rsidR="0022615D" w:rsidRDefault="0022615D" w:rsidP="005D5004">
      <w:pPr>
        <w:jc w:val="both"/>
        <w:rPr>
          <w:rFonts w:ascii="Times New Roman"/>
          <w:sz w:val="24"/>
        </w:rPr>
      </w:pPr>
    </w:p>
    <w:p w14:paraId="7ABB4C0F" w14:textId="77777777" w:rsidR="0022615D" w:rsidRDefault="0022615D" w:rsidP="005D5004">
      <w:pPr>
        <w:jc w:val="both"/>
        <w:rPr>
          <w:rFonts w:ascii="Times New Roman"/>
          <w:sz w:val="24"/>
        </w:rPr>
      </w:pPr>
    </w:p>
    <w:p w14:paraId="08828675" w14:textId="77777777" w:rsidR="0022615D" w:rsidRDefault="0022615D" w:rsidP="005D5004">
      <w:pPr>
        <w:jc w:val="both"/>
        <w:rPr>
          <w:rFonts w:ascii="Times New Roman"/>
          <w:sz w:val="24"/>
        </w:rPr>
      </w:pPr>
    </w:p>
    <w:p w14:paraId="771416F5" w14:textId="77777777" w:rsidR="0022615D" w:rsidRDefault="0022615D" w:rsidP="005D5004">
      <w:pPr>
        <w:jc w:val="both"/>
        <w:rPr>
          <w:rFonts w:ascii="Times New Roman"/>
          <w:sz w:val="24"/>
        </w:rPr>
      </w:pPr>
    </w:p>
    <w:p w14:paraId="17D360B7" w14:textId="77777777" w:rsidR="0022615D" w:rsidRDefault="0022615D" w:rsidP="005D5004">
      <w:pPr>
        <w:jc w:val="both"/>
        <w:rPr>
          <w:rFonts w:ascii="Times New Roman"/>
          <w:sz w:val="24"/>
        </w:rPr>
      </w:pPr>
    </w:p>
    <w:p w14:paraId="504F0A83" w14:textId="77777777" w:rsidR="0022615D" w:rsidRDefault="0022615D" w:rsidP="005D5004">
      <w:pPr>
        <w:jc w:val="both"/>
        <w:rPr>
          <w:rFonts w:ascii="Times New Roman"/>
          <w:sz w:val="24"/>
        </w:rPr>
      </w:pPr>
    </w:p>
    <w:p w14:paraId="26BC7536" w14:textId="77777777" w:rsidR="0022615D" w:rsidRDefault="0022615D" w:rsidP="005D5004">
      <w:pPr>
        <w:jc w:val="both"/>
        <w:rPr>
          <w:rFonts w:ascii="Times New Roman"/>
          <w:sz w:val="24"/>
        </w:rPr>
      </w:pPr>
    </w:p>
    <w:p w14:paraId="63BC47FB" w14:textId="77777777" w:rsidR="0022615D" w:rsidRDefault="0022615D" w:rsidP="005D5004">
      <w:pPr>
        <w:jc w:val="both"/>
        <w:rPr>
          <w:rFonts w:ascii="Times New Roman"/>
          <w:sz w:val="24"/>
        </w:rPr>
      </w:pPr>
    </w:p>
    <w:p w14:paraId="4484D83F" w14:textId="77777777" w:rsidR="0022615D" w:rsidRDefault="0022615D" w:rsidP="005D5004">
      <w:pPr>
        <w:jc w:val="both"/>
        <w:rPr>
          <w:rFonts w:ascii="Times New Roman"/>
          <w:sz w:val="24"/>
        </w:rPr>
      </w:pPr>
    </w:p>
    <w:p w14:paraId="47653DDD" w14:textId="77777777" w:rsidR="0022615D" w:rsidRDefault="0022615D" w:rsidP="005D5004">
      <w:pPr>
        <w:jc w:val="both"/>
        <w:rPr>
          <w:rFonts w:ascii="Times New Roman"/>
          <w:sz w:val="24"/>
        </w:rPr>
      </w:pPr>
    </w:p>
    <w:p w14:paraId="1FBB3C09" w14:textId="77777777" w:rsidR="0022615D" w:rsidRDefault="0022615D" w:rsidP="005D5004">
      <w:pPr>
        <w:jc w:val="both"/>
        <w:rPr>
          <w:rFonts w:ascii="Times New Roman"/>
          <w:sz w:val="24"/>
        </w:rPr>
      </w:pPr>
    </w:p>
    <w:p w14:paraId="733F30AB" w14:textId="77777777" w:rsidR="0022615D" w:rsidRDefault="0022615D" w:rsidP="005D5004">
      <w:pPr>
        <w:jc w:val="both"/>
        <w:rPr>
          <w:rFonts w:ascii="Times New Roman"/>
          <w:sz w:val="24"/>
        </w:rPr>
      </w:pPr>
    </w:p>
    <w:p w14:paraId="27D4078E" w14:textId="77777777" w:rsidR="0022615D" w:rsidRDefault="0022615D" w:rsidP="005D5004">
      <w:pPr>
        <w:jc w:val="both"/>
        <w:rPr>
          <w:rFonts w:ascii="Times New Roman"/>
          <w:sz w:val="24"/>
        </w:rPr>
      </w:pPr>
    </w:p>
    <w:p w14:paraId="0C9DDF56" w14:textId="77777777" w:rsidR="0022615D" w:rsidRDefault="0022615D" w:rsidP="005D5004">
      <w:pPr>
        <w:jc w:val="both"/>
        <w:rPr>
          <w:rFonts w:ascii="Times New Roman"/>
          <w:sz w:val="24"/>
        </w:rPr>
      </w:pPr>
    </w:p>
    <w:p w14:paraId="1806C5BB" w14:textId="77777777" w:rsidR="0022615D" w:rsidRDefault="0022615D" w:rsidP="005D5004">
      <w:pPr>
        <w:jc w:val="both"/>
        <w:rPr>
          <w:rFonts w:ascii="Times New Roman"/>
          <w:sz w:val="24"/>
        </w:rPr>
      </w:pPr>
    </w:p>
    <w:p w14:paraId="5F4CEB37" w14:textId="77777777" w:rsidR="0022615D" w:rsidRDefault="0022615D" w:rsidP="005D5004">
      <w:pPr>
        <w:jc w:val="both"/>
        <w:rPr>
          <w:rFonts w:ascii="Times New Roman"/>
          <w:sz w:val="24"/>
        </w:rPr>
      </w:pPr>
    </w:p>
    <w:p w14:paraId="535BEABC" w14:textId="77777777" w:rsidR="0022615D" w:rsidRDefault="0022615D" w:rsidP="005D5004">
      <w:pPr>
        <w:jc w:val="both"/>
        <w:rPr>
          <w:rFonts w:ascii="Times New Roman"/>
          <w:sz w:val="24"/>
        </w:rPr>
      </w:pPr>
    </w:p>
    <w:p w14:paraId="7043CB06" w14:textId="77777777" w:rsidR="008B169F" w:rsidRPr="00467D05" w:rsidRDefault="008B169F" w:rsidP="008B169F">
      <w:pPr>
        <w:widowControl w:val="0"/>
        <w:autoSpaceDE w:val="0"/>
        <w:autoSpaceDN w:val="0"/>
        <w:adjustRightInd w:val="0"/>
        <w:spacing w:after="240" w:line="360" w:lineRule="auto"/>
        <w:rPr>
          <w:rFonts w:ascii="Times New Roman" w:hAnsi="Times New Roman" w:cs="Times New Roman"/>
          <w:sz w:val="24"/>
          <w:szCs w:val="24"/>
          <w:lang w:val="en-US"/>
        </w:rPr>
      </w:pPr>
      <w:r w:rsidRPr="00467D05">
        <w:rPr>
          <w:rFonts w:ascii="Times New Roman" w:hAnsi="Times New Roman" w:cs="Times New Roman"/>
          <w:sz w:val="24"/>
          <w:szCs w:val="24"/>
          <w:lang w:val="en-US"/>
        </w:rPr>
        <w:lastRenderedPageBreak/>
        <w:t>Reference list</w:t>
      </w:r>
    </w:p>
    <w:p w14:paraId="73D0921F" w14:textId="77777777" w:rsidR="008B169F" w:rsidRPr="00467D05" w:rsidRDefault="008B169F" w:rsidP="008B169F">
      <w:pPr>
        <w:widowControl w:val="0"/>
        <w:autoSpaceDE w:val="0"/>
        <w:autoSpaceDN w:val="0"/>
        <w:adjustRightInd w:val="0"/>
        <w:spacing w:after="240" w:line="360" w:lineRule="auto"/>
        <w:rPr>
          <w:rFonts w:ascii="Times New Roman" w:hAnsi="Times New Roman" w:cs="Times New Roman"/>
          <w:sz w:val="24"/>
          <w:szCs w:val="24"/>
          <w:lang w:val="en-US"/>
        </w:rPr>
      </w:pPr>
      <w:r w:rsidRPr="00467D05">
        <w:rPr>
          <w:rFonts w:ascii="Times New Roman" w:hAnsi="Times New Roman" w:cs="Times New Roman"/>
          <w:sz w:val="24"/>
          <w:szCs w:val="24"/>
          <w:lang w:val="en-US"/>
        </w:rPr>
        <w:t xml:space="preserve">Aitken, V. (2013). </w:t>
      </w:r>
      <w:r w:rsidRPr="00467D05">
        <w:rPr>
          <w:rFonts w:ascii="Times New Roman" w:hAnsi="Times New Roman" w:cs="Times New Roman"/>
          <w:i/>
          <w:iCs/>
          <w:sz w:val="24"/>
          <w:szCs w:val="24"/>
          <w:lang w:val="en-US"/>
        </w:rPr>
        <w:t xml:space="preserve">Dorothy </w:t>
      </w:r>
      <w:proofErr w:type="spellStart"/>
      <w:r w:rsidRPr="00467D05">
        <w:rPr>
          <w:rFonts w:ascii="Times New Roman" w:hAnsi="Times New Roman" w:cs="Times New Roman"/>
          <w:i/>
          <w:iCs/>
          <w:sz w:val="24"/>
          <w:szCs w:val="24"/>
          <w:lang w:val="en-US"/>
        </w:rPr>
        <w:t>heathcote’s</w:t>
      </w:r>
      <w:proofErr w:type="spellEnd"/>
      <w:r w:rsidRPr="00467D05">
        <w:rPr>
          <w:rFonts w:ascii="Times New Roman" w:hAnsi="Times New Roman" w:cs="Times New Roman"/>
          <w:i/>
          <w:iCs/>
          <w:sz w:val="24"/>
          <w:szCs w:val="24"/>
          <w:lang w:val="en-US"/>
        </w:rPr>
        <w:t xml:space="preserve"> mantle of the expert approach to teaching and Learning: a Brief introduction</w:t>
      </w:r>
      <w:r w:rsidRPr="00467D05">
        <w:rPr>
          <w:rFonts w:ascii="Times New Roman" w:hAnsi="Times New Roman" w:cs="Times New Roman"/>
          <w:sz w:val="24"/>
          <w:szCs w:val="24"/>
          <w:lang w:val="en-US"/>
        </w:rPr>
        <w:t xml:space="preserve">. [online] Available at: </w:t>
      </w:r>
      <w:hyperlink r:id="rId7" w:history="1">
        <w:r w:rsidRPr="00467D05">
          <w:rPr>
            <w:rStyle w:val="Hyperlink"/>
            <w:rFonts w:ascii="Times New Roman" w:hAnsi="Times New Roman" w:cs="Times New Roman"/>
            <w:sz w:val="24"/>
            <w:szCs w:val="24"/>
            <w:lang w:val="en-US"/>
          </w:rPr>
          <w:t>https://www.mantleoftheexpert.com/wp-content/uploads/2018/01/MOTE-Chapter-3_Aitken_Pages-from-Connecting-Curriculum-Fraser-v3-220213-1-1.pdf</w:t>
        </w:r>
      </w:hyperlink>
      <w:r w:rsidRPr="00467D05">
        <w:rPr>
          <w:rFonts w:ascii="Times New Roman" w:hAnsi="Times New Roman" w:cs="Times New Roman"/>
          <w:sz w:val="24"/>
          <w:szCs w:val="24"/>
          <w:lang w:val="en-US"/>
        </w:rPr>
        <w:t>.</w:t>
      </w:r>
    </w:p>
    <w:p w14:paraId="2382B3A9" w14:textId="77777777" w:rsidR="008B169F" w:rsidRPr="00467D05" w:rsidRDefault="008B169F" w:rsidP="008B169F">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467D05">
        <w:rPr>
          <w:rFonts w:ascii="Times New Roman" w:hAnsi="Times New Roman" w:cs="Times New Roman"/>
          <w:sz w:val="24"/>
          <w:szCs w:val="24"/>
          <w:lang w:val="en-US"/>
        </w:rPr>
        <w:t>Angelianawati</w:t>
      </w:r>
      <w:proofErr w:type="spellEnd"/>
      <w:r w:rsidRPr="00467D05">
        <w:rPr>
          <w:rFonts w:ascii="Times New Roman" w:hAnsi="Times New Roman" w:cs="Times New Roman"/>
          <w:sz w:val="24"/>
          <w:szCs w:val="24"/>
          <w:lang w:val="en-US"/>
        </w:rPr>
        <w:t xml:space="preserve">, L. (2019). Using Drama in EFL Classroom. </w:t>
      </w:r>
      <w:r w:rsidRPr="00467D05">
        <w:rPr>
          <w:rFonts w:ascii="Times New Roman" w:hAnsi="Times New Roman" w:cs="Times New Roman"/>
          <w:i/>
          <w:iCs/>
          <w:sz w:val="24"/>
          <w:szCs w:val="24"/>
          <w:lang w:val="en-US"/>
        </w:rPr>
        <w:t>JET (Journal of English Teaching)</w:t>
      </w:r>
      <w:r w:rsidRPr="00467D05">
        <w:rPr>
          <w:rFonts w:ascii="Times New Roman" w:hAnsi="Times New Roman" w:cs="Times New Roman"/>
          <w:sz w:val="24"/>
          <w:szCs w:val="24"/>
          <w:lang w:val="en-US"/>
        </w:rPr>
        <w:t>, 5(2), p.125. doi:</w:t>
      </w:r>
      <w:hyperlink r:id="rId8" w:history="1">
        <w:r w:rsidRPr="00467D05">
          <w:rPr>
            <w:rStyle w:val="Hyperlink"/>
            <w:rFonts w:ascii="Times New Roman" w:hAnsi="Times New Roman" w:cs="Times New Roman"/>
            <w:sz w:val="24"/>
            <w:szCs w:val="24"/>
            <w:lang w:val="en-US"/>
          </w:rPr>
          <w:t>10.33541/jet.v5i2.1066</w:t>
        </w:r>
      </w:hyperlink>
      <w:r w:rsidRPr="00467D05">
        <w:rPr>
          <w:rFonts w:ascii="Times New Roman" w:hAnsi="Times New Roman" w:cs="Times New Roman"/>
          <w:sz w:val="24"/>
          <w:szCs w:val="24"/>
          <w:lang w:val="en-US"/>
        </w:rPr>
        <w:t>.</w:t>
      </w:r>
    </w:p>
    <w:p w14:paraId="0A145CB6" w14:textId="77777777" w:rsidR="000F78F1" w:rsidRDefault="000F78F1" w:rsidP="000F78F1">
      <w:pPr>
        <w:rPr>
          <w:rFonts w:ascii="Times New Roman" w:hAnsi="Times New Roman" w:cs="Times New Roman"/>
          <w:sz w:val="24"/>
          <w:szCs w:val="24"/>
        </w:rPr>
      </w:pPr>
      <w:proofErr w:type="spellStart"/>
      <w:r w:rsidRPr="00467D05">
        <w:rPr>
          <w:rFonts w:ascii="Times New Roman" w:hAnsi="Times New Roman" w:cs="Times New Roman"/>
          <w:sz w:val="24"/>
          <w:szCs w:val="24"/>
        </w:rPr>
        <w:t>Cropley</w:t>
      </w:r>
      <w:proofErr w:type="spellEnd"/>
      <w:r w:rsidRPr="00467D05">
        <w:rPr>
          <w:rFonts w:ascii="Times New Roman" w:hAnsi="Times New Roman" w:cs="Times New Roman"/>
          <w:sz w:val="24"/>
          <w:szCs w:val="24"/>
        </w:rPr>
        <w:t xml:space="preserve">, D. H., &amp; </w:t>
      </w:r>
      <w:proofErr w:type="spellStart"/>
      <w:r w:rsidRPr="00467D05">
        <w:rPr>
          <w:rFonts w:ascii="Times New Roman" w:hAnsi="Times New Roman" w:cs="Times New Roman"/>
          <w:sz w:val="24"/>
          <w:szCs w:val="24"/>
        </w:rPr>
        <w:t>Cropley</w:t>
      </w:r>
      <w:proofErr w:type="spellEnd"/>
      <w:r w:rsidRPr="00467D05">
        <w:rPr>
          <w:rFonts w:ascii="Times New Roman" w:hAnsi="Times New Roman" w:cs="Times New Roman"/>
          <w:sz w:val="24"/>
          <w:szCs w:val="24"/>
        </w:rPr>
        <w:t>, A. J. (2016). Promoting creativity through assessment: A formative CAA tool for teachers. Educational Technology Magazine, 56(6), 17–24.</w:t>
      </w:r>
    </w:p>
    <w:p w14:paraId="04C6C023" w14:textId="77777777" w:rsidR="009A3DB5" w:rsidRPr="00467D05" w:rsidRDefault="009A3DB5" w:rsidP="000F78F1">
      <w:pPr>
        <w:rPr>
          <w:rFonts w:ascii="Times New Roman" w:hAnsi="Times New Roman" w:cs="Times New Roman"/>
          <w:sz w:val="24"/>
          <w:szCs w:val="24"/>
        </w:rPr>
      </w:pPr>
    </w:p>
    <w:p w14:paraId="683332BC" w14:textId="79AE3538" w:rsidR="008B169F" w:rsidRPr="00467D05" w:rsidRDefault="008B169F" w:rsidP="008B169F">
      <w:pPr>
        <w:widowControl w:val="0"/>
        <w:autoSpaceDE w:val="0"/>
        <w:autoSpaceDN w:val="0"/>
        <w:adjustRightInd w:val="0"/>
        <w:spacing w:after="240" w:line="360" w:lineRule="auto"/>
        <w:rPr>
          <w:rFonts w:ascii="Times New Roman" w:hAnsi="Times New Roman" w:cs="Times New Roman"/>
          <w:sz w:val="24"/>
          <w:szCs w:val="24"/>
          <w:lang w:val="en-US"/>
        </w:rPr>
      </w:pPr>
      <w:r w:rsidRPr="00467D05">
        <w:rPr>
          <w:rFonts w:ascii="Times New Roman" w:hAnsi="Times New Roman" w:cs="Times New Roman"/>
          <w:sz w:val="24"/>
          <w:szCs w:val="24"/>
          <w:lang w:val="en-US"/>
        </w:rPr>
        <w:t xml:space="preserve">Dawson, K. (2016). </w:t>
      </w:r>
      <w:r w:rsidRPr="00467D05">
        <w:rPr>
          <w:rFonts w:ascii="Times New Roman" w:hAnsi="Times New Roman" w:cs="Times New Roman"/>
          <w:i/>
          <w:iCs/>
          <w:sz w:val="24"/>
          <w:szCs w:val="24"/>
          <w:lang w:val="en-US"/>
        </w:rPr>
        <w:t>Drama-Based Pedagogy | Drama-Based Instruction</w:t>
      </w:r>
      <w:r w:rsidRPr="00467D05">
        <w:rPr>
          <w:rFonts w:ascii="Times New Roman" w:hAnsi="Times New Roman" w:cs="Times New Roman"/>
          <w:sz w:val="24"/>
          <w:szCs w:val="24"/>
          <w:lang w:val="en-US"/>
        </w:rPr>
        <w:t xml:space="preserve">. [online] Utexas.edu. Available at: </w:t>
      </w:r>
      <w:hyperlink r:id="rId9" w:history="1">
        <w:r w:rsidRPr="00467D05">
          <w:rPr>
            <w:rStyle w:val="Hyperlink"/>
            <w:rFonts w:ascii="Times New Roman" w:hAnsi="Times New Roman" w:cs="Times New Roman"/>
            <w:sz w:val="24"/>
            <w:szCs w:val="24"/>
            <w:lang w:val="en-US"/>
          </w:rPr>
          <w:t>https://dbp.theatredance.utexas.edu/about</w:t>
        </w:r>
      </w:hyperlink>
      <w:r w:rsidRPr="00467D05">
        <w:rPr>
          <w:rFonts w:ascii="Times New Roman" w:hAnsi="Times New Roman" w:cs="Times New Roman"/>
          <w:sz w:val="24"/>
          <w:szCs w:val="24"/>
          <w:lang w:val="en-US"/>
        </w:rPr>
        <w:t>.</w:t>
      </w:r>
    </w:p>
    <w:p w14:paraId="0F2E360F" w14:textId="77777777" w:rsidR="008B169F" w:rsidRPr="00467D05" w:rsidRDefault="008B169F" w:rsidP="008B169F">
      <w:pPr>
        <w:widowControl w:val="0"/>
        <w:autoSpaceDE w:val="0"/>
        <w:autoSpaceDN w:val="0"/>
        <w:adjustRightInd w:val="0"/>
        <w:spacing w:after="240" w:line="360" w:lineRule="auto"/>
        <w:rPr>
          <w:rFonts w:ascii="Times New Roman" w:hAnsi="Times New Roman" w:cs="Times New Roman"/>
          <w:sz w:val="24"/>
          <w:szCs w:val="24"/>
          <w:lang w:val="en-US"/>
        </w:rPr>
      </w:pPr>
      <w:r w:rsidRPr="00467D05">
        <w:rPr>
          <w:rFonts w:ascii="Times New Roman" w:hAnsi="Times New Roman" w:cs="Times New Roman"/>
          <w:sz w:val="24"/>
          <w:szCs w:val="24"/>
          <w:lang w:val="en-US"/>
        </w:rPr>
        <w:t xml:space="preserve">Edmiston, B. (2018). </w:t>
      </w:r>
      <w:r w:rsidRPr="00467D05">
        <w:rPr>
          <w:rFonts w:ascii="Times New Roman" w:hAnsi="Times New Roman" w:cs="Times New Roman"/>
          <w:i/>
          <w:iCs/>
          <w:sz w:val="24"/>
          <w:szCs w:val="24"/>
          <w:lang w:val="en-US"/>
        </w:rPr>
        <w:t>Mantle of the Expert | A dramatic-inquiry approach to teaching and learning</w:t>
      </w:r>
      <w:r w:rsidRPr="00467D05">
        <w:rPr>
          <w:rFonts w:ascii="Times New Roman" w:hAnsi="Times New Roman" w:cs="Times New Roman"/>
          <w:sz w:val="24"/>
          <w:szCs w:val="24"/>
          <w:lang w:val="en-US"/>
        </w:rPr>
        <w:t xml:space="preserve">. [online] Mantle of the Expert. Available at: </w:t>
      </w:r>
      <w:hyperlink r:id="rId10" w:history="1">
        <w:r w:rsidRPr="00467D05">
          <w:rPr>
            <w:rStyle w:val="Hyperlink"/>
            <w:rFonts w:ascii="Times New Roman" w:hAnsi="Times New Roman" w:cs="Times New Roman"/>
            <w:sz w:val="24"/>
            <w:szCs w:val="24"/>
            <w:lang w:val="en-US"/>
          </w:rPr>
          <w:t>https://www.mantleoftheexpert.com/</w:t>
        </w:r>
      </w:hyperlink>
      <w:r w:rsidRPr="00467D05">
        <w:rPr>
          <w:rFonts w:ascii="Times New Roman" w:hAnsi="Times New Roman" w:cs="Times New Roman"/>
          <w:sz w:val="24"/>
          <w:szCs w:val="24"/>
          <w:lang w:val="en-US"/>
        </w:rPr>
        <w:t>.</w:t>
      </w:r>
    </w:p>
    <w:p w14:paraId="7ADC962B" w14:textId="77777777" w:rsidR="008B169F" w:rsidRPr="00467D05" w:rsidRDefault="008B169F" w:rsidP="008B169F">
      <w:pPr>
        <w:widowControl w:val="0"/>
        <w:autoSpaceDE w:val="0"/>
        <w:autoSpaceDN w:val="0"/>
        <w:adjustRightInd w:val="0"/>
        <w:spacing w:after="240" w:line="360" w:lineRule="auto"/>
        <w:rPr>
          <w:rFonts w:ascii="Times New Roman" w:hAnsi="Times New Roman" w:cs="Times New Roman"/>
          <w:sz w:val="24"/>
          <w:szCs w:val="24"/>
          <w:lang w:val="en-US"/>
        </w:rPr>
      </w:pPr>
      <w:r w:rsidRPr="00467D05">
        <w:rPr>
          <w:rFonts w:ascii="Times New Roman" w:hAnsi="Times New Roman" w:cs="Times New Roman"/>
          <w:sz w:val="24"/>
          <w:szCs w:val="24"/>
          <w:lang w:val="en-US"/>
        </w:rPr>
        <w:t xml:space="preserve">Education.com (2016). </w:t>
      </w:r>
      <w:r w:rsidRPr="00467D05">
        <w:rPr>
          <w:rFonts w:ascii="Times New Roman" w:hAnsi="Times New Roman" w:cs="Times New Roman"/>
          <w:i/>
          <w:iCs/>
          <w:sz w:val="24"/>
          <w:szCs w:val="24"/>
          <w:lang w:val="en-US"/>
        </w:rPr>
        <w:t>Theater in the Classroom: Embodying Creative Inquiry</w:t>
      </w:r>
      <w:r w:rsidRPr="00467D05">
        <w:rPr>
          <w:rFonts w:ascii="Times New Roman" w:hAnsi="Times New Roman" w:cs="Times New Roman"/>
          <w:sz w:val="24"/>
          <w:szCs w:val="24"/>
          <w:lang w:val="en-US"/>
        </w:rPr>
        <w:t xml:space="preserve">. [online] Medium. Available at: </w:t>
      </w:r>
      <w:hyperlink r:id="rId11" w:history="1">
        <w:r w:rsidRPr="00467D05">
          <w:rPr>
            <w:rStyle w:val="Hyperlink"/>
            <w:rFonts w:ascii="Times New Roman" w:hAnsi="Times New Roman" w:cs="Times New Roman"/>
            <w:sz w:val="24"/>
            <w:szCs w:val="24"/>
            <w:lang w:val="en-US"/>
          </w:rPr>
          <w:t>https://teacher-blog.education.com/theater-in-the-classroom-embodying-creative-inquiry-6b0255e8c83d</w:t>
        </w:r>
      </w:hyperlink>
      <w:r w:rsidRPr="00467D05">
        <w:rPr>
          <w:rFonts w:ascii="Times New Roman" w:hAnsi="Times New Roman" w:cs="Times New Roman"/>
          <w:sz w:val="24"/>
          <w:szCs w:val="24"/>
          <w:lang w:val="en-US"/>
        </w:rPr>
        <w:t>.</w:t>
      </w:r>
    </w:p>
    <w:p w14:paraId="7B79DCB7" w14:textId="77777777" w:rsidR="008B169F" w:rsidRPr="00467D05" w:rsidRDefault="008B169F" w:rsidP="008B169F">
      <w:pPr>
        <w:widowControl w:val="0"/>
        <w:autoSpaceDE w:val="0"/>
        <w:autoSpaceDN w:val="0"/>
        <w:adjustRightInd w:val="0"/>
        <w:spacing w:after="240" w:line="360" w:lineRule="auto"/>
        <w:rPr>
          <w:rFonts w:ascii="Times New Roman" w:hAnsi="Times New Roman" w:cs="Times New Roman"/>
          <w:sz w:val="24"/>
          <w:szCs w:val="24"/>
          <w:lang w:val="en-US"/>
        </w:rPr>
      </w:pPr>
      <w:r w:rsidRPr="00467D05">
        <w:rPr>
          <w:rFonts w:ascii="Times New Roman" w:hAnsi="Times New Roman" w:cs="Times New Roman"/>
          <w:sz w:val="24"/>
          <w:szCs w:val="24"/>
          <w:lang w:val="en-US"/>
        </w:rPr>
        <w:t xml:space="preserve">Fields, D. and </w:t>
      </w:r>
      <w:proofErr w:type="spellStart"/>
      <w:r w:rsidRPr="00467D05">
        <w:rPr>
          <w:rFonts w:ascii="Times New Roman" w:hAnsi="Times New Roman" w:cs="Times New Roman"/>
          <w:sz w:val="24"/>
          <w:szCs w:val="24"/>
          <w:lang w:val="en-US"/>
        </w:rPr>
        <w:t>Enyedy</w:t>
      </w:r>
      <w:proofErr w:type="spellEnd"/>
      <w:r w:rsidRPr="00467D05">
        <w:rPr>
          <w:rFonts w:ascii="Times New Roman" w:hAnsi="Times New Roman" w:cs="Times New Roman"/>
          <w:sz w:val="24"/>
          <w:szCs w:val="24"/>
          <w:lang w:val="en-US"/>
        </w:rPr>
        <w:t xml:space="preserve">, N. (2013). Picking Up the Mantle of ‘Expert’: Assigned Roles, Assertion of Identity, and Peer Recognition Within a Programming Class. </w:t>
      </w:r>
      <w:r w:rsidRPr="00467D05">
        <w:rPr>
          <w:rFonts w:ascii="Times New Roman" w:hAnsi="Times New Roman" w:cs="Times New Roman"/>
          <w:i/>
          <w:iCs/>
          <w:sz w:val="24"/>
          <w:szCs w:val="24"/>
          <w:lang w:val="en-US"/>
        </w:rPr>
        <w:t>Mind, Culture, and Activity</w:t>
      </w:r>
      <w:r w:rsidRPr="00467D05">
        <w:rPr>
          <w:rFonts w:ascii="Times New Roman" w:hAnsi="Times New Roman" w:cs="Times New Roman"/>
          <w:sz w:val="24"/>
          <w:szCs w:val="24"/>
          <w:lang w:val="en-US"/>
        </w:rPr>
        <w:t>, 20(2), pp.113–131. doi:</w:t>
      </w:r>
      <w:hyperlink r:id="rId12" w:history="1">
        <w:r w:rsidRPr="00467D05">
          <w:rPr>
            <w:rStyle w:val="Hyperlink"/>
            <w:rFonts w:ascii="Times New Roman" w:hAnsi="Times New Roman" w:cs="Times New Roman"/>
            <w:sz w:val="24"/>
            <w:szCs w:val="24"/>
            <w:lang w:val="en-US"/>
          </w:rPr>
          <w:t>10.1080/10749039.2012.691199</w:t>
        </w:r>
      </w:hyperlink>
      <w:r w:rsidRPr="00467D05">
        <w:rPr>
          <w:rFonts w:ascii="Times New Roman" w:hAnsi="Times New Roman" w:cs="Times New Roman"/>
          <w:sz w:val="24"/>
          <w:szCs w:val="24"/>
          <w:lang w:val="en-US"/>
        </w:rPr>
        <w:t>.</w:t>
      </w:r>
    </w:p>
    <w:p w14:paraId="0D15444E" w14:textId="77777777" w:rsidR="008B169F" w:rsidRPr="00467D05" w:rsidRDefault="008B169F" w:rsidP="008B169F">
      <w:pPr>
        <w:widowControl w:val="0"/>
        <w:autoSpaceDE w:val="0"/>
        <w:autoSpaceDN w:val="0"/>
        <w:adjustRightInd w:val="0"/>
        <w:spacing w:after="240" w:line="360" w:lineRule="auto"/>
        <w:rPr>
          <w:rFonts w:ascii="Times New Roman" w:hAnsi="Times New Roman" w:cs="Times New Roman"/>
          <w:sz w:val="24"/>
          <w:szCs w:val="24"/>
          <w:lang w:val="en-US"/>
        </w:rPr>
      </w:pPr>
      <w:r w:rsidRPr="00467D05">
        <w:rPr>
          <w:rFonts w:ascii="Times New Roman" w:hAnsi="Times New Roman" w:cs="Times New Roman"/>
          <w:sz w:val="24"/>
          <w:szCs w:val="24"/>
          <w:lang w:val="en-US"/>
        </w:rPr>
        <w:t xml:space="preserve">Fisher, R. and Williams, M. (2015). </w:t>
      </w:r>
      <w:r w:rsidRPr="00467D05">
        <w:rPr>
          <w:rFonts w:ascii="Times New Roman" w:hAnsi="Times New Roman" w:cs="Times New Roman"/>
          <w:i/>
          <w:iCs/>
          <w:sz w:val="24"/>
          <w:szCs w:val="24"/>
          <w:lang w:val="en-US"/>
        </w:rPr>
        <w:t>Unlocking creativity : a teacher’s guide to creativity across the curriculum</w:t>
      </w:r>
      <w:r w:rsidRPr="00467D05">
        <w:rPr>
          <w:rFonts w:ascii="Times New Roman" w:hAnsi="Times New Roman" w:cs="Times New Roman"/>
          <w:sz w:val="24"/>
          <w:szCs w:val="24"/>
          <w:lang w:val="en-US"/>
        </w:rPr>
        <w:t>. London: Routledge.</w:t>
      </w:r>
    </w:p>
    <w:p w14:paraId="03EA2680" w14:textId="77777777" w:rsidR="008B169F" w:rsidRPr="00467D05" w:rsidRDefault="008B169F" w:rsidP="008B169F">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467D05">
        <w:rPr>
          <w:rFonts w:ascii="Times New Roman" w:hAnsi="Times New Roman" w:cs="Times New Roman"/>
          <w:sz w:val="24"/>
          <w:szCs w:val="24"/>
          <w:lang w:val="en-US"/>
        </w:rPr>
        <w:t>Hornbrook</w:t>
      </w:r>
      <w:proofErr w:type="spellEnd"/>
      <w:r w:rsidRPr="00467D05">
        <w:rPr>
          <w:rFonts w:ascii="Times New Roman" w:hAnsi="Times New Roman" w:cs="Times New Roman"/>
          <w:sz w:val="24"/>
          <w:szCs w:val="24"/>
          <w:lang w:val="en-US"/>
        </w:rPr>
        <w:t xml:space="preserve">, D. (2012). </w:t>
      </w:r>
      <w:r w:rsidRPr="00467D05">
        <w:rPr>
          <w:rFonts w:ascii="Times New Roman" w:hAnsi="Times New Roman" w:cs="Times New Roman"/>
          <w:i/>
          <w:iCs/>
          <w:sz w:val="24"/>
          <w:szCs w:val="24"/>
          <w:lang w:val="en-US"/>
        </w:rPr>
        <w:t>Education in drama : casting the dramatic curriculum</w:t>
      </w:r>
      <w:r w:rsidRPr="00467D05">
        <w:rPr>
          <w:rFonts w:ascii="Times New Roman" w:hAnsi="Times New Roman" w:cs="Times New Roman"/>
          <w:sz w:val="24"/>
          <w:szCs w:val="24"/>
          <w:lang w:val="en-US"/>
        </w:rPr>
        <w:t>. London ; New York: Falmer.</w:t>
      </w:r>
    </w:p>
    <w:p w14:paraId="48D3BEE3" w14:textId="77777777" w:rsidR="008B169F" w:rsidRPr="00467D05" w:rsidRDefault="008B169F" w:rsidP="008B169F">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467D05">
        <w:rPr>
          <w:rFonts w:ascii="Times New Roman" w:hAnsi="Times New Roman" w:cs="Times New Roman"/>
          <w:sz w:val="24"/>
          <w:szCs w:val="24"/>
          <w:lang w:val="en-US"/>
        </w:rPr>
        <w:t>Marenus</w:t>
      </w:r>
      <w:proofErr w:type="spellEnd"/>
      <w:r w:rsidRPr="00467D05">
        <w:rPr>
          <w:rFonts w:ascii="Times New Roman" w:hAnsi="Times New Roman" w:cs="Times New Roman"/>
          <w:sz w:val="24"/>
          <w:szCs w:val="24"/>
          <w:lang w:val="en-US"/>
        </w:rPr>
        <w:t xml:space="preserve">, M. (2020). </w:t>
      </w:r>
      <w:r w:rsidRPr="00467D05">
        <w:rPr>
          <w:rFonts w:ascii="Times New Roman" w:hAnsi="Times New Roman" w:cs="Times New Roman"/>
          <w:i/>
          <w:iCs/>
          <w:sz w:val="24"/>
          <w:szCs w:val="24"/>
          <w:lang w:val="en-US"/>
        </w:rPr>
        <w:t>Gardner’s Theory of Multiple Intelligences | Simply Psychology</w:t>
      </w:r>
      <w:r w:rsidRPr="00467D05">
        <w:rPr>
          <w:rFonts w:ascii="Times New Roman" w:hAnsi="Times New Roman" w:cs="Times New Roman"/>
          <w:sz w:val="24"/>
          <w:szCs w:val="24"/>
          <w:lang w:val="en-US"/>
        </w:rPr>
        <w:t xml:space="preserve">. [online] www.simplypsychology.org. Available at: </w:t>
      </w:r>
      <w:hyperlink r:id="rId13" w:anchor=":~:text=To%20broaden%20this%20notion%20of" w:history="1">
        <w:r w:rsidRPr="00467D05">
          <w:rPr>
            <w:rStyle w:val="Hyperlink"/>
            <w:rFonts w:ascii="Times New Roman" w:hAnsi="Times New Roman" w:cs="Times New Roman"/>
            <w:sz w:val="24"/>
            <w:szCs w:val="24"/>
            <w:lang w:val="en-US"/>
          </w:rPr>
          <w:t>https://www.simplypsychology.org/multiple-intelligences.html#:~:text=To%20broaden%20this%20notion%20of</w:t>
        </w:r>
      </w:hyperlink>
      <w:r w:rsidRPr="00467D05">
        <w:rPr>
          <w:rFonts w:ascii="Times New Roman" w:hAnsi="Times New Roman" w:cs="Times New Roman"/>
          <w:sz w:val="24"/>
          <w:szCs w:val="24"/>
          <w:lang w:val="en-US"/>
        </w:rPr>
        <w:t>.</w:t>
      </w:r>
    </w:p>
    <w:p w14:paraId="7E4EE1C1" w14:textId="77777777" w:rsidR="008B169F" w:rsidRPr="00467D05" w:rsidRDefault="008B169F" w:rsidP="008B169F">
      <w:pPr>
        <w:widowControl w:val="0"/>
        <w:autoSpaceDE w:val="0"/>
        <w:autoSpaceDN w:val="0"/>
        <w:adjustRightInd w:val="0"/>
        <w:spacing w:after="240" w:line="360" w:lineRule="auto"/>
        <w:rPr>
          <w:rFonts w:ascii="Times New Roman" w:hAnsi="Times New Roman" w:cs="Times New Roman"/>
          <w:sz w:val="24"/>
          <w:szCs w:val="24"/>
          <w:lang w:val="en-US"/>
        </w:rPr>
      </w:pPr>
      <w:r w:rsidRPr="00467D05">
        <w:rPr>
          <w:rFonts w:ascii="Times New Roman" w:hAnsi="Times New Roman" w:cs="Times New Roman"/>
          <w:sz w:val="24"/>
          <w:szCs w:val="24"/>
          <w:lang w:val="en-US"/>
        </w:rPr>
        <w:lastRenderedPageBreak/>
        <w:t xml:space="preserve">Mavroudis, N. and </w:t>
      </w:r>
      <w:proofErr w:type="spellStart"/>
      <w:r w:rsidRPr="00467D05">
        <w:rPr>
          <w:rFonts w:ascii="Times New Roman" w:hAnsi="Times New Roman" w:cs="Times New Roman"/>
          <w:sz w:val="24"/>
          <w:szCs w:val="24"/>
          <w:lang w:val="en-US"/>
        </w:rPr>
        <w:t>Bournelli</w:t>
      </w:r>
      <w:proofErr w:type="spellEnd"/>
      <w:r w:rsidRPr="00467D05">
        <w:rPr>
          <w:rFonts w:ascii="Times New Roman" w:hAnsi="Times New Roman" w:cs="Times New Roman"/>
          <w:sz w:val="24"/>
          <w:szCs w:val="24"/>
          <w:lang w:val="en-US"/>
        </w:rPr>
        <w:t xml:space="preserve">, P. (2016). The role of drama in education in counteracting bullying in schools. </w:t>
      </w:r>
      <w:r w:rsidRPr="00467D05">
        <w:rPr>
          <w:rFonts w:ascii="Times New Roman" w:hAnsi="Times New Roman" w:cs="Times New Roman"/>
          <w:i/>
          <w:iCs/>
          <w:sz w:val="24"/>
          <w:szCs w:val="24"/>
          <w:lang w:val="en-US"/>
        </w:rPr>
        <w:t>Cogent Education</w:t>
      </w:r>
      <w:r w:rsidRPr="00467D05">
        <w:rPr>
          <w:rFonts w:ascii="Times New Roman" w:hAnsi="Times New Roman" w:cs="Times New Roman"/>
          <w:sz w:val="24"/>
          <w:szCs w:val="24"/>
          <w:lang w:val="en-US"/>
        </w:rPr>
        <w:t>, 3(1). doi:</w:t>
      </w:r>
      <w:hyperlink r:id="rId14" w:history="1">
        <w:r w:rsidRPr="00467D05">
          <w:rPr>
            <w:rStyle w:val="Hyperlink"/>
            <w:rFonts w:ascii="Times New Roman" w:hAnsi="Times New Roman" w:cs="Times New Roman"/>
            <w:sz w:val="24"/>
            <w:szCs w:val="24"/>
            <w:lang w:val="en-US"/>
          </w:rPr>
          <w:t>10.1080/2331186x.2016.1233843</w:t>
        </w:r>
      </w:hyperlink>
      <w:r w:rsidRPr="00467D05">
        <w:rPr>
          <w:rFonts w:ascii="Times New Roman" w:hAnsi="Times New Roman" w:cs="Times New Roman"/>
          <w:sz w:val="24"/>
          <w:szCs w:val="24"/>
          <w:lang w:val="en-US"/>
        </w:rPr>
        <w:t>.</w:t>
      </w:r>
    </w:p>
    <w:p w14:paraId="33379A68" w14:textId="77777777" w:rsidR="008B169F" w:rsidRPr="00467D05" w:rsidRDefault="008B169F" w:rsidP="008B169F">
      <w:pPr>
        <w:widowControl w:val="0"/>
        <w:autoSpaceDE w:val="0"/>
        <w:autoSpaceDN w:val="0"/>
        <w:adjustRightInd w:val="0"/>
        <w:spacing w:after="240" w:line="360" w:lineRule="auto"/>
        <w:rPr>
          <w:rFonts w:ascii="Times New Roman" w:hAnsi="Times New Roman" w:cs="Times New Roman"/>
          <w:sz w:val="24"/>
          <w:szCs w:val="24"/>
          <w:lang w:val="en-US"/>
        </w:rPr>
      </w:pPr>
      <w:r w:rsidRPr="00467D05">
        <w:rPr>
          <w:rFonts w:ascii="Times New Roman" w:hAnsi="Times New Roman" w:cs="Times New Roman"/>
          <w:sz w:val="24"/>
          <w:szCs w:val="24"/>
          <w:lang w:val="en-US"/>
        </w:rPr>
        <w:t xml:space="preserve">Mcleod, S. (2022). </w:t>
      </w:r>
      <w:r w:rsidRPr="00467D05">
        <w:rPr>
          <w:rFonts w:ascii="Times New Roman" w:hAnsi="Times New Roman" w:cs="Times New Roman"/>
          <w:i/>
          <w:iCs/>
          <w:sz w:val="24"/>
          <w:szCs w:val="24"/>
          <w:lang w:val="en-US"/>
        </w:rPr>
        <w:t>Jean Piaget’s Theory of Cognitive Development</w:t>
      </w:r>
      <w:r w:rsidRPr="00467D05">
        <w:rPr>
          <w:rFonts w:ascii="Times New Roman" w:hAnsi="Times New Roman" w:cs="Times New Roman"/>
          <w:sz w:val="24"/>
          <w:szCs w:val="24"/>
          <w:lang w:val="en-US"/>
        </w:rPr>
        <w:t xml:space="preserve">. [online] Simply Psychology. Available at: </w:t>
      </w:r>
      <w:hyperlink r:id="rId15" w:history="1">
        <w:r w:rsidRPr="00467D05">
          <w:rPr>
            <w:rStyle w:val="Hyperlink"/>
            <w:rFonts w:ascii="Times New Roman" w:hAnsi="Times New Roman" w:cs="Times New Roman"/>
            <w:sz w:val="24"/>
            <w:szCs w:val="24"/>
            <w:lang w:val="en-US"/>
          </w:rPr>
          <w:t>https://www.simplypsychology.org/piaget.html</w:t>
        </w:r>
      </w:hyperlink>
      <w:r w:rsidRPr="00467D05">
        <w:rPr>
          <w:rFonts w:ascii="Times New Roman" w:hAnsi="Times New Roman" w:cs="Times New Roman"/>
          <w:sz w:val="24"/>
          <w:szCs w:val="24"/>
          <w:lang w:val="en-US"/>
        </w:rPr>
        <w:t>.</w:t>
      </w:r>
    </w:p>
    <w:p w14:paraId="772B53D5" w14:textId="77777777" w:rsidR="008B169F" w:rsidRPr="00467D05" w:rsidRDefault="008B169F" w:rsidP="008B169F">
      <w:pPr>
        <w:widowControl w:val="0"/>
        <w:autoSpaceDE w:val="0"/>
        <w:autoSpaceDN w:val="0"/>
        <w:adjustRightInd w:val="0"/>
        <w:spacing w:after="240" w:line="360" w:lineRule="auto"/>
        <w:rPr>
          <w:rFonts w:ascii="Times New Roman" w:hAnsi="Times New Roman" w:cs="Times New Roman"/>
          <w:sz w:val="24"/>
          <w:szCs w:val="24"/>
          <w:lang w:val="en-US"/>
        </w:rPr>
      </w:pPr>
      <w:r w:rsidRPr="00467D05">
        <w:rPr>
          <w:rFonts w:ascii="Times New Roman" w:hAnsi="Times New Roman" w:cs="Times New Roman"/>
          <w:sz w:val="24"/>
          <w:szCs w:val="24"/>
          <w:lang w:val="en-US"/>
        </w:rPr>
        <w:t xml:space="preserve">Mooney, C.G. (2013). </w:t>
      </w:r>
      <w:r w:rsidRPr="00467D05">
        <w:rPr>
          <w:rFonts w:ascii="Times New Roman" w:hAnsi="Times New Roman" w:cs="Times New Roman"/>
          <w:i/>
          <w:iCs/>
          <w:sz w:val="24"/>
          <w:szCs w:val="24"/>
          <w:lang w:val="en-US"/>
        </w:rPr>
        <w:t>Theories of Childhood : An Introduction to Dewey, Montessori, Erikson, Piaget, and Vygotsky</w:t>
      </w:r>
      <w:r w:rsidRPr="00467D05">
        <w:rPr>
          <w:rFonts w:ascii="Times New Roman" w:hAnsi="Times New Roman" w:cs="Times New Roman"/>
          <w:sz w:val="24"/>
          <w:szCs w:val="24"/>
          <w:lang w:val="en-US"/>
        </w:rPr>
        <w:t xml:space="preserve">. 2nd ed. St. Paul, MN: </w:t>
      </w:r>
      <w:proofErr w:type="spellStart"/>
      <w:r w:rsidRPr="00467D05">
        <w:rPr>
          <w:rFonts w:ascii="Times New Roman" w:hAnsi="Times New Roman" w:cs="Times New Roman"/>
          <w:sz w:val="24"/>
          <w:szCs w:val="24"/>
          <w:lang w:val="en-US"/>
        </w:rPr>
        <w:t>Redleaf</w:t>
      </w:r>
      <w:proofErr w:type="spellEnd"/>
      <w:r w:rsidRPr="00467D05">
        <w:rPr>
          <w:rFonts w:ascii="Times New Roman" w:hAnsi="Times New Roman" w:cs="Times New Roman"/>
          <w:sz w:val="24"/>
          <w:szCs w:val="24"/>
          <w:lang w:val="en-US"/>
        </w:rPr>
        <w:t xml:space="preserve"> Press.</w:t>
      </w:r>
    </w:p>
    <w:p w14:paraId="543BFA3B" w14:textId="77777777" w:rsidR="008B169F" w:rsidRPr="00467D05" w:rsidRDefault="008B169F" w:rsidP="008B169F">
      <w:pPr>
        <w:widowControl w:val="0"/>
        <w:autoSpaceDE w:val="0"/>
        <w:autoSpaceDN w:val="0"/>
        <w:adjustRightInd w:val="0"/>
        <w:spacing w:after="240" w:line="360" w:lineRule="auto"/>
        <w:rPr>
          <w:rFonts w:ascii="Times New Roman" w:hAnsi="Times New Roman" w:cs="Times New Roman"/>
          <w:sz w:val="24"/>
          <w:szCs w:val="24"/>
          <w:lang w:val="en-US"/>
        </w:rPr>
      </w:pPr>
      <w:r w:rsidRPr="00467D05">
        <w:rPr>
          <w:rFonts w:ascii="Times New Roman" w:hAnsi="Times New Roman" w:cs="Times New Roman"/>
          <w:sz w:val="24"/>
          <w:szCs w:val="24"/>
          <w:lang w:val="en-US"/>
        </w:rPr>
        <w:t xml:space="preserve">Moreno, J. (2016). </w:t>
      </w:r>
      <w:r w:rsidRPr="00467D05">
        <w:rPr>
          <w:rFonts w:ascii="Times New Roman" w:hAnsi="Times New Roman" w:cs="Times New Roman"/>
          <w:i/>
          <w:iCs/>
          <w:sz w:val="24"/>
          <w:szCs w:val="24"/>
          <w:lang w:val="en-US"/>
        </w:rPr>
        <w:t>Theater in the Classroom: Embodying Creative Inquiry</w:t>
      </w:r>
      <w:r w:rsidRPr="00467D05">
        <w:rPr>
          <w:rFonts w:ascii="Times New Roman" w:hAnsi="Times New Roman" w:cs="Times New Roman"/>
          <w:sz w:val="24"/>
          <w:szCs w:val="24"/>
          <w:lang w:val="en-US"/>
        </w:rPr>
        <w:t xml:space="preserve">. [online] Medium. Available at: </w:t>
      </w:r>
      <w:hyperlink r:id="rId16" w:history="1">
        <w:r w:rsidRPr="00467D05">
          <w:rPr>
            <w:rStyle w:val="Hyperlink"/>
            <w:rFonts w:ascii="Times New Roman" w:hAnsi="Times New Roman" w:cs="Times New Roman"/>
            <w:sz w:val="24"/>
            <w:szCs w:val="24"/>
            <w:lang w:val="en-US"/>
          </w:rPr>
          <w:t>https://teacher-blog.education.com/theater-in-the-classroom-embodying-creative-inquiry-6b0255e8c83d</w:t>
        </w:r>
      </w:hyperlink>
      <w:r w:rsidRPr="00467D05">
        <w:rPr>
          <w:rFonts w:ascii="Times New Roman" w:hAnsi="Times New Roman" w:cs="Times New Roman"/>
          <w:sz w:val="24"/>
          <w:szCs w:val="24"/>
          <w:lang w:val="en-US"/>
        </w:rPr>
        <w:t>.</w:t>
      </w:r>
    </w:p>
    <w:p w14:paraId="1BFB79FC" w14:textId="77777777" w:rsidR="008B169F" w:rsidRPr="00467D05" w:rsidRDefault="008B169F" w:rsidP="008B169F">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467D05">
        <w:rPr>
          <w:rFonts w:ascii="Times New Roman" w:hAnsi="Times New Roman" w:cs="Times New Roman"/>
          <w:sz w:val="24"/>
          <w:szCs w:val="24"/>
          <w:lang w:val="en-US"/>
        </w:rPr>
        <w:t>Patston</w:t>
      </w:r>
      <w:proofErr w:type="spellEnd"/>
      <w:r w:rsidRPr="00467D05">
        <w:rPr>
          <w:rFonts w:ascii="Times New Roman" w:hAnsi="Times New Roman" w:cs="Times New Roman"/>
          <w:sz w:val="24"/>
          <w:szCs w:val="24"/>
          <w:lang w:val="en-US"/>
        </w:rPr>
        <w:t xml:space="preserve">, T.J., Kaufman, J.C., </w:t>
      </w:r>
      <w:proofErr w:type="spellStart"/>
      <w:r w:rsidRPr="00467D05">
        <w:rPr>
          <w:rFonts w:ascii="Times New Roman" w:hAnsi="Times New Roman" w:cs="Times New Roman"/>
          <w:sz w:val="24"/>
          <w:szCs w:val="24"/>
          <w:lang w:val="en-US"/>
        </w:rPr>
        <w:t>Cropley</w:t>
      </w:r>
      <w:proofErr w:type="spellEnd"/>
      <w:r w:rsidRPr="00467D05">
        <w:rPr>
          <w:rFonts w:ascii="Times New Roman" w:hAnsi="Times New Roman" w:cs="Times New Roman"/>
          <w:sz w:val="24"/>
          <w:szCs w:val="24"/>
          <w:lang w:val="en-US"/>
        </w:rPr>
        <w:t xml:space="preserve">, A.J. and </w:t>
      </w:r>
      <w:proofErr w:type="spellStart"/>
      <w:r w:rsidRPr="00467D05">
        <w:rPr>
          <w:rFonts w:ascii="Times New Roman" w:hAnsi="Times New Roman" w:cs="Times New Roman"/>
          <w:sz w:val="24"/>
          <w:szCs w:val="24"/>
          <w:lang w:val="en-US"/>
        </w:rPr>
        <w:t>Marrone</w:t>
      </w:r>
      <w:proofErr w:type="spellEnd"/>
      <w:r w:rsidRPr="00467D05">
        <w:rPr>
          <w:rFonts w:ascii="Times New Roman" w:hAnsi="Times New Roman" w:cs="Times New Roman"/>
          <w:sz w:val="24"/>
          <w:szCs w:val="24"/>
          <w:lang w:val="en-US"/>
        </w:rPr>
        <w:t xml:space="preserve">, R. (2021). What Is Creativity in Education? A Qualitative Study of International Curricula. </w:t>
      </w:r>
      <w:r w:rsidRPr="00467D05">
        <w:rPr>
          <w:rFonts w:ascii="Times New Roman" w:hAnsi="Times New Roman" w:cs="Times New Roman"/>
          <w:i/>
          <w:iCs/>
          <w:sz w:val="24"/>
          <w:szCs w:val="24"/>
          <w:lang w:val="en-US"/>
        </w:rPr>
        <w:t>Journal of Advanced Academics</w:t>
      </w:r>
      <w:r w:rsidRPr="00467D05">
        <w:rPr>
          <w:rFonts w:ascii="Times New Roman" w:hAnsi="Times New Roman" w:cs="Times New Roman"/>
          <w:sz w:val="24"/>
          <w:szCs w:val="24"/>
          <w:lang w:val="en-US"/>
        </w:rPr>
        <w:t>, 32(2), p.1932202X2097835. doi:</w:t>
      </w:r>
      <w:hyperlink r:id="rId17" w:history="1">
        <w:r w:rsidRPr="00467D05">
          <w:rPr>
            <w:rStyle w:val="Hyperlink"/>
            <w:rFonts w:ascii="Times New Roman" w:hAnsi="Times New Roman" w:cs="Times New Roman"/>
            <w:sz w:val="24"/>
            <w:szCs w:val="24"/>
            <w:lang w:val="en-US"/>
          </w:rPr>
          <w:t>10.1177/1932202x20978356</w:t>
        </w:r>
      </w:hyperlink>
      <w:r w:rsidRPr="00467D05">
        <w:rPr>
          <w:rFonts w:ascii="Times New Roman" w:hAnsi="Times New Roman" w:cs="Times New Roman"/>
          <w:sz w:val="24"/>
          <w:szCs w:val="24"/>
          <w:lang w:val="en-US"/>
        </w:rPr>
        <w:t>.</w:t>
      </w:r>
    </w:p>
    <w:p w14:paraId="19837624" w14:textId="77777777" w:rsidR="008B169F" w:rsidRPr="00467D05" w:rsidRDefault="008B169F" w:rsidP="008B169F">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467D05">
        <w:rPr>
          <w:rFonts w:ascii="Times New Roman" w:hAnsi="Times New Roman" w:cs="Times New Roman"/>
          <w:sz w:val="24"/>
          <w:szCs w:val="24"/>
          <w:lang w:val="en-US"/>
        </w:rPr>
        <w:t>Shaheen</w:t>
      </w:r>
      <w:proofErr w:type="spellEnd"/>
      <w:r w:rsidRPr="00467D05">
        <w:rPr>
          <w:rFonts w:ascii="Times New Roman" w:hAnsi="Times New Roman" w:cs="Times New Roman"/>
          <w:sz w:val="24"/>
          <w:szCs w:val="24"/>
          <w:lang w:val="en-US"/>
        </w:rPr>
        <w:t xml:space="preserve">, R. (2010). Creativity and Education. </w:t>
      </w:r>
      <w:r w:rsidRPr="00467D05">
        <w:rPr>
          <w:rFonts w:ascii="Times New Roman" w:hAnsi="Times New Roman" w:cs="Times New Roman"/>
          <w:i/>
          <w:iCs/>
          <w:sz w:val="24"/>
          <w:szCs w:val="24"/>
          <w:lang w:val="en-US"/>
        </w:rPr>
        <w:t>Creative Education</w:t>
      </w:r>
      <w:r w:rsidRPr="00467D05">
        <w:rPr>
          <w:rFonts w:ascii="Times New Roman" w:hAnsi="Times New Roman" w:cs="Times New Roman"/>
          <w:sz w:val="24"/>
          <w:szCs w:val="24"/>
          <w:lang w:val="en-US"/>
        </w:rPr>
        <w:t>, [online] 01(03), pp.166–169. doi:</w:t>
      </w:r>
      <w:hyperlink r:id="rId18" w:history="1">
        <w:r w:rsidRPr="00467D05">
          <w:rPr>
            <w:rStyle w:val="Hyperlink"/>
            <w:rFonts w:ascii="Times New Roman" w:hAnsi="Times New Roman" w:cs="Times New Roman"/>
            <w:sz w:val="24"/>
            <w:szCs w:val="24"/>
            <w:lang w:val="en-US"/>
          </w:rPr>
          <w:t>10.4236/ce.2010.13026</w:t>
        </w:r>
      </w:hyperlink>
      <w:r w:rsidRPr="00467D05">
        <w:rPr>
          <w:rFonts w:ascii="Times New Roman" w:hAnsi="Times New Roman" w:cs="Times New Roman"/>
          <w:sz w:val="24"/>
          <w:szCs w:val="24"/>
          <w:lang w:val="en-US"/>
        </w:rPr>
        <w:t>.</w:t>
      </w:r>
    </w:p>
    <w:p w14:paraId="63580264" w14:textId="77777777" w:rsidR="008B169F" w:rsidRPr="00467D05" w:rsidRDefault="008B169F" w:rsidP="008B169F">
      <w:pPr>
        <w:widowControl w:val="0"/>
        <w:autoSpaceDE w:val="0"/>
        <w:autoSpaceDN w:val="0"/>
        <w:adjustRightInd w:val="0"/>
        <w:spacing w:after="240" w:line="360" w:lineRule="auto"/>
        <w:rPr>
          <w:rFonts w:ascii="Times New Roman" w:hAnsi="Times New Roman" w:cs="Times New Roman"/>
          <w:sz w:val="24"/>
          <w:szCs w:val="24"/>
          <w:lang w:val="en-US"/>
        </w:rPr>
      </w:pPr>
      <w:r w:rsidRPr="00467D05">
        <w:rPr>
          <w:rFonts w:ascii="Times New Roman" w:hAnsi="Times New Roman" w:cs="Times New Roman"/>
          <w:sz w:val="24"/>
          <w:szCs w:val="24"/>
          <w:lang w:val="en-US"/>
        </w:rPr>
        <w:t xml:space="preserve">Smith, L. (2017). </w:t>
      </w:r>
      <w:r w:rsidRPr="00467D05">
        <w:rPr>
          <w:rFonts w:ascii="Times New Roman" w:hAnsi="Times New Roman" w:cs="Times New Roman"/>
          <w:i/>
          <w:iCs/>
          <w:sz w:val="24"/>
          <w:szCs w:val="24"/>
          <w:lang w:val="en-US"/>
        </w:rPr>
        <w:t>SMITH: TEACHERS’ PERSPECTIVES ON THE EFFECTIVENESS OF ‘MANTLE OF THE EXPERT’ AS A TEACHING STRATEGY IN THE EARLY YEARS FOUNDATION STAGE</w:t>
      </w:r>
      <w:r w:rsidRPr="00467D05">
        <w:rPr>
          <w:rFonts w:ascii="Times New Roman" w:hAnsi="Times New Roman" w:cs="Times New Roman"/>
          <w:sz w:val="24"/>
          <w:szCs w:val="24"/>
          <w:lang w:val="en-US"/>
        </w:rPr>
        <w:t xml:space="preserve">. [online] Available at: </w:t>
      </w:r>
      <w:hyperlink r:id="rId19" w:history="1">
        <w:r w:rsidRPr="00467D05">
          <w:rPr>
            <w:rStyle w:val="Hyperlink"/>
            <w:rFonts w:ascii="Times New Roman" w:hAnsi="Times New Roman" w:cs="Times New Roman"/>
            <w:sz w:val="24"/>
            <w:szCs w:val="24"/>
            <w:lang w:val="en-US"/>
          </w:rPr>
          <w:t>https://ojs.cumbria.ac.uk/index.php/step/article/view/430/550</w:t>
        </w:r>
      </w:hyperlink>
      <w:r w:rsidRPr="00467D05">
        <w:rPr>
          <w:rFonts w:ascii="Times New Roman" w:hAnsi="Times New Roman" w:cs="Times New Roman"/>
          <w:sz w:val="24"/>
          <w:szCs w:val="24"/>
          <w:lang w:val="en-US"/>
        </w:rPr>
        <w:t xml:space="preserve"> [Accessed 14 Jan. 2023].</w:t>
      </w:r>
    </w:p>
    <w:p w14:paraId="4260A2D3" w14:textId="77777777" w:rsidR="008B169F" w:rsidRPr="00467D05" w:rsidRDefault="008B169F" w:rsidP="008B169F">
      <w:pPr>
        <w:widowControl w:val="0"/>
        <w:autoSpaceDE w:val="0"/>
        <w:autoSpaceDN w:val="0"/>
        <w:adjustRightInd w:val="0"/>
        <w:spacing w:after="240" w:line="360" w:lineRule="auto"/>
        <w:rPr>
          <w:rFonts w:ascii="Times New Roman" w:hAnsi="Times New Roman" w:cs="Times New Roman"/>
          <w:sz w:val="24"/>
          <w:szCs w:val="24"/>
          <w:lang w:val="en-US"/>
        </w:rPr>
      </w:pPr>
      <w:r w:rsidRPr="00467D05">
        <w:rPr>
          <w:rFonts w:ascii="Times New Roman" w:hAnsi="Times New Roman" w:cs="Times New Roman"/>
          <w:sz w:val="24"/>
          <w:szCs w:val="24"/>
          <w:lang w:val="en-US"/>
        </w:rPr>
        <w:t xml:space="preserve">Taylor, T. (2016). </w:t>
      </w:r>
      <w:r w:rsidRPr="00467D05">
        <w:rPr>
          <w:rFonts w:ascii="Times New Roman" w:hAnsi="Times New Roman" w:cs="Times New Roman"/>
          <w:i/>
          <w:iCs/>
          <w:sz w:val="24"/>
          <w:szCs w:val="24"/>
          <w:lang w:val="en-US"/>
        </w:rPr>
        <w:t>A beginner’s guide to mantle of the expert : a transformative approach to education</w:t>
      </w:r>
      <w:r w:rsidRPr="00467D05">
        <w:rPr>
          <w:rFonts w:ascii="Times New Roman" w:hAnsi="Times New Roman" w:cs="Times New Roman"/>
          <w:sz w:val="24"/>
          <w:szCs w:val="24"/>
          <w:lang w:val="en-US"/>
        </w:rPr>
        <w:t>. Norwich: Singular Publishing.</w:t>
      </w:r>
    </w:p>
    <w:p w14:paraId="10535318" w14:textId="77777777" w:rsidR="008B169F" w:rsidRPr="00467D05" w:rsidRDefault="008B169F" w:rsidP="008B169F">
      <w:pPr>
        <w:widowControl w:val="0"/>
        <w:autoSpaceDE w:val="0"/>
        <w:autoSpaceDN w:val="0"/>
        <w:adjustRightInd w:val="0"/>
        <w:spacing w:after="240" w:line="360" w:lineRule="auto"/>
        <w:rPr>
          <w:rFonts w:ascii="Times New Roman" w:hAnsi="Times New Roman" w:cs="Times New Roman"/>
          <w:sz w:val="24"/>
          <w:szCs w:val="24"/>
          <w:lang w:val="en-US"/>
        </w:rPr>
      </w:pPr>
      <w:r w:rsidRPr="00467D05">
        <w:rPr>
          <w:rFonts w:ascii="Times New Roman" w:hAnsi="Times New Roman" w:cs="Times New Roman"/>
          <w:sz w:val="24"/>
          <w:szCs w:val="24"/>
          <w:lang w:val="en-US"/>
        </w:rPr>
        <w:t xml:space="preserve">Toivanen, T., </w:t>
      </w:r>
      <w:proofErr w:type="spellStart"/>
      <w:r w:rsidRPr="00467D05">
        <w:rPr>
          <w:rFonts w:ascii="Times New Roman" w:hAnsi="Times New Roman" w:cs="Times New Roman"/>
          <w:sz w:val="24"/>
          <w:szCs w:val="24"/>
          <w:lang w:val="en-US"/>
        </w:rPr>
        <w:t>Komulainen</w:t>
      </w:r>
      <w:proofErr w:type="spellEnd"/>
      <w:r w:rsidRPr="00467D05">
        <w:rPr>
          <w:rFonts w:ascii="Times New Roman" w:hAnsi="Times New Roman" w:cs="Times New Roman"/>
          <w:sz w:val="24"/>
          <w:szCs w:val="24"/>
          <w:lang w:val="en-US"/>
        </w:rPr>
        <w:t xml:space="preserve">, K. and </w:t>
      </w:r>
      <w:proofErr w:type="spellStart"/>
      <w:r w:rsidRPr="00467D05">
        <w:rPr>
          <w:rFonts w:ascii="Times New Roman" w:hAnsi="Times New Roman" w:cs="Times New Roman"/>
          <w:sz w:val="24"/>
          <w:szCs w:val="24"/>
          <w:lang w:val="en-US"/>
        </w:rPr>
        <w:t>Ruismäki</w:t>
      </w:r>
      <w:proofErr w:type="spellEnd"/>
      <w:r w:rsidRPr="00467D05">
        <w:rPr>
          <w:rFonts w:ascii="Times New Roman" w:hAnsi="Times New Roman" w:cs="Times New Roman"/>
          <w:sz w:val="24"/>
          <w:szCs w:val="24"/>
          <w:lang w:val="en-US"/>
        </w:rPr>
        <w:t xml:space="preserve">, H. (2011). Drama education and improvisation as a resource of teacher student’s creativity. </w:t>
      </w:r>
      <w:r w:rsidRPr="00467D05">
        <w:rPr>
          <w:rFonts w:ascii="Times New Roman" w:hAnsi="Times New Roman" w:cs="Times New Roman"/>
          <w:i/>
          <w:iCs/>
          <w:sz w:val="24"/>
          <w:szCs w:val="24"/>
          <w:lang w:val="en-US"/>
        </w:rPr>
        <w:t>Procedia - Social and Behavioral Sciences</w:t>
      </w:r>
      <w:r w:rsidRPr="00467D05">
        <w:rPr>
          <w:rFonts w:ascii="Times New Roman" w:hAnsi="Times New Roman" w:cs="Times New Roman"/>
          <w:sz w:val="24"/>
          <w:szCs w:val="24"/>
          <w:lang w:val="en-US"/>
        </w:rPr>
        <w:t>, 12, pp.60–69. doi:</w:t>
      </w:r>
      <w:hyperlink r:id="rId20" w:history="1">
        <w:r w:rsidRPr="00467D05">
          <w:rPr>
            <w:rStyle w:val="Hyperlink"/>
            <w:rFonts w:ascii="Times New Roman" w:hAnsi="Times New Roman" w:cs="Times New Roman"/>
            <w:sz w:val="24"/>
            <w:szCs w:val="24"/>
            <w:lang w:val="en-US"/>
          </w:rPr>
          <w:t>10.1016/j.sbspro.2011.02.010</w:t>
        </w:r>
      </w:hyperlink>
      <w:r w:rsidRPr="00467D05">
        <w:rPr>
          <w:rFonts w:ascii="Times New Roman" w:hAnsi="Times New Roman" w:cs="Times New Roman"/>
          <w:sz w:val="24"/>
          <w:szCs w:val="24"/>
          <w:lang w:val="en-US"/>
        </w:rPr>
        <w:t>.</w:t>
      </w:r>
    </w:p>
    <w:p w14:paraId="446FE694" w14:textId="77777777" w:rsidR="008B169F" w:rsidRPr="00467D05" w:rsidRDefault="008B169F" w:rsidP="005D5004">
      <w:pPr>
        <w:jc w:val="both"/>
        <w:rPr>
          <w:rFonts w:ascii="Times New Roman" w:hAnsi="Times New Roman" w:cs="Times New Roman"/>
          <w:sz w:val="24"/>
          <w:szCs w:val="24"/>
          <w:lang w:val="en-US"/>
        </w:rPr>
      </w:pPr>
    </w:p>
    <w:sectPr w:rsidR="008B169F" w:rsidRPr="00467D05" w:rsidSect="004F303B">
      <w:footerReference w:type="default" r:id="rId21"/>
      <w:headerReference w:type="firs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B711D2" w14:textId="77777777" w:rsidR="008F2B7D" w:rsidRDefault="008F2B7D" w:rsidP="008F2B7D">
      <w:pPr>
        <w:spacing w:after="0" w:line="240" w:lineRule="auto"/>
      </w:pPr>
      <w:r>
        <w:separator/>
      </w:r>
    </w:p>
  </w:endnote>
  <w:endnote w:type="continuationSeparator" w:id="0">
    <w:p w14:paraId="1617ACFF" w14:textId="77777777" w:rsidR="008F2B7D" w:rsidRDefault="008F2B7D" w:rsidP="008F2B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Montserrat">
    <w:charset w:val="00"/>
    <w:family w:val="auto"/>
    <w:pitch w:val="variable"/>
    <w:sig w:usb0="2000020F" w:usb1="00000003"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3180186"/>
      <w:docPartObj>
        <w:docPartGallery w:val="Page Numbers (Bottom of Page)"/>
        <w:docPartUnique/>
      </w:docPartObj>
    </w:sdtPr>
    <w:sdtEndPr>
      <w:rPr>
        <w:noProof/>
      </w:rPr>
    </w:sdtEndPr>
    <w:sdtContent>
      <w:p w14:paraId="11A5B768" w14:textId="1531CC43" w:rsidR="004F303B" w:rsidRDefault="004F30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D60D51" w14:textId="77777777" w:rsidR="00045F16" w:rsidRDefault="00045F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542BFD" w14:textId="77777777" w:rsidR="008F2B7D" w:rsidRDefault="008F2B7D" w:rsidP="008F2B7D">
      <w:pPr>
        <w:spacing w:after="0" w:line="240" w:lineRule="auto"/>
      </w:pPr>
      <w:r>
        <w:separator/>
      </w:r>
    </w:p>
  </w:footnote>
  <w:footnote w:type="continuationSeparator" w:id="0">
    <w:p w14:paraId="1E723099" w14:textId="77777777" w:rsidR="008F2B7D" w:rsidRDefault="008F2B7D" w:rsidP="008F2B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C1C4AF" w14:textId="431244D8" w:rsidR="004F303B" w:rsidRPr="005F52B4" w:rsidRDefault="004F303B" w:rsidP="004F303B">
    <w:pPr>
      <w:pStyle w:val="Header"/>
      <w:rPr>
        <w:lang w:val="en-US"/>
      </w:rPr>
    </w:pPr>
    <w:r w:rsidRPr="005F52B4">
      <w:rPr>
        <w:rFonts w:ascii="Times New Roman" w:hAnsi="Times New Roman" w:cs="Times New Roman"/>
        <w:sz w:val="24"/>
        <w:szCs w:val="24"/>
        <w:lang w:val="en-US"/>
      </w:rPr>
      <w:t xml:space="preserve">Student Number: 2115320      Module code: </w:t>
    </w:r>
    <w:r w:rsidRPr="005F52B4">
      <w:rPr>
        <w:rFonts w:ascii="Times New Roman" w:hAnsi="Times New Roman" w:cs="Times New Roman"/>
        <w:bCs/>
        <w:sz w:val="24"/>
        <w:szCs w:val="24"/>
      </w:rPr>
      <w:t>ECGE5001P/C</w:t>
    </w:r>
    <w:r w:rsidRPr="005F52B4">
      <w:rPr>
        <w:rFonts w:ascii="Times New Roman" w:hAnsi="Times New Roman" w:cs="Times New Roman"/>
        <w:bCs/>
        <w:sz w:val="24"/>
        <w:szCs w:val="24"/>
        <w:lang w:val="en-US"/>
      </w:rPr>
      <w:t xml:space="preserve">     Word count</w:t>
    </w:r>
    <w:r>
      <w:rPr>
        <w:rFonts w:ascii="Times New Roman" w:hAnsi="Times New Roman" w:cs="Times New Roman"/>
        <w:bCs/>
        <w:sz w:val="20"/>
        <w:szCs w:val="20"/>
        <w:lang w:val="en-US"/>
      </w:rPr>
      <w:t>:</w:t>
    </w:r>
    <w:r w:rsidR="009A3DB5">
      <w:rPr>
        <w:rFonts w:ascii="Times New Roman" w:hAnsi="Times New Roman" w:cs="Times New Roman"/>
        <w:bCs/>
        <w:sz w:val="20"/>
        <w:szCs w:val="20"/>
        <w:lang w:val="en-US"/>
      </w:rPr>
      <w:t xml:space="preserve"> </w:t>
    </w:r>
    <w:r w:rsidR="009153DC">
      <w:rPr>
        <w:rFonts w:ascii="Times New Roman" w:hAnsi="Times New Roman" w:cs="Times New Roman"/>
        <w:bCs/>
        <w:sz w:val="20"/>
        <w:szCs w:val="20"/>
        <w:lang w:val="en-US"/>
      </w:rPr>
      <w:t>19</w:t>
    </w:r>
    <w:r w:rsidR="00E43524">
      <w:rPr>
        <w:rFonts w:ascii="Times New Roman" w:hAnsi="Times New Roman" w:cs="Times New Roman"/>
        <w:bCs/>
        <w:sz w:val="20"/>
        <w:szCs w:val="20"/>
        <w:lang w:val="en-US"/>
      </w:rPr>
      <w:t>60</w:t>
    </w:r>
  </w:p>
  <w:p w14:paraId="494A47DC" w14:textId="77777777" w:rsidR="00045F16" w:rsidRDefault="00045F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B6098"/>
    <w:multiLevelType w:val="hybridMultilevel"/>
    <w:tmpl w:val="09FC66AA"/>
    <w:lvl w:ilvl="0" w:tplc="F65E03E6">
      <w:start w:val="1"/>
      <w:numFmt w:val="decimal"/>
      <w:lvlText w:val="%1."/>
      <w:lvlJc w:val="left"/>
      <w:pPr>
        <w:ind w:left="720" w:hanging="360"/>
      </w:pPr>
    </w:lvl>
    <w:lvl w:ilvl="1" w:tplc="0F3A6E7A">
      <w:start w:val="1"/>
      <w:numFmt w:val="decimal"/>
      <w:lvlText w:val="%2."/>
      <w:lvlJc w:val="left"/>
      <w:pPr>
        <w:ind w:left="1440" w:hanging="1080"/>
      </w:pPr>
    </w:lvl>
    <w:lvl w:ilvl="2" w:tplc="9D22CE5A">
      <w:start w:val="1"/>
      <w:numFmt w:val="decimal"/>
      <w:lvlText w:val="%3."/>
      <w:lvlJc w:val="left"/>
      <w:pPr>
        <w:ind w:left="2160" w:hanging="1980"/>
      </w:pPr>
    </w:lvl>
    <w:lvl w:ilvl="3" w:tplc="12466B5E">
      <w:start w:val="1"/>
      <w:numFmt w:val="decimal"/>
      <w:lvlText w:val="%4."/>
      <w:lvlJc w:val="left"/>
      <w:pPr>
        <w:ind w:left="2880" w:hanging="2520"/>
      </w:pPr>
    </w:lvl>
    <w:lvl w:ilvl="4" w:tplc="6DC69DB0">
      <w:start w:val="1"/>
      <w:numFmt w:val="decimal"/>
      <w:lvlText w:val="%5."/>
      <w:lvlJc w:val="left"/>
      <w:pPr>
        <w:ind w:left="3600" w:hanging="3240"/>
      </w:pPr>
    </w:lvl>
    <w:lvl w:ilvl="5" w:tplc="073A85A4">
      <w:start w:val="1"/>
      <w:numFmt w:val="decimal"/>
      <w:lvlText w:val="%6."/>
      <w:lvlJc w:val="left"/>
      <w:pPr>
        <w:ind w:left="4320" w:hanging="4140"/>
      </w:pPr>
    </w:lvl>
    <w:lvl w:ilvl="6" w:tplc="88189480">
      <w:start w:val="1"/>
      <w:numFmt w:val="decimal"/>
      <w:lvlText w:val="%7."/>
      <w:lvlJc w:val="left"/>
      <w:pPr>
        <w:ind w:left="5040" w:hanging="4680"/>
      </w:pPr>
    </w:lvl>
    <w:lvl w:ilvl="7" w:tplc="6734A8F4">
      <w:start w:val="1"/>
      <w:numFmt w:val="decimal"/>
      <w:lvlText w:val="%8."/>
      <w:lvlJc w:val="left"/>
      <w:pPr>
        <w:ind w:left="5760" w:hanging="5400"/>
      </w:pPr>
    </w:lvl>
    <w:lvl w:ilvl="8" w:tplc="3F342862">
      <w:start w:val="1"/>
      <w:numFmt w:val="decimal"/>
      <w:lvlText w:val="%9."/>
      <w:lvlJc w:val="left"/>
      <w:pPr>
        <w:ind w:left="6480" w:hanging="6300"/>
      </w:pPr>
    </w:lvl>
  </w:abstractNum>
  <w:abstractNum w:abstractNumId="1" w15:restartNumberingAfterBreak="0">
    <w:nsid w:val="181763D9"/>
    <w:multiLevelType w:val="hybridMultilevel"/>
    <w:tmpl w:val="6A9ECA2E"/>
    <w:lvl w:ilvl="0" w:tplc="C5562388">
      <w:numFmt w:val="bullet"/>
      <w:lvlText w:val=""/>
      <w:lvlJc w:val="left"/>
      <w:pPr>
        <w:ind w:left="720" w:hanging="360"/>
      </w:pPr>
      <w:rPr>
        <w:rFonts w:ascii="Symbol" w:hAnsi="Symbol"/>
      </w:rPr>
    </w:lvl>
    <w:lvl w:ilvl="1" w:tplc="7C509AB0">
      <w:numFmt w:val="bullet"/>
      <w:lvlText w:val="o"/>
      <w:lvlJc w:val="left"/>
      <w:pPr>
        <w:ind w:left="1440" w:hanging="1080"/>
      </w:pPr>
      <w:rPr>
        <w:rFonts w:ascii="Courier New" w:hAnsi="Courier New"/>
      </w:rPr>
    </w:lvl>
    <w:lvl w:ilvl="2" w:tplc="CE7E3A0A">
      <w:numFmt w:val="bullet"/>
      <w:lvlText w:val=""/>
      <w:lvlJc w:val="left"/>
      <w:pPr>
        <w:ind w:left="2160" w:hanging="1800"/>
      </w:pPr>
    </w:lvl>
    <w:lvl w:ilvl="3" w:tplc="EDFC9ABC">
      <w:numFmt w:val="bullet"/>
      <w:lvlText w:val=""/>
      <w:lvlJc w:val="left"/>
      <w:pPr>
        <w:ind w:left="2880" w:hanging="2520"/>
      </w:pPr>
      <w:rPr>
        <w:rFonts w:ascii="Symbol" w:hAnsi="Symbol"/>
      </w:rPr>
    </w:lvl>
    <w:lvl w:ilvl="4" w:tplc="C3E4AA6E">
      <w:numFmt w:val="bullet"/>
      <w:lvlText w:val="o"/>
      <w:lvlJc w:val="left"/>
      <w:pPr>
        <w:ind w:left="3600" w:hanging="3240"/>
      </w:pPr>
      <w:rPr>
        <w:rFonts w:ascii="Courier New" w:hAnsi="Courier New"/>
      </w:rPr>
    </w:lvl>
    <w:lvl w:ilvl="5" w:tplc="DC3A5624">
      <w:numFmt w:val="bullet"/>
      <w:lvlText w:val=""/>
      <w:lvlJc w:val="left"/>
      <w:pPr>
        <w:ind w:left="4320" w:hanging="3960"/>
      </w:pPr>
    </w:lvl>
    <w:lvl w:ilvl="6" w:tplc="108040B6">
      <w:numFmt w:val="bullet"/>
      <w:lvlText w:val=""/>
      <w:lvlJc w:val="left"/>
      <w:pPr>
        <w:ind w:left="5040" w:hanging="4680"/>
      </w:pPr>
      <w:rPr>
        <w:rFonts w:ascii="Symbol" w:hAnsi="Symbol"/>
      </w:rPr>
    </w:lvl>
    <w:lvl w:ilvl="7" w:tplc="0E1EF93C">
      <w:numFmt w:val="bullet"/>
      <w:lvlText w:val="o"/>
      <w:lvlJc w:val="left"/>
      <w:pPr>
        <w:ind w:left="5760" w:hanging="5400"/>
      </w:pPr>
      <w:rPr>
        <w:rFonts w:ascii="Courier New" w:hAnsi="Courier New"/>
      </w:rPr>
    </w:lvl>
    <w:lvl w:ilvl="8" w:tplc="060446A6">
      <w:numFmt w:val="bullet"/>
      <w:lvlText w:val=""/>
      <w:lvlJc w:val="left"/>
      <w:pPr>
        <w:ind w:left="6480" w:hanging="6120"/>
      </w:pPr>
    </w:lvl>
  </w:abstractNum>
  <w:num w:numId="1" w16cid:durableId="1137530817">
    <w:abstractNumId w:val="1"/>
  </w:num>
  <w:num w:numId="2" w16cid:durableId="8776217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B1F"/>
    <w:rsid w:val="00022F01"/>
    <w:rsid w:val="00045F16"/>
    <w:rsid w:val="00072E00"/>
    <w:rsid w:val="00076000"/>
    <w:rsid w:val="000C2EA1"/>
    <w:rsid w:val="000F78F1"/>
    <w:rsid w:val="00186629"/>
    <w:rsid w:val="0022615D"/>
    <w:rsid w:val="00331C08"/>
    <w:rsid w:val="0034481B"/>
    <w:rsid w:val="00356582"/>
    <w:rsid w:val="00467D05"/>
    <w:rsid w:val="00497491"/>
    <w:rsid w:val="004A2B93"/>
    <w:rsid w:val="004F303B"/>
    <w:rsid w:val="00532934"/>
    <w:rsid w:val="005D20E9"/>
    <w:rsid w:val="005D669E"/>
    <w:rsid w:val="005E0744"/>
    <w:rsid w:val="005F52B4"/>
    <w:rsid w:val="00615B1F"/>
    <w:rsid w:val="00675D5C"/>
    <w:rsid w:val="008B169F"/>
    <w:rsid w:val="008C67A4"/>
    <w:rsid w:val="008D1685"/>
    <w:rsid w:val="008F2B7D"/>
    <w:rsid w:val="009153DC"/>
    <w:rsid w:val="00931A51"/>
    <w:rsid w:val="009A3DB5"/>
    <w:rsid w:val="00A419C7"/>
    <w:rsid w:val="00A7341F"/>
    <w:rsid w:val="00A851E8"/>
    <w:rsid w:val="00AB3161"/>
    <w:rsid w:val="00B34D55"/>
    <w:rsid w:val="00BA57F0"/>
    <w:rsid w:val="00BE0C5F"/>
    <w:rsid w:val="00C51E51"/>
    <w:rsid w:val="00CD46AD"/>
    <w:rsid w:val="00DF7127"/>
    <w:rsid w:val="00E43524"/>
    <w:rsid w:val="00F63E70"/>
    <w:rsid w:val="00F87EE2"/>
    <w:rsid w:val="00FF41D6"/>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7A40C"/>
  <w15:chartTrackingRefBased/>
  <w15:docId w15:val="{F9D33946-ED74-43AB-AB36-AD8FDD022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Theme="minorHAnsi" w:cstheme="minorBidi"/>
        <w:sz w:val="22"/>
        <w:szCs w:val="22"/>
        <w:lang w:val="en-VC"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pPr>
      <w:spacing w:before="480"/>
      <w:outlineLvl w:val="0"/>
    </w:pPr>
    <w:rPr>
      <w:b/>
      <w:color w:val="345A8A"/>
      <w:sz w:val="32"/>
    </w:rPr>
  </w:style>
  <w:style w:type="paragraph" w:styleId="Heading2">
    <w:name w:val="heading 2"/>
    <w:basedOn w:val="Normal"/>
    <w:pPr>
      <w:spacing w:before="200"/>
      <w:outlineLvl w:val="1"/>
    </w:pPr>
    <w:rPr>
      <w:b/>
      <w:color w:val="4F81BD"/>
      <w:sz w:val="26"/>
    </w:rPr>
  </w:style>
  <w:style w:type="paragraph" w:styleId="Heading3">
    <w:name w:val="heading 3"/>
    <w:basedOn w:val="Normal"/>
    <w:pPr>
      <w:spacing w:before="200"/>
      <w:outlineLvl w:val="2"/>
    </w:pPr>
    <w:rPr>
      <w:b/>
      <w:color w:val="4F81BD"/>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8A6FB6"/>
    <w:rPr>
      <w:i/>
      <w:iCs/>
    </w:rPr>
  </w:style>
  <w:style w:type="paragraph" w:styleId="Revision">
    <w:name w:val="Revision"/>
    <w:hidden/>
    <w:uiPriority w:val="99"/>
    <w:semiHidden/>
    <w:rsid w:val="006E3ACA"/>
    <w:pPr>
      <w:spacing w:after="0" w:line="240" w:lineRule="auto"/>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er">
    <w:name w:val="header"/>
    <w:basedOn w:val="Normal"/>
    <w:link w:val="HeaderChar"/>
    <w:uiPriority w:val="99"/>
    <w:unhideWhenUsed/>
    <w:rsid w:val="008F2B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2B7D"/>
  </w:style>
  <w:style w:type="paragraph" w:styleId="Footer">
    <w:name w:val="footer"/>
    <w:basedOn w:val="Normal"/>
    <w:link w:val="FooterChar"/>
    <w:uiPriority w:val="99"/>
    <w:unhideWhenUsed/>
    <w:rsid w:val="008F2B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2B7D"/>
  </w:style>
  <w:style w:type="character" w:styleId="Hyperlink">
    <w:name w:val="Hyperlink"/>
    <w:basedOn w:val="DefaultParagraphFont"/>
    <w:uiPriority w:val="99"/>
    <w:semiHidden/>
    <w:unhideWhenUsed/>
    <w:rsid w:val="008B169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69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Jasbe\Downloads\10.33541\jet.v5i2.1066" TargetMode="External"/><Relationship Id="rId13" Type="http://schemas.openxmlformats.org/officeDocument/2006/relationships/hyperlink" Target="https://www.simplypsychology.org/multiple-intelligences.html" TargetMode="External"/><Relationship Id="rId18" Type="http://schemas.openxmlformats.org/officeDocument/2006/relationships/hyperlink" Target="file:///C:\Users\Jasbe\Downloads\10.4236\ce.2010.13026"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mantleoftheexpert.com/wp-content/uploads/2018/01/MOTE-Chapter-3_Aitken_Pages-from-Connecting-Curriculum-Fraser-v3-220213-1-1.pdf" TargetMode="External"/><Relationship Id="rId12" Type="http://schemas.openxmlformats.org/officeDocument/2006/relationships/hyperlink" Target="file:///C:\Users\Jasbe\Downloads\10.1080\10749039.2012.691199" TargetMode="External"/><Relationship Id="rId17" Type="http://schemas.openxmlformats.org/officeDocument/2006/relationships/hyperlink" Target="file:///C:\Users\Jasbe\Downloads\10.1177\1932202x20978356" TargetMode="External"/><Relationship Id="rId2" Type="http://schemas.openxmlformats.org/officeDocument/2006/relationships/styles" Target="styles.xml"/><Relationship Id="rId16" Type="http://schemas.openxmlformats.org/officeDocument/2006/relationships/hyperlink" Target="https://teacher-blog.education.com/theater-in-the-classroom-embodying-creative-inquiry-6b0255e8c83d" TargetMode="External"/><Relationship Id="rId20" Type="http://schemas.openxmlformats.org/officeDocument/2006/relationships/hyperlink" Target="file:///C:\Users\Jasbe\Downloads\10.1016\j.sbspro.2011.02.01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eacher-blog.education.com/theater-in-the-classroom-embodying-creative-inquiry-6b0255e8c83d"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implypsychology.org/piaget.html" TargetMode="External"/><Relationship Id="rId23" Type="http://schemas.openxmlformats.org/officeDocument/2006/relationships/fontTable" Target="fontTable.xml"/><Relationship Id="rId10" Type="http://schemas.openxmlformats.org/officeDocument/2006/relationships/hyperlink" Target="https://www.mantleoftheexpert.com/" TargetMode="External"/><Relationship Id="rId19" Type="http://schemas.openxmlformats.org/officeDocument/2006/relationships/hyperlink" Target="https://ojs.cumbria.ac.uk/index.php/step/article/view/430/550" TargetMode="External"/><Relationship Id="rId4" Type="http://schemas.openxmlformats.org/officeDocument/2006/relationships/webSettings" Target="webSettings.xml"/><Relationship Id="rId9" Type="http://schemas.openxmlformats.org/officeDocument/2006/relationships/hyperlink" Target="https://dbp.theatredance.utexas.edu/about" TargetMode="External"/><Relationship Id="rId14" Type="http://schemas.openxmlformats.org/officeDocument/2006/relationships/hyperlink" Target="file:///C:\Users\Jasbe\Downloads\10.1080\2331186x.2016.1233843"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7</Pages>
  <Words>2505</Words>
  <Characters>15062</Characters>
  <Application>Microsoft Office Word</Application>
  <DocSecurity>0</DocSecurity>
  <Lines>886</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Jasbertallen@outlook.com</dc:creator>
  <cp:keywords/>
  <dc:description/>
  <cp:lastModifiedBy>Jasbertallen@outlook.com</cp:lastModifiedBy>
  <cp:revision>44</cp:revision>
  <dcterms:created xsi:type="dcterms:W3CDTF">2023-01-22T20:43:00Z</dcterms:created>
  <dcterms:modified xsi:type="dcterms:W3CDTF">2023-01-22T21:56:00Z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577d1a2a-e140-4455-9022-cdeebc317097</vt:lpwstr>
  </property>
</Properties>
</file>