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99702" w14:textId="00EDCA2B" w:rsidR="0035383A" w:rsidRDefault="0035383A"/>
    <w:p w14:paraId="3D7171AC" w14:textId="442297BD" w:rsidR="00E439BB" w:rsidRDefault="00E439BB"/>
    <w:p w14:paraId="7E240699" w14:textId="471E0CB9" w:rsidR="00E439BB" w:rsidRDefault="00E439BB"/>
    <w:p w14:paraId="66DAF9D5" w14:textId="3E7F0707" w:rsidR="00E439BB" w:rsidRDefault="00E439BB">
      <w:pPr>
        <w:rPr>
          <w:b/>
          <w:bCs/>
          <w:i/>
          <w:iCs/>
          <w:sz w:val="40"/>
          <w:szCs w:val="40"/>
        </w:rPr>
      </w:pPr>
      <w:r w:rsidRPr="00E439BB">
        <w:rPr>
          <w:b/>
          <w:bCs/>
          <w:i/>
          <w:iCs/>
          <w:sz w:val="40"/>
          <w:szCs w:val="40"/>
        </w:rPr>
        <w:t>LEGAL ISSUES – FIRE SAFETY IN THE HOTEL INDUSTRY</w:t>
      </w:r>
    </w:p>
    <w:p w14:paraId="2A3D5B0E" w14:textId="22080BD4" w:rsidR="00E439BB" w:rsidRPr="00E439BB" w:rsidRDefault="00E439BB" w:rsidP="00E439BB">
      <w:pPr>
        <w:jc w:val="center"/>
        <w:rPr>
          <w:sz w:val="40"/>
          <w:szCs w:val="40"/>
        </w:rPr>
      </w:pPr>
      <w:r w:rsidRPr="00E439BB">
        <w:rPr>
          <w:sz w:val="40"/>
          <w:szCs w:val="40"/>
        </w:rPr>
        <w:t>Name: Begum Rujina Khatun</w:t>
      </w:r>
    </w:p>
    <w:p w14:paraId="53A64D7B" w14:textId="29BA7984" w:rsidR="00E439BB" w:rsidRDefault="00E439BB" w:rsidP="00E439BB">
      <w:pPr>
        <w:jc w:val="center"/>
        <w:rPr>
          <w:sz w:val="40"/>
          <w:szCs w:val="40"/>
        </w:rPr>
      </w:pPr>
      <w:r w:rsidRPr="00E439BB">
        <w:rPr>
          <w:sz w:val="40"/>
          <w:szCs w:val="40"/>
        </w:rPr>
        <w:t>Student Number: 2234581</w:t>
      </w:r>
    </w:p>
    <w:p w14:paraId="71D48AF3" w14:textId="51C60D5C" w:rsidR="00E439BB" w:rsidRDefault="00E439BB" w:rsidP="00E439BB">
      <w:pPr>
        <w:jc w:val="center"/>
        <w:rPr>
          <w:sz w:val="40"/>
          <w:szCs w:val="40"/>
        </w:rPr>
      </w:pPr>
      <w:r>
        <w:rPr>
          <w:sz w:val="40"/>
          <w:szCs w:val="40"/>
        </w:rPr>
        <w:t>Lecturer Name: Julia Ault</w:t>
      </w:r>
    </w:p>
    <w:p w14:paraId="35FB6C26" w14:textId="217863A6" w:rsidR="00E439BB" w:rsidRDefault="00E439BB" w:rsidP="00E439BB">
      <w:pPr>
        <w:jc w:val="center"/>
        <w:rPr>
          <w:sz w:val="40"/>
          <w:szCs w:val="40"/>
        </w:rPr>
      </w:pPr>
      <w:r>
        <w:rPr>
          <w:sz w:val="40"/>
          <w:szCs w:val="40"/>
        </w:rPr>
        <w:t>Module: Business Skills BMIH4001</w:t>
      </w:r>
    </w:p>
    <w:p w14:paraId="2293AC47" w14:textId="6488512B" w:rsidR="00E439BB" w:rsidRDefault="00E439BB" w:rsidP="00E439BB">
      <w:pPr>
        <w:jc w:val="center"/>
        <w:rPr>
          <w:sz w:val="40"/>
          <w:szCs w:val="40"/>
        </w:rPr>
      </w:pPr>
      <w:r>
        <w:rPr>
          <w:sz w:val="40"/>
          <w:szCs w:val="40"/>
        </w:rPr>
        <w:t xml:space="preserve">Word Count: </w:t>
      </w:r>
      <w:r w:rsidR="008B18DD">
        <w:rPr>
          <w:sz w:val="40"/>
          <w:szCs w:val="40"/>
        </w:rPr>
        <w:t>40</w:t>
      </w:r>
      <w:r w:rsidR="00802E29">
        <w:rPr>
          <w:sz w:val="40"/>
          <w:szCs w:val="40"/>
        </w:rPr>
        <w:t>6</w:t>
      </w:r>
    </w:p>
    <w:p w14:paraId="7047AEA3" w14:textId="0903A691" w:rsidR="00BD320F" w:rsidRDefault="00BD320F" w:rsidP="00E439BB">
      <w:pPr>
        <w:jc w:val="center"/>
        <w:rPr>
          <w:sz w:val="40"/>
          <w:szCs w:val="40"/>
        </w:rPr>
      </w:pPr>
    </w:p>
    <w:p w14:paraId="6C19CC2F" w14:textId="34BB1A2A" w:rsidR="00BD320F" w:rsidRDefault="00BD320F" w:rsidP="00E439BB">
      <w:pPr>
        <w:jc w:val="center"/>
        <w:rPr>
          <w:sz w:val="40"/>
          <w:szCs w:val="40"/>
        </w:rPr>
      </w:pPr>
    </w:p>
    <w:p w14:paraId="08E7971A" w14:textId="379C6BC1" w:rsidR="00BD320F" w:rsidRDefault="00BD320F" w:rsidP="00E439BB">
      <w:pPr>
        <w:jc w:val="center"/>
        <w:rPr>
          <w:sz w:val="40"/>
          <w:szCs w:val="40"/>
        </w:rPr>
      </w:pPr>
    </w:p>
    <w:p w14:paraId="06DEA482" w14:textId="2659B717" w:rsidR="00BD320F" w:rsidRDefault="00BD320F" w:rsidP="00E439BB">
      <w:pPr>
        <w:jc w:val="center"/>
        <w:rPr>
          <w:sz w:val="40"/>
          <w:szCs w:val="40"/>
        </w:rPr>
      </w:pPr>
    </w:p>
    <w:p w14:paraId="5AD1B91B" w14:textId="3AB73326" w:rsidR="00BD320F" w:rsidRDefault="00BD320F" w:rsidP="00E439BB">
      <w:pPr>
        <w:jc w:val="center"/>
        <w:rPr>
          <w:sz w:val="40"/>
          <w:szCs w:val="40"/>
        </w:rPr>
      </w:pPr>
    </w:p>
    <w:p w14:paraId="213219B0" w14:textId="1A104976" w:rsidR="00BD320F" w:rsidRDefault="00BD320F" w:rsidP="00E439BB">
      <w:pPr>
        <w:jc w:val="center"/>
        <w:rPr>
          <w:sz w:val="40"/>
          <w:szCs w:val="40"/>
        </w:rPr>
      </w:pPr>
    </w:p>
    <w:p w14:paraId="7DDEE325" w14:textId="6ABCF3E1" w:rsidR="00BD320F" w:rsidRDefault="00BD320F" w:rsidP="00E439BB">
      <w:pPr>
        <w:jc w:val="center"/>
        <w:rPr>
          <w:sz w:val="40"/>
          <w:szCs w:val="40"/>
        </w:rPr>
      </w:pPr>
    </w:p>
    <w:p w14:paraId="6DE4FF3D" w14:textId="0520B4B6" w:rsidR="00BD320F" w:rsidRDefault="00BD320F" w:rsidP="00E439BB">
      <w:pPr>
        <w:jc w:val="center"/>
        <w:rPr>
          <w:sz w:val="40"/>
          <w:szCs w:val="40"/>
        </w:rPr>
      </w:pPr>
    </w:p>
    <w:p w14:paraId="52C14CCF" w14:textId="5CAC7EDC" w:rsidR="00BD320F" w:rsidRDefault="00BD320F" w:rsidP="00E439BB">
      <w:pPr>
        <w:jc w:val="center"/>
        <w:rPr>
          <w:sz w:val="40"/>
          <w:szCs w:val="40"/>
        </w:rPr>
      </w:pPr>
    </w:p>
    <w:p w14:paraId="608B99B5" w14:textId="6694A226" w:rsidR="00BD320F" w:rsidRDefault="00BD320F" w:rsidP="00E439BB">
      <w:pPr>
        <w:jc w:val="center"/>
        <w:rPr>
          <w:sz w:val="40"/>
          <w:szCs w:val="40"/>
        </w:rPr>
      </w:pPr>
    </w:p>
    <w:p w14:paraId="6F1D6D22" w14:textId="56F0AFAE" w:rsidR="00BD320F" w:rsidRDefault="00BD320F" w:rsidP="00E439BB">
      <w:pPr>
        <w:jc w:val="center"/>
        <w:rPr>
          <w:sz w:val="40"/>
          <w:szCs w:val="40"/>
        </w:rPr>
      </w:pPr>
    </w:p>
    <w:p w14:paraId="6A9089A3" w14:textId="45FD33D7" w:rsidR="00BD320F" w:rsidRDefault="00BD320F" w:rsidP="00E439BB">
      <w:pPr>
        <w:jc w:val="center"/>
        <w:rPr>
          <w:sz w:val="40"/>
          <w:szCs w:val="40"/>
        </w:rPr>
      </w:pPr>
    </w:p>
    <w:p w14:paraId="02F5EC83" w14:textId="77777777" w:rsidR="00802E29" w:rsidRDefault="00802E29" w:rsidP="00B1341B">
      <w:pPr>
        <w:shd w:val="clear" w:color="auto" w:fill="FFFFFF"/>
        <w:rPr>
          <w:rFonts w:cstheme="minorHAnsi"/>
          <w:sz w:val="24"/>
          <w:szCs w:val="24"/>
        </w:rPr>
      </w:pPr>
    </w:p>
    <w:p w14:paraId="47165D7B" w14:textId="7DAA2261" w:rsidR="008B18DD" w:rsidRPr="00802E29" w:rsidRDefault="009E136C" w:rsidP="00B1341B">
      <w:pPr>
        <w:shd w:val="clear" w:color="auto" w:fill="FFFFFF"/>
        <w:rPr>
          <w:rFonts w:cstheme="minorHAnsi"/>
          <w:sz w:val="24"/>
          <w:szCs w:val="24"/>
        </w:rPr>
      </w:pPr>
      <w:r w:rsidRPr="00802E29">
        <w:rPr>
          <w:rFonts w:cstheme="minorHAnsi"/>
          <w:sz w:val="24"/>
          <w:szCs w:val="24"/>
        </w:rPr>
        <w:t>The UK has strict regulations in place for workplaces to follow</w:t>
      </w:r>
      <w:r w:rsidR="0032001A" w:rsidRPr="00802E29">
        <w:rPr>
          <w:rFonts w:cstheme="minorHAnsi"/>
          <w:sz w:val="24"/>
          <w:szCs w:val="24"/>
        </w:rPr>
        <w:t xml:space="preserve"> known as the Health and Safety at Work Act</w:t>
      </w:r>
      <w:r w:rsidRPr="00802E29">
        <w:rPr>
          <w:rFonts w:cstheme="minorHAnsi"/>
          <w:sz w:val="24"/>
          <w:szCs w:val="24"/>
        </w:rPr>
        <w:t xml:space="preserve"> </w:t>
      </w:r>
      <w:r w:rsidR="0032001A" w:rsidRPr="00802E29">
        <w:rPr>
          <w:rFonts w:cstheme="minorHAnsi"/>
          <w:sz w:val="24"/>
          <w:szCs w:val="24"/>
        </w:rPr>
        <w:t xml:space="preserve">1974 </w:t>
      </w:r>
      <w:r w:rsidR="00B1341B" w:rsidRPr="00802E29">
        <w:rPr>
          <w:rFonts w:eastAsia="Times New Roman" w:cstheme="minorHAnsi"/>
          <w:sz w:val="24"/>
          <w:szCs w:val="24"/>
          <w:lang w:eastAsia="en-GB"/>
        </w:rPr>
        <w:t>(Health and Safety Executive, 2019)</w:t>
      </w:r>
      <w:r w:rsidR="00B1341B" w:rsidRPr="00802E29">
        <w:rPr>
          <w:rFonts w:eastAsia="Times New Roman" w:cstheme="minorHAnsi"/>
          <w:sz w:val="24"/>
          <w:szCs w:val="24"/>
          <w:lang w:eastAsia="en-GB"/>
        </w:rPr>
        <w:t xml:space="preserve"> </w:t>
      </w:r>
      <w:r w:rsidRPr="00802E29">
        <w:rPr>
          <w:rFonts w:cstheme="minorHAnsi"/>
          <w:sz w:val="24"/>
          <w:szCs w:val="24"/>
        </w:rPr>
        <w:t xml:space="preserve">and by adhering to these protocols, businesses can avoid fines and even imprisonment for major penalties </w:t>
      </w:r>
      <w:r w:rsidRPr="00802E29">
        <w:rPr>
          <w:rFonts w:cstheme="minorHAnsi"/>
          <w:sz w:val="24"/>
          <w:szCs w:val="24"/>
          <w:shd w:val="clear" w:color="auto" w:fill="FFFFFF"/>
        </w:rPr>
        <w:t>(GOV.UK, n.d.)</w:t>
      </w:r>
      <w:r w:rsidR="0032001A" w:rsidRPr="00802E29">
        <w:rPr>
          <w:rFonts w:cstheme="minorHAnsi"/>
          <w:sz w:val="24"/>
          <w:szCs w:val="24"/>
          <w:shd w:val="clear" w:color="auto" w:fill="FFFFFF"/>
        </w:rPr>
        <w:t xml:space="preserve"> and most importantly </w:t>
      </w:r>
      <w:r w:rsidR="007E4FF7" w:rsidRPr="00802E29">
        <w:rPr>
          <w:rFonts w:cstheme="minorHAnsi"/>
          <w:sz w:val="24"/>
          <w:szCs w:val="24"/>
          <w:shd w:val="clear" w:color="auto" w:fill="FFFFFF"/>
        </w:rPr>
        <w:t xml:space="preserve">to help </w:t>
      </w:r>
      <w:r w:rsidR="0032001A" w:rsidRPr="00802E29">
        <w:rPr>
          <w:rFonts w:cstheme="minorHAnsi"/>
          <w:sz w:val="24"/>
          <w:szCs w:val="24"/>
          <w:shd w:val="clear" w:color="auto" w:fill="FFFFFF"/>
        </w:rPr>
        <w:t>prevent injuries to customers and in extreme cases, loss of life</w:t>
      </w:r>
      <w:r w:rsidRPr="00802E29">
        <w:rPr>
          <w:rFonts w:cstheme="minorHAnsi"/>
          <w:sz w:val="24"/>
          <w:szCs w:val="24"/>
        </w:rPr>
        <w:t xml:space="preserve">. </w:t>
      </w:r>
      <w:r w:rsidR="0032001A" w:rsidRPr="00802E29">
        <w:rPr>
          <w:rFonts w:cstheme="minorHAnsi"/>
          <w:sz w:val="24"/>
          <w:szCs w:val="24"/>
        </w:rPr>
        <w:t xml:space="preserve">This was the case in 2017 when a luxury hotel in </w:t>
      </w:r>
      <w:r w:rsidR="00B1341B" w:rsidRPr="00802E29">
        <w:rPr>
          <w:rFonts w:cstheme="minorHAnsi"/>
          <w:sz w:val="24"/>
          <w:szCs w:val="24"/>
        </w:rPr>
        <w:t>Scotland</w:t>
      </w:r>
      <w:r w:rsidR="0032001A" w:rsidRPr="00802E29">
        <w:rPr>
          <w:rFonts w:cstheme="minorHAnsi"/>
          <w:sz w:val="24"/>
          <w:szCs w:val="24"/>
        </w:rPr>
        <w:t xml:space="preserve"> breached the Health and Safety at Work Act and two lives were lost when a fire broke out due to </w:t>
      </w:r>
      <w:proofErr w:type="spellStart"/>
      <w:r w:rsidR="00773C24" w:rsidRPr="00802E29">
        <w:rPr>
          <w:rFonts w:cstheme="minorHAnsi"/>
          <w:sz w:val="24"/>
          <w:szCs w:val="24"/>
        </w:rPr>
        <w:t>it’s</w:t>
      </w:r>
      <w:proofErr w:type="spellEnd"/>
      <w:r w:rsidR="0032001A" w:rsidRPr="00802E29">
        <w:rPr>
          <w:rFonts w:cstheme="minorHAnsi"/>
          <w:sz w:val="24"/>
          <w:szCs w:val="24"/>
        </w:rPr>
        <w:t xml:space="preserve"> negligence</w:t>
      </w:r>
      <w:r w:rsidR="00B1341B" w:rsidRPr="00802E29">
        <w:rPr>
          <w:rFonts w:cstheme="minorHAnsi"/>
          <w:sz w:val="24"/>
          <w:szCs w:val="24"/>
        </w:rPr>
        <w:t xml:space="preserve"> </w:t>
      </w:r>
      <w:r w:rsidR="00B1341B" w:rsidRPr="00802E29">
        <w:rPr>
          <w:rFonts w:cstheme="minorHAnsi"/>
          <w:sz w:val="24"/>
          <w:szCs w:val="24"/>
          <w:shd w:val="clear" w:color="auto" w:fill="FFFFFF"/>
        </w:rPr>
        <w:t>(Cameron House fined £500,000 over fatal hotel fire, 2021)</w:t>
      </w:r>
      <w:r w:rsidR="00B1341B" w:rsidRPr="00802E29">
        <w:rPr>
          <w:rFonts w:cstheme="minorHAnsi"/>
          <w:sz w:val="24"/>
          <w:szCs w:val="24"/>
          <w:shd w:val="clear" w:color="auto" w:fill="FFFFFF"/>
        </w:rPr>
        <w:t>.</w:t>
      </w:r>
      <w:r w:rsidR="0032001A" w:rsidRPr="00802E29">
        <w:rPr>
          <w:rFonts w:cstheme="minorHAnsi"/>
          <w:sz w:val="24"/>
          <w:szCs w:val="24"/>
        </w:rPr>
        <w:t xml:space="preserve"> </w:t>
      </w:r>
    </w:p>
    <w:p w14:paraId="6701F130" w14:textId="77777777" w:rsidR="00802E29" w:rsidRPr="00802E29" w:rsidRDefault="00B1341B" w:rsidP="00B1341B">
      <w:pPr>
        <w:shd w:val="clear" w:color="auto" w:fill="FFFFFF"/>
        <w:rPr>
          <w:rFonts w:cstheme="minorHAnsi"/>
          <w:sz w:val="24"/>
          <w:szCs w:val="24"/>
        </w:rPr>
      </w:pPr>
      <w:r w:rsidRPr="00802E29">
        <w:rPr>
          <w:rFonts w:cstheme="minorHAnsi"/>
          <w:sz w:val="24"/>
          <w:szCs w:val="24"/>
        </w:rPr>
        <w:t xml:space="preserve">As hotels </w:t>
      </w:r>
      <w:r w:rsidR="009E136C" w:rsidRPr="00802E29">
        <w:rPr>
          <w:rFonts w:cstheme="minorHAnsi"/>
          <w:sz w:val="24"/>
          <w:szCs w:val="24"/>
        </w:rPr>
        <w:t xml:space="preserve">are </w:t>
      </w:r>
      <w:r w:rsidRPr="00802E29">
        <w:rPr>
          <w:rFonts w:cstheme="minorHAnsi"/>
          <w:sz w:val="24"/>
          <w:szCs w:val="24"/>
        </w:rPr>
        <w:t xml:space="preserve">usually </w:t>
      </w:r>
      <w:r w:rsidR="009E136C" w:rsidRPr="00802E29">
        <w:rPr>
          <w:rFonts w:cstheme="minorHAnsi"/>
          <w:sz w:val="24"/>
          <w:szCs w:val="24"/>
        </w:rPr>
        <w:t>responsible for</w:t>
      </w:r>
      <w:r w:rsidRPr="00802E29">
        <w:rPr>
          <w:rFonts w:cstheme="minorHAnsi"/>
          <w:sz w:val="24"/>
          <w:szCs w:val="24"/>
        </w:rPr>
        <w:t xml:space="preserve"> up to</w:t>
      </w:r>
      <w:r w:rsidR="009E136C" w:rsidRPr="00802E29">
        <w:rPr>
          <w:rFonts w:cstheme="minorHAnsi"/>
          <w:sz w:val="24"/>
          <w:szCs w:val="24"/>
        </w:rPr>
        <w:t xml:space="preserve"> hundreds of people at </w:t>
      </w:r>
      <w:r w:rsidRPr="00802E29">
        <w:rPr>
          <w:rFonts w:cstheme="minorHAnsi"/>
          <w:sz w:val="24"/>
          <w:szCs w:val="24"/>
        </w:rPr>
        <w:t xml:space="preserve">any </w:t>
      </w:r>
      <w:r w:rsidR="009E136C" w:rsidRPr="00802E29">
        <w:rPr>
          <w:rFonts w:cstheme="minorHAnsi"/>
          <w:sz w:val="24"/>
          <w:szCs w:val="24"/>
        </w:rPr>
        <w:t>one time, it is very important that</w:t>
      </w:r>
      <w:r w:rsidRPr="00802E29">
        <w:rPr>
          <w:rFonts w:cstheme="minorHAnsi"/>
          <w:sz w:val="24"/>
          <w:szCs w:val="24"/>
        </w:rPr>
        <w:t xml:space="preserve"> risk assessments are carried out regularly </w:t>
      </w:r>
      <w:r w:rsidR="00344DF4" w:rsidRPr="00802E29">
        <w:rPr>
          <w:rFonts w:cstheme="minorHAnsi"/>
          <w:sz w:val="24"/>
          <w:szCs w:val="24"/>
        </w:rPr>
        <w:t>which include</w:t>
      </w:r>
      <w:r w:rsidRPr="00802E29">
        <w:rPr>
          <w:rFonts w:cstheme="minorHAnsi"/>
          <w:sz w:val="24"/>
          <w:szCs w:val="24"/>
        </w:rPr>
        <w:t xml:space="preserve"> ensur</w:t>
      </w:r>
      <w:r w:rsidR="00344DF4" w:rsidRPr="00802E29">
        <w:rPr>
          <w:rFonts w:cstheme="minorHAnsi"/>
          <w:sz w:val="24"/>
          <w:szCs w:val="24"/>
        </w:rPr>
        <w:t>ing</w:t>
      </w:r>
      <w:r w:rsidRPr="00802E29">
        <w:rPr>
          <w:rFonts w:cstheme="minorHAnsi"/>
          <w:sz w:val="24"/>
          <w:szCs w:val="24"/>
        </w:rPr>
        <w:t xml:space="preserve"> equipment is regularly maintained and staff are </w:t>
      </w:r>
      <w:r w:rsidR="00344DF4" w:rsidRPr="00802E29">
        <w:rPr>
          <w:rFonts w:cstheme="minorHAnsi"/>
          <w:sz w:val="24"/>
          <w:szCs w:val="24"/>
        </w:rPr>
        <w:t xml:space="preserve">up to date with training on how to prevent and stop fires </w:t>
      </w:r>
      <w:r w:rsidR="00344DF4" w:rsidRPr="00802E29">
        <w:rPr>
          <w:rFonts w:cstheme="minorHAnsi"/>
          <w:sz w:val="24"/>
          <w:szCs w:val="24"/>
          <w:shd w:val="clear" w:color="auto" w:fill="FFFFFF"/>
        </w:rPr>
        <w:t>(Government Digital Service, 2012)</w:t>
      </w:r>
      <w:r w:rsidR="00344DF4" w:rsidRPr="00802E29">
        <w:rPr>
          <w:rFonts w:cstheme="minorHAnsi"/>
          <w:sz w:val="24"/>
          <w:szCs w:val="24"/>
        </w:rPr>
        <w:t>. Most importantly for hotels, it should be very clear to customers where the fire exits are and how to leave the hotel safely in case of fires due to the potential volume of customers leaving the hotel at the same time and also taking in to consideration for vulnerable customers such as those needing wheelchair access</w:t>
      </w:r>
      <w:r w:rsidR="00773C24" w:rsidRPr="00802E29">
        <w:rPr>
          <w:rFonts w:cstheme="minorHAnsi"/>
          <w:sz w:val="24"/>
          <w:szCs w:val="24"/>
        </w:rPr>
        <w:t xml:space="preserve"> </w:t>
      </w:r>
      <w:r w:rsidR="00773C24" w:rsidRPr="00802E29">
        <w:rPr>
          <w:rFonts w:cstheme="minorHAnsi"/>
          <w:sz w:val="24"/>
          <w:szCs w:val="24"/>
          <w:shd w:val="clear" w:color="auto" w:fill="FFFFFF"/>
        </w:rPr>
        <w:t> (Information on complying with fire safety law for people who provide sleeping accommodation Do you have paying guests?, n.d.)</w:t>
      </w:r>
      <w:r w:rsidR="00344DF4" w:rsidRPr="00802E29">
        <w:rPr>
          <w:rFonts w:cstheme="minorHAnsi"/>
          <w:sz w:val="24"/>
          <w:szCs w:val="24"/>
        </w:rPr>
        <w:t xml:space="preserve">. </w:t>
      </w:r>
      <w:r w:rsidR="00E806B0" w:rsidRPr="00802E29">
        <w:rPr>
          <w:rFonts w:cstheme="minorHAnsi"/>
          <w:sz w:val="24"/>
          <w:szCs w:val="24"/>
        </w:rPr>
        <w:t xml:space="preserve">One of the most effective ways to notify customers of a fire is by having fire detectors installed throughout the hotel and obvious markings to show clear route of exit to a safety point. </w:t>
      </w:r>
      <w:r w:rsidR="007A7C30" w:rsidRPr="00802E29">
        <w:rPr>
          <w:rFonts w:cstheme="minorHAnsi"/>
          <w:sz w:val="24"/>
          <w:szCs w:val="24"/>
        </w:rPr>
        <w:t xml:space="preserve">The most common breach of fire regulations in hotels were </w:t>
      </w:r>
      <w:r w:rsidR="008B18DD" w:rsidRPr="00802E29">
        <w:rPr>
          <w:rFonts w:cstheme="minorHAnsi"/>
          <w:sz w:val="24"/>
          <w:szCs w:val="24"/>
        </w:rPr>
        <w:t xml:space="preserve">found to be </w:t>
      </w:r>
      <w:r w:rsidR="007A7C30" w:rsidRPr="00802E29">
        <w:rPr>
          <w:rFonts w:cstheme="minorHAnsi"/>
          <w:sz w:val="24"/>
          <w:szCs w:val="24"/>
        </w:rPr>
        <w:t xml:space="preserve">mainly due to issues with doors for example, fire exit doors </w:t>
      </w:r>
      <w:r w:rsidR="008B18DD" w:rsidRPr="00802E29">
        <w:rPr>
          <w:rFonts w:cstheme="minorHAnsi"/>
          <w:sz w:val="24"/>
          <w:szCs w:val="24"/>
        </w:rPr>
        <w:t xml:space="preserve">wedged open rather than keeping them closed, damaged fire doors, ill-fitting doors in frames and fire and smoke seals in poor condition </w:t>
      </w:r>
      <w:r w:rsidR="008B18DD" w:rsidRPr="00802E29">
        <w:rPr>
          <w:rFonts w:cstheme="minorHAnsi"/>
          <w:sz w:val="24"/>
          <w:szCs w:val="24"/>
          <w:shd w:val="clear" w:color="auto" w:fill="FFFFFF"/>
        </w:rPr>
        <w:t>(www.fireco.uk, 2018)</w:t>
      </w:r>
      <w:r w:rsidR="008B18DD" w:rsidRPr="00802E29">
        <w:rPr>
          <w:rFonts w:cstheme="minorHAnsi"/>
          <w:sz w:val="24"/>
          <w:szCs w:val="24"/>
        </w:rPr>
        <w:t xml:space="preserve">. </w:t>
      </w:r>
    </w:p>
    <w:p w14:paraId="1DBAA217" w14:textId="47B42FFC" w:rsidR="00BD320F" w:rsidRPr="00802E29" w:rsidRDefault="007A7C30" w:rsidP="00B1341B">
      <w:pPr>
        <w:shd w:val="clear" w:color="auto" w:fill="FFFFFF"/>
        <w:rPr>
          <w:rFonts w:eastAsia="Times New Roman" w:cstheme="minorHAnsi"/>
          <w:sz w:val="24"/>
          <w:szCs w:val="24"/>
          <w:lang w:eastAsia="en-GB"/>
        </w:rPr>
      </w:pPr>
      <w:r w:rsidRPr="00802E29">
        <w:rPr>
          <w:rFonts w:cstheme="minorHAnsi"/>
          <w:sz w:val="24"/>
          <w:szCs w:val="24"/>
        </w:rPr>
        <w:t>T</w:t>
      </w:r>
      <w:r w:rsidR="00E806B0" w:rsidRPr="00802E29">
        <w:rPr>
          <w:rFonts w:cstheme="minorHAnsi"/>
          <w:sz w:val="24"/>
          <w:szCs w:val="24"/>
        </w:rPr>
        <w:t>he legal implications for not having fire safety procedures in place can cost the business significantly rang</w:t>
      </w:r>
      <w:r w:rsidR="008B18DD" w:rsidRPr="00802E29">
        <w:rPr>
          <w:rFonts w:cstheme="minorHAnsi"/>
          <w:sz w:val="24"/>
          <w:szCs w:val="24"/>
        </w:rPr>
        <w:t>ing</w:t>
      </w:r>
      <w:r w:rsidR="00E806B0" w:rsidRPr="00802E29">
        <w:rPr>
          <w:rFonts w:cstheme="minorHAnsi"/>
          <w:sz w:val="24"/>
          <w:szCs w:val="24"/>
        </w:rPr>
        <w:t xml:space="preserve"> from fines of up to £5,000</w:t>
      </w:r>
      <w:r w:rsidR="00802E29">
        <w:rPr>
          <w:rFonts w:cstheme="minorHAnsi"/>
          <w:sz w:val="24"/>
          <w:szCs w:val="24"/>
        </w:rPr>
        <w:t xml:space="preserve"> or up</w:t>
      </w:r>
      <w:r w:rsidR="00E806B0" w:rsidRPr="00802E29">
        <w:rPr>
          <w:rFonts w:cstheme="minorHAnsi"/>
          <w:sz w:val="24"/>
          <w:szCs w:val="24"/>
        </w:rPr>
        <w:t xml:space="preserve"> to an unlimited amount and</w:t>
      </w:r>
      <w:r w:rsidR="00802E29">
        <w:rPr>
          <w:rFonts w:cstheme="minorHAnsi"/>
          <w:sz w:val="24"/>
          <w:szCs w:val="24"/>
        </w:rPr>
        <w:t xml:space="preserve"> also up to</w:t>
      </w:r>
      <w:r w:rsidR="00E806B0" w:rsidRPr="00802E29">
        <w:rPr>
          <w:rFonts w:cstheme="minorHAnsi"/>
          <w:sz w:val="24"/>
          <w:szCs w:val="24"/>
        </w:rPr>
        <w:t xml:space="preserve"> </w:t>
      </w:r>
      <w:r w:rsidR="00802E29">
        <w:rPr>
          <w:rFonts w:cstheme="minorHAnsi"/>
          <w:sz w:val="24"/>
          <w:szCs w:val="24"/>
        </w:rPr>
        <w:t>two</w:t>
      </w:r>
      <w:r w:rsidR="00E806B0" w:rsidRPr="00802E29">
        <w:rPr>
          <w:rFonts w:cstheme="minorHAnsi"/>
          <w:sz w:val="24"/>
          <w:szCs w:val="24"/>
        </w:rPr>
        <w:t xml:space="preserve"> years prison sentence </w:t>
      </w:r>
      <w:r w:rsidR="00E806B0" w:rsidRPr="00802E29">
        <w:rPr>
          <w:rFonts w:cstheme="minorHAnsi"/>
          <w:sz w:val="24"/>
          <w:szCs w:val="24"/>
          <w:shd w:val="clear" w:color="auto" w:fill="FFFFFF"/>
        </w:rPr>
        <w:t>(GOV.UK, n.d.)</w:t>
      </w:r>
      <w:r w:rsidR="008B18DD" w:rsidRPr="00802E29">
        <w:rPr>
          <w:rFonts w:cstheme="minorHAnsi"/>
          <w:sz w:val="24"/>
          <w:szCs w:val="24"/>
          <w:shd w:val="clear" w:color="auto" w:fill="FFFFFF"/>
        </w:rPr>
        <w:t>. The hotel could also incur a</w:t>
      </w:r>
      <w:r w:rsidR="00E806B0" w:rsidRPr="00802E29">
        <w:rPr>
          <w:rFonts w:cstheme="minorHAnsi"/>
          <w:sz w:val="24"/>
          <w:szCs w:val="24"/>
        </w:rPr>
        <w:t xml:space="preserve"> loss of </w:t>
      </w:r>
      <w:r w:rsidR="008B18DD" w:rsidRPr="00802E29">
        <w:rPr>
          <w:rFonts w:cstheme="minorHAnsi"/>
          <w:sz w:val="24"/>
          <w:szCs w:val="24"/>
        </w:rPr>
        <w:t xml:space="preserve">any </w:t>
      </w:r>
      <w:r w:rsidR="00E806B0" w:rsidRPr="00802E29">
        <w:rPr>
          <w:rFonts w:cstheme="minorHAnsi"/>
          <w:sz w:val="24"/>
          <w:szCs w:val="24"/>
        </w:rPr>
        <w:t>future customers due to the subsequent negative press that may occur</w:t>
      </w:r>
      <w:r w:rsidR="008B18DD" w:rsidRPr="00802E29">
        <w:rPr>
          <w:rFonts w:cstheme="minorHAnsi"/>
          <w:sz w:val="24"/>
          <w:szCs w:val="24"/>
        </w:rPr>
        <w:t xml:space="preserve"> despite any efforts to improve their procedures following a fire incident. Hence why it is in the best interest for hotels to follow regulations carefully and ensure that fires are prevented in the first place</w:t>
      </w:r>
      <w:r w:rsidR="00E806B0" w:rsidRPr="00802E29">
        <w:rPr>
          <w:rFonts w:cstheme="minorHAnsi"/>
          <w:sz w:val="24"/>
          <w:szCs w:val="24"/>
        </w:rPr>
        <w:t>.</w:t>
      </w:r>
      <w:r w:rsidR="008B18DD" w:rsidRPr="00802E29">
        <w:rPr>
          <w:rFonts w:cstheme="minorHAnsi"/>
          <w:sz w:val="24"/>
          <w:szCs w:val="24"/>
        </w:rPr>
        <w:t xml:space="preserve"> </w:t>
      </w:r>
      <w:r w:rsidR="00E806B0" w:rsidRPr="00802E29">
        <w:rPr>
          <w:rFonts w:cstheme="minorHAnsi"/>
          <w:sz w:val="24"/>
          <w:szCs w:val="24"/>
        </w:rPr>
        <w:t xml:space="preserve"> </w:t>
      </w:r>
    </w:p>
    <w:p w14:paraId="545DC38B" w14:textId="2C238111" w:rsidR="00BD320F" w:rsidRDefault="00BD320F" w:rsidP="00E439BB">
      <w:pPr>
        <w:jc w:val="center"/>
        <w:rPr>
          <w:sz w:val="40"/>
          <w:szCs w:val="40"/>
        </w:rPr>
      </w:pPr>
    </w:p>
    <w:p w14:paraId="691B2D49" w14:textId="52A527A1" w:rsidR="00BD320F" w:rsidRDefault="00BD320F" w:rsidP="00E439BB">
      <w:pPr>
        <w:jc w:val="center"/>
        <w:rPr>
          <w:sz w:val="40"/>
          <w:szCs w:val="40"/>
        </w:rPr>
      </w:pPr>
    </w:p>
    <w:p w14:paraId="24EE2AB9" w14:textId="5FE9CFE0" w:rsidR="00BD320F" w:rsidRDefault="00BD320F" w:rsidP="00E439BB">
      <w:pPr>
        <w:jc w:val="center"/>
        <w:rPr>
          <w:sz w:val="40"/>
          <w:szCs w:val="40"/>
        </w:rPr>
      </w:pPr>
    </w:p>
    <w:p w14:paraId="27D8A7F5" w14:textId="3DB024D7" w:rsidR="00BD320F" w:rsidRDefault="00BD320F" w:rsidP="00E439BB">
      <w:pPr>
        <w:jc w:val="center"/>
        <w:rPr>
          <w:sz w:val="40"/>
          <w:szCs w:val="40"/>
        </w:rPr>
      </w:pPr>
    </w:p>
    <w:p w14:paraId="298226D8" w14:textId="0119050A" w:rsidR="00BD320F" w:rsidRDefault="00BD320F" w:rsidP="00E439BB">
      <w:pPr>
        <w:jc w:val="center"/>
        <w:rPr>
          <w:sz w:val="40"/>
          <w:szCs w:val="40"/>
        </w:rPr>
      </w:pPr>
    </w:p>
    <w:p w14:paraId="37E2F892" w14:textId="1966CBC4" w:rsidR="00BD320F" w:rsidRDefault="00BD320F" w:rsidP="00E439BB">
      <w:pPr>
        <w:jc w:val="center"/>
        <w:rPr>
          <w:sz w:val="40"/>
          <w:szCs w:val="40"/>
        </w:rPr>
      </w:pPr>
    </w:p>
    <w:p w14:paraId="3425A801" w14:textId="5EF807B2" w:rsidR="00BD320F" w:rsidRDefault="00BD320F" w:rsidP="008B18DD">
      <w:pPr>
        <w:rPr>
          <w:sz w:val="40"/>
          <w:szCs w:val="40"/>
        </w:rPr>
      </w:pPr>
    </w:p>
    <w:p w14:paraId="6C4C1D57" w14:textId="62AFF677" w:rsidR="008B18DD" w:rsidRPr="008B18DD" w:rsidRDefault="008B18DD" w:rsidP="008B18DD">
      <w:pPr>
        <w:rPr>
          <w:color w:val="2E74B5" w:themeColor="accent5" w:themeShade="BF"/>
          <w:sz w:val="40"/>
          <w:szCs w:val="40"/>
        </w:rPr>
      </w:pPr>
      <w:r w:rsidRPr="008B18DD">
        <w:rPr>
          <w:color w:val="2E74B5" w:themeColor="accent5" w:themeShade="BF"/>
          <w:sz w:val="40"/>
          <w:szCs w:val="40"/>
        </w:rPr>
        <w:t>References</w:t>
      </w:r>
    </w:p>
    <w:p w14:paraId="03E334BE" w14:textId="2B1DE759" w:rsidR="00BD320F" w:rsidRDefault="00B1341B" w:rsidP="00B1341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Cameron House fined £500,000 over fatal hotel fire. (2021). </w:t>
      </w:r>
      <w:r>
        <w:rPr>
          <w:rFonts w:ascii="Calibri" w:hAnsi="Calibri" w:cs="Calibri"/>
          <w:i/>
          <w:iCs/>
          <w:color w:val="000000"/>
          <w:sz w:val="27"/>
          <w:szCs w:val="27"/>
        </w:rPr>
        <w:t>BBC News</w:t>
      </w:r>
      <w:r>
        <w:rPr>
          <w:rFonts w:ascii="Calibri" w:hAnsi="Calibri" w:cs="Calibri"/>
          <w:color w:val="000000"/>
          <w:sz w:val="27"/>
          <w:szCs w:val="27"/>
        </w:rPr>
        <w:t xml:space="preserve">. [online] 29 Jan. Available at: </w:t>
      </w:r>
      <w:hyperlink r:id="rId4" w:history="1">
        <w:r w:rsidRPr="00692BE4">
          <w:rPr>
            <w:rStyle w:val="Hyperlink"/>
            <w:rFonts w:ascii="Calibri" w:hAnsi="Calibri" w:cs="Calibri"/>
            <w:sz w:val="27"/>
            <w:szCs w:val="27"/>
          </w:rPr>
          <w:t>https://www.bbc.co.uk/news/uk-scotland-glasgow-west-55855271</w:t>
        </w:r>
      </w:hyperlink>
      <w:r>
        <w:rPr>
          <w:rFonts w:ascii="Calibri" w:hAnsi="Calibri" w:cs="Calibri"/>
          <w:color w:val="000000"/>
          <w:sz w:val="27"/>
          <w:szCs w:val="27"/>
        </w:rPr>
        <w:t>.</w:t>
      </w:r>
    </w:p>
    <w:p w14:paraId="03CE50BC" w14:textId="77777777" w:rsidR="00B1341B" w:rsidRPr="00B1341B" w:rsidRDefault="00B1341B" w:rsidP="00B1341B">
      <w:pPr>
        <w:pStyle w:val="NormalWeb"/>
        <w:spacing w:before="0" w:beforeAutospacing="0" w:after="0" w:afterAutospacing="0" w:line="360" w:lineRule="atLeast"/>
        <w:rPr>
          <w:rFonts w:ascii="Calibri" w:hAnsi="Calibri" w:cs="Calibri"/>
          <w:color w:val="000000"/>
          <w:sz w:val="27"/>
          <w:szCs w:val="27"/>
        </w:rPr>
      </w:pPr>
    </w:p>
    <w:p w14:paraId="1CAA252F" w14:textId="7E559BC5" w:rsidR="009E136C" w:rsidRDefault="009E136C" w:rsidP="00B1341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(n.d.). </w:t>
      </w:r>
      <w:r>
        <w:rPr>
          <w:rFonts w:ascii="Calibri" w:hAnsi="Calibri" w:cs="Calibri"/>
          <w:i/>
          <w:iCs/>
          <w:color w:val="000000"/>
          <w:sz w:val="27"/>
          <w:szCs w:val="27"/>
        </w:rPr>
        <w:t>Fire safety in the workplace</w:t>
      </w:r>
      <w:r>
        <w:rPr>
          <w:rFonts w:ascii="Calibri" w:hAnsi="Calibri" w:cs="Calibri"/>
          <w:color w:val="000000"/>
          <w:sz w:val="27"/>
          <w:szCs w:val="27"/>
        </w:rPr>
        <w:t xml:space="preserve">. [online] Available at: </w:t>
      </w:r>
      <w:hyperlink r:id="rId5" w:history="1">
        <w:r w:rsidR="00B1341B" w:rsidRPr="00692BE4">
          <w:rPr>
            <w:rStyle w:val="Hyperlink"/>
            <w:rFonts w:ascii="Calibri" w:hAnsi="Calibri" w:cs="Calibri"/>
            <w:sz w:val="27"/>
            <w:szCs w:val="27"/>
          </w:rPr>
          <w:t>https://www.gov.uk/workplace-fire-safety-your-responsibilities/enforcement-appeals-and-penalties</w:t>
        </w:r>
      </w:hyperlink>
      <w:r>
        <w:rPr>
          <w:rFonts w:ascii="Calibri" w:hAnsi="Calibri" w:cs="Calibri"/>
          <w:color w:val="000000"/>
          <w:sz w:val="27"/>
          <w:szCs w:val="27"/>
        </w:rPr>
        <w:t>.</w:t>
      </w:r>
    </w:p>
    <w:p w14:paraId="7C48ABAD" w14:textId="06B4D0D4" w:rsidR="00B1341B" w:rsidRDefault="00B1341B" w:rsidP="00B1341B">
      <w:pPr>
        <w:pStyle w:val="NormalWeb"/>
        <w:spacing w:before="0" w:beforeAutospacing="0" w:after="0" w:afterAutospacing="0" w:line="360" w:lineRule="atLeast"/>
        <w:rPr>
          <w:rFonts w:ascii="Calibri" w:hAnsi="Calibri" w:cs="Calibri"/>
          <w:color w:val="000000"/>
          <w:sz w:val="27"/>
          <w:szCs w:val="27"/>
        </w:rPr>
      </w:pPr>
    </w:p>
    <w:p w14:paraId="61BC11B5" w14:textId="5396FB72" w:rsidR="00344DF4" w:rsidRDefault="00344DF4" w:rsidP="00344DF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Government Digital Service (2012). </w:t>
      </w:r>
      <w:r>
        <w:rPr>
          <w:rFonts w:ascii="Calibri" w:hAnsi="Calibri" w:cs="Calibri"/>
          <w:i/>
          <w:iCs/>
          <w:color w:val="000000"/>
          <w:sz w:val="27"/>
          <w:szCs w:val="27"/>
        </w:rPr>
        <w:t>Fire safety in the workplace</w:t>
      </w:r>
      <w:r>
        <w:rPr>
          <w:rFonts w:ascii="Calibri" w:hAnsi="Calibri" w:cs="Calibri"/>
          <w:color w:val="000000"/>
          <w:sz w:val="27"/>
          <w:szCs w:val="27"/>
        </w:rPr>
        <w:t xml:space="preserve">. [online] GOV.UK. Available at: </w:t>
      </w:r>
      <w:hyperlink r:id="rId6" w:history="1">
        <w:r w:rsidRPr="00692BE4">
          <w:rPr>
            <w:rStyle w:val="Hyperlink"/>
            <w:rFonts w:ascii="Calibri" w:hAnsi="Calibri" w:cs="Calibri"/>
            <w:sz w:val="27"/>
            <w:szCs w:val="27"/>
          </w:rPr>
          <w:t>https://www.gov.uk/workplace-fire-safety-your-responsibilities/fire-risk-assessments</w:t>
        </w:r>
      </w:hyperlink>
      <w:r>
        <w:rPr>
          <w:rFonts w:ascii="Calibri" w:hAnsi="Calibri" w:cs="Calibri"/>
          <w:color w:val="000000"/>
          <w:sz w:val="27"/>
          <w:szCs w:val="27"/>
        </w:rPr>
        <w:t>.</w:t>
      </w:r>
    </w:p>
    <w:p w14:paraId="22F2BAFD" w14:textId="77777777" w:rsidR="00344DF4" w:rsidRDefault="00344DF4" w:rsidP="00344DF4">
      <w:pPr>
        <w:pStyle w:val="NormalWeb"/>
        <w:spacing w:before="0" w:beforeAutospacing="0" w:after="0" w:afterAutospacing="0" w:line="360" w:lineRule="atLeast"/>
        <w:rPr>
          <w:rFonts w:ascii="Calibri" w:hAnsi="Calibri" w:cs="Calibri"/>
          <w:color w:val="000000"/>
          <w:sz w:val="27"/>
          <w:szCs w:val="27"/>
        </w:rPr>
      </w:pPr>
    </w:p>
    <w:p w14:paraId="12082B1A" w14:textId="4A03F726" w:rsidR="00BD320F" w:rsidRPr="00B1341B" w:rsidRDefault="00BD320F" w:rsidP="00BD320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Health And Safety Executive (2019). </w:t>
      </w:r>
      <w:r>
        <w:rPr>
          <w:rFonts w:ascii="Calibri" w:hAnsi="Calibri" w:cs="Calibri"/>
          <w:i/>
          <w:iCs/>
          <w:color w:val="000000"/>
          <w:sz w:val="27"/>
          <w:szCs w:val="27"/>
        </w:rPr>
        <w:t>Fire safety</w:t>
      </w:r>
      <w:r>
        <w:rPr>
          <w:rFonts w:ascii="Calibri" w:hAnsi="Calibri" w:cs="Calibri"/>
          <w:color w:val="000000"/>
          <w:sz w:val="27"/>
          <w:szCs w:val="27"/>
        </w:rPr>
        <w:t xml:space="preserve">. [online] Hse.gov.uk. Available at: </w:t>
      </w:r>
      <w:hyperlink r:id="rId7" w:history="1">
        <w:r w:rsidRPr="00692BE4">
          <w:rPr>
            <w:rStyle w:val="Hyperlink"/>
            <w:rFonts w:ascii="Calibri" w:hAnsi="Calibri" w:cs="Calibri"/>
            <w:sz w:val="27"/>
            <w:szCs w:val="27"/>
          </w:rPr>
          <w:t>https://www.hse.gov.uk/toolbox/fire.htm</w:t>
        </w:r>
      </w:hyperlink>
      <w:r>
        <w:rPr>
          <w:rFonts w:ascii="Calibri" w:hAnsi="Calibri" w:cs="Calibri"/>
          <w:color w:val="000000"/>
          <w:sz w:val="27"/>
          <w:szCs w:val="27"/>
        </w:rPr>
        <w:t>.</w:t>
      </w:r>
    </w:p>
    <w:p w14:paraId="3B5392BB" w14:textId="1030E32F" w:rsidR="00B1341B" w:rsidRDefault="00B1341B" w:rsidP="00BD320F">
      <w:pPr>
        <w:pStyle w:val="NormalWeb"/>
        <w:spacing w:before="0" w:beforeAutospacing="0" w:after="0" w:afterAutospacing="0" w:line="360" w:lineRule="atLeast"/>
        <w:rPr>
          <w:rFonts w:ascii="Roboto" w:hAnsi="Roboto"/>
          <w:color w:val="2C3E50"/>
          <w:sz w:val="23"/>
          <w:szCs w:val="23"/>
          <w:shd w:val="clear" w:color="auto" w:fill="FFFFFF"/>
        </w:rPr>
      </w:pPr>
    </w:p>
    <w:p w14:paraId="2733D4AF" w14:textId="1D567CEC" w:rsidR="00B1341B" w:rsidRDefault="00B1341B" w:rsidP="00B1341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Health and Safety Executive (2019). </w:t>
      </w:r>
      <w:r>
        <w:rPr>
          <w:rFonts w:ascii="Calibri" w:hAnsi="Calibri" w:cs="Calibri"/>
          <w:i/>
          <w:iCs/>
          <w:color w:val="000000"/>
          <w:sz w:val="27"/>
          <w:szCs w:val="27"/>
        </w:rPr>
        <w:t>Health and Safety at Work etc Act 1974</w:t>
      </w:r>
      <w:r>
        <w:rPr>
          <w:rFonts w:ascii="Calibri" w:hAnsi="Calibri" w:cs="Calibri"/>
          <w:color w:val="000000"/>
          <w:sz w:val="27"/>
          <w:szCs w:val="27"/>
        </w:rPr>
        <w:t xml:space="preserve">. [online] Hse.gov.uk. Available at: </w:t>
      </w:r>
      <w:hyperlink r:id="rId8" w:history="1">
        <w:r w:rsidRPr="00692BE4">
          <w:rPr>
            <w:rStyle w:val="Hyperlink"/>
            <w:rFonts w:ascii="Calibri" w:hAnsi="Calibri" w:cs="Calibri"/>
            <w:sz w:val="27"/>
            <w:szCs w:val="27"/>
          </w:rPr>
          <w:t>https://www.hse.gov.uk/legislation/hswa.htm</w:t>
        </w:r>
      </w:hyperlink>
      <w:r>
        <w:rPr>
          <w:rFonts w:ascii="Calibri" w:hAnsi="Calibri" w:cs="Calibri"/>
          <w:color w:val="000000"/>
          <w:sz w:val="27"/>
          <w:szCs w:val="27"/>
        </w:rPr>
        <w:t>.</w:t>
      </w:r>
    </w:p>
    <w:p w14:paraId="6AA599DD" w14:textId="77777777" w:rsidR="00B1341B" w:rsidRDefault="00B1341B" w:rsidP="00B1341B">
      <w:pPr>
        <w:pStyle w:val="NormalWeb"/>
        <w:spacing w:before="0" w:beforeAutospacing="0" w:after="0" w:afterAutospacing="0" w:line="360" w:lineRule="atLeast"/>
        <w:rPr>
          <w:rFonts w:ascii="Calibri" w:hAnsi="Calibri" w:cs="Calibri"/>
          <w:color w:val="000000"/>
          <w:sz w:val="27"/>
          <w:szCs w:val="27"/>
        </w:rPr>
      </w:pPr>
    </w:p>
    <w:p w14:paraId="56696DFB" w14:textId="26D16290" w:rsidR="00773C24" w:rsidRDefault="00B1341B" w:rsidP="00773C2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773C24">
        <w:rPr>
          <w:rFonts w:ascii="Calibri" w:hAnsi="Calibri" w:cs="Calibri"/>
          <w:color w:val="000000"/>
          <w:sz w:val="27"/>
          <w:szCs w:val="27"/>
        </w:rPr>
        <w:t xml:space="preserve">Information on complying with fire safety law for people who provide sleeping accommodation Do you have paying guests? (n.d.). Available at: </w:t>
      </w:r>
      <w:hyperlink r:id="rId9" w:history="1">
        <w:r w:rsidR="00773C24" w:rsidRPr="00692BE4">
          <w:rPr>
            <w:rStyle w:val="Hyperlink"/>
            <w:rFonts w:ascii="Calibri" w:hAnsi="Calibri" w:cs="Calibri"/>
            <w:sz w:val="27"/>
            <w:szCs w:val="27"/>
          </w:rPr>
          <w:t>https://assets.publishing.service.gov.uk/government/uploads/system/uploads/attachment_data/file/11085/payingguests.pdf</w:t>
        </w:r>
      </w:hyperlink>
      <w:r w:rsidR="00773C24">
        <w:rPr>
          <w:rFonts w:ascii="Calibri" w:hAnsi="Calibri" w:cs="Calibri"/>
          <w:color w:val="000000"/>
          <w:sz w:val="27"/>
          <w:szCs w:val="27"/>
        </w:rPr>
        <w:t>.</w:t>
      </w:r>
    </w:p>
    <w:p w14:paraId="7346D5C8" w14:textId="77777777" w:rsidR="00773C24" w:rsidRDefault="00773C24" w:rsidP="00773C24">
      <w:pPr>
        <w:pStyle w:val="NormalWeb"/>
        <w:spacing w:before="0" w:beforeAutospacing="0" w:after="0" w:afterAutospacing="0" w:line="360" w:lineRule="atLeast"/>
        <w:rPr>
          <w:rFonts w:ascii="Calibri" w:hAnsi="Calibri" w:cs="Calibri"/>
          <w:color w:val="000000"/>
          <w:sz w:val="27"/>
          <w:szCs w:val="27"/>
        </w:rPr>
      </w:pPr>
    </w:p>
    <w:p w14:paraId="3AE97C31" w14:textId="69D72C91" w:rsidR="00BD320F" w:rsidRDefault="00773C24" w:rsidP="008B18DD">
      <w:pPr>
        <w:pStyle w:val="NormalWeb"/>
        <w:spacing w:before="0" w:beforeAutospacing="0" w:after="0" w:afterAutospacing="0" w:line="360" w:lineRule="atLeast"/>
        <w:rPr>
          <w:sz w:val="40"/>
          <w:szCs w:val="40"/>
        </w:rPr>
      </w:pPr>
      <w:r>
        <w:rPr>
          <w:rFonts w:ascii="Calibri" w:hAnsi="Calibri" w:cs="Calibri"/>
          <w:color w:val="000000"/>
          <w:sz w:val="27"/>
          <w:szCs w:val="27"/>
        </w:rPr>
        <w:t>‌</w:t>
      </w:r>
      <w:r w:rsidR="008B18DD">
        <w:rPr>
          <w:rFonts w:ascii="Calibri" w:hAnsi="Calibri" w:cs="Calibri"/>
          <w:color w:val="000000"/>
          <w:sz w:val="27"/>
          <w:szCs w:val="27"/>
        </w:rPr>
        <w:t>www.fireco.uk. (2018). </w:t>
      </w:r>
      <w:r w:rsidR="008B18DD">
        <w:rPr>
          <w:rFonts w:ascii="Calibri" w:hAnsi="Calibri" w:cs="Calibri"/>
          <w:i/>
          <w:iCs/>
          <w:color w:val="000000"/>
          <w:sz w:val="27"/>
          <w:szCs w:val="27"/>
        </w:rPr>
        <w:t xml:space="preserve">Simple guide to fire regulations for hotels | </w:t>
      </w:r>
      <w:proofErr w:type="spellStart"/>
      <w:r w:rsidR="008B18DD">
        <w:rPr>
          <w:rFonts w:ascii="Calibri" w:hAnsi="Calibri" w:cs="Calibri"/>
          <w:i/>
          <w:iCs/>
          <w:color w:val="000000"/>
          <w:sz w:val="27"/>
          <w:szCs w:val="27"/>
        </w:rPr>
        <w:t>Fireco</w:t>
      </w:r>
      <w:proofErr w:type="spellEnd"/>
      <w:r w:rsidR="008B18DD">
        <w:rPr>
          <w:rFonts w:ascii="Calibri" w:hAnsi="Calibri" w:cs="Calibri"/>
          <w:color w:val="000000"/>
          <w:sz w:val="27"/>
          <w:szCs w:val="27"/>
        </w:rPr>
        <w:t xml:space="preserve">. [online] Available at: </w:t>
      </w:r>
      <w:hyperlink r:id="rId10" w:history="1">
        <w:r w:rsidR="008B18DD" w:rsidRPr="00692BE4">
          <w:rPr>
            <w:rStyle w:val="Hyperlink"/>
            <w:rFonts w:ascii="Calibri" w:hAnsi="Calibri" w:cs="Calibri"/>
            <w:sz w:val="27"/>
            <w:szCs w:val="27"/>
          </w:rPr>
          <w:t>https://www.fireco.uk/a-guide-to-keeping-your-hotel-fire-safe/</w:t>
        </w:r>
      </w:hyperlink>
      <w:r w:rsidR="008B18DD">
        <w:rPr>
          <w:rFonts w:ascii="Calibri" w:hAnsi="Calibri" w:cs="Calibri"/>
          <w:color w:val="000000"/>
          <w:sz w:val="27"/>
          <w:szCs w:val="27"/>
        </w:rPr>
        <w:t>.</w:t>
      </w:r>
    </w:p>
    <w:p w14:paraId="187CB8C9" w14:textId="03C9B07E" w:rsidR="00BD320F" w:rsidRDefault="00BD320F" w:rsidP="00E439BB">
      <w:pPr>
        <w:jc w:val="center"/>
        <w:rPr>
          <w:sz w:val="40"/>
          <w:szCs w:val="40"/>
        </w:rPr>
      </w:pPr>
    </w:p>
    <w:p w14:paraId="6B849176" w14:textId="77777777" w:rsidR="00BD320F" w:rsidRPr="00E439BB" w:rsidRDefault="00BD320F" w:rsidP="00E439BB">
      <w:pPr>
        <w:jc w:val="center"/>
        <w:rPr>
          <w:sz w:val="40"/>
          <w:szCs w:val="40"/>
        </w:rPr>
      </w:pPr>
    </w:p>
    <w:sectPr w:rsidR="00BD320F" w:rsidRPr="00E439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9BB"/>
    <w:rsid w:val="0032001A"/>
    <w:rsid w:val="00344DF4"/>
    <w:rsid w:val="0035383A"/>
    <w:rsid w:val="00773C24"/>
    <w:rsid w:val="007A7C30"/>
    <w:rsid w:val="007E4FF7"/>
    <w:rsid w:val="00802E29"/>
    <w:rsid w:val="008B18DD"/>
    <w:rsid w:val="009E136C"/>
    <w:rsid w:val="00B1341B"/>
    <w:rsid w:val="00BD320F"/>
    <w:rsid w:val="00E439BB"/>
    <w:rsid w:val="00E80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FD2A4"/>
  <w15:chartTrackingRefBased/>
  <w15:docId w15:val="{6E135833-ACCC-4194-AE55-2B83F993D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D32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D320F"/>
    <w:rPr>
      <w:color w:val="0563C1" w:themeColor="hyperlink"/>
      <w:u w:val="single"/>
    </w:rPr>
  </w:style>
  <w:style w:type="character" w:styleId="UnresolvedMention">
    <w:name w:val="Unresolved Mention"/>
    <w:basedOn w:val="DefaultParagraphFont"/>
    <w:uiPriority w:val="99"/>
    <w:semiHidden/>
    <w:unhideWhenUsed/>
    <w:rsid w:val="00BD32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55987">
      <w:bodyDiv w:val="1"/>
      <w:marLeft w:val="0"/>
      <w:marRight w:val="0"/>
      <w:marTop w:val="0"/>
      <w:marBottom w:val="0"/>
      <w:divBdr>
        <w:top w:val="none" w:sz="0" w:space="0" w:color="auto"/>
        <w:left w:val="none" w:sz="0" w:space="0" w:color="auto"/>
        <w:bottom w:val="none" w:sz="0" w:space="0" w:color="auto"/>
        <w:right w:val="none" w:sz="0" w:space="0" w:color="auto"/>
      </w:divBdr>
    </w:div>
    <w:div w:id="587227209">
      <w:bodyDiv w:val="1"/>
      <w:marLeft w:val="0"/>
      <w:marRight w:val="0"/>
      <w:marTop w:val="0"/>
      <w:marBottom w:val="0"/>
      <w:divBdr>
        <w:top w:val="none" w:sz="0" w:space="0" w:color="auto"/>
        <w:left w:val="none" w:sz="0" w:space="0" w:color="auto"/>
        <w:bottom w:val="none" w:sz="0" w:space="0" w:color="auto"/>
        <w:right w:val="none" w:sz="0" w:space="0" w:color="auto"/>
      </w:divBdr>
    </w:div>
    <w:div w:id="744836114">
      <w:bodyDiv w:val="1"/>
      <w:marLeft w:val="0"/>
      <w:marRight w:val="0"/>
      <w:marTop w:val="0"/>
      <w:marBottom w:val="0"/>
      <w:divBdr>
        <w:top w:val="none" w:sz="0" w:space="0" w:color="auto"/>
        <w:left w:val="none" w:sz="0" w:space="0" w:color="auto"/>
        <w:bottom w:val="none" w:sz="0" w:space="0" w:color="auto"/>
        <w:right w:val="none" w:sz="0" w:space="0" w:color="auto"/>
      </w:divBdr>
    </w:div>
    <w:div w:id="1416442672">
      <w:bodyDiv w:val="1"/>
      <w:marLeft w:val="0"/>
      <w:marRight w:val="0"/>
      <w:marTop w:val="0"/>
      <w:marBottom w:val="0"/>
      <w:divBdr>
        <w:top w:val="none" w:sz="0" w:space="0" w:color="auto"/>
        <w:left w:val="none" w:sz="0" w:space="0" w:color="auto"/>
        <w:bottom w:val="none" w:sz="0" w:space="0" w:color="auto"/>
        <w:right w:val="none" w:sz="0" w:space="0" w:color="auto"/>
      </w:divBdr>
    </w:div>
    <w:div w:id="1539851637">
      <w:bodyDiv w:val="1"/>
      <w:marLeft w:val="0"/>
      <w:marRight w:val="0"/>
      <w:marTop w:val="0"/>
      <w:marBottom w:val="0"/>
      <w:divBdr>
        <w:top w:val="none" w:sz="0" w:space="0" w:color="auto"/>
        <w:left w:val="none" w:sz="0" w:space="0" w:color="auto"/>
        <w:bottom w:val="none" w:sz="0" w:space="0" w:color="auto"/>
        <w:right w:val="none" w:sz="0" w:space="0" w:color="auto"/>
      </w:divBdr>
      <w:divsChild>
        <w:div w:id="270205120">
          <w:marLeft w:val="300"/>
          <w:marRight w:val="0"/>
          <w:marTop w:val="0"/>
          <w:marBottom w:val="300"/>
          <w:divBdr>
            <w:top w:val="none" w:sz="0" w:space="0" w:color="auto"/>
            <w:left w:val="none" w:sz="0" w:space="0" w:color="auto"/>
            <w:bottom w:val="none" w:sz="0" w:space="0" w:color="auto"/>
            <w:right w:val="none" w:sz="0" w:space="0" w:color="auto"/>
          </w:divBdr>
        </w:div>
        <w:div w:id="564027494">
          <w:marLeft w:val="0"/>
          <w:marRight w:val="0"/>
          <w:marTop w:val="0"/>
          <w:marBottom w:val="0"/>
          <w:divBdr>
            <w:top w:val="none" w:sz="0" w:space="0" w:color="auto"/>
            <w:left w:val="none" w:sz="0" w:space="0" w:color="auto"/>
            <w:bottom w:val="none" w:sz="0" w:space="0" w:color="auto"/>
            <w:right w:val="none" w:sz="0" w:space="0" w:color="auto"/>
          </w:divBdr>
          <w:divsChild>
            <w:div w:id="142687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922769">
      <w:bodyDiv w:val="1"/>
      <w:marLeft w:val="0"/>
      <w:marRight w:val="0"/>
      <w:marTop w:val="0"/>
      <w:marBottom w:val="0"/>
      <w:divBdr>
        <w:top w:val="none" w:sz="0" w:space="0" w:color="auto"/>
        <w:left w:val="none" w:sz="0" w:space="0" w:color="auto"/>
        <w:bottom w:val="none" w:sz="0" w:space="0" w:color="auto"/>
        <w:right w:val="none" w:sz="0" w:space="0" w:color="auto"/>
      </w:divBdr>
    </w:div>
    <w:div w:id="1657145692">
      <w:bodyDiv w:val="1"/>
      <w:marLeft w:val="0"/>
      <w:marRight w:val="0"/>
      <w:marTop w:val="0"/>
      <w:marBottom w:val="0"/>
      <w:divBdr>
        <w:top w:val="none" w:sz="0" w:space="0" w:color="auto"/>
        <w:left w:val="none" w:sz="0" w:space="0" w:color="auto"/>
        <w:bottom w:val="none" w:sz="0" w:space="0" w:color="auto"/>
        <w:right w:val="none" w:sz="0" w:space="0" w:color="auto"/>
      </w:divBdr>
    </w:div>
    <w:div w:id="1791364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legislation/hswa.htm" TargetMode="External"/><Relationship Id="rId3" Type="http://schemas.openxmlformats.org/officeDocument/2006/relationships/webSettings" Target="webSettings.xml"/><Relationship Id="rId7" Type="http://schemas.openxmlformats.org/officeDocument/2006/relationships/hyperlink" Target="https://www.hse.gov.uk/toolbox/fire.ht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workplace-fire-safety-your-responsibilities/fire-risk-assessments" TargetMode="External"/><Relationship Id="rId11" Type="http://schemas.openxmlformats.org/officeDocument/2006/relationships/fontTable" Target="fontTable.xml"/><Relationship Id="rId5" Type="http://schemas.openxmlformats.org/officeDocument/2006/relationships/hyperlink" Target="https://www.gov.uk/workplace-fire-safety-your-responsibilities/enforcement-appeals-and-penalties" TargetMode="External"/><Relationship Id="rId10" Type="http://schemas.openxmlformats.org/officeDocument/2006/relationships/hyperlink" Target="https://www.fireco.uk/a-guide-to-keeping-your-hotel-fire-safe/" TargetMode="External"/><Relationship Id="rId4" Type="http://schemas.openxmlformats.org/officeDocument/2006/relationships/hyperlink" Target="https://www.bbc.co.uk/news/uk-scotland-glasgow-west-55855271" TargetMode="External"/><Relationship Id="rId9" Type="http://schemas.openxmlformats.org/officeDocument/2006/relationships/hyperlink" Target="https://assets.publishing.service.gov.uk/government/uploads/system/uploads/attachment_data/file/11085/payinggues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662</Words>
  <Characters>3780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Rujina Khatun</dc:creator>
  <cp:keywords/>
  <dc:description/>
  <cp:lastModifiedBy>Rujina Khatun</cp:lastModifiedBy>
  <cp:revision>2</cp:revision>
  <dcterms:created xsi:type="dcterms:W3CDTF">2023-02-22T00:02:00Z</dcterms:created>
  <dcterms:modified xsi:type="dcterms:W3CDTF">2023-02-22T00:02:00Z</dcterms:modified>
</cp:coreProperties>
</file>