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8D09D4" w14:textId="77777777" w:rsidR="008741A4" w:rsidRPr="00DF24AA" w:rsidRDefault="008741A4" w:rsidP="00DF24AA">
      <w:pPr>
        <w:spacing w:line="360" w:lineRule="auto"/>
        <w:jc w:val="both"/>
        <w:rPr>
          <w:rFonts w:ascii="Arial" w:hAnsi="Arial" w:cs="Arial"/>
        </w:rPr>
      </w:pPr>
    </w:p>
    <w:p w14:paraId="28CEB50E" w14:textId="701E3D31" w:rsidR="008741A4" w:rsidRPr="00DF24AA" w:rsidRDefault="008741A4" w:rsidP="00DF24AA">
      <w:pPr>
        <w:spacing w:line="360" w:lineRule="auto"/>
        <w:jc w:val="both"/>
        <w:rPr>
          <w:rFonts w:ascii="Arial" w:hAnsi="Arial" w:cs="Arial"/>
        </w:rPr>
      </w:pPr>
      <w:r w:rsidRPr="00DF24AA">
        <w:rPr>
          <w:rFonts w:ascii="Arial" w:hAnsi="Arial" w:cs="Arial"/>
        </w:rPr>
        <w:t>Individual Business Plan</w:t>
      </w:r>
    </w:p>
    <w:p w14:paraId="4F6784D8" w14:textId="027DA279" w:rsidR="009F5071" w:rsidRPr="00DF24AA" w:rsidRDefault="009308DA" w:rsidP="00DF24AA">
      <w:pPr>
        <w:spacing w:line="360" w:lineRule="auto"/>
        <w:jc w:val="both"/>
        <w:rPr>
          <w:rFonts w:ascii="Arial" w:hAnsi="Arial" w:cs="Arial"/>
        </w:rPr>
      </w:pPr>
      <w:r w:rsidRPr="00DF24AA">
        <w:rPr>
          <w:rFonts w:ascii="Arial" w:hAnsi="Arial" w:cs="Arial"/>
        </w:rPr>
        <w:t>LCLM4006 – Enterprise &amp; Entrepreneurship (Level 4)</w:t>
      </w:r>
    </w:p>
    <w:p w14:paraId="12954DF2" w14:textId="06BFB911" w:rsidR="009308DA" w:rsidRPr="00DF24AA" w:rsidRDefault="009308DA" w:rsidP="00DF24AA">
      <w:pPr>
        <w:spacing w:line="360" w:lineRule="auto"/>
        <w:jc w:val="both"/>
        <w:rPr>
          <w:rFonts w:ascii="Arial" w:hAnsi="Arial" w:cs="Arial"/>
        </w:rPr>
      </w:pPr>
      <w:r w:rsidRPr="00DF24AA">
        <w:rPr>
          <w:rFonts w:ascii="Arial" w:hAnsi="Arial" w:cs="Arial"/>
        </w:rPr>
        <w:t>Student : Tiberiu Anghel</w:t>
      </w:r>
    </w:p>
    <w:p w14:paraId="14FB5BC1" w14:textId="2CFEBC09" w:rsidR="009308DA" w:rsidRPr="00DF24AA" w:rsidRDefault="009308DA" w:rsidP="00DF24AA">
      <w:pPr>
        <w:spacing w:line="360" w:lineRule="auto"/>
        <w:jc w:val="both"/>
        <w:rPr>
          <w:rFonts w:ascii="Arial" w:hAnsi="Arial" w:cs="Arial"/>
        </w:rPr>
      </w:pPr>
      <w:r w:rsidRPr="00DF24AA">
        <w:rPr>
          <w:rFonts w:ascii="Arial" w:hAnsi="Arial" w:cs="Arial"/>
        </w:rPr>
        <w:t>Student Number : 2422970</w:t>
      </w:r>
    </w:p>
    <w:p w14:paraId="335709D2" w14:textId="025A7BE5" w:rsidR="009308DA" w:rsidRPr="00DF24AA" w:rsidRDefault="009308DA" w:rsidP="00DF24AA">
      <w:pPr>
        <w:spacing w:line="360" w:lineRule="auto"/>
        <w:jc w:val="both"/>
        <w:rPr>
          <w:rFonts w:ascii="Arial" w:hAnsi="Arial" w:cs="Arial"/>
        </w:rPr>
      </w:pPr>
      <w:r w:rsidRPr="00DF24AA">
        <w:rPr>
          <w:rFonts w:ascii="Arial" w:hAnsi="Arial" w:cs="Arial"/>
        </w:rPr>
        <w:t xml:space="preserve">Lecturer: Trinh Nguyen </w:t>
      </w:r>
      <w:proofErr w:type="spellStart"/>
      <w:r w:rsidRPr="00DF24AA">
        <w:rPr>
          <w:rFonts w:ascii="Arial" w:hAnsi="Arial" w:cs="Arial"/>
        </w:rPr>
        <w:t>Thi</w:t>
      </w:r>
      <w:proofErr w:type="spellEnd"/>
      <w:r w:rsidRPr="00DF24AA">
        <w:rPr>
          <w:rFonts w:ascii="Arial" w:hAnsi="Arial" w:cs="Arial"/>
        </w:rPr>
        <w:t xml:space="preserve"> Ngoc</w:t>
      </w:r>
    </w:p>
    <w:p w14:paraId="6DAE31F7" w14:textId="77777777" w:rsidR="009308DA" w:rsidRPr="00DF24AA" w:rsidRDefault="009308DA" w:rsidP="00DF24AA">
      <w:pPr>
        <w:spacing w:line="360" w:lineRule="auto"/>
        <w:jc w:val="both"/>
        <w:rPr>
          <w:rFonts w:ascii="Arial" w:hAnsi="Arial" w:cs="Arial"/>
        </w:rPr>
      </w:pPr>
    </w:p>
    <w:p w14:paraId="3009EF36" w14:textId="77777777" w:rsidR="009308DA" w:rsidRPr="00DF24AA" w:rsidRDefault="009308DA" w:rsidP="00DF24AA">
      <w:pPr>
        <w:spacing w:line="360" w:lineRule="auto"/>
        <w:jc w:val="both"/>
        <w:rPr>
          <w:rFonts w:ascii="Arial" w:hAnsi="Arial" w:cs="Arial"/>
        </w:rPr>
      </w:pPr>
    </w:p>
    <w:p w14:paraId="682A976E" w14:textId="77777777" w:rsidR="009308DA" w:rsidRPr="00DF24AA" w:rsidRDefault="009308DA" w:rsidP="00DF24AA">
      <w:pPr>
        <w:spacing w:line="360" w:lineRule="auto"/>
        <w:jc w:val="both"/>
        <w:rPr>
          <w:rFonts w:ascii="Arial" w:hAnsi="Arial" w:cs="Arial"/>
        </w:rPr>
      </w:pPr>
    </w:p>
    <w:p w14:paraId="34D58934" w14:textId="77777777" w:rsidR="009308DA" w:rsidRPr="00DF24AA" w:rsidRDefault="009308DA" w:rsidP="00DF24AA">
      <w:pPr>
        <w:spacing w:line="360" w:lineRule="auto"/>
        <w:jc w:val="both"/>
        <w:rPr>
          <w:rFonts w:ascii="Arial" w:hAnsi="Arial" w:cs="Arial"/>
        </w:rPr>
      </w:pPr>
    </w:p>
    <w:p w14:paraId="5A52622A" w14:textId="77777777" w:rsidR="009308DA" w:rsidRPr="00DF24AA" w:rsidRDefault="009308DA" w:rsidP="00DF24AA">
      <w:pPr>
        <w:spacing w:line="360" w:lineRule="auto"/>
        <w:jc w:val="both"/>
        <w:rPr>
          <w:rFonts w:ascii="Arial" w:hAnsi="Arial" w:cs="Arial"/>
        </w:rPr>
      </w:pPr>
    </w:p>
    <w:p w14:paraId="270CCB68" w14:textId="77777777" w:rsidR="009308DA" w:rsidRPr="00DF24AA" w:rsidRDefault="009308DA" w:rsidP="00DF24AA">
      <w:pPr>
        <w:spacing w:line="360" w:lineRule="auto"/>
        <w:jc w:val="both"/>
        <w:rPr>
          <w:rFonts w:ascii="Arial" w:hAnsi="Arial" w:cs="Arial"/>
        </w:rPr>
      </w:pPr>
    </w:p>
    <w:p w14:paraId="39D53E5A" w14:textId="77777777" w:rsidR="009308DA" w:rsidRPr="00DF24AA" w:rsidRDefault="009308DA" w:rsidP="00DF24AA">
      <w:pPr>
        <w:spacing w:line="360" w:lineRule="auto"/>
        <w:jc w:val="both"/>
        <w:rPr>
          <w:rFonts w:ascii="Arial" w:hAnsi="Arial" w:cs="Arial"/>
        </w:rPr>
      </w:pPr>
    </w:p>
    <w:p w14:paraId="759EC5F5" w14:textId="77777777" w:rsidR="009308DA" w:rsidRPr="00DF24AA" w:rsidRDefault="009308DA" w:rsidP="00DF24AA">
      <w:pPr>
        <w:spacing w:line="360" w:lineRule="auto"/>
        <w:jc w:val="both"/>
        <w:rPr>
          <w:rFonts w:ascii="Arial" w:hAnsi="Arial" w:cs="Arial"/>
        </w:rPr>
      </w:pPr>
    </w:p>
    <w:p w14:paraId="660F518A" w14:textId="77777777" w:rsidR="009308DA" w:rsidRPr="00DF24AA" w:rsidRDefault="009308DA" w:rsidP="00DF24AA">
      <w:pPr>
        <w:spacing w:line="360" w:lineRule="auto"/>
        <w:jc w:val="both"/>
        <w:rPr>
          <w:rFonts w:ascii="Arial" w:hAnsi="Arial" w:cs="Arial"/>
        </w:rPr>
      </w:pPr>
    </w:p>
    <w:p w14:paraId="51491A1A" w14:textId="77777777" w:rsidR="009308DA" w:rsidRPr="00DF24AA" w:rsidRDefault="009308DA" w:rsidP="00DF24AA">
      <w:pPr>
        <w:spacing w:line="360" w:lineRule="auto"/>
        <w:jc w:val="both"/>
        <w:rPr>
          <w:rFonts w:ascii="Arial" w:hAnsi="Arial" w:cs="Arial"/>
        </w:rPr>
      </w:pPr>
    </w:p>
    <w:p w14:paraId="1D1E8F32" w14:textId="77777777" w:rsidR="009308DA" w:rsidRPr="00DF24AA" w:rsidRDefault="009308DA" w:rsidP="00DF24AA">
      <w:pPr>
        <w:spacing w:line="360" w:lineRule="auto"/>
        <w:jc w:val="both"/>
        <w:rPr>
          <w:rFonts w:ascii="Arial" w:hAnsi="Arial" w:cs="Arial"/>
        </w:rPr>
      </w:pPr>
    </w:p>
    <w:p w14:paraId="0E46F9C5" w14:textId="77777777" w:rsidR="009308DA" w:rsidRPr="00DF24AA" w:rsidRDefault="009308DA" w:rsidP="00DF24AA">
      <w:pPr>
        <w:spacing w:line="360" w:lineRule="auto"/>
        <w:jc w:val="both"/>
        <w:rPr>
          <w:rFonts w:ascii="Arial" w:hAnsi="Arial" w:cs="Arial"/>
        </w:rPr>
      </w:pPr>
    </w:p>
    <w:p w14:paraId="22D0D1FF" w14:textId="77777777" w:rsidR="009308DA" w:rsidRPr="00DF24AA" w:rsidRDefault="009308DA" w:rsidP="00DF24AA">
      <w:pPr>
        <w:spacing w:line="360" w:lineRule="auto"/>
        <w:jc w:val="both"/>
        <w:rPr>
          <w:rFonts w:ascii="Arial" w:hAnsi="Arial" w:cs="Arial"/>
        </w:rPr>
      </w:pPr>
    </w:p>
    <w:p w14:paraId="7A8D4534" w14:textId="77777777" w:rsidR="009308DA" w:rsidRPr="00DF24AA" w:rsidRDefault="009308DA" w:rsidP="00DF24AA">
      <w:pPr>
        <w:spacing w:line="360" w:lineRule="auto"/>
        <w:jc w:val="both"/>
        <w:rPr>
          <w:rFonts w:ascii="Arial" w:hAnsi="Arial" w:cs="Arial"/>
        </w:rPr>
      </w:pPr>
    </w:p>
    <w:p w14:paraId="078B173F" w14:textId="77777777" w:rsidR="009308DA" w:rsidRPr="00DF24AA" w:rsidRDefault="009308DA" w:rsidP="00DF24AA">
      <w:pPr>
        <w:spacing w:line="360" w:lineRule="auto"/>
        <w:jc w:val="both"/>
        <w:rPr>
          <w:rFonts w:ascii="Arial" w:hAnsi="Arial" w:cs="Arial"/>
        </w:rPr>
      </w:pPr>
    </w:p>
    <w:p w14:paraId="7F9CD0BD" w14:textId="77777777" w:rsidR="009308DA" w:rsidRPr="00DF24AA" w:rsidRDefault="009308DA" w:rsidP="00DF24AA">
      <w:pPr>
        <w:spacing w:line="360" w:lineRule="auto"/>
        <w:jc w:val="both"/>
        <w:rPr>
          <w:rFonts w:ascii="Arial" w:hAnsi="Arial" w:cs="Arial"/>
        </w:rPr>
      </w:pPr>
    </w:p>
    <w:p w14:paraId="442B7D19" w14:textId="77777777" w:rsidR="009308DA" w:rsidRPr="00DF24AA" w:rsidRDefault="009308DA" w:rsidP="00DF24AA">
      <w:pPr>
        <w:spacing w:line="360" w:lineRule="auto"/>
        <w:jc w:val="both"/>
        <w:rPr>
          <w:rFonts w:ascii="Arial" w:hAnsi="Arial" w:cs="Arial"/>
        </w:rPr>
      </w:pPr>
    </w:p>
    <w:p w14:paraId="4DAB1015" w14:textId="77777777" w:rsidR="009308DA" w:rsidRPr="00DF24AA" w:rsidRDefault="009308DA" w:rsidP="00DF24AA">
      <w:pPr>
        <w:spacing w:line="360" w:lineRule="auto"/>
        <w:jc w:val="both"/>
        <w:rPr>
          <w:rFonts w:ascii="Arial" w:hAnsi="Arial" w:cs="Arial"/>
        </w:rPr>
      </w:pPr>
    </w:p>
    <w:p w14:paraId="0891419E" w14:textId="77777777" w:rsidR="009308DA" w:rsidRPr="00DF24AA" w:rsidRDefault="009308DA" w:rsidP="00DF24AA">
      <w:pPr>
        <w:spacing w:line="360" w:lineRule="auto"/>
        <w:jc w:val="both"/>
        <w:rPr>
          <w:rFonts w:ascii="Arial" w:hAnsi="Arial" w:cs="Arial"/>
        </w:rPr>
      </w:pPr>
    </w:p>
    <w:sdt>
      <w:sdtPr>
        <w:rPr>
          <w:rFonts w:asciiTheme="minorHAnsi" w:eastAsiaTheme="minorHAnsi" w:hAnsiTheme="minorHAnsi" w:cstheme="minorBidi"/>
          <w:color w:val="auto"/>
          <w:kern w:val="2"/>
          <w:sz w:val="24"/>
          <w:szCs w:val="24"/>
          <w:lang w:val="en-GB"/>
          <w14:ligatures w14:val="standardContextual"/>
        </w:rPr>
        <w:id w:val="-1514830392"/>
        <w:docPartObj>
          <w:docPartGallery w:val="Table of Contents"/>
          <w:docPartUnique/>
        </w:docPartObj>
      </w:sdtPr>
      <w:sdtEndPr>
        <w:rPr>
          <w:b/>
          <w:bCs/>
          <w:noProof/>
        </w:rPr>
      </w:sdtEndPr>
      <w:sdtContent>
        <w:p w14:paraId="579DEE21" w14:textId="27B48191" w:rsidR="00DF24AA" w:rsidRDefault="00DF24AA">
          <w:pPr>
            <w:pStyle w:val="TOCHeading"/>
          </w:pPr>
          <w:r>
            <w:t>Contents</w:t>
          </w:r>
        </w:p>
        <w:p w14:paraId="0CB96147" w14:textId="11FCDBDB" w:rsidR="002C72F4" w:rsidRDefault="00DF24AA">
          <w:pPr>
            <w:pStyle w:val="TOC1"/>
            <w:tabs>
              <w:tab w:val="left" w:pos="480"/>
              <w:tab w:val="right" w:leader="dot" w:pos="9016"/>
            </w:tabs>
            <w:rPr>
              <w:rFonts w:eastAsiaTheme="minorEastAsia"/>
              <w:noProof/>
              <w:lang w:eastAsia="en-GB"/>
            </w:rPr>
          </w:pPr>
          <w:r>
            <w:fldChar w:fldCharType="begin"/>
          </w:r>
          <w:r>
            <w:instrText xml:space="preserve"> TOC \o "1-3" \h \z \u </w:instrText>
          </w:r>
          <w:r>
            <w:fldChar w:fldCharType="separate"/>
          </w:r>
          <w:hyperlink w:anchor="_Toc212041653" w:history="1">
            <w:r w:rsidR="002C72F4" w:rsidRPr="00423A71">
              <w:rPr>
                <w:rStyle w:val="Hyperlink"/>
                <w:rFonts w:ascii="Arial" w:hAnsi="Arial" w:cs="Arial"/>
                <w:noProof/>
              </w:rPr>
              <w:t>1.</w:t>
            </w:r>
            <w:r w:rsidR="002C72F4">
              <w:rPr>
                <w:rFonts w:eastAsiaTheme="minorEastAsia"/>
                <w:noProof/>
                <w:lang w:eastAsia="en-GB"/>
              </w:rPr>
              <w:tab/>
            </w:r>
            <w:r w:rsidR="002C72F4" w:rsidRPr="00423A71">
              <w:rPr>
                <w:rStyle w:val="Hyperlink"/>
                <w:rFonts w:ascii="Arial" w:hAnsi="Arial" w:cs="Arial"/>
                <w:noProof/>
              </w:rPr>
              <w:t>Concept Summary</w:t>
            </w:r>
            <w:r w:rsidR="002C72F4">
              <w:rPr>
                <w:noProof/>
                <w:webHidden/>
              </w:rPr>
              <w:tab/>
            </w:r>
            <w:r w:rsidR="002C72F4">
              <w:rPr>
                <w:noProof/>
                <w:webHidden/>
              </w:rPr>
              <w:fldChar w:fldCharType="begin"/>
            </w:r>
            <w:r w:rsidR="002C72F4">
              <w:rPr>
                <w:noProof/>
                <w:webHidden/>
              </w:rPr>
              <w:instrText xml:space="preserve"> PAGEREF _Toc212041653 \h </w:instrText>
            </w:r>
            <w:r w:rsidR="002C72F4">
              <w:rPr>
                <w:noProof/>
                <w:webHidden/>
              </w:rPr>
            </w:r>
            <w:r w:rsidR="002C72F4">
              <w:rPr>
                <w:noProof/>
                <w:webHidden/>
              </w:rPr>
              <w:fldChar w:fldCharType="separate"/>
            </w:r>
            <w:r w:rsidR="002C72F4">
              <w:rPr>
                <w:noProof/>
                <w:webHidden/>
              </w:rPr>
              <w:t>3</w:t>
            </w:r>
            <w:r w:rsidR="002C72F4">
              <w:rPr>
                <w:noProof/>
                <w:webHidden/>
              </w:rPr>
              <w:fldChar w:fldCharType="end"/>
            </w:r>
          </w:hyperlink>
        </w:p>
        <w:p w14:paraId="3ED59E03" w14:textId="6EAEED63" w:rsidR="002C72F4" w:rsidRDefault="002C72F4">
          <w:pPr>
            <w:pStyle w:val="TOC1"/>
            <w:tabs>
              <w:tab w:val="left" w:pos="480"/>
              <w:tab w:val="right" w:leader="dot" w:pos="9016"/>
            </w:tabs>
            <w:rPr>
              <w:rFonts w:eastAsiaTheme="minorEastAsia"/>
              <w:noProof/>
              <w:lang w:eastAsia="en-GB"/>
            </w:rPr>
          </w:pPr>
          <w:hyperlink w:anchor="_Toc212041654" w:history="1">
            <w:r w:rsidRPr="00423A71">
              <w:rPr>
                <w:rStyle w:val="Hyperlink"/>
                <w:noProof/>
              </w:rPr>
              <w:t>2.</w:t>
            </w:r>
            <w:r>
              <w:rPr>
                <w:rFonts w:eastAsiaTheme="minorEastAsia"/>
                <w:noProof/>
                <w:lang w:eastAsia="en-GB"/>
              </w:rPr>
              <w:tab/>
            </w:r>
            <w:r w:rsidRPr="00423A71">
              <w:rPr>
                <w:rStyle w:val="Hyperlink"/>
                <w:rFonts w:ascii="Arial" w:hAnsi="Arial" w:cs="Arial"/>
                <w:noProof/>
              </w:rPr>
              <w:t>PESTEL Analysis – RefillHub</w:t>
            </w:r>
            <w:r>
              <w:rPr>
                <w:noProof/>
                <w:webHidden/>
              </w:rPr>
              <w:tab/>
            </w:r>
            <w:r>
              <w:rPr>
                <w:noProof/>
                <w:webHidden/>
              </w:rPr>
              <w:fldChar w:fldCharType="begin"/>
            </w:r>
            <w:r>
              <w:rPr>
                <w:noProof/>
                <w:webHidden/>
              </w:rPr>
              <w:instrText xml:space="preserve"> PAGEREF _Toc212041654 \h </w:instrText>
            </w:r>
            <w:r>
              <w:rPr>
                <w:noProof/>
                <w:webHidden/>
              </w:rPr>
            </w:r>
            <w:r>
              <w:rPr>
                <w:noProof/>
                <w:webHidden/>
              </w:rPr>
              <w:fldChar w:fldCharType="separate"/>
            </w:r>
            <w:r>
              <w:rPr>
                <w:noProof/>
                <w:webHidden/>
              </w:rPr>
              <w:t>4</w:t>
            </w:r>
            <w:r>
              <w:rPr>
                <w:noProof/>
                <w:webHidden/>
              </w:rPr>
              <w:fldChar w:fldCharType="end"/>
            </w:r>
          </w:hyperlink>
        </w:p>
        <w:p w14:paraId="241B9BEE" w14:textId="738A6A48" w:rsidR="002C72F4" w:rsidRDefault="002C72F4">
          <w:pPr>
            <w:pStyle w:val="TOC1"/>
            <w:tabs>
              <w:tab w:val="left" w:pos="480"/>
              <w:tab w:val="right" w:leader="dot" w:pos="9016"/>
            </w:tabs>
            <w:rPr>
              <w:rFonts w:eastAsiaTheme="minorEastAsia"/>
              <w:noProof/>
              <w:lang w:eastAsia="en-GB"/>
            </w:rPr>
          </w:pPr>
          <w:hyperlink w:anchor="_Toc212041655" w:history="1">
            <w:r w:rsidRPr="00423A71">
              <w:rPr>
                <w:rStyle w:val="Hyperlink"/>
                <w:rFonts w:ascii="Arial" w:hAnsi="Arial" w:cs="Arial"/>
                <w:noProof/>
              </w:rPr>
              <w:t>2.</w:t>
            </w:r>
            <w:r>
              <w:rPr>
                <w:rFonts w:eastAsiaTheme="minorEastAsia"/>
                <w:noProof/>
                <w:lang w:eastAsia="en-GB"/>
              </w:rPr>
              <w:tab/>
            </w:r>
            <w:r w:rsidRPr="00423A71">
              <w:rPr>
                <w:rStyle w:val="Hyperlink"/>
                <w:rFonts w:ascii="Arial" w:hAnsi="Arial" w:cs="Arial"/>
                <w:noProof/>
              </w:rPr>
              <w:t>Marketing Strategies for RefillHub</w:t>
            </w:r>
            <w:r>
              <w:rPr>
                <w:noProof/>
                <w:webHidden/>
              </w:rPr>
              <w:tab/>
            </w:r>
            <w:r>
              <w:rPr>
                <w:noProof/>
                <w:webHidden/>
              </w:rPr>
              <w:fldChar w:fldCharType="begin"/>
            </w:r>
            <w:r>
              <w:rPr>
                <w:noProof/>
                <w:webHidden/>
              </w:rPr>
              <w:instrText xml:space="preserve"> PAGEREF _Toc212041655 \h </w:instrText>
            </w:r>
            <w:r>
              <w:rPr>
                <w:noProof/>
                <w:webHidden/>
              </w:rPr>
            </w:r>
            <w:r>
              <w:rPr>
                <w:noProof/>
                <w:webHidden/>
              </w:rPr>
              <w:fldChar w:fldCharType="separate"/>
            </w:r>
            <w:r>
              <w:rPr>
                <w:noProof/>
                <w:webHidden/>
              </w:rPr>
              <w:t>7</w:t>
            </w:r>
            <w:r>
              <w:rPr>
                <w:noProof/>
                <w:webHidden/>
              </w:rPr>
              <w:fldChar w:fldCharType="end"/>
            </w:r>
          </w:hyperlink>
        </w:p>
        <w:p w14:paraId="5239ADD6" w14:textId="7703AA1A" w:rsidR="002C72F4" w:rsidRDefault="002C72F4">
          <w:pPr>
            <w:pStyle w:val="TOC1"/>
            <w:tabs>
              <w:tab w:val="left" w:pos="480"/>
              <w:tab w:val="right" w:leader="dot" w:pos="9016"/>
            </w:tabs>
            <w:rPr>
              <w:rFonts w:eastAsiaTheme="minorEastAsia"/>
              <w:noProof/>
              <w:lang w:eastAsia="en-GB"/>
            </w:rPr>
          </w:pPr>
          <w:hyperlink w:anchor="_Toc212041656" w:history="1">
            <w:r w:rsidRPr="00423A71">
              <w:rPr>
                <w:rStyle w:val="Hyperlink"/>
                <w:rFonts w:ascii="Arial" w:hAnsi="Arial" w:cs="Arial"/>
                <w:noProof/>
              </w:rPr>
              <w:t>3.</w:t>
            </w:r>
            <w:r>
              <w:rPr>
                <w:rFonts w:eastAsiaTheme="minorEastAsia"/>
                <w:noProof/>
                <w:lang w:eastAsia="en-GB"/>
              </w:rPr>
              <w:tab/>
            </w:r>
            <w:r w:rsidRPr="00423A71">
              <w:rPr>
                <w:rStyle w:val="Hyperlink"/>
                <w:rFonts w:ascii="Arial" w:hAnsi="Arial" w:cs="Arial"/>
                <w:noProof/>
              </w:rPr>
              <w:t>Funding Requirements and Startup Expenses</w:t>
            </w:r>
            <w:r>
              <w:rPr>
                <w:noProof/>
                <w:webHidden/>
              </w:rPr>
              <w:tab/>
            </w:r>
            <w:r>
              <w:rPr>
                <w:noProof/>
                <w:webHidden/>
              </w:rPr>
              <w:fldChar w:fldCharType="begin"/>
            </w:r>
            <w:r>
              <w:rPr>
                <w:noProof/>
                <w:webHidden/>
              </w:rPr>
              <w:instrText xml:space="preserve"> PAGEREF _Toc212041656 \h </w:instrText>
            </w:r>
            <w:r>
              <w:rPr>
                <w:noProof/>
                <w:webHidden/>
              </w:rPr>
            </w:r>
            <w:r>
              <w:rPr>
                <w:noProof/>
                <w:webHidden/>
              </w:rPr>
              <w:fldChar w:fldCharType="separate"/>
            </w:r>
            <w:r>
              <w:rPr>
                <w:noProof/>
                <w:webHidden/>
              </w:rPr>
              <w:t>9</w:t>
            </w:r>
            <w:r>
              <w:rPr>
                <w:noProof/>
                <w:webHidden/>
              </w:rPr>
              <w:fldChar w:fldCharType="end"/>
            </w:r>
          </w:hyperlink>
        </w:p>
        <w:p w14:paraId="09CEC350" w14:textId="6D648BBD" w:rsidR="002C72F4" w:rsidRDefault="002C72F4">
          <w:pPr>
            <w:pStyle w:val="TOC1"/>
            <w:tabs>
              <w:tab w:val="left" w:pos="480"/>
              <w:tab w:val="right" w:leader="dot" w:pos="9016"/>
            </w:tabs>
            <w:rPr>
              <w:rFonts w:eastAsiaTheme="minorEastAsia"/>
              <w:noProof/>
              <w:lang w:eastAsia="en-GB"/>
            </w:rPr>
          </w:pPr>
          <w:hyperlink w:anchor="_Toc212041657" w:history="1">
            <w:r w:rsidRPr="00423A71">
              <w:rPr>
                <w:rStyle w:val="Hyperlink"/>
                <w:rFonts w:ascii="Arial" w:hAnsi="Arial" w:cs="Arial"/>
                <w:noProof/>
              </w:rPr>
              <w:t>4.</w:t>
            </w:r>
            <w:r>
              <w:rPr>
                <w:rFonts w:eastAsiaTheme="minorEastAsia"/>
                <w:noProof/>
                <w:lang w:eastAsia="en-GB"/>
              </w:rPr>
              <w:tab/>
            </w:r>
            <w:r w:rsidRPr="00423A71">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_Toc212041657 \h </w:instrText>
            </w:r>
            <w:r>
              <w:rPr>
                <w:noProof/>
                <w:webHidden/>
              </w:rPr>
            </w:r>
            <w:r>
              <w:rPr>
                <w:noProof/>
                <w:webHidden/>
              </w:rPr>
              <w:fldChar w:fldCharType="separate"/>
            </w:r>
            <w:r>
              <w:rPr>
                <w:noProof/>
                <w:webHidden/>
              </w:rPr>
              <w:t>11</w:t>
            </w:r>
            <w:r>
              <w:rPr>
                <w:noProof/>
                <w:webHidden/>
              </w:rPr>
              <w:fldChar w:fldCharType="end"/>
            </w:r>
          </w:hyperlink>
        </w:p>
        <w:p w14:paraId="60C5505D" w14:textId="5C277BFF" w:rsidR="00DF24AA" w:rsidRDefault="00DF24AA">
          <w:r>
            <w:rPr>
              <w:b/>
              <w:bCs/>
              <w:noProof/>
            </w:rPr>
            <w:fldChar w:fldCharType="end"/>
          </w:r>
        </w:p>
      </w:sdtContent>
    </w:sdt>
    <w:p w14:paraId="27F744C0" w14:textId="77777777" w:rsidR="0098654B" w:rsidRPr="00DF24AA" w:rsidRDefault="0098654B" w:rsidP="00DF24AA">
      <w:pPr>
        <w:spacing w:line="360" w:lineRule="auto"/>
        <w:jc w:val="both"/>
        <w:rPr>
          <w:rFonts w:ascii="Arial" w:hAnsi="Arial" w:cs="Arial"/>
          <w:b/>
          <w:bCs/>
          <w:i/>
          <w:iCs/>
          <w:u w:val="single"/>
        </w:rPr>
      </w:pPr>
    </w:p>
    <w:p w14:paraId="635BDB9D" w14:textId="77777777" w:rsidR="0098654B" w:rsidRPr="00DF24AA" w:rsidRDefault="0098654B" w:rsidP="00DF24AA">
      <w:pPr>
        <w:spacing w:line="360" w:lineRule="auto"/>
        <w:jc w:val="both"/>
        <w:rPr>
          <w:rFonts w:ascii="Arial" w:hAnsi="Arial" w:cs="Arial"/>
          <w:b/>
          <w:bCs/>
          <w:i/>
          <w:iCs/>
          <w:u w:val="single"/>
        </w:rPr>
      </w:pPr>
    </w:p>
    <w:p w14:paraId="49B9A38D" w14:textId="77777777" w:rsidR="0098654B" w:rsidRPr="00DF24AA" w:rsidRDefault="0098654B" w:rsidP="00DF24AA">
      <w:pPr>
        <w:spacing w:line="360" w:lineRule="auto"/>
        <w:jc w:val="both"/>
        <w:rPr>
          <w:rFonts w:ascii="Arial" w:hAnsi="Arial" w:cs="Arial"/>
          <w:i/>
          <w:iCs/>
        </w:rPr>
      </w:pPr>
    </w:p>
    <w:p w14:paraId="1F1FD775" w14:textId="77777777" w:rsidR="0098654B" w:rsidRPr="00DF24AA" w:rsidRDefault="0098654B" w:rsidP="00DF24AA">
      <w:pPr>
        <w:spacing w:line="360" w:lineRule="auto"/>
        <w:jc w:val="both"/>
        <w:rPr>
          <w:rFonts w:ascii="Arial" w:hAnsi="Arial" w:cs="Arial"/>
          <w:i/>
          <w:iCs/>
        </w:rPr>
      </w:pPr>
    </w:p>
    <w:p w14:paraId="03D26DEC" w14:textId="77777777" w:rsidR="0098654B" w:rsidRPr="00DF24AA" w:rsidRDefault="0098654B" w:rsidP="00DF24AA">
      <w:pPr>
        <w:spacing w:line="360" w:lineRule="auto"/>
        <w:jc w:val="both"/>
        <w:rPr>
          <w:rFonts w:ascii="Arial" w:hAnsi="Arial" w:cs="Arial"/>
          <w:i/>
          <w:iCs/>
        </w:rPr>
      </w:pPr>
    </w:p>
    <w:p w14:paraId="42E8D2F8" w14:textId="77777777" w:rsidR="0098654B" w:rsidRPr="00DF24AA" w:rsidRDefault="0098654B" w:rsidP="00DF24AA">
      <w:pPr>
        <w:spacing w:line="360" w:lineRule="auto"/>
        <w:jc w:val="both"/>
        <w:rPr>
          <w:rFonts w:ascii="Arial" w:hAnsi="Arial" w:cs="Arial"/>
          <w:b/>
          <w:bCs/>
          <w:i/>
          <w:iCs/>
        </w:rPr>
      </w:pPr>
    </w:p>
    <w:p w14:paraId="0FD7BF74" w14:textId="77777777" w:rsidR="0098654B" w:rsidRPr="00DF24AA" w:rsidRDefault="0098654B" w:rsidP="00DF24AA">
      <w:pPr>
        <w:spacing w:line="360" w:lineRule="auto"/>
        <w:jc w:val="both"/>
        <w:rPr>
          <w:rFonts w:ascii="Arial" w:hAnsi="Arial" w:cs="Arial"/>
        </w:rPr>
      </w:pPr>
    </w:p>
    <w:p w14:paraId="61377C40" w14:textId="77777777" w:rsidR="009308DA" w:rsidRPr="00DF24AA" w:rsidRDefault="009308DA" w:rsidP="00DF24AA">
      <w:pPr>
        <w:spacing w:line="360" w:lineRule="auto"/>
        <w:jc w:val="both"/>
        <w:rPr>
          <w:rFonts w:ascii="Arial" w:hAnsi="Arial" w:cs="Arial"/>
        </w:rPr>
      </w:pPr>
    </w:p>
    <w:p w14:paraId="396428A9" w14:textId="77777777" w:rsidR="00E24275" w:rsidRPr="00DF24AA" w:rsidRDefault="00E24275" w:rsidP="00DF24AA">
      <w:pPr>
        <w:spacing w:line="360" w:lineRule="auto"/>
        <w:jc w:val="both"/>
        <w:rPr>
          <w:rFonts w:ascii="Arial" w:hAnsi="Arial" w:cs="Arial"/>
        </w:rPr>
      </w:pPr>
    </w:p>
    <w:p w14:paraId="1BFE8C1A" w14:textId="77777777" w:rsidR="00E24275" w:rsidRPr="00DF24AA" w:rsidRDefault="00E24275" w:rsidP="00DF24AA">
      <w:pPr>
        <w:spacing w:line="360" w:lineRule="auto"/>
        <w:jc w:val="both"/>
        <w:rPr>
          <w:rFonts w:ascii="Arial" w:hAnsi="Arial" w:cs="Arial"/>
        </w:rPr>
      </w:pPr>
    </w:p>
    <w:p w14:paraId="7C25E91D" w14:textId="77777777" w:rsidR="00DF24AA" w:rsidRDefault="00DF24AA" w:rsidP="00DF24AA">
      <w:pPr>
        <w:pStyle w:val="Heading1"/>
        <w:numPr>
          <w:ilvl w:val="0"/>
          <w:numId w:val="12"/>
        </w:numPr>
        <w:spacing w:line="360" w:lineRule="auto"/>
        <w:jc w:val="both"/>
        <w:rPr>
          <w:rFonts w:ascii="Arial" w:hAnsi="Arial" w:cs="Arial"/>
          <w:sz w:val="24"/>
          <w:szCs w:val="24"/>
        </w:rPr>
        <w:sectPr w:rsidR="00DF24AA" w:rsidSect="00DF24AA">
          <w:footerReference w:type="default" r:id="rId7"/>
          <w:pgSz w:w="11906" w:h="16838"/>
          <w:pgMar w:top="1440" w:right="1440" w:bottom="1440" w:left="1440" w:header="708" w:footer="708" w:gutter="0"/>
          <w:cols w:space="708"/>
          <w:docGrid w:linePitch="360"/>
        </w:sectPr>
      </w:pPr>
    </w:p>
    <w:p w14:paraId="5F67A391" w14:textId="380F5042" w:rsidR="00E24275" w:rsidRPr="00452523" w:rsidRDefault="00E24275" w:rsidP="00DF24AA">
      <w:pPr>
        <w:pStyle w:val="Heading1"/>
        <w:numPr>
          <w:ilvl w:val="0"/>
          <w:numId w:val="12"/>
        </w:numPr>
        <w:spacing w:line="360" w:lineRule="auto"/>
        <w:jc w:val="both"/>
        <w:rPr>
          <w:rFonts w:ascii="Arial" w:hAnsi="Arial" w:cs="Arial"/>
          <w:sz w:val="32"/>
          <w:szCs w:val="32"/>
        </w:rPr>
      </w:pPr>
      <w:bookmarkStart w:id="0" w:name="_Toc212041653"/>
      <w:r w:rsidRPr="00452523">
        <w:rPr>
          <w:rFonts w:ascii="Arial" w:hAnsi="Arial" w:cs="Arial"/>
          <w:sz w:val="32"/>
          <w:szCs w:val="32"/>
        </w:rPr>
        <w:lastRenderedPageBreak/>
        <w:t>Concept Summary</w:t>
      </w:r>
      <w:bookmarkEnd w:id="0"/>
    </w:p>
    <w:p w14:paraId="0D4F81FD" w14:textId="77777777" w:rsidR="00E24275" w:rsidRPr="00DF24AA" w:rsidRDefault="00E24275" w:rsidP="00DF24AA">
      <w:pPr>
        <w:spacing w:line="360" w:lineRule="auto"/>
        <w:jc w:val="both"/>
        <w:rPr>
          <w:rFonts w:ascii="Arial" w:hAnsi="Arial" w:cs="Arial"/>
        </w:rPr>
      </w:pPr>
      <w:r w:rsidRPr="00DF24AA">
        <w:rPr>
          <w:rFonts w:ascii="Arial" w:hAnsi="Arial" w:cs="Arial"/>
        </w:rPr>
        <w:t>RefillHub is a new, environmentally friendly company that is meant to change the way people purchase the most common household products. Our goal is to completely remove single-use plastic packaging by offering environmentally friendly, intelligent refill stations at which customers can refill items such as shampoo, laundry detergent, dish soap, and cleaning liquids by using their own reusable containers.</w:t>
      </w:r>
    </w:p>
    <w:p w14:paraId="3E3A8913" w14:textId="248568E0" w:rsidR="00E24275" w:rsidRPr="00DF24AA" w:rsidRDefault="00E24275" w:rsidP="00DF24AA">
      <w:pPr>
        <w:spacing w:line="360" w:lineRule="auto"/>
        <w:jc w:val="both"/>
        <w:rPr>
          <w:rFonts w:ascii="Arial" w:hAnsi="Arial" w:cs="Arial"/>
        </w:rPr>
      </w:pPr>
      <w:r w:rsidRPr="00DF24AA">
        <w:rPr>
          <w:rFonts w:ascii="Arial" w:hAnsi="Arial" w:cs="Arial"/>
        </w:rPr>
        <w:t xml:space="preserve">These refill stations with a high level of automation will be available in supermarkets, shopping centres, universities, and residential areas, thus making it very easy, </w:t>
      </w:r>
      <w:proofErr w:type="gramStart"/>
      <w:r w:rsidRPr="00DF24AA">
        <w:rPr>
          <w:rFonts w:ascii="Arial" w:hAnsi="Arial" w:cs="Arial"/>
        </w:rPr>
        <w:t>fairly priced</w:t>
      </w:r>
      <w:proofErr w:type="gramEnd"/>
      <w:r w:rsidRPr="00DF24AA">
        <w:rPr>
          <w:rFonts w:ascii="Arial" w:hAnsi="Arial" w:cs="Arial"/>
        </w:rPr>
        <w:t>, and accessible to all people to shop sustainably. Customers just take their empty containers, choose the product they want either through the touchscreen or the mobile app, and then the amount of the product is dispensed. The system, which is automated, determines the price according to the quantity and thus, users are allowed to purchase only what is necessary and, therefore, waste is lessened.</w:t>
      </w:r>
    </w:p>
    <w:p w14:paraId="3729C86B" w14:textId="27E15FDC" w:rsidR="00E24275" w:rsidRPr="00DF24AA" w:rsidRDefault="00E24275" w:rsidP="00DF24AA">
      <w:pPr>
        <w:spacing w:line="360" w:lineRule="auto"/>
        <w:jc w:val="both"/>
        <w:rPr>
          <w:rFonts w:ascii="Arial" w:hAnsi="Arial" w:cs="Arial"/>
        </w:rPr>
      </w:pPr>
      <w:proofErr w:type="spellStart"/>
      <w:r w:rsidRPr="00DF24AA">
        <w:rPr>
          <w:rFonts w:ascii="Arial" w:hAnsi="Arial" w:cs="Arial"/>
        </w:rPr>
        <w:t>RefillHub’s</w:t>
      </w:r>
      <w:proofErr w:type="spellEnd"/>
      <w:r w:rsidRPr="00DF24AA">
        <w:rPr>
          <w:rFonts w:ascii="Arial" w:hAnsi="Arial" w:cs="Arial"/>
        </w:rPr>
        <w:t xml:space="preserve"> </w:t>
      </w:r>
      <w:r w:rsidRPr="00DF24AA">
        <w:rPr>
          <w:rFonts w:ascii="Arial" w:hAnsi="Arial" w:cs="Arial"/>
          <w:b/>
          <w:bCs/>
        </w:rPr>
        <w:t>mobile app</w:t>
      </w:r>
      <w:r w:rsidRPr="00DF24AA">
        <w:rPr>
          <w:rFonts w:ascii="Arial" w:hAnsi="Arial" w:cs="Arial"/>
        </w:rPr>
        <w:t xml:space="preserve"> is a direct line to the machines, and the customers can,</w:t>
      </w:r>
    </w:p>
    <w:p w14:paraId="58FA9007" w14:textId="77777777" w:rsidR="00E24275" w:rsidRPr="00DF24AA" w:rsidRDefault="00E24275" w:rsidP="00DF24AA">
      <w:pPr>
        <w:numPr>
          <w:ilvl w:val="0"/>
          <w:numId w:val="2"/>
        </w:numPr>
        <w:spacing w:line="360" w:lineRule="auto"/>
        <w:jc w:val="both"/>
        <w:rPr>
          <w:rFonts w:ascii="Arial" w:hAnsi="Arial" w:cs="Arial"/>
        </w:rPr>
      </w:pPr>
      <w:r w:rsidRPr="00DF24AA">
        <w:rPr>
          <w:rFonts w:ascii="Arial" w:hAnsi="Arial" w:cs="Arial"/>
        </w:rPr>
        <w:t>Monitor their environmental impact (for example, plastic saved, carbon dioxide reduction).</w:t>
      </w:r>
    </w:p>
    <w:p w14:paraId="1F74509C" w14:textId="77777777" w:rsidR="00E24275" w:rsidRPr="00DF24AA" w:rsidRDefault="00E24275" w:rsidP="00DF24AA">
      <w:pPr>
        <w:numPr>
          <w:ilvl w:val="0"/>
          <w:numId w:val="2"/>
        </w:numPr>
        <w:spacing w:line="360" w:lineRule="auto"/>
        <w:jc w:val="both"/>
        <w:rPr>
          <w:rFonts w:ascii="Arial" w:hAnsi="Arial" w:cs="Arial"/>
        </w:rPr>
      </w:pPr>
      <w:r w:rsidRPr="00DF24AA">
        <w:rPr>
          <w:rFonts w:ascii="Arial" w:hAnsi="Arial" w:cs="Arial"/>
        </w:rPr>
        <w:t>Get access to special rewards and discounts for their sustainable habits.</w:t>
      </w:r>
    </w:p>
    <w:p w14:paraId="4C453202" w14:textId="77777777" w:rsidR="00E24275" w:rsidRPr="00DF24AA" w:rsidRDefault="00E24275" w:rsidP="00DF24AA">
      <w:pPr>
        <w:numPr>
          <w:ilvl w:val="0"/>
          <w:numId w:val="2"/>
        </w:numPr>
        <w:spacing w:line="360" w:lineRule="auto"/>
        <w:jc w:val="both"/>
        <w:rPr>
          <w:rFonts w:ascii="Arial" w:hAnsi="Arial" w:cs="Arial"/>
        </w:rPr>
      </w:pPr>
      <w:r w:rsidRPr="00DF24AA">
        <w:rPr>
          <w:rFonts w:ascii="Arial" w:hAnsi="Arial" w:cs="Arial"/>
        </w:rPr>
        <w:t>Find out the green brands that are the partners of RefillHub.</w:t>
      </w:r>
    </w:p>
    <w:p w14:paraId="159C5F8E" w14:textId="77777777" w:rsidR="00E24275" w:rsidRPr="00DF24AA" w:rsidRDefault="00E24275" w:rsidP="00DF24AA">
      <w:pPr>
        <w:numPr>
          <w:ilvl w:val="0"/>
          <w:numId w:val="2"/>
        </w:numPr>
        <w:spacing w:line="360" w:lineRule="auto"/>
        <w:jc w:val="both"/>
        <w:rPr>
          <w:rFonts w:ascii="Arial" w:hAnsi="Arial" w:cs="Arial"/>
        </w:rPr>
      </w:pPr>
      <w:r w:rsidRPr="00DF24AA">
        <w:rPr>
          <w:rFonts w:ascii="Arial" w:hAnsi="Arial" w:cs="Arial"/>
        </w:rPr>
        <w:t>Make use of the contactless payment method for a transaction that is quick and hygienic.</w:t>
      </w:r>
    </w:p>
    <w:p w14:paraId="2B0A827C" w14:textId="77777777" w:rsidR="00E24275" w:rsidRPr="00DF24AA" w:rsidRDefault="00E24275" w:rsidP="00DF24AA">
      <w:pPr>
        <w:spacing w:line="360" w:lineRule="auto"/>
        <w:jc w:val="both"/>
        <w:rPr>
          <w:rFonts w:ascii="Arial" w:hAnsi="Arial" w:cs="Arial"/>
        </w:rPr>
      </w:pPr>
      <w:r w:rsidRPr="00DF24AA">
        <w:rPr>
          <w:rFonts w:ascii="Arial" w:hAnsi="Arial" w:cs="Arial"/>
        </w:rPr>
        <w:t xml:space="preserve">With RefillHub, partner brands and retailers gain a fresh sales avenue that lightens packaging and logistics costs while upgrading their </w:t>
      </w:r>
      <w:r w:rsidRPr="00DF24AA">
        <w:rPr>
          <w:rFonts w:ascii="Arial" w:hAnsi="Arial" w:cs="Arial"/>
          <w:b/>
          <w:bCs/>
        </w:rPr>
        <w:t>environmental, social, and governance (ESG)</w:t>
      </w:r>
      <w:r w:rsidRPr="00DF24AA">
        <w:rPr>
          <w:rFonts w:ascii="Arial" w:hAnsi="Arial" w:cs="Arial"/>
        </w:rPr>
        <w:t xml:space="preserve"> performance. The platform attracts eco-conscious customers to stores and allows them to meet the rising sustainability requirements without undergoing costly changes to their infrastructure.</w:t>
      </w:r>
    </w:p>
    <w:p w14:paraId="4D3C95DB" w14:textId="77777777" w:rsidR="00E24275" w:rsidRPr="00DF24AA" w:rsidRDefault="00E24275" w:rsidP="00DF24AA">
      <w:pPr>
        <w:spacing w:line="360" w:lineRule="auto"/>
        <w:jc w:val="both"/>
        <w:rPr>
          <w:rFonts w:ascii="Arial" w:hAnsi="Arial" w:cs="Arial"/>
        </w:rPr>
      </w:pPr>
      <w:r w:rsidRPr="00DF24AA">
        <w:rPr>
          <w:rFonts w:ascii="Arial" w:hAnsi="Arial" w:cs="Arial"/>
        </w:rPr>
        <w:t xml:space="preserve">Basically, RefillHub is more than just a refill service — it is a </w:t>
      </w:r>
      <w:r w:rsidRPr="00DF24AA">
        <w:rPr>
          <w:rFonts w:ascii="Arial" w:hAnsi="Arial" w:cs="Arial"/>
          <w:b/>
          <w:bCs/>
        </w:rPr>
        <w:t>smart sustainability ecosystem</w:t>
      </w:r>
      <w:r w:rsidRPr="00DF24AA">
        <w:rPr>
          <w:rFonts w:ascii="Arial" w:hAnsi="Arial" w:cs="Arial"/>
        </w:rPr>
        <w:t xml:space="preserve"> that links consumers, brands, and retailers to work together for zero-waste living to become the norm.</w:t>
      </w:r>
    </w:p>
    <w:p w14:paraId="4FEDAF1D" w14:textId="77777777" w:rsidR="00E24275" w:rsidRPr="00DF24AA" w:rsidRDefault="00E24275" w:rsidP="00DF24AA">
      <w:pPr>
        <w:spacing w:line="360" w:lineRule="auto"/>
        <w:jc w:val="both"/>
        <w:rPr>
          <w:rFonts w:ascii="Arial" w:hAnsi="Arial" w:cs="Arial"/>
        </w:rPr>
      </w:pPr>
    </w:p>
    <w:p w14:paraId="49391553" w14:textId="7CA05E52" w:rsidR="00E24275" w:rsidRPr="00452523" w:rsidRDefault="00DF24AA" w:rsidP="00DF24AA">
      <w:pPr>
        <w:pStyle w:val="Heading1"/>
        <w:rPr>
          <w:sz w:val="32"/>
          <w:szCs w:val="32"/>
        </w:rPr>
      </w:pPr>
      <w:bookmarkStart w:id="1" w:name="_Toc212041654"/>
      <w:r w:rsidRPr="00452523">
        <w:rPr>
          <w:sz w:val="32"/>
          <w:szCs w:val="32"/>
        </w:rPr>
        <w:lastRenderedPageBreak/>
        <w:t>2.</w:t>
      </w:r>
      <w:r w:rsidRPr="00452523">
        <w:rPr>
          <w:rFonts w:ascii="Arial" w:hAnsi="Arial" w:cs="Arial"/>
          <w:sz w:val="32"/>
          <w:szCs w:val="32"/>
        </w:rPr>
        <w:tab/>
      </w:r>
      <w:r w:rsidR="00E24275" w:rsidRPr="00452523">
        <w:rPr>
          <w:rFonts w:ascii="Arial" w:hAnsi="Arial" w:cs="Arial"/>
          <w:sz w:val="32"/>
          <w:szCs w:val="32"/>
        </w:rPr>
        <w:t xml:space="preserve">PESTEL </w:t>
      </w:r>
      <w:r w:rsidR="006E471F" w:rsidRPr="00452523">
        <w:rPr>
          <w:rFonts w:ascii="Arial" w:hAnsi="Arial" w:cs="Arial"/>
          <w:sz w:val="32"/>
          <w:szCs w:val="32"/>
        </w:rPr>
        <w:t>Analysis</w:t>
      </w:r>
      <w:r w:rsidR="00E24275" w:rsidRPr="00452523">
        <w:rPr>
          <w:rFonts w:ascii="Arial" w:hAnsi="Arial" w:cs="Arial"/>
          <w:sz w:val="32"/>
          <w:szCs w:val="32"/>
        </w:rPr>
        <w:t xml:space="preserve"> – </w:t>
      </w:r>
      <w:proofErr w:type="spellStart"/>
      <w:r w:rsidR="00E24275" w:rsidRPr="00452523">
        <w:rPr>
          <w:rFonts w:ascii="Arial" w:hAnsi="Arial" w:cs="Arial"/>
          <w:sz w:val="32"/>
          <w:szCs w:val="32"/>
        </w:rPr>
        <w:t>RefillHub</w:t>
      </w:r>
      <w:bookmarkEnd w:id="1"/>
      <w:proofErr w:type="spellEnd"/>
    </w:p>
    <w:p w14:paraId="167586A5" w14:textId="77777777" w:rsidR="006E471F" w:rsidRPr="00DF24AA" w:rsidRDefault="006E471F" w:rsidP="00DF24AA">
      <w:pPr>
        <w:spacing w:line="360" w:lineRule="auto"/>
        <w:jc w:val="both"/>
        <w:rPr>
          <w:rFonts w:ascii="Arial" w:hAnsi="Arial" w:cs="Arial"/>
          <w:b/>
          <w:bCs/>
        </w:rPr>
      </w:pPr>
      <w:r w:rsidRPr="00DF24AA">
        <w:rPr>
          <w:rFonts w:ascii="Arial" w:hAnsi="Arial" w:cs="Arial"/>
        </w:rPr>
        <w:t>1.</w:t>
      </w:r>
      <w:r w:rsidRPr="00DF24AA">
        <w:rPr>
          <w:rFonts w:ascii="Arial" w:hAnsi="Arial" w:cs="Arial"/>
          <w:b/>
          <w:bCs/>
        </w:rPr>
        <w:t xml:space="preserve"> P</w:t>
      </w:r>
      <w:r w:rsidRPr="00DF24AA">
        <w:rPr>
          <w:rFonts w:ascii="Arial" w:hAnsi="Arial" w:cs="Arial"/>
          <w:u w:val="single"/>
        </w:rPr>
        <w:t>olitical Factors</w:t>
      </w:r>
    </w:p>
    <w:p w14:paraId="35BB2828" w14:textId="77777777" w:rsidR="006E471F" w:rsidRPr="00DF24AA" w:rsidRDefault="006E471F" w:rsidP="00DF24AA">
      <w:pPr>
        <w:numPr>
          <w:ilvl w:val="0"/>
          <w:numId w:val="3"/>
        </w:numPr>
        <w:spacing w:line="360" w:lineRule="auto"/>
        <w:jc w:val="both"/>
        <w:rPr>
          <w:rFonts w:ascii="Arial" w:hAnsi="Arial" w:cs="Arial"/>
        </w:rPr>
      </w:pPr>
      <w:r w:rsidRPr="00DF24AA">
        <w:rPr>
          <w:rFonts w:ascii="Arial" w:hAnsi="Arial" w:cs="Arial"/>
        </w:rPr>
        <w:t>Government support for sustainability: In response to climate change, many governments are implementing green initiatives, prohibiting single-use plastics, and providing financial support to eco-friendly startups. This, in turn, generates a positive atmosphere for RefillHub.</w:t>
      </w:r>
    </w:p>
    <w:p w14:paraId="6800538E" w14:textId="77777777" w:rsidR="006E471F" w:rsidRPr="00DF24AA" w:rsidRDefault="006E471F" w:rsidP="00DF24AA">
      <w:pPr>
        <w:numPr>
          <w:ilvl w:val="0"/>
          <w:numId w:val="3"/>
        </w:numPr>
        <w:spacing w:line="360" w:lineRule="auto"/>
        <w:jc w:val="both"/>
        <w:rPr>
          <w:rFonts w:ascii="Arial" w:hAnsi="Arial" w:cs="Arial"/>
        </w:rPr>
      </w:pPr>
      <w:r w:rsidRPr="00DF24AA">
        <w:rPr>
          <w:rFonts w:ascii="Arial" w:hAnsi="Arial" w:cs="Arial"/>
        </w:rPr>
        <w:t>Regulations on waste management: The policies that mandate recycling and waste reduction are in line with the goals of a refill-based business model.</w:t>
      </w:r>
    </w:p>
    <w:p w14:paraId="6F92644C" w14:textId="77777777" w:rsidR="006E471F" w:rsidRPr="00DF24AA" w:rsidRDefault="006E471F" w:rsidP="00DF24AA">
      <w:pPr>
        <w:numPr>
          <w:ilvl w:val="0"/>
          <w:numId w:val="3"/>
        </w:numPr>
        <w:spacing w:line="360" w:lineRule="auto"/>
        <w:jc w:val="both"/>
        <w:rPr>
          <w:rFonts w:ascii="Arial" w:hAnsi="Arial" w:cs="Arial"/>
        </w:rPr>
      </w:pPr>
      <w:r w:rsidRPr="00DF24AA">
        <w:rPr>
          <w:rFonts w:ascii="Arial" w:hAnsi="Arial" w:cs="Arial"/>
        </w:rPr>
        <w:t xml:space="preserve">Public procurement: Some local governments choose to collaborate with sustainable suppliers, thus, </w:t>
      </w:r>
      <w:proofErr w:type="gramStart"/>
      <w:r w:rsidRPr="00DF24AA">
        <w:rPr>
          <w:rFonts w:ascii="Arial" w:hAnsi="Arial" w:cs="Arial"/>
        </w:rPr>
        <w:t>opening up</w:t>
      </w:r>
      <w:proofErr w:type="gramEnd"/>
      <w:r w:rsidRPr="00DF24AA">
        <w:rPr>
          <w:rFonts w:ascii="Arial" w:hAnsi="Arial" w:cs="Arial"/>
        </w:rPr>
        <w:t xml:space="preserve"> the possibility of partnerships between RefillHub and public facilities (schools, offices, etc.).</w:t>
      </w:r>
    </w:p>
    <w:p w14:paraId="5E1E9F29" w14:textId="77777777" w:rsidR="006E471F" w:rsidRPr="00DF24AA" w:rsidRDefault="006E471F" w:rsidP="00DF24AA">
      <w:pPr>
        <w:numPr>
          <w:ilvl w:val="0"/>
          <w:numId w:val="3"/>
        </w:numPr>
        <w:spacing w:line="360" w:lineRule="auto"/>
        <w:jc w:val="both"/>
        <w:rPr>
          <w:rFonts w:ascii="Arial" w:hAnsi="Arial" w:cs="Arial"/>
        </w:rPr>
      </w:pPr>
      <w:r w:rsidRPr="00DF24AA">
        <w:rPr>
          <w:rFonts w:ascii="Arial" w:hAnsi="Arial" w:cs="Arial"/>
        </w:rPr>
        <w:t>Political stability: The green business eco-system grows, gets healthier, and becomes more profitable in stable countries where it is less risky and more prudent to invest and extend the eco-businesses.</w:t>
      </w:r>
    </w:p>
    <w:p w14:paraId="69CF05D3" w14:textId="77777777" w:rsidR="006E471F" w:rsidRPr="00DF24AA" w:rsidRDefault="006E471F" w:rsidP="00DF24AA">
      <w:pPr>
        <w:spacing w:line="360" w:lineRule="auto"/>
        <w:jc w:val="both"/>
        <w:rPr>
          <w:rFonts w:ascii="Arial" w:hAnsi="Arial" w:cs="Arial"/>
          <w:b/>
          <w:bCs/>
        </w:rPr>
      </w:pPr>
      <w:r w:rsidRPr="00DF24AA">
        <w:rPr>
          <w:rFonts w:ascii="Arial" w:hAnsi="Arial" w:cs="Arial"/>
        </w:rPr>
        <w:t>2.</w:t>
      </w:r>
      <w:r w:rsidRPr="00DF24AA">
        <w:rPr>
          <w:rFonts w:ascii="Arial" w:hAnsi="Arial" w:cs="Arial"/>
          <w:b/>
          <w:bCs/>
        </w:rPr>
        <w:t xml:space="preserve"> E</w:t>
      </w:r>
      <w:r w:rsidRPr="00DF24AA">
        <w:rPr>
          <w:rFonts w:ascii="Arial" w:hAnsi="Arial" w:cs="Arial"/>
          <w:u w:val="single"/>
        </w:rPr>
        <w:t>conomic Factors</w:t>
      </w:r>
    </w:p>
    <w:p w14:paraId="461F4C1D" w14:textId="77777777" w:rsidR="006E471F" w:rsidRPr="00DF24AA" w:rsidRDefault="006E471F" w:rsidP="00DF24AA">
      <w:pPr>
        <w:numPr>
          <w:ilvl w:val="0"/>
          <w:numId w:val="4"/>
        </w:numPr>
        <w:spacing w:line="360" w:lineRule="auto"/>
        <w:jc w:val="both"/>
        <w:rPr>
          <w:rFonts w:ascii="Arial" w:hAnsi="Arial" w:cs="Arial"/>
        </w:rPr>
      </w:pPr>
      <w:r w:rsidRPr="00DF24AA">
        <w:rPr>
          <w:rFonts w:ascii="Arial" w:hAnsi="Arial" w:cs="Arial"/>
        </w:rPr>
        <w:t>Green economy on the rise: Sustainability and ethical products are what consumers are increasingly spending more on.</w:t>
      </w:r>
    </w:p>
    <w:p w14:paraId="39B7D3EB" w14:textId="77777777" w:rsidR="006E471F" w:rsidRPr="00DF24AA" w:rsidRDefault="006E471F" w:rsidP="00DF24AA">
      <w:pPr>
        <w:numPr>
          <w:ilvl w:val="0"/>
          <w:numId w:val="4"/>
        </w:numPr>
        <w:spacing w:line="360" w:lineRule="auto"/>
        <w:jc w:val="both"/>
        <w:rPr>
          <w:rFonts w:ascii="Arial" w:hAnsi="Arial" w:cs="Arial"/>
        </w:rPr>
      </w:pPr>
      <w:r w:rsidRPr="00DF24AA">
        <w:rPr>
          <w:rFonts w:ascii="Arial" w:hAnsi="Arial" w:cs="Arial"/>
        </w:rPr>
        <w:t>Inflation and consumer spending: In case of household budgets tightening, RefillHub may look like a money-saving solution to the people making purchases of what they need only.</w:t>
      </w:r>
    </w:p>
    <w:p w14:paraId="5C49C0FA" w14:textId="77777777" w:rsidR="006E471F" w:rsidRPr="00DF24AA" w:rsidRDefault="006E471F" w:rsidP="00DF24AA">
      <w:pPr>
        <w:numPr>
          <w:ilvl w:val="0"/>
          <w:numId w:val="4"/>
        </w:numPr>
        <w:spacing w:line="360" w:lineRule="auto"/>
        <w:jc w:val="both"/>
        <w:rPr>
          <w:rFonts w:ascii="Arial" w:hAnsi="Arial" w:cs="Arial"/>
        </w:rPr>
      </w:pPr>
      <w:r w:rsidRPr="00DF24AA">
        <w:rPr>
          <w:rFonts w:ascii="Arial" w:hAnsi="Arial" w:cs="Arial"/>
        </w:rPr>
        <w:t>Labor market: Through the maintenance of the tech, logistics, and retail partnerships, the staff of RefillHub can be expanded.</w:t>
      </w:r>
    </w:p>
    <w:p w14:paraId="3E598F81" w14:textId="51912A9D" w:rsidR="006E471F" w:rsidRPr="00DF24AA" w:rsidRDefault="006E471F" w:rsidP="00DF24AA">
      <w:pPr>
        <w:numPr>
          <w:ilvl w:val="0"/>
          <w:numId w:val="4"/>
        </w:numPr>
        <w:spacing w:line="360" w:lineRule="auto"/>
        <w:jc w:val="both"/>
        <w:rPr>
          <w:rFonts w:ascii="Arial" w:hAnsi="Arial" w:cs="Arial"/>
        </w:rPr>
      </w:pPr>
      <w:r w:rsidRPr="00DF24AA">
        <w:rPr>
          <w:rFonts w:ascii="Arial" w:hAnsi="Arial" w:cs="Arial"/>
        </w:rPr>
        <w:t>Financial support: Some countries offer tax benefits or subsidies for environmentally friendly innovations and circular economy initiatives.</w:t>
      </w:r>
    </w:p>
    <w:p w14:paraId="1E490ABA" w14:textId="77777777" w:rsidR="006E471F" w:rsidRPr="00DF24AA" w:rsidRDefault="006E471F" w:rsidP="00DF24AA">
      <w:pPr>
        <w:spacing w:line="360" w:lineRule="auto"/>
        <w:jc w:val="both"/>
        <w:rPr>
          <w:rFonts w:ascii="Arial" w:hAnsi="Arial" w:cs="Arial"/>
          <w:b/>
          <w:bCs/>
        </w:rPr>
      </w:pPr>
      <w:r w:rsidRPr="00DF24AA">
        <w:rPr>
          <w:rFonts w:ascii="Arial" w:hAnsi="Arial" w:cs="Arial"/>
        </w:rPr>
        <w:t>3.</w:t>
      </w:r>
      <w:r w:rsidRPr="00DF24AA">
        <w:rPr>
          <w:rFonts w:ascii="Arial" w:hAnsi="Arial" w:cs="Arial"/>
          <w:b/>
          <w:bCs/>
        </w:rPr>
        <w:t xml:space="preserve"> S</w:t>
      </w:r>
      <w:r w:rsidRPr="00DF24AA">
        <w:rPr>
          <w:rFonts w:ascii="Arial" w:hAnsi="Arial" w:cs="Arial"/>
          <w:u w:val="single"/>
        </w:rPr>
        <w:t>ocial Factors</w:t>
      </w:r>
    </w:p>
    <w:p w14:paraId="732D3FC2" w14:textId="77777777" w:rsidR="006E471F" w:rsidRPr="00DF24AA" w:rsidRDefault="006E471F" w:rsidP="00DF24AA">
      <w:pPr>
        <w:numPr>
          <w:ilvl w:val="0"/>
          <w:numId w:val="5"/>
        </w:numPr>
        <w:spacing w:line="360" w:lineRule="auto"/>
        <w:jc w:val="both"/>
        <w:rPr>
          <w:rFonts w:ascii="Arial" w:hAnsi="Arial" w:cs="Arial"/>
        </w:rPr>
      </w:pPr>
      <w:r w:rsidRPr="00DF24AA">
        <w:rPr>
          <w:rFonts w:ascii="Arial" w:hAnsi="Arial" w:cs="Arial"/>
        </w:rPr>
        <w:t>Increasing environmental awareness: Consumers, notably the younger generations, are demanding sustainable lifestyles and eco-friendly brands.</w:t>
      </w:r>
    </w:p>
    <w:p w14:paraId="29F3EC8A" w14:textId="77777777" w:rsidR="006E471F" w:rsidRPr="00DF24AA" w:rsidRDefault="006E471F" w:rsidP="00DF24AA">
      <w:pPr>
        <w:numPr>
          <w:ilvl w:val="0"/>
          <w:numId w:val="5"/>
        </w:numPr>
        <w:spacing w:line="360" w:lineRule="auto"/>
        <w:jc w:val="both"/>
        <w:rPr>
          <w:rFonts w:ascii="Arial" w:hAnsi="Arial" w:cs="Arial"/>
        </w:rPr>
      </w:pPr>
      <w:r w:rsidRPr="00DF24AA">
        <w:rPr>
          <w:rFonts w:ascii="Arial" w:hAnsi="Arial" w:cs="Arial"/>
        </w:rPr>
        <w:t xml:space="preserve">Change in consumer </w:t>
      </w:r>
      <w:proofErr w:type="spellStart"/>
      <w:r w:rsidRPr="00DF24AA">
        <w:rPr>
          <w:rFonts w:ascii="Arial" w:hAnsi="Arial" w:cs="Arial"/>
        </w:rPr>
        <w:t>behavior</w:t>
      </w:r>
      <w:proofErr w:type="spellEnd"/>
      <w:r w:rsidRPr="00DF24AA">
        <w:rPr>
          <w:rFonts w:ascii="Arial" w:hAnsi="Arial" w:cs="Arial"/>
        </w:rPr>
        <w:t xml:space="preserve"> to reuse: A social trend is emerging that supports refillable and zero-waste products.</w:t>
      </w:r>
    </w:p>
    <w:p w14:paraId="0DC635BD" w14:textId="77777777" w:rsidR="006E471F" w:rsidRPr="00DF24AA" w:rsidRDefault="006E471F" w:rsidP="00DF24AA">
      <w:pPr>
        <w:numPr>
          <w:ilvl w:val="0"/>
          <w:numId w:val="5"/>
        </w:numPr>
        <w:spacing w:line="360" w:lineRule="auto"/>
        <w:jc w:val="both"/>
        <w:rPr>
          <w:rFonts w:ascii="Arial" w:hAnsi="Arial" w:cs="Arial"/>
        </w:rPr>
      </w:pPr>
      <w:r w:rsidRPr="00DF24AA">
        <w:rPr>
          <w:rFonts w:ascii="Arial" w:hAnsi="Arial" w:cs="Arial"/>
        </w:rPr>
        <w:lastRenderedPageBreak/>
        <w:t>Local community involvement: By partnering with NGOs, educational institutes, and community programs that are committed to the environment, RefillHub can generate goodwill and strengthen its brand image.</w:t>
      </w:r>
    </w:p>
    <w:p w14:paraId="080851B4" w14:textId="77777777" w:rsidR="006E471F" w:rsidRPr="00DF24AA" w:rsidRDefault="006E471F" w:rsidP="00DF24AA">
      <w:pPr>
        <w:numPr>
          <w:ilvl w:val="0"/>
          <w:numId w:val="5"/>
        </w:numPr>
        <w:spacing w:line="360" w:lineRule="auto"/>
        <w:jc w:val="both"/>
        <w:rPr>
          <w:rFonts w:ascii="Arial" w:hAnsi="Arial" w:cs="Arial"/>
        </w:rPr>
      </w:pPr>
      <w:r w:rsidRPr="00DF24AA">
        <w:rPr>
          <w:rFonts w:ascii="Arial" w:hAnsi="Arial" w:cs="Arial"/>
        </w:rPr>
        <w:t xml:space="preserve">Comfort or convenience culture: While consumers still are looking for convenience, </w:t>
      </w:r>
      <w:proofErr w:type="spellStart"/>
      <w:r w:rsidRPr="00DF24AA">
        <w:rPr>
          <w:rFonts w:ascii="Arial" w:hAnsi="Arial" w:cs="Arial"/>
        </w:rPr>
        <w:t>RefillHub’s</w:t>
      </w:r>
      <w:proofErr w:type="spellEnd"/>
      <w:r w:rsidRPr="00DF24AA">
        <w:rPr>
          <w:rFonts w:ascii="Arial" w:hAnsi="Arial" w:cs="Arial"/>
        </w:rPr>
        <w:t xml:space="preserve"> automated and user-friendly system is a good way to break the “eco = inconvenient” stereotype.</w:t>
      </w:r>
    </w:p>
    <w:p w14:paraId="3A45E861" w14:textId="77777777" w:rsidR="006E471F" w:rsidRPr="00DF24AA" w:rsidRDefault="006E471F" w:rsidP="00DF24AA">
      <w:pPr>
        <w:spacing w:line="360" w:lineRule="auto"/>
        <w:jc w:val="both"/>
        <w:rPr>
          <w:rFonts w:ascii="Arial" w:hAnsi="Arial" w:cs="Arial"/>
          <w:b/>
          <w:bCs/>
        </w:rPr>
      </w:pPr>
      <w:r w:rsidRPr="00DF24AA">
        <w:rPr>
          <w:rFonts w:ascii="Arial" w:hAnsi="Arial" w:cs="Arial"/>
        </w:rPr>
        <w:t>4.</w:t>
      </w:r>
      <w:r w:rsidRPr="00DF24AA">
        <w:rPr>
          <w:rFonts w:ascii="Arial" w:hAnsi="Arial" w:cs="Arial"/>
          <w:b/>
          <w:bCs/>
        </w:rPr>
        <w:t xml:space="preserve"> T</w:t>
      </w:r>
      <w:r w:rsidRPr="00DF24AA">
        <w:rPr>
          <w:rFonts w:ascii="Arial" w:hAnsi="Arial" w:cs="Arial"/>
          <w:u w:val="single"/>
        </w:rPr>
        <w:t>echnological Factors</w:t>
      </w:r>
    </w:p>
    <w:p w14:paraId="77844B18" w14:textId="77777777" w:rsidR="006E471F" w:rsidRPr="00DF24AA" w:rsidRDefault="006E471F" w:rsidP="00DF24AA">
      <w:pPr>
        <w:numPr>
          <w:ilvl w:val="0"/>
          <w:numId w:val="6"/>
        </w:numPr>
        <w:spacing w:line="360" w:lineRule="auto"/>
        <w:jc w:val="both"/>
        <w:rPr>
          <w:rFonts w:ascii="Arial" w:hAnsi="Arial" w:cs="Arial"/>
        </w:rPr>
      </w:pPr>
      <w:r w:rsidRPr="00DF24AA">
        <w:rPr>
          <w:rFonts w:ascii="Arial" w:hAnsi="Arial" w:cs="Arial"/>
        </w:rPr>
        <w:t>Mobile integration: The RefillHub app makes customer experience delightful through rewards, payments, and sustainability tracking.</w:t>
      </w:r>
    </w:p>
    <w:p w14:paraId="2941C68A" w14:textId="77777777" w:rsidR="006E471F" w:rsidRPr="00DF24AA" w:rsidRDefault="006E471F" w:rsidP="00DF24AA">
      <w:pPr>
        <w:numPr>
          <w:ilvl w:val="0"/>
          <w:numId w:val="6"/>
        </w:numPr>
        <w:spacing w:line="360" w:lineRule="auto"/>
        <w:jc w:val="both"/>
        <w:rPr>
          <w:rFonts w:ascii="Arial" w:hAnsi="Arial" w:cs="Arial"/>
        </w:rPr>
      </w:pPr>
      <w:r w:rsidRPr="00DF24AA">
        <w:rPr>
          <w:rFonts w:ascii="Arial" w:hAnsi="Arial" w:cs="Arial"/>
        </w:rPr>
        <w:t>Data analytics: Information about customer usage can lead to the optimization of refill stock levels and the prediction of demand, thus, less waste will be generated.</w:t>
      </w:r>
    </w:p>
    <w:p w14:paraId="5B6A687C" w14:textId="77777777" w:rsidR="006E471F" w:rsidRPr="00DF24AA" w:rsidRDefault="006E471F" w:rsidP="00DF24AA">
      <w:pPr>
        <w:numPr>
          <w:ilvl w:val="0"/>
          <w:numId w:val="6"/>
        </w:numPr>
        <w:spacing w:line="360" w:lineRule="auto"/>
        <w:jc w:val="both"/>
        <w:rPr>
          <w:rFonts w:ascii="Arial" w:hAnsi="Arial" w:cs="Arial"/>
        </w:rPr>
      </w:pPr>
      <w:r w:rsidRPr="00DF24AA">
        <w:rPr>
          <w:rFonts w:ascii="Arial" w:hAnsi="Arial" w:cs="Arial"/>
        </w:rPr>
        <w:t>Technological partnerships: Working together with hardware and software companies can be a source of continuous improvement in the efficiency and reliability of the machines.</w:t>
      </w:r>
    </w:p>
    <w:p w14:paraId="25EE9D09" w14:textId="77777777" w:rsidR="006E471F" w:rsidRPr="00DF24AA" w:rsidRDefault="006E471F" w:rsidP="00DF24AA">
      <w:pPr>
        <w:spacing w:line="360" w:lineRule="auto"/>
        <w:jc w:val="both"/>
        <w:rPr>
          <w:rFonts w:ascii="Arial" w:hAnsi="Arial" w:cs="Arial"/>
          <w:b/>
          <w:bCs/>
        </w:rPr>
      </w:pPr>
      <w:r w:rsidRPr="00DF24AA">
        <w:rPr>
          <w:rFonts w:ascii="Arial" w:hAnsi="Arial" w:cs="Arial"/>
        </w:rPr>
        <w:t>5.</w:t>
      </w:r>
      <w:r w:rsidRPr="00DF24AA">
        <w:rPr>
          <w:rFonts w:ascii="Arial" w:hAnsi="Arial" w:cs="Arial"/>
          <w:b/>
          <w:bCs/>
        </w:rPr>
        <w:t xml:space="preserve"> E</w:t>
      </w:r>
      <w:r w:rsidRPr="00DF24AA">
        <w:rPr>
          <w:rFonts w:ascii="Arial" w:hAnsi="Arial" w:cs="Arial"/>
          <w:u w:val="single"/>
        </w:rPr>
        <w:t>nvironmental Factors</w:t>
      </w:r>
    </w:p>
    <w:p w14:paraId="4E0B1D76" w14:textId="77777777" w:rsidR="006E471F" w:rsidRPr="00DF24AA" w:rsidRDefault="006E471F" w:rsidP="00DF24AA">
      <w:pPr>
        <w:numPr>
          <w:ilvl w:val="0"/>
          <w:numId w:val="7"/>
        </w:numPr>
        <w:spacing w:line="360" w:lineRule="auto"/>
        <w:jc w:val="both"/>
        <w:rPr>
          <w:rFonts w:ascii="Arial" w:hAnsi="Arial" w:cs="Arial"/>
        </w:rPr>
      </w:pPr>
      <w:r w:rsidRPr="00DF24AA">
        <w:rPr>
          <w:rFonts w:ascii="Arial" w:hAnsi="Arial" w:cs="Arial"/>
        </w:rPr>
        <w:t>Plastic pollution crisis: The escalating worldwide alarm about plastic waste is the main reason that makes RefillHub environmentally very relevant.</w:t>
      </w:r>
    </w:p>
    <w:p w14:paraId="1B7624BE" w14:textId="77777777" w:rsidR="006E471F" w:rsidRPr="00DF24AA" w:rsidRDefault="006E471F" w:rsidP="00DF24AA">
      <w:pPr>
        <w:numPr>
          <w:ilvl w:val="0"/>
          <w:numId w:val="7"/>
        </w:numPr>
        <w:spacing w:line="360" w:lineRule="auto"/>
        <w:jc w:val="both"/>
        <w:rPr>
          <w:rFonts w:ascii="Arial" w:hAnsi="Arial" w:cs="Arial"/>
        </w:rPr>
      </w:pPr>
      <w:r w:rsidRPr="00DF24AA">
        <w:rPr>
          <w:rFonts w:ascii="Arial" w:hAnsi="Arial" w:cs="Arial"/>
        </w:rPr>
        <w:t xml:space="preserve">Carbon footprint reduction: Refilling is </w:t>
      </w:r>
      <w:proofErr w:type="gramStart"/>
      <w:r w:rsidRPr="00DF24AA">
        <w:rPr>
          <w:rFonts w:ascii="Arial" w:hAnsi="Arial" w:cs="Arial"/>
        </w:rPr>
        <w:t>definitely a</w:t>
      </w:r>
      <w:proofErr w:type="gramEnd"/>
      <w:r w:rsidRPr="00DF24AA">
        <w:rPr>
          <w:rFonts w:ascii="Arial" w:hAnsi="Arial" w:cs="Arial"/>
        </w:rPr>
        <w:t xml:space="preserve"> more carbon-friendly way than the production of new packaging, transportation, and waste disposal.</w:t>
      </w:r>
    </w:p>
    <w:p w14:paraId="1E6C3D94" w14:textId="77777777" w:rsidR="006E471F" w:rsidRPr="00DF24AA" w:rsidRDefault="006E471F" w:rsidP="00DF24AA">
      <w:pPr>
        <w:numPr>
          <w:ilvl w:val="0"/>
          <w:numId w:val="7"/>
        </w:numPr>
        <w:spacing w:line="360" w:lineRule="auto"/>
        <w:jc w:val="both"/>
        <w:rPr>
          <w:rFonts w:ascii="Arial" w:hAnsi="Arial" w:cs="Arial"/>
        </w:rPr>
      </w:pPr>
      <w:r w:rsidRPr="00DF24AA">
        <w:rPr>
          <w:rFonts w:ascii="Arial" w:hAnsi="Arial" w:cs="Arial"/>
        </w:rPr>
        <w:t>Sustainable supply chains: RefillHub is the perfect example of a company that encourages the use of environmentally friendly product distribution and the application of the circular economy principles.</w:t>
      </w:r>
    </w:p>
    <w:p w14:paraId="39832537" w14:textId="77777777" w:rsidR="006E471F" w:rsidRPr="00DF24AA" w:rsidRDefault="006E471F" w:rsidP="00DF24AA">
      <w:pPr>
        <w:numPr>
          <w:ilvl w:val="0"/>
          <w:numId w:val="7"/>
        </w:numPr>
        <w:spacing w:line="360" w:lineRule="auto"/>
        <w:jc w:val="both"/>
        <w:rPr>
          <w:rFonts w:ascii="Arial" w:hAnsi="Arial" w:cs="Arial"/>
        </w:rPr>
      </w:pPr>
      <w:r w:rsidRPr="00DF24AA">
        <w:rPr>
          <w:rFonts w:ascii="Arial" w:hAnsi="Arial" w:cs="Arial"/>
        </w:rPr>
        <w:t>Climate change policies: The imposition of these policies leading to the adoption of sustainable practices by industries is the origin of good things for RefillHub brand and growth in the long-term.</w:t>
      </w:r>
    </w:p>
    <w:p w14:paraId="57754F4C" w14:textId="77777777" w:rsidR="006E471F" w:rsidRPr="00DF24AA" w:rsidRDefault="006E471F" w:rsidP="00DF24AA">
      <w:pPr>
        <w:spacing w:line="360" w:lineRule="auto"/>
        <w:jc w:val="both"/>
        <w:rPr>
          <w:rFonts w:ascii="Arial" w:hAnsi="Arial" w:cs="Arial"/>
          <w:b/>
          <w:bCs/>
        </w:rPr>
      </w:pPr>
      <w:r w:rsidRPr="00DF24AA">
        <w:rPr>
          <w:rFonts w:ascii="Arial" w:hAnsi="Arial" w:cs="Arial"/>
        </w:rPr>
        <w:t>6.</w:t>
      </w:r>
      <w:r w:rsidRPr="00DF24AA">
        <w:rPr>
          <w:rFonts w:ascii="Arial" w:hAnsi="Arial" w:cs="Arial"/>
          <w:b/>
          <w:bCs/>
        </w:rPr>
        <w:t xml:space="preserve"> L</w:t>
      </w:r>
      <w:r w:rsidRPr="00DF24AA">
        <w:rPr>
          <w:rFonts w:ascii="Arial" w:hAnsi="Arial" w:cs="Arial"/>
          <w:u w:val="single"/>
        </w:rPr>
        <w:t>egal Factors</w:t>
      </w:r>
    </w:p>
    <w:p w14:paraId="4A7001C2" w14:textId="0310DD60" w:rsidR="006E471F" w:rsidRPr="00DF24AA" w:rsidRDefault="006E471F" w:rsidP="00DF24AA">
      <w:pPr>
        <w:numPr>
          <w:ilvl w:val="0"/>
          <w:numId w:val="8"/>
        </w:numPr>
        <w:spacing w:line="360" w:lineRule="auto"/>
        <w:jc w:val="both"/>
        <w:rPr>
          <w:rFonts w:ascii="Arial" w:hAnsi="Arial" w:cs="Arial"/>
        </w:rPr>
      </w:pPr>
      <w:r w:rsidRPr="00DF24AA">
        <w:rPr>
          <w:rFonts w:ascii="Arial" w:hAnsi="Arial" w:cs="Arial"/>
        </w:rPr>
        <w:lastRenderedPageBreak/>
        <w:t xml:space="preserve">Packaging and </w:t>
      </w:r>
      <w:r w:rsidR="00330306" w:rsidRPr="00DF24AA">
        <w:rPr>
          <w:rFonts w:ascii="Arial" w:hAnsi="Arial" w:cs="Arial"/>
        </w:rPr>
        <w:t>labelling</w:t>
      </w:r>
      <w:r w:rsidRPr="00DF24AA">
        <w:rPr>
          <w:rFonts w:ascii="Arial" w:hAnsi="Arial" w:cs="Arial"/>
        </w:rPr>
        <w:t xml:space="preserve"> laws: RefillHub needs to ensure that products are </w:t>
      </w:r>
      <w:proofErr w:type="spellStart"/>
      <w:r w:rsidRPr="00DF24AA">
        <w:rPr>
          <w:rFonts w:ascii="Arial" w:hAnsi="Arial" w:cs="Arial"/>
        </w:rPr>
        <w:t>labeled</w:t>
      </w:r>
      <w:proofErr w:type="spellEnd"/>
      <w:r w:rsidRPr="00DF24AA">
        <w:rPr>
          <w:rFonts w:ascii="Arial" w:hAnsi="Arial" w:cs="Arial"/>
        </w:rPr>
        <w:t xml:space="preserve"> in a hygienic and safe way, especially if it is a refill of detergents or food-grade liquids.</w:t>
      </w:r>
    </w:p>
    <w:p w14:paraId="46003F93" w14:textId="77777777" w:rsidR="006E471F" w:rsidRPr="00DF24AA" w:rsidRDefault="006E471F" w:rsidP="00DF24AA">
      <w:pPr>
        <w:numPr>
          <w:ilvl w:val="0"/>
          <w:numId w:val="8"/>
        </w:numPr>
        <w:spacing w:line="360" w:lineRule="auto"/>
        <w:jc w:val="both"/>
        <w:rPr>
          <w:rFonts w:ascii="Arial" w:hAnsi="Arial" w:cs="Arial"/>
        </w:rPr>
      </w:pPr>
      <w:r w:rsidRPr="00DF24AA">
        <w:rPr>
          <w:rFonts w:ascii="Arial" w:hAnsi="Arial" w:cs="Arial"/>
        </w:rPr>
        <w:t>Environmental protection regulations: Regulations oriented towards sustainability may, for example, provide some financial assistance or tax relief.</w:t>
      </w:r>
    </w:p>
    <w:p w14:paraId="1293CAEA" w14:textId="77777777" w:rsidR="006E471F" w:rsidRPr="00DF24AA" w:rsidRDefault="006E471F" w:rsidP="00DF24AA">
      <w:pPr>
        <w:numPr>
          <w:ilvl w:val="0"/>
          <w:numId w:val="8"/>
        </w:numPr>
        <w:spacing w:line="360" w:lineRule="auto"/>
        <w:jc w:val="both"/>
        <w:rPr>
          <w:rFonts w:ascii="Arial" w:hAnsi="Arial" w:cs="Arial"/>
        </w:rPr>
      </w:pPr>
      <w:r w:rsidRPr="00DF24AA">
        <w:rPr>
          <w:rFonts w:ascii="Arial" w:hAnsi="Arial" w:cs="Arial"/>
        </w:rPr>
        <w:t>Consumer protection laws: Transparency in prices and product quality will be the main factors through which the company will win consumer trust and, therefore, avoid legal disputes.</w:t>
      </w:r>
    </w:p>
    <w:p w14:paraId="63D617E8" w14:textId="51ACE36F" w:rsidR="00DF24AA" w:rsidRPr="00DF24AA" w:rsidRDefault="006E471F" w:rsidP="00DF24AA">
      <w:pPr>
        <w:numPr>
          <w:ilvl w:val="0"/>
          <w:numId w:val="8"/>
        </w:numPr>
        <w:spacing w:line="360" w:lineRule="auto"/>
        <w:jc w:val="both"/>
        <w:rPr>
          <w:rFonts w:ascii="Arial" w:hAnsi="Arial" w:cs="Arial"/>
        </w:rPr>
      </w:pPr>
      <w:r w:rsidRPr="00DF24AA">
        <w:rPr>
          <w:rFonts w:ascii="Arial" w:hAnsi="Arial" w:cs="Arial"/>
        </w:rPr>
        <w:t xml:space="preserve">Intellectual property rights: The company can avert the copying of its product and thus keep its competitive advantage on the market if it obtains a patent for the design and software of </w:t>
      </w:r>
      <w:proofErr w:type="spellStart"/>
      <w:r w:rsidRPr="00DF24AA">
        <w:rPr>
          <w:rFonts w:ascii="Arial" w:hAnsi="Arial" w:cs="Arial"/>
        </w:rPr>
        <w:t>RefillHub's</w:t>
      </w:r>
      <w:proofErr w:type="spellEnd"/>
      <w:r w:rsidRPr="00DF24AA">
        <w:rPr>
          <w:rFonts w:ascii="Arial" w:hAnsi="Arial" w:cs="Arial"/>
        </w:rPr>
        <w:t xml:space="preserve"> machine.</w:t>
      </w:r>
    </w:p>
    <w:p w14:paraId="2A32F6C5" w14:textId="77777777" w:rsidR="00DF24AA" w:rsidRDefault="00DF24AA" w:rsidP="00DF24AA">
      <w:pPr>
        <w:pStyle w:val="Heading1"/>
        <w:numPr>
          <w:ilvl w:val="1"/>
          <w:numId w:val="8"/>
        </w:numPr>
        <w:spacing w:line="360" w:lineRule="auto"/>
        <w:jc w:val="both"/>
        <w:rPr>
          <w:rFonts w:ascii="Arial" w:hAnsi="Arial" w:cs="Arial"/>
          <w:sz w:val="24"/>
          <w:szCs w:val="24"/>
        </w:rPr>
        <w:sectPr w:rsidR="00DF24AA" w:rsidSect="00DF24AA">
          <w:pgSz w:w="11906" w:h="16838"/>
          <w:pgMar w:top="1440" w:right="1440" w:bottom="1440" w:left="1440" w:header="708" w:footer="708" w:gutter="0"/>
          <w:cols w:space="708"/>
          <w:docGrid w:linePitch="360"/>
        </w:sectPr>
      </w:pPr>
    </w:p>
    <w:p w14:paraId="52112F0E" w14:textId="25E8AC72" w:rsidR="00330306" w:rsidRPr="00452523" w:rsidRDefault="00330306" w:rsidP="00452523">
      <w:pPr>
        <w:pStyle w:val="Heading1"/>
        <w:numPr>
          <w:ilvl w:val="0"/>
          <w:numId w:val="12"/>
        </w:numPr>
        <w:spacing w:line="360" w:lineRule="auto"/>
        <w:jc w:val="both"/>
        <w:rPr>
          <w:rFonts w:ascii="Arial" w:hAnsi="Arial" w:cs="Arial"/>
          <w:sz w:val="32"/>
          <w:szCs w:val="32"/>
        </w:rPr>
      </w:pPr>
      <w:bookmarkStart w:id="2" w:name="_Toc212041655"/>
      <w:r w:rsidRPr="00452523">
        <w:rPr>
          <w:rFonts w:ascii="Arial" w:hAnsi="Arial" w:cs="Arial"/>
          <w:sz w:val="32"/>
          <w:szCs w:val="32"/>
        </w:rPr>
        <w:lastRenderedPageBreak/>
        <w:t xml:space="preserve">Marketing Strategies for </w:t>
      </w:r>
      <w:proofErr w:type="spellStart"/>
      <w:r w:rsidRPr="00452523">
        <w:rPr>
          <w:rFonts w:ascii="Arial" w:hAnsi="Arial" w:cs="Arial"/>
          <w:sz w:val="32"/>
          <w:szCs w:val="32"/>
        </w:rPr>
        <w:t>RefillHub</w:t>
      </w:r>
      <w:bookmarkEnd w:id="2"/>
      <w:proofErr w:type="spellEnd"/>
    </w:p>
    <w:p w14:paraId="7BBC7C22" w14:textId="77777777" w:rsidR="00330306" w:rsidRPr="00DF24AA" w:rsidRDefault="00330306" w:rsidP="00DF24AA">
      <w:pPr>
        <w:spacing w:line="360" w:lineRule="auto"/>
        <w:jc w:val="both"/>
        <w:rPr>
          <w:rFonts w:ascii="Arial" w:hAnsi="Arial" w:cs="Arial"/>
        </w:rPr>
      </w:pPr>
      <w:r w:rsidRPr="00DF24AA">
        <w:rPr>
          <w:rFonts w:ascii="Arial" w:hAnsi="Arial" w:cs="Arial"/>
        </w:rPr>
        <w:t xml:space="preserve">RefillHub is a brand targeting three main consumer groups; environmentally conscious consumers, families living in urban areas who are generally busy and would love a convenient shopping experience, and young adults aged between 18 and 35 years. </w:t>
      </w:r>
    </w:p>
    <w:p w14:paraId="41C9D2B6" w14:textId="22E30ED3" w:rsidR="00330306" w:rsidRPr="00DF24AA" w:rsidRDefault="00330306" w:rsidP="00DF24AA">
      <w:pPr>
        <w:spacing w:line="360" w:lineRule="auto"/>
        <w:jc w:val="both"/>
        <w:rPr>
          <w:rFonts w:ascii="Arial" w:hAnsi="Arial" w:cs="Arial"/>
        </w:rPr>
      </w:pPr>
      <w:r w:rsidRPr="00DF24AA">
        <w:rPr>
          <w:rFonts w:ascii="Arial" w:hAnsi="Arial" w:cs="Arial"/>
        </w:rPr>
        <w:t>The company also targets supermarkets, malls, and eco-stores looking to reduce waste and attract environmentally aware customers with the help of their ecosystem.</w:t>
      </w:r>
    </w:p>
    <w:p w14:paraId="76A55739" w14:textId="77777777" w:rsidR="00330306" w:rsidRPr="00DF24AA" w:rsidRDefault="00330306" w:rsidP="00DF24AA">
      <w:pPr>
        <w:spacing w:line="360" w:lineRule="auto"/>
        <w:jc w:val="both"/>
        <w:rPr>
          <w:rFonts w:ascii="Arial" w:hAnsi="Arial" w:cs="Arial"/>
        </w:rPr>
      </w:pPr>
      <w:r w:rsidRPr="00DF24AA">
        <w:rPr>
          <w:rFonts w:ascii="Arial" w:hAnsi="Arial" w:cs="Arial"/>
        </w:rPr>
        <w:t>RefillHub features green living aspects in everyday life through modern and simple lifestyle solutions accessible to everyone. Slogan: “Refill the Future.” The branding will involve neat, green visuals of leaves or flowers combined with words such as “clean,” “green,” “natural,” and “pure.”</w:t>
      </w:r>
    </w:p>
    <w:p w14:paraId="40100E02" w14:textId="77777777" w:rsidR="00330306" w:rsidRPr="00DF24AA" w:rsidRDefault="00330306" w:rsidP="00DF24AA">
      <w:pPr>
        <w:numPr>
          <w:ilvl w:val="0"/>
          <w:numId w:val="9"/>
        </w:numPr>
        <w:spacing w:line="360" w:lineRule="auto"/>
        <w:jc w:val="both"/>
        <w:rPr>
          <w:rFonts w:ascii="Arial" w:hAnsi="Arial" w:cs="Arial"/>
        </w:rPr>
      </w:pPr>
      <w:r w:rsidRPr="00DF24AA">
        <w:rPr>
          <w:rFonts w:ascii="Arial" w:hAnsi="Arial" w:cs="Arial"/>
        </w:rPr>
        <w:t>Digital Marketing: Social media campaigns, influencer collaborations, and targeted ads can be used to attract the target audience with the themes of sustainability and convenience of the RefillHub. Community Engagement: Take "Refill Days" to malls and schools to give people an idea of innovative shopping and the rewards of using the RefillHub app can be pointed out to the participants to encourage their loyalty.</w:t>
      </w:r>
    </w:p>
    <w:p w14:paraId="42F63692" w14:textId="77777777" w:rsidR="00330306" w:rsidRPr="00DF24AA" w:rsidRDefault="00330306" w:rsidP="00DF24AA">
      <w:pPr>
        <w:numPr>
          <w:ilvl w:val="0"/>
          <w:numId w:val="9"/>
        </w:numPr>
        <w:spacing w:line="360" w:lineRule="auto"/>
        <w:jc w:val="both"/>
        <w:rPr>
          <w:rFonts w:ascii="Arial" w:hAnsi="Arial" w:cs="Arial"/>
        </w:rPr>
      </w:pPr>
      <w:r w:rsidRPr="00DF24AA">
        <w:rPr>
          <w:rFonts w:ascii="Arial" w:hAnsi="Arial" w:cs="Arial"/>
        </w:rPr>
        <w:t>Retail Partnerships: Locate refill stations where popular supermarkets, and co-brand with eco-friendly product companies can bring in more customers. Public Relations Collaborate with green projects or NGOs and outline the environmental impact of RefillHub by press releases to the media.</w:t>
      </w:r>
    </w:p>
    <w:p w14:paraId="7A9862B1" w14:textId="77777777" w:rsidR="00330306" w:rsidRPr="00DF24AA" w:rsidRDefault="00330306" w:rsidP="00DF24AA">
      <w:pPr>
        <w:spacing w:line="360" w:lineRule="auto"/>
        <w:jc w:val="both"/>
        <w:rPr>
          <w:rFonts w:ascii="Arial" w:hAnsi="Arial" w:cs="Arial"/>
        </w:rPr>
      </w:pPr>
      <w:r w:rsidRPr="00DF24AA">
        <w:rPr>
          <w:rFonts w:ascii="Arial" w:hAnsi="Arial" w:cs="Arial"/>
        </w:rPr>
        <w:t>RefillHub will implement a customer-focused approach based on a pay-by-volume concept, thereby attracting consumers who wish to purchase only the exact quantity required. The prices for consumers who pay for a particular volume will be less than that charged for a packaged product by 5–15% to help in the reduction of packaging costs. This not only attracts consumers who want cheap products but also encourages less waste generation.</w:t>
      </w:r>
    </w:p>
    <w:p w14:paraId="430F1078" w14:textId="7DEF668F" w:rsidR="00330306" w:rsidRPr="00DF24AA" w:rsidRDefault="00330306" w:rsidP="00DF24AA">
      <w:pPr>
        <w:spacing w:line="360" w:lineRule="auto"/>
        <w:jc w:val="both"/>
        <w:rPr>
          <w:rFonts w:ascii="Arial" w:hAnsi="Arial" w:cs="Arial"/>
        </w:rPr>
      </w:pPr>
      <w:r w:rsidRPr="00DF24AA">
        <w:rPr>
          <w:rFonts w:ascii="Arial" w:hAnsi="Arial" w:cs="Arial"/>
        </w:rPr>
        <w:t xml:space="preserve">The plan for structurally accommodating the stages imagined for the refill stations will be as follows: the first phase will be targeted at supermarkets and malls with a high number of visitors where instalment of these stations will be done. Next, the refill stations move to residential neighbourhoods, schools, and workplaces. The third step </w:t>
      </w:r>
      <w:r w:rsidRPr="00DF24AA">
        <w:rPr>
          <w:rFonts w:ascii="Arial" w:hAnsi="Arial" w:cs="Arial"/>
        </w:rPr>
        <w:lastRenderedPageBreak/>
        <w:t>will be local entrepreneur-led franchise opportunities to operate in their respective communities.</w:t>
      </w:r>
    </w:p>
    <w:p w14:paraId="5A9C8A7E" w14:textId="22CF19C8" w:rsidR="0098654B" w:rsidRPr="00DF24AA" w:rsidRDefault="00330306" w:rsidP="00DF24AA">
      <w:pPr>
        <w:spacing w:line="360" w:lineRule="auto"/>
        <w:jc w:val="both"/>
        <w:rPr>
          <w:rFonts w:ascii="Arial" w:hAnsi="Arial" w:cs="Arial"/>
        </w:rPr>
      </w:pPr>
      <w:r w:rsidRPr="00DF24AA">
        <w:rPr>
          <w:rFonts w:ascii="Arial" w:hAnsi="Arial" w:cs="Arial"/>
        </w:rPr>
        <w:t>The RefillHub app can be of immense help to a consumer. The app can keep track of refills, demonstrate the amount of plastic saved, and offer loyalty points and rewards. Consumers will be motivated to participate through constant updates, challenges, and the recognition of eco-friendly achievements.</w:t>
      </w:r>
    </w:p>
    <w:p w14:paraId="0031A907" w14:textId="77777777" w:rsidR="00DF24AA" w:rsidRDefault="00DF24AA" w:rsidP="00452523">
      <w:pPr>
        <w:pStyle w:val="Heading1"/>
        <w:numPr>
          <w:ilvl w:val="1"/>
          <w:numId w:val="12"/>
        </w:numPr>
        <w:spacing w:line="360" w:lineRule="auto"/>
        <w:jc w:val="both"/>
        <w:rPr>
          <w:rFonts w:ascii="Arial" w:hAnsi="Arial" w:cs="Arial"/>
          <w:sz w:val="24"/>
          <w:szCs w:val="24"/>
        </w:rPr>
        <w:sectPr w:rsidR="00DF24AA" w:rsidSect="00DF24AA">
          <w:pgSz w:w="11906" w:h="16838"/>
          <w:pgMar w:top="1440" w:right="1440" w:bottom="1440" w:left="1440" w:header="708" w:footer="708" w:gutter="0"/>
          <w:cols w:space="708"/>
          <w:docGrid w:linePitch="360"/>
        </w:sectPr>
      </w:pPr>
    </w:p>
    <w:p w14:paraId="35208DF4" w14:textId="6F8D0734" w:rsidR="00330306" w:rsidRPr="00452523" w:rsidRDefault="00330306" w:rsidP="00452523">
      <w:pPr>
        <w:pStyle w:val="Heading1"/>
        <w:numPr>
          <w:ilvl w:val="0"/>
          <w:numId w:val="12"/>
        </w:numPr>
        <w:spacing w:line="360" w:lineRule="auto"/>
        <w:jc w:val="both"/>
        <w:rPr>
          <w:rFonts w:ascii="Arial" w:hAnsi="Arial" w:cs="Arial"/>
          <w:sz w:val="32"/>
          <w:szCs w:val="32"/>
        </w:rPr>
      </w:pPr>
      <w:bookmarkStart w:id="3" w:name="_Toc212041656"/>
      <w:r w:rsidRPr="00452523">
        <w:rPr>
          <w:rFonts w:ascii="Arial" w:hAnsi="Arial" w:cs="Arial"/>
          <w:sz w:val="32"/>
          <w:szCs w:val="32"/>
        </w:rPr>
        <w:lastRenderedPageBreak/>
        <w:t>Funding Requirements and Startup Expenses</w:t>
      </w:r>
      <w:bookmarkEnd w:id="3"/>
    </w:p>
    <w:p w14:paraId="2D2C075F" w14:textId="77777777" w:rsidR="00A22F40" w:rsidRPr="00DF24AA" w:rsidRDefault="00A22F40" w:rsidP="00DF24AA">
      <w:pPr>
        <w:spacing w:line="360" w:lineRule="auto"/>
        <w:jc w:val="both"/>
        <w:rPr>
          <w:rFonts w:ascii="Arial" w:hAnsi="Arial" w:cs="Arial"/>
        </w:rPr>
      </w:pPr>
      <w:r w:rsidRPr="00DF24AA">
        <w:rPr>
          <w:rFonts w:ascii="Arial" w:hAnsi="Arial" w:cs="Arial"/>
        </w:rPr>
        <w:t>RefillHub is expected to need an initial investment of £95,000 to start its first operations in the UK. The money will be spent on the production of the first refill stations, the development of the mobile app, the promotion activities, and the operational costs of the first month.</w:t>
      </w:r>
    </w:p>
    <w:p w14:paraId="0D238DB9" w14:textId="77777777" w:rsidR="00A22F40" w:rsidRPr="00DF24AA" w:rsidRDefault="00A22F40" w:rsidP="00DF24AA">
      <w:pPr>
        <w:spacing w:line="360" w:lineRule="auto"/>
        <w:jc w:val="both"/>
        <w:rPr>
          <w:rFonts w:ascii="Arial" w:hAnsi="Arial" w:cs="Arial"/>
          <w:b/>
          <w:bCs/>
        </w:rPr>
      </w:pPr>
      <w:r w:rsidRPr="00DF24AA">
        <w:rPr>
          <w:rFonts w:ascii="Arial" w:hAnsi="Arial" w:cs="Arial"/>
          <w:b/>
          <w:bCs/>
        </w:rPr>
        <w:t>Funding Sources</w:t>
      </w:r>
    </w:p>
    <w:p w14:paraId="2800AD41" w14:textId="77777777" w:rsidR="00A22F40" w:rsidRPr="00DF24AA" w:rsidRDefault="00A22F40" w:rsidP="00DF24AA">
      <w:pPr>
        <w:spacing w:line="360" w:lineRule="auto"/>
        <w:jc w:val="both"/>
        <w:rPr>
          <w:rFonts w:ascii="Arial" w:hAnsi="Arial" w:cs="Arial"/>
        </w:rPr>
      </w:pPr>
      <w:r w:rsidRPr="00DF24AA">
        <w:rPr>
          <w:rFonts w:ascii="Arial" w:hAnsi="Arial" w:cs="Arial"/>
        </w:rPr>
        <w:t>The cash necessary for the project will be raised through a mixture of:</w:t>
      </w:r>
    </w:p>
    <w:p w14:paraId="3D034F2F" w14:textId="77777777" w:rsidR="00A22F40" w:rsidRPr="00DF24AA" w:rsidRDefault="00A22F40" w:rsidP="00DF24AA">
      <w:pPr>
        <w:numPr>
          <w:ilvl w:val="0"/>
          <w:numId w:val="10"/>
        </w:numPr>
        <w:spacing w:line="360" w:lineRule="auto"/>
        <w:jc w:val="both"/>
        <w:rPr>
          <w:rFonts w:ascii="Arial" w:hAnsi="Arial" w:cs="Arial"/>
        </w:rPr>
      </w:pPr>
      <w:r w:rsidRPr="00DF24AA">
        <w:rPr>
          <w:rFonts w:ascii="Arial" w:hAnsi="Arial" w:cs="Arial"/>
        </w:rPr>
        <w:t xml:space="preserve">Private Investors (70%) – £66,500 Impact investors and sustainability-driven venture funds will provide the money in exchange for equity. </w:t>
      </w:r>
    </w:p>
    <w:p w14:paraId="43019D3C" w14:textId="77777777" w:rsidR="00A22F40" w:rsidRPr="00DF24AA" w:rsidRDefault="00A22F40" w:rsidP="00DF24AA">
      <w:pPr>
        <w:numPr>
          <w:ilvl w:val="0"/>
          <w:numId w:val="10"/>
        </w:numPr>
        <w:spacing w:line="360" w:lineRule="auto"/>
        <w:jc w:val="both"/>
        <w:rPr>
          <w:rFonts w:ascii="Arial" w:hAnsi="Arial" w:cs="Arial"/>
        </w:rPr>
      </w:pPr>
      <w:r w:rsidRPr="00DF24AA">
        <w:rPr>
          <w:rFonts w:ascii="Arial" w:hAnsi="Arial" w:cs="Arial"/>
        </w:rPr>
        <w:t xml:space="preserve">Government Green Grant (20%) – £19,000 Getting grants like Innovate UK Smart Grant, or Green Innovation Fund to support eco-friendly enterprises. </w:t>
      </w:r>
    </w:p>
    <w:p w14:paraId="2FF9D480" w14:textId="77777777" w:rsidR="00A22F40" w:rsidRPr="00DF24AA" w:rsidRDefault="00A22F40" w:rsidP="00DF24AA">
      <w:pPr>
        <w:numPr>
          <w:ilvl w:val="0"/>
          <w:numId w:val="10"/>
        </w:numPr>
        <w:spacing w:line="360" w:lineRule="auto"/>
        <w:jc w:val="both"/>
        <w:rPr>
          <w:rFonts w:ascii="Arial" w:hAnsi="Arial" w:cs="Arial"/>
        </w:rPr>
      </w:pPr>
      <w:r w:rsidRPr="00DF24AA">
        <w:rPr>
          <w:rFonts w:ascii="Arial" w:hAnsi="Arial" w:cs="Arial"/>
        </w:rPr>
        <w:t xml:space="preserve">Owner Contribution (10%) – £9,500 A personal investment to demonstrate the owner's commitment and get the trust of other investors. </w:t>
      </w:r>
    </w:p>
    <w:p w14:paraId="1E59F3D7" w14:textId="77777777" w:rsidR="00A22F40" w:rsidRDefault="00A22F40" w:rsidP="00DF24AA">
      <w:pPr>
        <w:spacing w:line="360" w:lineRule="auto"/>
        <w:jc w:val="both"/>
        <w:rPr>
          <w:rFonts w:ascii="Arial" w:hAnsi="Arial" w:cs="Arial"/>
        </w:rPr>
      </w:pPr>
      <w:r w:rsidRPr="00DF24AA">
        <w:rPr>
          <w:rFonts w:ascii="Arial" w:hAnsi="Arial" w:cs="Arial"/>
        </w:rPr>
        <w:t>Such a combination of funds lessens the financial risk and at the same time, ensures the investors' strong engagement. On the one hand, grants will be providing more credibility to the project and will be in line with the UK's sustainability objectives. On the other hand, investors' money will make technological development and market expansion possible.</w:t>
      </w:r>
    </w:p>
    <w:p w14:paraId="7BEC4190" w14:textId="5A9B88F7" w:rsidR="00A22F40" w:rsidRPr="00DF24AA" w:rsidRDefault="00A22F40" w:rsidP="00DF24AA">
      <w:pPr>
        <w:spacing w:line="360" w:lineRule="auto"/>
        <w:jc w:val="both"/>
        <w:rPr>
          <w:rFonts w:ascii="Arial" w:hAnsi="Arial" w:cs="Arial"/>
          <w:b/>
          <w:bCs/>
        </w:rPr>
      </w:pPr>
      <w:r w:rsidRPr="00DF24AA">
        <w:rPr>
          <w:rFonts w:ascii="Arial" w:hAnsi="Arial" w:cs="Arial"/>
          <w:b/>
          <w:bCs/>
        </w:rPr>
        <w:t>Funding Utilisation</w:t>
      </w:r>
    </w:p>
    <w:p w14:paraId="69AB3236" w14:textId="0C2E33A2" w:rsidR="00DF24AA" w:rsidRPr="00DF24AA" w:rsidRDefault="00A22F40" w:rsidP="00DF24AA">
      <w:pPr>
        <w:spacing w:line="360" w:lineRule="auto"/>
        <w:jc w:val="both"/>
        <w:rPr>
          <w:rFonts w:ascii="Arial" w:hAnsi="Arial" w:cs="Arial"/>
        </w:rPr>
      </w:pPr>
      <w:r w:rsidRPr="00DF24AA">
        <w:rPr>
          <w:rFonts w:ascii="Arial" w:hAnsi="Arial" w:cs="Arial"/>
        </w:rPr>
        <w:t>The first funding will primarily be used for product development, marketing, and setting up operations. Focus will be on the production of quality refill stations and the launching of an online campaign to attract early users and retail partners.</w:t>
      </w:r>
    </w:p>
    <w:p w14:paraId="6BF0FA8B" w14:textId="77777777" w:rsidR="00DF24AA" w:rsidRDefault="00DF24AA" w:rsidP="000133B4">
      <w:pPr>
        <w:pStyle w:val="Heading1"/>
        <w:spacing w:line="360" w:lineRule="auto"/>
        <w:jc w:val="both"/>
        <w:rPr>
          <w:rFonts w:ascii="Arial" w:hAnsi="Arial" w:cs="Arial"/>
          <w:sz w:val="24"/>
          <w:szCs w:val="24"/>
        </w:rPr>
      </w:pPr>
    </w:p>
    <w:p w14:paraId="637F8945" w14:textId="72710879" w:rsidR="000133B4" w:rsidRPr="000133B4" w:rsidRDefault="000133B4" w:rsidP="000133B4">
      <w:pPr>
        <w:sectPr w:rsidR="000133B4" w:rsidRPr="000133B4" w:rsidSect="00DF24AA">
          <w:pgSz w:w="11906" w:h="16838"/>
          <w:pgMar w:top="1440" w:right="1440" w:bottom="1440" w:left="1440" w:header="708" w:footer="708" w:gutter="0"/>
          <w:cols w:space="708"/>
          <w:docGrid w:linePitch="360"/>
        </w:sectPr>
      </w:pPr>
      <w:r w:rsidRPr="000133B4">
        <w:rPr>
          <w:noProof/>
        </w:rPr>
        <w:drawing>
          <wp:inline distT="0" distB="0" distL="0" distR="0" wp14:anchorId="755EF327" wp14:editId="4B19CFB5">
            <wp:extent cx="5410955" cy="6230219"/>
            <wp:effectExtent l="0" t="0" r="0" b="0"/>
            <wp:docPr id="93369593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695938" name="Picture 1" descr="A screenshot of a computer&#10;&#10;AI-generated content may be incorrect."/>
                    <pic:cNvPicPr/>
                  </pic:nvPicPr>
                  <pic:blipFill>
                    <a:blip r:embed="rId8"/>
                    <a:stretch>
                      <a:fillRect/>
                    </a:stretch>
                  </pic:blipFill>
                  <pic:spPr>
                    <a:xfrm>
                      <a:off x="0" y="0"/>
                      <a:ext cx="5410955" cy="6230219"/>
                    </a:xfrm>
                    <a:prstGeom prst="rect">
                      <a:avLst/>
                    </a:prstGeom>
                  </pic:spPr>
                </pic:pic>
              </a:graphicData>
            </a:graphic>
          </wp:inline>
        </w:drawing>
      </w:r>
    </w:p>
    <w:p w14:paraId="7F50E385" w14:textId="2A0BFC92" w:rsidR="00642E12" w:rsidRPr="00452523" w:rsidRDefault="00642E12" w:rsidP="00452523">
      <w:pPr>
        <w:pStyle w:val="Heading1"/>
        <w:numPr>
          <w:ilvl w:val="0"/>
          <w:numId w:val="12"/>
        </w:numPr>
        <w:spacing w:line="360" w:lineRule="auto"/>
        <w:jc w:val="both"/>
        <w:rPr>
          <w:rFonts w:ascii="Arial" w:hAnsi="Arial" w:cs="Arial"/>
          <w:sz w:val="32"/>
          <w:szCs w:val="32"/>
        </w:rPr>
      </w:pPr>
      <w:bookmarkStart w:id="4" w:name="_Toc212041657"/>
      <w:r w:rsidRPr="00452523">
        <w:rPr>
          <w:rFonts w:ascii="Arial" w:hAnsi="Arial" w:cs="Arial"/>
          <w:sz w:val="32"/>
          <w:szCs w:val="32"/>
        </w:rPr>
        <w:lastRenderedPageBreak/>
        <w:t>References</w:t>
      </w:r>
      <w:bookmarkEnd w:id="4"/>
    </w:p>
    <w:p w14:paraId="5F9D0E30" w14:textId="6322D803" w:rsidR="00452523" w:rsidRDefault="00452523" w:rsidP="00DF24AA">
      <w:pPr>
        <w:spacing w:line="360" w:lineRule="auto"/>
        <w:jc w:val="both"/>
        <w:rPr>
          <w:rFonts w:ascii="Arial" w:hAnsi="Arial" w:cs="Arial"/>
        </w:rPr>
      </w:pPr>
      <w:r w:rsidRPr="00452523">
        <w:rPr>
          <w:rFonts w:ascii="Arial" w:hAnsi="Arial" w:cs="Arial"/>
        </w:rPr>
        <w:t xml:space="preserve">Hooper, G., 2022. Refillable packaging, providing a sustainable solution. </w:t>
      </w:r>
      <w:r w:rsidRPr="00452523">
        <w:rPr>
          <w:rFonts w:ascii="Arial" w:hAnsi="Arial" w:cs="Arial"/>
          <w:i/>
          <w:iCs/>
        </w:rPr>
        <w:t>Sustainability Magazine</w:t>
      </w:r>
      <w:r w:rsidRPr="00452523">
        <w:rPr>
          <w:rFonts w:ascii="Arial" w:hAnsi="Arial" w:cs="Arial"/>
        </w:rPr>
        <w:t>, 28 December.</w:t>
      </w:r>
    </w:p>
    <w:p w14:paraId="6910571B" w14:textId="7FF7DE94" w:rsidR="00452523" w:rsidRDefault="00452523" w:rsidP="00DF24AA">
      <w:pPr>
        <w:spacing w:line="360" w:lineRule="auto"/>
        <w:jc w:val="both"/>
        <w:rPr>
          <w:rFonts w:ascii="Arial" w:hAnsi="Arial" w:cs="Arial"/>
        </w:rPr>
      </w:pPr>
      <w:r w:rsidRPr="00452523">
        <w:rPr>
          <w:rFonts w:ascii="Arial" w:hAnsi="Arial" w:cs="Arial"/>
        </w:rPr>
        <w:t xml:space="preserve">Kurniawan, A. &amp; </w:t>
      </w:r>
      <w:proofErr w:type="spellStart"/>
      <w:r w:rsidRPr="00452523">
        <w:rPr>
          <w:rFonts w:ascii="Arial" w:hAnsi="Arial" w:cs="Arial"/>
        </w:rPr>
        <w:t>Sunitiyoso</w:t>
      </w:r>
      <w:proofErr w:type="spellEnd"/>
      <w:r w:rsidRPr="00452523">
        <w:rPr>
          <w:rFonts w:ascii="Arial" w:hAnsi="Arial" w:cs="Arial"/>
        </w:rPr>
        <w:t xml:space="preserve">, Y., 2024. New business model for sustainable retail company using design thinking concept. </w:t>
      </w:r>
      <w:r w:rsidRPr="00452523">
        <w:rPr>
          <w:rFonts w:ascii="Arial" w:hAnsi="Arial" w:cs="Arial"/>
          <w:i/>
          <w:iCs/>
        </w:rPr>
        <w:t>International Research Journal of Economics and Management Studies</w:t>
      </w:r>
      <w:r w:rsidRPr="00452523">
        <w:rPr>
          <w:rFonts w:ascii="Arial" w:hAnsi="Arial" w:cs="Arial"/>
        </w:rPr>
        <w:t>, 3(4), pp.287-296.</w:t>
      </w:r>
    </w:p>
    <w:p w14:paraId="6C7B0DC3" w14:textId="68C90613" w:rsidR="00452523" w:rsidRDefault="00452523" w:rsidP="00DF24AA">
      <w:pPr>
        <w:spacing w:line="360" w:lineRule="auto"/>
        <w:jc w:val="both"/>
        <w:rPr>
          <w:rFonts w:ascii="Arial" w:hAnsi="Arial" w:cs="Arial"/>
        </w:rPr>
      </w:pPr>
      <w:r w:rsidRPr="00452523">
        <w:rPr>
          <w:rFonts w:ascii="Arial" w:hAnsi="Arial" w:cs="Arial"/>
        </w:rPr>
        <w:t xml:space="preserve">López-Nicolás, C., Ruiz-Nicolás, J. &amp; Mateo-Ortuño, E., 2021. Towards sustainable innovative business models. </w:t>
      </w:r>
      <w:r w:rsidRPr="00452523">
        <w:rPr>
          <w:rFonts w:ascii="Arial" w:hAnsi="Arial" w:cs="Arial"/>
          <w:i/>
          <w:iCs/>
        </w:rPr>
        <w:t>Sustainability</w:t>
      </w:r>
      <w:r w:rsidRPr="00452523">
        <w:rPr>
          <w:rFonts w:ascii="Arial" w:hAnsi="Arial" w:cs="Arial"/>
        </w:rPr>
        <w:t>, 13(11), p.5804.</w:t>
      </w:r>
    </w:p>
    <w:p w14:paraId="23904890" w14:textId="3ABB0015" w:rsidR="00452523" w:rsidRDefault="00452523" w:rsidP="00DF24AA">
      <w:pPr>
        <w:spacing w:line="360" w:lineRule="auto"/>
        <w:jc w:val="both"/>
        <w:rPr>
          <w:rFonts w:ascii="Arial" w:hAnsi="Arial" w:cs="Arial"/>
        </w:rPr>
      </w:pPr>
      <w:r w:rsidRPr="00452523">
        <w:rPr>
          <w:rFonts w:ascii="Arial" w:hAnsi="Arial" w:cs="Arial"/>
        </w:rPr>
        <w:t xml:space="preserve">Siahaan, G., </w:t>
      </w:r>
      <w:proofErr w:type="spellStart"/>
      <w:r w:rsidRPr="00452523">
        <w:rPr>
          <w:rFonts w:ascii="Arial" w:hAnsi="Arial" w:cs="Arial"/>
        </w:rPr>
        <w:t>Junianto</w:t>
      </w:r>
      <w:proofErr w:type="spellEnd"/>
      <w:r w:rsidRPr="00452523">
        <w:rPr>
          <w:rFonts w:ascii="Arial" w:hAnsi="Arial" w:cs="Arial"/>
        </w:rPr>
        <w:t xml:space="preserve">, P., Tenri Pada, A., </w:t>
      </w:r>
      <w:proofErr w:type="spellStart"/>
      <w:r w:rsidRPr="00452523">
        <w:rPr>
          <w:rFonts w:ascii="Arial" w:hAnsi="Arial" w:cs="Arial"/>
        </w:rPr>
        <w:t>Sembiring</w:t>
      </w:r>
      <w:proofErr w:type="spellEnd"/>
      <w:r w:rsidRPr="00452523">
        <w:rPr>
          <w:rFonts w:ascii="Arial" w:hAnsi="Arial" w:cs="Arial"/>
        </w:rPr>
        <w:t xml:space="preserve">, C.F. &amp; Regina, D., 2023. Zero waste business model: Building a regenerative business model through innovation and collaboration. </w:t>
      </w:r>
      <w:r w:rsidRPr="00452523">
        <w:rPr>
          <w:rFonts w:ascii="Arial" w:hAnsi="Arial" w:cs="Arial"/>
          <w:i/>
          <w:iCs/>
        </w:rPr>
        <w:t>International Journal of Science and Society</w:t>
      </w:r>
      <w:r w:rsidRPr="00452523">
        <w:rPr>
          <w:rFonts w:ascii="Arial" w:hAnsi="Arial" w:cs="Arial"/>
        </w:rPr>
        <w:t>, 5(4), p.795.</w:t>
      </w:r>
    </w:p>
    <w:p w14:paraId="3726AAD6" w14:textId="01B7AC34" w:rsidR="00452523" w:rsidRDefault="00452523" w:rsidP="00DF24AA">
      <w:pPr>
        <w:spacing w:line="360" w:lineRule="auto"/>
        <w:jc w:val="both"/>
        <w:rPr>
          <w:rFonts w:ascii="Arial" w:hAnsi="Arial" w:cs="Arial"/>
        </w:rPr>
      </w:pPr>
      <w:r w:rsidRPr="00452523">
        <w:rPr>
          <w:rFonts w:ascii="Arial" w:hAnsi="Arial" w:cs="Arial"/>
        </w:rPr>
        <w:t xml:space="preserve">Morgan, S., 2024. Food for thought – refillable packaging. </w:t>
      </w:r>
      <w:r w:rsidRPr="00452523">
        <w:rPr>
          <w:rFonts w:ascii="Arial" w:hAnsi="Arial" w:cs="Arial"/>
          <w:i/>
          <w:iCs/>
        </w:rPr>
        <w:t>IOM3 Resource</w:t>
      </w:r>
      <w:r w:rsidRPr="00452523">
        <w:rPr>
          <w:rFonts w:ascii="Arial" w:hAnsi="Arial" w:cs="Arial"/>
        </w:rPr>
        <w:t>, 8 April.</w:t>
      </w:r>
    </w:p>
    <w:p w14:paraId="4BE3AF4F" w14:textId="2005CE3E" w:rsidR="00452523" w:rsidRDefault="00452523" w:rsidP="00DF24AA">
      <w:pPr>
        <w:spacing w:line="360" w:lineRule="auto"/>
        <w:jc w:val="both"/>
        <w:rPr>
          <w:rFonts w:ascii="Arial" w:hAnsi="Arial" w:cs="Arial"/>
        </w:rPr>
      </w:pPr>
      <w:proofErr w:type="spellStart"/>
      <w:r w:rsidRPr="00452523">
        <w:rPr>
          <w:rFonts w:ascii="Arial" w:hAnsi="Arial" w:cs="Arial"/>
        </w:rPr>
        <w:t>Gawale</w:t>
      </w:r>
      <w:proofErr w:type="spellEnd"/>
      <w:r w:rsidRPr="00452523">
        <w:rPr>
          <w:rFonts w:ascii="Arial" w:hAnsi="Arial" w:cs="Arial"/>
        </w:rPr>
        <w:t xml:space="preserve">, S., 2024. The rise of refillable packaging in the global sustainability movement. </w:t>
      </w:r>
      <w:r w:rsidRPr="00452523">
        <w:rPr>
          <w:rFonts w:ascii="Arial" w:hAnsi="Arial" w:cs="Arial"/>
          <w:i/>
          <w:iCs/>
        </w:rPr>
        <w:t>Packaging Technology Today</w:t>
      </w:r>
      <w:r w:rsidRPr="00452523">
        <w:rPr>
          <w:rFonts w:ascii="Arial" w:hAnsi="Arial" w:cs="Arial"/>
        </w:rPr>
        <w:t>, 11 April.</w:t>
      </w:r>
    </w:p>
    <w:p w14:paraId="19D86D5C" w14:textId="700999CE" w:rsidR="00452523" w:rsidRPr="00DF24AA" w:rsidRDefault="00452523" w:rsidP="00DF24AA">
      <w:pPr>
        <w:spacing w:line="360" w:lineRule="auto"/>
        <w:jc w:val="both"/>
        <w:rPr>
          <w:rFonts w:ascii="Arial" w:hAnsi="Arial" w:cs="Arial"/>
        </w:rPr>
      </w:pPr>
      <w:r w:rsidRPr="00452523">
        <w:rPr>
          <w:rFonts w:ascii="Arial" w:hAnsi="Arial" w:cs="Arial"/>
        </w:rPr>
        <w:t xml:space="preserve">Kurniawan, A. &amp; </w:t>
      </w:r>
      <w:proofErr w:type="spellStart"/>
      <w:r w:rsidRPr="00452523">
        <w:rPr>
          <w:rFonts w:ascii="Arial" w:hAnsi="Arial" w:cs="Arial"/>
        </w:rPr>
        <w:t>Sunitiyoso</w:t>
      </w:r>
      <w:proofErr w:type="spellEnd"/>
      <w:r w:rsidRPr="00452523">
        <w:rPr>
          <w:rFonts w:ascii="Arial" w:hAnsi="Arial" w:cs="Arial"/>
        </w:rPr>
        <w:t xml:space="preserve">, Y., 2024. New business model for sustainable retail company using design thinking concept. </w:t>
      </w:r>
      <w:r w:rsidRPr="00452523">
        <w:rPr>
          <w:rFonts w:ascii="Arial" w:hAnsi="Arial" w:cs="Arial"/>
          <w:i/>
          <w:iCs/>
        </w:rPr>
        <w:t>International Research Journal of Economics and Management Studies</w:t>
      </w:r>
      <w:r w:rsidRPr="00452523">
        <w:rPr>
          <w:rFonts w:ascii="Arial" w:hAnsi="Arial" w:cs="Arial"/>
        </w:rPr>
        <w:t>, 3(4), pp.287-296</w:t>
      </w:r>
    </w:p>
    <w:p w14:paraId="684422B5" w14:textId="77777777" w:rsidR="006E471F" w:rsidRPr="00DF24AA" w:rsidRDefault="006E471F" w:rsidP="00DF24AA">
      <w:pPr>
        <w:spacing w:line="360" w:lineRule="auto"/>
        <w:jc w:val="both"/>
        <w:rPr>
          <w:rFonts w:ascii="Arial" w:hAnsi="Arial" w:cs="Arial"/>
        </w:rPr>
      </w:pPr>
    </w:p>
    <w:p w14:paraId="77F1C4D5" w14:textId="77777777" w:rsidR="006E471F" w:rsidRPr="00DF24AA" w:rsidRDefault="006E471F" w:rsidP="00DF24AA">
      <w:pPr>
        <w:spacing w:line="360" w:lineRule="auto"/>
        <w:jc w:val="both"/>
        <w:rPr>
          <w:rFonts w:ascii="Arial" w:hAnsi="Arial" w:cs="Arial"/>
        </w:rPr>
      </w:pPr>
    </w:p>
    <w:p w14:paraId="6CB7E4FD" w14:textId="77777777" w:rsidR="006E471F" w:rsidRPr="00DF24AA" w:rsidRDefault="006E471F" w:rsidP="00DF24AA">
      <w:pPr>
        <w:spacing w:line="360" w:lineRule="auto"/>
        <w:jc w:val="both"/>
        <w:rPr>
          <w:rFonts w:ascii="Arial" w:hAnsi="Arial" w:cs="Arial"/>
        </w:rPr>
      </w:pPr>
    </w:p>
    <w:p w14:paraId="348C828F" w14:textId="77777777" w:rsidR="006E471F" w:rsidRPr="00DF24AA" w:rsidRDefault="006E471F" w:rsidP="00DF24AA">
      <w:pPr>
        <w:spacing w:line="360" w:lineRule="auto"/>
        <w:jc w:val="both"/>
        <w:rPr>
          <w:rFonts w:ascii="Arial" w:hAnsi="Arial" w:cs="Arial"/>
        </w:rPr>
      </w:pPr>
    </w:p>
    <w:p w14:paraId="53399E1C" w14:textId="77777777" w:rsidR="00E24275" w:rsidRPr="00DF24AA" w:rsidRDefault="00E24275" w:rsidP="00DF24AA">
      <w:pPr>
        <w:spacing w:line="360" w:lineRule="auto"/>
        <w:jc w:val="both"/>
        <w:rPr>
          <w:rFonts w:ascii="Arial" w:hAnsi="Arial" w:cs="Arial"/>
        </w:rPr>
      </w:pPr>
    </w:p>
    <w:p w14:paraId="45136438" w14:textId="77777777" w:rsidR="00E24275" w:rsidRPr="00DF24AA" w:rsidRDefault="00E24275" w:rsidP="00DF24AA">
      <w:pPr>
        <w:spacing w:line="360" w:lineRule="auto"/>
        <w:jc w:val="both"/>
        <w:rPr>
          <w:rFonts w:ascii="Arial" w:hAnsi="Arial" w:cs="Arial"/>
        </w:rPr>
      </w:pPr>
    </w:p>
    <w:p w14:paraId="4754E17C" w14:textId="3AF33AB6" w:rsidR="00E24275" w:rsidRPr="00DF24AA" w:rsidRDefault="00E24275" w:rsidP="00DF24AA">
      <w:pPr>
        <w:spacing w:line="360" w:lineRule="auto"/>
        <w:jc w:val="both"/>
        <w:rPr>
          <w:rFonts w:ascii="Arial" w:hAnsi="Arial" w:cs="Arial"/>
        </w:rPr>
      </w:pPr>
      <w:r w:rsidRPr="00DF24AA">
        <w:rPr>
          <w:rFonts w:ascii="Arial" w:hAnsi="Arial" w:cs="Arial"/>
        </w:rPr>
        <w:t xml:space="preserve"> </w:t>
      </w:r>
    </w:p>
    <w:sectPr w:rsidR="00E24275" w:rsidRPr="00DF24AA" w:rsidSect="00DF24A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ECEDE7" w14:textId="77777777" w:rsidR="0023004E" w:rsidRDefault="0023004E" w:rsidP="0098654B">
      <w:pPr>
        <w:spacing w:after="0" w:line="240" w:lineRule="auto"/>
      </w:pPr>
      <w:r>
        <w:separator/>
      </w:r>
    </w:p>
  </w:endnote>
  <w:endnote w:type="continuationSeparator" w:id="0">
    <w:p w14:paraId="3EDEA70C" w14:textId="77777777" w:rsidR="0023004E" w:rsidRDefault="0023004E" w:rsidP="009865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67179804"/>
      <w:docPartObj>
        <w:docPartGallery w:val="Page Numbers (Bottom of Page)"/>
        <w:docPartUnique/>
      </w:docPartObj>
    </w:sdtPr>
    <w:sdtEndPr>
      <w:rPr>
        <w:noProof/>
      </w:rPr>
    </w:sdtEndPr>
    <w:sdtContent>
      <w:p w14:paraId="3C5AFAD7" w14:textId="3F41F440" w:rsidR="0098654B" w:rsidRDefault="0098654B">
        <w:pPr>
          <w:pStyle w:val="Footer"/>
        </w:pPr>
        <w:r>
          <w:fldChar w:fldCharType="begin"/>
        </w:r>
        <w:r>
          <w:instrText xml:space="preserve"> PAGE   \* MERGEFORMAT </w:instrText>
        </w:r>
        <w:r>
          <w:fldChar w:fldCharType="separate"/>
        </w:r>
        <w:r>
          <w:rPr>
            <w:noProof/>
          </w:rPr>
          <w:t>2</w:t>
        </w:r>
        <w:r>
          <w:rPr>
            <w:noProof/>
          </w:rPr>
          <w:fldChar w:fldCharType="end"/>
        </w:r>
      </w:p>
    </w:sdtContent>
  </w:sdt>
  <w:p w14:paraId="3762E665" w14:textId="77777777" w:rsidR="0098654B" w:rsidRDefault="009865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AC5479" w14:textId="77777777" w:rsidR="0023004E" w:rsidRDefault="0023004E" w:rsidP="0098654B">
      <w:pPr>
        <w:spacing w:after="0" w:line="240" w:lineRule="auto"/>
      </w:pPr>
      <w:r>
        <w:separator/>
      </w:r>
    </w:p>
  </w:footnote>
  <w:footnote w:type="continuationSeparator" w:id="0">
    <w:p w14:paraId="6DAFC1D7" w14:textId="77777777" w:rsidR="0023004E" w:rsidRDefault="0023004E" w:rsidP="009865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B45C55"/>
    <w:multiLevelType w:val="hybridMultilevel"/>
    <w:tmpl w:val="7534AB0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EA269C"/>
    <w:multiLevelType w:val="multilevel"/>
    <w:tmpl w:val="3A424710"/>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5C6D2F"/>
    <w:multiLevelType w:val="multilevel"/>
    <w:tmpl w:val="DCEA9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3742A6"/>
    <w:multiLevelType w:val="multilevel"/>
    <w:tmpl w:val="48E4E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D259E1"/>
    <w:multiLevelType w:val="multilevel"/>
    <w:tmpl w:val="C85274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18505AC"/>
    <w:multiLevelType w:val="multilevel"/>
    <w:tmpl w:val="845A1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E664CB"/>
    <w:multiLevelType w:val="multilevel"/>
    <w:tmpl w:val="17B4C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909581D"/>
    <w:multiLevelType w:val="multilevel"/>
    <w:tmpl w:val="25521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564920"/>
    <w:multiLevelType w:val="multilevel"/>
    <w:tmpl w:val="3AC4D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0241273"/>
    <w:multiLevelType w:val="multilevel"/>
    <w:tmpl w:val="FA08C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3F04BF3"/>
    <w:multiLevelType w:val="multilevel"/>
    <w:tmpl w:val="01BE1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EDB71E1"/>
    <w:multiLevelType w:val="multilevel"/>
    <w:tmpl w:val="D5861DA0"/>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63045386">
    <w:abstractNumId w:val="6"/>
  </w:num>
  <w:num w:numId="2" w16cid:durableId="426464322">
    <w:abstractNumId w:val="10"/>
  </w:num>
  <w:num w:numId="3" w16cid:durableId="895164639">
    <w:abstractNumId w:val="5"/>
  </w:num>
  <w:num w:numId="4" w16cid:durableId="1474638620">
    <w:abstractNumId w:val="2"/>
  </w:num>
  <w:num w:numId="5" w16cid:durableId="1324235716">
    <w:abstractNumId w:val="3"/>
  </w:num>
  <w:num w:numId="6" w16cid:durableId="1159425287">
    <w:abstractNumId w:val="9"/>
  </w:num>
  <w:num w:numId="7" w16cid:durableId="678969055">
    <w:abstractNumId w:val="11"/>
  </w:num>
  <w:num w:numId="8" w16cid:durableId="1427534040">
    <w:abstractNumId w:val="1"/>
  </w:num>
  <w:num w:numId="9" w16cid:durableId="615452692">
    <w:abstractNumId w:val="7"/>
  </w:num>
  <w:num w:numId="10" w16cid:durableId="1248464710">
    <w:abstractNumId w:val="8"/>
  </w:num>
  <w:num w:numId="11" w16cid:durableId="328800765">
    <w:abstractNumId w:val="4"/>
  </w:num>
  <w:num w:numId="12" w16cid:durableId="4189161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08DA"/>
    <w:rsid w:val="000133B4"/>
    <w:rsid w:val="000F339D"/>
    <w:rsid w:val="00186168"/>
    <w:rsid w:val="0023004E"/>
    <w:rsid w:val="002C72F4"/>
    <w:rsid w:val="00307DE3"/>
    <w:rsid w:val="00330306"/>
    <w:rsid w:val="00452523"/>
    <w:rsid w:val="004B6DA5"/>
    <w:rsid w:val="00642E12"/>
    <w:rsid w:val="006E471F"/>
    <w:rsid w:val="008741A4"/>
    <w:rsid w:val="009308DA"/>
    <w:rsid w:val="0098654B"/>
    <w:rsid w:val="009F5071"/>
    <w:rsid w:val="00A22F40"/>
    <w:rsid w:val="00B700C0"/>
    <w:rsid w:val="00D723FF"/>
    <w:rsid w:val="00DF24AA"/>
    <w:rsid w:val="00E24275"/>
    <w:rsid w:val="00F937E7"/>
    <w:rsid w:val="00FB0F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60120"/>
  <w15:chartTrackingRefBased/>
  <w15:docId w15:val="{3BE29313-2E4F-4BD1-859A-CF968CE95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08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308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308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08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08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08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08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08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08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08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308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308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08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08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08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08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08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08DA"/>
    <w:rPr>
      <w:rFonts w:eastAsiaTheme="majorEastAsia" w:cstheme="majorBidi"/>
      <w:color w:val="272727" w:themeColor="text1" w:themeTint="D8"/>
    </w:rPr>
  </w:style>
  <w:style w:type="paragraph" w:styleId="Title">
    <w:name w:val="Title"/>
    <w:basedOn w:val="Normal"/>
    <w:next w:val="Normal"/>
    <w:link w:val="TitleChar"/>
    <w:uiPriority w:val="10"/>
    <w:qFormat/>
    <w:rsid w:val="009308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08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08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08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08DA"/>
    <w:pPr>
      <w:spacing w:before="160"/>
      <w:jc w:val="center"/>
    </w:pPr>
    <w:rPr>
      <w:i/>
      <w:iCs/>
      <w:color w:val="404040" w:themeColor="text1" w:themeTint="BF"/>
    </w:rPr>
  </w:style>
  <w:style w:type="character" w:customStyle="1" w:styleId="QuoteChar">
    <w:name w:val="Quote Char"/>
    <w:basedOn w:val="DefaultParagraphFont"/>
    <w:link w:val="Quote"/>
    <w:uiPriority w:val="29"/>
    <w:rsid w:val="009308DA"/>
    <w:rPr>
      <w:i/>
      <w:iCs/>
      <w:color w:val="404040" w:themeColor="text1" w:themeTint="BF"/>
    </w:rPr>
  </w:style>
  <w:style w:type="paragraph" w:styleId="ListParagraph">
    <w:name w:val="List Paragraph"/>
    <w:basedOn w:val="Normal"/>
    <w:uiPriority w:val="34"/>
    <w:qFormat/>
    <w:rsid w:val="009308DA"/>
    <w:pPr>
      <w:ind w:left="720"/>
      <w:contextualSpacing/>
    </w:pPr>
  </w:style>
  <w:style w:type="character" w:styleId="IntenseEmphasis">
    <w:name w:val="Intense Emphasis"/>
    <w:basedOn w:val="DefaultParagraphFont"/>
    <w:uiPriority w:val="21"/>
    <w:qFormat/>
    <w:rsid w:val="009308DA"/>
    <w:rPr>
      <w:i/>
      <w:iCs/>
      <w:color w:val="0F4761" w:themeColor="accent1" w:themeShade="BF"/>
    </w:rPr>
  </w:style>
  <w:style w:type="paragraph" w:styleId="IntenseQuote">
    <w:name w:val="Intense Quote"/>
    <w:basedOn w:val="Normal"/>
    <w:next w:val="Normal"/>
    <w:link w:val="IntenseQuoteChar"/>
    <w:uiPriority w:val="30"/>
    <w:qFormat/>
    <w:rsid w:val="009308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08DA"/>
    <w:rPr>
      <w:i/>
      <w:iCs/>
      <w:color w:val="0F4761" w:themeColor="accent1" w:themeShade="BF"/>
    </w:rPr>
  </w:style>
  <w:style w:type="character" w:styleId="IntenseReference">
    <w:name w:val="Intense Reference"/>
    <w:basedOn w:val="DefaultParagraphFont"/>
    <w:uiPriority w:val="32"/>
    <w:qFormat/>
    <w:rsid w:val="009308DA"/>
    <w:rPr>
      <w:b/>
      <w:bCs/>
      <w:smallCaps/>
      <w:color w:val="0F4761" w:themeColor="accent1" w:themeShade="BF"/>
      <w:spacing w:val="5"/>
    </w:rPr>
  </w:style>
  <w:style w:type="character" w:styleId="Hyperlink">
    <w:name w:val="Hyperlink"/>
    <w:basedOn w:val="DefaultParagraphFont"/>
    <w:uiPriority w:val="99"/>
    <w:unhideWhenUsed/>
    <w:rsid w:val="00642E12"/>
    <w:rPr>
      <w:color w:val="467886" w:themeColor="hyperlink"/>
      <w:u w:val="single"/>
    </w:rPr>
  </w:style>
  <w:style w:type="character" w:styleId="UnresolvedMention">
    <w:name w:val="Unresolved Mention"/>
    <w:basedOn w:val="DefaultParagraphFont"/>
    <w:uiPriority w:val="99"/>
    <w:semiHidden/>
    <w:unhideWhenUsed/>
    <w:rsid w:val="00642E12"/>
    <w:rPr>
      <w:color w:val="605E5C"/>
      <w:shd w:val="clear" w:color="auto" w:fill="E1DFDD"/>
    </w:rPr>
  </w:style>
  <w:style w:type="paragraph" w:styleId="Header">
    <w:name w:val="header"/>
    <w:basedOn w:val="Normal"/>
    <w:link w:val="HeaderChar"/>
    <w:uiPriority w:val="99"/>
    <w:unhideWhenUsed/>
    <w:rsid w:val="009865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654B"/>
  </w:style>
  <w:style w:type="paragraph" w:styleId="Footer">
    <w:name w:val="footer"/>
    <w:basedOn w:val="Normal"/>
    <w:link w:val="FooterChar"/>
    <w:uiPriority w:val="99"/>
    <w:unhideWhenUsed/>
    <w:rsid w:val="009865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654B"/>
  </w:style>
  <w:style w:type="paragraph" w:styleId="TOCHeading">
    <w:name w:val="TOC Heading"/>
    <w:basedOn w:val="Heading1"/>
    <w:next w:val="Normal"/>
    <w:uiPriority w:val="39"/>
    <w:unhideWhenUsed/>
    <w:qFormat/>
    <w:rsid w:val="00DF24AA"/>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DF24A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115</TotalTime>
  <Pages>11</Pages>
  <Words>1790</Words>
  <Characters>10209</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Tiberiu-Cristian Anghel (2422970)</dc:creator>
  <cp:keywords/>
  <dc:description/>
  <cp:lastModifiedBy>Tiberiu-Cristian Anghel (2422970)</cp:lastModifiedBy>
  <cp:revision>5</cp:revision>
  <dcterms:created xsi:type="dcterms:W3CDTF">2025-10-15T13:05:00Z</dcterms:created>
  <dcterms:modified xsi:type="dcterms:W3CDTF">2025-10-22T15:29:00Z</dcterms:modified>
</cp:coreProperties>
</file>