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A0CB1" w14:textId="0CE34CFE" w:rsidR="008269C2" w:rsidRPr="00A8488B" w:rsidRDefault="00690AC0">
      <w:pPr>
        <w:rPr>
          <w:rFonts w:cstheme="minorHAnsi"/>
          <w:b/>
          <w:bCs/>
          <w:u w:val="single"/>
        </w:rPr>
      </w:pPr>
      <w:r w:rsidRPr="00A8488B">
        <w:rPr>
          <w:rFonts w:cstheme="minorHAnsi"/>
          <w:b/>
          <w:bCs/>
          <w:u w:val="single"/>
        </w:rPr>
        <w:t>ACADEMIC ASSIGNMENT.</w:t>
      </w:r>
    </w:p>
    <w:p w14:paraId="2A83335E" w14:textId="022D4DC6" w:rsidR="00690AC0" w:rsidRPr="00A8488B" w:rsidRDefault="00690AC0">
      <w:pPr>
        <w:rPr>
          <w:rFonts w:cstheme="minorHAnsi"/>
          <w:b/>
          <w:bCs/>
        </w:rPr>
      </w:pPr>
      <w:r w:rsidRPr="00A8488B">
        <w:rPr>
          <w:rFonts w:cstheme="minorHAnsi"/>
          <w:b/>
          <w:bCs/>
        </w:rPr>
        <w:t>John Davies 2236441.</w:t>
      </w:r>
    </w:p>
    <w:p w14:paraId="5B7D2D6C" w14:textId="77777777" w:rsidR="00690AC0" w:rsidRPr="00A8488B" w:rsidRDefault="00690AC0" w:rsidP="00690AC0">
      <w:pPr>
        <w:pStyle w:val="Default"/>
        <w:rPr>
          <w:rFonts w:asciiTheme="minorHAnsi" w:hAnsiTheme="minorHAnsi" w:cstheme="minorHAnsi"/>
          <w:sz w:val="22"/>
          <w:szCs w:val="22"/>
        </w:rPr>
      </w:pPr>
    </w:p>
    <w:p w14:paraId="6C44819E" w14:textId="40F232AC" w:rsidR="00690AC0" w:rsidRPr="00A8488B" w:rsidRDefault="00690AC0" w:rsidP="00690AC0">
      <w:pPr>
        <w:pStyle w:val="Default"/>
        <w:rPr>
          <w:rFonts w:asciiTheme="minorHAnsi" w:hAnsiTheme="minorHAnsi" w:cstheme="minorHAnsi"/>
          <w:b/>
          <w:bCs/>
          <w:sz w:val="22"/>
          <w:szCs w:val="22"/>
        </w:rPr>
      </w:pPr>
      <w:r w:rsidRPr="00A8488B">
        <w:rPr>
          <w:rFonts w:asciiTheme="minorHAnsi" w:hAnsiTheme="minorHAnsi" w:cstheme="minorHAnsi"/>
          <w:b/>
          <w:bCs/>
          <w:sz w:val="22"/>
          <w:szCs w:val="22"/>
        </w:rPr>
        <w:t xml:space="preserve">1.  </w:t>
      </w:r>
      <w:r w:rsidR="00D260F2" w:rsidRPr="00A8488B">
        <w:rPr>
          <w:rFonts w:asciiTheme="minorHAnsi" w:hAnsiTheme="minorHAnsi" w:cstheme="minorHAnsi"/>
          <w:b/>
          <w:bCs/>
          <w:sz w:val="22"/>
          <w:szCs w:val="22"/>
        </w:rPr>
        <w:t>How effectively has the police service adapted to accommodate diversity within the UK? Consider the police force itself and/or the way police engage with diverse communities.</w:t>
      </w:r>
    </w:p>
    <w:p w14:paraId="4858F872" w14:textId="77777777" w:rsidR="00D260F2" w:rsidRPr="00A8488B" w:rsidRDefault="00D260F2" w:rsidP="00690AC0">
      <w:pPr>
        <w:pStyle w:val="Default"/>
        <w:rPr>
          <w:rFonts w:asciiTheme="minorHAnsi" w:hAnsiTheme="minorHAnsi" w:cstheme="minorHAnsi"/>
          <w:color w:val="auto"/>
          <w:sz w:val="22"/>
          <w:szCs w:val="22"/>
        </w:rPr>
      </w:pPr>
    </w:p>
    <w:p w14:paraId="06149CE2" w14:textId="4290AD20" w:rsidR="00690AC0" w:rsidRPr="00A8488B" w:rsidRDefault="007E6D06">
      <w:pPr>
        <w:rPr>
          <w:rFonts w:cstheme="minorHAnsi"/>
        </w:rPr>
      </w:pPr>
      <w:r>
        <w:rPr>
          <w:rFonts w:cstheme="minorHAnsi"/>
        </w:rPr>
        <w:t>T</w:t>
      </w:r>
      <w:r w:rsidR="00C326D1" w:rsidRPr="00A8488B">
        <w:rPr>
          <w:rFonts w:cstheme="minorHAnsi"/>
        </w:rPr>
        <w:t>o answer this question, it is crucial to define diversity</w:t>
      </w:r>
      <w:r>
        <w:rPr>
          <w:rFonts w:cstheme="minorHAnsi"/>
        </w:rPr>
        <w:t xml:space="preserve">: </w:t>
      </w:r>
      <w:r w:rsidR="00C326D1" w:rsidRPr="00A8488B">
        <w:rPr>
          <w:rFonts w:cstheme="minorHAnsi"/>
        </w:rPr>
        <w:t>“the </w:t>
      </w:r>
      <w:hyperlink r:id="rId5" w:tooltip="fact" w:history="1">
        <w:r w:rsidR="00C326D1" w:rsidRPr="00A8488B">
          <w:rPr>
            <w:rStyle w:val="Hyperlink"/>
            <w:rFonts w:cstheme="minorHAnsi"/>
            <w:color w:val="auto"/>
            <w:u w:val="none"/>
          </w:rPr>
          <w:t>fact</w:t>
        </w:r>
      </w:hyperlink>
      <w:r w:rsidR="00C326D1" w:rsidRPr="00A8488B">
        <w:rPr>
          <w:rFonts w:cstheme="minorHAnsi"/>
        </w:rPr>
        <w:t> of many different </w:t>
      </w:r>
      <w:hyperlink r:id="rId6" w:tooltip="types" w:history="1">
        <w:r w:rsidR="00C326D1" w:rsidRPr="00A8488B">
          <w:rPr>
            <w:rStyle w:val="Hyperlink"/>
            <w:rFonts w:cstheme="minorHAnsi"/>
            <w:color w:val="auto"/>
            <w:u w:val="none"/>
          </w:rPr>
          <w:t>types</w:t>
        </w:r>
      </w:hyperlink>
      <w:r w:rsidR="00C326D1" w:rsidRPr="00A8488B">
        <w:rPr>
          <w:rFonts w:cstheme="minorHAnsi"/>
        </w:rPr>
        <w:t> of things or </w:t>
      </w:r>
      <w:hyperlink r:id="rId7" w:tooltip="people" w:history="1">
        <w:r w:rsidR="00C326D1" w:rsidRPr="00A8488B">
          <w:rPr>
            <w:rStyle w:val="Hyperlink"/>
            <w:rFonts w:cstheme="minorHAnsi"/>
            <w:color w:val="auto"/>
            <w:u w:val="none"/>
          </w:rPr>
          <w:t>people</w:t>
        </w:r>
      </w:hyperlink>
      <w:r w:rsidR="00C326D1" w:rsidRPr="00A8488B">
        <w:rPr>
          <w:rFonts w:cstheme="minorHAnsi"/>
        </w:rPr>
        <w:t> being </w:t>
      </w:r>
      <w:hyperlink r:id="rId8" w:tooltip="included" w:history="1">
        <w:r w:rsidR="00C326D1" w:rsidRPr="00A8488B">
          <w:rPr>
            <w:rStyle w:val="Hyperlink"/>
            <w:rFonts w:cstheme="minorHAnsi"/>
            <w:color w:val="auto"/>
            <w:u w:val="none"/>
          </w:rPr>
          <w:t>included</w:t>
        </w:r>
      </w:hyperlink>
      <w:r w:rsidR="00C326D1" w:rsidRPr="00A8488B">
        <w:rPr>
          <w:rFonts w:cstheme="minorHAnsi"/>
        </w:rPr>
        <w:t> in something; a </w:t>
      </w:r>
      <w:hyperlink r:id="rId9" w:tooltip="range" w:history="1">
        <w:r w:rsidR="00C326D1" w:rsidRPr="00A8488B">
          <w:rPr>
            <w:rStyle w:val="Hyperlink"/>
            <w:rFonts w:cstheme="minorHAnsi"/>
            <w:color w:val="auto"/>
            <w:u w:val="none"/>
          </w:rPr>
          <w:t>range</w:t>
        </w:r>
      </w:hyperlink>
      <w:r w:rsidR="00C326D1" w:rsidRPr="00A8488B">
        <w:rPr>
          <w:rFonts w:cstheme="minorHAnsi"/>
        </w:rPr>
        <w:t> of different things or </w:t>
      </w:r>
      <w:hyperlink r:id="rId10" w:tooltip="people" w:history="1">
        <w:r w:rsidR="00C326D1" w:rsidRPr="00A8488B">
          <w:rPr>
            <w:rStyle w:val="Hyperlink"/>
            <w:rFonts w:cstheme="minorHAnsi"/>
            <w:color w:val="auto"/>
            <w:u w:val="none"/>
          </w:rPr>
          <w:t>people</w:t>
        </w:r>
      </w:hyperlink>
      <w:r w:rsidR="00C326D1" w:rsidRPr="00A8488B">
        <w:rPr>
          <w:rFonts w:cstheme="minorHAnsi"/>
        </w:rPr>
        <w:t>”</w:t>
      </w:r>
      <w:r w:rsidR="009C30F6" w:rsidRPr="00A8488B">
        <w:rPr>
          <w:rFonts w:cstheme="minorHAnsi"/>
        </w:rPr>
        <w:t xml:space="preserve"> (</w:t>
      </w:r>
      <w:r w:rsidR="00A455F4" w:rsidRPr="00A8488B">
        <w:rPr>
          <w:rFonts w:cstheme="minorHAnsi"/>
        </w:rPr>
        <w:t>Cambridge Dictionary, 2024).</w:t>
      </w:r>
    </w:p>
    <w:p w14:paraId="12E34AF7" w14:textId="21253024" w:rsidR="00A455F4" w:rsidRPr="00A8488B" w:rsidRDefault="007E6D06">
      <w:pPr>
        <w:rPr>
          <w:rFonts w:cstheme="minorHAnsi"/>
        </w:rPr>
      </w:pPr>
      <w:r>
        <w:rPr>
          <w:rFonts w:cstheme="minorHAnsi"/>
        </w:rPr>
        <w:t>T</w:t>
      </w:r>
      <w:r w:rsidR="00A455F4" w:rsidRPr="00A8488B">
        <w:rPr>
          <w:rFonts w:cstheme="minorHAnsi"/>
        </w:rPr>
        <w:t>o examine how effectively police has adapted</w:t>
      </w:r>
      <w:r>
        <w:rPr>
          <w:rFonts w:cstheme="minorHAnsi"/>
        </w:rPr>
        <w:t>,</w:t>
      </w:r>
      <w:r w:rsidR="00A455F4" w:rsidRPr="00A8488B">
        <w:rPr>
          <w:rFonts w:cstheme="minorHAnsi"/>
        </w:rPr>
        <w:t xml:space="preserve"> </w:t>
      </w:r>
      <w:r>
        <w:rPr>
          <w:rFonts w:cstheme="minorHAnsi"/>
        </w:rPr>
        <w:t>we must</w:t>
      </w:r>
      <w:r w:rsidR="00A455F4" w:rsidRPr="00A8488B">
        <w:rPr>
          <w:rFonts w:cstheme="minorHAnsi"/>
        </w:rPr>
        <w:t xml:space="preserve"> look at how police attempted </w:t>
      </w:r>
      <w:r>
        <w:rPr>
          <w:rFonts w:cstheme="minorHAnsi"/>
        </w:rPr>
        <w:t>this.</w:t>
      </w:r>
    </w:p>
    <w:p w14:paraId="3C209466" w14:textId="6CB92C4E" w:rsidR="00A455F4" w:rsidRDefault="00A455F4" w:rsidP="00035691">
      <w:pPr>
        <w:spacing w:after="0" w:line="240" w:lineRule="auto"/>
        <w:rPr>
          <w:rFonts w:cstheme="minorHAnsi"/>
          <w:color w:val="000000"/>
          <w:spacing w:val="3"/>
        </w:rPr>
      </w:pPr>
      <w:r w:rsidRPr="00A8488B">
        <w:rPr>
          <w:rFonts w:cstheme="minorHAnsi"/>
        </w:rPr>
        <w:t>One way is by recruiting more diverse</w:t>
      </w:r>
      <w:r w:rsidR="007E6D06">
        <w:rPr>
          <w:rFonts w:cstheme="minorHAnsi"/>
        </w:rPr>
        <w:t>ly</w:t>
      </w:r>
      <w:r w:rsidR="00035691" w:rsidRPr="00A8488B">
        <w:rPr>
          <w:rFonts w:cstheme="minorHAnsi"/>
        </w:rPr>
        <w:t xml:space="preserve"> “</w:t>
      </w:r>
      <w:r w:rsidR="00035691" w:rsidRPr="00A8488B">
        <w:rPr>
          <w:rFonts w:cstheme="minorHAnsi"/>
          <w:color w:val="000000"/>
          <w:spacing w:val="3"/>
        </w:rPr>
        <w:t>Our work involves trying to level the playing field and encourage people who would not otherwise consider a career in policing to apply to join” (College of Policing, 2020).</w:t>
      </w:r>
    </w:p>
    <w:p w14:paraId="7ED1EFD1" w14:textId="090837B2" w:rsidR="00793EBD" w:rsidRPr="00A8488B" w:rsidRDefault="00793EBD" w:rsidP="00793EBD">
      <w:pPr>
        <w:spacing w:before="240" w:after="0" w:line="240" w:lineRule="auto"/>
        <w:rPr>
          <w:rFonts w:cstheme="minorHAnsi"/>
          <w:color w:val="000000"/>
          <w:spacing w:val="3"/>
        </w:rPr>
      </w:pPr>
      <w:r>
        <w:rPr>
          <w:rFonts w:cstheme="minorHAnsi"/>
          <w:color w:val="000000"/>
          <w:spacing w:val="3"/>
        </w:rPr>
        <w:t>The reason for this is increasing diversity in police</w:t>
      </w:r>
      <w:r w:rsidR="007E6D06">
        <w:rPr>
          <w:rFonts w:cstheme="minorHAnsi"/>
          <w:color w:val="000000"/>
          <w:spacing w:val="3"/>
        </w:rPr>
        <w:t>,</w:t>
      </w:r>
      <w:r>
        <w:rPr>
          <w:rFonts w:cstheme="minorHAnsi"/>
          <w:color w:val="000000"/>
          <w:spacing w:val="3"/>
        </w:rPr>
        <w:t xml:space="preserve"> will lead to addressing perceived inequalities </w:t>
      </w:r>
      <w:r>
        <w:t>“a key goal of increasing diversity is to address societal inequalities” (Durham University, 20</w:t>
      </w:r>
      <w:r w:rsidR="00B57DD0">
        <w:t>19</w:t>
      </w:r>
      <w:r>
        <w:t>).</w:t>
      </w:r>
    </w:p>
    <w:p w14:paraId="1E27C602" w14:textId="77777777" w:rsidR="002A05C4" w:rsidRPr="00A8488B" w:rsidRDefault="002A05C4" w:rsidP="00035691">
      <w:pPr>
        <w:spacing w:after="0" w:line="240" w:lineRule="auto"/>
        <w:rPr>
          <w:rFonts w:cstheme="minorHAnsi"/>
          <w:color w:val="000000"/>
          <w:spacing w:val="3"/>
        </w:rPr>
      </w:pPr>
    </w:p>
    <w:p w14:paraId="25C7FDEE" w14:textId="599F294C" w:rsidR="002A05C4" w:rsidRPr="00A8488B" w:rsidRDefault="002A05C4" w:rsidP="00035691">
      <w:pPr>
        <w:spacing w:after="0" w:line="240" w:lineRule="auto"/>
        <w:rPr>
          <w:rFonts w:cstheme="minorHAnsi"/>
          <w:color w:val="333333"/>
          <w:shd w:val="clear" w:color="auto" w:fill="FFFFFF"/>
        </w:rPr>
      </w:pPr>
      <w:r w:rsidRPr="00A8488B">
        <w:rPr>
          <w:rFonts w:cstheme="minorHAnsi"/>
          <w:color w:val="000000"/>
          <w:spacing w:val="3"/>
        </w:rPr>
        <w:t xml:space="preserve">One group that has been </w:t>
      </w:r>
      <w:r w:rsidR="007E6D06">
        <w:rPr>
          <w:rFonts w:cstheme="minorHAnsi"/>
          <w:color w:val="000000"/>
          <w:spacing w:val="3"/>
        </w:rPr>
        <w:t xml:space="preserve">targeted is </w:t>
      </w:r>
      <w:r w:rsidRPr="00A8488B">
        <w:rPr>
          <w:rFonts w:cstheme="minorHAnsi"/>
          <w:color w:val="000000"/>
          <w:spacing w:val="3"/>
        </w:rPr>
        <w:t>the Black and Minority Ethnic</w:t>
      </w:r>
      <w:r w:rsidR="007E6D06">
        <w:rPr>
          <w:rFonts w:cstheme="minorHAnsi"/>
          <w:color w:val="000000"/>
          <w:spacing w:val="3"/>
        </w:rPr>
        <w:t xml:space="preserve"> (BAME)</w:t>
      </w:r>
      <w:r w:rsidRPr="00A8488B">
        <w:rPr>
          <w:rFonts w:cstheme="minorHAnsi"/>
          <w:color w:val="000000"/>
          <w:spacing w:val="3"/>
        </w:rPr>
        <w:t xml:space="preserve"> group “</w:t>
      </w:r>
      <w:r w:rsidRPr="00A8488B">
        <w:rPr>
          <w:rFonts w:cstheme="minorHAnsi"/>
          <w:color w:val="333333"/>
          <w:shd w:val="clear" w:color="auto" w:fill="FFFFFF"/>
        </w:rPr>
        <w:t>to increase the representation of BAME officers in police forces across England and Wales” (Brown, 2020).</w:t>
      </w:r>
    </w:p>
    <w:p w14:paraId="1C58FA04" w14:textId="77777777" w:rsidR="002A05C4" w:rsidRPr="00A8488B" w:rsidRDefault="002A05C4" w:rsidP="00035691">
      <w:pPr>
        <w:spacing w:after="0" w:line="240" w:lineRule="auto"/>
        <w:rPr>
          <w:rFonts w:cstheme="minorHAnsi"/>
          <w:color w:val="333333"/>
          <w:shd w:val="clear" w:color="auto" w:fill="FFFFFF"/>
        </w:rPr>
      </w:pPr>
    </w:p>
    <w:p w14:paraId="61005F07" w14:textId="01DBF79B" w:rsidR="002A05C4" w:rsidRDefault="002A05C4" w:rsidP="00035691">
      <w:pPr>
        <w:spacing w:after="0" w:line="240" w:lineRule="auto"/>
        <w:rPr>
          <w:rFonts w:cstheme="minorHAnsi"/>
          <w:color w:val="121212"/>
          <w:shd w:val="clear" w:color="auto" w:fill="FFFFFF"/>
        </w:rPr>
      </w:pPr>
      <w:r w:rsidRPr="00A8488B">
        <w:rPr>
          <w:rFonts w:cstheme="minorHAnsi"/>
          <w:color w:val="333333"/>
          <w:shd w:val="clear" w:color="auto" w:fill="FFFFFF"/>
        </w:rPr>
        <w:t xml:space="preserve">The reason for this, was that </w:t>
      </w:r>
      <w:r w:rsidR="007E6D06">
        <w:rPr>
          <w:rFonts w:cstheme="minorHAnsi"/>
          <w:color w:val="000000"/>
          <w:spacing w:val="3"/>
        </w:rPr>
        <w:t>BAME</w:t>
      </w:r>
      <w:r w:rsidRPr="00A8488B">
        <w:rPr>
          <w:rFonts w:cstheme="minorHAnsi"/>
          <w:color w:val="000000"/>
          <w:spacing w:val="3"/>
        </w:rPr>
        <w:t xml:space="preserve"> officers, were underrepresented, in comparison to the population, as highlighted </w:t>
      </w:r>
      <w:r w:rsidR="001C36F1" w:rsidRPr="00A8488B">
        <w:rPr>
          <w:rFonts w:cstheme="minorHAnsi"/>
          <w:color w:val="000000"/>
          <w:spacing w:val="3"/>
        </w:rPr>
        <w:t xml:space="preserve">by </w:t>
      </w:r>
      <w:r w:rsidRPr="00A8488B">
        <w:rPr>
          <w:rFonts w:cstheme="minorHAnsi"/>
          <w:color w:val="000000"/>
          <w:spacing w:val="3"/>
        </w:rPr>
        <w:t>the McPhearson Report</w:t>
      </w:r>
      <w:r w:rsidR="001C36F1" w:rsidRPr="00A8488B">
        <w:rPr>
          <w:rFonts w:cstheme="minorHAnsi"/>
          <w:color w:val="000000"/>
          <w:spacing w:val="3"/>
        </w:rPr>
        <w:t xml:space="preserve"> (McPhearson, 1999)</w:t>
      </w:r>
      <w:r w:rsidR="001C0B60" w:rsidRPr="00A8488B">
        <w:rPr>
          <w:rFonts w:cstheme="minorHAnsi"/>
          <w:color w:val="000000"/>
          <w:spacing w:val="3"/>
        </w:rPr>
        <w:t xml:space="preserve">, and it is believed that more </w:t>
      </w:r>
      <w:r w:rsidR="007E6D06">
        <w:rPr>
          <w:rFonts w:cstheme="minorHAnsi"/>
          <w:color w:val="000000"/>
          <w:spacing w:val="3"/>
        </w:rPr>
        <w:t>BAME</w:t>
      </w:r>
      <w:r w:rsidR="007E6D06" w:rsidRPr="00A8488B">
        <w:rPr>
          <w:rFonts w:cstheme="minorHAnsi"/>
          <w:color w:val="000000"/>
          <w:spacing w:val="3"/>
        </w:rPr>
        <w:t xml:space="preserve"> </w:t>
      </w:r>
      <w:r w:rsidR="001C0B60" w:rsidRPr="00A8488B">
        <w:rPr>
          <w:rFonts w:cstheme="minorHAnsi"/>
          <w:color w:val="000000"/>
          <w:spacing w:val="3"/>
        </w:rPr>
        <w:t>officers will lead to more trust “</w:t>
      </w:r>
      <w:r w:rsidR="001C0B60" w:rsidRPr="00A8488B">
        <w:rPr>
          <w:rFonts w:cstheme="minorHAnsi"/>
          <w:color w:val="121212"/>
          <w:shd w:val="clear" w:color="auto" w:fill="FFFFFF"/>
        </w:rPr>
        <w:t>police forces need to start resembling the communities they serve to help restore trust” (Townsend, 2020).</w:t>
      </w:r>
    </w:p>
    <w:p w14:paraId="1B4960AA" w14:textId="77777777" w:rsidR="00E728DB" w:rsidRDefault="00E728DB" w:rsidP="00035691">
      <w:pPr>
        <w:spacing w:after="0" w:line="240" w:lineRule="auto"/>
        <w:rPr>
          <w:rFonts w:cstheme="minorHAnsi"/>
          <w:color w:val="121212"/>
          <w:shd w:val="clear" w:color="auto" w:fill="FFFFFF"/>
        </w:rPr>
      </w:pPr>
    </w:p>
    <w:p w14:paraId="5AFC0A05" w14:textId="0EFAE519" w:rsidR="00E728DB" w:rsidRDefault="00E728DB" w:rsidP="00035691">
      <w:pPr>
        <w:spacing w:after="0" w:line="240" w:lineRule="auto"/>
        <w:rPr>
          <w:rFonts w:cstheme="minorHAnsi"/>
          <w:color w:val="1F2025"/>
          <w:shd w:val="clear" w:color="auto" w:fill="FFFFFF"/>
        </w:rPr>
      </w:pPr>
      <w:r w:rsidRPr="00E728DB">
        <w:rPr>
          <w:rFonts w:cstheme="minorHAnsi"/>
          <w:color w:val="121212"/>
          <w:shd w:val="clear" w:color="auto" w:fill="FFFFFF"/>
        </w:rPr>
        <w:t>A method used to increase recruitment</w:t>
      </w:r>
      <w:r>
        <w:rPr>
          <w:rFonts w:cstheme="minorHAnsi"/>
          <w:color w:val="000000"/>
          <w:spacing w:val="3"/>
        </w:rPr>
        <w:t>, is positive action, which</w:t>
      </w:r>
      <w:r>
        <w:rPr>
          <w:rFonts w:cstheme="minorHAnsi"/>
          <w:color w:val="121212"/>
          <w:shd w:val="clear" w:color="auto" w:fill="FFFFFF"/>
        </w:rPr>
        <w:t xml:space="preserve"> “</w:t>
      </w:r>
      <w:r w:rsidRPr="00E728DB">
        <w:rPr>
          <w:rFonts w:cstheme="minorHAnsi"/>
          <w:color w:val="1F2025"/>
          <w:shd w:val="clear" w:color="auto" w:fill="FFFFFF"/>
        </w:rPr>
        <w:t>refers to a range of measures and initiatives that employers can lawfully take to actively encourage individuals from under-represented groups to apply</w:t>
      </w:r>
      <w:r>
        <w:rPr>
          <w:rFonts w:cstheme="minorHAnsi"/>
          <w:color w:val="1F2025"/>
          <w:shd w:val="clear" w:color="auto" w:fill="FFFFFF"/>
        </w:rPr>
        <w:t>” (South Wales Police, 2024).</w:t>
      </w:r>
    </w:p>
    <w:p w14:paraId="51C16224" w14:textId="77777777" w:rsidR="00E728DB" w:rsidRDefault="00E728DB" w:rsidP="00035691">
      <w:pPr>
        <w:spacing w:after="0" w:line="240" w:lineRule="auto"/>
        <w:rPr>
          <w:rFonts w:cstheme="minorHAnsi"/>
          <w:color w:val="1F2025"/>
          <w:shd w:val="clear" w:color="auto" w:fill="FFFFFF"/>
        </w:rPr>
      </w:pPr>
    </w:p>
    <w:p w14:paraId="3C45693F" w14:textId="1E5C58BA" w:rsidR="00E728DB" w:rsidRPr="00E728DB" w:rsidRDefault="007E6D06" w:rsidP="00035691">
      <w:pPr>
        <w:spacing w:after="0" w:line="240" w:lineRule="auto"/>
        <w:rPr>
          <w:rFonts w:cstheme="minorHAnsi"/>
          <w:color w:val="000000"/>
          <w:spacing w:val="3"/>
        </w:rPr>
      </w:pPr>
      <w:r>
        <w:rPr>
          <w:rFonts w:cstheme="minorHAnsi"/>
          <w:color w:val="1F2025"/>
          <w:shd w:val="clear" w:color="auto" w:fill="FFFFFF"/>
        </w:rPr>
        <w:t>P</w:t>
      </w:r>
      <w:r w:rsidR="00E728DB">
        <w:rPr>
          <w:rFonts w:cstheme="minorHAnsi"/>
          <w:color w:val="1F2025"/>
          <w:shd w:val="clear" w:color="auto" w:fill="FFFFFF"/>
        </w:rPr>
        <w:t>ositive action</w:t>
      </w:r>
      <w:r w:rsidR="00645DBA">
        <w:rPr>
          <w:rFonts w:cstheme="minorHAnsi"/>
          <w:color w:val="1F2025"/>
          <w:shd w:val="clear" w:color="auto" w:fill="FFFFFF"/>
        </w:rPr>
        <w:t xml:space="preserve"> was used</w:t>
      </w:r>
      <w:r w:rsidR="00E728DB">
        <w:rPr>
          <w:rFonts w:cstheme="minorHAnsi"/>
          <w:color w:val="1F2025"/>
          <w:shd w:val="clear" w:color="auto" w:fill="FFFFFF"/>
        </w:rPr>
        <w:t>,</w:t>
      </w:r>
      <w:r w:rsidR="00E728DB">
        <w:rPr>
          <w:rFonts w:cstheme="minorHAnsi"/>
          <w:color w:val="000000"/>
          <w:spacing w:val="3"/>
        </w:rPr>
        <w:t xml:space="preserve"> because it </w:t>
      </w:r>
      <w:r w:rsidR="00645DBA">
        <w:rPr>
          <w:rFonts w:cstheme="minorHAnsi"/>
          <w:color w:val="000000"/>
          <w:spacing w:val="3"/>
        </w:rPr>
        <w:t>aided</w:t>
      </w:r>
      <w:r w:rsidR="00E728DB">
        <w:rPr>
          <w:rFonts w:cstheme="minorHAnsi"/>
          <w:color w:val="000000"/>
          <w:spacing w:val="3"/>
        </w:rPr>
        <w:t xml:space="preserve"> police to understand those communities </w:t>
      </w:r>
      <w:r w:rsidR="00E728DB">
        <w:rPr>
          <w:rFonts w:cstheme="minorHAnsi"/>
          <w:color w:val="1F2025"/>
          <w:shd w:val="clear" w:color="auto" w:fill="FFFFFF"/>
        </w:rPr>
        <w:t>“Greater diversity equips the police workforce with the understanding it needs to better serve Britian’s diverse communities” (College of Policing, 2020).</w:t>
      </w:r>
    </w:p>
    <w:p w14:paraId="49CAE584" w14:textId="77777777" w:rsidR="00426A4A" w:rsidRPr="00A8488B" w:rsidRDefault="00426A4A" w:rsidP="00035691">
      <w:pPr>
        <w:spacing w:after="0" w:line="240" w:lineRule="auto"/>
        <w:rPr>
          <w:rFonts w:cstheme="minorHAnsi"/>
          <w:color w:val="000000"/>
          <w:spacing w:val="3"/>
        </w:rPr>
      </w:pPr>
    </w:p>
    <w:p w14:paraId="6A749A94" w14:textId="3289F29C" w:rsidR="00F851B6" w:rsidRPr="00A8488B" w:rsidRDefault="002A05C4" w:rsidP="00035691">
      <w:pPr>
        <w:spacing w:after="0" w:line="240" w:lineRule="auto"/>
        <w:rPr>
          <w:rFonts w:cstheme="minorHAnsi"/>
          <w:color w:val="333333"/>
          <w:shd w:val="clear" w:color="auto" w:fill="FFFFFF"/>
        </w:rPr>
      </w:pPr>
      <w:r w:rsidRPr="00A8488B">
        <w:rPr>
          <w:rFonts w:cstheme="minorHAnsi"/>
          <w:color w:val="000000"/>
          <w:spacing w:val="3"/>
        </w:rPr>
        <w:t xml:space="preserve">To </w:t>
      </w:r>
      <w:r w:rsidR="001C36F1" w:rsidRPr="00A8488B">
        <w:rPr>
          <w:rFonts w:cstheme="minorHAnsi"/>
          <w:color w:val="000000"/>
          <w:spacing w:val="3"/>
        </w:rPr>
        <w:t>assess</w:t>
      </w:r>
      <w:r w:rsidRPr="00A8488B">
        <w:rPr>
          <w:rFonts w:cstheme="minorHAnsi"/>
          <w:color w:val="000000"/>
          <w:spacing w:val="3"/>
        </w:rPr>
        <w:t xml:space="preserve"> </w:t>
      </w:r>
      <w:r w:rsidR="007E6D06">
        <w:rPr>
          <w:rFonts w:cstheme="minorHAnsi"/>
          <w:color w:val="000000"/>
          <w:spacing w:val="3"/>
        </w:rPr>
        <w:t>it’s effectiveness,</w:t>
      </w:r>
      <w:r w:rsidRPr="00A8488B">
        <w:rPr>
          <w:rFonts w:cstheme="minorHAnsi"/>
          <w:color w:val="000000"/>
          <w:spacing w:val="3"/>
        </w:rPr>
        <w:t xml:space="preserve"> we must look at</w:t>
      </w:r>
      <w:r w:rsidR="007E6D06">
        <w:rPr>
          <w:rFonts w:cstheme="minorHAnsi"/>
          <w:color w:val="000000"/>
          <w:spacing w:val="3"/>
        </w:rPr>
        <w:t xml:space="preserve"> if</w:t>
      </w:r>
      <w:r w:rsidRPr="00A8488B">
        <w:rPr>
          <w:rFonts w:cstheme="minorHAnsi"/>
          <w:color w:val="000000"/>
          <w:spacing w:val="3"/>
        </w:rPr>
        <w:t xml:space="preserve"> </w:t>
      </w:r>
      <w:r w:rsidR="001C36F1" w:rsidRPr="00A8488B">
        <w:rPr>
          <w:rFonts w:cstheme="minorHAnsi"/>
          <w:color w:val="000000"/>
          <w:spacing w:val="3"/>
        </w:rPr>
        <w:t xml:space="preserve">the percentage of </w:t>
      </w:r>
      <w:r w:rsidR="007E6D06">
        <w:rPr>
          <w:rFonts w:cstheme="minorHAnsi"/>
          <w:color w:val="000000"/>
          <w:spacing w:val="3"/>
        </w:rPr>
        <w:t>BAME</w:t>
      </w:r>
      <w:r w:rsidR="001C36F1" w:rsidRPr="00A8488B">
        <w:rPr>
          <w:rFonts w:cstheme="minorHAnsi"/>
          <w:color w:val="000000"/>
          <w:spacing w:val="3"/>
        </w:rPr>
        <w:t xml:space="preserve"> officers has increased</w:t>
      </w:r>
      <w:r w:rsidR="007E6D06">
        <w:rPr>
          <w:rFonts w:cstheme="minorHAnsi"/>
          <w:color w:val="000000"/>
          <w:spacing w:val="3"/>
        </w:rPr>
        <w:t>, and t</w:t>
      </w:r>
      <w:r w:rsidR="00426A4A" w:rsidRPr="00A8488B">
        <w:rPr>
          <w:rFonts w:cstheme="minorHAnsi"/>
          <w:color w:val="000000"/>
          <w:spacing w:val="3"/>
        </w:rPr>
        <w:t xml:space="preserve">he number of </w:t>
      </w:r>
      <w:r w:rsidR="007E6D06" w:rsidRPr="007E6D06">
        <w:rPr>
          <w:rFonts w:cstheme="minorHAnsi"/>
          <w:color w:val="000000"/>
          <w:spacing w:val="3"/>
        </w:rPr>
        <w:t>BAME</w:t>
      </w:r>
      <w:r w:rsidR="007E6D06" w:rsidRPr="00A8488B">
        <w:rPr>
          <w:rFonts w:cstheme="minorHAnsi"/>
          <w:color w:val="000000"/>
          <w:spacing w:val="3"/>
        </w:rPr>
        <w:t xml:space="preserve"> </w:t>
      </w:r>
      <w:r w:rsidR="00426A4A" w:rsidRPr="00A8488B">
        <w:rPr>
          <w:rFonts w:cstheme="minorHAnsi"/>
          <w:color w:val="000000"/>
          <w:spacing w:val="3"/>
        </w:rPr>
        <w:t>officers has</w:t>
      </w:r>
      <w:r w:rsidR="00645DBA">
        <w:rPr>
          <w:rFonts w:cstheme="minorHAnsi"/>
          <w:color w:val="000000"/>
          <w:spacing w:val="3"/>
        </w:rPr>
        <w:t>,</w:t>
      </w:r>
      <w:r w:rsidR="00426A4A" w:rsidRPr="00A8488B">
        <w:rPr>
          <w:rFonts w:cstheme="minorHAnsi"/>
          <w:color w:val="000000"/>
          <w:spacing w:val="3"/>
        </w:rPr>
        <w:t xml:space="preserve"> </w:t>
      </w:r>
      <w:r w:rsidR="001C36F1" w:rsidRPr="00A8488B">
        <w:rPr>
          <w:rFonts w:cstheme="minorHAnsi"/>
          <w:color w:val="000000"/>
          <w:spacing w:val="3"/>
        </w:rPr>
        <w:t>“</w:t>
      </w:r>
      <w:r w:rsidR="001C36F1" w:rsidRPr="00A8488B">
        <w:rPr>
          <w:rFonts w:cstheme="minorHAnsi"/>
          <w:color w:val="333333"/>
          <w:shd w:val="clear" w:color="auto" w:fill="FFFFFF"/>
        </w:rPr>
        <w:t xml:space="preserve">proportion of BAME police officers in England and Wales increased from 4.8% in 2011 to 7.3% in 2020” (Hills, 2021), so it appears it has </w:t>
      </w:r>
      <w:r w:rsidR="00F851B6" w:rsidRPr="00A8488B">
        <w:rPr>
          <w:rFonts w:cstheme="minorHAnsi"/>
          <w:color w:val="333333"/>
          <w:shd w:val="clear" w:color="auto" w:fill="FFFFFF"/>
        </w:rPr>
        <w:t>been effective.</w:t>
      </w:r>
      <w:r w:rsidR="001C36F1" w:rsidRPr="00A8488B">
        <w:rPr>
          <w:rFonts w:cstheme="minorHAnsi"/>
          <w:color w:val="333333"/>
          <w:shd w:val="clear" w:color="auto" w:fill="FFFFFF"/>
        </w:rPr>
        <w:t xml:space="preserve"> </w:t>
      </w:r>
    </w:p>
    <w:p w14:paraId="3D2EC993" w14:textId="77777777" w:rsidR="00F851B6" w:rsidRPr="00A8488B" w:rsidRDefault="00F851B6" w:rsidP="00035691">
      <w:pPr>
        <w:spacing w:after="0" w:line="240" w:lineRule="auto"/>
        <w:rPr>
          <w:rFonts w:cstheme="minorHAnsi"/>
          <w:color w:val="333333"/>
          <w:shd w:val="clear" w:color="auto" w:fill="FFFFFF"/>
        </w:rPr>
      </w:pPr>
    </w:p>
    <w:p w14:paraId="4E68EDD6" w14:textId="1A037DAD" w:rsidR="002A05C4" w:rsidRDefault="007E6D06" w:rsidP="00035691">
      <w:pPr>
        <w:spacing w:after="0" w:line="240" w:lineRule="auto"/>
        <w:rPr>
          <w:rFonts w:cstheme="minorHAnsi"/>
          <w:color w:val="333333"/>
          <w:shd w:val="clear" w:color="auto" w:fill="FFFFFF"/>
        </w:rPr>
      </w:pPr>
      <w:r>
        <w:rPr>
          <w:rFonts w:cstheme="minorHAnsi"/>
          <w:color w:val="333333"/>
          <w:shd w:val="clear" w:color="auto" w:fill="FFFFFF"/>
        </w:rPr>
        <w:t>D</w:t>
      </w:r>
      <w:r w:rsidR="001C36F1" w:rsidRPr="00A8488B">
        <w:rPr>
          <w:rFonts w:cstheme="minorHAnsi"/>
          <w:color w:val="333333"/>
          <w:shd w:val="clear" w:color="auto" w:fill="FFFFFF"/>
        </w:rPr>
        <w:t xml:space="preserve">espite this, </w:t>
      </w:r>
      <w:r>
        <w:rPr>
          <w:rFonts w:cstheme="minorHAnsi"/>
          <w:color w:val="000000"/>
          <w:spacing w:val="3"/>
        </w:rPr>
        <w:t>BAME</w:t>
      </w:r>
      <w:r w:rsidRPr="00A8488B">
        <w:rPr>
          <w:rFonts w:cstheme="minorHAnsi"/>
          <w:color w:val="000000"/>
          <w:spacing w:val="3"/>
        </w:rPr>
        <w:t xml:space="preserve"> </w:t>
      </w:r>
      <w:r w:rsidR="00426A4A" w:rsidRPr="00A8488B">
        <w:rPr>
          <w:rFonts w:cstheme="minorHAnsi"/>
          <w:color w:val="000000"/>
          <w:spacing w:val="3"/>
        </w:rPr>
        <w:t>officers are still underrepresented</w:t>
      </w:r>
      <w:r>
        <w:rPr>
          <w:rFonts w:cstheme="minorHAnsi"/>
          <w:color w:val="000000"/>
          <w:spacing w:val="3"/>
        </w:rPr>
        <w:t xml:space="preserve"> </w:t>
      </w:r>
      <w:r w:rsidR="00426A4A" w:rsidRPr="00A8488B">
        <w:rPr>
          <w:rFonts w:cstheme="minorHAnsi"/>
          <w:color w:val="333333"/>
          <w:shd w:val="clear" w:color="auto" w:fill="FFFFFF"/>
        </w:rPr>
        <w:t>“the proportion of BAME officers remains considerably lower than the 14% of the population</w:t>
      </w:r>
      <w:r>
        <w:rPr>
          <w:rFonts w:cstheme="minorHAnsi"/>
          <w:color w:val="333333"/>
          <w:shd w:val="clear" w:color="auto" w:fill="FFFFFF"/>
        </w:rPr>
        <w:t>”</w:t>
      </w:r>
      <w:r w:rsidR="00426A4A" w:rsidRPr="00A8488B">
        <w:rPr>
          <w:rFonts w:cstheme="minorHAnsi"/>
          <w:color w:val="333333"/>
          <w:shd w:val="clear" w:color="auto" w:fill="FFFFFF"/>
        </w:rPr>
        <w:t xml:space="preserve"> (Hills, 2021).</w:t>
      </w:r>
    </w:p>
    <w:p w14:paraId="4DECBE0A" w14:textId="77777777" w:rsidR="00846F4A" w:rsidRDefault="00846F4A" w:rsidP="00035691">
      <w:pPr>
        <w:spacing w:after="0" w:line="240" w:lineRule="auto"/>
        <w:rPr>
          <w:rFonts w:cstheme="minorHAnsi"/>
          <w:color w:val="333333"/>
          <w:shd w:val="clear" w:color="auto" w:fill="FFFFFF"/>
        </w:rPr>
      </w:pPr>
    </w:p>
    <w:p w14:paraId="5A147E37" w14:textId="712D2974" w:rsidR="00846F4A" w:rsidRDefault="007E6D06" w:rsidP="00846F4A">
      <w:pPr>
        <w:spacing w:after="0" w:line="240" w:lineRule="auto"/>
        <w:rPr>
          <w:rFonts w:cstheme="minorHAnsi"/>
          <w:color w:val="141414"/>
          <w:shd w:val="clear" w:color="auto" w:fill="FFFFFF"/>
        </w:rPr>
      </w:pPr>
      <w:r>
        <w:rPr>
          <w:rFonts w:cstheme="minorHAnsi"/>
          <w:color w:val="141414"/>
          <w:shd w:val="clear" w:color="auto" w:fill="FFFFFF"/>
        </w:rPr>
        <w:t>P</w:t>
      </w:r>
      <w:r w:rsidR="00846F4A" w:rsidRPr="00A8488B">
        <w:rPr>
          <w:rFonts w:cstheme="minorHAnsi"/>
          <w:color w:val="141414"/>
          <w:shd w:val="clear" w:color="auto" w:fill="FFFFFF"/>
        </w:rPr>
        <w:t>olice</w:t>
      </w:r>
      <w:r>
        <w:rPr>
          <w:rFonts w:cstheme="minorHAnsi"/>
          <w:color w:val="141414"/>
          <w:shd w:val="clear" w:color="auto" w:fill="FFFFFF"/>
        </w:rPr>
        <w:t xml:space="preserve"> therefore</w:t>
      </w:r>
      <w:r w:rsidR="00846F4A" w:rsidRPr="00A8488B">
        <w:rPr>
          <w:rFonts w:cstheme="minorHAnsi"/>
          <w:color w:val="141414"/>
          <w:shd w:val="clear" w:color="auto" w:fill="FFFFFF"/>
        </w:rPr>
        <w:t xml:space="preserve">, </w:t>
      </w:r>
      <w:r>
        <w:rPr>
          <w:rFonts w:cstheme="minorHAnsi"/>
          <w:color w:val="141414"/>
          <w:shd w:val="clear" w:color="auto" w:fill="FFFFFF"/>
        </w:rPr>
        <w:t>are</w:t>
      </w:r>
      <w:r w:rsidR="00846F4A" w:rsidRPr="00A8488B">
        <w:rPr>
          <w:rFonts w:cstheme="minorHAnsi"/>
          <w:color w:val="141414"/>
          <w:shd w:val="clear" w:color="auto" w:fill="FFFFFF"/>
        </w:rPr>
        <w:t xml:space="preserve"> not representative of the population "People can't look to the police service and feel [it] reflects the society that it serves" (BBC, 2020)</w:t>
      </w:r>
      <w:r w:rsidR="00846F4A">
        <w:rPr>
          <w:rFonts w:cstheme="minorHAnsi"/>
          <w:color w:val="141414"/>
          <w:shd w:val="clear" w:color="auto" w:fill="FFFFFF"/>
        </w:rPr>
        <w:t>.</w:t>
      </w:r>
    </w:p>
    <w:p w14:paraId="4C89B5E9" w14:textId="77777777" w:rsidR="00846F4A" w:rsidRPr="00A8488B" w:rsidRDefault="00846F4A" w:rsidP="00035691">
      <w:pPr>
        <w:spacing w:after="0" w:line="240" w:lineRule="auto"/>
        <w:rPr>
          <w:rFonts w:cstheme="minorHAnsi"/>
          <w:color w:val="333333"/>
          <w:shd w:val="clear" w:color="auto" w:fill="FFFFFF"/>
        </w:rPr>
      </w:pPr>
    </w:p>
    <w:p w14:paraId="15495A67" w14:textId="751FECF1" w:rsidR="00426A4A" w:rsidRPr="00A8488B" w:rsidRDefault="00645DBA" w:rsidP="00035691">
      <w:pPr>
        <w:spacing w:after="0" w:line="240" w:lineRule="auto"/>
        <w:rPr>
          <w:rFonts w:cstheme="minorHAnsi"/>
          <w:color w:val="141414"/>
          <w:shd w:val="clear" w:color="auto" w:fill="FFFFFF"/>
        </w:rPr>
      </w:pPr>
      <w:r>
        <w:rPr>
          <w:rFonts w:cstheme="minorHAnsi"/>
          <w:color w:val="333333"/>
          <w:shd w:val="clear" w:color="auto" w:fill="FFFFFF"/>
        </w:rPr>
        <w:t>I</w:t>
      </w:r>
      <w:r w:rsidR="007E6D06">
        <w:rPr>
          <w:rFonts w:cstheme="minorHAnsi"/>
          <w:color w:val="333333"/>
          <w:shd w:val="clear" w:color="auto" w:fill="FFFFFF"/>
        </w:rPr>
        <w:t>n conclusion</w:t>
      </w:r>
      <w:r w:rsidR="00426A4A" w:rsidRPr="00A8488B">
        <w:rPr>
          <w:rFonts w:cstheme="minorHAnsi"/>
          <w:color w:val="333333"/>
          <w:shd w:val="clear" w:color="auto" w:fill="FFFFFF"/>
        </w:rPr>
        <w:t xml:space="preserve">, this recruitment of the </w:t>
      </w:r>
      <w:r w:rsidR="007E6D06">
        <w:rPr>
          <w:rFonts w:cstheme="minorHAnsi"/>
          <w:color w:val="000000"/>
          <w:spacing w:val="3"/>
        </w:rPr>
        <w:t>BAME</w:t>
      </w:r>
      <w:r w:rsidR="007E6D06" w:rsidRPr="00A8488B">
        <w:rPr>
          <w:rFonts w:cstheme="minorHAnsi"/>
          <w:color w:val="000000"/>
          <w:spacing w:val="3"/>
        </w:rPr>
        <w:t xml:space="preserve"> </w:t>
      </w:r>
      <w:r w:rsidR="00426A4A" w:rsidRPr="00A8488B">
        <w:rPr>
          <w:rFonts w:cstheme="minorHAnsi"/>
          <w:color w:val="000000"/>
          <w:spacing w:val="3"/>
        </w:rPr>
        <w:t xml:space="preserve">community, has not been effective, as the </w:t>
      </w:r>
      <w:r w:rsidR="007E6D06">
        <w:rPr>
          <w:rFonts w:cstheme="minorHAnsi"/>
          <w:color w:val="000000"/>
          <w:spacing w:val="3"/>
        </w:rPr>
        <w:t>BAME</w:t>
      </w:r>
      <w:r w:rsidR="007E6D06" w:rsidRPr="00A8488B">
        <w:rPr>
          <w:rFonts w:cstheme="minorHAnsi"/>
          <w:color w:val="000000"/>
          <w:spacing w:val="3"/>
        </w:rPr>
        <w:t xml:space="preserve"> </w:t>
      </w:r>
      <w:r w:rsidR="00426A4A" w:rsidRPr="00A8488B">
        <w:rPr>
          <w:rFonts w:cstheme="minorHAnsi"/>
          <w:color w:val="000000"/>
          <w:spacing w:val="3"/>
        </w:rPr>
        <w:t>community are still underrepresented.</w:t>
      </w:r>
      <w:r w:rsidR="001C0B60" w:rsidRPr="00A8488B">
        <w:rPr>
          <w:rFonts w:cstheme="minorHAnsi"/>
          <w:color w:val="000000"/>
          <w:spacing w:val="3"/>
        </w:rPr>
        <w:t xml:space="preserve"> This is highlighted by</w:t>
      </w:r>
      <w:r w:rsidR="00F851B6" w:rsidRPr="00A8488B">
        <w:rPr>
          <w:rFonts w:cstheme="minorHAnsi"/>
          <w:color w:val="000000"/>
          <w:spacing w:val="3"/>
        </w:rPr>
        <w:t xml:space="preserve"> </w:t>
      </w:r>
      <w:r w:rsidR="007E6D06">
        <w:rPr>
          <w:rFonts w:cstheme="minorHAnsi"/>
          <w:color w:val="000000"/>
          <w:spacing w:val="3"/>
        </w:rPr>
        <w:t>BAME</w:t>
      </w:r>
      <w:r w:rsidR="00F851B6" w:rsidRPr="00A8488B">
        <w:rPr>
          <w:rFonts w:cstheme="minorHAnsi"/>
          <w:color w:val="000000"/>
          <w:spacing w:val="3"/>
        </w:rPr>
        <w:t xml:space="preserve"> communities lack of trust in police</w:t>
      </w:r>
      <w:r w:rsidR="00846F4A">
        <w:rPr>
          <w:rFonts w:cstheme="minorHAnsi"/>
          <w:color w:val="000000"/>
          <w:spacing w:val="3"/>
        </w:rPr>
        <w:t>, as the</w:t>
      </w:r>
      <w:r w:rsidR="00AE2C85">
        <w:rPr>
          <w:rFonts w:cstheme="minorHAnsi"/>
          <w:color w:val="000000"/>
          <w:spacing w:val="3"/>
        </w:rPr>
        <w:t>y</w:t>
      </w:r>
      <w:r w:rsidR="00846F4A">
        <w:rPr>
          <w:rFonts w:cstheme="minorHAnsi"/>
          <w:color w:val="000000"/>
          <w:spacing w:val="3"/>
        </w:rPr>
        <w:t xml:space="preserve"> believe that police</w:t>
      </w:r>
      <w:r w:rsidR="001C0B60" w:rsidRPr="00A8488B">
        <w:rPr>
          <w:rFonts w:cstheme="minorHAnsi"/>
          <w:color w:val="000000"/>
          <w:spacing w:val="3"/>
        </w:rPr>
        <w:t xml:space="preserve"> </w:t>
      </w:r>
      <w:r w:rsidR="00F851B6" w:rsidRPr="00A8488B">
        <w:rPr>
          <w:rFonts w:cstheme="minorHAnsi"/>
          <w:color w:val="000000"/>
          <w:spacing w:val="3"/>
        </w:rPr>
        <w:t>“</w:t>
      </w:r>
      <w:r w:rsidR="001C0B60" w:rsidRPr="00A8488B">
        <w:rPr>
          <w:rFonts w:cstheme="minorHAnsi"/>
          <w:color w:val="141414"/>
          <w:shd w:val="clear" w:color="auto" w:fill="FFFFFF"/>
        </w:rPr>
        <w:t>don't care about people who look like them</w:t>
      </w:r>
      <w:r w:rsidR="00F851B6" w:rsidRPr="00A8488B">
        <w:rPr>
          <w:rFonts w:cstheme="minorHAnsi"/>
          <w:color w:val="141414"/>
          <w:shd w:val="clear" w:color="auto" w:fill="FFFFFF"/>
        </w:rPr>
        <w:t>” (Wood, 2020).</w:t>
      </w:r>
    </w:p>
    <w:p w14:paraId="6609C501" w14:textId="77777777" w:rsidR="00E728DB" w:rsidRDefault="00E728DB" w:rsidP="00035691">
      <w:pPr>
        <w:spacing w:after="0" w:line="240" w:lineRule="auto"/>
        <w:rPr>
          <w:rFonts w:cstheme="minorHAnsi"/>
          <w:color w:val="141414"/>
          <w:shd w:val="clear" w:color="auto" w:fill="FFFFFF"/>
        </w:rPr>
      </w:pPr>
    </w:p>
    <w:p w14:paraId="2C6BA3BF" w14:textId="104C967F" w:rsidR="00E728DB" w:rsidRDefault="007E6D06" w:rsidP="00035691">
      <w:pPr>
        <w:spacing w:after="0" w:line="240" w:lineRule="auto"/>
        <w:rPr>
          <w:rFonts w:cstheme="minorHAnsi"/>
          <w:shd w:val="clear" w:color="auto" w:fill="FFFFFF"/>
        </w:rPr>
      </w:pPr>
      <w:r>
        <w:rPr>
          <w:rFonts w:cstheme="minorHAnsi"/>
          <w:color w:val="141414"/>
          <w:shd w:val="clear" w:color="auto" w:fill="FFFFFF"/>
        </w:rPr>
        <w:t>T</w:t>
      </w:r>
      <w:r w:rsidR="00E728DB">
        <w:rPr>
          <w:rFonts w:cstheme="minorHAnsi"/>
          <w:color w:val="141414"/>
          <w:shd w:val="clear" w:color="auto" w:fill="FFFFFF"/>
        </w:rPr>
        <w:t>here is criticism of</w:t>
      </w:r>
      <w:r>
        <w:rPr>
          <w:rFonts w:cstheme="minorHAnsi"/>
          <w:color w:val="141414"/>
          <w:shd w:val="clear" w:color="auto" w:fill="FFFFFF"/>
        </w:rPr>
        <w:t xml:space="preserve"> </w:t>
      </w:r>
      <w:r w:rsidR="00E728DB">
        <w:rPr>
          <w:rFonts w:cstheme="minorHAnsi"/>
          <w:color w:val="141414"/>
          <w:shd w:val="clear" w:color="auto" w:fill="FFFFFF"/>
        </w:rPr>
        <w:t>positive action, that</w:t>
      </w:r>
      <w:r w:rsidR="00846F4A">
        <w:rPr>
          <w:rFonts w:cstheme="minorHAnsi"/>
          <w:color w:val="141414"/>
          <w:shd w:val="clear" w:color="auto" w:fill="FFFFFF"/>
        </w:rPr>
        <w:t xml:space="preserve"> even when it has recruited officers from ethnic minorities, these officers are at a disadvantage</w:t>
      </w:r>
      <w:r>
        <w:rPr>
          <w:rFonts w:cstheme="minorHAnsi"/>
          <w:color w:val="141414"/>
          <w:shd w:val="clear" w:color="auto" w:fill="FFFFFF"/>
        </w:rPr>
        <w:t xml:space="preserve">, </w:t>
      </w:r>
      <w:r w:rsidR="00846F4A">
        <w:rPr>
          <w:rFonts w:cstheme="minorHAnsi"/>
          <w:color w:val="141414"/>
          <w:shd w:val="clear" w:color="auto" w:fill="FFFFFF"/>
        </w:rPr>
        <w:t xml:space="preserve">due to the less personal, more organisational way in which they </w:t>
      </w:r>
      <w:r w:rsidR="00846F4A">
        <w:rPr>
          <w:rFonts w:cstheme="minorHAnsi"/>
          <w:color w:val="141414"/>
          <w:shd w:val="clear" w:color="auto" w:fill="FFFFFF"/>
        </w:rPr>
        <w:lastRenderedPageBreak/>
        <w:t>were recruited “</w:t>
      </w:r>
      <w:r w:rsidR="00846F4A" w:rsidRPr="00846F4A">
        <w:rPr>
          <w:rFonts w:cstheme="minorHAnsi"/>
          <w:shd w:val="clear" w:color="auto" w:fill="FFFFFF"/>
        </w:rPr>
        <w:t>positive action recipients also receive significant organisational and instrumental support, they build a relationship with the abstract organisation and not existing police officers. This creates an imbalance in social identity development and may have implications for how positive action initiative recipients may struggle within the policing environment</w:t>
      </w:r>
      <w:r w:rsidR="00846F4A">
        <w:rPr>
          <w:rFonts w:cstheme="minorHAnsi"/>
          <w:shd w:val="clear" w:color="auto" w:fill="FFFFFF"/>
        </w:rPr>
        <w:t>” (Hesketh, 2023)</w:t>
      </w:r>
      <w:r w:rsidR="00AE2C85">
        <w:rPr>
          <w:rFonts w:cstheme="minorHAnsi"/>
          <w:shd w:val="clear" w:color="auto" w:fill="FFFFFF"/>
        </w:rPr>
        <w:t>.</w:t>
      </w:r>
    </w:p>
    <w:p w14:paraId="61C34CB6" w14:textId="664442EE" w:rsidR="0047530D" w:rsidRDefault="0047530D" w:rsidP="0047530D">
      <w:pPr>
        <w:spacing w:before="240" w:after="0" w:line="240" w:lineRule="auto"/>
      </w:pPr>
      <w:r>
        <w:rPr>
          <w:rFonts w:cstheme="minorHAnsi"/>
          <w:shd w:val="clear" w:color="auto" w:fill="FFFFFF"/>
        </w:rPr>
        <w:t>This was supported by research that suggested that officers from ethnic minorities felt that their ethnicity would have a negative impact on their prospects of promotion “</w:t>
      </w:r>
      <w:r>
        <w:t>21.0% of Black, Asian and Mixed ethnicity police officers</w:t>
      </w:r>
      <w:r w:rsidR="00BA2EC6">
        <w:t>,</w:t>
      </w:r>
      <w:r>
        <w:t xml:space="preserve"> and 13.2% of Black, Asian and Mixed ethnicity police staff reported strongly agreeing or agreeing that their career promotion opportunities are negatively affected because of their ethnicity” (Durham University, 20</w:t>
      </w:r>
      <w:r w:rsidR="00B57DD0">
        <w:t>19</w:t>
      </w:r>
      <w:r>
        <w:t>).</w:t>
      </w:r>
    </w:p>
    <w:p w14:paraId="7BF58557" w14:textId="187E4580" w:rsidR="008D2F83" w:rsidRDefault="007E6D06" w:rsidP="0047530D">
      <w:pPr>
        <w:spacing w:before="240" w:after="0" w:line="240" w:lineRule="auto"/>
      </w:pPr>
      <w:r>
        <w:t>D</w:t>
      </w:r>
      <w:r w:rsidR="008D2F83">
        <w:t>espite police attempting to increase diversity within the force, officers from minority back grounds still faced discrimination “during his career, he routinely heard colleagues making abusive stereotypical comments” (Drummond, 2022).</w:t>
      </w:r>
    </w:p>
    <w:p w14:paraId="38CFEB00" w14:textId="737CC4BF" w:rsidR="008D2F83" w:rsidRDefault="008D2F83" w:rsidP="0047530D">
      <w:pPr>
        <w:spacing w:before="240" w:after="0" w:line="240" w:lineRule="auto"/>
        <w:rPr>
          <w:rFonts w:cstheme="minorHAnsi"/>
          <w:color w:val="000000" w:themeColor="text1"/>
          <w:shd w:val="clear" w:color="auto" w:fill="FFFFFF"/>
        </w:rPr>
      </w:pPr>
      <w:r w:rsidRPr="008D2F83">
        <w:rPr>
          <w:rFonts w:cstheme="minorHAnsi"/>
          <w:color w:val="000000" w:themeColor="text1"/>
        </w:rPr>
        <w:t xml:space="preserve">This prejudice was not only felt by ethnic minorities, but also homosexuals </w:t>
      </w:r>
      <w:r>
        <w:rPr>
          <w:rFonts w:cstheme="minorHAnsi"/>
          <w:color w:val="000000" w:themeColor="text1"/>
        </w:rPr>
        <w:t>“</w:t>
      </w:r>
      <w:r w:rsidRPr="008D2F83">
        <w:rPr>
          <w:rFonts w:cstheme="minorHAnsi"/>
          <w:color w:val="000000" w:themeColor="text1"/>
          <w:shd w:val="clear" w:color="auto" w:fill="FFFFFF"/>
        </w:rPr>
        <w:t>both gay men and lesbian officers reported high levels of differential treatment</w:t>
      </w:r>
      <w:r>
        <w:rPr>
          <w:rFonts w:cstheme="minorHAnsi"/>
          <w:color w:val="000000" w:themeColor="text1"/>
          <w:shd w:val="clear" w:color="auto" w:fill="FFFFFF"/>
        </w:rPr>
        <w:t xml:space="preserve">” </w:t>
      </w:r>
      <w:r w:rsidR="00B57DD0">
        <w:rPr>
          <w:rFonts w:cstheme="minorHAnsi"/>
          <w:color w:val="000000" w:themeColor="text1"/>
          <w:shd w:val="clear" w:color="auto" w:fill="FFFFFF"/>
        </w:rPr>
        <w:t>(Colvin, 2015).</w:t>
      </w:r>
    </w:p>
    <w:p w14:paraId="0E61FCB0" w14:textId="595DF6E5" w:rsidR="00B57DD0" w:rsidRPr="00B57DD0" w:rsidRDefault="007E6D06" w:rsidP="0047530D">
      <w:pPr>
        <w:spacing w:before="240" w:after="0" w:line="240" w:lineRule="auto"/>
        <w:rPr>
          <w:rFonts w:cstheme="minorHAnsi"/>
          <w:spacing w:val="3"/>
        </w:rPr>
      </w:pPr>
      <w:r>
        <w:rPr>
          <w:rFonts w:cstheme="minorHAnsi"/>
          <w:color w:val="000000" w:themeColor="text1"/>
          <w:shd w:val="clear" w:color="auto" w:fill="FFFFFF"/>
        </w:rPr>
        <w:t>Police have been criticised that,</w:t>
      </w:r>
      <w:r w:rsidR="00B57DD0">
        <w:rPr>
          <w:rFonts w:cstheme="minorHAnsi"/>
          <w:color w:val="000000" w:themeColor="text1"/>
          <w:shd w:val="clear" w:color="auto" w:fill="FFFFFF"/>
        </w:rPr>
        <w:t xml:space="preserve"> despite efforts to recruit ethnic minorities, the same efforts have not been directed at the LGBTQ </w:t>
      </w:r>
      <w:r w:rsidR="00B57DD0" w:rsidRPr="00B57DD0">
        <w:rPr>
          <w:rFonts w:cstheme="minorHAnsi"/>
          <w:shd w:val="clear" w:color="auto" w:fill="FFFFFF"/>
        </w:rPr>
        <w:t xml:space="preserve">community </w:t>
      </w:r>
      <w:r w:rsidR="00B57DD0">
        <w:rPr>
          <w:rFonts w:cstheme="minorHAnsi"/>
          <w:shd w:val="clear" w:color="auto" w:fill="FFFFFF"/>
        </w:rPr>
        <w:t>“</w:t>
      </w:r>
      <w:r w:rsidR="00B57DD0" w:rsidRPr="00B57DD0">
        <w:rPr>
          <w:rFonts w:cstheme="minorHAnsi"/>
          <w:shd w:val="clear" w:color="auto" w:fill="FFFFFF"/>
        </w:rPr>
        <w:t>police agencies have made great strides in diversifying their forces to include women and people of color, however, relatively little data exists about efforts to diversify in terms of sexual orientation</w:t>
      </w:r>
      <w:r w:rsidR="00B57DD0">
        <w:rPr>
          <w:rFonts w:cstheme="minorHAnsi"/>
          <w:shd w:val="clear" w:color="auto" w:fill="FFFFFF"/>
        </w:rPr>
        <w:t xml:space="preserve">” </w:t>
      </w:r>
      <w:r w:rsidR="00B57DD0">
        <w:rPr>
          <w:rFonts w:cstheme="minorHAnsi"/>
          <w:color w:val="000000" w:themeColor="text1"/>
          <w:shd w:val="clear" w:color="auto" w:fill="FFFFFF"/>
        </w:rPr>
        <w:t>(Colvin, 2015).</w:t>
      </w:r>
    </w:p>
    <w:p w14:paraId="339FB908" w14:textId="77777777" w:rsidR="00F851B6" w:rsidRPr="00A8488B" w:rsidRDefault="00F851B6" w:rsidP="00035691">
      <w:pPr>
        <w:spacing w:after="0" w:line="240" w:lineRule="auto"/>
        <w:rPr>
          <w:rFonts w:cstheme="minorHAnsi"/>
          <w:color w:val="141414"/>
          <w:shd w:val="clear" w:color="auto" w:fill="FFFFFF"/>
        </w:rPr>
      </w:pPr>
    </w:p>
    <w:p w14:paraId="7A217B94" w14:textId="0C3195EF" w:rsidR="00F851B6" w:rsidRPr="00A8488B" w:rsidRDefault="00F851B6" w:rsidP="00F851B6">
      <w:pPr>
        <w:pStyle w:val="Default"/>
        <w:rPr>
          <w:rFonts w:asciiTheme="minorHAnsi" w:hAnsiTheme="minorHAnsi" w:cstheme="minorHAnsi"/>
          <w:sz w:val="22"/>
          <w:szCs w:val="22"/>
        </w:rPr>
      </w:pPr>
      <w:r w:rsidRPr="00A8488B">
        <w:rPr>
          <w:rFonts w:asciiTheme="minorHAnsi" w:hAnsiTheme="minorHAnsi" w:cstheme="minorHAnsi"/>
          <w:sz w:val="22"/>
          <w:szCs w:val="22"/>
        </w:rPr>
        <w:t>Another way that the police has attempted to adapt,</w:t>
      </w:r>
      <w:r w:rsidR="00846F4A">
        <w:rPr>
          <w:rFonts w:asciiTheme="minorHAnsi" w:hAnsiTheme="minorHAnsi" w:cstheme="minorHAnsi"/>
          <w:sz w:val="22"/>
          <w:szCs w:val="22"/>
        </w:rPr>
        <w:t xml:space="preserve"> is</w:t>
      </w:r>
      <w:r w:rsidRPr="00A8488B">
        <w:rPr>
          <w:rFonts w:asciiTheme="minorHAnsi" w:hAnsiTheme="minorHAnsi" w:cstheme="minorHAnsi"/>
          <w:sz w:val="22"/>
          <w:szCs w:val="22"/>
        </w:rPr>
        <w:t xml:space="preserve"> the way police engage with diverse communities.</w:t>
      </w:r>
    </w:p>
    <w:p w14:paraId="3A1E561F" w14:textId="77777777" w:rsidR="00F851B6" w:rsidRPr="00A8488B" w:rsidRDefault="00F851B6" w:rsidP="00F851B6">
      <w:pPr>
        <w:pStyle w:val="Default"/>
        <w:rPr>
          <w:rFonts w:asciiTheme="minorHAnsi" w:hAnsiTheme="minorHAnsi" w:cstheme="minorHAnsi"/>
          <w:color w:val="auto"/>
          <w:sz w:val="22"/>
          <w:szCs w:val="22"/>
        </w:rPr>
      </w:pPr>
    </w:p>
    <w:p w14:paraId="3C4A4C76" w14:textId="6E5453AA" w:rsidR="00F851B6" w:rsidRPr="009D0355" w:rsidRDefault="007E6D06" w:rsidP="00F851B6">
      <w:pPr>
        <w:pStyle w:val="Default"/>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rPr>
        <w:t>Police</w:t>
      </w:r>
      <w:r w:rsidR="00F851B6" w:rsidRPr="00A8488B">
        <w:rPr>
          <w:rFonts w:asciiTheme="minorHAnsi" w:hAnsiTheme="minorHAnsi" w:cstheme="minorHAnsi"/>
          <w:color w:val="auto"/>
          <w:sz w:val="22"/>
          <w:szCs w:val="22"/>
        </w:rPr>
        <w:t xml:space="preserve"> ha</w:t>
      </w:r>
      <w:r>
        <w:rPr>
          <w:rFonts w:asciiTheme="minorHAnsi" w:hAnsiTheme="minorHAnsi" w:cstheme="minorHAnsi"/>
          <w:color w:val="auto"/>
          <w:sz w:val="22"/>
          <w:szCs w:val="22"/>
        </w:rPr>
        <w:t>ve</w:t>
      </w:r>
      <w:r w:rsidR="00F851B6" w:rsidRPr="00A8488B">
        <w:rPr>
          <w:rFonts w:asciiTheme="minorHAnsi" w:hAnsiTheme="minorHAnsi" w:cstheme="minorHAnsi"/>
          <w:color w:val="auto"/>
          <w:sz w:val="22"/>
          <w:szCs w:val="22"/>
        </w:rPr>
        <w:t xml:space="preserve"> often been criticised for the way </w:t>
      </w:r>
      <w:r>
        <w:rPr>
          <w:rFonts w:asciiTheme="minorHAnsi" w:hAnsiTheme="minorHAnsi" w:cstheme="minorHAnsi"/>
          <w:color w:val="auto"/>
          <w:sz w:val="22"/>
          <w:szCs w:val="22"/>
        </w:rPr>
        <w:t>they</w:t>
      </w:r>
      <w:r w:rsidR="00F851B6" w:rsidRPr="00A8488B">
        <w:rPr>
          <w:rFonts w:asciiTheme="minorHAnsi" w:hAnsiTheme="minorHAnsi" w:cstheme="minorHAnsi"/>
          <w:color w:val="auto"/>
          <w:sz w:val="22"/>
          <w:szCs w:val="22"/>
        </w:rPr>
        <w:t xml:space="preserve"> engaged with diverse communities, specifically the black community, and the police use of stop search powers</w:t>
      </w:r>
      <w:r w:rsidR="00030E7F" w:rsidRPr="00A8488B">
        <w:rPr>
          <w:rFonts w:asciiTheme="minorHAnsi" w:hAnsiTheme="minorHAnsi" w:cstheme="minorHAnsi"/>
          <w:color w:val="auto"/>
          <w:sz w:val="22"/>
          <w:szCs w:val="22"/>
        </w:rPr>
        <w:t>, as there are</w:t>
      </w:r>
      <w:r w:rsidR="00F851B6" w:rsidRPr="00A8488B">
        <w:rPr>
          <w:rFonts w:asciiTheme="minorHAnsi" w:hAnsiTheme="minorHAnsi" w:cstheme="minorHAnsi"/>
          <w:color w:val="auto"/>
          <w:sz w:val="22"/>
          <w:szCs w:val="22"/>
        </w:rPr>
        <w:t xml:space="preserve"> </w:t>
      </w:r>
      <w:r w:rsidR="00030E7F" w:rsidRPr="00A8488B">
        <w:rPr>
          <w:rFonts w:asciiTheme="minorHAnsi" w:hAnsiTheme="minorHAnsi" w:cstheme="minorHAnsi"/>
          <w:color w:val="auto"/>
          <w:sz w:val="22"/>
          <w:szCs w:val="22"/>
        </w:rPr>
        <w:t>“</w:t>
      </w:r>
      <w:r w:rsidR="00030E7F" w:rsidRPr="00A8488B">
        <w:rPr>
          <w:rFonts w:asciiTheme="minorHAnsi" w:hAnsiTheme="minorHAnsi" w:cstheme="minorHAnsi"/>
          <w:color w:val="auto"/>
          <w:sz w:val="22"/>
          <w:szCs w:val="22"/>
          <w:shd w:val="clear" w:color="auto" w:fill="FFFFFF"/>
        </w:rPr>
        <w:t>unjustified racial disparities in the use of stop and search and other police powers” (UK Parliament, 2021).</w:t>
      </w:r>
      <w:r w:rsidR="009D0355">
        <w:rPr>
          <w:rFonts w:asciiTheme="minorHAnsi" w:hAnsiTheme="minorHAnsi" w:cstheme="minorHAnsi"/>
          <w:color w:val="auto"/>
          <w:sz w:val="22"/>
          <w:szCs w:val="22"/>
          <w:shd w:val="clear" w:color="auto" w:fill="FFFFFF"/>
        </w:rPr>
        <w:t xml:space="preserve"> </w:t>
      </w:r>
      <w:r>
        <w:rPr>
          <w:rFonts w:asciiTheme="minorHAnsi" w:hAnsiTheme="minorHAnsi" w:cstheme="minorHAnsi"/>
          <w:color w:val="auto"/>
          <w:sz w:val="22"/>
          <w:szCs w:val="22"/>
          <w:shd w:val="clear" w:color="auto" w:fill="FFFFFF"/>
        </w:rPr>
        <w:t>S</w:t>
      </w:r>
      <w:r w:rsidR="009D0355">
        <w:rPr>
          <w:rFonts w:asciiTheme="minorHAnsi" w:hAnsiTheme="minorHAnsi" w:cstheme="minorHAnsi"/>
          <w:color w:val="auto"/>
          <w:sz w:val="22"/>
          <w:szCs w:val="22"/>
          <w:shd w:val="clear" w:color="auto" w:fill="FFFFFF"/>
        </w:rPr>
        <w:t xml:space="preserve">top search has </w:t>
      </w:r>
      <w:r>
        <w:rPr>
          <w:rFonts w:asciiTheme="minorHAnsi" w:hAnsiTheme="minorHAnsi" w:cstheme="minorHAnsi"/>
          <w:color w:val="auto"/>
          <w:sz w:val="22"/>
          <w:szCs w:val="22"/>
          <w:shd w:val="clear" w:color="auto" w:fill="FFFFFF"/>
        </w:rPr>
        <w:t>led</w:t>
      </w:r>
      <w:r w:rsidR="009D0355">
        <w:rPr>
          <w:rFonts w:asciiTheme="minorHAnsi" w:hAnsiTheme="minorHAnsi" w:cstheme="minorHAnsi"/>
          <w:color w:val="auto"/>
          <w:sz w:val="22"/>
          <w:szCs w:val="22"/>
          <w:shd w:val="clear" w:color="auto" w:fill="FFFFFF"/>
        </w:rPr>
        <w:t xml:space="preserve"> to resentment of police by ethnic minorities “</w:t>
      </w:r>
      <w:r w:rsidR="009D0355" w:rsidRPr="009D0355">
        <w:rPr>
          <w:rFonts w:asciiTheme="minorHAnsi" w:hAnsiTheme="minorHAnsi" w:cstheme="minorHAnsi"/>
          <w:sz w:val="22"/>
          <w:szCs w:val="22"/>
          <w:shd w:val="clear" w:color="auto" w:fill="FFFFFF"/>
        </w:rPr>
        <w:t>this has been a cause of profound resentment among these groups</w:t>
      </w:r>
      <w:r w:rsidR="009D0355">
        <w:rPr>
          <w:rFonts w:asciiTheme="minorHAnsi" w:hAnsiTheme="minorHAnsi" w:cstheme="minorHAnsi"/>
          <w:sz w:val="22"/>
          <w:szCs w:val="22"/>
          <w:shd w:val="clear" w:color="auto" w:fill="FFFFFF"/>
        </w:rPr>
        <w:t>” (Miller et al, 2020).</w:t>
      </w:r>
    </w:p>
    <w:p w14:paraId="2180DDF6" w14:textId="77777777" w:rsidR="00030E7F" w:rsidRPr="009D0355" w:rsidRDefault="00030E7F" w:rsidP="00F851B6">
      <w:pPr>
        <w:pStyle w:val="Default"/>
        <w:rPr>
          <w:rFonts w:asciiTheme="minorHAnsi" w:hAnsiTheme="minorHAnsi" w:cstheme="minorHAnsi"/>
          <w:color w:val="auto"/>
          <w:sz w:val="22"/>
          <w:szCs w:val="22"/>
          <w:shd w:val="clear" w:color="auto" w:fill="FFFFFF"/>
        </w:rPr>
      </w:pPr>
    </w:p>
    <w:p w14:paraId="30E14BB9" w14:textId="341A9B44" w:rsidR="00030E7F" w:rsidRPr="00A8488B" w:rsidRDefault="00030E7F" w:rsidP="00F851B6">
      <w:pPr>
        <w:pStyle w:val="Default"/>
        <w:rPr>
          <w:rFonts w:asciiTheme="minorHAnsi" w:hAnsiTheme="minorHAnsi" w:cstheme="minorHAnsi"/>
          <w:color w:val="auto"/>
          <w:sz w:val="22"/>
          <w:szCs w:val="22"/>
          <w:shd w:val="clear" w:color="auto" w:fill="FFFFFF"/>
        </w:rPr>
      </w:pPr>
      <w:r w:rsidRPr="00A8488B">
        <w:rPr>
          <w:rFonts w:asciiTheme="minorHAnsi" w:hAnsiTheme="minorHAnsi" w:cstheme="minorHAnsi"/>
          <w:color w:val="auto"/>
          <w:sz w:val="22"/>
          <w:szCs w:val="22"/>
          <w:shd w:val="clear" w:color="auto" w:fill="FFFFFF"/>
        </w:rPr>
        <w:t>The Scarman Report, highlighted the use of stop search as a contributing factor to the Brixton Riots (Scarman</w:t>
      </w:r>
      <w:r w:rsidR="00F762CB" w:rsidRPr="00A8488B">
        <w:rPr>
          <w:rFonts w:asciiTheme="minorHAnsi" w:hAnsiTheme="minorHAnsi" w:cstheme="minorHAnsi"/>
          <w:color w:val="auto"/>
          <w:sz w:val="22"/>
          <w:szCs w:val="22"/>
          <w:shd w:val="clear" w:color="auto" w:fill="FFFFFF"/>
        </w:rPr>
        <w:t>, 1986), and recommended an overhaul of the way in which this was conducted.</w:t>
      </w:r>
    </w:p>
    <w:p w14:paraId="305E1657" w14:textId="77777777" w:rsidR="00F762CB" w:rsidRPr="00A8488B" w:rsidRDefault="00F762CB" w:rsidP="00F851B6">
      <w:pPr>
        <w:pStyle w:val="Default"/>
        <w:rPr>
          <w:rFonts w:asciiTheme="minorHAnsi" w:hAnsiTheme="minorHAnsi" w:cstheme="minorHAnsi"/>
          <w:color w:val="auto"/>
          <w:sz w:val="22"/>
          <w:szCs w:val="22"/>
          <w:shd w:val="clear" w:color="auto" w:fill="FFFFFF"/>
        </w:rPr>
      </w:pPr>
    </w:p>
    <w:p w14:paraId="23047EBB" w14:textId="64D1D508" w:rsidR="00F762CB" w:rsidRPr="00A8488B" w:rsidRDefault="00F762CB" w:rsidP="00F851B6">
      <w:pPr>
        <w:pStyle w:val="Default"/>
        <w:rPr>
          <w:rFonts w:asciiTheme="minorHAnsi" w:hAnsiTheme="minorHAnsi" w:cstheme="minorHAnsi"/>
          <w:color w:val="auto"/>
          <w:sz w:val="22"/>
          <w:szCs w:val="22"/>
          <w:shd w:val="clear" w:color="auto" w:fill="FFFFFF"/>
        </w:rPr>
      </w:pPr>
      <w:r w:rsidRPr="00A8488B">
        <w:rPr>
          <w:rFonts w:asciiTheme="minorHAnsi" w:hAnsiTheme="minorHAnsi" w:cstheme="minorHAnsi"/>
          <w:color w:val="auto"/>
          <w:sz w:val="22"/>
          <w:szCs w:val="22"/>
          <w:shd w:val="clear" w:color="auto" w:fill="FFFFFF"/>
        </w:rPr>
        <w:t>This was achieved through the setting out of clear guidelines, in The Police and Criminal Evidence Act 1984 (Police National Legal Database, 2024).</w:t>
      </w:r>
    </w:p>
    <w:p w14:paraId="1EE93DB7" w14:textId="77777777" w:rsidR="00F762CB" w:rsidRPr="00A8488B" w:rsidRDefault="00F762CB" w:rsidP="00F851B6">
      <w:pPr>
        <w:pStyle w:val="Default"/>
        <w:rPr>
          <w:rFonts w:asciiTheme="minorHAnsi" w:hAnsiTheme="minorHAnsi" w:cstheme="minorHAnsi"/>
          <w:color w:val="auto"/>
          <w:sz w:val="22"/>
          <w:szCs w:val="22"/>
          <w:shd w:val="clear" w:color="auto" w:fill="FFFFFF"/>
        </w:rPr>
      </w:pPr>
    </w:p>
    <w:p w14:paraId="6C96367A" w14:textId="1037FC35" w:rsidR="00F762CB" w:rsidRPr="007E6D06" w:rsidRDefault="00F762CB" w:rsidP="00F851B6">
      <w:pPr>
        <w:pStyle w:val="Default"/>
        <w:rPr>
          <w:rFonts w:asciiTheme="minorHAnsi" w:hAnsiTheme="minorHAnsi" w:cstheme="minorHAnsi"/>
          <w:color w:val="auto"/>
          <w:sz w:val="22"/>
          <w:szCs w:val="22"/>
          <w:shd w:val="clear" w:color="auto" w:fill="FFFFFF"/>
        </w:rPr>
      </w:pPr>
      <w:r w:rsidRPr="00A8488B">
        <w:rPr>
          <w:rFonts w:asciiTheme="minorHAnsi" w:hAnsiTheme="minorHAnsi" w:cstheme="minorHAnsi"/>
          <w:color w:val="auto"/>
          <w:sz w:val="22"/>
          <w:szCs w:val="22"/>
          <w:shd w:val="clear" w:color="auto" w:fill="FFFFFF"/>
        </w:rPr>
        <w:t xml:space="preserve">In order to </w:t>
      </w:r>
      <w:r w:rsidR="008A073C" w:rsidRPr="00A8488B">
        <w:rPr>
          <w:rFonts w:asciiTheme="minorHAnsi" w:hAnsiTheme="minorHAnsi" w:cstheme="minorHAnsi"/>
          <w:color w:val="auto"/>
          <w:sz w:val="22"/>
          <w:szCs w:val="22"/>
          <w:shd w:val="clear" w:color="auto" w:fill="FFFFFF"/>
        </w:rPr>
        <w:t>assess</w:t>
      </w:r>
      <w:r w:rsidRPr="00A8488B">
        <w:rPr>
          <w:rFonts w:asciiTheme="minorHAnsi" w:hAnsiTheme="minorHAnsi" w:cstheme="minorHAnsi"/>
          <w:color w:val="auto"/>
          <w:sz w:val="22"/>
          <w:szCs w:val="22"/>
          <w:shd w:val="clear" w:color="auto" w:fill="FFFFFF"/>
        </w:rPr>
        <w:t xml:space="preserve"> if this</w:t>
      </w:r>
      <w:r w:rsidR="00A8488B" w:rsidRPr="00A8488B">
        <w:rPr>
          <w:rFonts w:asciiTheme="minorHAnsi" w:hAnsiTheme="minorHAnsi" w:cstheme="minorHAnsi"/>
          <w:color w:val="auto"/>
          <w:sz w:val="22"/>
          <w:szCs w:val="22"/>
          <w:shd w:val="clear" w:color="auto" w:fill="FFFFFF"/>
        </w:rPr>
        <w:t xml:space="preserve"> overhaul</w:t>
      </w:r>
      <w:r w:rsidRPr="00A8488B">
        <w:rPr>
          <w:rFonts w:asciiTheme="minorHAnsi" w:hAnsiTheme="minorHAnsi" w:cstheme="minorHAnsi"/>
          <w:color w:val="auto"/>
          <w:sz w:val="22"/>
          <w:szCs w:val="22"/>
          <w:shd w:val="clear" w:color="auto" w:fill="FFFFFF"/>
        </w:rPr>
        <w:t xml:space="preserve"> has been effective</w:t>
      </w:r>
      <w:r w:rsidR="00A8488B" w:rsidRPr="00A8488B">
        <w:rPr>
          <w:rFonts w:asciiTheme="minorHAnsi" w:hAnsiTheme="minorHAnsi" w:cstheme="minorHAnsi"/>
          <w:color w:val="auto"/>
          <w:sz w:val="22"/>
          <w:szCs w:val="22"/>
          <w:shd w:val="clear" w:color="auto" w:fill="FFFFFF"/>
        </w:rPr>
        <w:t>, we must look at the statistics</w:t>
      </w:r>
      <w:r w:rsidR="007E6D06">
        <w:rPr>
          <w:rFonts w:asciiTheme="minorHAnsi" w:hAnsiTheme="minorHAnsi" w:cstheme="minorHAnsi"/>
          <w:color w:val="auto"/>
          <w:sz w:val="22"/>
          <w:szCs w:val="22"/>
          <w:shd w:val="clear" w:color="auto" w:fill="FFFFFF"/>
        </w:rPr>
        <w:t xml:space="preserve">. </w:t>
      </w:r>
      <w:r w:rsidR="007E6D06" w:rsidRPr="007E6D06">
        <w:rPr>
          <w:rFonts w:asciiTheme="minorHAnsi" w:hAnsiTheme="minorHAnsi" w:cstheme="minorHAnsi"/>
          <w:spacing w:val="3"/>
          <w:sz w:val="22"/>
          <w:szCs w:val="22"/>
        </w:rPr>
        <w:t>BAME</w:t>
      </w:r>
      <w:r w:rsidR="007E6D06">
        <w:rPr>
          <w:rFonts w:asciiTheme="minorHAnsi" w:hAnsiTheme="minorHAnsi" w:cstheme="minorHAnsi"/>
          <w:color w:val="auto"/>
          <w:sz w:val="22"/>
          <w:szCs w:val="22"/>
          <w:shd w:val="clear" w:color="auto" w:fill="FFFFFF"/>
        </w:rPr>
        <w:t xml:space="preserve"> </w:t>
      </w:r>
      <w:r w:rsidR="00846F4A">
        <w:rPr>
          <w:rFonts w:asciiTheme="minorHAnsi" w:hAnsiTheme="minorHAnsi" w:cstheme="minorHAnsi"/>
          <w:color w:val="auto"/>
          <w:sz w:val="22"/>
          <w:szCs w:val="22"/>
          <w:shd w:val="clear" w:color="auto" w:fill="FFFFFF"/>
        </w:rPr>
        <w:t>people</w:t>
      </w:r>
      <w:r w:rsidR="008A073C">
        <w:rPr>
          <w:rFonts w:asciiTheme="minorHAnsi" w:hAnsiTheme="minorHAnsi" w:cstheme="minorHAnsi"/>
          <w:color w:val="auto"/>
          <w:sz w:val="22"/>
          <w:szCs w:val="22"/>
          <w:shd w:val="clear" w:color="auto" w:fill="FFFFFF"/>
        </w:rPr>
        <w:t xml:space="preserve"> are more likely than white people to be stop searched</w:t>
      </w:r>
      <w:r w:rsidR="008F3758">
        <w:rPr>
          <w:rFonts w:asciiTheme="minorHAnsi" w:hAnsiTheme="minorHAnsi" w:cstheme="minorHAnsi"/>
          <w:color w:val="auto"/>
          <w:sz w:val="22"/>
          <w:szCs w:val="22"/>
          <w:shd w:val="clear" w:color="auto" w:fill="FFFFFF"/>
        </w:rPr>
        <w:t xml:space="preserve"> “</w:t>
      </w:r>
      <w:r w:rsidR="008F3758" w:rsidRPr="008F3758">
        <w:rPr>
          <w:rFonts w:asciiTheme="minorHAnsi" w:hAnsiTheme="minorHAnsi" w:cstheme="minorHAnsi"/>
          <w:sz w:val="22"/>
          <w:szCs w:val="22"/>
        </w:rPr>
        <w:t>In 2019/20, Black, Asian and Minority Ethnic people were over four times more likely to be stopped and searched than White people</w:t>
      </w:r>
      <w:r w:rsidR="008F3758">
        <w:rPr>
          <w:rFonts w:asciiTheme="minorHAnsi" w:hAnsiTheme="minorHAnsi" w:cstheme="minorHAnsi"/>
          <w:color w:val="auto"/>
          <w:sz w:val="22"/>
          <w:szCs w:val="22"/>
          <w:shd w:val="clear" w:color="auto" w:fill="FFFFFF"/>
        </w:rPr>
        <w:t xml:space="preserve">” (HMICFRS, </w:t>
      </w:r>
      <w:r w:rsidR="008F3758" w:rsidRPr="00065EE5">
        <w:rPr>
          <w:rFonts w:asciiTheme="minorHAnsi" w:hAnsiTheme="minorHAnsi" w:cstheme="minorHAnsi"/>
          <w:color w:val="auto"/>
          <w:sz w:val="22"/>
          <w:szCs w:val="22"/>
          <w:shd w:val="clear" w:color="auto" w:fill="FFFFFF"/>
        </w:rPr>
        <w:t>2021)</w:t>
      </w:r>
      <w:r w:rsidR="00065EE5" w:rsidRPr="00065EE5">
        <w:rPr>
          <w:rFonts w:asciiTheme="minorHAnsi" w:hAnsiTheme="minorHAnsi" w:cstheme="minorHAnsi"/>
          <w:color w:val="auto"/>
          <w:sz w:val="22"/>
          <w:szCs w:val="22"/>
          <w:shd w:val="clear" w:color="auto" w:fill="FFFFFF"/>
        </w:rPr>
        <w:t xml:space="preserve">. And for black people alone, it was even higher </w:t>
      </w:r>
      <w:r w:rsidR="00065EE5">
        <w:rPr>
          <w:rFonts w:asciiTheme="minorHAnsi" w:hAnsiTheme="minorHAnsi" w:cstheme="minorHAnsi"/>
          <w:sz w:val="22"/>
          <w:szCs w:val="22"/>
        </w:rPr>
        <w:t>“</w:t>
      </w:r>
      <w:r w:rsidR="00065EE5" w:rsidRPr="00065EE5">
        <w:rPr>
          <w:rFonts w:asciiTheme="minorHAnsi" w:hAnsiTheme="minorHAnsi" w:cstheme="minorHAnsi"/>
          <w:sz w:val="22"/>
          <w:szCs w:val="22"/>
        </w:rPr>
        <w:t>Black people specifically, this was almost nine times more likely</w:t>
      </w:r>
      <w:r w:rsidR="00065EE5">
        <w:rPr>
          <w:rFonts w:asciiTheme="minorHAnsi" w:hAnsiTheme="minorHAnsi" w:cstheme="minorHAnsi"/>
          <w:sz w:val="22"/>
          <w:szCs w:val="22"/>
        </w:rPr>
        <w:t xml:space="preserve">” </w:t>
      </w:r>
      <w:r w:rsidR="00065EE5">
        <w:rPr>
          <w:rFonts w:asciiTheme="minorHAnsi" w:hAnsiTheme="minorHAnsi" w:cstheme="minorHAnsi"/>
          <w:color w:val="auto"/>
          <w:sz w:val="22"/>
          <w:szCs w:val="22"/>
          <w:shd w:val="clear" w:color="auto" w:fill="FFFFFF"/>
        </w:rPr>
        <w:t xml:space="preserve">(HMICFRS, </w:t>
      </w:r>
      <w:r w:rsidR="00065EE5" w:rsidRPr="00065EE5">
        <w:rPr>
          <w:rFonts w:asciiTheme="minorHAnsi" w:hAnsiTheme="minorHAnsi" w:cstheme="minorHAnsi"/>
          <w:color w:val="auto"/>
          <w:sz w:val="22"/>
          <w:szCs w:val="22"/>
          <w:shd w:val="clear" w:color="auto" w:fill="FFFFFF"/>
        </w:rPr>
        <w:t>2021</w:t>
      </w:r>
      <w:r w:rsidR="00065EE5">
        <w:rPr>
          <w:rFonts w:asciiTheme="minorHAnsi" w:hAnsiTheme="minorHAnsi" w:cstheme="minorHAnsi"/>
          <w:color w:val="auto"/>
          <w:sz w:val="22"/>
          <w:szCs w:val="22"/>
          <w:shd w:val="clear" w:color="auto" w:fill="FFFFFF"/>
        </w:rPr>
        <w:t>)</w:t>
      </w:r>
      <w:r w:rsidR="00065EE5" w:rsidRPr="00065EE5">
        <w:rPr>
          <w:rFonts w:asciiTheme="minorHAnsi" w:hAnsiTheme="minorHAnsi" w:cstheme="minorHAnsi"/>
          <w:sz w:val="22"/>
          <w:szCs w:val="22"/>
        </w:rPr>
        <w:t>.</w:t>
      </w:r>
    </w:p>
    <w:p w14:paraId="3FD820B4" w14:textId="77777777" w:rsidR="00065EE5" w:rsidRDefault="00065EE5" w:rsidP="00F851B6">
      <w:pPr>
        <w:pStyle w:val="Default"/>
        <w:rPr>
          <w:rFonts w:asciiTheme="minorHAnsi" w:hAnsiTheme="minorHAnsi" w:cstheme="minorHAnsi"/>
          <w:sz w:val="22"/>
          <w:szCs w:val="22"/>
        </w:rPr>
      </w:pPr>
    </w:p>
    <w:p w14:paraId="71223C42" w14:textId="340882CF" w:rsidR="00065EE5" w:rsidRPr="0003083E" w:rsidRDefault="007E6D06" w:rsidP="00F851B6">
      <w:pPr>
        <w:pStyle w:val="Default"/>
        <w:rPr>
          <w:rFonts w:asciiTheme="minorHAnsi" w:hAnsiTheme="minorHAnsi" w:cstheme="minorHAnsi"/>
          <w:sz w:val="22"/>
          <w:szCs w:val="22"/>
        </w:rPr>
      </w:pPr>
      <w:r>
        <w:rPr>
          <w:rFonts w:asciiTheme="minorHAnsi" w:hAnsiTheme="minorHAnsi" w:cstheme="minorHAnsi"/>
          <w:sz w:val="22"/>
          <w:szCs w:val="22"/>
        </w:rPr>
        <w:t>U</w:t>
      </w:r>
      <w:r w:rsidR="00065EE5" w:rsidRPr="0003083E">
        <w:rPr>
          <w:rFonts w:asciiTheme="minorHAnsi" w:hAnsiTheme="minorHAnsi" w:cstheme="minorHAnsi"/>
          <w:sz w:val="22"/>
          <w:szCs w:val="22"/>
        </w:rPr>
        <w:t xml:space="preserve">se of force </w:t>
      </w:r>
      <w:r>
        <w:rPr>
          <w:rFonts w:asciiTheme="minorHAnsi" w:hAnsiTheme="minorHAnsi" w:cstheme="minorHAnsi"/>
          <w:sz w:val="22"/>
          <w:szCs w:val="22"/>
        </w:rPr>
        <w:t xml:space="preserve">is </w:t>
      </w:r>
      <w:r w:rsidR="00065EE5" w:rsidRPr="0003083E">
        <w:rPr>
          <w:rFonts w:asciiTheme="minorHAnsi" w:hAnsiTheme="minorHAnsi" w:cstheme="minorHAnsi"/>
          <w:sz w:val="22"/>
          <w:szCs w:val="22"/>
        </w:rPr>
        <w:t>disproportionally used</w:t>
      </w:r>
      <w:r w:rsidR="0003083E">
        <w:rPr>
          <w:rFonts w:asciiTheme="minorHAnsi" w:hAnsiTheme="minorHAnsi" w:cstheme="minorHAnsi"/>
          <w:sz w:val="22"/>
          <w:szCs w:val="22"/>
        </w:rPr>
        <w:t xml:space="preserve"> “</w:t>
      </w:r>
      <w:r w:rsidR="0003083E" w:rsidRPr="0003083E">
        <w:rPr>
          <w:rFonts w:asciiTheme="minorHAnsi" w:hAnsiTheme="minorHAnsi" w:cstheme="minorHAnsi"/>
          <w:sz w:val="22"/>
          <w:szCs w:val="22"/>
        </w:rPr>
        <w:t>Black people were eight times more likely to be ‘compliant handcuffed’ than White people</w:t>
      </w:r>
      <w:r w:rsidR="0003083E">
        <w:rPr>
          <w:rFonts w:asciiTheme="minorHAnsi" w:hAnsiTheme="minorHAnsi" w:cstheme="minorHAnsi"/>
          <w:sz w:val="22"/>
          <w:szCs w:val="22"/>
        </w:rPr>
        <w:t xml:space="preserve">” </w:t>
      </w:r>
      <w:r w:rsidR="0003083E">
        <w:rPr>
          <w:rFonts w:asciiTheme="minorHAnsi" w:hAnsiTheme="minorHAnsi" w:cstheme="minorHAnsi"/>
          <w:color w:val="auto"/>
          <w:sz w:val="22"/>
          <w:szCs w:val="22"/>
          <w:shd w:val="clear" w:color="auto" w:fill="FFFFFF"/>
        </w:rPr>
        <w:t xml:space="preserve">(HMICFRS, </w:t>
      </w:r>
      <w:r w:rsidR="0003083E" w:rsidRPr="00065EE5">
        <w:rPr>
          <w:rFonts w:asciiTheme="minorHAnsi" w:hAnsiTheme="minorHAnsi" w:cstheme="minorHAnsi"/>
          <w:color w:val="auto"/>
          <w:sz w:val="22"/>
          <w:szCs w:val="22"/>
          <w:shd w:val="clear" w:color="auto" w:fill="FFFFFF"/>
        </w:rPr>
        <w:t>2021</w:t>
      </w:r>
      <w:r w:rsidR="0003083E">
        <w:rPr>
          <w:rFonts w:asciiTheme="minorHAnsi" w:hAnsiTheme="minorHAnsi" w:cstheme="minorHAnsi"/>
          <w:color w:val="auto"/>
          <w:sz w:val="22"/>
          <w:szCs w:val="22"/>
          <w:shd w:val="clear" w:color="auto" w:fill="FFFFFF"/>
        </w:rPr>
        <w:t>)</w:t>
      </w:r>
      <w:r w:rsidR="0003083E" w:rsidRPr="00065EE5">
        <w:rPr>
          <w:rFonts w:asciiTheme="minorHAnsi" w:hAnsiTheme="minorHAnsi" w:cstheme="minorHAnsi"/>
          <w:sz w:val="22"/>
          <w:szCs w:val="22"/>
        </w:rPr>
        <w:t>.</w:t>
      </w:r>
    </w:p>
    <w:p w14:paraId="16165522" w14:textId="77777777" w:rsidR="00065EE5" w:rsidRDefault="00065EE5" w:rsidP="00F851B6">
      <w:pPr>
        <w:pStyle w:val="Default"/>
        <w:rPr>
          <w:rFonts w:asciiTheme="minorHAnsi" w:hAnsiTheme="minorHAnsi" w:cstheme="minorHAnsi"/>
          <w:sz w:val="22"/>
          <w:szCs w:val="22"/>
        </w:rPr>
      </w:pPr>
    </w:p>
    <w:p w14:paraId="574AED71" w14:textId="76B08798" w:rsidR="00065EE5" w:rsidRDefault="00645DBA" w:rsidP="00F851B6">
      <w:pPr>
        <w:pStyle w:val="Default"/>
        <w:rPr>
          <w:rFonts w:asciiTheme="minorHAnsi" w:hAnsiTheme="minorHAnsi" w:cstheme="minorHAnsi"/>
          <w:color w:val="auto"/>
          <w:sz w:val="22"/>
          <w:szCs w:val="22"/>
          <w:shd w:val="clear" w:color="auto" w:fill="FFFFFF"/>
        </w:rPr>
      </w:pPr>
      <w:r>
        <w:rPr>
          <w:rFonts w:asciiTheme="minorHAnsi" w:hAnsiTheme="minorHAnsi" w:cstheme="minorHAnsi"/>
          <w:sz w:val="22"/>
          <w:szCs w:val="22"/>
        </w:rPr>
        <w:t>So</w:t>
      </w:r>
      <w:r w:rsidR="00065EE5">
        <w:rPr>
          <w:rFonts w:asciiTheme="minorHAnsi" w:hAnsiTheme="minorHAnsi" w:cstheme="minorHAnsi"/>
          <w:sz w:val="22"/>
          <w:szCs w:val="22"/>
        </w:rPr>
        <w:t>, it is clear tha</w:t>
      </w:r>
      <w:r w:rsidR="00065EE5" w:rsidRPr="007E6D06">
        <w:rPr>
          <w:rFonts w:asciiTheme="minorHAnsi" w:hAnsiTheme="minorHAnsi" w:cstheme="minorHAnsi"/>
          <w:sz w:val="22"/>
          <w:szCs w:val="22"/>
        </w:rPr>
        <w:t xml:space="preserve">t </w:t>
      </w:r>
      <w:r w:rsidR="007E6D06" w:rsidRPr="007E6D06">
        <w:rPr>
          <w:rFonts w:asciiTheme="minorHAnsi" w:hAnsiTheme="minorHAnsi" w:cstheme="minorHAnsi"/>
          <w:spacing w:val="3"/>
          <w:sz w:val="22"/>
          <w:szCs w:val="22"/>
        </w:rPr>
        <w:t>BAME</w:t>
      </w:r>
      <w:r w:rsidR="007E6D06">
        <w:rPr>
          <w:rFonts w:asciiTheme="minorHAnsi" w:hAnsiTheme="minorHAnsi" w:cstheme="minorHAnsi"/>
          <w:color w:val="auto"/>
          <w:sz w:val="22"/>
          <w:szCs w:val="22"/>
          <w:shd w:val="clear" w:color="auto" w:fill="FFFFFF"/>
        </w:rPr>
        <w:t xml:space="preserve"> </w:t>
      </w:r>
      <w:r w:rsidR="00065EE5">
        <w:rPr>
          <w:rFonts w:asciiTheme="minorHAnsi" w:hAnsiTheme="minorHAnsi" w:cstheme="minorHAnsi"/>
          <w:color w:val="auto"/>
          <w:sz w:val="22"/>
          <w:szCs w:val="22"/>
          <w:shd w:val="clear" w:color="auto" w:fill="FFFFFF"/>
        </w:rPr>
        <w:t>people</w:t>
      </w:r>
      <w:r w:rsidR="007E6D06">
        <w:rPr>
          <w:rFonts w:asciiTheme="minorHAnsi" w:hAnsiTheme="minorHAnsi" w:cstheme="minorHAnsi"/>
          <w:color w:val="auto"/>
          <w:sz w:val="22"/>
          <w:szCs w:val="22"/>
          <w:shd w:val="clear" w:color="auto" w:fill="FFFFFF"/>
        </w:rPr>
        <w:t xml:space="preserve"> </w:t>
      </w:r>
      <w:r w:rsidR="00065EE5">
        <w:rPr>
          <w:rFonts w:asciiTheme="minorHAnsi" w:hAnsiTheme="minorHAnsi" w:cstheme="minorHAnsi"/>
          <w:color w:val="auto"/>
          <w:sz w:val="22"/>
          <w:szCs w:val="22"/>
          <w:shd w:val="clear" w:color="auto" w:fill="FFFFFF"/>
        </w:rPr>
        <w:t>are still being disproportionality targeted by stop search procedures,</w:t>
      </w:r>
      <w:r w:rsidR="00846F4A">
        <w:rPr>
          <w:rFonts w:asciiTheme="minorHAnsi" w:hAnsiTheme="minorHAnsi" w:cstheme="minorHAnsi"/>
          <w:color w:val="auto"/>
          <w:sz w:val="22"/>
          <w:szCs w:val="22"/>
          <w:shd w:val="clear" w:color="auto" w:fill="FFFFFF"/>
        </w:rPr>
        <w:t xml:space="preserve"> and this is the engagement that these communities have with </w:t>
      </w:r>
      <w:r w:rsidR="00846F4A" w:rsidRPr="00013839">
        <w:rPr>
          <w:rFonts w:asciiTheme="minorHAnsi" w:hAnsiTheme="minorHAnsi" w:cstheme="minorHAnsi"/>
          <w:color w:val="auto"/>
          <w:sz w:val="22"/>
          <w:szCs w:val="22"/>
          <w:shd w:val="clear" w:color="auto" w:fill="FFFFFF"/>
        </w:rPr>
        <w:t>police</w:t>
      </w:r>
      <w:r w:rsidR="00013839" w:rsidRPr="00013839">
        <w:rPr>
          <w:rFonts w:asciiTheme="minorHAnsi" w:hAnsiTheme="minorHAnsi" w:cstheme="minorHAnsi"/>
          <w:color w:val="auto"/>
          <w:sz w:val="22"/>
          <w:szCs w:val="22"/>
          <w:shd w:val="clear" w:color="auto" w:fill="FFFFFF"/>
        </w:rPr>
        <w:t xml:space="preserve"> </w:t>
      </w:r>
      <w:r w:rsidR="00013839">
        <w:rPr>
          <w:rFonts w:asciiTheme="minorHAnsi" w:hAnsiTheme="minorHAnsi" w:cstheme="minorHAnsi"/>
          <w:color w:val="141414"/>
          <w:sz w:val="22"/>
          <w:szCs w:val="22"/>
          <w:shd w:val="clear" w:color="auto" w:fill="FFFFFF"/>
        </w:rPr>
        <w:t>“</w:t>
      </w:r>
      <w:r w:rsidR="00013839" w:rsidRPr="00013839">
        <w:rPr>
          <w:rFonts w:asciiTheme="minorHAnsi" w:hAnsiTheme="minorHAnsi" w:cstheme="minorHAnsi"/>
          <w:color w:val="141414"/>
          <w:sz w:val="22"/>
          <w:szCs w:val="22"/>
          <w:shd w:val="clear" w:color="auto" w:fill="FFFFFF"/>
        </w:rPr>
        <w:t xml:space="preserve">people of colour face on a daily basis, which destroys trust” </w:t>
      </w:r>
      <w:r w:rsidR="00013839">
        <w:rPr>
          <w:rFonts w:asciiTheme="minorHAnsi" w:hAnsiTheme="minorHAnsi" w:cstheme="minorHAnsi"/>
          <w:color w:val="141414"/>
          <w:sz w:val="22"/>
          <w:szCs w:val="22"/>
          <w:shd w:val="clear" w:color="auto" w:fill="FFFFFF"/>
        </w:rPr>
        <w:t>(</w:t>
      </w:r>
      <w:r w:rsidR="00013839" w:rsidRPr="00013839">
        <w:rPr>
          <w:rFonts w:asciiTheme="minorHAnsi" w:hAnsiTheme="minorHAnsi" w:cstheme="minorHAnsi"/>
          <w:color w:val="141414"/>
          <w:sz w:val="22"/>
          <w:szCs w:val="22"/>
          <w:shd w:val="clear" w:color="auto" w:fill="FFFFFF"/>
        </w:rPr>
        <w:t>Wood</w:t>
      </w:r>
      <w:r w:rsidR="00013839">
        <w:rPr>
          <w:rFonts w:asciiTheme="minorHAnsi" w:hAnsiTheme="minorHAnsi" w:cstheme="minorHAnsi"/>
          <w:color w:val="141414"/>
          <w:sz w:val="22"/>
          <w:szCs w:val="22"/>
          <w:shd w:val="clear" w:color="auto" w:fill="FFFFFF"/>
        </w:rPr>
        <w:t xml:space="preserve">, </w:t>
      </w:r>
      <w:r w:rsidR="00013839" w:rsidRPr="00013839">
        <w:rPr>
          <w:rFonts w:asciiTheme="minorHAnsi" w:hAnsiTheme="minorHAnsi" w:cstheme="minorHAnsi"/>
          <w:color w:val="141414"/>
          <w:sz w:val="22"/>
          <w:szCs w:val="22"/>
          <w:shd w:val="clear" w:color="auto" w:fill="FFFFFF"/>
        </w:rPr>
        <w:t>2020)</w:t>
      </w:r>
      <w:r w:rsidR="00013839">
        <w:rPr>
          <w:rFonts w:asciiTheme="minorHAnsi" w:hAnsiTheme="minorHAnsi" w:cstheme="minorHAnsi"/>
          <w:color w:val="auto"/>
          <w:sz w:val="22"/>
          <w:szCs w:val="22"/>
          <w:shd w:val="clear" w:color="auto" w:fill="FFFFFF"/>
        </w:rPr>
        <w:t>, a</w:t>
      </w:r>
      <w:r w:rsidR="00065EE5">
        <w:rPr>
          <w:rFonts w:asciiTheme="minorHAnsi" w:hAnsiTheme="minorHAnsi" w:cstheme="minorHAnsi"/>
          <w:color w:val="auto"/>
          <w:sz w:val="22"/>
          <w:szCs w:val="22"/>
          <w:shd w:val="clear" w:color="auto" w:fill="FFFFFF"/>
        </w:rPr>
        <w:t>nd</w:t>
      </w:r>
      <w:r w:rsidR="007E6D06">
        <w:rPr>
          <w:rFonts w:asciiTheme="minorHAnsi" w:hAnsiTheme="minorHAnsi" w:cstheme="minorHAnsi"/>
          <w:color w:val="auto"/>
          <w:sz w:val="22"/>
          <w:szCs w:val="22"/>
          <w:shd w:val="clear" w:color="auto" w:fill="FFFFFF"/>
        </w:rPr>
        <w:t xml:space="preserve"> </w:t>
      </w:r>
      <w:r w:rsidR="00065EE5">
        <w:rPr>
          <w:rFonts w:asciiTheme="minorHAnsi" w:hAnsiTheme="minorHAnsi" w:cstheme="minorHAnsi"/>
          <w:color w:val="auto"/>
          <w:sz w:val="22"/>
          <w:szCs w:val="22"/>
          <w:shd w:val="clear" w:color="auto" w:fill="FFFFFF"/>
        </w:rPr>
        <w:t xml:space="preserve">police has not effectively adapted to accommodate diversity </w:t>
      </w:r>
      <w:r w:rsidR="007E6D06">
        <w:rPr>
          <w:rFonts w:asciiTheme="minorHAnsi" w:hAnsiTheme="minorHAnsi" w:cstheme="minorHAnsi"/>
          <w:color w:val="auto"/>
          <w:sz w:val="22"/>
          <w:szCs w:val="22"/>
          <w:shd w:val="clear" w:color="auto" w:fill="FFFFFF"/>
        </w:rPr>
        <w:t xml:space="preserve">through engagement. </w:t>
      </w:r>
    </w:p>
    <w:p w14:paraId="605B2B40" w14:textId="77777777" w:rsidR="009D0355" w:rsidRDefault="009D0355" w:rsidP="00F851B6">
      <w:pPr>
        <w:pStyle w:val="Default"/>
        <w:rPr>
          <w:rFonts w:asciiTheme="minorHAnsi" w:hAnsiTheme="minorHAnsi" w:cstheme="minorHAnsi"/>
          <w:color w:val="auto"/>
          <w:sz w:val="22"/>
          <w:szCs w:val="22"/>
          <w:shd w:val="clear" w:color="auto" w:fill="FFFFFF"/>
        </w:rPr>
      </w:pPr>
    </w:p>
    <w:p w14:paraId="568143CA" w14:textId="07C5757E" w:rsidR="009D0355" w:rsidRDefault="007E6D06" w:rsidP="00F851B6">
      <w:pPr>
        <w:pStyle w:val="Default"/>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lastRenderedPageBreak/>
        <w:t>P</w:t>
      </w:r>
      <w:r w:rsidR="009D0355">
        <w:rPr>
          <w:rFonts w:asciiTheme="minorHAnsi" w:hAnsiTheme="minorHAnsi" w:cstheme="minorHAnsi"/>
          <w:color w:val="auto"/>
          <w:sz w:val="22"/>
          <w:szCs w:val="22"/>
          <w:shd w:val="clear" w:color="auto" w:fill="FFFFFF"/>
        </w:rPr>
        <w:t>olice have attempted to overcome this, by better training their officers</w:t>
      </w:r>
      <w:r>
        <w:rPr>
          <w:rFonts w:asciiTheme="minorHAnsi" w:hAnsiTheme="minorHAnsi" w:cstheme="minorHAnsi"/>
          <w:color w:val="auto"/>
          <w:sz w:val="22"/>
          <w:szCs w:val="22"/>
          <w:shd w:val="clear" w:color="auto" w:fill="FFFFFF"/>
        </w:rPr>
        <w:t xml:space="preserve">, however the results show that this has had little </w:t>
      </w:r>
      <w:r w:rsidRPr="007E6D06">
        <w:rPr>
          <w:rFonts w:asciiTheme="minorHAnsi" w:hAnsiTheme="minorHAnsi" w:cstheme="minorHAnsi"/>
          <w:color w:val="auto"/>
          <w:sz w:val="22"/>
          <w:szCs w:val="22"/>
          <w:shd w:val="clear" w:color="auto" w:fill="FFFFFF"/>
        </w:rPr>
        <w:t xml:space="preserve">effect </w:t>
      </w:r>
      <w:r>
        <w:rPr>
          <w:rFonts w:asciiTheme="minorHAnsi" w:hAnsiTheme="minorHAnsi" w:cstheme="minorHAnsi"/>
          <w:color w:val="auto"/>
          <w:sz w:val="22"/>
          <w:szCs w:val="22"/>
          <w:shd w:val="clear" w:color="auto" w:fill="FFFFFF"/>
        </w:rPr>
        <w:t>“</w:t>
      </w:r>
      <w:r w:rsidRPr="007E6D06">
        <w:rPr>
          <w:rFonts w:asciiTheme="minorHAnsi" w:hAnsiTheme="minorHAnsi" w:cstheme="minorHAnsi"/>
          <w:sz w:val="22"/>
          <w:szCs w:val="22"/>
          <w:shd w:val="clear" w:color="auto" w:fill="FFFFFF"/>
        </w:rPr>
        <w:t>training on discrimination or diversity issues which tend to show small to medium positive effects</w:t>
      </w:r>
      <w:r>
        <w:rPr>
          <w:rFonts w:asciiTheme="minorHAnsi" w:hAnsiTheme="minorHAnsi" w:cstheme="minorHAnsi"/>
          <w:sz w:val="22"/>
          <w:szCs w:val="22"/>
          <w:shd w:val="clear" w:color="auto" w:fill="FFFFFF"/>
        </w:rPr>
        <w:t>” (Miller et al, 2020).</w:t>
      </w:r>
    </w:p>
    <w:p w14:paraId="51261A69" w14:textId="77777777" w:rsidR="007E6D06" w:rsidRDefault="007E6D06" w:rsidP="00F851B6">
      <w:pPr>
        <w:pStyle w:val="Default"/>
        <w:rPr>
          <w:rFonts w:asciiTheme="minorHAnsi" w:hAnsiTheme="minorHAnsi" w:cstheme="minorHAnsi"/>
          <w:color w:val="auto"/>
          <w:sz w:val="22"/>
          <w:szCs w:val="22"/>
          <w:shd w:val="clear" w:color="auto" w:fill="FFFFFF"/>
        </w:rPr>
      </w:pPr>
    </w:p>
    <w:p w14:paraId="687F69E0" w14:textId="354FBC2C" w:rsidR="007E6D06" w:rsidRDefault="007E6D06" w:rsidP="007E6D06">
      <w:pPr>
        <w:pStyle w:val="Default"/>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Diversity training in relation to stop and search had a positive impact on attitudes, this impact did not transfer to practical policing “</w:t>
      </w:r>
      <w:r w:rsidRPr="007E6D06">
        <w:rPr>
          <w:rFonts w:asciiTheme="minorHAnsi" w:hAnsiTheme="minorHAnsi" w:cstheme="minorHAnsi"/>
          <w:sz w:val="22"/>
          <w:szCs w:val="22"/>
          <w:shd w:val="clear" w:color="auto" w:fill="FFFFFF"/>
        </w:rPr>
        <w:t xml:space="preserve">despite positive impacts in the survey, did not impact recorded street-level </w:t>
      </w:r>
      <w:r w:rsidR="00645DBA" w:rsidRPr="007E6D06">
        <w:rPr>
          <w:rFonts w:asciiTheme="minorHAnsi" w:hAnsiTheme="minorHAnsi" w:cstheme="minorHAnsi"/>
          <w:sz w:val="22"/>
          <w:szCs w:val="22"/>
          <w:shd w:val="clear" w:color="auto" w:fill="FFFFFF"/>
        </w:rPr>
        <w:t>behaviours</w:t>
      </w:r>
      <w:r>
        <w:rPr>
          <w:rFonts w:asciiTheme="minorHAnsi" w:hAnsiTheme="minorHAnsi" w:cstheme="minorHAnsi"/>
          <w:sz w:val="22"/>
          <w:szCs w:val="22"/>
          <w:shd w:val="clear" w:color="auto" w:fill="FFFFFF"/>
        </w:rPr>
        <w:t>” (Miller et al, 2020).</w:t>
      </w:r>
    </w:p>
    <w:p w14:paraId="6FC3CC3E" w14:textId="7B0DB79F" w:rsidR="007E6D06" w:rsidRPr="007E6D06" w:rsidRDefault="007E6D06" w:rsidP="00F851B6">
      <w:pPr>
        <w:pStyle w:val="Default"/>
        <w:rPr>
          <w:rFonts w:asciiTheme="minorHAnsi" w:hAnsiTheme="minorHAnsi" w:cstheme="minorHAnsi"/>
          <w:color w:val="auto"/>
          <w:sz w:val="22"/>
          <w:szCs w:val="22"/>
          <w:shd w:val="clear" w:color="auto" w:fill="FFFFFF"/>
        </w:rPr>
      </w:pPr>
    </w:p>
    <w:p w14:paraId="452D475C" w14:textId="52F83006" w:rsidR="00035691" w:rsidRDefault="00AE2C85" w:rsidP="00AE2C85">
      <w:pPr>
        <w:pStyle w:val="Default"/>
        <w:rPr>
          <w:rFonts w:asciiTheme="minorHAnsi" w:hAnsiTheme="minorHAnsi" w:cstheme="minorHAnsi"/>
          <w:sz w:val="22"/>
          <w:szCs w:val="22"/>
        </w:rPr>
      </w:pPr>
      <w:r>
        <w:rPr>
          <w:rFonts w:asciiTheme="minorHAnsi" w:hAnsiTheme="minorHAnsi" w:cstheme="minorHAnsi"/>
          <w:color w:val="auto"/>
          <w:sz w:val="22"/>
          <w:szCs w:val="22"/>
          <w:shd w:val="clear" w:color="auto" w:fill="FFFFFF"/>
        </w:rPr>
        <w:t xml:space="preserve">So, </w:t>
      </w:r>
      <w:r w:rsidR="007E6D06">
        <w:rPr>
          <w:rFonts w:asciiTheme="minorHAnsi" w:hAnsiTheme="minorHAnsi" w:cstheme="minorHAnsi"/>
          <w:color w:val="auto"/>
          <w:sz w:val="22"/>
          <w:szCs w:val="22"/>
          <w:shd w:val="clear" w:color="auto" w:fill="FFFFFF"/>
        </w:rPr>
        <w:t>to</w:t>
      </w:r>
      <w:r>
        <w:rPr>
          <w:rFonts w:asciiTheme="minorHAnsi" w:hAnsiTheme="minorHAnsi" w:cstheme="minorHAnsi"/>
          <w:color w:val="auto"/>
          <w:sz w:val="22"/>
          <w:szCs w:val="22"/>
          <w:shd w:val="clear" w:color="auto" w:fill="FFFFFF"/>
        </w:rPr>
        <w:t xml:space="preserve"> answer the question</w:t>
      </w:r>
      <w:r>
        <w:rPr>
          <w:rFonts w:asciiTheme="minorHAnsi" w:hAnsiTheme="minorHAnsi" w:cstheme="minorHAnsi"/>
          <w:sz w:val="22"/>
          <w:szCs w:val="22"/>
        </w:rPr>
        <w:t>, is not very effectively at all. When looking at the makeup of the police force itself, it has failed to make the police force representative of the population, and how it engages with diverse communities, it has also failed to adapt, as it’s main engagement with diverse communities it to stop search them, which further alienates them from the police.</w:t>
      </w:r>
    </w:p>
    <w:p w14:paraId="008FD194" w14:textId="77777777" w:rsidR="00645DBA" w:rsidRDefault="00645DBA" w:rsidP="00AE2C85">
      <w:pPr>
        <w:pStyle w:val="Default"/>
        <w:rPr>
          <w:rFonts w:asciiTheme="minorHAnsi" w:hAnsiTheme="minorHAnsi" w:cstheme="minorHAnsi"/>
          <w:sz w:val="22"/>
          <w:szCs w:val="22"/>
        </w:rPr>
      </w:pPr>
    </w:p>
    <w:p w14:paraId="3200EAF5" w14:textId="7D4BE10C" w:rsidR="00645DBA" w:rsidRPr="00645DBA" w:rsidRDefault="00645DBA" w:rsidP="00AE2C85">
      <w:pPr>
        <w:pStyle w:val="Default"/>
        <w:rPr>
          <w:rFonts w:asciiTheme="minorHAnsi" w:hAnsiTheme="minorHAnsi" w:cstheme="minorHAnsi"/>
          <w:b/>
          <w:bCs/>
          <w:sz w:val="22"/>
          <w:szCs w:val="22"/>
        </w:rPr>
      </w:pPr>
      <w:r>
        <w:rPr>
          <w:rFonts w:asciiTheme="minorHAnsi" w:hAnsiTheme="minorHAnsi" w:cstheme="minorHAnsi"/>
          <w:b/>
          <w:bCs/>
          <w:sz w:val="22"/>
          <w:szCs w:val="22"/>
        </w:rPr>
        <w:t>Word Count: 1100</w:t>
      </w:r>
    </w:p>
    <w:p w14:paraId="4AF6EC03" w14:textId="77777777" w:rsidR="00AE2C85" w:rsidRPr="00AE2C85" w:rsidRDefault="00AE2C85" w:rsidP="00AE2C85">
      <w:pPr>
        <w:pStyle w:val="Default"/>
        <w:rPr>
          <w:rFonts w:asciiTheme="minorHAnsi" w:hAnsiTheme="minorHAnsi" w:cstheme="minorHAnsi"/>
          <w:color w:val="auto"/>
          <w:sz w:val="22"/>
          <w:szCs w:val="22"/>
        </w:rPr>
      </w:pPr>
    </w:p>
    <w:p w14:paraId="18127C5B" w14:textId="4A16DCD4" w:rsidR="0013193D" w:rsidRPr="00A8488B" w:rsidRDefault="00035691">
      <w:pPr>
        <w:rPr>
          <w:rFonts w:cstheme="minorHAnsi"/>
          <w:b/>
          <w:bCs/>
        </w:rPr>
      </w:pPr>
      <w:r w:rsidRPr="00A8488B">
        <w:rPr>
          <w:rFonts w:cstheme="minorHAnsi"/>
          <w:b/>
          <w:bCs/>
        </w:rPr>
        <w:t>Bibliography.</w:t>
      </w:r>
    </w:p>
    <w:p w14:paraId="17384099" w14:textId="625A593D" w:rsidR="00030E7F" w:rsidRPr="00A8488B" w:rsidRDefault="00030E7F" w:rsidP="002A05C4">
      <w:pPr>
        <w:rPr>
          <w:rFonts w:cstheme="minorHAnsi"/>
        </w:rPr>
      </w:pPr>
      <w:r w:rsidRPr="00A8488B">
        <w:rPr>
          <w:rFonts w:cstheme="minorHAnsi"/>
          <w:color w:val="141414"/>
          <w:shd w:val="clear" w:color="auto" w:fill="FFFFFF"/>
        </w:rPr>
        <w:t xml:space="preserve">BBC (2020) </w:t>
      </w:r>
      <w:r w:rsidRPr="00A8488B">
        <w:rPr>
          <w:rFonts w:cstheme="minorHAnsi"/>
          <w:i/>
          <w:iCs/>
          <w:color w:val="141414"/>
          <w:shd w:val="clear" w:color="auto" w:fill="FFFFFF"/>
        </w:rPr>
        <w:t>BBC News</w:t>
      </w:r>
      <w:r w:rsidRPr="00A8488B">
        <w:rPr>
          <w:rFonts w:cstheme="minorHAnsi"/>
        </w:rPr>
        <w:t xml:space="preserve"> </w:t>
      </w:r>
      <w:hyperlink r:id="rId11" w:history="1">
        <w:r w:rsidRPr="00A8488B">
          <w:rPr>
            <w:rStyle w:val="Hyperlink"/>
            <w:rFonts w:cstheme="minorHAnsi"/>
            <w:u w:val="none"/>
          </w:rPr>
          <w:t>Black Lives Matter: Police diversity 'does not reflect UK society' - BBC News</w:t>
        </w:r>
      </w:hyperlink>
      <w:r w:rsidRPr="00A8488B">
        <w:rPr>
          <w:rFonts w:cstheme="minorHAnsi"/>
        </w:rPr>
        <w:t xml:space="preserve"> Available at: (Accessed 8</w:t>
      </w:r>
      <w:r w:rsidRPr="00A8488B">
        <w:rPr>
          <w:rFonts w:cstheme="minorHAnsi"/>
          <w:vertAlign w:val="superscript"/>
        </w:rPr>
        <w:t>th</w:t>
      </w:r>
      <w:r w:rsidRPr="00A8488B">
        <w:rPr>
          <w:rFonts w:cstheme="minorHAnsi"/>
        </w:rPr>
        <w:t xml:space="preserve"> February 2024).</w:t>
      </w:r>
    </w:p>
    <w:p w14:paraId="70572824" w14:textId="6412F4FD" w:rsidR="002A05C4" w:rsidRPr="00A8488B" w:rsidRDefault="002A05C4" w:rsidP="002A05C4">
      <w:pPr>
        <w:rPr>
          <w:rFonts w:cstheme="minorHAnsi"/>
        </w:rPr>
      </w:pPr>
      <w:r w:rsidRPr="00A8488B">
        <w:rPr>
          <w:rFonts w:cstheme="minorHAnsi"/>
        </w:rPr>
        <w:t xml:space="preserve">Brown (2020) </w:t>
      </w:r>
      <w:r w:rsidRPr="00A8488B">
        <w:rPr>
          <w:rFonts w:cstheme="minorHAnsi"/>
          <w:i/>
          <w:iCs/>
        </w:rPr>
        <w:t xml:space="preserve">XpertHR. </w:t>
      </w:r>
      <w:r w:rsidRPr="00A8488B">
        <w:rPr>
          <w:rFonts w:cstheme="minorHAnsi"/>
        </w:rPr>
        <w:t xml:space="preserve">Available at: </w:t>
      </w:r>
      <w:hyperlink r:id="rId12" w:anchor=":~:text=In%202019%2C%20the%20Government%20launched,forces%20across%20England%20and%20Wales." w:history="1">
        <w:r w:rsidRPr="00A8488B">
          <w:rPr>
            <w:rStyle w:val="Hyperlink"/>
            <w:rFonts w:cstheme="minorHAnsi"/>
            <w:u w:val="none"/>
          </w:rPr>
          <w:t>Police sector: Attracting recruits from different BAME groups | Commentary and insights | Tools | XpertHR.co.uk</w:t>
        </w:r>
      </w:hyperlink>
      <w:r w:rsidRPr="00A8488B">
        <w:rPr>
          <w:rFonts w:cstheme="minorHAnsi"/>
        </w:rPr>
        <w:t xml:space="preserve"> (Accessed 8</w:t>
      </w:r>
      <w:r w:rsidRPr="00A8488B">
        <w:rPr>
          <w:rFonts w:cstheme="minorHAnsi"/>
          <w:vertAlign w:val="superscript"/>
        </w:rPr>
        <w:t>th</w:t>
      </w:r>
      <w:r w:rsidRPr="00A8488B">
        <w:rPr>
          <w:rFonts w:cstheme="minorHAnsi"/>
        </w:rPr>
        <w:t xml:space="preserve"> February 2024).</w:t>
      </w:r>
    </w:p>
    <w:p w14:paraId="6F82910A" w14:textId="006CF42F" w:rsidR="0013193D" w:rsidRPr="00A8488B" w:rsidRDefault="0013193D">
      <w:pPr>
        <w:rPr>
          <w:rFonts w:cstheme="minorHAnsi"/>
        </w:rPr>
      </w:pPr>
      <w:r w:rsidRPr="00A8488B">
        <w:rPr>
          <w:rFonts w:cstheme="minorHAnsi"/>
        </w:rPr>
        <w:t xml:space="preserve">Cambridge Dictionary </w:t>
      </w:r>
      <w:r w:rsidR="00035691" w:rsidRPr="00A8488B">
        <w:rPr>
          <w:rFonts w:cstheme="minorHAnsi"/>
        </w:rPr>
        <w:t>(</w:t>
      </w:r>
      <w:r w:rsidRPr="00A8488B">
        <w:rPr>
          <w:rFonts w:cstheme="minorHAnsi"/>
        </w:rPr>
        <w:t>2024</w:t>
      </w:r>
      <w:r w:rsidR="00035691" w:rsidRPr="00A8488B">
        <w:rPr>
          <w:rFonts w:cstheme="minorHAnsi"/>
        </w:rPr>
        <w:t xml:space="preserve">) </w:t>
      </w:r>
      <w:r w:rsidR="00035691" w:rsidRPr="00A8488B">
        <w:rPr>
          <w:rFonts w:cstheme="minorHAnsi"/>
          <w:i/>
          <w:iCs/>
        </w:rPr>
        <w:t xml:space="preserve">Cambridge Dictionary. </w:t>
      </w:r>
      <w:r w:rsidR="00035691" w:rsidRPr="00A8488B">
        <w:rPr>
          <w:rFonts w:cstheme="minorHAnsi"/>
        </w:rPr>
        <w:t xml:space="preserve">Available at: </w:t>
      </w:r>
      <w:hyperlink r:id="rId13" w:history="1">
        <w:r w:rsidR="00035691" w:rsidRPr="00A8488B">
          <w:rPr>
            <w:rStyle w:val="Hyperlink"/>
            <w:rFonts w:cstheme="minorHAnsi"/>
            <w:u w:val="none"/>
          </w:rPr>
          <w:t>DIVERSITY | English meaning - Cambridge Dictionary</w:t>
        </w:r>
      </w:hyperlink>
      <w:r w:rsidR="00035691" w:rsidRPr="00A8488B">
        <w:rPr>
          <w:rFonts w:cstheme="minorHAnsi"/>
        </w:rPr>
        <w:t xml:space="preserve"> (Accessed 8</w:t>
      </w:r>
      <w:r w:rsidR="00035691" w:rsidRPr="00A8488B">
        <w:rPr>
          <w:rFonts w:cstheme="minorHAnsi"/>
          <w:vertAlign w:val="superscript"/>
        </w:rPr>
        <w:t>th</w:t>
      </w:r>
      <w:r w:rsidR="00035691" w:rsidRPr="00A8488B">
        <w:rPr>
          <w:rFonts w:cstheme="minorHAnsi"/>
        </w:rPr>
        <w:t xml:space="preserve"> February 2024).</w:t>
      </w:r>
    </w:p>
    <w:p w14:paraId="28DCBB85" w14:textId="56364258" w:rsidR="00035691" w:rsidRDefault="00035691" w:rsidP="00035691">
      <w:pPr>
        <w:rPr>
          <w:rFonts w:cstheme="minorHAnsi"/>
        </w:rPr>
      </w:pPr>
      <w:r w:rsidRPr="00A8488B">
        <w:rPr>
          <w:rFonts w:cstheme="minorHAnsi"/>
        </w:rPr>
        <w:t xml:space="preserve">College of Policing (2020) </w:t>
      </w:r>
      <w:r w:rsidRPr="00A8488B">
        <w:rPr>
          <w:rFonts w:cstheme="minorHAnsi"/>
          <w:i/>
          <w:iCs/>
        </w:rPr>
        <w:t xml:space="preserve">College of Policing. </w:t>
      </w:r>
      <w:r w:rsidRPr="00A8488B">
        <w:rPr>
          <w:rFonts w:cstheme="minorHAnsi"/>
        </w:rPr>
        <w:t xml:space="preserve">Available at: </w:t>
      </w:r>
      <w:hyperlink r:id="rId14" w:history="1">
        <w:r w:rsidRPr="00A8488B">
          <w:rPr>
            <w:rStyle w:val="Hyperlink"/>
            <w:rFonts w:cstheme="minorHAnsi"/>
            <w:u w:val="none"/>
          </w:rPr>
          <w:t>Recruiting for diversity | College of Policing</w:t>
        </w:r>
      </w:hyperlink>
      <w:r w:rsidRPr="00A8488B">
        <w:rPr>
          <w:rFonts w:cstheme="minorHAnsi"/>
        </w:rPr>
        <w:t xml:space="preserve"> (Accessed 8</w:t>
      </w:r>
      <w:r w:rsidRPr="00A8488B">
        <w:rPr>
          <w:rFonts w:cstheme="minorHAnsi"/>
          <w:vertAlign w:val="superscript"/>
        </w:rPr>
        <w:t>th</w:t>
      </w:r>
      <w:r w:rsidRPr="00A8488B">
        <w:rPr>
          <w:rFonts w:cstheme="minorHAnsi"/>
        </w:rPr>
        <w:t xml:space="preserve"> February 2024).</w:t>
      </w:r>
    </w:p>
    <w:p w14:paraId="3B125F98" w14:textId="1B7AA2E6" w:rsidR="00E728DB" w:rsidRDefault="00E728DB" w:rsidP="00035691">
      <w:pPr>
        <w:rPr>
          <w:rFonts w:cstheme="minorHAnsi"/>
        </w:rPr>
      </w:pPr>
      <w:r>
        <w:rPr>
          <w:rFonts w:cstheme="minorHAnsi"/>
          <w:color w:val="1F2025"/>
          <w:shd w:val="clear" w:color="auto" w:fill="FFFFFF"/>
        </w:rPr>
        <w:t xml:space="preserve">College of Policing </w:t>
      </w:r>
      <w:r w:rsidR="008D2F83">
        <w:rPr>
          <w:rFonts w:cstheme="minorHAnsi"/>
          <w:color w:val="1F2025"/>
          <w:shd w:val="clear" w:color="auto" w:fill="FFFFFF"/>
        </w:rPr>
        <w:t>(</w:t>
      </w:r>
      <w:r>
        <w:rPr>
          <w:rFonts w:cstheme="minorHAnsi"/>
          <w:color w:val="1F2025"/>
          <w:shd w:val="clear" w:color="auto" w:fill="FFFFFF"/>
        </w:rPr>
        <w:t>2020</w:t>
      </w:r>
      <w:r w:rsidRPr="00A8488B">
        <w:rPr>
          <w:rFonts w:cstheme="minorHAnsi"/>
        </w:rPr>
        <w:t xml:space="preserve">) </w:t>
      </w:r>
      <w:r w:rsidRPr="00A8488B">
        <w:rPr>
          <w:rFonts w:cstheme="minorHAnsi"/>
          <w:i/>
          <w:iCs/>
        </w:rPr>
        <w:t xml:space="preserve">College of Policing. </w:t>
      </w:r>
      <w:r w:rsidRPr="00A8488B">
        <w:rPr>
          <w:rFonts w:cstheme="minorHAnsi"/>
        </w:rPr>
        <w:t xml:space="preserve">Available at: </w:t>
      </w:r>
      <w:hyperlink r:id="rId15" w:history="1">
        <w:r w:rsidRPr="00E728DB">
          <w:rPr>
            <w:rStyle w:val="Hyperlink"/>
            <w:u w:val="none"/>
          </w:rPr>
          <w:t>College_of_Policing_Positive_Action_Guidance.pdf</w:t>
        </w:r>
      </w:hyperlink>
      <w:r w:rsidRPr="00E728DB">
        <w:rPr>
          <w:rFonts w:cstheme="minorHAnsi"/>
        </w:rPr>
        <w:t xml:space="preserve"> (Accessed 8</w:t>
      </w:r>
      <w:r w:rsidRPr="00E728DB">
        <w:rPr>
          <w:rFonts w:cstheme="minorHAnsi"/>
          <w:vertAlign w:val="superscript"/>
        </w:rPr>
        <w:t>th</w:t>
      </w:r>
      <w:r w:rsidRPr="00E728DB">
        <w:rPr>
          <w:rFonts w:cstheme="minorHAnsi"/>
        </w:rPr>
        <w:t xml:space="preserve"> February 2024).</w:t>
      </w:r>
    </w:p>
    <w:p w14:paraId="050F3780" w14:textId="2CBFAC47" w:rsidR="00B57DD0" w:rsidRPr="00B57DD0" w:rsidRDefault="00B57DD0" w:rsidP="00035691">
      <w:pPr>
        <w:rPr>
          <w:rFonts w:cstheme="minorHAnsi"/>
        </w:rPr>
      </w:pPr>
      <w:r>
        <w:rPr>
          <w:rFonts w:cstheme="minorHAnsi"/>
        </w:rPr>
        <w:t xml:space="preserve">Colvin (2015) </w:t>
      </w:r>
      <w:r>
        <w:rPr>
          <w:rFonts w:cstheme="minorHAnsi"/>
          <w:i/>
          <w:iCs/>
        </w:rPr>
        <w:t xml:space="preserve">ProQest Central. </w:t>
      </w:r>
      <w:r w:rsidRPr="00A8488B">
        <w:rPr>
          <w:rFonts w:cstheme="minorHAnsi"/>
        </w:rPr>
        <w:t>Available at:</w:t>
      </w:r>
      <w:r>
        <w:rPr>
          <w:rFonts w:cstheme="minorHAnsi"/>
          <w:i/>
          <w:iCs/>
        </w:rPr>
        <w:t xml:space="preserve"> </w:t>
      </w:r>
      <w:hyperlink r:id="rId16" w:history="1">
        <w:r w:rsidRPr="00B57DD0">
          <w:rPr>
            <w:rStyle w:val="Hyperlink"/>
            <w:u w:val="none"/>
          </w:rPr>
          <w:t>Shared workplace experiences of lesbian and gay police officers in the United Kingdom - ProQuest</w:t>
        </w:r>
      </w:hyperlink>
      <w:r>
        <w:t xml:space="preserve"> </w:t>
      </w:r>
      <w:r w:rsidRPr="00E728DB">
        <w:rPr>
          <w:rFonts w:cstheme="minorHAnsi"/>
        </w:rPr>
        <w:t xml:space="preserve">(Accessed </w:t>
      </w:r>
      <w:r>
        <w:rPr>
          <w:rFonts w:cstheme="minorHAnsi"/>
        </w:rPr>
        <w:t>16</w:t>
      </w:r>
      <w:r w:rsidRPr="00E728DB">
        <w:rPr>
          <w:rFonts w:cstheme="minorHAnsi"/>
          <w:vertAlign w:val="superscript"/>
        </w:rPr>
        <w:t>th</w:t>
      </w:r>
      <w:r w:rsidRPr="00E728DB">
        <w:rPr>
          <w:rFonts w:cstheme="minorHAnsi"/>
        </w:rPr>
        <w:t xml:space="preserve"> February 2024).</w:t>
      </w:r>
    </w:p>
    <w:p w14:paraId="2C19377F" w14:textId="3914A06F" w:rsidR="008D2F83" w:rsidRPr="008D2F83" w:rsidRDefault="008D2F83" w:rsidP="00035691">
      <w:pPr>
        <w:rPr>
          <w:rFonts w:cstheme="minorHAnsi"/>
        </w:rPr>
      </w:pPr>
      <w:r>
        <w:t xml:space="preserve">Drummond (2022) </w:t>
      </w:r>
      <w:r>
        <w:rPr>
          <w:i/>
          <w:iCs/>
        </w:rPr>
        <w:t>EBSCO.</w:t>
      </w:r>
      <w:r>
        <w:t xml:space="preserve"> </w:t>
      </w:r>
      <w:r w:rsidRPr="00A8488B">
        <w:rPr>
          <w:rFonts w:cstheme="minorHAnsi"/>
        </w:rPr>
        <w:t xml:space="preserve">Available at: </w:t>
      </w:r>
      <w:hyperlink r:id="rId17" w:history="1">
        <w:r w:rsidRPr="008D2F83">
          <w:rPr>
            <w:rStyle w:val="Hyperlink"/>
            <w:u w:val="none"/>
          </w:rPr>
          <w:t>Peripheral inclusion? Gypsy Roma Traveller Police Association officers spea...: EBSCOhost (uwtsd.ac.uk)</w:t>
        </w:r>
      </w:hyperlink>
      <w:r>
        <w:t xml:space="preserve"> </w:t>
      </w:r>
      <w:r w:rsidRPr="00E728DB">
        <w:rPr>
          <w:rFonts w:cstheme="minorHAnsi"/>
        </w:rPr>
        <w:t xml:space="preserve">(Accessed </w:t>
      </w:r>
      <w:r>
        <w:rPr>
          <w:rFonts w:cstheme="minorHAnsi"/>
        </w:rPr>
        <w:t>16</w:t>
      </w:r>
      <w:r w:rsidRPr="00E728DB">
        <w:rPr>
          <w:rFonts w:cstheme="minorHAnsi"/>
          <w:vertAlign w:val="superscript"/>
        </w:rPr>
        <w:t>th</w:t>
      </w:r>
      <w:r w:rsidRPr="00E728DB">
        <w:rPr>
          <w:rFonts w:cstheme="minorHAnsi"/>
        </w:rPr>
        <w:t xml:space="preserve"> February 2024).</w:t>
      </w:r>
    </w:p>
    <w:p w14:paraId="1A047473" w14:textId="088DC88C" w:rsidR="00793EBD" w:rsidRPr="00793EBD" w:rsidRDefault="00793EBD" w:rsidP="00035691">
      <w:pPr>
        <w:rPr>
          <w:rFonts w:cstheme="minorHAnsi"/>
        </w:rPr>
      </w:pPr>
      <w:r>
        <w:t>Durham University (20</w:t>
      </w:r>
      <w:r w:rsidR="00B57DD0">
        <w:t>19</w:t>
      </w:r>
      <w:r>
        <w:t xml:space="preserve">) </w:t>
      </w:r>
      <w:r w:rsidRPr="00793EBD">
        <w:rPr>
          <w:i/>
          <w:iCs/>
        </w:rPr>
        <w:t>APCCS</w:t>
      </w:r>
      <w:r>
        <w:rPr>
          <w:i/>
          <w:iCs/>
        </w:rPr>
        <w:t>.</w:t>
      </w:r>
      <w:r w:rsidRPr="00793EBD">
        <w:rPr>
          <w:rFonts w:cstheme="minorHAnsi"/>
        </w:rPr>
        <w:t xml:space="preserve"> </w:t>
      </w:r>
      <w:r w:rsidRPr="00A8488B">
        <w:rPr>
          <w:rFonts w:cstheme="minorHAnsi"/>
        </w:rPr>
        <w:t>Available at</w:t>
      </w:r>
      <w:r w:rsidRPr="00793EBD">
        <w:rPr>
          <w:rFonts w:cstheme="minorHAnsi"/>
        </w:rPr>
        <w:t xml:space="preserve">: </w:t>
      </w:r>
      <w:hyperlink r:id="rId18" w:history="1">
        <w:r w:rsidRPr="00793EBD">
          <w:rPr>
            <w:color w:val="0000FF"/>
          </w:rPr>
          <w:t>diversity-equality-and-inclusion-in-policing-2019-report.pdf (apccs.police.uk)</w:t>
        </w:r>
      </w:hyperlink>
      <w:r>
        <w:t xml:space="preserve"> </w:t>
      </w:r>
      <w:r w:rsidRPr="00E728DB">
        <w:rPr>
          <w:rFonts w:cstheme="minorHAnsi"/>
        </w:rPr>
        <w:t xml:space="preserve">(Accessed </w:t>
      </w:r>
      <w:r>
        <w:rPr>
          <w:rFonts w:cstheme="minorHAnsi"/>
        </w:rPr>
        <w:t>16</w:t>
      </w:r>
      <w:r w:rsidRPr="00E728DB">
        <w:rPr>
          <w:rFonts w:cstheme="minorHAnsi"/>
          <w:vertAlign w:val="superscript"/>
        </w:rPr>
        <w:t>th</w:t>
      </w:r>
      <w:r w:rsidRPr="00E728DB">
        <w:rPr>
          <w:rFonts w:cstheme="minorHAnsi"/>
        </w:rPr>
        <w:t xml:space="preserve"> February 2024).</w:t>
      </w:r>
    </w:p>
    <w:p w14:paraId="0CC7D1FF" w14:textId="3F64D36A" w:rsidR="00846F4A" w:rsidRPr="00846F4A" w:rsidRDefault="00846F4A" w:rsidP="00035691">
      <w:pPr>
        <w:rPr>
          <w:rFonts w:cstheme="minorHAnsi"/>
        </w:rPr>
      </w:pPr>
      <w:r>
        <w:rPr>
          <w:rFonts w:cstheme="minorHAnsi"/>
          <w:shd w:val="clear" w:color="auto" w:fill="FFFFFF"/>
        </w:rPr>
        <w:t xml:space="preserve">Hesketh (2023), </w:t>
      </w:r>
      <w:r>
        <w:rPr>
          <w:rFonts w:cstheme="minorHAnsi"/>
          <w:i/>
          <w:iCs/>
          <w:shd w:val="clear" w:color="auto" w:fill="FFFFFF"/>
        </w:rPr>
        <w:t xml:space="preserve">Sage Journals </w:t>
      </w:r>
      <w:r w:rsidRPr="00A8488B">
        <w:rPr>
          <w:rFonts w:cstheme="minorHAnsi"/>
        </w:rPr>
        <w:t xml:space="preserve">Available at: </w:t>
      </w:r>
      <w:hyperlink r:id="rId19" w:history="1">
        <w:r w:rsidRPr="00846F4A">
          <w:rPr>
            <w:rStyle w:val="Hyperlink"/>
            <w:u w:val="none"/>
          </w:rPr>
          <w:t>Positive action paradox in UK police recruitment: A critical perspective - Ian Hesketh, Gareth Stubbs, 2023 (sagepub.com)</w:t>
        </w:r>
      </w:hyperlink>
      <w:r w:rsidRPr="00846F4A">
        <w:rPr>
          <w:rFonts w:cstheme="minorHAnsi"/>
        </w:rPr>
        <w:t xml:space="preserve"> (</w:t>
      </w:r>
      <w:r w:rsidRPr="00E728DB">
        <w:rPr>
          <w:rFonts w:cstheme="minorHAnsi"/>
        </w:rPr>
        <w:t>Accessed 8</w:t>
      </w:r>
      <w:r w:rsidRPr="00E728DB">
        <w:rPr>
          <w:rFonts w:cstheme="minorHAnsi"/>
          <w:vertAlign w:val="superscript"/>
        </w:rPr>
        <w:t>th</w:t>
      </w:r>
      <w:r w:rsidRPr="00E728DB">
        <w:rPr>
          <w:rFonts w:cstheme="minorHAnsi"/>
        </w:rPr>
        <w:t xml:space="preserve"> February 2024).</w:t>
      </w:r>
    </w:p>
    <w:p w14:paraId="15367361" w14:textId="64E15A3F" w:rsidR="001C36F1" w:rsidRDefault="001C36F1" w:rsidP="001C36F1">
      <w:pPr>
        <w:rPr>
          <w:rFonts w:cstheme="minorHAnsi"/>
        </w:rPr>
      </w:pPr>
      <w:r w:rsidRPr="00E728DB">
        <w:rPr>
          <w:rFonts w:cstheme="minorHAnsi"/>
          <w:color w:val="333333"/>
          <w:shd w:val="clear" w:color="auto" w:fill="FFFFFF"/>
        </w:rPr>
        <w:t xml:space="preserve">Hills (2021) </w:t>
      </w:r>
      <w:r w:rsidRPr="00E728DB">
        <w:rPr>
          <w:rFonts w:cstheme="minorHAnsi"/>
          <w:i/>
          <w:iCs/>
          <w:color w:val="333333"/>
          <w:shd w:val="clear" w:color="auto" w:fill="FFFFFF"/>
        </w:rPr>
        <w:t xml:space="preserve">UK Parliament. </w:t>
      </w:r>
      <w:r w:rsidRPr="00E728DB">
        <w:rPr>
          <w:rFonts w:cstheme="minorHAnsi"/>
        </w:rPr>
        <w:t xml:space="preserve">Available at: </w:t>
      </w:r>
      <w:hyperlink r:id="rId20" w:history="1">
        <w:r w:rsidRPr="00E728DB">
          <w:rPr>
            <w:rStyle w:val="Hyperlink"/>
            <w:rFonts w:cstheme="minorHAnsi"/>
            <w:u w:val="none"/>
          </w:rPr>
          <w:t>The Macpherson Report: Twenty-two years on - Home Affairs Committee - House of Commons (parliament.uk)</w:t>
        </w:r>
      </w:hyperlink>
      <w:r w:rsidRPr="00E728DB">
        <w:rPr>
          <w:rFonts w:cstheme="minorHAnsi"/>
        </w:rPr>
        <w:t xml:space="preserve"> (Accessed 8</w:t>
      </w:r>
      <w:r w:rsidRPr="00A8488B">
        <w:rPr>
          <w:rFonts w:cstheme="minorHAnsi"/>
          <w:vertAlign w:val="superscript"/>
        </w:rPr>
        <w:t>th</w:t>
      </w:r>
      <w:r w:rsidRPr="00A8488B">
        <w:rPr>
          <w:rFonts w:cstheme="minorHAnsi"/>
        </w:rPr>
        <w:t xml:space="preserve"> February 2024).</w:t>
      </w:r>
    </w:p>
    <w:p w14:paraId="05166B27" w14:textId="74E6EDD7" w:rsidR="00065EE5" w:rsidRDefault="00065EE5" w:rsidP="00065EE5">
      <w:pPr>
        <w:rPr>
          <w:rFonts w:cstheme="minorHAnsi"/>
        </w:rPr>
      </w:pPr>
      <w:r>
        <w:rPr>
          <w:rFonts w:cstheme="minorHAnsi"/>
          <w:shd w:val="clear" w:color="auto" w:fill="FFFFFF"/>
        </w:rPr>
        <w:t xml:space="preserve">HMICFRS (2021) </w:t>
      </w:r>
      <w:r>
        <w:rPr>
          <w:rFonts w:cstheme="minorHAnsi"/>
          <w:i/>
          <w:iCs/>
          <w:shd w:val="clear" w:color="auto" w:fill="FFFFFF"/>
        </w:rPr>
        <w:t xml:space="preserve">Justice </w:t>
      </w:r>
      <w:r w:rsidR="00E728DB">
        <w:rPr>
          <w:rFonts w:cstheme="minorHAnsi"/>
          <w:i/>
          <w:iCs/>
          <w:shd w:val="clear" w:color="auto" w:fill="FFFFFF"/>
        </w:rPr>
        <w:t>Inspectorates</w:t>
      </w:r>
      <w:r w:rsidRPr="00A8488B">
        <w:rPr>
          <w:rFonts w:cstheme="minorHAnsi"/>
          <w:i/>
          <w:iCs/>
          <w:color w:val="333333"/>
          <w:shd w:val="clear" w:color="auto" w:fill="FFFFFF"/>
        </w:rPr>
        <w:t xml:space="preserve"> </w:t>
      </w:r>
      <w:r w:rsidRPr="00A8488B">
        <w:rPr>
          <w:rFonts w:cstheme="minorHAnsi"/>
        </w:rPr>
        <w:t xml:space="preserve">Available at: </w:t>
      </w:r>
      <w:hyperlink r:id="rId21" w:history="1">
        <w:r w:rsidRPr="00065EE5">
          <w:rPr>
            <w:rStyle w:val="Hyperlink"/>
            <w:u w:val="none"/>
          </w:rPr>
          <w:t>Disproportionate use of police powers: A spotlight on stop and search and the use of force (justiceinspectorates.gov.uk)</w:t>
        </w:r>
      </w:hyperlink>
      <w:r w:rsidRPr="00065EE5">
        <w:rPr>
          <w:rFonts w:cstheme="minorHAnsi"/>
        </w:rPr>
        <w:t xml:space="preserve"> </w:t>
      </w:r>
      <w:r w:rsidRPr="00A8488B">
        <w:rPr>
          <w:rFonts w:cstheme="minorHAnsi"/>
        </w:rPr>
        <w:t>(Accessed 8</w:t>
      </w:r>
      <w:r w:rsidRPr="00A8488B">
        <w:rPr>
          <w:rFonts w:cstheme="minorHAnsi"/>
          <w:vertAlign w:val="superscript"/>
        </w:rPr>
        <w:t>th</w:t>
      </w:r>
      <w:r w:rsidRPr="00A8488B">
        <w:rPr>
          <w:rFonts w:cstheme="minorHAnsi"/>
        </w:rPr>
        <w:t xml:space="preserve"> February 2024).</w:t>
      </w:r>
    </w:p>
    <w:p w14:paraId="1A5BFC61" w14:textId="26FE0322" w:rsidR="001C36F1" w:rsidRDefault="001C36F1" w:rsidP="00035691">
      <w:pPr>
        <w:rPr>
          <w:rFonts w:cstheme="minorHAnsi"/>
        </w:rPr>
      </w:pPr>
      <w:r w:rsidRPr="00A8488B">
        <w:rPr>
          <w:rFonts w:cstheme="minorHAnsi"/>
          <w:color w:val="000000"/>
          <w:spacing w:val="3"/>
        </w:rPr>
        <w:t xml:space="preserve">McPhearson (1999) </w:t>
      </w:r>
      <w:r w:rsidRPr="00A8488B">
        <w:rPr>
          <w:rFonts w:cstheme="minorHAnsi"/>
          <w:i/>
          <w:iCs/>
          <w:color w:val="000000"/>
          <w:spacing w:val="3"/>
        </w:rPr>
        <w:t>GOV.UK</w:t>
      </w:r>
      <w:r w:rsidRPr="00A8488B">
        <w:rPr>
          <w:rFonts w:cstheme="minorHAnsi"/>
          <w:i/>
          <w:iCs/>
        </w:rPr>
        <w:t xml:space="preserve">. </w:t>
      </w:r>
      <w:r w:rsidRPr="00A8488B">
        <w:rPr>
          <w:rFonts w:cstheme="minorHAnsi"/>
        </w:rPr>
        <w:t xml:space="preserve">Available at: </w:t>
      </w:r>
      <w:r w:rsidRPr="00A8488B">
        <w:rPr>
          <w:rFonts w:cstheme="minorHAnsi"/>
          <w:color w:val="000000"/>
          <w:spacing w:val="3"/>
        </w:rPr>
        <w:t xml:space="preserve"> </w:t>
      </w:r>
      <w:hyperlink r:id="rId22" w:history="1">
        <w:r w:rsidRPr="00A8488B">
          <w:rPr>
            <w:rStyle w:val="Hyperlink"/>
            <w:rFonts w:cstheme="minorHAnsi"/>
            <w:u w:val="none"/>
          </w:rPr>
          <w:t>4262.pdf (publishing.service.gov.uk)</w:t>
        </w:r>
      </w:hyperlink>
      <w:r w:rsidRPr="00A8488B">
        <w:rPr>
          <w:rFonts w:cstheme="minorHAnsi"/>
        </w:rPr>
        <w:t xml:space="preserve"> (Accessed 8</w:t>
      </w:r>
      <w:r w:rsidRPr="00A8488B">
        <w:rPr>
          <w:rFonts w:cstheme="minorHAnsi"/>
          <w:vertAlign w:val="superscript"/>
        </w:rPr>
        <w:t>th</w:t>
      </w:r>
      <w:r w:rsidRPr="00A8488B">
        <w:rPr>
          <w:rFonts w:cstheme="minorHAnsi"/>
        </w:rPr>
        <w:t xml:space="preserve"> February 2024).</w:t>
      </w:r>
    </w:p>
    <w:p w14:paraId="4FE9B31E" w14:textId="4A401010" w:rsidR="009D0355" w:rsidRPr="009D0355" w:rsidRDefault="009D0355" w:rsidP="00035691">
      <w:pPr>
        <w:rPr>
          <w:rFonts w:cstheme="minorHAnsi"/>
          <w:i/>
          <w:iCs/>
        </w:rPr>
      </w:pPr>
      <w:r>
        <w:rPr>
          <w:rFonts w:cstheme="minorHAnsi"/>
          <w:shd w:val="clear" w:color="auto" w:fill="FFFFFF"/>
        </w:rPr>
        <w:lastRenderedPageBreak/>
        <w:t xml:space="preserve">Miller et al (2020) </w:t>
      </w:r>
      <w:r>
        <w:rPr>
          <w:rFonts w:cstheme="minorHAnsi"/>
          <w:i/>
          <w:iCs/>
          <w:shd w:val="clear" w:color="auto" w:fill="FFFFFF"/>
        </w:rPr>
        <w:t xml:space="preserve">Wiley Online. </w:t>
      </w:r>
      <w:r w:rsidRPr="00A8488B">
        <w:rPr>
          <w:rFonts w:cstheme="minorHAnsi"/>
        </w:rPr>
        <w:t xml:space="preserve">Available at: </w:t>
      </w:r>
      <w:r>
        <w:rPr>
          <w:rFonts w:cstheme="minorHAnsi"/>
          <w:i/>
          <w:iCs/>
          <w:shd w:val="clear" w:color="auto" w:fill="FFFFFF"/>
        </w:rPr>
        <w:t xml:space="preserve"> </w:t>
      </w:r>
      <w:hyperlink r:id="rId23" w:history="1">
        <w:r w:rsidRPr="009D0355">
          <w:rPr>
            <w:rStyle w:val="Hyperlink"/>
            <w:u w:val="none"/>
          </w:rPr>
          <w:t>Can police training reduce ethnic/racial disparities in stop and search? Evidence from a multisite UK trial - Miller - 2020 - Criminology &amp; Public Policy - Wiley Online Library (uwtsd.ac.uk)</w:t>
        </w:r>
      </w:hyperlink>
      <w:r>
        <w:t xml:space="preserve"> </w:t>
      </w:r>
      <w:r w:rsidRPr="00E728DB">
        <w:rPr>
          <w:rFonts w:cstheme="minorHAnsi"/>
        </w:rPr>
        <w:t xml:space="preserve">(Accessed </w:t>
      </w:r>
      <w:r>
        <w:rPr>
          <w:rFonts w:cstheme="minorHAnsi"/>
        </w:rPr>
        <w:t>16</w:t>
      </w:r>
      <w:r w:rsidRPr="00E728DB">
        <w:rPr>
          <w:rFonts w:cstheme="minorHAnsi"/>
          <w:vertAlign w:val="superscript"/>
        </w:rPr>
        <w:t>th</w:t>
      </w:r>
      <w:r w:rsidRPr="00E728DB">
        <w:rPr>
          <w:rFonts w:cstheme="minorHAnsi"/>
        </w:rPr>
        <w:t xml:space="preserve"> February 2024).</w:t>
      </w:r>
    </w:p>
    <w:p w14:paraId="2E2F44A1" w14:textId="51B46891" w:rsidR="00F762CB" w:rsidRPr="00A8488B" w:rsidRDefault="00F762CB" w:rsidP="00035691">
      <w:pPr>
        <w:rPr>
          <w:rFonts w:cstheme="minorHAnsi"/>
        </w:rPr>
      </w:pPr>
      <w:r w:rsidRPr="00A8488B">
        <w:rPr>
          <w:rFonts w:cstheme="minorHAnsi"/>
          <w:shd w:val="clear" w:color="auto" w:fill="FFFFFF"/>
        </w:rPr>
        <w:t>Police National Legal Database (2024)</w:t>
      </w:r>
      <w:r w:rsidRPr="00A8488B">
        <w:rPr>
          <w:rFonts w:cstheme="minorHAnsi"/>
          <w:i/>
          <w:iCs/>
          <w:color w:val="333333"/>
          <w:shd w:val="clear" w:color="auto" w:fill="FFFFFF"/>
        </w:rPr>
        <w:t>.</w:t>
      </w:r>
      <w:r w:rsidR="0001286A" w:rsidRPr="0001286A">
        <w:rPr>
          <w:rFonts w:cstheme="minorHAnsi"/>
          <w:shd w:val="clear" w:color="auto" w:fill="FFFFFF"/>
        </w:rPr>
        <w:t xml:space="preserve"> </w:t>
      </w:r>
      <w:r w:rsidR="0001286A" w:rsidRPr="0001286A">
        <w:rPr>
          <w:rFonts w:cstheme="minorHAnsi"/>
          <w:i/>
          <w:iCs/>
          <w:shd w:val="clear" w:color="auto" w:fill="FFFFFF"/>
        </w:rPr>
        <w:t>Police National Legal Database</w:t>
      </w:r>
      <w:r w:rsidRPr="00A8488B">
        <w:rPr>
          <w:rFonts w:cstheme="minorHAnsi"/>
          <w:i/>
          <w:iCs/>
          <w:color w:val="333333"/>
          <w:shd w:val="clear" w:color="auto" w:fill="FFFFFF"/>
        </w:rPr>
        <w:t xml:space="preserve"> </w:t>
      </w:r>
      <w:r w:rsidRPr="00A8488B">
        <w:rPr>
          <w:rFonts w:cstheme="minorHAnsi"/>
        </w:rPr>
        <w:t xml:space="preserve">Available at: </w:t>
      </w:r>
      <w:hyperlink r:id="rId24" w:history="1">
        <w:r w:rsidRPr="00A8488B">
          <w:rPr>
            <w:rStyle w:val="Hyperlink"/>
            <w:rFonts w:cstheme="minorHAnsi"/>
            <w:u w:val="none"/>
          </w:rPr>
          <w:t>Legal Narrative Detail · PNLD</w:t>
        </w:r>
      </w:hyperlink>
      <w:r w:rsidRPr="00A8488B">
        <w:rPr>
          <w:rFonts w:cstheme="minorHAnsi"/>
        </w:rPr>
        <w:t xml:space="preserve"> (Accessed 8</w:t>
      </w:r>
      <w:r w:rsidRPr="00A8488B">
        <w:rPr>
          <w:rFonts w:cstheme="minorHAnsi"/>
          <w:vertAlign w:val="superscript"/>
        </w:rPr>
        <w:t>th</w:t>
      </w:r>
      <w:r w:rsidRPr="00A8488B">
        <w:rPr>
          <w:rFonts w:cstheme="minorHAnsi"/>
        </w:rPr>
        <w:t xml:space="preserve"> February 2024).</w:t>
      </w:r>
    </w:p>
    <w:p w14:paraId="486BB4B8" w14:textId="31F4A599" w:rsidR="00F762CB" w:rsidRPr="00A8488B" w:rsidRDefault="00F762CB" w:rsidP="00035691">
      <w:pPr>
        <w:rPr>
          <w:rFonts w:cstheme="minorHAnsi"/>
        </w:rPr>
      </w:pPr>
      <w:r w:rsidRPr="00A8488B">
        <w:rPr>
          <w:rFonts w:cstheme="minorHAnsi"/>
          <w:shd w:val="clear" w:color="auto" w:fill="FFFFFF"/>
        </w:rPr>
        <w:t xml:space="preserve">Scarman (1986) </w:t>
      </w:r>
      <w:r w:rsidRPr="00A8488B">
        <w:rPr>
          <w:rFonts w:cstheme="minorHAnsi"/>
          <w:i/>
          <w:iCs/>
          <w:shd w:val="clear" w:color="auto" w:fill="FFFFFF"/>
        </w:rPr>
        <w:t>Internet Archive</w:t>
      </w:r>
      <w:r w:rsidRPr="00A8488B">
        <w:rPr>
          <w:rFonts w:cstheme="minorHAnsi"/>
          <w:i/>
          <w:iCs/>
        </w:rPr>
        <w:t xml:space="preserve">. </w:t>
      </w:r>
      <w:r w:rsidRPr="00A8488B">
        <w:rPr>
          <w:rFonts w:cstheme="minorHAnsi"/>
        </w:rPr>
        <w:t>Available at:</w:t>
      </w:r>
      <w:r w:rsidRPr="00A8488B">
        <w:rPr>
          <w:rFonts w:cstheme="minorHAnsi"/>
          <w:color w:val="000000"/>
          <w:spacing w:val="3"/>
        </w:rPr>
        <w:t xml:space="preserve"> </w:t>
      </w:r>
      <w:hyperlink r:id="rId25" w:history="1">
        <w:r w:rsidRPr="00A8488B">
          <w:rPr>
            <w:rStyle w:val="Hyperlink"/>
            <w:rFonts w:cstheme="minorHAnsi"/>
            <w:u w:val="none"/>
          </w:rPr>
          <w:t>The Scarman report : report of an inquiry : Scarman, Leslie Scarman, Baron, 1911-2004 : Free Download, Borrow, and Streaming : Internet Archive</w:t>
        </w:r>
      </w:hyperlink>
      <w:r w:rsidRPr="00A8488B">
        <w:rPr>
          <w:rFonts w:cstheme="minorHAnsi"/>
        </w:rPr>
        <w:t xml:space="preserve"> (Accessed 8</w:t>
      </w:r>
      <w:r w:rsidRPr="00A8488B">
        <w:rPr>
          <w:rFonts w:cstheme="minorHAnsi"/>
          <w:vertAlign w:val="superscript"/>
        </w:rPr>
        <w:t>th</w:t>
      </w:r>
      <w:r w:rsidRPr="00A8488B">
        <w:rPr>
          <w:rFonts w:cstheme="minorHAnsi"/>
        </w:rPr>
        <w:t xml:space="preserve"> February 2024).</w:t>
      </w:r>
    </w:p>
    <w:p w14:paraId="32482BF4" w14:textId="73AE9A15" w:rsidR="001C0B60" w:rsidRPr="00A8488B" w:rsidRDefault="001C0B60" w:rsidP="001C0B60">
      <w:pPr>
        <w:rPr>
          <w:rFonts w:cstheme="minorHAnsi"/>
        </w:rPr>
      </w:pPr>
      <w:r w:rsidRPr="00A8488B">
        <w:rPr>
          <w:rFonts w:cstheme="minorHAnsi"/>
          <w:color w:val="121212"/>
          <w:shd w:val="clear" w:color="auto" w:fill="FFFFFF"/>
        </w:rPr>
        <w:t xml:space="preserve">Townsend (2020) </w:t>
      </w:r>
      <w:r w:rsidRPr="00A8488B">
        <w:rPr>
          <w:rFonts w:cstheme="minorHAnsi"/>
          <w:i/>
          <w:iCs/>
          <w:color w:val="121212"/>
          <w:shd w:val="clear" w:color="auto" w:fill="FFFFFF"/>
        </w:rPr>
        <w:t>The Guardian</w:t>
      </w:r>
      <w:r w:rsidR="0001286A">
        <w:rPr>
          <w:rFonts w:cstheme="minorHAnsi"/>
          <w:i/>
          <w:iCs/>
          <w:color w:val="121212"/>
          <w:shd w:val="clear" w:color="auto" w:fill="FFFFFF"/>
        </w:rPr>
        <w:t>.</w:t>
      </w:r>
      <w:r w:rsidRPr="00A8488B">
        <w:rPr>
          <w:rFonts w:cstheme="minorHAnsi"/>
          <w:i/>
          <w:iCs/>
          <w:color w:val="121212"/>
          <w:shd w:val="clear" w:color="auto" w:fill="FFFFFF"/>
        </w:rPr>
        <w:t xml:space="preserve"> </w:t>
      </w:r>
      <w:r w:rsidRPr="00A8488B">
        <w:rPr>
          <w:rFonts w:cstheme="minorHAnsi"/>
        </w:rPr>
        <w:t xml:space="preserve">Available at: </w:t>
      </w:r>
      <w:r w:rsidRPr="00A8488B">
        <w:rPr>
          <w:rFonts w:cstheme="minorHAnsi"/>
          <w:i/>
          <w:iCs/>
          <w:color w:val="121212"/>
          <w:shd w:val="clear" w:color="auto" w:fill="FFFFFF"/>
        </w:rPr>
        <w:t xml:space="preserve"> </w:t>
      </w:r>
      <w:hyperlink r:id="rId26" w:history="1">
        <w:r w:rsidRPr="00A8488B">
          <w:rPr>
            <w:rStyle w:val="Hyperlink"/>
            <w:rFonts w:cstheme="minorHAnsi"/>
            <w:u w:val="none"/>
          </w:rPr>
          <w:t>Stop and search ‘makes it harder to hire black police officers’ | Police | The Guardian</w:t>
        </w:r>
      </w:hyperlink>
      <w:r w:rsidRPr="00A8488B">
        <w:rPr>
          <w:rFonts w:cstheme="minorHAnsi"/>
        </w:rPr>
        <w:t xml:space="preserve"> (Accessed 8</w:t>
      </w:r>
      <w:r w:rsidRPr="00A8488B">
        <w:rPr>
          <w:rFonts w:cstheme="minorHAnsi"/>
          <w:vertAlign w:val="superscript"/>
        </w:rPr>
        <w:t>th</w:t>
      </w:r>
      <w:r w:rsidRPr="00A8488B">
        <w:rPr>
          <w:rFonts w:cstheme="minorHAnsi"/>
        </w:rPr>
        <w:t xml:space="preserve"> February 2024).</w:t>
      </w:r>
    </w:p>
    <w:p w14:paraId="7232B9B7" w14:textId="0EE5C888" w:rsidR="00030E7F" w:rsidRPr="00A8488B" w:rsidRDefault="00030E7F" w:rsidP="001C0B60">
      <w:pPr>
        <w:rPr>
          <w:rFonts w:cstheme="minorHAnsi"/>
        </w:rPr>
      </w:pPr>
      <w:r w:rsidRPr="00A8488B">
        <w:rPr>
          <w:rFonts w:cstheme="minorHAnsi"/>
          <w:shd w:val="clear" w:color="auto" w:fill="FFFFFF"/>
        </w:rPr>
        <w:t xml:space="preserve">UK Parliament (2021) </w:t>
      </w:r>
      <w:r w:rsidRPr="00A8488B">
        <w:rPr>
          <w:rFonts w:cstheme="minorHAnsi"/>
          <w:i/>
          <w:iCs/>
          <w:shd w:val="clear" w:color="auto" w:fill="FFFFFF"/>
        </w:rPr>
        <w:t>UK Parliament</w:t>
      </w:r>
      <w:r w:rsidR="0001286A">
        <w:rPr>
          <w:rFonts w:cstheme="minorHAnsi"/>
          <w:i/>
          <w:iCs/>
          <w:shd w:val="clear" w:color="auto" w:fill="FFFFFF"/>
        </w:rPr>
        <w:t>.</w:t>
      </w:r>
      <w:r w:rsidRPr="00A8488B">
        <w:rPr>
          <w:rFonts w:cstheme="minorHAnsi"/>
          <w:i/>
          <w:iCs/>
          <w:shd w:val="clear" w:color="auto" w:fill="FFFFFF"/>
        </w:rPr>
        <w:t xml:space="preserve"> </w:t>
      </w:r>
      <w:r w:rsidRPr="00A8488B">
        <w:rPr>
          <w:rFonts w:cstheme="minorHAnsi"/>
        </w:rPr>
        <w:t>Available at:</w:t>
      </w:r>
      <w:r w:rsidRPr="00A8488B">
        <w:rPr>
          <w:rFonts w:cstheme="minorHAnsi"/>
          <w:i/>
          <w:iCs/>
          <w:color w:val="121212"/>
          <w:shd w:val="clear" w:color="auto" w:fill="FFFFFF"/>
        </w:rPr>
        <w:t xml:space="preserve"> </w:t>
      </w:r>
      <w:hyperlink r:id="rId27" w:history="1">
        <w:r w:rsidRPr="00A8488B">
          <w:rPr>
            <w:rStyle w:val="Hyperlink"/>
            <w:rFonts w:cstheme="minorHAnsi"/>
            <w:u w:val="none"/>
          </w:rPr>
          <w:t>Urgent action needed to tackle deep rooted and persistent racial disparities in policing - Committees - UK Parliament</w:t>
        </w:r>
      </w:hyperlink>
      <w:r w:rsidRPr="00A8488B">
        <w:rPr>
          <w:rFonts w:cstheme="minorHAnsi"/>
        </w:rPr>
        <w:t xml:space="preserve"> (Accessed 8</w:t>
      </w:r>
      <w:r w:rsidRPr="00A8488B">
        <w:rPr>
          <w:rFonts w:cstheme="minorHAnsi"/>
          <w:vertAlign w:val="superscript"/>
        </w:rPr>
        <w:t>th</w:t>
      </w:r>
      <w:r w:rsidRPr="00A8488B">
        <w:rPr>
          <w:rFonts w:cstheme="minorHAnsi"/>
        </w:rPr>
        <w:t xml:space="preserve"> February 2024).</w:t>
      </w:r>
    </w:p>
    <w:p w14:paraId="231BE7BE" w14:textId="0C5A0F11" w:rsidR="00F851B6" w:rsidRDefault="00F851B6" w:rsidP="00F851B6">
      <w:pPr>
        <w:rPr>
          <w:rFonts w:cstheme="minorHAnsi"/>
        </w:rPr>
      </w:pPr>
      <w:r w:rsidRPr="00A8488B">
        <w:rPr>
          <w:rFonts w:cstheme="minorHAnsi"/>
          <w:color w:val="141414"/>
          <w:shd w:val="clear" w:color="auto" w:fill="FFFFFF"/>
        </w:rPr>
        <w:t xml:space="preserve">Wood (2020) </w:t>
      </w:r>
      <w:r w:rsidRPr="00A8488B">
        <w:rPr>
          <w:rFonts w:cstheme="minorHAnsi"/>
          <w:i/>
          <w:iCs/>
          <w:color w:val="141414"/>
          <w:shd w:val="clear" w:color="auto" w:fill="FFFFFF"/>
        </w:rPr>
        <w:t>BBC News</w:t>
      </w:r>
      <w:r w:rsidR="0001286A">
        <w:rPr>
          <w:rFonts w:cstheme="minorHAnsi"/>
          <w:i/>
          <w:iCs/>
          <w:color w:val="141414"/>
          <w:shd w:val="clear" w:color="auto" w:fill="FFFFFF"/>
        </w:rPr>
        <w:t>.</w:t>
      </w:r>
      <w:r w:rsidRPr="00A8488B">
        <w:rPr>
          <w:rFonts w:cstheme="minorHAnsi"/>
        </w:rPr>
        <w:t xml:space="preserve"> </w:t>
      </w:r>
      <w:r w:rsidR="0001286A" w:rsidRPr="00A8488B">
        <w:rPr>
          <w:rFonts w:cstheme="minorHAnsi"/>
        </w:rPr>
        <w:t xml:space="preserve">Available at: </w:t>
      </w:r>
      <w:hyperlink r:id="rId28" w:history="1">
        <w:r w:rsidRPr="00A8488B">
          <w:rPr>
            <w:rStyle w:val="Hyperlink"/>
            <w:rFonts w:cstheme="minorHAnsi"/>
            <w:u w:val="none"/>
          </w:rPr>
          <w:t>Police diversity: 'Why join a force of people you mistrust?' - BBC News</w:t>
        </w:r>
      </w:hyperlink>
      <w:r w:rsidRPr="00A8488B">
        <w:rPr>
          <w:rFonts w:cstheme="minorHAnsi"/>
          <w:color w:val="141414"/>
          <w:shd w:val="clear" w:color="auto" w:fill="FFFFFF"/>
        </w:rPr>
        <w:t xml:space="preserve"> </w:t>
      </w:r>
      <w:r w:rsidRPr="00A8488B">
        <w:rPr>
          <w:rFonts w:cstheme="minorHAnsi"/>
        </w:rPr>
        <w:t>(Accessed 8</w:t>
      </w:r>
      <w:r w:rsidRPr="00A8488B">
        <w:rPr>
          <w:rFonts w:cstheme="minorHAnsi"/>
          <w:vertAlign w:val="superscript"/>
        </w:rPr>
        <w:t>th</w:t>
      </w:r>
      <w:r w:rsidRPr="00A8488B">
        <w:rPr>
          <w:rFonts w:cstheme="minorHAnsi"/>
        </w:rPr>
        <w:t xml:space="preserve"> February 2024).</w:t>
      </w:r>
    </w:p>
    <w:p w14:paraId="5B79074F" w14:textId="77777777" w:rsidR="00601EE4" w:rsidRDefault="00601EE4" w:rsidP="00025120">
      <w:pPr>
        <w:pStyle w:val="Default"/>
        <w:rPr>
          <w:rFonts w:asciiTheme="minorHAnsi" w:hAnsiTheme="minorHAnsi" w:cstheme="minorHAnsi"/>
          <w:b/>
          <w:bCs/>
          <w:sz w:val="22"/>
          <w:szCs w:val="22"/>
        </w:rPr>
      </w:pPr>
    </w:p>
    <w:p w14:paraId="05592D0E" w14:textId="77777777" w:rsidR="00601EE4" w:rsidRDefault="00601EE4" w:rsidP="00025120">
      <w:pPr>
        <w:pStyle w:val="Default"/>
        <w:rPr>
          <w:rFonts w:asciiTheme="minorHAnsi" w:hAnsiTheme="minorHAnsi" w:cstheme="minorHAnsi"/>
          <w:b/>
          <w:bCs/>
          <w:sz w:val="22"/>
          <w:szCs w:val="22"/>
        </w:rPr>
      </w:pPr>
    </w:p>
    <w:p w14:paraId="3DBFFA38" w14:textId="77777777" w:rsidR="00601EE4" w:rsidRDefault="00601EE4" w:rsidP="00025120">
      <w:pPr>
        <w:pStyle w:val="Default"/>
        <w:rPr>
          <w:rFonts w:asciiTheme="minorHAnsi" w:hAnsiTheme="minorHAnsi" w:cstheme="minorHAnsi"/>
          <w:b/>
          <w:bCs/>
          <w:sz w:val="22"/>
          <w:szCs w:val="22"/>
        </w:rPr>
      </w:pPr>
    </w:p>
    <w:p w14:paraId="546CA258" w14:textId="77777777" w:rsidR="00601EE4" w:rsidRDefault="00601EE4" w:rsidP="00025120">
      <w:pPr>
        <w:pStyle w:val="Default"/>
        <w:rPr>
          <w:rFonts w:asciiTheme="minorHAnsi" w:hAnsiTheme="minorHAnsi" w:cstheme="minorHAnsi"/>
          <w:b/>
          <w:bCs/>
          <w:sz w:val="22"/>
          <w:szCs w:val="22"/>
        </w:rPr>
      </w:pPr>
    </w:p>
    <w:p w14:paraId="2B71F2A8" w14:textId="77777777" w:rsidR="00601EE4" w:rsidRDefault="00601EE4" w:rsidP="00025120">
      <w:pPr>
        <w:pStyle w:val="Default"/>
        <w:rPr>
          <w:rFonts w:asciiTheme="minorHAnsi" w:hAnsiTheme="minorHAnsi" w:cstheme="minorHAnsi"/>
          <w:b/>
          <w:bCs/>
          <w:sz w:val="22"/>
          <w:szCs w:val="22"/>
        </w:rPr>
      </w:pPr>
    </w:p>
    <w:p w14:paraId="66CCCF24" w14:textId="77777777" w:rsidR="00601EE4" w:rsidRDefault="00601EE4" w:rsidP="00025120">
      <w:pPr>
        <w:pStyle w:val="Default"/>
        <w:rPr>
          <w:rFonts w:asciiTheme="minorHAnsi" w:hAnsiTheme="minorHAnsi" w:cstheme="minorHAnsi"/>
          <w:b/>
          <w:bCs/>
          <w:sz w:val="22"/>
          <w:szCs w:val="22"/>
        </w:rPr>
      </w:pPr>
    </w:p>
    <w:p w14:paraId="02D1341B" w14:textId="77777777" w:rsidR="00601EE4" w:rsidRDefault="00601EE4" w:rsidP="00025120">
      <w:pPr>
        <w:pStyle w:val="Default"/>
        <w:rPr>
          <w:rFonts w:asciiTheme="minorHAnsi" w:hAnsiTheme="minorHAnsi" w:cstheme="minorHAnsi"/>
          <w:b/>
          <w:bCs/>
          <w:sz w:val="22"/>
          <w:szCs w:val="22"/>
        </w:rPr>
      </w:pPr>
    </w:p>
    <w:p w14:paraId="6457C03B" w14:textId="77777777" w:rsidR="00601EE4" w:rsidRDefault="00601EE4" w:rsidP="00025120">
      <w:pPr>
        <w:pStyle w:val="Default"/>
        <w:rPr>
          <w:rFonts w:asciiTheme="minorHAnsi" w:hAnsiTheme="minorHAnsi" w:cstheme="minorHAnsi"/>
          <w:b/>
          <w:bCs/>
          <w:sz w:val="22"/>
          <w:szCs w:val="22"/>
        </w:rPr>
      </w:pPr>
    </w:p>
    <w:p w14:paraId="00CF6376" w14:textId="77777777" w:rsidR="00601EE4" w:rsidRDefault="00601EE4" w:rsidP="00025120">
      <w:pPr>
        <w:pStyle w:val="Default"/>
        <w:rPr>
          <w:rFonts w:asciiTheme="minorHAnsi" w:hAnsiTheme="minorHAnsi" w:cstheme="minorHAnsi"/>
          <w:b/>
          <w:bCs/>
          <w:sz w:val="22"/>
          <w:szCs w:val="22"/>
        </w:rPr>
      </w:pPr>
    </w:p>
    <w:p w14:paraId="133F5AC9" w14:textId="77777777" w:rsidR="00601EE4" w:rsidRDefault="00601EE4" w:rsidP="00025120">
      <w:pPr>
        <w:pStyle w:val="Default"/>
        <w:rPr>
          <w:rFonts w:asciiTheme="minorHAnsi" w:hAnsiTheme="minorHAnsi" w:cstheme="minorHAnsi"/>
          <w:b/>
          <w:bCs/>
          <w:sz w:val="22"/>
          <w:szCs w:val="22"/>
        </w:rPr>
      </w:pPr>
    </w:p>
    <w:p w14:paraId="5B75EFFA" w14:textId="77777777" w:rsidR="00601EE4" w:rsidRDefault="00601EE4" w:rsidP="00025120">
      <w:pPr>
        <w:pStyle w:val="Default"/>
        <w:rPr>
          <w:rFonts w:asciiTheme="minorHAnsi" w:hAnsiTheme="minorHAnsi" w:cstheme="minorHAnsi"/>
          <w:b/>
          <w:bCs/>
          <w:sz w:val="22"/>
          <w:szCs w:val="22"/>
        </w:rPr>
      </w:pPr>
    </w:p>
    <w:p w14:paraId="29B01118" w14:textId="77777777" w:rsidR="00601EE4" w:rsidRDefault="00601EE4" w:rsidP="00025120">
      <w:pPr>
        <w:pStyle w:val="Default"/>
        <w:rPr>
          <w:rFonts w:asciiTheme="minorHAnsi" w:hAnsiTheme="minorHAnsi" w:cstheme="minorHAnsi"/>
          <w:b/>
          <w:bCs/>
          <w:sz w:val="22"/>
          <w:szCs w:val="22"/>
        </w:rPr>
      </w:pPr>
    </w:p>
    <w:p w14:paraId="4750A871" w14:textId="77777777" w:rsidR="00601EE4" w:rsidRDefault="00601EE4" w:rsidP="00025120">
      <w:pPr>
        <w:pStyle w:val="Default"/>
        <w:rPr>
          <w:rFonts w:asciiTheme="minorHAnsi" w:hAnsiTheme="minorHAnsi" w:cstheme="minorHAnsi"/>
          <w:b/>
          <w:bCs/>
          <w:sz w:val="22"/>
          <w:szCs w:val="22"/>
        </w:rPr>
      </w:pPr>
    </w:p>
    <w:p w14:paraId="4206F845" w14:textId="77777777" w:rsidR="00601EE4" w:rsidRDefault="00601EE4" w:rsidP="00025120">
      <w:pPr>
        <w:pStyle w:val="Default"/>
        <w:rPr>
          <w:rFonts w:asciiTheme="minorHAnsi" w:hAnsiTheme="minorHAnsi" w:cstheme="minorHAnsi"/>
          <w:b/>
          <w:bCs/>
          <w:sz w:val="22"/>
          <w:szCs w:val="22"/>
        </w:rPr>
      </w:pPr>
    </w:p>
    <w:p w14:paraId="66F3CD78" w14:textId="77777777" w:rsidR="00601EE4" w:rsidRDefault="00601EE4" w:rsidP="00025120">
      <w:pPr>
        <w:pStyle w:val="Default"/>
        <w:rPr>
          <w:rFonts w:asciiTheme="minorHAnsi" w:hAnsiTheme="minorHAnsi" w:cstheme="minorHAnsi"/>
          <w:b/>
          <w:bCs/>
          <w:sz w:val="22"/>
          <w:szCs w:val="22"/>
        </w:rPr>
      </w:pPr>
    </w:p>
    <w:p w14:paraId="54C14FCC" w14:textId="77777777" w:rsidR="00601EE4" w:rsidRDefault="00601EE4" w:rsidP="00025120">
      <w:pPr>
        <w:pStyle w:val="Default"/>
        <w:rPr>
          <w:rFonts w:asciiTheme="minorHAnsi" w:hAnsiTheme="minorHAnsi" w:cstheme="minorHAnsi"/>
          <w:b/>
          <w:bCs/>
          <w:sz w:val="22"/>
          <w:szCs w:val="22"/>
        </w:rPr>
      </w:pPr>
    </w:p>
    <w:p w14:paraId="23AD7704" w14:textId="77777777" w:rsidR="00601EE4" w:rsidRDefault="00601EE4" w:rsidP="00025120">
      <w:pPr>
        <w:pStyle w:val="Default"/>
        <w:rPr>
          <w:rFonts w:asciiTheme="minorHAnsi" w:hAnsiTheme="minorHAnsi" w:cstheme="minorHAnsi"/>
          <w:b/>
          <w:bCs/>
          <w:sz w:val="22"/>
          <w:szCs w:val="22"/>
        </w:rPr>
      </w:pPr>
    </w:p>
    <w:p w14:paraId="4737B1AA" w14:textId="77777777" w:rsidR="00601EE4" w:rsidRDefault="00601EE4" w:rsidP="00025120">
      <w:pPr>
        <w:pStyle w:val="Default"/>
        <w:rPr>
          <w:rFonts w:asciiTheme="minorHAnsi" w:hAnsiTheme="minorHAnsi" w:cstheme="minorHAnsi"/>
          <w:b/>
          <w:bCs/>
          <w:sz w:val="22"/>
          <w:szCs w:val="22"/>
        </w:rPr>
      </w:pPr>
    </w:p>
    <w:p w14:paraId="40AED4E8" w14:textId="77777777" w:rsidR="00601EE4" w:rsidRDefault="00601EE4" w:rsidP="00025120">
      <w:pPr>
        <w:pStyle w:val="Default"/>
        <w:rPr>
          <w:rFonts w:asciiTheme="minorHAnsi" w:hAnsiTheme="minorHAnsi" w:cstheme="minorHAnsi"/>
          <w:b/>
          <w:bCs/>
          <w:sz w:val="22"/>
          <w:szCs w:val="22"/>
        </w:rPr>
      </w:pPr>
    </w:p>
    <w:p w14:paraId="16DEF6D0" w14:textId="77777777" w:rsidR="00601EE4" w:rsidRDefault="00601EE4" w:rsidP="00025120">
      <w:pPr>
        <w:pStyle w:val="Default"/>
        <w:rPr>
          <w:rFonts w:asciiTheme="minorHAnsi" w:hAnsiTheme="minorHAnsi" w:cstheme="minorHAnsi"/>
          <w:b/>
          <w:bCs/>
          <w:sz w:val="22"/>
          <w:szCs w:val="22"/>
        </w:rPr>
      </w:pPr>
    </w:p>
    <w:p w14:paraId="196EE72B" w14:textId="77777777" w:rsidR="00601EE4" w:rsidRDefault="00601EE4" w:rsidP="00025120">
      <w:pPr>
        <w:pStyle w:val="Default"/>
        <w:rPr>
          <w:rFonts w:asciiTheme="minorHAnsi" w:hAnsiTheme="minorHAnsi" w:cstheme="minorHAnsi"/>
          <w:b/>
          <w:bCs/>
          <w:sz w:val="22"/>
          <w:szCs w:val="22"/>
        </w:rPr>
      </w:pPr>
    </w:p>
    <w:p w14:paraId="7AA5B1CE" w14:textId="77777777" w:rsidR="00601EE4" w:rsidRDefault="00601EE4" w:rsidP="00025120">
      <w:pPr>
        <w:pStyle w:val="Default"/>
        <w:rPr>
          <w:rFonts w:asciiTheme="minorHAnsi" w:hAnsiTheme="minorHAnsi" w:cstheme="minorHAnsi"/>
          <w:b/>
          <w:bCs/>
          <w:sz w:val="22"/>
          <w:szCs w:val="22"/>
        </w:rPr>
      </w:pPr>
    </w:p>
    <w:p w14:paraId="2AC67A00" w14:textId="77777777" w:rsidR="00601EE4" w:rsidRDefault="00601EE4" w:rsidP="00025120">
      <w:pPr>
        <w:pStyle w:val="Default"/>
        <w:rPr>
          <w:rFonts w:asciiTheme="minorHAnsi" w:hAnsiTheme="minorHAnsi" w:cstheme="minorHAnsi"/>
          <w:b/>
          <w:bCs/>
          <w:sz w:val="22"/>
          <w:szCs w:val="22"/>
        </w:rPr>
      </w:pPr>
    </w:p>
    <w:p w14:paraId="79A557E8" w14:textId="77777777" w:rsidR="00601EE4" w:rsidRDefault="00601EE4" w:rsidP="00025120">
      <w:pPr>
        <w:pStyle w:val="Default"/>
        <w:rPr>
          <w:rFonts w:asciiTheme="minorHAnsi" w:hAnsiTheme="minorHAnsi" w:cstheme="minorHAnsi"/>
          <w:b/>
          <w:bCs/>
          <w:sz w:val="22"/>
          <w:szCs w:val="22"/>
        </w:rPr>
      </w:pPr>
    </w:p>
    <w:p w14:paraId="0D116714" w14:textId="77777777" w:rsidR="00601EE4" w:rsidRDefault="00601EE4" w:rsidP="00025120">
      <w:pPr>
        <w:pStyle w:val="Default"/>
        <w:rPr>
          <w:rFonts w:asciiTheme="minorHAnsi" w:hAnsiTheme="minorHAnsi" w:cstheme="minorHAnsi"/>
          <w:b/>
          <w:bCs/>
          <w:sz w:val="22"/>
          <w:szCs w:val="22"/>
        </w:rPr>
      </w:pPr>
    </w:p>
    <w:p w14:paraId="3B22DAFF" w14:textId="77777777" w:rsidR="00601EE4" w:rsidRDefault="00601EE4" w:rsidP="00025120">
      <w:pPr>
        <w:pStyle w:val="Default"/>
        <w:rPr>
          <w:rFonts w:asciiTheme="minorHAnsi" w:hAnsiTheme="minorHAnsi" w:cstheme="minorHAnsi"/>
          <w:b/>
          <w:bCs/>
          <w:sz w:val="22"/>
          <w:szCs w:val="22"/>
        </w:rPr>
      </w:pPr>
    </w:p>
    <w:p w14:paraId="5D52F6E9" w14:textId="77777777" w:rsidR="00601EE4" w:rsidRDefault="00601EE4" w:rsidP="00025120">
      <w:pPr>
        <w:pStyle w:val="Default"/>
        <w:rPr>
          <w:rFonts w:asciiTheme="minorHAnsi" w:hAnsiTheme="minorHAnsi" w:cstheme="minorHAnsi"/>
          <w:b/>
          <w:bCs/>
          <w:sz w:val="22"/>
          <w:szCs w:val="22"/>
        </w:rPr>
      </w:pPr>
    </w:p>
    <w:p w14:paraId="2247413D" w14:textId="77777777" w:rsidR="00601EE4" w:rsidRDefault="00601EE4" w:rsidP="00025120">
      <w:pPr>
        <w:pStyle w:val="Default"/>
        <w:rPr>
          <w:rFonts w:asciiTheme="minorHAnsi" w:hAnsiTheme="minorHAnsi" w:cstheme="minorHAnsi"/>
          <w:b/>
          <w:bCs/>
          <w:sz w:val="22"/>
          <w:szCs w:val="22"/>
        </w:rPr>
      </w:pPr>
    </w:p>
    <w:p w14:paraId="36548736" w14:textId="77777777" w:rsidR="00601EE4" w:rsidRDefault="00601EE4" w:rsidP="00025120">
      <w:pPr>
        <w:pStyle w:val="Default"/>
        <w:rPr>
          <w:rFonts w:asciiTheme="minorHAnsi" w:hAnsiTheme="minorHAnsi" w:cstheme="minorHAnsi"/>
          <w:b/>
          <w:bCs/>
          <w:sz w:val="22"/>
          <w:szCs w:val="22"/>
        </w:rPr>
      </w:pPr>
    </w:p>
    <w:p w14:paraId="5688E62D" w14:textId="77777777" w:rsidR="00601EE4" w:rsidRDefault="00601EE4" w:rsidP="00025120">
      <w:pPr>
        <w:pStyle w:val="Default"/>
        <w:rPr>
          <w:rFonts w:asciiTheme="minorHAnsi" w:hAnsiTheme="minorHAnsi" w:cstheme="minorHAnsi"/>
          <w:b/>
          <w:bCs/>
          <w:sz w:val="22"/>
          <w:szCs w:val="22"/>
        </w:rPr>
      </w:pPr>
    </w:p>
    <w:p w14:paraId="76FB91E2" w14:textId="77777777" w:rsidR="00601EE4" w:rsidRDefault="00601EE4" w:rsidP="00025120">
      <w:pPr>
        <w:pStyle w:val="Default"/>
        <w:rPr>
          <w:rFonts w:asciiTheme="minorHAnsi" w:hAnsiTheme="minorHAnsi" w:cstheme="minorHAnsi"/>
          <w:b/>
          <w:bCs/>
          <w:sz w:val="22"/>
          <w:szCs w:val="22"/>
        </w:rPr>
      </w:pPr>
    </w:p>
    <w:p w14:paraId="0EEDE92D" w14:textId="77777777" w:rsidR="00601EE4" w:rsidRDefault="00601EE4" w:rsidP="00025120">
      <w:pPr>
        <w:pStyle w:val="Default"/>
        <w:rPr>
          <w:rFonts w:asciiTheme="minorHAnsi" w:hAnsiTheme="minorHAnsi" w:cstheme="minorHAnsi"/>
          <w:b/>
          <w:bCs/>
          <w:sz w:val="22"/>
          <w:szCs w:val="22"/>
        </w:rPr>
      </w:pPr>
    </w:p>
    <w:p w14:paraId="75EC072A" w14:textId="06589237" w:rsidR="00025120" w:rsidRPr="00025120" w:rsidRDefault="00025120" w:rsidP="00025120">
      <w:pPr>
        <w:pStyle w:val="Default"/>
        <w:rPr>
          <w:rFonts w:asciiTheme="minorHAnsi" w:hAnsiTheme="minorHAnsi" w:cstheme="minorHAnsi"/>
          <w:b/>
          <w:bCs/>
          <w:sz w:val="22"/>
          <w:szCs w:val="22"/>
        </w:rPr>
      </w:pPr>
      <w:r w:rsidRPr="00025120">
        <w:rPr>
          <w:rFonts w:asciiTheme="minorHAnsi" w:hAnsiTheme="minorHAnsi" w:cstheme="minorHAnsi"/>
          <w:b/>
          <w:bCs/>
          <w:sz w:val="22"/>
          <w:szCs w:val="22"/>
        </w:rPr>
        <w:lastRenderedPageBreak/>
        <w:t xml:space="preserve">2. Community policing – Why is partnership working the most effective way to reach groups or communities who are unwilling to engage with police? </w:t>
      </w:r>
    </w:p>
    <w:p w14:paraId="34F85983" w14:textId="77777777" w:rsidR="00025120" w:rsidRPr="00025120" w:rsidRDefault="00025120" w:rsidP="00025120">
      <w:pPr>
        <w:pStyle w:val="Default"/>
        <w:rPr>
          <w:rFonts w:asciiTheme="minorHAnsi" w:hAnsiTheme="minorHAnsi" w:cstheme="minorHAnsi"/>
          <w:b/>
          <w:bCs/>
          <w:sz w:val="22"/>
          <w:szCs w:val="22"/>
        </w:rPr>
      </w:pPr>
    </w:p>
    <w:p w14:paraId="115BC9FF" w14:textId="20E94D83" w:rsidR="00025120" w:rsidRPr="00133AF5" w:rsidRDefault="00025120" w:rsidP="00025120">
      <w:pPr>
        <w:pStyle w:val="Default"/>
        <w:rPr>
          <w:rFonts w:asciiTheme="minorHAnsi" w:hAnsiTheme="minorHAnsi" w:cstheme="minorHAnsi"/>
          <w:sz w:val="22"/>
          <w:szCs w:val="22"/>
        </w:rPr>
      </w:pPr>
      <w:r w:rsidRPr="00133AF5">
        <w:rPr>
          <w:rFonts w:asciiTheme="minorHAnsi" w:hAnsiTheme="minorHAnsi" w:cstheme="minorHAnsi"/>
          <w:sz w:val="22"/>
          <w:szCs w:val="22"/>
        </w:rPr>
        <w:t>In order to answer this question effectively, it is crucial to define the terms involved.</w:t>
      </w:r>
    </w:p>
    <w:p w14:paraId="4F9178E0" w14:textId="77777777" w:rsidR="00025120" w:rsidRPr="00133AF5" w:rsidRDefault="00025120" w:rsidP="00025120">
      <w:pPr>
        <w:pStyle w:val="Default"/>
        <w:rPr>
          <w:rFonts w:asciiTheme="minorHAnsi" w:hAnsiTheme="minorHAnsi" w:cstheme="minorHAnsi"/>
          <w:sz w:val="22"/>
          <w:szCs w:val="22"/>
        </w:rPr>
      </w:pPr>
    </w:p>
    <w:p w14:paraId="45A8E665" w14:textId="6032A8AE" w:rsidR="00025120" w:rsidRPr="00133AF5" w:rsidRDefault="00025120" w:rsidP="00025120">
      <w:pPr>
        <w:pStyle w:val="Default"/>
        <w:rPr>
          <w:rFonts w:asciiTheme="minorHAnsi" w:hAnsiTheme="minorHAnsi" w:cstheme="minorHAnsi"/>
          <w:sz w:val="22"/>
          <w:szCs w:val="22"/>
        </w:rPr>
      </w:pPr>
      <w:r w:rsidRPr="00133AF5">
        <w:rPr>
          <w:rFonts w:asciiTheme="minorHAnsi" w:hAnsiTheme="minorHAnsi" w:cstheme="minorHAnsi"/>
          <w:sz w:val="22"/>
          <w:szCs w:val="22"/>
        </w:rPr>
        <w:t xml:space="preserve">Community policing is defined as </w:t>
      </w:r>
      <w:r w:rsidR="00FC6988" w:rsidRPr="00133AF5">
        <w:rPr>
          <w:rFonts w:asciiTheme="minorHAnsi" w:hAnsiTheme="minorHAnsi" w:cstheme="minorHAnsi"/>
          <w:sz w:val="22"/>
          <w:szCs w:val="22"/>
        </w:rPr>
        <w:t>“a philosophy, that promot</w:t>
      </w:r>
      <w:r w:rsidR="005C0D09" w:rsidRPr="00133AF5">
        <w:rPr>
          <w:rFonts w:asciiTheme="minorHAnsi" w:hAnsiTheme="minorHAnsi" w:cstheme="minorHAnsi"/>
          <w:sz w:val="22"/>
          <w:szCs w:val="22"/>
        </w:rPr>
        <w:t>es</w:t>
      </w:r>
      <w:r w:rsidR="00FC6988" w:rsidRPr="00133AF5">
        <w:rPr>
          <w:rFonts w:asciiTheme="minorHAnsi" w:hAnsiTheme="minorHAnsi" w:cstheme="minorHAnsi"/>
          <w:sz w:val="22"/>
          <w:szCs w:val="22"/>
        </w:rPr>
        <w:t xml:space="preserve"> organizational strategies, which support the systematic use of partnerships and problem solving techniques” (Cordn</w:t>
      </w:r>
      <w:r w:rsidR="0001286A" w:rsidRPr="00133AF5">
        <w:rPr>
          <w:rFonts w:asciiTheme="minorHAnsi" w:hAnsiTheme="minorHAnsi" w:cstheme="minorHAnsi"/>
          <w:sz w:val="22"/>
          <w:szCs w:val="22"/>
        </w:rPr>
        <w:t>e</w:t>
      </w:r>
      <w:r w:rsidR="00FC6988" w:rsidRPr="00133AF5">
        <w:rPr>
          <w:rFonts w:asciiTheme="minorHAnsi" w:hAnsiTheme="minorHAnsi" w:cstheme="minorHAnsi"/>
          <w:sz w:val="22"/>
          <w:szCs w:val="22"/>
        </w:rPr>
        <w:t>r,</w:t>
      </w:r>
      <w:r w:rsidR="0001286A" w:rsidRPr="00133AF5">
        <w:rPr>
          <w:rFonts w:asciiTheme="minorHAnsi" w:hAnsiTheme="minorHAnsi" w:cstheme="minorHAnsi"/>
          <w:sz w:val="22"/>
          <w:szCs w:val="22"/>
        </w:rPr>
        <w:t xml:space="preserve"> 2014).</w:t>
      </w:r>
    </w:p>
    <w:p w14:paraId="14600CCF" w14:textId="77777777" w:rsidR="00D94AE7" w:rsidRPr="00133AF5" w:rsidRDefault="00D94AE7" w:rsidP="00025120">
      <w:pPr>
        <w:pStyle w:val="Default"/>
        <w:rPr>
          <w:rFonts w:asciiTheme="minorHAnsi" w:hAnsiTheme="minorHAnsi" w:cstheme="minorHAnsi"/>
          <w:sz w:val="22"/>
          <w:szCs w:val="22"/>
        </w:rPr>
      </w:pPr>
    </w:p>
    <w:p w14:paraId="55F3E79E" w14:textId="127E1460" w:rsidR="00D94AE7" w:rsidRPr="00133AF5" w:rsidRDefault="00D94AE7" w:rsidP="00025120">
      <w:pPr>
        <w:pStyle w:val="Default"/>
        <w:rPr>
          <w:rFonts w:asciiTheme="minorHAnsi" w:hAnsiTheme="minorHAnsi" w:cstheme="minorHAnsi"/>
          <w:sz w:val="22"/>
          <w:szCs w:val="22"/>
        </w:rPr>
      </w:pPr>
      <w:r w:rsidRPr="00133AF5">
        <w:rPr>
          <w:rFonts w:asciiTheme="minorHAnsi" w:hAnsiTheme="minorHAnsi" w:cstheme="minorHAnsi"/>
          <w:sz w:val="22"/>
          <w:szCs w:val="22"/>
        </w:rPr>
        <w:t>Partnership is defined as “a relationship in which two or more people, organizations</w:t>
      </w:r>
      <w:r w:rsidR="005A0BC2" w:rsidRPr="00133AF5">
        <w:rPr>
          <w:rFonts w:asciiTheme="minorHAnsi" w:hAnsiTheme="minorHAnsi" w:cstheme="minorHAnsi"/>
          <w:sz w:val="22"/>
          <w:szCs w:val="22"/>
        </w:rPr>
        <w:t xml:space="preserve"> or countries, work together as partners” (Collins Dictionary, 2024). </w:t>
      </w:r>
    </w:p>
    <w:p w14:paraId="0BBBDDE0" w14:textId="77777777" w:rsidR="00D03118" w:rsidRPr="00133AF5" w:rsidRDefault="00D03118" w:rsidP="00025120">
      <w:pPr>
        <w:pStyle w:val="Default"/>
        <w:rPr>
          <w:rFonts w:asciiTheme="minorHAnsi" w:hAnsiTheme="minorHAnsi" w:cstheme="minorHAnsi"/>
          <w:sz w:val="22"/>
          <w:szCs w:val="22"/>
        </w:rPr>
      </w:pPr>
    </w:p>
    <w:p w14:paraId="688CADCE" w14:textId="44A3D8FE" w:rsidR="005A0BC2" w:rsidRPr="00133AF5" w:rsidRDefault="005A0BC2" w:rsidP="00025120">
      <w:pPr>
        <w:pStyle w:val="Default"/>
        <w:rPr>
          <w:rFonts w:asciiTheme="minorHAnsi" w:hAnsiTheme="minorHAnsi" w:cstheme="minorHAnsi"/>
          <w:sz w:val="22"/>
          <w:szCs w:val="22"/>
        </w:rPr>
      </w:pPr>
      <w:r w:rsidRPr="00133AF5">
        <w:rPr>
          <w:rFonts w:asciiTheme="minorHAnsi" w:hAnsiTheme="minorHAnsi" w:cstheme="minorHAnsi"/>
          <w:sz w:val="22"/>
          <w:szCs w:val="22"/>
        </w:rPr>
        <w:t>To answer the above questio</w:t>
      </w:r>
      <w:r w:rsidR="00133AF5">
        <w:rPr>
          <w:rFonts w:asciiTheme="minorHAnsi" w:hAnsiTheme="minorHAnsi" w:cstheme="minorHAnsi"/>
          <w:sz w:val="22"/>
          <w:szCs w:val="22"/>
        </w:rPr>
        <w:t>n</w:t>
      </w:r>
      <w:r w:rsidRPr="00133AF5">
        <w:rPr>
          <w:rFonts w:asciiTheme="minorHAnsi" w:hAnsiTheme="minorHAnsi" w:cstheme="minorHAnsi"/>
          <w:sz w:val="22"/>
          <w:szCs w:val="22"/>
        </w:rPr>
        <w:t>, it is also crucial to identify which groups or communities are those that are unwilling to engage with the police.</w:t>
      </w:r>
    </w:p>
    <w:p w14:paraId="6FF70E9B" w14:textId="77777777" w:rsidR="00417137" w:rsidRPr="00133AF5" w:rsidRDefault="00417137" w:rsidP="00025120">
      <w:pPr>
        <w:pStyle w:val="Default"/>
        <w:rPr>
          <w:rFonts w:asciiTheme="minorHAnsi" w:hAnsiTheme="minorHAnsi" w:cstheme="minorHAnsi"/>
          <w:sz w:val="22"/>
          <w:szCs w:val="22"/>
        </w:rPr>
      </w:pPr>
    </w:p>
    <w:p w14:paraId="413327E7" w14:textId="15E79322" w:rsidR="003346E5" w:rsidRPr="00133AF5" w:rsidRDefault="00417137" w:rsidP="00025120">
      <w:pPr>
        <w:pStyle w:val="Default"/>
        <w:rPr>
          <w:rFonts w:asciiTheme="minorHAnsi" w:hAnsiTheme="minorHAnsi" w:cstheme="minorHAnsi"/>
          <w:sz w:val="22"/>
          <w:szCs w:val="22"/>
        </w:rPr>
      </w:pPr>
      <w:r w:rsidRPr="00133AF5">
        <w:rPr>
          <w:rFonts w:asciiTheme="minorHAnsi" w:hAnsiTheme="minorHAnsi" w:cstheme="minorHAnsi"/>
          <w:sz w:val="22"/>
          <w:szCs w:val="22"/>
        </w:rPr>
        <w:t>These groups or communities are known to the police and other organisations as “hard to reach groups” and are described as “people in lower socio-economic groups</w:t>
      </w:r>
      <w:r w:rsidR="00133AF5">
        <w:rPr>
          <w:rFonts w:asciiTheme="minorHAnsi" w:hAnsiTheme="minorHAnsi" w:cstheme="minorHAnsi"/>
          <w:sz w:val="22"/>
          <w:szCs w:val="22"/>
        </w:rPr>
        <w:t>…</w:t>
      </w:r>
      <w:r w:rsidRPr="00133AF5">
        <w:rPr>
          <w:rFonts w:asciiTheme="minorHAnsi" w:hAnsiTheme="minorHAnsi" w:cstheme="minorHAnsi"/>
          <w:sz w:val="22"/>
          <w:szCs w:val="22"/>
        </w:rPr>
        <w:t>and members of visible minority ethnic groups</w:t>
      </w:r>
      <w:r w:rsidR="00133AF5">
        <w:rPr>
          <w:rFonts w:asciiTheme="minorHAnsi" w:hAnsiTheme="minorHAnsi" w:cstheme="minorHAnsi"/>
          <w:sz w:val="22"/>
          <w:szCs w:val="22"/>
        </w:rPr>
        <w:t xml:space="preserve">” </w:t>
      </w:r>
      <w:r w:rsidRPr="00133AF5">
        <w:rPr>
          <w:rFonts w:asciiTheme="minorHAnsi" w:hAnsiTheme="minorHAnsi" w:cstheme="minorHAnsi"/>
          <w:sz w:val="22"/>
          <w:szCs w:val="22"/>
        </w:rPr>
        <w:t>(Jones and Newburn, 2001)</w:t>
      </w:r>
      <w:r w:rsidR="00133AF5">
        <w:rPr>
          <w:rFonts w:asciiTheme="minorHAnsi" w:hAnsiTheme="minorHAnsi" w:cstheme="minorHAnsi"/>
          <w:sz w:val="22"/>
          <w:szCs w:val="22"/>
        </w:rPr>
        <w:t xml:space="preserve">, and </w:t>
      </w:r>
      <w:r w:rsidR="003346E5" w:rsidRPr="00133AF5">
        <w:rPr>
          <w:rFonts w:asciiTheme="minorHAnsi" w:hAnsiTheme="minorHAnsi" w:cstheme="minorHAnsi"/>
          <w:sz w:val="22"/>
          <w:szCs w:val="22"/>
        </w:rPr>
        <w:t>“the homeless, drug users…those who suffer domestic abuse” (Jones and Newburn, 2001).</w:t>
      </w:r>
    </w:p>
    <w:p w14:paraId="243DFA82" w14:textId="77777777" w:rsidR="00E12F97" w:rsidRPr="00133AF5" w:rsidRDefault="00E12F97" w:rsidP="00025120">
      <w:pPr>
        <w:pStyle w:val="Default"/>
        <w:rPr>
          <w:rFonts w:asciiTheme="minorHAnsi" w:hAnsiTheme="minorHAnsi" w:cstheme="minorHAnsi"/>
          <w:sz w:val="22"/>
          <w:szCs w:val="22"/>
        </w:rPr>
      </w:pPr>
    </w:p>
    <w:p w14:paraId="7C6E6273" w14:textId="0D43ACB7" w:rsidR="00E12F97" w:rsidRPr="00133AF5" w:rsidRDefault="00E12F97" w:rsidP="00025120">
      <w:pPr>
        <w:pStyle w:val="Default"/>
        <w:rPr>
          <w:rFonts w:asciiTheme="minorHAnsi" w:hAnsiTheme="minorHAnsi" w:cstheme="minorHAnsi"/>
          <w:color w:val="000000" w:themeColor="text1"/>
          <w:sz w:val="22"/>
          <w:szCs w:val="22"/>
        </w:rPr>
      </w:pPr>
      <w:r w:rsidRPr="00133AF5">
        <w:rPr>
          <w:rFonts w:asciiTheme="minorHAnsi" w:hAnsiTheme="minorHAnsi" w:cstheme="minorHAnsi"/>
          <w:sz w:val="22"/>
          <w:szCs w:val="22"/>
        </w:rPr>
        <w:t xml:space="preserve">Partnerships that police have identified, that can help them engage with </w:t>
      </w:r>
      <w:r w:rsidR="00133AF5">
        <w:rPr>
          <w:rFonts w:asciiTheme="minorHAnsi" w:hAnsiTheme="minorHAnsi" w:cstheme="minorHAnsi"/>
          <w:sz w:val="22"/>
          <w:szCs w:val="22"/>
        </w:rPr>
        <w:t>these</w:t>
      </w:r>
      <w:r w:rsidRPr="00133AF5">
        <w:rPr>
          <w:rFonts w:asciiTheme="minorHAnsi" w:hAnsiTheme="minorHAnsi" w:cstheme="minorHAnsi"/>
          <w:sz w:val="22"/>
          <w:szCs w:val="22"/>
        </w:rPr>
        <w:t xml:space="preserve"> communities, are referred to as</w:t>
      </w:r>
      <w:r w:rsidR="00CA3B31" w:rsidRPr="00133AF5">
        <w:rPr>
          <w:rFonts w:asciiTheme="minorHAnsi" w:hAnsiTheme="minorHAnsi" w:cstheme="minorHAnsi"/>
          <w:sz w:val="22"/>
          <w:szCs w:val="22"/>
        </w:rPr>
        <w:t xml:space="preserve"> policing from </w:t>
      </w:r>
      <w:r w:rsidR="00B15EF9" w:rsidRPr="00133AF5">
        <w:rPr>
          <w:rFonts w:asciiTheme="minorHAnsi" w:hAnsiTheme="minorHAnsi" w:cstheme="minorHAnsi"/>
          <w:sz w:val="22"/>
          <w:szCs w:val="22"/>
        </w:rPr>
        <w:t>“</w:t>
      </w:r>
      <w:r w:rsidR="00CA3B31" w:rsidRPr="00133AF5">
        <w:rPr>
          <w:rFonts w:asciiTheme="minorHAnsi" w:hAnsiTheme="minorHAnsi" w:cstheme="minorHAnsi"/>
          <w:sz w:val="22"/>
          <w:szCs w:val="22"/>
        </w:rPr>
        <w:t>below</w:t>
      </w:r>
      <w:r w:rsidR="00B15EF9" w:rsidRPr="00133AF5">
        <w:rPr>
          <w:rFonts w:asciiTheme="minorHAnsi" w:hAnsiTheme="minorHAnsi" w:cstheme="minorHAnsi"/>
          <w:color w:val="000000" w:themeColor="text1"/>
          <w:sz w:val="22"/>
          <w:szCs w:val="22"/>
        </w:rPr>
        <w:t>”</w:t>
      </w:r>
      <w:r w:rsidR="00CA3B31" w:rsidRPr="00133AF5">
        <w:rPr>
          <w:rFonts w:asciiTheme="minorHAnsi" w:hAnsiTheme="minorHAnsi" w:cstheme="minorHAnsi"/>
          <w:color w:val="000000" w:themeColor="text1"/>
          <w:sz w:val="22"/>
          <w:szCs w:val="22"/>
        </w:rPr>
        <w:t xml:space="preserve">, </w:t>
      </w:r>
      <w:r w:rsidR="00B15EF9" w:rsidRPr="00133AF5">
        <w:rPr>
          <w:rFonts w:asciiTheme="minorHAnsi" w:hAnsiTheme="minorHAnsi" w:cstheme="minorHAnsi"/>
          <w:color w:val="000000" w:themeColor="text1"/>
          <w:sz w:val="22"/>
          <w:szCs w:val="22"/>
        </w:rPr>
        <w:t>“</w:t>
      </w:r>
      <w:r w:rsidR="00B15EF9" w:rsidRPr="00133AF5">
        <w:rPr>
          <w:rFonts w:asciiTheme="minorHAnsi" w:hAnsiTheme="minorHAnsi" w:cstheme="minorHAnsi"/>
          <w:color w:val="000000" w:themeColor="text1"/>
          <w:sz w:val="22"/>
          <w:szCs w:val="22"/>
          <w:shd w:val="clear" w:color="auto" w:fill="FFFFFF"/>
        </w:rPr>
        <w:t>where a mixed economy of provision driven by notions of partnership…communities and/or third sector organisations take on aspects of policing”</w:t>
      </w:r>
      <w:r w:rsidR="00CA3B31" w:rsidRPr="00133AF5">
        <w:rPr>
          <w:rFonts w:asciiTheme="minorHAnsi" w:hAnsiTheme="minorHAnsi" w:cstheme="minorHAnsi"/>
          <w:color w:val="000000" w:themeColor="text1"/>
          <w:sz w:val="22"/>
          <w:szCs w:val="22"/>
          <w:shd w:val="clear" w:color="auto" w:fill="FFFFFF"/>
        </w:rPr>
        <w:t xml:space="preserve"> (Swann et al, 2015).</w:t>
      </w:r>
    </w:p>
    <w:p w14:paraId="1E3C9862" w14:textId="77777777" w:rsidR="00496C01" w:rsidRPr="00133AF5" w:rsidRDefault="00496C01" w:rsidP="00025120">
      <w:pPr>
        <w:pStyle w:val="Default"/>
        <w:rPr>
          <w:rFonts w:asciiTheme="minorHAnsi" w:hAnsiTheme="minorHAnsi" w:cstheme="minorHAnsi"/>
          <w:sz w:val="22"/>
          <w:szCs w:val="22"/>
        </w:rPr>
      </w:pPr>
    </w:p>
    <w:p w14:paraId="5FBBD534" w14:textId="7845AA31" w:rsidR="005C0D09" w:rsidRPr="00133AF5" w:rsidRDefault="005C0D09" w:rsidP="00025120">
      <w:pPr>
        <w:pStyle w:val="Default"/>
        <w:rPr>
          <w:rFonts w:asciiTheme="minorHAnsi" w:hAnsiTheme="minorHAnsi" w:cstheme="minorHAnsi"/>
          <w:sz w:val="22"/>
          <w:szCs w:val="22"/>
        </w:rPr>
      </w:pPr>
      <w:r w:rsidRPr="00133AF5">
        <w:rPr>
          <w:rFonts w:asciiTheme="minorHAnsi" w:hAnsiTheme="minorHAnsi" w:cstheme="minorHAnsi"/>
          <w:sz w:val="22"/>
          <w:szCs w:val="22"/>
        </w:rPr>
        <w:t>Ethnic minority communities are one of the</w:t>
      </w:r>
      <w:r w:rsidR="000A3863" w:rsidRPr="00133AF5">
        <w:rPr>
          <w:rFonts w:asciiTheme="minorHAnsi" w:hAnsiTheme="minorHAnsi" w:cstheme="minorHAnsi"/>
          <w:sz w:val="22"/>
          <w:szCs w:val="22"/>
        </w:rPr>
        <w:t xml:space="preserve"> </w:t>
      </w:r>
      <w:r w:rsidRPr="00133AF5">
        <w:rPr>
          <w:rFonts w:asciiTheme="minorHAnsi" w:hAnsiTheme="minorHAnsi" w:cstheme="minorHAnsi"/>
          <w:sz w:val="22"/>
          <w:szCs w:val="22"/>
        </w:rPr>
        <w:t>communities that are unwilling to engage with the police “people from minority ethnic groups are not engaging with the police” (Radford, 2006).</w:t>
      </w:r>
    </w:p>
    <w:p w14:paraId="7EF5A772" w14:textId="77777777" w:rsidR="005C0D09" w:rsidRPr="00133AF5" w:rsidRDefault="005C0D09" w:rsidP="00025120">
      <w:pPr>
        <w:pStyle w:val="Default"/>
        <w:rPr>
          <w:rFonts w:asciiTheme="minorHAnsi" w:hAnsiTheme="minorHAnsi" w:cstheme="minorHAnsi"/>
          <w:sz w:val="22"/>
          <w:szCs w:val="22"/>
        </w:rPr>
      </w:pPr>
    </w:p>
    <w:p w14:paraId="3267F565" w14:textId="77777777" w:rsidR="008A052E" w:rsidRPr="00133AF5" w:rsidRDefault="005C0D09" w:rsidP="00025120">
      <w:pPr>
        <w:pStyle w:val="Default"/>
        <w:rPr>
          <w:rFonts w:asciiTheme="minorHAnsi" w:hAnsiTheme="minorHAnsi" w:cstheme="minorHAnsi"/>
          <w:sz w:val="22"/>
          <w:szCs w:val="22"/>
        </w:rPr>
      </w:pPr>
      <w:r w:rsidRPr="00133AF5">
        <w:rPr>
          <w:rFonts w:asciiTheme="minorHAnsi" w:hAnsiTheme="minorHAnsi" w:cstheme="minorHAnsi"/>
          <w:sz w:val="22"/>
          <w:szCs w:val="22"/>
        </w:rPr>
        <w:t xml:space="preserve">So, what partnerships have the police made, in order to engage with ethnic minorities? </w:t>
      </w:r>
    </w:p>
    <w:p w14:paraId="38C14CC3" w14:textId="77777777" w:rsidR="008A052E" w:rsidRPr="00133AF5" w:rsidRDefault="008A052E" w:rsidP="00025120">
      <w:pPr>
        <w:pStyle w:val="Default"/>
        <w:rPr>
          <w:rFonts w:asciiTheme="minorHAnsi" w:hAnsiTheme="minorHAnsi" w:cstheme="minorHAnsi"/>
          <w:sz w:val="22"/>
          <w:szCs w:val="22"/>
        </w:rPr>
      </w:pPr>
    </w:p>
    <w:p w14:paraId="0DE2DB9A" w14:textId="6F066941" w:rsidR="005C0D09" w:rsidRDefault="008A052E" w:rsidP="00025120">
      <w:pPr>
        <w:pStyle w:val="Default"/>
        <w:rPr>
          <w:rFonts w:asciiTheme="minorHAnsi" w:hAnsiTheme="minorHAnsi" w:cstheme="minorHAnsi"/>
          <w:sz w:val="22"/>
          <w:szCs w:val="22"/>
        </w:rPr>
      </w:pPr>
      <w:r w:rsidRPr="00133AF5">
        <w:rPr>
          <w:rFonts w:asciiTheme="minorHAnsi" w:hAnsiTheme="minorHAnsi" w:cstheme="minorHAnsi"/>
          <w:sz w:val="22"/>
          <w:szCs w:val="22"/>
        </w:rPr>
        <w:t>One form of partnership</w:t>
      </w:r>
      <w:r w:rsidR="000A3863" w:rsidRPr="00133AF5">
        <w:rPr>
          <w:rFonts w:asciiTheme="minorHAnsi" w:hAnsiTheme="minorHAnsi" w:cstheme="minorHAnsi"/>
          <w:sz w:val="22"/>
          <w:szCs w:val="22"/>
        </w:rPr>
        <w:t xml:space="preserve"> are </w:t>
      </w:r>
      <w:r w:rsidRPr="00133AF5">
        <w:rPr>
          <w:rFonts w:asciiTheme="minorHAnsi" w:hAnsiTheme="minorHAnsi" w:cstheme="minorHAnsi"/>
          <w:sz w:val="22"/>
          <w:szCs w:val="22"/>
        </w:rPr>
        <w:t xml:space="preserve">police funded and organised youth projects “critically the programme recruits and supports a core group of young people who are instrumental </w:t>
      </w:r>
      <w:r w:rsidR="000A3863" w:rsidRPr="00133AF5">
        <w:rPr>
          <w:rFonts w:asciiTheme="minorHAnsi" w:hAnsiTheme="minorHAnsi" w:cstheme="minorHAnsi"/>
          <w:sz w:val="22"/>
          <w:szCs w:val="22"/>
        </w:rPr>
        <w:t xml:space="preserve">in </w:t>
      </w:r>
      <w:r w:rsidRPr="00133AF5">
        <w:rPr>
          <w:rFonts w:asciiTheme="minorHAnsi" w:hAnsiTheme="minorHAnsi" w:cstheme="minorHAnsi"/>
          <w:sz w:val="22"/>
          <w:szCs w:val="22"/>
        </w:rPr>
        <w:t>a wider more positive youth engagement programme with the Force and with the communities in which they live” (Race Council Cymru, 2020)</w:t>
      </w:r>
      <w:r w:rsidR="006B06D6" w:rsidRPr="00133AF5">
        <w:rPr>
          <w:rFonts w:asciiTheme="minorHAnsi" w:hAnsiTheme="minorHAnsi" w:cstheme="minorHAnsi"/>
          <w:sz w:val="22"/>
          <w:szCs w:val="22"/>
        </w:rPr>
        <w:t>.</w:t>
      </w:r>
    </w:p>
    <w:p w14:paraId="1A3FF0FB" w14:textId="77777777" w:rsidR="00133AF5" w:rsidRDefault="00133AF5" w:rsidP="00025120">
      <w:pPr>
        <w:pStyle w:val="Default"/>
        <w:rPr>
          <w:rFonts w:asciiTheme="minorHAnsi" w:hAnsiTheme="minorHAnsi" w:cstheme="minorHAnsi"/>
          <w:sz w:val="22"/>
          <w:szCs w:val="22"/>
        </w:rPr>
      </w:pPr>
    </w:p>
    <w:p w14:paraId="562A52FF" w14:textId="77777777" w:rsidR="00133AF5" w:rsidRPr="00133AF5" w:rsidRDefault="00133AF5" w:rsidP="00133AF5">
      <w:pPr>
        <w:pStyle w:val="Default"/>
        <w:rPr>
          <w:rFonts w:asciiTheme="minorHAnsi" w:hAnsiTheme="minorHAnsi" w:cstheme="minorHAnsi"/>
          <w:sz w:val="22"/>
          <w:szCs w:val="22"/>
        </w:rPr>
      </w:pPr>
      <w:r w:rsidRPr="00133AF5">
        <w:rPr>
          <w:rFonts w:asciiTheme="minorHAnsi" w:hAnsiTheme="minorHAnsi" w:cstheme="minorHAnsi"/>
          <w:sz w:val="22"/>
          <w:szCs w:val="22"/>
        </w:rPr>
        <w:t>The police working in partnership with other statutory agencies</w:t>
      </w:r>
      <w:r>
        <w:rPr>
          <w:rFonts w:asciiTheme="minorHAnsi" w:hAnsiTheme="minorHAnsi" w:cstheme="minorHAnsi"/>
          <w:sz w:val="22"/>
          <w:szCs w:val="22"/>
        </w:rPr>
        <w:t xml:space="preserve">, </w:t>
      </w:r>
      <w:r w:rsidRPr="00133AF5">
        <w:rPr>
          <w:rFonts w:asciiTheme="minorHAnsi" w:hAnsiTheme="minorHAnsi" w:cstheme="minorHAnsi"/>
          <w:sz w:val="22"/>
          <w:szCs w:val="22"/>
        </w:rPr>
        <w:t>to overcome hate crime, is seen as a way that they can engage with ethnic communities “multi-agency approach as critical for effectively addressing problems associated with race hate crime” (Tyson and Hall, 2019).</w:t>
      </w:r>
    </w:p>
    <w:p w14:paraId="30BEF527" w14:textId="77777777" w:rsidR="00133AF5" w:rsidRPr="00133AF5" w:rsidRDefault="00133AF5" w:rsidP="00133AF5">
      <w:pPr>
        <w:pStyle w:val="Default"/>
        <w:rPr>
          <w:rFonts w:asciiTheme="minorHAnsi" w:hAnsiTheme="minorHAnsi" w:cstheme="minorHAnsi"/>
          <w:sz w:val="22"/>
          <w:szCs w:val="22"/>
        </w:rPr>
      </w:pPr>
    </w:p>
    <w:p w14:paraId="58231D5D" w14:textId="3FEB69BD" w:rsidR="00133AF5" w:rsidRPr="00133AF5" w:rsidRDefault="00133AF5" w:rsidP="00025120">
      <w:pPr>
        <w:pStyle w:val="Default"/>
        <w:rPr>
          <w:rFonts w:asciiTheme="minorHAnsi" w:hAnsiTheme="minorHAnsi" w:cstheme="minorHAnsi"/>
          <w:sz w:val="22"/>
          <w:szCs w:val="22"/>
        </w:rPr>
      </w:pPr>
      <w:r w:rsidRPr="00133AF5">
        <w:rPr>
          <w:rFonts w:asciiTheme="minorHAnsi" w:hAnsiTheme="minorHAnsi" w:cstheme="minorHAnsi"/>
          <w:sz w:val="22"/>
          <w:szCs w:val="22"/>
        </w:rPr>
        <w:t>The importance of the police forming partnerships with other statutory organisations to tackle hate crime was put into the Crime and Disorder Act 1998 “places a statutory duty on a number of responsible authorities to work in partnership to reduce crime and disorder” (Tyson and Hall, 2019), in hope that reducing hate crime would encourage ethnic groups to engage more.</w:t>
      </w:r>
    </w:p>
    <w:p w14:paraId="24B7CF1C" w14:textId="77777777" w:rsidR="0061709D" w:rsidRPr="00133AF5" w:rsidRDefault="0061709D" w:rsidP="00025120">
      <w:pPr>
        <w:pStyle w:val="Default"/>
        <w:rPr>
          <w:rFonts w:asciiTheme="minorHAnsi" w:hAnsiTheme="minorHAnsi" w:cstheme="minorHAnsi"/>
          <w:sz w:val="22"/>
          <w:szCs w:val="22"/>
        </w:rPr>
      </w:pPr>
    </w:p>
    <w:p w14:paraId="6C34A0EC" w14:textId="3B95818B" w:rsidR="0061709D" w:rsidRPr="00133AF5" w:rsidRDefault="0061709D" w:rsidP="00025120">
      <w:pPr>
        <w:pStyle w:val="Default"/>
        <w:rPr>
          <w:rFonts w:asciiTheme="minorHAnsi" w:hAnsiTheme="minorHAnsi" w:cstheme="minorHAnsi"/>
          <w:sz w:val="22"/>
          <w:szCs w:val="22"/>
        </w:rPr>
      </w:pPr>
      <w:r w:rsidRPr="00133AF5">
        <w:rPr>
          <w:rFonts w:asciiTheme="minorHAnsi" w:hAnsiTheme="minorHAnsi" w:cstheme="minorHAnsi"/>
          <w:sz w:val="22"/>
          <w:szCs w:val="22"/>
        </w:rPr>
        <w:t>The Muslim community, is a group that the that are unwilling to engage with police “Muslims citizens retreating from participation in public life” (Bullock and Johnson, 2018).</w:t>
      </w:r>
      <w:r w:rsidR="00A67CC7" w:rsidRPr="00133AF5">
        <w:rPr>
          <w:rFonts w:asciiTheme="minorHAnsi" w:hAnsiTheme="minorHAnsi" w:cstheme="minorHAnsi"/>
          <w:sz w:val="22"/>
          <w:szCs w:val="22"/>
        </w:rPr>
        <w:t xml:space="preserve"> </w:t>
      </w:r>
    </w:p>
    <w:p w14:paraId="2F582385" w14:textId="77777777" w:rsidR="00A67CC7" w:rsidRPr="00133AF5" w:rsidRDefault="00A67CC7" w:rsidP="00025120">
      <w:pPr>
        <w:pStyle w:val="Default"/>
        <w:rPr>
          <w:rFonts w:asciiTheme="minorHAnsi" w:hAnsiTheme="minorHAnsi" w:cstheme="minorHAnsi"/>
          <w:sz w:val="22"/>
          <w:szCs w:val="22"/>
        </w:rPr>
      </w:pPr>
    </w:p>
    <w:p w14:paraId="2E121A93" w14:textId="4A8F0181" w:rsidR="00A67CC7" w:rsidRPr="00133AF5" w:rsidRDefault="00A67CC7" w:rsidP="00025120">
      <w:pPr>
        <w:pStyle w:val="Default"/>
        <w:rPr>
          <w:rFonts w:asciiTheme="minorHAnsi" w:hAnsiTheme="minorHAnsi" w:cstheme="minorHAnsi"/>
          <w:sz w:val="22"/>
          <w:szCs w:val="22"/>
        </w:rPr>
      </w:pPr>
      <w:r w:rsidRPr="00133AF5">
        <w:rPr>
          <w:rFonts w:asciiTheme="minorHAnsi" w:hAnsiTheme="minorHAnsi" w:cstheme="minorHAnsi"/>
          <w:sz w:val="22"/>
          <w:szCs w:val="22"/>
        </w:rPr>
        <w:t>This is seen as because the police are out of touch with the Muslim community “constabularies being unresponsive to and detached from the communities they serve” (Bullock and Johnson, 2018).</w:t>
      </w:r>
    </w:p>
    <w:p w14:paraId="57DD9E91" w14:textId="77777777" w:rsidR="00A67CC7" w:rsidRPr="00133AF5" w:rsidRDefault="00A67CC7" w:rsidP="00025120">
      <w:pPr>
        <w:pStyle w:val="Default"/>
        <w:rPr>
          <w:rFonts w:asciiTheme="minorHAnsi" w:hAnsiTheme="minorHAnsi" w:cstheme="minorHAnsi"/>
          <w:sz w:val="22"/>
          <w:szCs w:val="22"/>
        </w:rPr>
      </w:pPr>
    </w:p>
    <w:p w14:paraId="151401CB" w14:textId="4544582B" w:rsidR="00A67CC7" w:rsidRPr="00133AF5" w:rsidRDefault="00A67CC7" w:rsidP="00A67CC7">
      <w:pPr>
        <w:pStyle w:val="Default"/>
        <w:rPr>
          <w:rFonts w:asciiTheme="minorHAnsi" w:hAnsiTheme="minorHAnsi" w:cstheme="minorHAnsi"/>
          <w:sz w:val="22"/>
          <w:szCs w:val="22"/>
        </w:rPr>
      </w:pPr>
      <w:r w:rsidRPr="00133AF5">
        <w:rPr>
          <w:rFonts w:asciiTheme="minorHAnsi" w:hAnsiTheme="minorHAnsi" w:cstheme="minorHAnsi"/>
          <w:sz w:val="22"/>
          <w:szCs w:val="22"/>
        </w:rPr>
        <w:lastRenderedPageBreak/>
        <w:t>Also</w:t>
      </w:r>
      <w:r w:rsidR="00133AF5">
        <w:rPr>
          <w:rFonts w:asciiTheme="minorHAnsi" w:hAnsiTheme="minorHAnsi" w:cstheme="minorHAnsi"/>
          <w:sz w:val="22"/>
          <w:szCs w:val="22"/>
        </w:rPr>
        <w:t>,</w:t>
      </w:r>
      <w:r w:rsidRPr="00133AF5">
        <w:rPr>
          <w:rFonts w:asciiTheme="minorHAnsi" w:hAnsiTheme="minorHAnsi" w:cstheme="minorHAnsi"/>
          <w:sz w:val="22"/>
          <w:szCs w:val="22"/>
        </w:rPr>
        <w:t xml:space="preserve"> counter terror policing</w:t>
      </w:r>
      <w:r w:rsidR="00133AF5">
        <w:rPr>
          <w:rFonts w:asciiTheme="minorHAnsi" w:hAnsiTheme="minorHAnsi" w:cstheme="minorHAnsi"/>
          <w:sz w:val="22"/>
          <w:szCs w:val="22"/>
        </w:rPr>
        <w:t xml:space="preserve"> has</w:t>
      </w:r>
      <w:r w:rsidRPr="00133AF5">
        <w:rPr>
          <w:rFonts w:asciiTheme="minorHAnsi" w:hAnsiTheme="minorHAnsi" w:cstheme="minorHAnsi"/>
          <w:sz w:val="22"/>
          <w:szCs w:val="22"/>
        </w:rPr>
        <w:t xml:space="preserve"> alienat</w:t>
      </w:r>
      <w:r w:rsidR="00133AF5">
        <w:rPr>
          <w:rFonts w:asciiTheme="minorHAnsi" w:hAnsiTheme="minorHAnsi" w:cstheme="minorHAnsi"/>
          <w:sz w:val="22"/>
          <w:szCs w:val="22"/>
        </w:rPr>
        <w:t>ed</w:t>
      </w:r>
      <w:r w:rsidRPr="00133AF5">
        <w:rPr>
          <w:rFonts w:asciiTheme="minorHAnsi" w:hAnsiTheme="minorHAnsi" w:cstheme="minorHAnsi"/>
          <w:sz w:val="22"/>
          <w:szCs w:val="22"/>
        </w:rPr>
        <w:t xml:space="preserve"> Muslim communities “British counter-terrorism policing has raised suspicion, undermined trust, and depressed engagement between the police and Muslim communities” (Bullock and Johnson, 2018).</w:t>
      </w:r>
    </w:p>
    <w:p w14:paraId="2C068A6A" w14:textId="77777777" w:rsidR="00B86D61" w:rsidRPr="00133AF5" w:rsidRDefault="00B86D61" w:rsidP="00A67CC7">
      <w:pPr>
        <w:pStyle w:val="Default"/>
        <w:rPr>
          <w:rFonts w:asciiTheme="minorHAnsi" w:hAnsiTheme="minorHAnsi" w:cstheme="minorHAnsi"/>
          <w:sz w:val="22"/>
          <w:szCs w:val="22"/>
        </w:rPr>
      </w:pPr>
    </w:p>
    <w:p w14:paraId="102C93E6" w14:textId="46A2E8D0" w:rsidR="00B86D61" w:rsidRPr="00133AF5" w:rsidRDefault="00133AF5" w:rsidP="00A67CC7">
      <w:pPr>
        <w:pStyle w:val="Default"/>
        <w:rPr>
          <w:rFonts w:asciiTheme="minorHAnsi" w:hAnsiTheme="minorHAnsi" w:cstheme="minorHAnsi"/>
          <w:sz w:val="22"/>
          <w:szCs w:val="22"/>
        </w:rPr>
      </w:pPr>
      <w:r>
        <w:rPr>
          <w:rFonts w:asciiTheme="minorHAnsi" w:hAnsiTheme="minorHAnsi" w:cstheme="minorHAnsi"/>
          <w:sz w:val="22"/>
          <w:szCs w:val="22"/>
        </w:rPr>
        <w:t>P</w:t>
      </w:r>
      <w:r w:rsidR="00B86D61" w:rsidRPr="00133AF5">
        <w:rPr>
          <w:rFonts w:asciiTheme="minorHAnsi" w:hAnsiTheme="minorHAnsi" w:cstheme="minorHAnsi"/>
          <w:sz w:val="22"/>
          <w:szCs w:val="22"/>
        </w:rPr>
        <w:t>olice have used Muslim officers to build partnerships with Muslim communities, this has been effective because “their social and cultural capital enables them to build partnerships with particular sections of the Muslim population” (Bullock and Johnson, 2018).</w:t>
      </w:r>
    </w:p>
    <w:p w14:paraId="15666A98" w14:textId="77777777" w:rsidR="00A67CC7" w:rsidRPr="00133AF5" w:rsidRDefault="00A67CC7" w:rsidP="00025120">
      <w:pPr>
        <w:pStyle w:val="Default"/>
        <w:rPr>
          <w:rFonts w:asciiTheme="minorHAnsi" w:hAnsiTheme="minorHAnsi" w:cstheme="minorHAnsi"/>
          <w:sz w:val="22"/>
          <w:szCs w:val="22"/>
        </w:rPr>
      </w:pPr>
    </w:p>
    <w:p w14:paraId="40009B57" w14:textId="1C76685A" w:rsidR="003346E5" w:rsidRPr="00133AF5" w:rsidRDefault="003346E5" w:rsidP="00025120">
      <w:pPr>
        <w:pStyle w:val="Default"/>
        <w:rPr>
          <w:rFonts w:asciiTheme="minorHAnsi" w:hAnsiTheme="minorHAnsi" w:cstheme="minorHAnsi"/>
          <w:sz w:val="22"/>
          <w:szCs w:val="22"/>
        </w:rPr>
      </w:pPr>
      <w:r w:rsidRPr="00133AF5">
        <w:rPr>
          <w:rFonts w:asciiTheme="minorHAnsi" w:hAnsiTheme="minorHAnsi" w:cstheme="minorHAnsi"/>
          <w:sz w:val="22"/>
          <w:szCs w:val="22"/>
        </w:rPr>
        <w:t>The homeless community are one group that that are unwilling to engage with</w:t>
      </w:r>
      <w:r w:rsidR="0061709D" w:rsidRPr="00133AF5">
        <w:rPr>
          <w:rFonts w:asciiTheme="minorHAnsi" w:hAnsiTheme="minorHAnsi" w:cstheme="minorHAnsi"/>
          <w:sz w:val="22"/>
          <w:szCs w:val="22"/>
        </w:rPr>
        <w:t xml:space="preserve"> police</w:t>
      </w:r>
      <w:r w:rsidR="007E02B3" w:rsidRPr="00133AF5">
        <w:rPr>
          <w:rFonts w:asciiTheme="minorHAnsi" w:hAnsiTheme="minorHAnsi" w:cstheme="minorHAnsi"/>
          <w:sz w:val="22"/>
          <w:szCs w:val="22"/>
        </w:rPr>
        <w:t>, so what partnerships have the police made, in order to engage them?</w:t>
      </w:r>
    </w:p>
    <w:p w14:paraId="329FE43E" w14:textId="77777777" w:rsidR="007E02B3" w:rsidRPr="00133AF5" w:rsidRDefault="007E02B3" w:rsidP="00025120">
      <w:pPr>
        <w:pStyle w:val="Default"/>
        <w:rPr>
          <w:rFonts w:asciiTheme="minorHAnsi" w:hAnsiTheme="minorHAnsi" w:cstheme="minorHAnsi"/>
          <w:sz w:val="22"/>
          <w:szCs w:val="22"/>
        </w:rPr>
      </w:pPr>
    </w:p>
    <w:p w14:paraId="7FCC5E78" w14:textId="023816CC" w:rsidR="00D03118" w:rsidRPr="00133AF5" w:rsidRDefault="00D03118" w:rsidP="00D03118">
      <w:pPr>
        <w:pStyle w:val="Default"/>
        <w:rPr>
          <w:rFonts w:asciiTheme="minorHAnsi" w:hAnsiTheme="minorHAnsi" w:cstheme="minorHAnsi"/>
          <w:sz w:val="22"/>
          <w:szCs w:val="22"/>
        </w:rPr>
      </w:pPr>
      <w:r w:rsidRPr="00133AF5">
        <w:rPr>
          <w:rFonts w:asciiTheme="minorHAnsi" w:hAnsiTheme="minorHAnsi" w:cstheme="minorHAnsi"/>
          <w:sz w:val="22"/>
          <w:szCs w:val="22"/>
        </w:rPr>
        <w:t>Police forces have forged partnerships to engage with the homeless community, not only to enable better engagement with them but to bring about an end to homelessness itself “many police forces who are already working in partnership and collaborating to find long-term solutions to end homelessness and begging” (Crisis UK, 2021).</w:t>
      </w:r>
    </w:p>
    <w:p w14:paraId="5E7BBD17" w14:textId="77777777" w:rsidR="00D03118" w:rsidRPr="00133AF5" w:rsidRDefault="00D03118" w:rsidP="00D03118">
      <w:pPr>
        <w:pStyle w:val="Default"/>
        <w:rPr>
          <w:rFonts w:asciiTheme="minorHAnsi" w:hAnsiTheme="minorHAnsi" w:cstheme="minorHAnsi"/>
          <w:sz w:val="22"/>
          <w:szCs w:val="22"/>
        </w:rPr>
      </w:pPr>
    </w:p>
    <w:p w14:paraId="209B6DA2" w14:textId="5E512012" w:rsidR="007E02B3" w:rsidRPr="00133AF5" w:rsidRDefault="007E02B3" w:rsidP="00025120">
      <w:pPr>
        <w:pStyle w:val="Default"/>
        <w:rPr>
          <w:rFonts w:asciiTheme="minorHAnsi" w:hAnsiTheme="minorHAnsi" w:cstheme="minorHAnsi"/>
          <w:sz w:val="22"/>
          <w:szCs w:val="22"/>
        </w:rPr>
      </w:pPr>
      <w:r w:rsidRPr="00133AF5">
        <w:rPr>
          <w:rFonts w:asciiTheme="minorHAnsi" w:hAnsiTheme="minorHAnsi" w:cstheme="minorHAnsi"/>
          <w:sz w:val="22"/>
          <w:szCs w:val="22"/>
        </w:rPr>
        <w:t>One partnership between police and a group that is representative of, and works with the homeless community, is the partnership between the National Police Chiefs Council, and the homeless charity Crisis. Together they have developed a guide for police officers to enable them to better engage with the homeless community</w:t>
      </w:r>
      <w:r w:rsidR="00D03118" w:rsidRPr="00133AF5">
        <w:rPr>
          <w:rFonts w:asciiTheme="minorHAnsi" w:hAnsiTheme="minorHAnsi" w:cstheme="minorHAnsi"/>
          <w:sz w:val="22"/>
          <w:szCs w:val="22"/>
        </w:rPr>
        <w:t xml:space="preserve"> by</w:t>
      </w:r>
      <w:r w:rsidRPr="00133AF5">
        <w:rPr>
          <w:rFonts w:asciiTheme="minorHAnsi" w:hAnsiTheme="minorHAnsi" w:cstheme="minorHAnsi"/>
          <w:sz w:val="22"/>
          <w:szCs w:val="22"/>
        </w:rPr>
        <w:t xml:space="preserve"> “finding appropriate and proportionate alternatives to enforcement” (Crisis UK, 2021).</w:t>
      </w:r>
      <w:r w:rsidR="00D03118" w:rsidRPr="00133AF5">
        <w:rPr>
          <w:rFonts w:asciiTheme="minorHAnsi" w:hAnsiTheme="minorHAnsi" w:cstheme="minorHAnsi"/>
          <w:sz w:val="22"/>
          <w:szCs w:val="22"/>
        </w:rPr>
        <w:t xml:space="preserve"> This guide gives officers alternative solutions to officers, rather than enforcement, in order to foster better relationships with the homeless community.</w:t>
      </w:r>
    </w:p>
    <w:p w14:paraId="620363D4" w14:textId="77777777" w:rsidR="00D03118" w:rsidRPr="00133AF5" w:rsidRDefault="00D03118" w:rsidP="00025120">
      <w:pPr>
        <w:pStyle w:val="Default"/>
        <w:rPr>
          <w:rFonts w:asciiTheme="minorHAnsi" w:hAnsiTheme="minorHAnsi" w:cstheme="minorHAnsi"/>
          <w:sz w:val="22"/>
          <w:szCs w:val="22"/>
        </w:rPr>
      </w:pPr>
    </w:p>
    <w:p w14:paraId="71B1EF32" w14:textId="624E6C3C" w:rsidR="00D03118" w:rsidRPr="00133AF5" w:rsidRDefault="00D03118" w:rsidP="00D03118">
      <w:pPr>
        <w:pStyle w:val="Default"/>
        <w:rPr>
          <w:rFonts w:asciiTheme="minorHAnsi" w:hAnsiTheme="minorHAnsi" w:cstheme="minorHAnsi"/>
          <w:sz w:val="22"/>
          <w:szCs w:val="22"/>
        </w:rPr>
      </w:pPr>
      <w:r w:rsidRPr="00133AF5">
        <w:rPr>
          <w:rFonts w:asciiTheme="minorHAnsi" w:hAnsiTheme="minorHAnsi" w:cstheme="minorHAnsi"/>
          <w:sz w:val="22"/>
          <w:szCs w:val="22"/>
        </w:rPr>
        <w:t>So, what partnerships have the police made, in order to engage with people who suffer from domestic abuse?</w:t>
      </w:r>
    </w:p>
    <w:p w14:paraId="5BCE290C" w14:textId="77777777" w:rsidR="00D03118" w:rsidRPr="00133AF5" w:rsidRDefault="00D03118" w:rsidP="00D03118">
      <w:pPr>
        <w:pStyle w:val="Default"/>
        <w:rPr>
          <w:rFonts w:asciiTheme="minorHAnsi" w:hAnsiTheme="minorHAnsi" w:cstheme="minorHAnsi"/>
          <w:sz w:val="22"/>
          <w:szCs w:val="22"/>
        </w:rPr>
      </w:pPr>
    </w:p>
    <w:p w14:paraId="7C61B2DE" w14:textId="09439432" w:rsidR="00D03118" w:rsidRPr="00133AF5" w:rsidRDefault="00133AF5" w:rsidP="00777605">
      <w:pPr>
        <w:pStyle w:val="Default"/>
        <w:shd w:val="clear" w:color="auto" w:fill="FFFFFF" w:themeFill="background1"/>
        <w:rPr>
          <w:rFonts w:asciiTheme="minorHAnsi" w:hAnsiTheme="minorHAnsi" w:cstheme="minorHAnsi"/>
          <w:sz w:val="22"/>
          <w:szCs w:val="22"/>
        </w:rPr>
      </w:pPr>
      <w:r>
        <w:rPr>
          <w:rFonts w:asciiTheme="minorHAnsi" w:hAnsiTheme="minorHAnsi" w:cstheme="minorHAnsi"/>
          <w:sz w:val="22"/>
          <w:szCs w:val="22"/>
        </w:rPr>
        <w:t>O</w:t>
      </w:r>
      <w:r w:rsidR="00777605" w:rsidRPr="00133AF5">
        <w:rPr>
          <w:rFonts w:asciiTheme="minorHAnsi" w:hAnsiTheme="minorHAnsi" w:cstheme="minorHAnsi"/>
          <w:sz w:val="22"/>
          <w:szCs w:val="22"/>
        </w:rPr>
        <w:t>ne is the partnership with the Domestic Abuse Commissioner who is “an independent voice that speaks on behalf of victims and survivors” (Domestic Abuse Commissioner, 2024).</w:t>
      </w:r>
    </w:p>
    <w:p w14:paraId="64E79A5D" w14:textId="77777777" w:rsidR="00777605" w:rsidRPr="00133AF5" w:rsidRDefault="00777605" w:rsidP="00777605">
      <w:pPr>
        <w:pStyle w:val="Default"/>
        <w:shd w:val="clear" w:color="auto" w:fill="FFFFFF" w:themeFill="background1"/>
        <w:rPr>
          <w:rFonts w:asciiTheme="minorHAnsi" w:hAnsiTheme="minorHAnsi" w:cstheme="minorHAnsi"/>
          <w:sz w:val="22"/>
          <w:szCs w:val="22"/>
        </w:rPr>
      </w:pPr>
    </w:p>
    <w:p w14:paraId="0A84B7B2" w14:textId="72B5DB56" w:rsidR="00777605" w:rsidRPr="00133AF5" w:rsidRDefault="00777605" w:rsidP="00777605">
      <w:pPr>
        <w:pStyle w:val="Default"/>
        <w:shd w:val="clear" w:color="auto" w:fill="FFFFFF" w:themeFill="background1"/>
        <w:rPr>
          <w:rFonts w:asciiTheme="minorHAnsi" w:hAnsiTheme="minorHAnsi" w:cstheme="minorHAnsi"/>
          <w:sz w:val="22"/>
          <w:szCs w:val="22"/>
        </w:rPr>
      </w:pPr>
      <w:r w:rsidRPr="00133AF5">
        <w:rPr>
          <w:rFonts w:asciiTheme="minorHAnsi" w:hAnsiTheme="minorHAnsi" w:cstheme="minorHAnsi"/>
          <w:sz w:val="22"/>
          <w:szCs w:val="22"/>
        </w:rPr>
        <w:t xml:space="preserve">The police work with the Domestic Abuse Commissioner, who in turn </w:t>
      </w:r>
      <w:r w:rsidR="002D2DC6">
        <w:rPr>
          <w:rFonts w:asciiTheme="minorHAnsi" w:hAnsiTheme="minorHAnsi" w:cstheme="minorHAnsi"/>
          <w:sz w:val="22"/>
          <w:szCs w:val="22"/>
        </w:rPr>
        <w:t>works with</w:t>
      </w:r>
      <w:r w:rsidRPr="00133AF5">
        <w:rPr>
          <w:rFonts w:asciiTheme="minorHAnsi" w:hAnsiTheme="minorHAnsi" w:cstheme="minorHAnsi"/>
          <w:sz w:val="22"/>
          <w:szCs w:val="22"/>
        </w:rPr>
        <w:t xml:space="preserve"> a network of partners, which the police are part of “our aim is to </w:t>
      </w:r>
      <w:r w:rsidR="00BB46AB" w:rsidRPr="00133AF5">
        <w:rPr>
          <w:rFonts w:asciiTheme="minorHAnsi" w:hAnsiTheme="minorHAnsi" w:cstheme="minorHAnsi"/>
          <w:sz w:val="22"/>
          <w:szCs w:val="22"/>
        </w:rPr>
        <w:t>bring</w:t>
      </w:r>
      <w:r w:rsidRPr="00133AF5">
        <w:rPr>
          <w:rFonts w:asciiTheme="minorHAnsi" w:hAnsiTheme="minorHAnsi" w:cstheme="minorHAnsi"/>
          <w:sz w:val="22"/>
          <w:szCs w:val="22"/>
        </w:rPr>
        <w:t xml:space="preserve"> together a diverse range of people and organisations who have </w:t>
      </w:r>
      <w:r w:rsidR="00BB46AB" w:rsidRPr="00133AF5">
        <w:rPr>
          <w:rFonts w:asciiTheme="minorHAnsi" w:hAnsiTheme="minorHAnsi" w:cstheme="minorHAnsi"/>
          <w:sz w:val="22"/>
          <w:szCs w:val="22"/>
        </w:rPr>
        <w:t>lived</w:t>
      </w:r>
      <w:r w:rsidRPr="00133AF5">
        <w:rPr>
          <w:rFonts w:asciiTheme="minorHAnsi" w:hAnsiTheme="minorHAnsi" w:cstheme="minorHAnsi"/>
          <w:sz w:val="22"/>
          <w:szCs w:val="22"/>
        </w:rPr>
        <w:t xml:space="preserve"> experience of domestic abuse and/or those who are working to support surviv</w:t>
      </w:r>
      <w:r w:rsidR="00BB46AB" w:rsidRPr="00133AF5">
        <w:rPr>
          <w:rFonts w:asciiTheme="minorHAnsi" w:hAnsiTheme="minorHAnsi" w:cstheme="minorHAnsi"/>
          <w:sz w:val="22"/>
          <w:szCs w:val="22"/>
        </w:rPr>
        <w:t>ors” (Domestic Abuse Commissioner, 2024).</w:t>
      </w:r>
    </w:p>
    <w:p w14:paraId="59A4D7AE" w14:textId="77777777" w:rsidR="00BB46AB" w:rsidRPr="00133AF5" w:rsidRDefault="00BB46AB" w:rsidP="00777605">
      <w:pPr>
        <w:pStyle w:val="Default"/>
        <w:shd w:val="clear" w:color="auto" w:fill="FFFFFF" w:themeFill="background1"/>
        <w:rPr>
          <w:rFonts w:asciiTheme="minorHAnsi" w:hAnsiTheme="minorHAnsi" w:cstheme="minorHAnsi"/>
          <w:sz w:val="22"/>
          <w:szCs w:val="22"/>
        </w:rPr>
      </w:pPr>
    </w:p>
    <w:p w14:paraId="24255804" w14:textId="45AC670E" w:rsidR="00BB46AB" w:rsidRPr="00133AF5" w:rsidRDefault="00BB46AB" w:rsidP="00BB46AB">
      <w:pPr>
        <w:pStyle w:val="Default"/>
        <w:shd w:val="clear" w:color="auto" w:fill="FFFFFF" w:themeFill="background1"/>
        <w:rPr>
          <w:rFonts w:asciiTheme="minorHAnsi" w:eastAsia="Times New Roman" w:hAnsiTheme="minorHAnsi" w:cstheme="minorHAnsi"/>
          <w:color w:val="auto"/>
          <w:sz w:val="22"/>
          <w:szCs w:val="22"/>
          <w:lang w:eastAsia="en-GB"/>
          <w14:ligatures w14:val="none"/>
        </w:rPr>
      </w:pPr>
      <w:r w:rsidRPr="00133AF5">
        <w:rPr>
          <w:rFonts w:asciiTheme="minorHAnsi" w:hAnsiTheme="minorHAnsi" w:cstheme="minorHAnsi"/>
          <w:sz w:val="22"/>
          <w:szCs w:val="22"/>
        </w:rPr>
        <w:t>Another form of partnership, that the police use to engage with sufferers of domestic abuse, are partnerships that offer support directly to the victims</w:t>
      </w:r>
      <w:r w:rsidR="0061709D" w:rsidRPr="00133AF5">
        <w:rPr>
          <w:rFonts w:asciiTheme="minorHAnsi" w:hAnsiTheme="minorHAnsi" w:cstheme="minorHAnsi"/>
          <w:sz w:val="22"/>
          <w:szCs w:val="22"/>
        </w:rPr>
        <w:t xml:space="preserve">, </w:t>
      </w:r>
      <w:r w:rsidRPr="00133AF5">
        <w:rPr>
          <w:rFonts w:asciiTheme="minorHAnsi" w:hAnsiTheme="minorHAnsi" w:cstheme="minorHAnsi"/>
          <w:sz w:val="22"/>
          <w:szCs w:val="22"/>
        </w:rPr>
        <w:t>where police forces refer or guide victims to charities or organisations that can offer help, such as Women’s aid who are a “</w:t>
      </w:r>
      <w:r w:rsidRPr="00133AF5">
        <w:rPr>
          <w:rFonts w:asciiTheme="minorHAnsi" w:eastAsia="Times New Roman" w:hAnsiTheme="minorHAnsi" w:cstheme="minorHAnsi"/>
          <w:color w:val="auto"/>
          <w:sz w:val="22"/>
          <w:szCs w:val="22"/>
          <w:lang w:eastAsia="en-GB"/>
          <w14:ligatures w14:val="none"/>
        </w:rPr>
        <w:t>national charity working to end domestic abuse” (Woman’s Aid, 2024). Also</w:t>
      </w:r>
      <w:r w:rsidR="0061709D" w:rsidRPr="00133AF5">
        <w:rPr>
          <w:rFonts w:asciiTheme="minorHAnsi" w:eastAsia="Times New Roman" w:hAnsiTheme="minorHAnsi" w:cstheme="minorHAnsi"/>
          <w:color w:val="auto"/>
          <w:sz w:val="22"/>
          <w:szCs w:val="22"/>
          <w:lang w:eastAsia="en-GB"/>
          <w14:ligatures w14:val="none"/>
        </w:rPr>
        <w:t>,</w:t>
      </w:r>
      <w:r w:rsidRPr="00133AF5">
        <w:rPr>
          <w:rFonts w:asciiTheme="minorHAnsi" w:eastAsia="Times New Roman" w:hAnsiTheme="minorHAnsi" w:cstheme="minorHAnsi"/>
          <w:color w:val="auto"/>
          <w:sz w:val="22"/>
          <w:szCs w:val="22"/>
          <w:lang w:eastAsia="en-GB"/>
          <w14:ligatures w14:val="none"/>
        </w:rPr>
        <w:t xml:space="preserve"> Live Fear Free</w:t>
      </w:r>
      <w:r w:rsidR="00923267" w:rsidRPr="00133AF5">
        <w:rPr>
          <w:rFonts w:asciiTheme="minorHAnsi" w:eastAsia="Times New Roman" w:hAnsiTheme="minorHAnsi" w:cstheme="minorHAnsi"/>
          <w:color w:val="auto"/>
          <w:sz w:val="22"/>
          <w:szCs w:val="22"/>
          <w:lang w:eastAsia="en-GB"/>
          <w14:ligatures w14:val="none"/>
        </w:rPr>
        <w:t>,</w:t>
      </w:r>
      <w:r w:rsidRPr="00133AF5">
        <w:rPr>
          <w:rFonts w:asciiTheme="minorHAnsi" w:eastAsia="Times New Roman" w:hAnsiTheme="minorHAnsi" w:cstheme="minorHAnsi"/>
          <w:color w:val="auto"/>
          <w:sz w:val="22"/>
          <w:szCs w:val="22"/>
          <w:lang w:eastAsia="en-GB"/>
          <w14:ligatures w14:val="none"/>
        </w:rPr>
        <w:t xml:space="preserve"> are described as “Providing help and advice about violence against women, domestic abuse and sexual violence” (Welsh Government, 2024).</w:t>
      </w:r>
    </w:p>
    <w:p w14:paraId="2DD56B2F" w14:textId="77777777" w:rsidR="00B86D61" w:rsidRPr="00133AF5" w:rsidRDefault="00B86D61" w:rsidP="00BB46AB">
      <w:pPr>
        <w:pStyle w:val="Default"/>
        <w:shd w:val="clear" w:color="auto" w:fill="FFFFFF" w:themeFill="background1"/>
        <w:rPr>
          <w:rFonts w:asciiTheme="minorHAnsi" w:eastAsia="Times New Roman" w:hAnsiTheme="minorHAnsi" w:cstheme="minorHAnsi"/>
          <w:color w:val="auto"/>
          <w:sz w:val="22"/>
          <w:szCs w:val="22"/>
          <w:lang w:eastAsia="en-GB"/>
          <w14:ligatures w14:val="none"/>
        </w:rPr>
      </w:pPr>
    </w:p>
    <w:p w14:paraId="436AC0DE" w14:textId="0B95FABB" w:rsidR="00B86D61" w:rsidRPr="006E2FDA" w:rsidRDefault="002D2DC6" w:rsidP="00BB46AB">
      <w:pPr>
        <w:pStyle w:val="Default"/>
        <w:shd w:val="clear" w:color="auto" w:fill="FFFFFF" w:themeFill="background1"/>
        <w:rPr>
          <w:rFonts w:asciiTheme="minorHAnsi" w:hAnsiTheme="minorHAnsi" w:cstheme="minorHAnsi"/>
          <w:color w:val="auto"/>
          <w:sz w:val="22"/>
          <w:szCs w:val="22"/>
        </w:rPr>
      </w:pPr>
      <w:r w:rsidRPr="006E2FDA">
        <w:rPr>
          <w:rFonts w:asciiTheme="minorHAnsi" w:hAnsiTheme="minorHAnsi" w:cstheme="minorHAnsi"/>
          <w:color w:val="auto"/>
          <w:sz w:val="22"/>
          <w:szCs w:val="22"/>
        </w:rPr>
        <w:t>T</w:t>
      </w:r>
      <w:r w:rsidR="00E12F97" w:rsidRPr="006E2FDA">
        <w:rPr>
          <w:rFonts w:asciiTheme="minorHAnsi" w:hAnsiTheme="minorHAnsi" w:cstheme="minorHAnsi"/>
          <w:color w:val="auto"/>
          <w:sz w:val="22"/>
          <w:szCs w:val="22"/>
        </w:rPr>
        <w:t xml:space="preserve">hese groups could overlap, for example, women from ethnic minorities, historically have not reported sexual abuse, especially in the South Asian community, and there is a </w:t>
      </w:r>
      <w:r w:rsidR="00B86D61" w:rsidRPr="006E2FDA">
        <w:rPr>
          <w:rFonts w:asciiTheme="minorHAnsi" w:hAnsiTheme="minorHAnsi" w:cstheme="minorHAnsi"/>
          <w:color w:val="auto"/>
          <w:sz w:val="22"/>
          <w:szCs w:val="22"/>
        </w:rPr>
        <w:t>“low level of sexual abuse reporting from South Asian women”</w:t>
      </w:r>
      <w:r w:rsidR="006E17EE" w:rsidRPr="006E2FDA">
        <w:rPr>
          <w:rFonts w:asciiTheme="minorHAnsi" w:hAnsiTheme="minorHAnsi" w:cstheme="minorHAnsi"/>
          <w:color w:val="auto"/>
          <w:sz w:val="22"/>
          <w:szCs w:val="22"/>
        </w:rPr>
        <w:t xml:space="preserve"> (Harrison and Gill, 2017).</w:t>
      </w:r>
    </w:p>
    <w:p w14:paraId="764C18C8" w14:textId="77777777" w:rsidR="006E17EE" w:rsidRPr="006E2FDA" w:rsidRDefault="006E17EE" w:rsidP="00BB46AB">
      <w:pPr>
        <w:pStyle w:val="Default"/>
        <w:shd w:val="clear" w:color="auto" w:fill="FFFFFF" w:themeFill="background1"/>
        <w:rPr>
          <w:rFonts w:asciiTheme="minorHAnsi" w:hAnsiTheme="minorHAnsi" w:cstheme="minorHAnsi"/>
          <w:color w:val="auto"/>
          <w:sz w:val="22"/>
          <w:szCs w:val="22"/>
        </w:rPr>
      </w:pPr>
    </w:p>
    <w:p w14:paraId="5286944A" w14:textId="198F90ED" w:rsidR="006E17EE" w:rsidRPr="006E2FDA" w:rsidRDefault="00E12F97" w:rsidP="00BB46AB">
      <w:pPr>
        <w:pStyle w:val="Default"/>
        <w:shd w:val="clear" w:color="auto" w:fill="FFFFFF" w:themeFill="background1"/>
        <w:rPr>
          <w:rFonts w:asciiTheme="minorHAnsi" w:hAnsiTheme="minorHAnsi" w:cstheme="minorHAnsi"/>
          <w:color w:val="auto"/>
          <w:sz w:val="22"/>
          <w:szCs w:val="22"/>
        </w:rPr>
      </w:pPr>
      <w:r w:rsidRPr="006E2FDA">
        <w:rPr>
          <w:rFonts w:asciiTheme="minorHAnsi" w:hAnsiTheme="minorHAnsi" w:cstheme="minorHAnsi"/>
          <w:color w:val="auto"/>
          <w:kern w:val="2"/>
          <w:sz w:val="22"/>
          <w:szCs w:val="22"/>
        </w:rPr>
        <w:t xml:space="preserve">This is due to </w:t>
      </w:r>
      <w:r w:rsidR="006E17EE" w:rsidRPr="006E2FDA">
        <w:rPr>
          <w:rFonts w:asciiTheme="minorHAnsi" w:hAnsiTheme="minorHAnsi" w:cstheme="minorHAnsi"/>
          <w:color w:val="auto"/>
          <w:kern w:val="2"/>
          <w:sz w:val="22"/>
          <w:szCs w:val="22"/>
        </w:rPr>
        <w:t xml:space="preserve">“economic dependency on the perpetrator, fears of deportation and the cultural concepts of honour and shame” </w:t>
      </w:r>
      <w:r w:rsidR="006E17EE" w:rsidRPr="006E2FDA">
        <w:rPr>
          <w:rFonts w:asciiTheme="minorHAnsi" w:hAnsiTheme="minorHAnsi" w:cstheme="minorHAnsi"/>
          <w:color w:val="auto"/>
          <w:sz w:val="22"/>
          <w:szCs w:val="22"/>
        </w:rPr>
        <w:t>(Harrison and Gill, 2017).</w:t>
      </w:r>
    </w:p>
    <w:p w14:paraId="40511555" w14:textId="77777777" w:rsidR="00E12F97" w:rsidRPr="006E2FDA" w:rsidRDefault="00E12F97" w:rsidP="00BB46AB">
      <w:pPr>
        <w:pStyle w:val="Default"/>
        <w:shd w:val="clear" w:color="auto" w:fill="FFFFFF" w:themeFill="background1"/>
        <w:rPr>
          <w:rFonts w:asciiTheme="minorHAnsi" w:hAnsiTheme="minorHAnsi" w:cstheme="minorHAnsi"/>
          <w:color w:val="auto"/>
          <w:sz w:val="22"/>
          <w:szCs w:val="22"/>
        </w:rPr>
      </w:pPr>
    </w:p>
    <w:p w14:paraId="46B46196" w14:textId="33B78D92" w:rsidR="00E12F97" w:rsidRPr="006E2FDA" w:rsidRDefault="00E12F97" w:rsidP="00BB46AB">
      <w:pPr>
        <w:pStyle w:val="Default"/>
        <w:shd w:val="clear" w:color="auto" w:fill="FFFFFF" w:themeFill="background1"/>
        <w:rPr>
          <w:rFonts w:asciiTheme="minorHAnsi" w:hAnsiTheme="minorHAnsi" w:cstheme="minorHAnsi"/>
          <w:color w:val="auto"/>
          <w:sz w:val="22"/>
          <w:szCs w:val="22"/>
        </w:rPr>
      </w:pPr>
      <w:r w:rsidRPr="006E2FDA">
        <w:rPr>
          <w:rFonts w:asciiTheme="minorHAnsi" w:hAnsiTheme="minorHAnsi" w:cstheme="minorHAnsi"/>
          <w:color w:val="auto"/>
          <w:sz w:val="22"/>
          <w:szCs w:val="22"/>
        </w:rPr>
        <w:t>Partnership working, has been seen as a route to deal with this problem and academics “encourage police forces, NGOs, religious organisations, community representatives, schools, local authorities and health, to work together” (Harrison and Gill, 2017), in this area.</w:t>
      </w:r>
    </w:p>
    <w:p w14:paraId="4A0DE876" w14:textId="77777777" w:rsidR="00322D7E" w:rsidRPr="00133AF5" w:rsidRDefault="00322D7E" w:rsidP="00BB46AB">
      <w:pPr>
        <w:pStyle w:val="Default"/>
        <w:shd w:val="clear" w:color="auto" w:fill="FFFFFF" w:themeFill="background1"/>
        <w:rPr>
          <w:rFonts w:asciiTheme="minorHAnsi" w:eastAsia="Times New Roman" w:hAnsiTheme="minorHAnsi" w:cstheme="minorHAnsi"/>
          <w:color w:val="auto"/>
          <w:sz w:val="22"/>
          <w:szCs w:val="22"/>
          <w:lang w:eastAsia="en-GB"/>
          <w14:ligatures w14:val="none"/>
        </w:rPr>
      </w:pPr>
    </w:p>
    <w:p w14:paraId="24BAEEA7" w14:textId="29C9CB95" w:rsidR="00871A80" w:rsidRDefault="00322D7E" w:rsidP="00BB46AB">
      <w:pPr>
        <w:pStyle w:val="Default"/>
        <w:shd w:val="clear" w:color="auto" w:fill="FFFFFF" w:themeFill="background1"/>
        <w:rPr>
          <w:rFonts w:asciiTheme="minorHAnsi" w:hAnsiTheme="minorHAnsi" w:cstheme="minorHAnsi"/>
          <w:color w:val="auto"/>
          <w:spacing w:val="-5"/>
          <w:sz w:val="22"/>
          <w:szCs w:val="22"/>
        </w:rPr>
      </w:pPr>
      <w:r w:rsidRPr="00133AF5">
        <w:rPr>
          <w:rFonts w:asciiTheme="minorHAnsi" w:eastAsia="Times New Roman" w:hAnsiTheme="minorHAnsi" w:cstheme="minorHAnsi"/>
          <w:color w:val="auto"/>
          <w:sz w:val="22"/>
          <w:szCs w:val="22"/>
          <w:lang w:eastAsia="en-GB"/>
          <w14:ligatures w14:val="none"/>
        </w:rPr>
        <w:t>In order to be able to answer the question</w:t>
      </w:r>
      <w:r w:rsidR="00923267" w:rsidRPr="00133AF5">
        <w:rPr>
          <w:rFonts w:asciiTheme="minorHAnsi" w:eastAsia="Times New Roman" w:hAnsiTheme="minorHAnsi" w:cstheme="minorHAnsi"/>
          <w:color w:val="auto"/>
          <w:sz w:val="22"/>
          <w:szCs w:val="22"/>
          <w:lang w:eastAsia="en-GB"/>
          <w14:ligatures w14:val="none"/>
        </w:rPr>
        <w:t xml:space="preserve">, one </w:t>
      </w:r>
      <w:r w:rsidRPr="00133AF5">
        <w:rPr>
          <w:rFonts w:asciiTheme="minorHAnsi" w:hAnsiTheme="minorHAnsi" w:cstheme="minorHAnsi"/>
          <w:sz w:val="22"/>
          <w:szCs w:val="22"/>
        </w:rPr>
        <w:t>must look at the alternatives to partnership working, and if and why they are less effective.</w:t>
      </w:r>
      <w:r w:rsidR="00923267" w:rsidRPr="00133AF5">
        <w:rPr>
          <w:rFonts w:asciiTheme="minorHAnsi" w:hAnsiTheme="minorHAnsi" w:cstheme="minorHAnsi"/>
          <w:sz w:val="22"/>
          <w:szCs w:val="22"/>
        </w:rPr>
        <w:t xml:space="preserve"> </w:t>
      </w:r>
      <w:r w:rsidR="00871A80" w:rsidRPr="00133AF5">
        <w:rPr>
          <w:rFonts w:asciiTheme="minorHAnsi" w:hAnsiTheme="minorHAnsi" w:cstheme="minorHAnsi"/>
          <w:color w:val="auto"/>
          <w:sz w:val="22"/>
          <w:szCs w:val="22"/>
        </w:rPr>
        <w:t>The fact is that, unless the police are working in partnership with groups that are unwilling to engage with them, then they are working against them through enforcement,</w:t>
      </w:r>
      <w:r w:rsidR="00AA1F37" w:rsidRPr="00133AF5">
        <w:rPr>
          <w:rFonts w:asciiTheme="minorHAnsi" w:hAnsiTheme="minorHAnsi" w:cstheme="minorHAnsi"/>
          <w:color w:val="auto"/>
          <w:sz w:val="22"/>
          <w:szCs w:val="22"/>
        </w:rPr>
        <w:t xml:space="preserve"> through tactics like stop and search “</w:t>
      </w:r>
      <w:r w:rsidR="00AA1F37" w:rsidRPr="00133AF5">
        <w:rPr>
          <w:rFonts w:asciiTheme="minorHAnsi" w:hAnsiTheme="minorHAnsi" w:cstheme="minorHAnsi"/>
          <w:sz w:val="22"/>
          <w:szCs w:val="22"/>
        </w:rPr>
        <w:t>stop and search, contributes to ethnic disproportionality despite evidence that there is no correlation between ethnicity and rates of drug use</w:t>
      </w:r>
      <w:r w:rsidR="00AA1F37" w:rsidRPr="00133AF5">
        <w:rPr>
          <w:rFonts w:asciiTheme="minorHAnsi" w:hAnsiTheme="minorHAnsi" w:cstheme="minorHAnsi"/>
          <w:color w:val="auto"/>
          <w:sz w:val="22"/>
          <w:szCs w:val="22"/>
        </w:rPr>
        <w:t xml:space="preserve">” </w:t>
      </w:r>
      <w:r w:rsidR="00AA1F37" w:rsidRPr="00133AF5">
        <w:rPr>
          <w:rFonts w:asciiTheme="minorHAnsi" w:hAnsiTheme="minorHAnsi" w:cstheme="minorHAnsi"/>
          <w:color w:val="auto"/>
          <w:sz w:val="22"/>
          <w:szCs w:val="22"/>
          <w:shd w:val="clear" w:color="auto" w:fill="FFFFFF"/>
        </w:rPr>
        <w:t>(HMICFRS, 2021)</w:t>
      </w:r>
      <w:r w:rsidR="00AA1F37" w:rsidRPr="00133AF5">
        <w:rPr>
          <w:rFonts w:asciiTheme="minorHAnsi" w:hAnsiTheme="minorHAnsi" w:cstheme="minorHAnsi"/>
          <w:sz w:val="22"/>
          <w:szCs w:val="22"/>
        </w:rPr>
        <w:t>.</w:t>
      </w:r>
      <w:r w:rsidR="00871A80" w:rsidRPr="00133AF5">
        <w:rPr>
          <w:rFonts w:asciiTheme="minorHAnsi" w:hAnsiTheme="minorHAnsi" w:cstheme="minorHAnsi"/>
          <w:color w:val="auto"/>
          <w:sz w:val="22"/>
          <w:szCs w:val="22"/>
        </w:rPr>
        <w:t xml:space="preserve"> </w:t>
      </w:r>
      <w:r w:rsidR="00AA1F37" w:rsidRPr="00133AF5">
        <w:rPr>
          <w:rFonts w:asciiTheme="minorHAnsi" w:hAnsiTheme="minorHAnsi" w:cstheme="minorHAnsi"/>
          <w:color w:val="auto"/>
          <w:sz w:val="22"/>
          <w:szCs w:val="22"/>
        </w:rPr>
        <w:t xml:space="preserve">This leads to the criminalisation of such groups, meaning that they are even more unlikely to engage with the police, and therefore </w:t>
      </w:r>
      <w:r w:rsidR="00871A80" w:rsidRPr="00133AF5">
        <w:rPr>
          <w:rFonts w:asciiTheme="minorHAnsi" w:hAnsiTheme="minorHAnsi" w:cstheme="minorHAnsi"/>
          <w:color w:val="auto"/>
          <w:sz w:val="22"/>
          <w:szCs w:val="22"/>
        </w:rPr>
        <w:t>the proportion of “</w:t>
      </w:r>
      <w:r w:rsidR="00871A80" w:rsidRPr="00133AF5">
        <w:rPr>
          <w:rFonts w:asciiTheme="minorHAnsi" w:hAnsiTheme="minorHAnsi" w:cstheme="minorHAnsi"/>
          <w:color w:val="auto"/>
          <w:spacing w:val="-5"/>
          <w:sz w:val="22"/>
          <w:szCs w:val="22"/>
        </w:rPr>
        <w:t>people from ethnic minorities who enter the criminal justice system is unacceptable” (Goodman and Ruggiero, 2008).</w:t>
      </w:r>
      <w:r w:rsidR="00AA1F37" w:rsidRPr="00133AF5">
        <w:rPr>
          <w:rFonts w:asciiTheme="minorHAnsi" w:hAnsiTheme="minorHAnsi" w:cstheme="minorHAnsi"/>
          <w:color w:val="auto"/>
          <w:spacing w:val="-5"/>
          <w:sz w:val="22"/>
          <w:szCs w:val="22"/>
        </w:rPr>
        <w:t xml:space="preserve"> This means without partnership working, a vicious cycle of lack of engagement, enforcement, and criminalisation will hinder the police</w:t>
      </w:r>
      <w:r w:rsidR="00923267" w:rsidRPr="00133AF5">
        <w:rPr>
          <w:rFonts w:asciiTheme="minorHAnsi" w:hAnsiTheme="minorHAnsi" w:cstheme="minorHAnsi"/>
          <w:color w:val="auto"/>
          <w:spacing w:val="-5"/>
          <w:sz w:val="22"/>
          <w:szCs w:val="22"/>
        </w:rPr>
        <w:t>’</w:t>
      </w:r>
      <w:r w:rsidR="00AA1F37" w:rsidRPr="00133AF5">
        <w:rPr>
          <w:rFonts w:asciiTheme="minorHAnsi" w:hAnsiTheme="minorHAnsi" w:cstheme="minorHAnsi"/>
          <w:color w:val="auto"/>
          <w:spacing w:val="-5"/>
          <w:sz w:val="22"/>
          <w:szCs w:val="22"/>
        </w:rPr>
        <w:t>s ability to engage with these groups, and this will in turn, hinder the police</w:t>
      </w:r>
      <w:r w:rsidR="00923267" w:rsidRPr="00133AF5">
        <w:rPr>
          <w:rFonts w:asciiTheme="minorHAnsi" w:hAnsiTheme="minorHAnsi" w:cstheme="minorHAnsi"/>
          <w:color w:val="auto"/>
          <w:spacing w:val="-5"/>
          <w:sz w:val="22"/>
          <w:szCs w:val="22"/>
        </w:rPr>
        <w:t>’</w:t>
      </w:r>
      <w:r w:rsidR="00AA1F37" w:rsidRPr="00133AF5">
        <w:rPr>
          <w:rFonts w:asciiTheme="minorHAnsi" w:hAnsiTheme="minorHAnsi" w:cstheme="minorHAnsi"/>
          <w:color w:val="auto"/>
          <w:spacing w:val="-5"/>
          <w:sz w:val="22"/>
          <w:szCs w:val="22"/>
        </w:rPr>
        <w:t>s efforts to tackle crime in those communities.</w:t>
      </w:r>
    </w:p>
    <w:p w14:paraId="0565BBAE" w14:textId="77777777" w:rsidR="002D2DC6" w:rsidRDefault="002D2DC6" w:rsidP="00BB46AB">
      <w:pPr>
        <w:pStyle w:val="Default"/>
        <w:shd w:val="clear" w:color="auto" w:fill="FFFFFF" w:themeFill="background1"/>
        <w:rPr>
          <w:rFonts w:asciiTheme="minorHAnsi" w:hAnsiTheme="minorHAnsi" w:cstheme="minorHAnsi"/>
          <w:color w:val="auto"/>
          <w:spacing w:val="-5"/>
          <w:sz w:val="22"/>
          <w:szCs w:val="22"/>
        </w:rPr>
      </w:pPr>
    </w:p>
    <w:p w14:paraId="355A0CCF" w14:textId="51F19828" w:rsidR="002D2DC6" w:rsidRPr="00645DBA" w:rsidRDefault="002D2DC6" w:rsidP="002D2DC6">
      <w:pPr>
        <w:pStyle w:val="Default"/>
        <w:rPr>
          <w:rFonts w:asciiTheme="minorHAnsi" w:hAnsiTheme="minorHAnsi" w:cstheme="minorHAnsi"/>
          <w:b/>
          <w:bCs/>
          <w:sz w:val="22"/>
          <w:szCs w:val="22"/>
        </w:rPr>
      </w:pPr>
      <w:r>
        <w:rPr>
          <w:rFonts w:asciiTheme="minorHAnsi" w:hAnsiTheme="minorHAnsi" w:cstheme="minorHAnsi"/>
          <w:b/>
          <w:bCs/>
          <w:sz w:val="22"/>
          <w:szCs w:val="22"/>
        </w:rPr>
        <w:t>Word Count: 1099</w:t>
      </w:r>
    </w:p>
    <w:p w14:paraId="58C95FBC" w14:textId="77777777" w:rsidR="002D2DC6" w:rsidRDefault="002D2DC6" w:rsidP="00025120">
      <w:pPr>
        <w:rPr>
          <w:rFonts w:cstheme="minorHAnsi"/>
          <w:b/>
          <w:bCs/>
        </w:rPr>
      </w:pPr>
    </w:p>
    <w:p w14:paraId="27B24B58" w14:textId="3C670F79" w:rsidR="00025120" w:rsidRPr="00A8488B" w:rsidRDefault="00025120" w:rsidP="00025120">
      <w:pPr>
        <w:rPr>
          <w:rFonts w:cstheme="minorHAnsi"/>
          <w:b/>
          <w:bCs/>
        </w:rPr>
      </w:pPr>
      <w:r w:rsidRPr="00A8488B">
        <w:rPr>
          <w:rFonts w:cstheme="minorHAnsi"/>
          <w:b/>
          <w:bCs/>
        </w:rPr>
        <w:t>Bibliography.</w:t>
      </w:r>
    </w:p>
    <w:p w14:paraId="32B4FCF2" w14:textId="0E5E3BA8" w:rsidR="0061709D" w:rsidRDefault="0061709D" w:rsidP="008A052E">
      <w:pPr>
        <w:spacing w:after="0" w:line="20" w:lineRule="atLeast"/>
        <w:rPr>
          <w:rFonts w:cstheme="minorHAnsi"/>
        </w:rPr>
      </w:pPr>
      <w:r>
        <w:rPr>
          <w:rFonts w:cstheme="minorHAnsi"/>
        </w:rPr>
        <w:t>Bullock and Johnson</w:t>
      </w:r>
      <w:r w:rsidR="00A67CC7">
        <w:rPr>
          <w:rFonts w:cstheme="minorHAnsi"/>
        </w:rPr>
        <w:t xml:space="preserve"> </w:t>
      </w:r>
      <w:r>
        <w:rPr>
          <w:rFonts w:cstheme="minorHAnsi"/>
        </w:rPr>
        <w:t>(2018)</w:t>
      </w:r>
      <w:r w:rsidR="00A67CC7">
        <w:rPr>
          <w:rFonts w:cstheme="minorHAnsi"/>
        </w:rPr>
        <w:t xml:space="preserve"> </w:t>
      </w:r>
      <w:r w:rsidR="006E17EE">
        <w:rPr>
          <w:rFonts w:cstheme="minorHAnsi"/>
          <w:i/>
          <w:iCs/>
          <w:color w:val="333333"/>
        </w:rPr>
        <w:t>Taylor and Francis Online</w:t>
      </w:r>
      <w:r w:rsidR="00A67CC7">
        <w:rPr>
          <w:rFonts w:cstheme="minorHAnsi"/>
          <w:i/>
          <w:iCs/>
        </w:rPr>
        <w:t>.</w:t>
      </w:r>
      <w:r>
        <w:rPr>
          <w:rFonts w:cstheme="minorHAnsi"/>
        </w:rPr>
        <w:t xml:space="preserve"> </w:t>
      </w:r>
      <w:r w:rsidRPr="0001286A">
        <w:rPr>
          <w:rFonts w:cstheme="minorHAnsi"/>
        </w:rPr>
        <w:t>Available at:</w:t>
      </w:r>
      <w:r>
        <w:rPr>
          <w:rFonts w:cstheme="minorHAnsi"/>
        </w:rPr>
        <w:t xml:space="preserve"> </w:t>
      </w:r>
      <w:hyperlink r:id="rId29" w:history="1">
        <w:r w:rsidR="00A67CC7" w:rsidRPr="00A67CC7">
          <w:rPr>
            <w:rStyle w:val="Hyperlink"/>
            <w:u w:val="none"/>
          </w:rPr>
          <w:t>Police engagement with Muslim communities: breaking out, breaking in, and breaking through (uwtsd.ac.uk)</w:t>
        </w:r>
      </w:hyperlink>
      <w:r w:rsidRPr="00A67CC7">
        <w:t xml:space="preserve"> </w:t>
      </w:r>
      <w:r w:rsidRPr="00A67CC7">
        <w:rPr>
          <w:rFonts w:cstheme="minorHAnsi"/>
        </w:rPr>
        <w:t>(</w:t>
      </w:r>
      <w:r w:rsidRPr="0001286A">
        <w:rPr>
          <w:rFonts w:cstheme="minorHAnsi"/>
        </w:rPr>
        <w:t xml:space="preserve">Accessed </w:t>
      </w:r>
      <w:r w:rsidR="00A67CC7">
        <w:rPr>
          <w:rFonts w:cstheme="minorHAnsi"/>
        </w:rPr>
        <w:t>28</w:t>
      </w:r>
      <w:r w:rsidRPr="0001286A">
        <w:rPr>
          <w:rFonts w:cstheme="minorHAnsi"/>
          <w:vertAlign w:val="superscript"/>
        </w:rPr>
        <w:t>th</w:t>
      </w:r>
      <w:r w:rsidRPr="0001286A">
        <w:rPr>
          <w:rFonts w:cstheme="minorHAnsi"/>
        </w:rPr>
        <w:t xml:space="preserve"> February 2024).</w:t>
      </w:r>
    </w:p>
    <w:p w14:paraId="345ED1DC" w14:textId="77777777" w:rsidR="0061709D" w:rsidRDefault="0061709D" w:rsidP="008A052E">
      <w:pPr>
        <w:spacing w:after="0" w:line="20" w:lineRule="atLeast"/>
        <w:rPr>
          <w:rFonts w:cstheme="minorHAnsi"/>
        </w:rPr>
      </w:pPr>
    </w:p>
    <w:p w14:paraId="11C57612" w14:textId="64588E7A" w:rsidR="008A052E" w:rsidRDefault="008A052E" w:rsidP="008A052E">
      <w:pPr>
        <w:spacing w:after="0" w:line="20" w:lineRule="atLeast"/>
        <w:rPr>
          <w:rFonts w:cstheme="minorHAnsi"/>
        </w:rPr>
      </w:pPr>
      <w:r>
        <w:rPr>
          <w:rFonts w:cstheme="minorHAnsi"/>
        </w:rPr>
        <w:t xml:space="preserve">Collins Dictionary (2024) </w:t>
      </w:r>
      <w:r w:rsidRPr="00D94AE7">
        <w:rPr>
          <w:rFonts w:cstheme="minorHAnsi"/>
          <w:i/>
          <w:iCs/>
        </w:rPr>
        <w:t>Collins Dictionary.</w:t>
      </w:r>
      <w:r>
        <w:rPr>
          <w:rFonts w:cstheme="minorHAnsi"/>
        </w:rPr>
        <w:t xml:space="preserve"> </w:t>
      </w:r>
      <w:r w:rsidRPr="0001286A">
        <w:rPr>
          <w:rFonts w:cstheme="minorHAnsi"/>
        </w:rPr>
        <w:t>Available at:</w:t>
      </w:r>
      <w:r>
        <w:rPr>
          <w:rFonts w:cstheme="minorHAnsi"/>
        </w:rPr>
        <w:t xml:space="preserve"> </w:t>
      </w:r>
      <w:hyperlink r:id="rId30" w:anchor=":~:text=Partnership%20or%20a%20partnership%20is,sharing%20More%20Synonyms%20of%20partnership" w:history="1">
        <w:r w:rsidRPr="00D94AE7">
          <w:rPr>
            <w:color w:val="0000FF"/>
          </w:rPr>
          <w:t>www.collinsdictionary.com</w:t>
        </w:r>
      </w:hyperlink>
      <w:r>
        <w:t xml:space="preserve"> </w:t>
      </w:r>
      <w:r w:rsidRPr="0001286A">
        <w:rPr>
          <w:rFonts w:cstheme="minorHAnsi"/>
        </w:rPr>
        <w:t xml:space="preserve">(Accessed </w:t>
      </w:r>
      <w:r>
        <w:rPr>
          <w:rFonts w:cstheme="minorHAnsi"/>
        </w:rPr>
        <w:t>9</w:t>
      </w:r>
      <w:r w:rsidRPr="0001286A">
        <w:rPr>
          <w:rFonts w:cstheme="minorHAnsi"/>
          <w:vertAlign w:val="superscript"/>
        </w:rPr>
        <w:t>th</w:t>
      </w:r>
      <w:r w:rsidRPr="0001286A">
        <w:rPr>
          <w:rFonts w:cstheme="minorHAnsi"/>
        </w:rPr>
        <w:t xml:space="preserve"> February 2024).</w:t>
      </w:r>
    </w:p>
    <w:p w14:paraId="7D7B6FEF" w14:textId="77777777" w:rsidR="008A052E" w:rsidRDefault="008A052E" w:rsidP="008A052E">
      <w:pPr>
        <w:spacing w:after="0" w:line="20" w:lineRule="atLeast"/>
        <w:rPr>
          <w:rFonts w:cstheme="minorHAnsi"/>
        </w:rPr>
      </w:pPr>
    </w:p>
    <w:p w14:paraId="2B77A2EE" w14:textId="40D2D7D3" w:rsidR="00025120" w:rsidRDefault="0001286A" w:rsidP="00D94AE7">
      <w:pPr>
        <w:pStyle w:val="Default"/>
        <w:spacing w:line="20" w:lineRule="atLeast"/>
        <w:rPr>
          <w:rFonts w:asciiTheme="minorHAnsi" w:hAnsiTheme="minorHAnsi" w:cstheme="minorHAnsi"/>
          <w:sz w:val="22"/>
          <w:szCs w:val="22"/>
        </w:rPr>
      </w:pPr>
      <w:r w:rsidRPr="0001286A">
        <w:rPr>
          <w:rFonts w:asciiTheme="minorHAnsi" w:hAnsiTheme="minorHAnsi" w:cstheme="minorHAnsi"/>
          <w:sz w:val="22"/>
          <w:szCs w:val="22"/>
        </w:rPr>
        <w:t xml:space="preserve">Cordner (2014) </w:t>
      </w:r>
      <w:r w:rsidRPr="0001286A">
        <w:rPr>
          <w:rFonts w:asciiTheme="minorHAnsi" w:hAnsiTheme="minorHAnsi" w:cstheme="minorHAnsi"/>
          <w:i/>
          <w:iCs/>
          <w:sz w:val="22"/>
          <w:szCs w:val="22"/>
        </w:rPr>
        <w:t xml:space="preserve">The Oxford Handbook of Police and Policing. </w:t>
      </w:r>
      <w:r w:rsidRPr="0001286A">
        <w:rPr>
          <w:rFonts w:asciiTheme="minorHAnsi" w:hAnsiTheme="minorHAnsi" w:cstheme="minorHAnsi"/>
          <w:sz w:val="22"/>
          <w:szCs w:val="22"/>
        </w:rPr>
        <w:t>Available at:</w:t>
      </w:r>
      <w:r>
        <w:rPr>
          <w:rFonts w:asciiTheme="minorHAnsi" w:hAnsiTheme="minorHAnsi" w:cstheme="minorHAnsi"/>
          <w:sz w:val="22"/>
          <w:szCs w:val="22"/>
        </w:rPr>
        <w:t xml:space="preserve"> </w:t>
      </w:r>
      <w:hyperlink r:id="rId31" w:anchor="v=onepage&amp;q=community%20policing%20definition&amp;f=false" w:history="1">
        <w:r w:rsidRPr="0001286A">
          <w:rPr>
            <w:rFonts w:asciiTheme="minorHAnsi" w:hAnsiTheme="minorHAnsi" w:cstheme="minorBidi"/>
            <w:color w:val="0000FF"/>
            <w:kern w:val="2"/>
            <w:sz w:val="22"/>
            <w:szCs w:val="22"/>
          </w:rPr>
          <w:t>The Oxford Handbook of Police and Policing - Google Books</w:t>
        </w:r>
      </w:hyperlink>
      <w:r w:rsidRPr="0001286A">
        <w:rPr>
          <w:rFonts w:asciiTheme="minorHAnsi" w:hAnsiTheme="minorHAnsi" w:cstheme="minorHAnsi"/>
          <w:sz w:val="22"/>
          <w:szCs w:val="22"/>
        </w:rPr>
        <w:t xml:space="preserve"> (Accessed </w:t>
      </w:r>
      <w:r>
        <w:rPr>
          <w:rFonts w:asciiTheme="minorHAnsi" w:hAnsiTheme="minorHAnsi" w:cstheme="minorHAnsi"/>
          <w:sz w:val="22"/>
          <w:szCs w:val="22"/>
        </w:rPr>
        <w:t>9</w:t>
      </w:r>
      <w:r w:rsidRPr="0001286A">
        <w:rPr>
          <w:rFonts w:asciiTheme="minorHAnsi" w:hAnsiTheme="minorHAnsi" w:cstheme="minorHAnsi"/>
          <w:sz w:val="22"/>
          <w:szCs w:val="22"/>
          <w:vertAlign w:val="superscript"/>
        </w:rPr>
        <w:t>th</w:t>
      </w:r>
      <w:r w:rsidRPr="0001286A">
        <w:rPr>
          <w:rFonts w:asciiTheme="minorHAnsi" w:hAnsiTheme="minorHAnsi" w:cstheme="minorHAnsi"/>
          <w:sz w:val="22"/>
          <w:szCs w:val="22"/>
        </w:rPr>
        <w:t xml:space="preserve"> February 2024).</w:t>
      </w:r>
    </w:p>
    <w:p w14:paraId="1247DD9A" w14:textId="77777777" w:rsidR="007E02B3" w:rsidRDefault="007E02B3" w:rsidP="00D94AE7">
      <w:pPr>
        <w:pStyle w:val="Default"/>
        <w:spacing w:line="20" w:lineRule="atLeast"/>
        <w:rPr>
          <w:rFonts w:asciiTheme="minorHAnsi" w:hAnsiTheme="minorHAnsi" w:cstheme="minorHAnsi"/>
          <w:sz w:val="22"/>
          <w:szCs w:val="22"/>
        </w:rPr>
      </w:pPr>
    </w:p>
    <w:p w14:paraId="34EFE9A7" w14:textId="51535D1E" w:rsidR="007E02B3" w:rsidRDefault="007E02B3" w:rsidP="007E02B3">
      <w:pPr>
        <w:pStyle w:val="Default"/>
        <w:spacing w:line="20" w:lineRule="atLeast"/>
        <w:rPr>
          <w:rFonts w:asciiTheme="minorHAnsi" w:hAnsiTheme="minorHAnsi" w:cstheme="minorHAnsi"/>
          <w:sz w:val="22"/>
          <w:szCs w:val="22"/>
        </w:rPr>
      </w:pPr>
      <w:r>
        <w:rPr>
          <w:rFonts w:asciiTheme="minorHAnsi" w:hAnsiTheme="minorHAnsi" w:cstheme="minorHAnsi"/>
          <w:sz w:val="22"/>
          <w:szCs w:val="22"/>
        </w:rPr>
        <w:t xml:space="preserve">Crisis UK (2021) </w:t>
      </w:r>
      <w:r>
        <w:rPr>
          <w:rFonts w:asciiTheme="minorHAnsi" w:hAnsiTheme="minorHAnsi" w:cstheme="minorHAnsi"/>
          <w:i/>
          <w:iCs/>
          <w:sz w:val="22"/>
          <w:szCs w:val="22"/>
        </w:rPr>
        <w:t xml:space="preserve">Crisis. </w:t>
      </w:r>
      <w:r w:rsidRPr="0001286A">
        <w:rPr>
          <w:rFonts w:asciiTheme="minorHAnsi" w:hAnsiTheme="minorHAnsi" w:cstheme="minorHAnsi"/>
          <w:sz w:val="22"/>
          <w:szCs w:val="22"/>
        </w:rPr>
        <w:t>Available at:</w:t>
      </w:r>
      <w:r>
        <w:rPr>
          <w:rFonts w:asciiTheme="minorHAnsi" w:hAnsiTheme="minorHAnsi" w:cstheme="minorHAnsi"/>
          <w:sz w:val="22"/>
          <w:szCs w:val="22"/>
        </w:rPr>
        <w:t xml:space="preserve"> </w:t>
      </w:r>
      <w:hyperlink r:id="rId32" w:history="1">
        <w:r w:rsidRPr="007E02B3">
          <w:rPr>
            <w:rStyle w:val="Hyperlink"/>
            <w:rFonts w:asciiTheme="minorHAnsi" w:hAnsiTheme="minorHAnsi" w:cstheme="minorHAnsi"/>
            <w:sz w:val="22"/>
            <w:szCs w:val="22"/>
            <w:u w:val="none"/>
          </w:rPr>
          <w:t>from-enforcement-to-ending-homelessness-short-guide.pdf (crisis.org.uk)</w:t>
        </w:r>
      </w:hyperlink>
      <w:r>
        <w:rPr>
          <w:rFonts w:asciiTheme="minorHAnsi" w:hAnsiTheme="minorHAnsi" w:cstheme="minorHAnsi"/>
          <w:sz w:val="22"/>
          <w:szCs w:val="22"/>
        </w:rPr>
        <w:t xml:space="preserve"> </w:t>
      </w:r>
      <w:r w:rsidRPr="0001286A">
        <w:rPr>
          <w:rFonts w:asciiTheme="minorHAnsi" w:hAnsiTheme="minorHAnsi" w:cstheme="minorHAnsi"/>
          <w:sz w:val="22"/>
          <w:szCs w:val="22"/>
        </w:rPr>
        <w:t xml:space="preserve">(Accessed </w:t>
      </w:r>
      <w:r>
        <w:rPr>
          <w:rFonts w:asciiTheme="minorHAnsi" w:hAnsiTheme="minorHAnsi" w:cstheme="minorHAnsi"/>
          <w:sz w:val="22"/>
          <w:szCs w:val="22"/>
        </w:rPr>
        <w:t>14</w:t>
      </w:r>
      <w:r w:rsidRPr="0001286A">
        <w:rPr>
          <w:rFonts w:asciiTheme="minorHAnsi" w:hAnsiTheme="minorHAnsi" w:cstheme="minorHAnsi"/>
          <w:sz w:val="22"/>
          <w:szCs w:val="22"/>
          <w:vertAlign w:val="superscript"/>
        </w:rPr>
        <w:t>th</w:t>
      </w:r>
      <w:r w:rsidRPr="0001286A">
        <w:rPr>
          <w:rFonts w:asciiTheme="minorHAnsi" w:hAnsiTheme="minorHAnsi" w:cstheme="minorHAnsi"/>
          <w:sz w:val="22"/>
          <w:szCs w:val="22"/>
        </w:rPr>
        <w:t xml:space="preserve"> February 2024).</w:t>
      </w:r>
    </w:p>
    <w:p w14:paraId="6036A46F" w14:textId="77777777" w:rsidR="00777605" w:rsidRPr="00777605" w:rsidRDefault="00777605" w:rsidP="007E02B3">
      <w:pPr>
        <w:pStyle w:val="Default"/>
        <w:spacing w:line="20" w:lineRule="atLeast"/>
        <w:rPr>
          <w:rFonts w:asciiTheme="minorHAnsi" w:hAnsiTheme="minorHAnsi" w:cstheme="minorHAnsi"/>
          <w:sz w:val="22"/>
          <w:szCs w:val="22"/>
        </w:rPr>
      </w:pPr>
    </w:p>
    <w:p w14:paraId="67B529B6" w14:textId="3ADBF03E" w:rsidR="00777605" w:rsidRDefault="00777605" w:rsidP="00777605">
      <w:pPr>
        <w:pStyle w:val="Default"/>
        <w:shd w:val="clear" w:color="auto" w:fill="FFFFFF" w:themeFill="background1"/>
        <w:rPr>
          <w:rFonts w:asciiTheme="minorHAnsi" w:hAnsiTheme="minorHAnsi" w:cstheme="minorHAnsi"/>
          <w:sz w:val="22"/>
          <w:szCs w:val="22"/>
        </w:rPr>
      </w:pPr>
      <w:r w:rsidRPr="00777605">
        <w:rPr>
          <w:rFonts w:asciiTheme="minorHAnsi" w:hAnsiTheme="minorHAnsi" w:cstheme="minorHAnsi"/>
          <w:sz w:val="22"/>
          <w:szCs w:val="22"/>
        </w:rPr>
        <w:t>Domestic Abuse Commissioner (2024)</w:t>
      </w:r>
      <w:r>
        <w:rPr>
          <w:rFonts w:asciiTheme="minorHAnsi" w:hAnsiTheme="minorHAnsi" w:cstheme="minorHAnsi"/>
          <w:sz w:val="22"/>
          <w:szCs w:val="22"/>
        </w:rPr>
        <w:t xml:space="preserve"> </w:t>
      </w:r>
      <w:r w:rsidRPr="00777605">
        <w:rPr>
          <w:rFonts w:asciiTheme="minorHAnsi" w:hAnsiTheme="minorHAnsi" w:cstheme="minorHAnsi"/>
          <w:i/>
          <w:iCs/>
          <w:sz w:val="22"/>
          <w:szCs w:val="22"/>
        </w:rPr>
        <w:t>Domestic Abuse Commissioner.</w:t>
      </w:r>
      <w:r w:rsidRPr="00777605">
        <w:rPr>
          <w:rFonts w:asciiTheme="minorHAnsi" w:hAnsiTheme="minorHAnsi" w:cstheme="minorHAnsi"/>
          <w:sz w:val="22"/>
          <w:szCs w:val="22"/>
        </w:rPr>
        <w:t xml:space="preserve"> </w:t>
      </w:r>
      <w:r w:rsidRPr="0001286A">
        <w:rPr>
          <w:rFonts w:asciiTheme="minorHAnsi" w:hAnsiTheme="minorHAnsi" w:cstheme="minorHAnsi"/>
          <w:sz w:val="22"/>
          <w:szCs w:val="22"/>
        </w:rPr>
        <w:t>Available at:</w:t>
      </w:r>
      <w:r>
        <w:rPr>
          <w:rFonts w:asciiTheme="minorHAnsi" w:hAnsiTheme="minorHAnsi" w:cstheme="minorHAnsi"/>
          <w:sz w:val="22"/>
          <w:szCs w:val="22"/>
        </w:rPr>
        <w:t xml:space="preserve"> </w:t>
      </w:r>
      <w:hyperlink r:id="rId33" w:history="1">
        <w:r w:rsidRPr="00777605">
          <w:rPr>
            <w:rStyle w:val="Hyperlink"/>
            <w:rFonts w:asciiTheme="minorHAnsi" w:hAnsiTheme="minorHAnsi" w:cstheme="minorHAnsi"/>
            <w:sz w:val="22"/>
            <w:szCs w:val="22"/>
            <w:u w:val="none"/>
          </w:rPr>
          <w:t>Partnerships - Domestic Abuse Commissioner</w:t>
        </w:r>
      </w:hyperlink>
      <w:r>
        <w:rPr>
          <w:rFonts w:asciiTheme="minorHAnsi" w:hAnsiTheme="minorHAnsi" w:cstheme="minorHAnsi"/>
          <w:sz w:val="22"/>
          <w:szCs w:val="22"/>
        </w:rPr>
        <w:t xml:space="preserve"> </w:t>
      </w:r>
      <w:r w:rsidRPr="0001286A">
        <w:rPr>
          <w:rFonts w:asciiTheme="minorHAnsi" w:hAnsiTheme="minorHAnsi" w:cstheme="minorHAnsi"/>
          <w:sz w:val="22"/>
          <w:szCs w:val="22"/>
        </w:rPr>
        <w:t xml:space="preserve">(Accessed </w:t>
      </w:r>
      <w:r>
        <w:rPr>
          <w:rFonts w:asciiTheme="minorHAnsi" w:hAnsiTheme="minorHAnsi" w:cstheme="minorHAnsi"/>
          <w:sz w:val="22"/>
          <w:szCs w:val="22"/>
        </w:rPr>
        <w:t>14</w:t>
      </w:r>
      <w:r w:rsidRPr="0001286A">
        <w:rPr>
          <w:rFonts w:asciiTheme="minorHAnsi" w:hAnsiTheme="minorHAnsi" w:cstheme="minorHAnsi"/>
          <w:sz w:val="22"/>
          <w:szCs w:val="22"/>
          <w:vertAlign w:val="superscript"/>
        </w:rPr>
        <w:t>th</w:t>
      </w:r>
      <w:r w:rsidRPr="0001286A">
        <w:rPr>
          <w:rFonts w:asciiTheme="minorHAnsi" w:hAnsiTheme="minorHAnsi" w:cstheme="minorHAnsi"/>
          <w:sz w:val="22"/>
          <w:szCs w:val="22"/>
        </w:rPr>
        <w:t xml:space="preserve"> February 2024).</w:t>
      </w:r>
    </w:p>
    <w:p w14:paraId="74205AFB" w14:textId="77777777" w:rsidR="00871A80" w:rsidRDefault="00871A80" w:rsidP="00777605">
      <w:pPr>
        <w:pStyle w:val="Default"/>
        <w:shd w:val="clear" w:color="auto" w:fill="FFFFFF" w:themeFill="background1"/>
        <w:rPr>
          <w:rFonts w:asciiTheme="minorHAnsi" w:hAnsiTheme="minorHAnsi" w:cstheme="minorHAnsi"/>
          <w:sz w:val="22"/>
          <w:szCs w:val="22"/>
        </w:rPr>
      </w:pPr>
    </w:p>
    <w:p w14:paraId="36C1EDFC" w14:textId="6E3B0A97" w:rsidR="00871A80" w:rsidRDefault="00871A80" w:rsidP="00777605">
      <w:pPr>
        <w:pStyle w:val="Default"/>
        <w:shd w:val="clear" w:color="auto" w:fill="FFFFFF" w:themeFill="background1"/>
        <w:rPr>
          <w:rFonts w:asciiTheme="minorHAnsi" w:hAnsiTheme="minorHAnsi" w:cstheme="minorHAnsi"/>
          <w:sz w:val="22"/>
          <w:szCs w:val="22"/>
        </w:rPr>
      </w:pPr>
      <w:r w:rsidRPr="00871A80">
        <w:rPr>
          <w:rFonts w:asciiTheme="minorHAnsi" w:hAnsiTheme="minorHAnsi" w:cstheme="minorHAnsi"/>
          <w:color w:val="auto"/>
          <w:spacing w:val="-5"/>
          <w:sz w:val="22"/>
          <w:szCs w:val="22"/>
        </w:rPr>
        <w:t>Goodman and Ruggiero</w:t>
      </w:r>
      <w:r>
        <w:rPr>
          <w:rFonts w:asciiTheme="minorHAnsi" w:hAnsiTheme="minorHAnsi" w:cstheme="minorHAnsi"/>
          <w:color w:val="auto"/>
          <w:spacing w:val="-5"/>
          <w:sz w:val="22"/>
          <w:szCs w:val="22"/>
        </w:rPr>
        <w:t xml:space="preserve"> (</w:t>
      </w:r>
      <w:r w:rsidRPr="00871A80">
        <w:rPr>
          <w:rFonts w:asciiTheme="minorHAnsi" w:hAnsiTheme="minorHAnsi" w:cstheme="minorHAnsi"/>
          <w:color w:val="auto"/>
          <w:spacing w:val="-5"/>
          <w:sz w:val="22"/>
          <w:szCs w:val="22"/>
        </w:rPr>
        <w:t>2008)</w:t>
      </w:r>
      <w:r>
        <w:rPr>
          <w:rFonts w:asciiTheme="minorHAnsi" w:hAnsiTheme="minorHAnsi" w:cstheme="minorHAnsi"/>
          <w:color w:val="auto"/>
          <w:spacing w:val="-5"/>
          <w:sz w:val="22"/>
          <w:szCs w:val="22"/>
        </w:rPr>
        <w:t xml:space="preserve"> </w:t>
      </w:r>
      <w:r>
        <w:rPr>
          <w:rFonts w:asciiTheme="minorHAnsi" w:hAnsiTheme="minorHAnsi" w:cstheme="minorHAnsi"/>
          <w:i/>
          <w:iCs/>
          <w:color w:val="auto"/>
          <w:spacing w:val="-5"/>
          <w:sz w:val="22"/>
          <w:szCs w:val="22"/>
        </w:rPr>
        <w:t>JSTOR</w:t>
      </w:r>
      <w:r w:rsidRPr="00871A80">
        <w:rPr>
          <w:rFonts w:asciiTheme="minorHAnsi" w:hAnsiTheme="minorHAnsi" w:cstheme="minorHAnsi"/>
          <w:i/>
          <w:iCs/>
          <w:color w:val="auto"/>
          <w:spacing w:val="-5"/>
          <w:sz w:val="22"/>
          <w:szCs w:val="22"/>
        </w:rPr>
        <w:t>.</w:t>
      </w:r>
      <w:r>
        <w:rPr>
          <w:rFonts w:asciiTheme="minorHAnsi" w:hAnsiTheme="minorHAnsi" w:cstheme="minorHAnsi"/>
          <w:i/>
          <w:iCs/>
          <w:color w:val="auto"/>
          <w:spacing w:val="-5"/>
          <w:sz w:val="22"/>
          <w:szCs w:val="22"/>
        </w:rPr>
        <w:t xml:space="preserve"> </w:t>
      </w:r>
      <w:r w:rsidRPr="0001286A">
        <w:rPr>
          <w:rFonts w:asciiTheme="minorHAnsi" w:hAnsiTheme="minorHAnsi" w:cstheme="minorHAnsi"/>
          <w:sz w:val="22"/>
          <w:szCs w:val="22"/>
        </w:rPr>
        <w:t>Available at:</w:t>
      </w:r>
      <w:r w:rsidRPr="00871A80">
        <w:rPr>
          <w:rFonts w:asciiTheme="minorHAnsi" w:hAnsiTheme="minorHAnsi" w:cstheme="minorHAnsi"/>
          <w:i/>
          <w:iCs/>
          <w:color w:val="auto"/>
          <w:spacing w:val="-5"/>
          <w:sz w:val="22"/>
          <w:szCs w:val="22"/>
        </w:rPr>
        <w:t xml:space="preserve"> </w:t>
      </w:r>
      <w:hyperlink r:id="rId34" w:history="1">
        <w:r w:rsidRPr="00871A80">
          <w:rPr>
            <w:rStyle w:val="Hyperlink"/>
            <w:rFonts w:asciiTheme="minorHAnsi" w:hAnsiTheme="minorHAnsi" w:cstheme="minorHAnsi"/>
            <w:sz w:val="22"/>
            <w:szCs w:val="22"/>
          </w:rPr>
          <w:t>Crime, Punishment, and Ethnic Minorities in England and Wales on JSTOR</w:t>
        </w:r>
      </w:hyperlink>
      <w:r>
        <w:rPr>
          <w:rFonts w:asciiTheme="minorHAnsi" w:hAnsiTheme="minorHAnsi" w:cstheme="minorHAnsi"/>
          <w:sz w:val="22"/>
          <w:szCs w:val="22"/>
        </w:rPr>
        <w:t xml:space="preserve"> </w:t>
      </w:r>
      <w:r w:rsidRPr="0001286A">
        <w:rPr>
          <w:rFonts w:asciiTheme="minorHAnsi" w:hAnsiTheme="minorHAnsi" w:cstheme="minorHAnsi"/>
          <w:sz w:val="22"/>
          <w:szCs w:val="22"/>
        </w:rPr>
        <w:t xml:space="preserve">(Accessed </w:t>
      </w:r>
      <w:r>
        <w:rPr>
          <w:rFonts w:asciiTheme="minorHAnsi" w:hAnsiTheme="minorHAnsi" w:cstheme="minorHAnsi"/>
          <w:sz w:val="22"/>
          <w:szCs w:val="22"/>
        </w:rPr>
        <w:t>14</w:t>
      </w:r>
      <w:r w:rsidRPr="0001286A">
        <w:rPr>
          <w:rFonts w:asciiTheme="minorHAnsi" w:hAnsiTheme="minorHAnsi" w:cstheme="minorHAnsi"/>
          <w:sz w:val="22"/>
          <w:szCs w:val="22"/>
          <w:vertAlign w:val="superscript"/>
        </w:rPr>
        <w:t>th</w:t>
      </w:r>
      <w:r w:rsidRPr="0001286A">
        <w:rPr>
          <w:rFonts w:asciiTheme="minorHAnsi" w:hAnsiTheme="minorHAnsi" w:cstheme="minorHAnsi"/>
          <w:sz w:val="22"/>
          <w:szCs w:val="22"/>
        </w:rPr>
        <w:t xml:space="preserve"> February 2024).</w:t>
      </w:r>
    </w:p>
    <w:p w14:paraId="040D7D6E" w14:textId="77777777" w:rsidR="006E17EE" w:rsidRDefault="006E17EE" w:rsidP="00777605">
      <w:pPr>
        <w:pStyle w:val="Default"/>
        <w:shd w:val="clear" w:color="auto" w:fill="FFFFFF" w:themeFill="background1"/>
        <w:rPr>
          <w:rFonts w:asciiTheme="minorHAnsi" w:hAnsiTheme="minorHAnsi" w:cstheme="minorHAnsi"/>
          <w:sz w:val="22"/>
          <w:szCs w:val="22"/>
        </w:rPr>
      </w:pPr>
    </w:p>
    <w:p w14:paraId="6011E325" w14:textId="2946FBE1" w:rsidR="006E17EE" w:rsidRDefault="006E17EE" w:rsidP="006E17EE">
      <w:pPr>
        <w:pStyle w:val="Default"/>
        <w:shd w:val="clear" w:color="auto" w:fill="FFFFFF" w:themeFill="background1"/>
        <w:rPr>
          <w:rFonts w:asciiTheme="minorHAnsi" w:hAnsiTheme="minorHAnsi" w:cstheme="minorHAnsi"/>
          <w:sz w:val="22"/>
          <w:szCs w:val="22"/>
        </w:rPr>
      </w:pPr>
      <w:r>
        <w:rPr>
          <w:rFonts w:asciiTheme="minorHAnsi" w:hAnsiTheme="minorHAnsi" w:cstheme="minorHAnsi"/>
          <w:color w:val="333333"/>
          <w:sz w:val="22"/>
          <w:szCs w:val="22"/>
        </w:rPr>
        <w:t xml:space="preserve">Harrison and Gill (2017) </w:t>
      </w:r>
      <w:r>
        <w:rPr>
          <w:rFonts w:asciiTheme="minorHAnsi" w:hAnsiTheme="minorHAnsi" w:cstheme="minorHAnsi"/>
          <w:i/>
          <w:iCs/>
          <w:color w:val="333333"/>
          <w:sz w:val="22"/>
          <w:szCs w:val="22"/>
        </w:rPr>
        <w:t xml:space="preserve">Taylor and Francis Online. </w:t>
      </w:r>
      <w:r w:rsidRPr="0001286A">
        <w:rPr>
          <w:rFonts w:asciiTheme="minorHAnsi" w:hAnsiTheme="minorHAnsi" w:cstheme="minorHAnsi"/>
          <w:sz w:val="22"/>
          <w:szCs w:val="22"/>
        </w:rPr>
        <w:t>Available at</w:t>
      </w:r>
      <w:r>
        <w:rPr>
          <w:rFonts w:asciiTheme="minorHAnsi" w:hAnsiTheme="minorHAnsi" w:cstheme="minorHAnsi"/>
          <w:sz w:val="22"/>
          <w:szCs w:val="22"/>
        </w:rPr>
        <w:t>:</w:t>
      </w:r>
      <w:r w:rsidRPr="006E17EE">
        <w:rPr>
          <w:rFonts w:asciiTheme="minorHAnsi" w:hAnsiTheme="minorHAnsi" w:cstheme="minorHAnsi"/>
          <w:sz w:val="22"/>
          <w:szCs w:val="22"/>
        </w:rPr>
        <w:t xml:space="preserve"> </w:t>
      </w:r>
      <w:hyperlink r:id="rId35" w:history="1">
        <w:r w:rsidRPr="006E17EE">
          <w:rPr>
            <w:rStyle w:val="Hyperlink"/>
            <w:rFonts w:asciiTheme="minorHAnsi" w:hAnsiTheme="minorHAnsi" w:cstheme="minorHAnsi"/>
            <w:sz w:val="22"/>
            <w:szCs w:val="22"/>
            <w:u w:val="none"/>
          </w:rPr>
          <w:t>Full article: Policing the culture of silence: strategies to increase the reporting of sexual abuse in British South Asian communities (uwtsd.ac.uk)</w:t>
        </w:r>
      </w:hyperlink>
      <w:r>
        <w:rPr>
          <w:rFonts w:asciiTheme="minorHAnsi" w:hAnsiTheme="minorHAnsi" w:cstheme="minorHAnsi"/>
          <w:sz w:val="22"/>
          <w:szCs w:val="22"/>
        </w:rPr>
        <w:t xml:space="preserve"> </w:t>
      </w:r>
      <w:r w:rsidRPr="0001286A">
        <w:rPr>
          <w:rFonts w:asciiTheme="minorHAnsi" w:hAnsiTheme="minorHAnsi" w:cstheme="minorHAnsi"/>
          <w:sz w:val="22"/>
          <w:szCs w:val="22"/>
        </w:rPr>
        <w:t xml:space="preserve">(Accessed </w:t>
      </w:r>
      <w:r>
        <w:rPr>
          <w:rFonts w:asciiTheme="minorHAnsi" w:hAnsiTheme="minorHAnsi" w:cstheme="minorHAnsi"/>
          <w:sz w:val="22"/>
          <w:szCs w:val="22"/>
        </w:rPr>
        <w:t>27</w:t>
      </w:r>
      <w:r w:rsidRPr="0001286A">
        <w:rPr>
          <w:rFonts w:asciiTheme="minorHAnsi" w:hAnsiTheme="minorHAnsi" w:cstheme="minorHAnsi"/>
          <w:sz w:val="22"/>
          <w:szCs w:val="22"/>
          <w:vertAlign w:val="superscript"/>
        </w:rPr>
        <w:t>th</w:t>
      </w:r>
      <w:r w:rsidRPr="0001286A">
        <w:rPr>
          <w:rFonts w:asciiTheme="minorHAnsi" w:hAnsiTheme="minorHAnsi" w:cstheme="minorHAnsi"/>
          <w:sz w:val="22"/>
          <w:szCs w:val="22"/>
        </w:rPr>
        <w:t xml:space="preserve"> February 2024).</w:t>
      </w:r>
    </w:p>
    <w:p w14:paraId="2E642B73" w14:textId="2943E8CC" w:rsidR="006E17EE" w:rsidRPr="006E17EE" w:rsidRDefault="006E17EE" w:rsidP="00777605">
      <w:pPr>
        <w:pStyle w:val="Default"/>
        <w:shd w:val="clear" w:color="auto" w:fill="FFFFFF" w:themeFill="background1"/>
        <w:rPr>
          <w:rFonts w:asciiTheme="minorHAnsi" w:hAnsiTheme="minorHAnsi" w:cstheme="minorHAnsi"/>
          <w:i/>
          <w:iCs/>
          <w:sz w:val="22"/>
          <w:szCs w:val="22"/>
        </w:rPr>
      </w:pPr>
    </w:p>
    <w:p w14:paraId="55411EEB" w14:textId="77B9B07D" w:rsidR="00AA1F37" w:rsidRDefault="00AA1F37" w:rsidP="00AA1F37">
      <w:pPr>
        <w:rPr>
          <w:rFonts w:cstheme="minorHAnsi"/>
        </w:rPr>
      </w:pPr>
      <w:r>
        <w:rPr>
          <w:rFonts w:cstheme="minorHAnsi"/>
          <w:shd w:val="clear" w:color="auto" w:fill="FFFFFF"/>
        </w:rPr>
        <w:t xml:space="preserve">HMICFRS (2021) </w:t>
      </w:r>
      <w:r>
        <w:rPr>
          <w:rFonts w:cstheme="minorHAnsi"/>
          <w:i/>
          <w:iCs/>
          <w:shd w:val="clear" w:color="auto" w:fill="FFFFFF"/>
        </w:rPr>
        <w:t>Justice Inspectorates</w:t>
      </w:r>
      <w:r w:rsidRPr="00A8488B">
        <w:rPr>
          <w:rFonts w:cstheme="minorHAnsi"/>
          <w:i/>
          <w:iCs/>
          <w:color w:val="333333"/>
          <w:shd w:val="clear" w:color="auto" w:fill="FFFFFF"/>
        </w:rPr>
        <w:t xml:space="preserve"> </w:t>
      </w:r>
      <w:r w:rsidRPr="00A8488B">
        <w:rPr>
          <w:rFonts w:cstheme="minorHAnsi"/>
        </w:rPr>
        <w:t xml:space="preserve">Available at: </w:t>
      </w:r>
      <w:hyperlink r:id="rId36" w:history="1">
        <w:r w:rsidRPr="00065EE5">
          <w:rPr>
            <w:rStyle w:val="Hyperlink"/>
            <w:u w:val="none"/>
          </w:rPr>
          <w:t>Disproportionate use of police powers: A spotlight on stop and search and the use of force (justiceinspectorates.gov.uk)</w:t>
        </w:r>
      </w:hyperlink>
      <w:r w:rsidRPr="00065EE5">
        <w:rPr>
          <w:rFonts w:cstheme="minorHAnsi"/>
        </w:rPr>
        <w:t xml:space="preserve"> </w:t>
      </w:r>
      <w:r w:rsidRPr="00A8488B">
        <w:rPr>
          <w:rFonts w:cstheme="minorHAnsi"/>
        </w:rPr>
        <w:t xml:space="preserve">(Accessed </w:t>
      </w:r>
      <w:r>
        <w:rPr>
          <w:rFonts w:cstheme="minorHAnsi"/>
        </w:rPr>
        <w:t>14</w:t>
      </w:r>
      <w:r w:rsidRPr="00A8488B">
        <w:rPr>
          <w:rFonts w:cstheme="minorHAnsi"/>
          <w:vertAlign w:val="superscript"/>
        </w:rPr>
        <w:t>th</w:t>
      </w:r>
      <w:r w:rsidRPr="00A8488B">
        <w:rPr>
          <w:rFonts w:cstheme="minorHAnsi"/>
        </w:rPr>
        <w:t xml:space="preserve"> February 2024).</w:t>
      </w:r>
    </w:p>
    <w:p w14:paraId="04D1CE3F" w14:textId="4D4F78F5" w:rsidR="00417137" w:rsidRPr="003818C0" w:rsidRDefault="00417137" w:rsidP="00D94AE7">
      <w:pPr>
        <w:pStyle w:val="Default"/>
        <w:spacing w:line="20" w:lineRule="atLeast"/>
        <w:rPr>
          <w:rFonts w:asciiTheme="minorHAnsi" w:hAnsiTheme="minorHAnsi" w:cstheme="minorHAnsi"/>
          <w:b/>
          <w:bCs/>
          <w:i/>
          <w:iCs/>
          <w:sz w:val="22"/>
          <w:szCs w:val="22"/>
        </w:rPr>
      </w:pPr>
      <w:r>
        <w:rPr>
          <w:rFonts w:asciiTheme="minorHAnsi" w:hAnsiTheme="minorHAnsi" w:cstheme="minorHAnsi"/>
          <w:sz w:val="22"/>
          <w:szCs w:val="22"/>
        </w:rPr>
        <w:t>Jones and Newburn (2001)</w:t>
      </w:r>
      <w:r w:rsidRPr="00417137">
        <w:rPr>
          <w:rFonts w:asciiTheme="minorHAnsi" w:hAnsiTheme="minorHAnsi" w:cstheme="minorHAnsi"/>
          <w:sz w:val="22"/>
          <w:szCs w:val="22"/>
        </w:rPr>
        <w:t xml:space="preserve"> </w:t>
      </w:r>
      <w:r>
        <w:rPr>
          <w:rFonts w:asciiTheme="minorHAnsi" w:hAnsiTheme="minorHAnsi" w:cstheme="minorHAnsi"/>
          <w:i/>
          <w:iCs/>
          <w:sz w:val="22"/>
          <w:szCs w:val="22"/>
        </w:rPr>
        <w:t xml:space="preserve">Home Office </w:t>
      </w:r>
      <w:r w:rsidRPr="003818C0">
        <w:rPr>
          <w:rFonts w:asciiTheme="minorHAnsi" w:hAnsiTheme="minorHAnsi" w:cstheme="minorHAnsi"/>
          <w:sz w:val="22"/>
          <w:szCs w:val="22"/>
        </w:rPr>
        <w:t xml:space="preserve">Available at: </w:t>
      </w:r>
      <w:r w:rsidRPr="003818C0">
        <w:rPr>
          <w:rFonts w:asciiTheme="minorHAnsi" w:hAnsiTheme="minorHAnsi" w:cstheme="minorHAnsi"/>
          <w:i/>
          <w:iCs/>
          <w:color w:val="0B0C0C"/>
          <w:sz w:val="22"/>
          <w:szCs w:val="22"/>
          <w:shd w:val="clear" w:color="auto" w:fill="FFFFFF"/>
        </w:rPr>
        <w:t xml:space="preserve"> </w:t>
      </w:r>
      <w:hyperlink r:id="rId37" w:history="1">
        <w:r w:rsidRPr="00417137">
          <w:rPr>
            <w:rStyle w:val="Hyperlink"/>
            <w:rFonts w:asciiTheme="minorHAnsi" w:hAnsiTheme="minorHAnsi" w:cstheme="minorHAnsi"/>
            <w:sz w:val="22"/>
            <w:szCs w:val="22"/>
            <w:u w:val="none"/>
          </w:rPr>
          <w:t>Widening Access: Improving police relations with hard to reach groups (psu.edu)</w:t>
        </w:r>
      </w:hyperlink>
      <w:r w:rsidRPr="00417137">
        <w:rPr>
          <w:rFonts w:asciiTheme="minorHAnsi" w:hAnsiTheme="minorHAnsi" w:cstheme="minorHAnsi"/>
          <w:sz w:val="22"/>
          <w:szCs w:val="22"/>
        </w:rPr>
        <w:t xml:space="preserve"> </w:t>
      </w:r>
      <w:r w:rsidRPr="0001286A">
        <w:rPr>
          <w:rFonts w:asciiTheme="minorHAnsi" w:hAnsiTheme="minorHAnsi" w:cstheme="minorHAnsi"/>
          <w:sz w:val="22"/>
          <w:szCs w:val="22"/>
        </w:rPr>
        <w:t xml:space="preserve">(Accessed </w:t>
      </w:r>
      <w:r>
        <w:rPr>
          <w:rFonts w:asciiTheme="minorHAnsi" w:hAnsiTheme="minorHAnsi" w:cstheme="minorHAnsi"/>
          <w:sz w:val="22"/>
          <w:szCs w:val="22"/>
        </w:rPr>
        <w:t>1</w:t>
      </w:r>
      <w:r w:rsidR="00BB46AB">
        <w:rPr>
          <w:rFonts w:asciiTheme="minorHAnsi" w:hAnsiTheme="minorHAnsi" w:cstheme="minorHAnsi"/>
          <w:sz w:val="22"/>
          <w:szCs w:val="22"/>
        </w:rPr>
        <w:t>3</w:t>
      </w:r>
      <w:r w:rsidRPr="0001286A">
        <w:rPr>
          <w:rFonts w:asciiTheme="minorHAnsi" w:hAnsiTheme="minorHAnsi" w:cstheme="minorHAnsi"/>
          <w:sz w:val="22"/>
          <w:szCs w:val="22"/>
          <w:vertAlign w:val="superscript"/>
        </w:rPr>
        <w:t>th</w:t>
      </w:r>
      <w:r w:rsidRPr="0001286A">
        <w:rPr>
          <w:rFonts w:asciiTheme="minorHAnsi" w:hAnsiTheme="minorHAnsi" w:cstheme="minorHAnsi"/>
          <w:sz w:val="22"/>
          <w:szCs w:val="22"/>
        </w:rPr>
        <w:t xml:space="preserve"> February 2024).</w:t>
      </w:r>
    </w:p>
    <w:p w14:paraId="266E4E59" w14:textId="77777777" w:rsidR="008A052E" w:rsidRDefault="008A052E" w:rsidP="00D94AE7">
      <w:pPr>
        <w:spacing w:after="0" w:line="20" w:lineRule="atLeast"/>
        <w:rPr>
          <w:rFonts w:cstheme="minorHAnsi"/>
        </w:rPr>
      </w:pPr>
    </w:p>
    <w:p w14:paraId="206D2B42" w14:textId="138A34B5" w:rsidR="008A052E" w:rsidRPr="008A052E" w:rsidRDefault="008A052E" w:rsidP="00D94AE7">
      <w:pPr>
        <w:spacing w:after="0" w:line="20" w:lineRule="atLeast"/>
        <w:rPr>
          <w:rFonts w:cstheme="minorHAnsi"/>
        </w:rPr>
      </w:pPr>
      <w:r>
        <w:rPr>
          <w:rFonts w:cstheme="minorHAnsi"/>
        </w:rPr>
        <w:t>Race Council Cymru (2020)</w:t>
      </w:r>
      <w:r w:rsidRPr="008A052E">
        <w:rPr>
          <w:rFonts w:cstheme="minorHAnsi"/>
          <w:i/>
          <w:iCs/>
        </w:rPr>
        <w:t xml:space="preserve"> Race Council Cymr</w:t>
      </w:r>
      <w:r>
        <w:rPr>
          <w:rFonts w:cstheme="minorHAnsi"/>
          <w:i/>
          <w:iCs/>
        </w:rPr>
        <w:t xml:space="preserve">u. </w:t>
      </w:r>
      <w:r w:rsidRPr="0001286A">
        <w:rPr>
          <w:rFonts w:cstheme="minorHAnsi"/>
        </w:rPr>
        <w:t>Available at:</w:t>
      </w:r>
      <w:r>
        <w:rPr>
          <w:rFonts w:cstheme="minorHAnsi"/>
        </w:rPr>
        <w:t xml:space="preserve"> </w:t>
      </w:r>
      <w:r w:rsidRPr="008A052E">
        <w:rPr>
          <w:rFonts w:cstheme="minorHAnsi"/>
          <w:i/>
          <w:iCs/>
        </w:rPr>
        <w:t xml:space="preserve"> </w:t>
      </w:r>
      <w:hyperlink r:id="rId38" w:history="1">
        <w:r w:rsidRPr="008A052E">
          <w:rPr>
            <w:rStyle w:val="Hyperlink"/>
            <w:u w:val="none"/>
          </w:rPr>
          <w:t>South Wales Police Youth Project | Race Council Cymru (RCC)</w:t>
        </w:r>
      </w:hyperlink>
      <w:r>
        <w:t xml:space="preserve"> </w:t>
      </w:r>
      <w:r w:rsidRPr="0001286A">
        <w:rPr>
          <w:rFonts w:cstheme="minorHAnsi"/>
        </w:rPr>
        <w:t xml:space="preserve">(Accessed </w:t>
      </w:r>
      <w:r>
        <w:rPr>
          <w:rFonts w:cstheme="minorHAnsi"/>
        </w:rPr>
        <w:t>9</w:t>
      </w:r>
      <w:r w:rsidRPr="0001286A">
        <w:rPr>
          <w:rFonts w:cstheme="minorHAnsi"/>
          <w:vertAlign w:val="superscript"/>
        </w:rPr>
        <w:t>th</w:t>
      </w:r>
      <w:r w:rsidRPr="0001286A">
        <w:rPr>
          <w:rFonts w:cstheme="minorHAnsi"/>
        </w:rPr>
        <w:t xml:space="preserve"> February 2024).</w:t>
      </w:r>
    </w:p>
    <w:p w14:paraId="4FF24B2C" w14:textId="77777777" w:rsidR="005C0D09" w:rsidRDefault="005C0D09" w:rsidP="00D94AE7">
      <w:pPr>
        <w:spacing w:after="0" w:line="20" w:lineRule="atLeast"/>
        <w:rPr>
          <w:rFonts w:cstheme="minorHAnsi"/>
        </w:rPr>
      </w:pPr>
    </w:p>
    <w:p w14:paraId="37B4FA4C" w14:textId="77777777" w:rsidR="005C0D09" w:rsidRDefault="005C0D09" w:rsidP="005C0D09">
      <w:pPr>
        <w:spacing w:after="0" w:line="20" w:lineRule="atLeast"/>
        <w:rPr>
          <w:rFonts w:cstheme="minorHAnsi"/>
        </w:rPr>
      </w:pPr>
      <w:r>
        <w:rPr>
          <w:rFonts w:cstheme="minorHAnsi"/>
        </w:rPr>
        <w:t xml:space="preserve">Radford (2006) </w:t>
      </w:r>
      <w:r>
        <w:rPr>
          <w:rFonts w:cstheme="minorHAnsi"/>
          <w:i/>
          <w:iCs/>
        </w:rPr>
        <w:t>Policing Ombudsman.</w:t>
      </w:r>
      <w:r w:rsidRPr="005C0D09">
        <w:rPr>
          <w:rFonts w:cstheme="minorHAnsi"/>
        </w:rPr>
        <w:t xml:space="preserve"> </w:t>
      </w:r>
      <w:r w:rsidRPr="0001286A">
        <w:rPr>
          <w:rFonts w:cstheme="minorHAnsi"/>
        </w:rPr>
        <w:t>Available at:</w:t>
      </w:r>
      <w:r>
        <w:rPr>
          <w:rFonts w:cstheme="minorHAnsi"/>
        </w:rPr>
        <w:t xml:space="preserve"> </w:t>
      </w:r>
      <w:hyperlink r:id="rId39" w:history="1">
        <w:r w:rsidRPr="005C0D09">
          <w:rPr>
            <w:rStyle w:val="Hyperlink"/>
            <w:u w:val="none"/>
          </w:rPr>
          <w:t>8a4fd8d6-40bd-41ee-a2c4-7f883862c485.pdf (policeombudsman.org)</w:t>
        </w:r>
      </w:hyperlink>
      <w:r>
        <w:t xml:space="preserve"> </w:t>
      </w:r>
      <w:r w:rsidRPr="0001286A">
        <w:rPr>
          <w:rFonts w:cstheme="minorHAnsi"/>
        </w:rPr>
        <w:t xml:space="preserve">(Accessed </w:t>
      </w:r>
      <w:r>
        <w:rPr>
          <w:rFonts w:cstheme="minorHAnsi"/>
        </w:rPr>
        <w:t>9</w:t>
      </w:r>
      <w:r w:rsidRPr="0001286A">
        <w:rPr>
          <w:rFonts w:cstheme="minorHAnsi"/>
          <w:vertAlign w:val="superscript"/>
        </w:rPr>
        <w:t>th</w:t>
      </w:r>
      <w:r w:rsidRPr="0001286A">
        <w:rPr>
          <w:rFonts w:cstheme="minorHAnsi"/>
        </w:rPr>
        <w:t xml:space="preserve"> February 2024).</w:t>
      </w:r>
    </w:p>
    <w:p w14:paraId="5568315B" w14:textId="2963E8D4" w:rsidR="00CA3B31" w:rsidRDefault="00CA3B31" w:rsidP="00CA3B31">
      <w:pPr>
        <w:spacing w:before="240" w:after="0" w:line="20" w:lineRule="atLeast"/>
        <w:rPr>
          <w:rFonts w:cstheme="minorHAnsi"/>
        </w:rPr>
      </w:pPr>
      <w:r>
        <w:rPr>
          <w:rFonts w:cstheme="minorHAnsi"/>
          <w:color w:val="000000" w:themeColor="text1"/>
          <w:sz w:val="20"/>
          <w:szCs w:val="20"/>
          <w:shd w:val="clear" w:color="auto" w:fill="FFFFFF"/>
        </w:rPr>
        <w:lastRenderedPageBreak/>
        <w:t xml:space="preserve">Swann et al (2015) </w:t>
      </w:r>
      <w:r>
        <w:rPr>
          <w:rFonts w:cstheme="minorHAnsi"/>
          <w:i/>
          <w:iCs/>
          <w:color w:val="000000" w:themeColor="text1"/>
          <w:sz w:val="20"/>
          <w:szCs w:val="20"/>
          <w:shd w:val="clear" w:color="auto" w:fill="FFFFFF"/>
        </w:rPr>
        <w:t>ProQue</w:t>
      </w:r>
      <w:r w:rsidR="00B15EF9">
        <w:rPr>
          <w:rFonts w:cstheme="minorHAnsi"/>
          <w:i/>
          <w:iCs/>
          <w:color w:val="000000" w:themeColor="text1"/>
          <w:sz w:val="20"/>
          <w:szCs w:val="20"/>
          <w:shd w:val="clear" w:color="auto" w:fill="FFFFFF"/>
        </w:rPr>
        <w:t>st</w:t>
      </w:r>
      <w:r w:rsidR="00CC2D98">
        <w:rPr>
          <w:rFonts w:cstheme="minorHAnsi"/>
          <w:i/>
          <w:iCs/>
          <w:color w:val="000000" w:themeColor="text1"/>
          <w:sz w:val="20"/>
          <w:szCs w:val="20"/>
          <w:shd w:val="clear" w:color="auto" w:fill="FFFFFF"/>
        </w:rPr>
        <w:t>.</w:t>
      </w:r>
      <w:r>
        <w:rPr>
          <w:rFonts w:cstheme="minorHAnsi"/>
          <w:i/>
          <w:iCs/>
          <w:color w:val="000000" w:themeColor="text1"/>
          <w:sz w:val="20"/>
          <w:szCs w:val="20"/>
          <w:shd w:val="clear" w:color="auto" w:fill="FFFFFF"/>
        </w:rPr>
        <w:t xml:space="preserve"> </w:t>
      </w:r>
      <w:r w:rsidRPr="0001286A">
        <w:rPr>
          <w:rFonts w:cstheme="minorHAnsi"/>
        </w:rPr>
        <w:t>Available at</w:t>
      </w:r>
      <w:r w:rsidRPr="00CA3B31">
        <w:rPr>
          <w:rFonts w:cstheme="minorHAnsi"/>
        </w:rPr>
        <w:t xml:space="preserve">: </w:t>
      </w:r>
      <w:hyperlink r:id="rId40" w:history="1">
        <w:r w:rsidRPr="00CA3B31">
          <w:rPr>
            <w:rStyle w:val="Hyperlink"/>
            <w:u w:val="none"/>
          </w:rPr>
          <w:t>Street pastors as substitutes for trust in the context of plural policing - ProQuest</w:t>
        </w:r>
      </w:hyperlink>
      <w:r w:rsidRPr="0001286A">
        <w:rPr>
          <w:rFonts w:cstheme="minorHAnsi"/>
        </w:rPr>
        <w:t xml:space="preserve"> (Accessed </w:t>
      </w:r>
      <w:r>
        <w:rPr>
          <w:rFonts w:cstheme="minorHAnsi"/>
        </w:rPr>
        <w:t>27</w:t>
      </w:r>
      <w:r w:rsidRPr="0001286A">
        <w:rPr>
          <w:rFonts w:cstheme="minorHAnsi"/>
          <w:vertAlign w:val="superscript"/>
        </w:rPr>
        <w:t>th</w:t>
      </w:r>
      <w:r w:rsidRPr="0001286A">
        <w:rPr>
          <w:rFonts w:cstheme="minorHAnsi"/>
        </w:rPr>
        <w:t xml:space="preserve"> February 2024).</w:t>
      </w:r>
    </w:p>
    <w:p w14:paraId="76CFB85D" w14:textId="6E9B3D82" w:rsidR="00CC2D98" w:rsidRPr="00CC2D98" w:rsidRDefault="00CC2D98" w:rsidP="00CA3B31">
      <w:pPr>
        <w:spacing w:before="240" w:after="0" w:line="20" w:lineRule="atLeast"/>
        <w:rPr>
          <w:rFonts w:cstheme="minorHAnsi"/>
        </w:rPr>
      </w:pPr>
      <w:r>
        <w:rPr>
          <w:rFonts w:cstheme="minorHAnsi"/>
        </w:rPr>
        <w:t xml:space="preserve">Tyson and Hall (2019) </w:t>
      </w:r>
      <w:r>
        <w:rPr>
          <w:rFonts w:cstheme="minorHAnsi"/>
          <w:i/>
          <w:iCs/>
        </w:rPr>
        <w:t xml:space="preserve">JSTOR. </w:t>
      </w:r>
      <w:r w:rsidRPr="0001286A">
        <w:rPr>
          <w:rFonts w:cstheme="minorHAnsi"/>
        </w:rPr>
        <w:t>Available at</w:t>
      </w:r>
      <w:r w:rsidRPr="00CA3B31">
        <w:rPr>
          <w:rFonts w:cstheme="minorHAnsi"/>
        </w:rPr>
        <w:t xml:space="preserve">: </w:t>
      </w:r>
      <w:hyperlink r:id="rId41" w:history="1">
        <w:r w:rsidRPr="00CC2D98">
          <w:rPr>
            <w:color w:val="0000FF"/>
          </w:rPr>
          <w:t>9 Hate crime, policing and multi-agency partnership working from Multi-Agency Working in Criminal Justice 2e: Theory, Policy and Practice on JSTOR (uwtsd.ac.uk)</w:t>
        </w:r>
      </w:hyperlink>
      <w:r w:rsidRPr="00CC2D98">
        <w:rPr>
          <w:rFonts w:cstheme="minorHAnsi"/>
        </w:rPr>
        <w:t xml:space="preserve"> (Accessed 1</w:t>
      </w:r>
      <w:r w:rsidRPr="00CC2D98">
        <w:rPr>
          <w:rFonts w:cstheme="minorHAnsi"/>
          <w:vertAlign w:val="superscript"/>
        </w:rPr>
        <w:t>st</w:t>
      </w:r>
      <w:r w:rsidRPr="00CC2D98">
        <w:rPr>
          <w:rFonts w:cstheme="minorHAnsi"/>
        </w:rPr>
        <w:t xml:space="preserve"> March 2024).</w:t>
      </w:r>
    </w:p>
    <w:p w14:paraId="67D87236" w14:textId="77777777" w:rsidR="00BB46AB" w:rsidRDefault="00BB46AB" w:rsidP="005C0D09">
      <w:pPr>
        <w:spacing w:after="0" w:line="20" w:lineRule="atLeast"/>
        <w:rPr>
          <w:rFonts w:cstheme="minorHAnsi"/>
        </w:rPr>
      </w:pPr>
    </w:p>
    <w:p w14:paraId="755B5278" w14:textId="4F817434" w:rsidR="00BB46AB" w:rsidRDefault="00BB46AB" w:rsidP="005C0D09">
      <w:pPr>
        <w:spacing w:after="0" w:line="20" w:lineRule="atLeast"/>
        <w:rPr>
          <w:rFonts w:cstheme="minorHAnsi"/>
        </w:rPr>
      </w:pPr>
      <w:r>
        <w:rPr>
          <w:rFonts w:eastAsia="Times New Roman" w:cstheme="minorHAnsi"/>
          <w:lang w:eastAsia="en-GB"/>
          <w14:ligatures w14:val="none"/>
        </w:rPr>
        <w:t xml:space="preserve">Welsh Government (2024) </w:t>
      </w:r>
      <w:r>
        <w:rPr>
          <w:rFonts w:eastAsia="Times New Roman" w:cstheme="minorHAnsi"/>
          <w:i/>
          <w:iCs/>
          <w:lang w:eastAsia="en-GB"/>
          <w14:ligatures w14:val="none"/>
        </w:rPr>
        <w:t xml:space="preserve">gov.wales. </w:t>
      </w:r>
      <w:r w:rsidRPr="0001286A">
        <w:rPr>
          <w:rFonts w:cstheme="minorHAnsi"/>
        </w:rPr>
        <w:t>Available at:</w:t>
      </w:r>
      <w:r>
        <w:rPr>
          <w:rFonts w:eastAsia="Times New Roman" w:cstheme="minorHAnsi"/>
          <w:i/>
          <w:iCs/>
          <w:lang w:eastAsia="en-GB"/>
          <w14:ligatures w14:val="none"/>
        </w:rPr>
        <w:t xml:space="preserve"> </w:t>
      </w:r>
      <w:hyperlink r:id="rId42" w:history="1">
        <w:r>
          <w:rPr>
            <w:rStyle w:val="Hyperlink"/>
          </w:rPr>
          <w:t>Live Fear Free helpline | GOV.WALES</w:t>
        </w:r>
      </w:hyperlink>
      <w:r>
        <w:t xml:space="preserve"> </w:t>
      </w:r>
      <w:r w:rsidRPr="0001286A">
        <w:rPr>
          <w:rFonts w:cstheme="minorHAnsi"/>
        </w:rPr>
        <w:t xml:space="preserve">(Accessed </w:t>
      </w:r>
      <w:r>
        <w:rPr>
          <w:rFonts w:cstheme="minorHAnsi"/>
        </w:rPr>
        <w:t>14</w:t>
      </w:r>
      <w:r w:rsidRPr="0001286A">
        <w:rPr>
          <w:rFonts w:cstheme="minorHAnsi"/>
          <w:vertAlign w:val="superscript"/>
        </w:rPr>
        <w:t>th</w:t>
      </w:r>
      <w:r w:rsidRPr="0001286A">
        <w:rPr>
          <w:rFonts w:cstheme="minorHAnsi"/>
        </w:rPr>
        <w:t xml:space="preserve"> February 2024).</w:t>
      </w:r>
    </w:p>
    <w:p w14:paraId="0C902ED8" w14:textId="77777777" w:rsidR="00BB46AB" w:rsidRDefault="00BB46AB" w:rsidP="005C0D09">
      <w:pPr>
        <w:spacing w:after="0" w:line="20" w:lineRule="atLeast"/>
        <w:rPr>
          <w:rFonts w:cstheme="minorHAnsi"/>
        </w:rPr>
      </w:pPr>
    </w:p>
    <w:p w14:paraId="4B436BF7" w14:textId="01923629" w:rsidR="00BB46AB" w:rsidRPr="00BB46AB" w:rsidRDefault="00BB46AB" w:rsidP="005C0D09">
      <w:pPr>
        <w:spacing w:after="0" w:line="20" w:lineRule="atLeast"/>
        <w:rPr>
          <w:rFonts w:cstheme="minorHAnsi"/>
        </w:rPr>
      </w:pPr>
      <w:r>
        <w:rPr>
          <w:rFonts w:eastAsia="Times New Roman" w:cstheme="minorHAnsi"/>
          <w:lang w:eastAsia="en-GB"/>
          <w14:ligatures w14:val="none"/>
        </w:rPr>
        <w:t xml:space="preserve">Woman’s Aid (2024) </w:t>
      </w:r>
      <w:r w:rsidRPr="00BB46AB">
        <w:rPr>
          <w:rFonts w:eastAsia="Times New Roman" w:cstheme="minorHAnsi"/>
          <w:i/>
          <w:iCs/>
          <w:lang w:eastAsia="en-GB"/>
          <w14:ligatures w14:val="none"/>
        </w:rPr>
        <w:t>Woman’s Aid</w:t>
      </w:r>
      <w:r>
        <w:rPr>
          <w:rFonts w:cstheme="minorHAnsi"/>
          <w:i/>
          <w:iCs/>
        </w:rPr>
        <w:t>.</w:t>
      </w:r>
      <w:r w:rsidRPr="005C0D09">
        <w:rPr>
          <w:rFonts w:cstheme="minorHAnsi"/>
        </w:rPr>
        <w:t xml:space="preserve"> </w:t>
      </w:r>
      <w:r w:rsidRPr="0001286A">
        <w:rPr>
          <w:rFonts w:cstheme="minorHAnsi"/>
        </w:rPr>
        <w:t>Available at:</w:t>
      </w:r>
      <w:r>
        <w:rPr>
          <w:rFonts w:cstheme="minorHAnsi"/>
        </w:rPr>
        <w:t xml:space="preserve"> </w:t>
      </w:r>
      <w:hyperlink r:id="rId43" w:history="1">
        <w:r w:rsidRPr="00BB46AB">
          <w:rPr>
            <w:rStyle w:val="Hyperlink"/>
            <w:u w:val="none"/>
          </w:rPr>
          <w:t>Home - Women's Aid (womensaid.org.uk)</w:t>
        </w:r>
      </w:hyperlink>
      <w:r>
        <w:t xml:space="preserve"> </w:t>
      </w:r>
      <w:r w:rsidRPr="0001286A">
        <w:rPr>
          <w:rFonts w:cstheme="minorHAnsi"/>
        </w:rPr>
        <w:t xml:space="preserve">(Accessed </w:t>
      </w:r>
      <w:r>
        <w:rPr>
          <w:rFonts w:cstheme="minorHAnsi"/>
        </w:rPr>
        <w:t>14</w:t>
      </w:r>
      <w:r w:rsidRPr="0001286A">
        <w:rPr>
          <w:rFonts w:cstheme="minorHAnsi"/>
          <w:vertAlign w:val="superscript"/>
        </w:rPr>
        <w:t>th</w:t>
      </w:r>
      <w:r w:rsidRPr="0001286A">
        <w:rPr>
          <w:rFonts w:cstheme="minorHAnsi"/>
        </w:rPr>
        <w:t xml:space="preserve"> February 2024).</w:t>
      </w:r>
    </w:p>
    <w:p w14:paraId="7078D67E" w14:textId="34F31465" w:rsidR="005C0D09" w:rsidRPr="005C0D09" w:rsidRDefault="005C0D09" w:rsidP="00D94AE7">
      <w:pPr>
        <w:spacing w:after="0" w:line="20" w:lineRule="atLeast"/>
        <w:rPr>
          <w:rFonts w:cstheme="minorHAnsi"/>
        </w:rPr>
      </w:pPr>
    </w:p>
    <w:p w14:paraId="323BAD10" w14:textId="009630D4" w:rsidR="00F851B6" w:rsidRPr="00A8488B" w:rsidRDefault="00F851B6" w:rsidP="00D94AE7">
      <w:pPr>
        <w:spacing w:after="0" w:line="20" w:lineRule="atLeast"/>
        <w:rPr>
          <w:rFonts w:cstheme="minorHAnsi"/>
        </w:rPr>
      </w:pPr>
    </w:p>
    <w:p w14:paraId="42D8FE4D" w14:textId="15CAF5ED" w:rsidR="001C0B60" w:rsidRDefault="001C0B60" w:rsidP="00035691">
      <w:pPr>
        <w:rPr>
          <w:rFonts w:cstheme="minorHAnsi"/>
        </w:rPr>
      </w:pPr>
    </w:p>
    <w:p w14:paraId="11020230" w14:textId="77777777" w:rsidR="006E2FDA" w:rsidRDefault="006E2FDA" w:rsidP="00035691">
      <w:pPr>
        <w:rPr>
          <w:rFonts w:cstheme="minorHAnsi"/>
        </w:rPr>
      </w:pPr>
    </w:p>
    <w:p w14:paraId="386F12C5" w14:textId="77777777" w:rsidR="006E2FDA" w:rsidRDefault="006E2FDA" w:rsidP="00035691">
      <w:pPr>
        <w:rPr>
          <w:rFonts w:cstheme="minorHAnsi"/>
        </w:rPr>
      </w:pPr>
    </w:p>
    <w:p w14:paraId="7D76B65A" w14:textId="77777777" w:rsidR="006E2FDA" w:rsidRDefault="006E2FDA" w:rsidP="00035691">
      <w:pPr>
        <w:rPr>
          <w:rFonts w:cstheme="minorHAnsi"/>
        </w:rPr>
      </w:pPr>
    </w:p>
    <w:p w14:paraId="51988902" w14:textId="77777777" w:rsidR="006E2FDA" w:rsidRDefault="006E2FDA" w:rsidP="00035691">
      <w:pPr>
        <w:rPr>
          <w:rFonts w:cstheme="minorHAnsi"/>
        </w:rPr>
      </w:pPr>
    </w:p>
    <w:p w14:paraId="4AA9267D" w14:textId="77777777" w:rsidR="006E2FDA" w:rsidRDefault="006E2FDA" w:rsidP="00035691">
      <w:pPr>
        <w:rPr>
          <w:rFonts w:cstheme="minorHAnsi"/>
        </w:rPr>
      </w:pPr>
    </w:p>
    <w:p w14:paraId="01AF673A" w14:textId="77777777" w:rsidR="006E2FDA" w:rsidRDefault="006E2FDA" w:rsidP="00035691">
      <w:pPr>
        <w:rPr>
          <w:rFonts w:cstheme="minorHAnsi"/>
        </w:rPr>
      </w:pPr>
    </w:p>
    <w:p w14:paraId="46770295" w14:textId="77777777" w:rsidR="006E2FDA" w:rsidRDefault="006E2FDA" w:rsidP="00035691">
      <w:pPr>
        <w:rPr>
          <w:rFonts w:cstheme="minorHAnsi"/>
        </w:rPr>
      </w:pPr>
    </w:p>
    <w:p w14:paraId="5BD73AAE" w14:textId="77777777" w:rsidR="006E2FDA" w:rsidRDefault="006E2FDA" w:rsidP="00035691">
      <w:pPr>
        <w:rPr>
          <w:rFonts w:cstheme="minorHAnsi"/>
        </w:rPr>
      </w:pPr>
    </w:p>
    <w:p w14:paraId="0A3D4439" w14:textId="77777777" w:rsidR="006E2FDA" w:rsidRDefault="006E2FDA" w:rsidP="00035691">
      <w:pPr>
        <w:rPr>
          <w:rFonts w:cstheme="minorHAnsi"/>
        </w:rPr>
      </w:pPr>
    </w:p>
    <w:p w14:paraId="190055C0" w14:textId="77777777" w:rsidR="006E2FDA" w:rsidRDefault="006E2FDA" w:rsidP="00035691">
      <w:pPr>
        <w:rPr>
          <w:rFonts w:cstheme="minorHAnsi"/>
        </w:rPr>
      </w:pPr>
    </w:p>
    <w:p w14:paraId="6EBB16BC" w14:textId="77777777" w:rsidR="006E2FDA" w:rsidRDefault="006E2FDA" w:rsidP="00035691">
      <w:pPr>
        <w:rPr>
          <w:rFonts w:cstheme="minorHAnsi"/>
        </w:rPr>
      </w:pPr>
    </w:p>
    <w:p w14:paraId="1020FDDA" w14:textId="77777777" w:rsidR="006E2FDA" w:rsidRDefault="006E2FDA" w:rsidP="00035691">
      <w:pPr>
        <w:rPr>
          <w:rFonts w:cstheme="minorHAnsi"/>
        </w:rPr>
      </w:pPr>
    </w:p>
    <w:p w14:paraId="013F20E4" w14:textId="77777777" w:rsidR="006E2FDA" w:rsidRDefault="006E2FDA" w:rsidP="00035691">
      <w:pPr>
        <w:rPr>
          <w:rFonts w:cstheme="minorHAnsi"/>
        </w:rPr>
      </w:pPr>
    </w:p>
    <w:p w14:paraId="628307B1" w14:textId="77777777" w:rsidR="006E2FDA" w:rsidRDefault="006E2FDA" w:rsidP="00035691">
      <w:pPr>
        <w:rPr>
          <w:rFonts w:cstheme="minorHAnsi"/>
        </w:rPr>
      </w:pPr>
    </w:p>
    <w:p w14:paraId="222C6D67" w14:textId="77777777" w:rsidR="006E2FDA" w:rsidRDefault="006E2FDA" w:rsidP="00035691">
      <w:pPr>
        <w:rPr>
          <w:rFonts w:cstheme="minorHAnsi"/>
        </w:rPr>
      </w:pPr>
    </w:p>
    <w:p w14:paraId="1885B292" w14:textId="77777777" w:rsidR="006E2FDA" w:rsidRDefault="006E2FDA" w:rsidP="00035691">
      <w:pPr>
        <w:rPr>
          <w:rFonts w:cstheme="minorHAnsi"/>
        </w:rPr>
      </w:pPr>
    </w:p>
    <w:p w14:paraId="5BFFA024" w14:textId="77777777" w:rsidR="006E2FDA" w:rsidRDefault="006E2FDA" w:rsidP="00035691">
      <w:pPr>
        <w:rPr>
          <w:rFonts w:cstheme="minorHAnsi"/>
        </w:rPr>
      </w:pPr>
    </w:p>
    <w:p w14:paraId="7D40535D" w14:textId="77777777" w:rsidR="006E2FDA" w:rsidRDefault="006E2FDA" w:rsidP="00035691">
      <w:pPr>
        <w:rPr>
          <w:rFonts w:cstheme="minorHAnsi"/>
        </w:rPr>
      </w:pPr>
    </w:p>
    <w:p w14:paraId="353DB9A8" w14:textId="77777777" w:rsidR="006E2FDA" w:rsidRDefault="006E2FDA" w:rsidP="00035691">
      <w:pPr>
        <w:rPr>
          <w:rFonts w:cstheme="minorHAnsi"/>
        </w:rPr>
      </w:pPr>
    </w:p>
    <w:p w14:paraId="03E7C070" w14:textId="77777777" w:rsidR="006E2FDA" w:rsidRDefault="006E2FDA" w:rsidP="00035691">
      <w:pPr>
        <w:rPr>
          <w:rFonts w:cstheme="minorHAnsi"/>
        </w:rPr>
      </w:pPr>
    </w:p>
    <w:p w14:paraId="3CD8E099" w14:textId="77777777" w:rsidR="006E2FDA" w:rsidRDefault="006E2FDA" w:rsidP="00035691">
      <w:pPr>
        <w:rPr>
          <w:rFonts w:cstheme="minorHAnsi"/>
        </w:rPr>
      </w:pPr>
    </w:p>
    <w:p w14:paraId="5A9DB8D4" w14:textId="77777777" w:rsidR="006E2FDA" w:rsidRDefault="006E2FDA" w:rsidP="00035691">
      <w:pPr>
        <w:rPr>
          <w:rFonts w:cstheme="minorHAnsi"/>
        </w:rPr>
      </w:pPr>
    </w:p>
    <w:p w14:paraId="7AC9271A" w14:textId="001B9FFE" w:rsidR="006E2FDA" w:rsidRDefault="006E2FDA" w:rsidP="00035691">
      <w:pPr>
        <w:rPr>
          <w:b/>
          <w:bCs/>
        </w:rPr>
      </w:pPr>
      <w:r w:rsidRPr="006E2FDA">
        <w:rPr>
          <w:rFonts w:cstheme="minorHAnsi"/>
          <w:b/>
          <w:bCs/>
        </w:rPr>
        <w:lastRenderedPageBreak/>
        <w:t xml:space="preserve">4. </w:t>
      </w:r>
      <w:r w:rsidRPr="006E2FDA">
        <w:rPr>
          <w:b/>
          <w:bCs/>
        </w:rPr>
        <w:t>Outline potential links between serious and organised crime and public protection issues. What characteristics make some people more vulnerable to exploitation by serious and organised crime gangs?</w:t>
      </w:r>
    </w:p>
    <w:p w14:paraId="325D826C" w14:textId="437A8B18" w:rsidR="006E2FDA" w:rsidRPr="00CB3526" w:rsidRDefault="006E2FDA" w:rsidP="008A6D01">
      <w:pPr>
        <w:pStyle w:val="Default"/>
        <w:rPr>
          <w:rFonts w:asciiTheme="minorHAnsi" w:hAnsiTheme="minorHAnsi" w:cstheme="minorHAnsi"/>
          <w:color w:val="auto"/>
          <w:sz w:val="22"/>
          <w:szCs w:val="22"/>
        </w:rPr>
      </w:pPr>
      <w:r w:rsidRPr="00CB3526">
        <w:rPr>
          <w:rFonts w:asciiTheme="minorHAnsi" w:hAnsiTheme="minorHAnsi" w:cstheme="minorHAnsi"/>
          <w:color w:val="auto"/>
          <w:sz w:val="22"/>
          <w:szCs w:val="22"/>
        </w:rPr>
        <w:t>In order to answer this question effectively, it is crucial to define the terms involved.</w:t>
      </w:r>
    </w:p>
    <w:p w14:paraId="630D6D4C" w14:textId="77777777" w:rsidR="00E6384E" w:rsidRPr="00CB3526" w:rsidRDefault="00E6384E" w:rsidP="008A6D01">
      <w:pPr>
        <w:pStyle w:val="Default"/>
        <w:rPr>
          <w:rFonts w:asciiTheme="minorHAnsi" w:hAnsiTheme="minorHAnsi" w:cstheme="minorHAnsi"/>
          <w:color w:val="auto"/>
          <w:sz w:val="22"/>
          <w:szCs w:val="22"/>
        </w:rPr>
      </w:pPr>
    </w:p>
    <w:p w14:paraId="78C02CAC" w14:textId="375C5704" w:rsidR="006E2FDA" w:rsidRPr="00CB3526" w:rsidRDefault="006E2FDA" w:rsidP="00035691">
      <w:pPr>
        <w:rPr>
          <w:rFonts w:cstheme="minorHAnsi"/>
          <w:shd w:val="clear" w:color="auto" w:fill="FFFFFF"/>
        </w:rPr>
      </w:pPr>
      <w:r w:rsidRPr="00CB3526">
        <w:rPr>
          <w:rFonts w:cstheme="minorHAnsi"/>
        </w:rPr>
        <w:t>Oganised crime is defined as “</w:t>
      </w:r>
      <w:r w:rsidRPr="00CB3526">
        <w:rPr>
          <w:rFonts w:cstheme="minorHAnsi"/>
          <w:shd w:val="clear" w:color="auto" w:fill="FFFFFF"/>
        </w:rPr>
        <w:t>a continuing criminal enterprise that rationally works to profit from illicit activities that are often in great public demand” (United Nations Office on Drugs and Crime, 2018).</w:t>
      </w:r>
    </w:p>
    <w:p w14:paraId="1B915E0C" w14:textId="4678C4BE" w:rsidR="006E2FDA" w:rsidRPr="00CB3526" w:rsidRDefault="006E2FDA" w:rsidP="00035691">
      <w:pPr>
        <w:rPr>
          <w:rFonts w:cstheme="minorHAnsi"/>
          <w:spacing w:val="-2"/>
          <w:shd w:val="clear" w:color="auto" w:fill="FFFFFF"/>
        </w:rPr>
      </w:pPr>
      <w:r w:rsidRPr="00CB3526">
        <w:rPr>
          <w:rFonts w:cstheme="minorHAnsi"/>
          <w:shd w:val="clear" w:color="auto" w:fill="FFFFFF"/>
        </w:rPr>
        <w:t>Public protection is defined as “</w:t>
      </w:r>
      <w:r w:rsidR="008A6D01" w:rsidRPr="00CB3526">
        <w:rPr>
          <w:rFonts w:cstheme="minorHAnsi"/>
          <w:shd w:val="clear" w:color="auto" w:fill="FFFFFF"/>
        </w:rPr>
        <w:t>p</w:t>
      </w:r>
      <w:r w:rsidR="008A6D01" w:rsidRPr="00CB3526">
        <w:rPr>
          <w:rFonts w:cstheme="minorHAnsi"/>
          <w:spacing w:val="-2"/>
          <w:shd w:val="clear" w:color="auto" w:fill="FFFFFF"/>
        </w:rPr>
        <w:t>reventing harm to vulnerable groups within society” (NHS Lothian, 2024).</w:t>
      </w:r>
    </w:p>
    <w:p w14:paraId="35B985C5" w14:textId="77777777" w:rsidR="00E6384E" w:rsidRPr="00CB3526" w:rsidRDefault="008A6D01" w:rsidP="00E6384E">
      <w:pPr>
        <w:rPr>
          <w:rFonts w:cstheme="minorHAnsi"/>
          <w:spacing w:val="3"/>
        </w:rPr>
      </w:pPr>
      <w:r w:rsidRPr="00CB3526">
        <w:rPr>
          <w:rFonts w:cstheme="minorHAnsi"/>
          <w:spacing w:val="-2"/>
          <w:shd w:val="clear" w:color="auto" w:fill="FFFFFF"/>
        </w:rPr>
        <w:t>Vulnerable is defined as “</w:t>
      </w:r>
      <w:r w:rsidRPr="00CB3526">
        <w:rPr>
          <w:rFonts w:cstheme="minorHAnsi"/>
          <w:spacing w:val="3"/>
        </w:rPr>
        <w:t>as a result of their situation or circumstances, they are unable to take care of or protect themselves or others from harm or exploitation (College of Policing, 2021).</w:t>
      </w:r>
    </w:p>
    <w:p w14:paraId="0C0BA366" w14:textId="7DD0895E" w:rsidR="00E6384E" w:rsidRPr="00CB3526" w:rsidRDefault="00E6384E" w:rsidP="00E6384E">
      <w:pPr>
        <w:rPr>
          <w:rFonts w:cstheme="minorHAnsi"/>
        </w:rPr>
      </w:pPr>
      <w:r w:rsidRPr="00CB3526">
        <w:rPr>
          <w:rFonts w:cstheme="minorHAnsi"/>
        </w:rPr>
        <w:t>Exploitation is defined as “the </w:t>
      </w:r>
      <w:hyperlink r:id="rId44" w:tooltip="act" w:history="1">
        <w:r w:rsidRPr="00CB3526">
          <w:rPr>
            <w:rStyle w:val="Hyperlink"/>
            <w:rFonts w:cstheme="minorHAnsi"/>
            <w:color w:val="auto"/>
            <w:u w:val="none"/>
          </w:rPr>
          <w:t>act</w:t>
        </w:r>
      </w:hyperlink>
      <w:r w:rsidRPr="00CB3526">
        <w:rPr>
          <w:rFonts w:cstheme="minorHAnsi"/>
        </w:rPr>
        <w:t> of using someone </w:t>
      </w:r>
      <w:hyperlink r:id="rId45" w:tooltip="unfairly" w:history="1">
        <w:r w:rsidRPr="00CB3526">
          <w:rPr>
            <w:rStyle w:val="Hyperlink"/>
            <w:rFonts w:cstheme="minorHAnsi"/>
            <w:color w:val="auto"/>
            <w:u w:val="none"/>
          </w:rPr>
          <w:t>unfairly</w:t>
        </w:r>
      </w:hyperlink>
      <w:r w:rsidRPr="00CB3526">
        <w:rPr>
          <w:rFonts w:cstheme="minorHAnsi"/>
        </w:rPr>
        <w:t> for </w:t>
      </w:r>
      <w:hyperlink r:id="rId46" w:tooltip="your" w:history="1">
        <w:r w:rsidRPr="00CB3526">
          <w:rPr>
            <w:rStyle w:val="Hyperlink"/>
            <w:rFonts w:cstheme="minorHAnsi"/>
            <w:color w:val="auto"/>
            <w:u w:val="none"/>
          </w:rPr>
          <w:t>your</w:t>
        </w:r>
      </w:hyperlink>
      <w:r w:rsidRPr="00CB3526">
        <w:rPr>
          <w:rFonts w:cstheme="minorHAnsi"/>
        </w:rPr>
        <w:t> own </w:t>
      </w:r>
      <w:hyperlink r:id="rId47" w:tooltip="advantage" w:history="1">
        <w:r w:rsidRPr="00CB3526">
          <w:rPr>
            <w:rStyle w:val="Hyperlink"/>
            <w:rFonts w:cstheme="minorHAnsi"/>
            <w:color w:val="auto"/>
            <w:u w:val="none"/>
          </w:rPr>
          <w:t>advantage</w:t>
        </w:r>
      </w:hyperlink>
      <w:r w:rsidRPr="00CB3526">
        <w:rPr>
          <w:rFonts w:cstheme="minorHAnsi"/>
        </w:rPr>
        <w:t>” (Cambridge Dictionary, 2024).</w:t>
      </w:r>
    </w:p>
    <w:p w14:paraId="778F2A08" w14:textId="103CCFE4" w:rsidR="00A7385C" w:rsidRPr="00CB3526" w:rsidRDefault="004D0612" w:rsidP="00E6384E">
      <w:pPr>
        <w:rPr>
          <w:rFonts w:cstheme="minorHAnsi"/>
        </w:rPr>
      </w:pPr>
      <w:r w:rsidRPr="00CB3526">
        <w:rPr>
          <w:rFonts w:cstheme="minorHAnsi"/>
        </w:rPr>
        <w:t>The main</w:t>
      </w:r>
      <w:r w:rsidR="00994786" w:rsidRPr="00CB3526">
        <w:rPr>
          <w:rFonts w:cstheme="minorHAnsi"/>
        </w:rPr>
        <w:t xml:space="preserve"> link between organised crim</w:t>
      </w:r>
      <w:r w:rsidR="00F5261E" w:rsidRPr="00CB3526">
        <w:rPr>
          <w:rFonts w:cstheme="minorHAnsi"/>
        </w:rPr>
        <w:t>e</w:t>
      </w:r>
      <w:r w:rsidR="00994786" w:rsidRPr="00CB3526">
        <w:rPr>
          <w:rFonts w:cstheme="minorHAnsi"/>
        </w:rPr>
        <w:t xml:space="preserve"> and public protection issues is that of exploitation of vulnerable people</w:t>
      </w:r>
      <w:r w:rsidR="00F5261E" w:rsidRPr="00CB3526">
        <w:rPr>
          <w:rFonts w:cstheme="minorHAnsi"/>
        </w:rPr>
        <w:t xml:space="preserve"> “Organised crime groups exploit vulnerabilities” (National Crime Agency, 2023).</w:t>
      </w:r>
    </w:p>
    <w:p w14:paraId="66BF434A" w14:textId="2CF91091" w:rsidR="00F5261E" w:rsidRPr="00CB3526" w:rsidRDefault="00F5261E" w:rsidP="00E6384E">
      <w:pPr>
        <w:rPr>
          <w:rFonts w:cstheme="minorHAnsi"/>
        </w:rPr>
      </w:pPr>
      <w:r w:rsidRPr="00CB3526">
        <w:rPr>
          <w:rFonts w:cstheme="minorHAnsi"/>
        </w:rPr>
        <w:t>This criminal exploitation of another person is</w:t>
      </w:r>
      <w:r w:rsidR="00483EF1">
        <w:rPr>
          <w:rFonts w:cstheme="minorHAnsi"/>
        </w:rPr>
        <w:t>, where an organised crime group use their power over another person, in order to make some sort of criminal gain,</w:t>
      </w:r>
      <w:r w:rsidRPr="00CB3526">
        <w:rPr>
          <w:rFonts w:cstheme="minorHAnsi"/>
        </w:rPr>
        <w:t xml:space="preserve"> “</w:t>
      </w:r>
      <w:r w:rsidRPr="00CB3526">
        <w:rPr>
          <w:rFonts w:cstheme="minorHAnsi"/>
          <w:shd w:val="clear" w:color="auto" w:fill="FFFFFF"/>
        </w:rPr>
        <w:t>the deliberate manipulation or abuse of power and control over another person. It is taking advantage of another person or situation for criminal purposes for personal gain” (Wales Safer Communities Network, 2024).</w:t>
      </w:r>
    </w:p>
    <w:p w14:paraId="19C0B1A4" w14:textId="6D3C3E20" w:rsidR="00F5261E" w:rsidRPr="00CB3526" w:rsidRDefault="00422476" w:rsidP="00E6384E">
      <w:pPr>
        <w:rPr>
          <w:rFonts w:cstheme="minorHAnsi"/>
          <w:shd w:val="clear" w:color="auto" w:fill="FFFFFF"/>
        </w:rPr>
      </w:pPr>
      <w:r w:rsidRPr="00CB3526">
        <w:rPr>
          <w:rFonts w:cstheme="minorHAnsi"/>
        </w:rPr>
        <w:t xml:space="preserve">This exploitation takes many forms. One of these is the exploitation of children to commit crime, often in the supply of </w:t>
      </w:r>
      <w:r w:rsidR="005F328D">
        <w:rPr>
          <w:rFonts w:cstheme="minorHAnsi"/>
        </w:rPr>
        <w:t>drugs</w:t>
      </w:r>
      <w:r w:rsidRPr="00CB3526">
        <w:rPr>
          <w:rFonts w:cstheme="minorHAnsi"/>
        </w:rPr>
        <w:t xml:space="preserve"> “</w:t>
      </w:r>
      <w:r w:rsidRPr="00CB3526">
        <w:rPr>
          <w:rFonts w:cstheme="minorHAnsi"/>
          <w:shd w:val="clear" w:color="auto" w:fill="FFFFFF"/>
        </w:rPr>
        <w:t>criminal gangs use children as young as 12 as runners to transport and distribute drugs” (Robinson et al, 2018). This form of exploitation is known as “Child Criminal Exploitation” (Robinson et al, 2018).</w:t>
      </w:r>
    </w:p>
    <w:p w14:paraId="2C1F541A" w14:textId="12B5DC56" w:rsidR="000A4D67" w:rsidRPr="00CB3526" w:rsidRDefault="000A4D67" w:rsidP="00E6384E">
      <w:r w:rsidRPr="00CB3526">
        <w:rPr>
          <w:rFonts w:cstheme="minorHAnsi"/>
          <w:shd w:val="clear" w:color="auto" w:fill="FFFFFF"/>
        </w:rPr>
        <w:t>Child Criminal Exploitation takes many forms, however one of the most concerning forms</w:t>
      </w:r>
      <w:r w:rsidR="005F328D">
        <w:rPr>
          <w:rFonts w:cstheme="minorHAnsi"/>
          <w:shd w:val="clear" w:color="auto" w:fill="FFFFFF"/>
        </w:rPr>
        <w:t xml:space="preserve"> </w:t>
      </w:r>
      <w:r w:rsidRPr="00CB3526">
        <w:rPr>
          <w:rFonts w:cstheme="minorHAnsi"/>
          <w:shd w:val="clear" w:color="auto" w:fill="FFFFFF"/>
        </w:rPr>
        <w:t>is through what is known as County Lines “</w:t>
      </w:r>
      <w:r w:rsidRPr="00CB3526">
        <w:t>the exploitation of children and vulnerable adults in ‘county lines’ drug distribution and sales now attracts considerable attention and concern” (Olver and Cockbain, 2021).</w:t>
      </w:r>
    </w:p>
    <w:p w14:paraId="51312AB5" w14:textId="2EDF2893" w:rsidR="00381CC5" w:rsidRPr="00CB3526" w:rsidRDefault="00381CC5" w:rsidP="00E6384E">
      <w:r w:rsidRPr="00CB3526">
        <w:t xml:space="preserve">County lines is where the supply of </w:t>
      </w:r>
      <w:r w:rsidR="005F328D">
        <w:t>drugs</w:t>
      </w:r>
      <w:r w:rsidRPr="00CB3526">
        <w:t xml:space="preserve"> by organised crime networks from larger cities, mov</w:t>
      </w:r>
      <w:r w:rsidR="00483EF1">
        <w:t>es</w:t>
      </w:r>
      <w:r w:rsidRPr="00CB3526">
        <w:t xml:space="preserve"> into other regions</w:t>
      </w:r>
      <w:r w:rsidR="00483EF1">
        <w:t xml:space="preserve"> </w:t>
      </w:r>
      <w:r w:rsidRPr="00CB3526">
        <w:t>“the process of gangs and organised criminal networks using mobile phone lines to coordinate the supply of drugs from major urban centres to other communities within the UK” (Olver and Cockbain, 2021).</w:t>
      </w:r>
    </w:p>
    <w:p w14:paraId="12FFDA0C" w14:textId="71D1CD32" w:rsidR="00381CC5" w:rsidRPr="005F328D" w:rsidRDefault="00381CC5" w:rsidP="00E6384E">
      <w:r w:rsidRPr="00CB3526">
        <w:t xml:space="preserve">Another way that </w:t>
      </w:r>
      <w:r w:rsidR="005F328D">
        <w:t>gangs</w:t>
      </w:r>
      <w:r w:rsidRPr="00CB3526">
        <w:t xml:space="preserve"> exploit vulnerable</w:t>
      </w:r>
      <w:r w:rsidR="006203C9" w:rsidRPr="00CB3526">
        <w:t xml:space="preserve"> people,</w:t>
      </w:r>
      <w:r w:rsidRPr="00CB3526">
        <w:t xml:space="preserve"> is through what is known as </w:t>
      </w:r>
      <w:r w:rsidR="006203C9" w:rsidRPr="00CB3526">
        <w:t xml:space="preserve">cuckooing, where </w:t>
      </w:r>
      <w:r w:rsidR="005F328D">
        <w:t>gangs</w:t>
      </w:r>
      <w:r w:rsidR="006203C9" w:rsidRPr="00CB3526">
        <w:t xml:space="preserve"> exploit vulnerable adults, to use their home as a base for the supply of controlled substances “</w:t>
      </w:r>
      <w:r w:rsidR="006203C9" w:rsidRPr="00CB3526">
        <w:rPr>
          <w:rFonts w:cstheme="minorHAnsi"/>
          <w:color w:val="222222"/>
          <w:shd w:val="clear" w:color="auto" w:fill="FFFFFF"/>
        </w:rPr>
        <w:t>heroin and crack cocaine dealers…have taken over the homes of local residents and created outposts to facilitate their supply operations in satellite locations” (Spicer, Moyle, and Coomber 2019).</w:t>
      </w:r>
    </w:p>
    <w:p w14:paraId="4A9B1C3B" w14:textId="4E6A97BB" w:rsidR="00405461" w:rsidRPr="00CB3526" w:rsidRDefault="00405461" w:rsidP="00E6384E">
      <w:pPr>
        <w:rPr>
          <w:rFonts w:cstheme="minorHAnsi"/>
          <w:color w:val="222222"/>
          <w:shd w:val="clear" w:color="auto" w:fill="FFFFFF"/>
        </w:rPr>
      </w:pPr>
      <w:r w:rsidRPr="00CB3526">
        <w:rPr>
          <w:rFonts w:cstheme="minorHAnsi"/>
          <w:color w:val="222222"/>
          <w:shd w:val="clear" w:color="auto" w:fill="FFFFFF"/>
        </w:rPr>
        <w:t xml:space="preserve">Cuckooing, like </w:t>
      </w:r>
      <w:r w:rsidR="00483EF1">
        <w:rPr>
          <w:rFonts w:cstheme="minorHAnsi"/>
          <w:color w:val="222222"/>
          <w:shd w:val="clear" w:color="auto" w:fill="FFFFFF"/>
        </w:rPr>
        <w:t>c</w:t>
      </w:r>
      <w:r w:rsidRPr="00CB3526">
        <w:rPr>
          <w:rFonts w:cstheme="minorHAnsi"/>
          <w:color w:val="222222"/>
          <w:shd w:val="clear" w:color="auto" w:fill="FFFFFF"/>
        </w:rPr>
        <w:t>hild criminal exploitation is also linked with county lines “cuckooing has become inextricably allied with the burgeoning but nonetheless already extensive drug supply model known within the UK as County Lines” (Spicer, Moyle, and Coomber 2019).</w:t>
      </w:r>
    </w:p>
    <w:p w14:paraId="050D4133" w14:textId="1149EE43" w:rsidR="00405461" w:rsidRPr="00CB3526" w:rsidRDefault="00405461" w:rsidP="00E6384E">
      <w:pPr>
        <w:rPr>
          <w:rFonts w:cstheme="minorHAnsi"/>
          <w:color w:val="0B0C0C"/>
          <w:shd w:val="clear" w:color="auto" w:fill="FFFFFF"/>
        </w:rPr>
      </w:pPr>
      <w:r w:rsidRPr="00CB3526">
        <w:lastRenderedPageBreak/>
        <w:t xml:space="preserve">Another way that </w:t>
      </w:r>
      <w:r w:rsidR="005F328D">
        <w:t>gangs</w:t>
      </w:r>
      <w:r w:rsidRPr="00CB3526">
        <w:t xml:space="preserve"> exploit vulnerable people, is through human trafficking. </w:t>
      </w:r>
      <w:r w:rsidR="00671618" w:rsidRPr="00CB3526">
        <w:t xml:space="preserve">This is where, vulnerable people are moved from one location to another, by any means, for them to be exploited “human trafficking </w:t>
      </w:r>
      <w:r w:rsidR="00671618" w:rsidRPr="00CB3526">
        <w:rPr>
          <w:rFonts w:cstheme="minorHAnsi"/>
          <w:color w:val="0B0C0C"/>
          <w:shd w:val="clear" w:color="auto" w:fill="FFFFFF"/>
        </w:rPr>
        <w:t>involves the recruitment or movement of people for exploitation by the use of threat, force, fraud, or the abuse of vulnerability” (Office for Health Improvement and Disparities, 2017).</w:t>
      </w:r>
    </w:p>
    <w:p w14:paraId="26538D6A" w14:textId="7E8AF67F" w:rsidR="00774EB1" w:rsidRDefault="00774EB1" w:rsidP="00E6384E">
      <w:pPr>
        <w:rPr>
          <w:rFonts w:cstheme="minorHAnsi"/>
          <w:shd w:val="clear" w:color="auto" w:fill="FFFFFF"/>
        </w:rPr>
      </w:pPr>
      <w:r w:rsidRPr="00CB3526">
        <w:rPr>
          <w:rFonts w:cstheme="minorHAnsi"/>
          <w:color w:val="0B0C0C"/>
          <w:shd w:val="clear" w:color="auto" w:fill="FFFFFF"/>
        </w:rPr>
        <w:t>The purpose of this</w:t>
      </w:r>
      <w:r w:rsidR="005F328D">
        <w:rPr>
          <w:rFonts w:cstheme="minorHAnsi"/>
          <w:color w:val="0B0C0C"/>
          <w:shd w:val="clear" w:color="auto" w:fill="FFFFFF"/>
        </w:rPr>
        <w:t xml:space="preserve">, </w:t>
      </w:r>
      <w:r w:rsidRPr="00CB3526">
        <w:rPr>
          <w:rFonts w:cstheme="minorHAnsi"/>
          <w:color w:val="0B0C0C"/>
          <w:shd w:val="clear" w:color="auto" w:fill="FFFFFF"/>
        </w:rPr>
        <w:t>could be for various activities, however it is mostly for the purposes of sex work</w:t>
      </w:r>
      <w:r w:rsidR="001B7ABB" w:rsidRPr="00CB3526">
        <w:rPr>
          <w:rFonts w:cstheme="minorHAnsi"/>
          <w:color w:val="0B0C0C"/>
          <w:shd w:val="clear" w:color="auto" w:fill="FFFFFF"/>
        </w:rPr>
        <w:t xml:space="preserve"> or </w:t>
      </w:r>
      <w:r w:rsidRPr="00CB3526">
        <w:rPr>
          <w:rFonts w:cstheme="minorHAnsi"/>
          <w:color w:val="0B0C0C"/>
          <w:shd w:val="clear" w:color="auto" w:fill="FFFFFF"/>
        </w:rPr>
        <w:t>forced labour</w:t>
      </w:r>
      <w:r w:rsidR="001B7ABB" w:rsidRPr="00CB3526">
        <w:rPr>
          <w:rFonts w:cstheme="minorHAnsi"/>
          <w:color w:val="0B0C0C"/>
          <w:shd w:val="clear" w:color="auto" w:fill="FFFFFF"/>
        </w:rPr>
        <w:t xml:space="preserve"> “for the purpose of sexual exploitation, hundreds of thousands of victims are trafficked for the purpose of forced labour”</w:t>
      </w:r>
      <w:r w:rsidR="00E64BDF" w:rsidRPr="00CB3526">
        <w:rPr>
          <w:rFonts w:cstheme="minorHAnsi"/>
          <w:color w:val="0B0C0C"/>
          <w:shd w:val="clear" w:color="auto" w:fill="FFFFFF"/>
        </w:rPr>
        <w:t xml:space="preserve"> (</w:t>
      </w:r>
      <w:r w:rsidR="00E64BDF" w:rsidRPr="00CB3526">
        <w:rPr>
          <w:rFonts w:cstheme="minorHAnsi"/>
          <w:shd w:val="clear" w:color="auto" w:fill="FFFFFF"/>
        </w:rPr>
        <w:t>United Nations Office on Drugs and Crime, 2024).</w:t>
      </w:r>
    </w:p>
    <w:p w14:paraId="550F040F" w14:textId="0D3F275C" w:rsidR="00483EF1" w:rsidRDefault="00483EF1" w:rsidP="00E6384E">
      <w:r>
        <w:rPr>
          <w:rFonts w:cstheme="minorHAnsi"/>
          <w:shd w:val="clear" w:color="auto" w:fill="FFFFFF"/>
        </w:rPr>
        <w:t xml:space="preserve">So, what are the </w:t>
      </w:r>
      <w:r w:rsidRPr="00483EF1">
        <w:t>characteristics</w:t>
      </w:r>
      <w:r>
        <w:t xml:space="preserve"> that</w:t>
      </w:r>
      <w:r w:rsidRPr="00483EF1">
        <w:t xml:space="preserve"> make some people more vulnerable to exploitation</w:t>
      </w:r>
      <w:r w:rsidR="005F328D">
        <w:t>?</w:t>
      </w:r>
    </w:p>
    <w:p w14:paraId="72490035" w14:textId="1263F5D4" w:rsidR="00032BF5" w:rsidRDefault="00032BF5" w:rsidP="00E6384E">
      <w:pPr>
        <w:rPr>
          <w:rFonts w:cstheme="minorHAnsi"/>
          <w:shd w:val="clear" w:color="auto" w:fill="FFFFFF"/>
        </w:rPr>
      </w:pPr>
      <w:r>
        <w:t xml:space="preserve">In terms of child criminal exploitation, and specifically county lines, many of the children that were being exploited, were involved in the supply of </w:t>
      </w:r>
      <w:r w:rsidR="005F328D">
        <w:t>drugs</w:t>
      </w:r>
      <w:r>
        <w:t xml:space="preserve">, to be able to pay off existing </w:t>
      </w:r>
      <w:r w:rsidR="005F328D">
        <w:t xml:space="preserve">drug </w:t>
      </w:r>
      <w:r>
        <w:t>debts</w:t>
      </w:r>
      <w:r w:rsidR="005F328D">
        <w:t xml:space="preserve"> </w:t>
      </w:r>
      <w:r>
        <w:t>“</w:t>
      </w:r>
      <w:r w:rsidRPr="00032BF5">
        <w:rPr>
          <w:rFonts w:cstheme="minorHAnsi"/>
          <w:color w:val="333333"/>
          <w:shd w:val="clear" w:color="auto" w:fill="FFFFFF"/>
        </w:rPr>
        <w:t>participants were dealing drugs to pay off drug debts that dealers had allowed them to accrue over a long period of time—a form of indentured servitude</w:t>
      </w:r>
      <w:r>
        <w:rPr>
          <w:rFonts w:cstheme="minorHAnsi"/>
          <w:color w:val="333333"/>
          <w:shd w:val="clear" w:color="auto" w:fill="FFFFFF"/>
        </w:rPr>
        <w:t xml:space="preserve">” </w:t>
      </w:r>
      <w:r w:rsidRPr="00CB3526">
        <w:rPr>
          <w:rFonts w:cstheme="minorHAnsi"/>
          <w:shd w:val="clear" w:color="auto" w:fill="FFFFFF"/>
        </w:rPr>
        <w:t>(Robinson et al, 2018).</w:t>
      </w:r>
    </w:p>
    <w:p w14:paraId="08665F40" w14:textId="77777777" w:rsidR="005F328D" w:rsidRDefault="005F328D" w:rsidP="00E6384E">
      <w:pPr>
        <w:rPr>
          <w:rFonts w:cstheme="minorHAnsi"/>
          <w:shd w:val="clear" w:color="auto" w:fill="FFFFFF"/>
        </w:rPr>
      </w:pPr>
      <w:r>
        <w:rPr>
          <w:rFonts w:cstheme="minorHAnsi"/>
          <w:shd w:val="clear" w:color="auto" w:fill="FFFFFF"/>
        </w:rPr>
        <w:t>This tactic was used</w:t>
      </w:r>
      <w:r w:rsidR="00765031">
        <w:rPr>
          <w:rFonts w:cstheme="minorHAnsi"/>
          <w:shd w:val="clear" w:color="auto" w:fill="FFFFFF"/>
        </w:rPr>
        <w:t xml:space="preserve">, allowing the children to accrue a large drug debt, to be able to recruit </w:t>
      </w:r>
      <w:r w:rsidR="00765031" w:rsidRPr="00765031">
        <w:rPr>
          <w:rFonts w:cstheme="minorHAnsi"/>
          <w:shd w:val="clear" w:color="auto" w:fill="FFFFFF"/>
        </w:rPr>
        <w:t xml:space="preserve">them </w:t>
      </w:r>
      <w:r w:rsidR="00765031">
        <w:rPr>
          <w:rFonts w:cstheme="minorHAnsi"/>
          <w:shd w:val="clear" w:color="auto" w:fill="FFFFFF"/>
        </w:rPr>
        <w:t>“</w:t>
      </w:r>
      <w:r w:rsidR="00765031" w:rsidRPr="00765031">
        <w:rPr>
          <w:rFonts w:cstheme="minorHAnsi"/>
          <w:color w:val="333333"/>
          <w:shd w:val="clear" w:color="auto" w:fill="FFFFFF"/>
        </w:rPr>
        <w:t xml:space="preserve">dealers utilised debt as a form of coerced recruitment into the trade” </w:t>
      </w:r>
      <w:r w:rsidR="00765031" w:rsidRPr="00765031">
        <w:rPr>
          <w:rFonts w:cstheme="minorHAnsi"/>
          <w:shd w:val="clear" w:color="auto" w:fill="FFFFFF"/>
        </w:rPr>
        <w:t>(Robinson et al, 2018).</w:t>
      </w:r>
    </w:p>
    <w:p w14:paraId="139C1C2C" w14:textId="41737687" w:rsidR="00400CED" w:rsidRDefault="005F328D" w:rsidP="00E6384E">
      <w:pPr>
        <w:rPr>
          <w:rFonts w:cstheme="minorHAnsi"/>
          <w:shd w:val="clear" w:color="auto" w:fill="FFFFFF"/>
        </w:rPr>
      </w:pPr>
      <w:r>
        <w:rPr>
          <w:rFonts w:cstheme="minorHAnsi"/>
          <w:shd w:val="clear" w:color="auto" w:fill="FFFFFF"/>
        </w:rPr>
        <w:t>T</w:t>
      </w:r>
      <w:r w:rsidR="00400CED">
        <w:rPr>
          <w:rFonts w:cstheme="minorHAnsi"/>
          <w:shd w:val="clear" w:color="auto" w:fill="FFFFFF"/>
        </w:rPr>
        <w:t>here are other factors</w:t>
      </w:r>
      <w:r>
        <w:rPr>
          <w:rFonts w:cstheme="minorHAnsi"/>
          <w:shd w:val="clear" w:color="auto" w:fill="FFFFFF"/>
        </w:rPr>
        <w:t xml:space="preserve"> </w:t>
      </w:r>
      <w:r w:rsidR="00400CED">
        <w:rPr>
          <w:rFonts w:cstheme="minorHAnsi"/>
          <w:shd w:val="clear" w:color="auto" w:fill="FFFFFF"/>
        </w:rPr>
        <w:t xml:space="preserve">which lead these children into a position where they have accrued a drug debt. One of these is poverty, </w:t>
      </w:r>
      <w:r w:rsidR="00FA6686">
        <w:rPr>
          <w:rFonts w:cstheme="minorHAnsi"/>
          <w:shd w:val="clear" w:color="auto" w:fill="FFFFFF"/>
        </w:rPr>
        <w:t>as children see drug dealing as a means for financial gain, and the lack of money being a motivation to participate “</w:t>
      </w:r>
      <w:r w:rsidR="00FA6686" w:rsidRPr="00FA6686">
        <w:rPr>
          <w:rFonts w:cstheme="minorHAnsi"/>
          <w:color w:val="333333"/>
          <w:shd w:val="clear" w:color="auto" w:fill="FFFFFF"/>
        </w:rPr>
        <w:t>young people working the lines of their own volition to obtain financial and status rewards</w:t>
      </w:r>
      <w:r w:rsidR="00FA6686">
        <w:rPr>
          <w:rFonts w:cstheme="minorHAnsi"/>
          <w:color w:val="333333"/>
          <w:shd w:val="clear" w:color="auto" w:fill="FFFFFF"/>
        </w:rPr>
        <w:t xml:space="preserve">” </w:t>
      </w:r>
      <w:r w:rsidR="00FA6686" w:rsidRPr="00765031">
        <w:rPr>
          <w:rFonts w:cstheme="minorHAnsi"/>
          <w:shd w:val="clear" w:color="auto" w:fill="FFFFFF"/>
        </w:rPr>
        <w:t>(Robinson et al, 2018).</w:t>
      </w:r>
    </w:p>
    <w:p w14:paraId="205F3F24" w14:textId="6799BA6F" w:rsidR="00FA6686" w:rsidRDefault="00FA6686" w:rsidP="00E6384E">
      <w:pPr>
        <w:rPr>
          <w:rFonts w:cstheme="minorHAnsi"/>
          <w:shd w:val="clear" w:color="auto" w:fill="FFFFFF"/>
        </w:rPr>
      </w:pPr>
      <w:r>
        <w:rPr>
          <w:rFonts w:cstheme="minorHAnsi"/>
          <w:shd w:val="clear" w:color="auto" w:fill="FFFFFF"/>
        </w:rPr>
        <w:t xml:space="preserve">Another factor, is the </w:t>
      </w:r>
      <w:r w:rsidR="005F328D">
        <w:rPr>
          <w:rFonts w:cstheme="minorHAnsi"/>
          <w:shd w:val="clear" w:color="auto" w:fill="FFFFFF"/>
        </w:rPr>
        <w:t>gang</w:t>
      </w:r>
      <w:r>
        <w:rPr>
          <w:rFonts w:cstheme="minorHAnsi"/>
          <w:shd w:val="clear" w:color="auto" w:fill="FFFFFF"/>
        </w:rPr>
        <w:t xml:space="preserve">, filling the affection gap, left by a lack of affection </w:t>
      </w:r>
      <w:r w:rsidR="005F328D">
        <w:rPr>
          <w:rFonts w:cstheme="minorHAnsi"/>
          <w:shd w:val="clear" w:color="auto" w:fill="FFFFFF"/>
        </w:rPr>
        <w:t>from</w:t>
      </w:r>
      <w:r>
        <w:rPr>
          <w:rFonts w:cstheme="minorHAnsi"/>
          <w:shd w:val="clear" w:color="auto" w:fill="FFFFFF"/>
        </w:rPr>
        <w:t xml:space="preserve"> the </w:t>
      </w:r>
      <w:r w:rsidR="00B139AE">
        <w:rPr>
          <w:rFonts w:cstheme="minorHAnsi"/>
          <w:shd w:val="clear" w:color="auto" w:fill="FFFFFF"/>
        </w:rPr>
        <w:t>child’s</w:t>
      </w:r>
      <w:r>
        <w:rPr>
          <w:rFonts w:cstheme="minorHAnsi"/>
          <w:shd w:val="clear" w:color="auto" w:fill="FFFFFF"/>
        </w:rPr>
        <w:t xml:space="preserve"> own family</w:t>
      </w:r>
      <w:r w:rsidR="00B139AE">
        <w:rPr>
          <w:rFonts w:cstheme="minorHAnsi"/>
          <w:shd w:val="clear" w:color="auto" w:fill="FFFFFF"/>
        </w:rPr>
        <w:t xml:space="preserve"> “</w:t>
      </w:r>
      <w:r w:rsidR="00B139AE" w:rsidRPr="00B139AE">
        <w:rPr>
          <w:rFonts w:cstheme="minorHAnsi"/>
          <w:color w:val="333333"/>
          <w:shd w:val="clear" w:color="auto" w:fill="FFFFFF"/>
        </w:rPr>
        <w:t>gang membership provides the familiarity of family structure</w:t>
      </w:r>
      <w:r w:rsidR="00B139AE">
        <w:rPr>
          <w:rFonts w:cstheme="minorHAnsi"/>
          <w:color w:val="333333"/>
          <w:shd w:val="clear" w:color="auto" w:fill="FFFFFF"/>
        </w:rPr>
        <w:t xml:space="preserve">” </w:t>
      </w:r>
      <w:r w:rsidR="00B139AE" w:rsidRPr="00765031">
        <w:rPr>
          <w:rFonts w:cstheme="minorHAnsi"/>
          <w:shd w:val="clear" w:color="auto" w:fill="FFFFFF"/>
        </w:rPr>
        <w:t>(Robinson et al, 2018).</w:t>
      </w:r>
    </w:p>
    <w:p w14:paraId="4B32E9D6" w14:textId="0AE1F262" w:rsidR="00B139AE" w:rsidRDefault="00B139AE" w:rsidP="00E6384E">
      <w:pPr>
        <w:rPr>
          <w:rFonts w:cstheme="minorHAnsi"/>
          <w:shd w:val="clear" w:color="auto" w:fill="FFFFFF"/>
        </w:rPr>
      </w:pPr>
      <w:r>
        <w:rPr>
          <w:rFonts w:cstheme="minorHAnsi"/>
          <w:shd w:val="clear" w:color="auto" w:fill="FFFFFF"/>
        </w:rPr>
        <w:t>Other factors that contribute, are race</w:t>
      </w:r>
      <w:r w:rsidR="005F328D">
        <w:rPr>
          <w:rFonts w:cstheme="minorHAnsi"/>
          <w:shd w:val="clear" w:color="auto" w:fill="FFFFFF"/>
        </w:rPr>
        <w:t xml:space="preserve"> </w:t>
      </w:r>
      <w:r>
        <w:rPr>
          <w:rFonts w:cstheme="minorHAnsi"/>
          <w:shd w:val="clear" w:color="auto" w:fill="FFFFFF"/>
        </w:rPr>
        <w:t>and class, as these maybe barriers to children achieving what society perceives as success, so they turn to county lines as an option for achieving something “</w:t>
      </w:r>
      <w:r w:rsidRPr="00B139AE">
        <w:rPr>
          <w:rFonts w:cstheme="minorHAnsi"/>
          <w:color w:val="333333"/>
          <w:shd w:val="clear" w:color="auto" w:fill="FFFFFF"/>
        </w:rPr>
        <w:t>represents an achievable form of success for young people who might be segregated from mainstream cultural and institutional life by virtue of age, class, race, or community</w:t>
      </w:r>
      <w:r>
        <w:rPr>
          <w:rFonts w:cstheme="minorHAnsi"/>
          <w:color w:val="333333"/>
          <w:shd w:val="clear" w:color="auto" w:fill="FFFFFF"/>
        </w:rPr>
        <w:t>”</w:t>
      </w:r>
      <w:r>
        <w:rPr>
          <w:rFonts w:cstheme="minorHAnsi"/>
          <w:shd w:val="clear" w:color="auto" w:fill="FFFFFF"/>
        </w:rPr>
        <w:t xml:space="preserve"> </w:t>
      </w:r>
      <w:r w:rsidRPr="00765031">
        <w:rPr>
          <w:rFonts w:cstheme="minorHAnsi"/>
          <w:shd w:val="clear" w:color="auto" w:fill="FFFFFF"/>
        </w:rPr>
        <w:t>(Robinson et al, 2018).</w:t>
      </w:r>
    </w:p>
    <w:p w14:paraId="2C74D680" w14:textId="0527F4A4" w:rsidR="00242261" w:rsidRDefault="00242261" w:rsidP="00E6384E">
      <w:pPr>
        <w:rPr>
          <w:rFonts w:cstheme="minorHAnsi"/>
          <w:color w:val="222222"/>
          <w:shd w:val="clear" w:color="auto" w:fill="FFFFFF"/>
        </w:rPr>
      </w:pPr>
      <w:r>
        <w:rPr>
          <w:rFonts w:cstheme="minorHAnsi"/>
          <w:shd w:val="clear" w:color="auto" w:fill="FFFFFF"/>
        </w:rPr>
        <w:t>In terms of cuckooing, one factor that makes people vulnerable is their mental capacity, and special needs “</w:t>
      </w:r>
      <w:r w:rsidRPr="00242261">
        <w:rPr>
          <w:rFonts w:cstheme="minorHAnsi"/>
          <w:color w:val="222222"/>
          <w:shd w:val="clear" w:color="auto" w:fill="FFFFFF"/>
        </w:rPr>
        <w:t>those with learning difficulties being significantly more likely to be victimised</w:t>
      </w:r>
      <w:r>
        <w:rPr>
          <w:rFonts w:cstheme="minorHAnsi"/>
          <w:color w:val="222222"/>
          <w:shd w:val="clear" w:color="auto" w:fill="FFFFFF"/>
        </w:rPr>
        <w:t xml:space="preserve">” </w:t>
      </w:r>
      <w:r w:rsidRPr="00CB3526">
        <w:rPr>
          <w:rFonts w:cstheme="minorHAnsi"/>
          <w:color w:val="222222"/>
          <w:shd w:val="clear" w:color="auto" w:fill="FFFFFF"/>
        </w:rPr>
        <w:t>(Spicer, Moyle, and Coomber 2019).</w:t>
      </w:r>
    </w:p>
    <w:p w14:paraId="62EEE1F1" w14:textId="2DB8F975" w:rsidR="00242261" w:rsidRDefault="00242261" w:rsidP="00E6384E">
      <w:pPr>
        <w:rPr>
          <w:rFonts w:cstheme="minorHAnsi"/>
          <w:color w:val="222222"/>
          <w:shd w:val="clear" w:color="auto" w:fill="FFFFFF"/>
        </w:rPr>
      </w:pPr>
      <w:r>
        <w:rPr>
          <w:rFonts w:cstheme="minorHAnsi"/>
          <w:color w:val="222222"/>
          <w:shd w:val="clear" w:color="auto" w:fill="FFFFFF"/>
        </w:rPr>
        <w:t xml:space="preserve">Another factor was the exploited individuals </w:t>
      </w:r>
      <w:r w:rsidR="00A24763">
        <w:rPr>
          <w:rFonts w:cstheme="minorHAnsi"/>
          <w:color w:val="222222"/>
          <w:shd w:val="clear" w:color="auto" w:fill="FFFFFF"/>
        </w:rPr>
        <w:t>age</w:t>
      </w:r>
      <w:r>
        <w:rPr>
          <w:rFonts w:cstheme="minorHAnsi"/>
          <w:color w:val="222222"/>
          <w:shd w:val="clear" w:color="auto" w:fill="FFFFFF"/>
        </w:rPr>
        <w:t xml:space="preserve"> “</w:t>
      </w:r>
      <w:r w:rsidRPr="00242261">
        <w:rPr>
          <w:rFonts w:cstheme="minorHAnsi"/>
          <w:color w:val="222222"/>
          <w:shd w:val="clear" w:color="auto" w:fill="FFFFFF"/>
        </w:rPr>
        <w:t>the elderly increasingly being the targets</w:t>
      </w:r>
      <w:r>
        <w:rPr>
          <w:rFonts w:cstheme="minorHAnsi"/>
          <w:color w:val="222222"/>
          <w:shd w:val="clear" w:color="auto" w:fill="FFFFFF"/>
        </w:rPr>
        <w:t xml:space="preserve">” </w:t>
      </w:r>
      <w:r w:rsidRPr="00CB3526">
        <w:rPr>
          <w:rFonts w:cstheme="minorHAnsi"/>
          <w:color w:val="222222"/>
          <w:shd w:val="clear" w:color="auto" w:fill="FFFFFF"/>
        </w:rPr>
        <w:t>(Spicer, Moyle, and Coomber 2019).</w:t>
      </w:r>
    </w:p>
    <w:p w14:paraId="314224DD" w14:textId="7F83DD5B" w:rsidR="00A24763" w:rsidRDefault="00A24763" w:rsidP="00E6384E">
      <w:pPr>
        <w:rPr>
          <w:rFonts w:cstheme="minorHAnsi"/>
          <w:color w:val="222222"/>
          <w:shd w:val="clear" w:color="auto" w:fill="FFFFFF"/>
        </w:rPr>
      </w:pPr>
      <w:r>
        <w:rPr>
          <w:rFonts w:cstheme="minorHAnsi"/>
          <w:color w:val="222222"/>
          <w:shd w:val="clear" w:color="auto" w:fill="FFFFFF"/>
        </w:rPr>
        <w:t xml:space="preserve">Also </w:t>
      </w:r>
      <w:r w:rsidR="005F328D">
        <w:rPr>
          <w:rFonts w:cstheme="minorHAnsi"/>
          <w:color w:val="222222"/>
          <w:shd w:val="clear" w:color="auto" w:fill="FFFFFF"/>
        </w:rPr>
        <w:t>immigrant status</w:t>
      </w:r>
      <w:r>
        <w:rPr>
          <w:rFonts w:cstheme="minorHAnsi"/>
          <w:color w:val="222222"/>
          <w:shd w:val="clear" w:color="auto" w:fill="FFFFFF"/>
        </w:rPr>
        <w:t>, may render people vulnerable to exploitation “</w:t>
      </w:r>
      <w:r w:rsidRPr="00A24763">
        <w:rPr>
          <w:rFonts w:cstheme="minorHAnsi"/>
          <w:color w:val="222222"/>
          <w:shd w:val="clear" w:color="auto" w:fill="FFFFFF"/>
        </w:rPr>
        <w:t>victimisation among such demographics are also found to be especially high among immigrant populations</w:t>
      </w:r>
      <w:r>
        <w:rPr>
          <w:rFonts w:cstheme="minorHAnsi"/>
          <w:color w:val="222222"/>
          <w:shd w:val="clear" w:color="auto" w:fill="FFFFFF"/>
        </w:rPr>
        <w:t xml:space="preserve">” </w:t>
      </w:r>
      <w:r w:rsidRPr="00CB3526">
        <w:rPr>
          <w:rFonts w:cstheme="minorHAnsi"/>
          <w:color w:val="222222"/>
          <w:shd w:val="clear" w:color="auto" w:fill="FFFFFF"/>
        </w:rPr>
        <w:t>(Spicer, Moyle, and Coomber 2019).</w:t>
      </w:r>
    </w:p>
    <w:p w14:paraId="5E1B6CB2" w14:textId="5D25D29C" w:rsidR="00A24763" w:rsidRDefault="00A24763" w:rsidP="00E6384E">
      <w:pPr>
        <w:rPr>
          <w:rFonts w:cstheme="minorHAnsi"/>
          <w:shd w:val="clear" w:color="auto" w:fill="FFFFFF"/>
        </w:rPr>
      </w:pPr>
      <w:r>
        <w:rPr>
          <w:rFonts w:cstheme="minorHAnsi"/>
          <w:color w:val="222222"/>
          <w:shd w:val="clear" w:color="auto" w:fill="FFFFFF"/>
        </w:rPr>
        <w:t xml:space="preserve">However, the main vulnerability factor, in terms of cuckooing, was the victims own drug dependency, as gangs will </w:t>
      </w:r>
      <w:r w:rsidRPr="00A24763">
        <w:rPr>
          <w:rFonts w:cstheme="minorHAnsi"/>
          <w:color w:val="222222"/>
          <w:shd w:val="clear" w:color="auto" w:fill="FFFFFF"/>
        </w:rPr>
        <w:t>“</w:t>
      </w:r>
      <w:r w:rsidRPr="00A24763">
        <w:rPr>
          <w:rFonts w:cstheme="minorHAnsi"/>
          <w:color w:val="333333"/>
          <w:shd w:val="clear" w:color="auto" w:fill="FFFFFF"/>
        </w:rPr>
        <w:t>identify a vulnerable person [drug user] outside of the area, they’ll cuckoo them”</w:t>
      </w:r>
      <w:r>
        <w:rPr>
          <w:rFonts w:cstheme="minorHAnsi"/>
          <w:color w:val="333333"/>
          <w:shd w:val="clear" w:color="auto" w:fill="FFFFFF"/>
        </w:rPr>
        <w:t xml:space="preserve"> </w:t>
      </w:r>
      <w:r w:rsidRPr="00765031">
        <w:rPr>
          <w:rFonts w:cstheme="minorHAnsi"/>
          <w:shd w:val="clear" w:color="auto" w:fill="FFFFFF"/>
        </w:rPr>
        <w:t>(Robinson et al, 2018).</w:t>
      </w:r>
    </w:p>
    <w:p w14:paraId="19756FA7" w14:textId="69ACB4B6" w:rsidR="00A24763" w:rsidRDefault="00A24763" w:rsidP="00E6384E">
      <w:pPr>
        <w:rPr>
          <w:rFonts w:cstheme="minorHAnsi"/>
          <w:shd w:val="clear" w:color="auto" w:fill="FFFFFF"/>
        </w:rPr>
      </w:pPr>
      <w:r>
        <w:rPr>
          <w:rFonts w:cstheme="minorHAnsi"/>
          <w:shd w:val="clear" w:color="auto" w:fill="FFFFFF"/>
        </w:rPr>
        <w:t>In terms of human trafficking, factors that make people vulnerable to this are, how old they, are, their race, and sexuality “</w:t>
      </w:r>
      <w:r>
        <w:t>age, ethnic background, sexual orientation” (Viuhko, 2019)</w:t>
      </w:r>
      <w:r w:rsidR="005F328D">
        <w:t>. Also conditions that are out of the trafficked persons control, such as “</w:t>
      </w:r>
      <w:r w:rsidR="005F328D" w:rsidRPr="005F328D">
        <w:rPr>
          <w:rFonts w:cstheme="minorHAnsi"/>
          <w:shd w:val="clear" w:color="auto" w:fill="FFFFFF"/>
        </w:rPr>
        <w:t>poverty, oppression, lack of human rights, lack of social or economic opportunity, dangers from conflict or instability</w:t>
      </w:r>
      <w:r w:rsidR="005F328D">
        <w:rPr>
          <w:rFonts w:cstheme="minorHAnsi"/>
          <w:shd w:val="clear" w:color="auto" w:fill="FFFFFF"/>
        </w:rPr>
        <w:t>”</w:t>
      </w:r>
    </w:p>
    <w:p w14:paraId="58AD917E" w14:textId="7F6F395F" w:rsidR="00FA6686" w:rsidRPr="005F328D" w:rsidRDefault="005F328D" w:rsidP="00E6384E">
      <w:pPr>
        <w:rPr>
          <w:rFonts w:cstheme="minorHAnsi"/>
          <w:shd w:val="clear" w:color="auto" w:fill="FFFFFF"/>
        </w:rPr>
      </w:pPr>
      <w:r>
        <w:rPr>
          <w:rFonts w:cstheme="minorHAnsi"/>
          <w:shd w:val="clear" w:color="auto" w:fill="FFFFFF"/>
        </w:rPr>
        <w:lastRenderedPageBreak/>
        <w:t xml:space="preserve">However, there are more nuanced factors that lead to vulnerable people being exploited, mainly their interaction with the criminal justice system, in the way they view themselves </w:t>
      </w:r>
      <w:r>
        <w:t xml:space="preserve">“exploited individuals only sometimes self-identify as victims, making it hard for professionals unfamiliar with county lines-related exploitation to see them as such” (Olver and Cockbain, 2021), and they way the are viewed by the members of the criminal justice system </w:t>
      </w:r>
      <w:r w:rsidR="00FA6686">
        <w:rPr>
          <w:rFonts w:cstheme="minorHAnsi"/>
          <w:color w:val="333333"/>
          <w:shd w:val="clear" w:color="auto" w:fill="FFFFFF"/>
        </w:rPr>
        <w:t>“</w:t>
      </w:r>
      <w:r w:rsidR="00FA6686" w:rsidRPr="00FA6686">
        <w:rPr>
          <w:rFonts w:cstheme="minorHAnsi"/>
          <w:color w:val="333333"/>
          <w:shd w:val="clear" w:color="auto" w:fill="FFFFFF"/>
        </w:rPr>
        <w:t>Viewed young people’s behaviour, especially in the case of young boys, as a sign of criminality, almost a lifestyle choice, rather than of a vulnerable child in need of protection</w:t>
      </w:r>
      <w:r w:rsidR="00FA6686">
        <w:rPr>
          <w:rFonts w:cstheme="minorHAnsi"/>
          <w:color w:val="333333"/>
          <w:shd w:val="clear" w:color="auto" w:fill="FFFFFF"/>
        </w:rPr>
        <w:t>” (Windle, Moyle and Coomber, 2020)</w:t>
      </w:r>
      <w:r w:rsidR="00FA6686" w:rsidRPr="00FA6686">
        <w:rPr>
          <w:rFonts w:cstheme="minorHAnsi"/>
          <w:color w:val="333333"/>
          <w:shd w:val="clear" w:color="auto" w:fill="FFFFFF"/>
        </w:rPr>
        <w:t>.</w:t>
      </w:r>
    </w:p>
    <w:p w14:paraId="5EC5280F" w14:textId="403F44BE" w:rsidR="006E2FDA" w:rsidRDefault="006E2FDA" w:rsidP="006E2FDA">
      <w:pPr>
        <w:rPr>
          <w:rFonts w:cstheme="minorHAnsi"/>
          <w:b/>
          <w:bCs/>
        </w:rPr>
      </w:pPr>
      <w:r>
        <w:rPr>
          <w:rFonts w:cstheme="minorHAnsi"/>
          <w:b/>
          <w:bCs/>
        </w:rPr>
        <w:t xml:space="preserve">Word Count: </w:t>
      </w:r>
      <w:r w:rsidR="005F328D">
        <w:rPr>
          <w:rFonts w:cstheme="minorHAnsi"/>
          <w:b/>
          <w:bCs/>
        </w:rPr>
        <w:t>1099</w:t>
      </w:r>
    </w:p>
    <w:p w14:paraId="0CF8CEED" w14:textId="59F71DC6" w:rsidR="008A6D01" w:rsidRDefault="006E2FDA" w:rsidP="006E2FDA">
      <w:pPr>
        <w:rPr>
          <w:rFonts w:cstheme="minorHAnsi"/>
          <w:b/>
          <w:bCs/>
        </w:rPr>
      </w:pPr>
      <w:r w:rsidRPr="00A8488B">
        <w:rPr>
          <w:rFonts w:cstheme="minorHAnsi"/>
          <w:b/>
          <w:bCs/>
        </w:rPr>
        <w:t>Bibliography.</w:t>
      </w:r>
    </w:p>
    <w:p w14:paraId="46957FD9" w14:textId="5D9DBCED" w:rsidR="00E6384E" w:rsidRDefault="00E6384E" w:rsidP="00E6384E">
      <w:pPr>
        <w:spacing w:after="0" w:line="20" w:lineRule="atLeast"/>
        <w:rPr>
          <w:rFonts w:cstheme="minorHAnsi"/>
        </w:rPr>
      </w:pPr>
      <w:r>
        <w:rPr>
          <w:rFonts w:cstheme="minorHAnsi"/>
        </w:rPr>
        <w:t xml:space="preserve">Cambridge Dictionary (2024) </w:t>
      </w:r>
      <w:r w:rsidRPr="00E6384E">
        <w:rPr>
          <w:rFonts w:cstheme="minorHAnsi"/>
          <w:i/>
          <w:iCs/>
        </w:rPr>
        <w:t>Cambridge Dictionary</w:t>
      </w:r>
      <w:r>
        <w:rPr>
          <w:rFonts w:cstheme="minorHAnsi"/>
          <w:i/>
          <w:iCs/>
        </w:rPr>
        <w:t xml:space="preserve">. </w:t>
      </w:r>
      <w:r w:rsidRPr="0001286A">
        <w:rPr>
          <w:rFonts w:cstheme="minorHAnsi"/>
        </w:rPr>
        <w:t>Available at</w:t>
      </w:r>
      <w:r w:rsidRPr="00E6384E">
        <w:rPr>
          <w:rFonts w:cstheme="minorHAnsi"/>
        </w:rPr>
        <w:t xml:space="preserve">: </w:t>
      </w:r>
      <w:hyperlink r:id="rId48" w:history="1">
        <w:r w:rsidRPr="00E6384E">
          <w:rPr>
            <w:rStyle w:val="Hyperlink"/>
            <w:u w:val="none"/>
          </w:rPr>
          <w:t>EXPLOITATION | English meaning - Cambridge Dictionary</w:t>
        </w:r>
      </w:hyperlink>
      <w:r w:rsidRPr="00E6384E">
        <w:rPr>
          <w:rFonts w:cstheme="minorHAnsi"/>
        </w:rPr>
        <w:t xml:space="preserve"> (Accessed 2</w:t>
      </w:r>
      <w:r w:rsidRPr="00E6384E">
        <w:rPr>
          <w:rFonts w:cstheme="minorHAnsi"/>
          <w:vertAlign w:val="superscript"/>
        </w:rPr>
        <w:t>nd</w:t>
      </w:r>
      <w:r w:rsidRPr="00E6384E">
        <w:rPr>
          <w:rFonts w:cstheme="minorHAnsi"/>
        </w:rPr>
        <w:t xml:space="preserve"> March 2024).</w:t>
      </w:r>
    </w:p>
    <w:p w14:paraId="7851F16F" w14:textId="77777777" w:rsidR="00EA698A" w:rsidRPr="00E6384E" w:rsidRDefault="00EA698A" w:rsidP="00E6384E">
      <w:pPr>
        <w:spacing w:after="0" w:line="20" w:lineRule="atLeast"/>
        <w:rPr>
          <w:rFonts w:cstheme="minorHAnsi"/>
        </w:rPr>
      </w:pPr>
    </w:p>
    <w:p w14:paraId="46BEB5C2" w14:textId="2A03E1E2" w:rsidR="008A6D01" w:rsidRDefault="008A6D01" w:rsidP="00E6384E">
      <w:pPr>
        <w:spacing w:after="0" w:line="20" w:lineRule="atLeast"/>
        <w:rPr>
          <w:rFonts w:cstheme="minorHAnsi"/>
        </w:rPr>
      </w:pPr>
      <w:r>
        <w:rPr>
          <w:rFonts w:cstheme="minorHAnsi"/>
          <w:spacing w:val="3"/>
        </w:rPr>
        <w:t>College of Policing (2021)</w:t>
      </w:r>
      <w:r w:rsidR="00E6384E" w:rsidRPr="00E6384E">
        <w:rPr>
          <w:rFonts w:cstheme="minorHAnsi"/>
        </w:rPr>
        <w:t xml:space="preserve"> </w:t>
      </w:r>
      <w:r w:rsidR="00E6384E" w:rsidRPr="00E6384E">
        <w:rPr>
          <w:rFonts w:cstheme="minorHAnsi"/>
          <w:i/>
          <w:iCs/>
          <w:spacing w:val="3"/>
        </w:rPr>
        <w:t>College of Policing</w:t>
      </w:r>
      <w:r w:rsidR="00E6384E">
        <w:rPr>
          <w:rFonts w:cstheme="minorHAnsi"/>
          <w:spacing w:val="3"/>
        </w:rPr>
        <w:t xml:space="preserve">. </w:t>
      </w:r>
      <w:r w:rsidR="00E6384E" w:rsidRPr="0001286A">
        <w:rPr>
          <w:rFonts w:cstheme="minorHAnsi"/>
        </w:rPr>
        <w:t>Available at:</w:t>
      </w:r>
      <w:r w:rsidR="00E6384E">
        <w:rPr>
          <w:rFonts w:cstheme="minorHAnsi"/>
        </w:rPr>
        <w:t xml:space="preserve"> </w:t>
      </w:r>
      <w:hyperlink r:id="rId49" w:anchor=":~:text=We%20have%20adopted%20the%20THRIVE,others%20from%20harm%20or%20exploitation." w:history="1">
        <w:r w:rsidR="00E6384E" w:rsidRPr="00E6384E">
          <w:rPr>
            <w:rStyle w:val="Hyperlink"/>
            <w:u w:val="none"/>
          </w:rPr>
          <w:t>Introduction to vulnerability-related risk | College of Policing</w:t>
        </w:r>
      </w:hyperlink>
      <w:r w:rsidR="00E6384E" w:rsidRPr="00E6384E">
        <w:rPr>
          <w:rFonts w:cstheme="minorHAnsi"/>
        </w:rPr>
        <w:t xml:space="preserve"> (Accessed 2</w:t>
      </w:r>
      <w:r w:rsidR="00E6384E" w:rsidRPr="00E6384E">
        <w:rPr>
          <w:rFonts w:cstheme="minorHAnsi"/>
          <w:vertAlign w:val="superscript"/>
        </w:rPr>
        <w:t>nd</w:t>
      </w:r>
      <w:r w:rsidR="00E6384E" w:rsidRPr="00E6384E">
        <w:rPr>
          <w:rFonts w:cstheme="minorHAnsi"/>
        </w:rPr>
        <w:t xml:space="preserve"> March 2024).</w:t>
      </w:r>
    </w:p>
    <w:p w14:paraId="040C8160" w14:textId="77777777" w:rsidR="00F5261E" w:rsidRDefault="00F5261E" w:rsidP="00E6384E">
      <w:pPr>
        <w:spacing w:after="0" w:line="20" w:lineRule="atLeast"/>
        <w:rPr>
          <w:rFonts w:cstheme="minorHAnsi"/>
        </w:rPr>
      </w:pPr>
    </w:p>
    <w:p w14:paraId="53897881" w14:textId="61350087" w:rsidR="00F5261E" w:rsidRDefault="00F5261E" w:rsidP="00F5261E">
      <w:pPr>
        <w:spacing w:after="0" w:line="20" w:lineRule="atLeast"/>
        <w:rPr>
          <w:rFonts w:cstheme="minorHAnsi"/>
        </w:rPr>
      </w:pPr>
      <w:r>
        <w:rPr>
          <w:rFonts w:cstheme="minorHAnsi"/>
        </w:rPr>
        <w:t xml:space="preserve">National Crime Agency (2023) </w:t>
      </w:r>
      <w:r w:rsidRPr="00F5261E">
        <w:rPr>
          <w:rFonts w:cstheme="minorHAnsi"/>
          <w:i/>
          <w:iCs/>
        </w:rPr>
        <w:t>National Crime Agency.</w:t>
      </w:r>
      <w:r>
        <w:rPr>
          <w:rFonts w:cstheme="minorHAnsi"/>
          <w:i/>
          <w:iCs/>
        </w:rPr>
        <w:t xml:space="preserve"> </w:t>
      </w:r>
      <w:r w:rsidRPr="0001286A">
        <w:rPr>
          <w:rFonts w:cstheme="minorHAnsi"/>
        </w:rPr>
        <w:t>Available at:</w:t>
      </w:r>
      <w:r>
        <w:rPr>
          <w:rFonts w:cstheme="minorHAnsi"/>
        </w:rPr>
        <w:t xml:space="preserve"> </w:t>
      </w:r>
      <w:hyperlink r:id="rId50" w:history="1">
        <w:r w:rsidRPr="00F5261E">
          <w:rPr>
            <w:rStyle w:val="Hyperlink"/>
            <w:u w:val="none"/>
          </w:rPr>
          <w:t>National Strategic Assessment (NSA) Campaign 2023 - Overview of SOC - National Crime Agency</w:t>
        </w:r>
      </w:hyperlink>
      <w:r>
        <w:t xml:space="preserve"> (</w:t>
      </w:r>
      <w:r w:rsidRPr="00E6384E">
        <w:rPr>
          <w:rFonts w:cstheme="minorHAnsi"/>
        </w:rPr>
        <w:t xml:space="preserve">Accessed </w:t>
      </w:r>
      <w:r>
        <w:rPr>
          <w:rFonts w:cstheme="minorHAnsi"/>
        </w:rPr>
        <w:t>5</w:t>
      </w:r>
      <w:r>
        <w:rPr>
          <w:rFonts w:cstheme="minorHAnsi"/>
          <w:vertAlign w:val="superscript"/>
        </w:rPr>
        <w:t>th</w:t>
      </w:r>
      <w:r w:rsidRPr="00E6384E">
        <w:rPr>
          <w:rFonts w:cstheme="minorHAnsi"/>
        </w:rPr>
        <w:t xml:space="preserve"> March 2024).</w:t>
      </w:r>
    </w:p>
    <w:p w14:paraId="23A4516A" w14:textId="77777777" w:rsidR="00E6384E" w:rsidRPr="00E6384E" w:rsidRDefault="00E6384E" w:rsidP="00E6384E">
      <w:pPr>
        <w:spacing w:after="0" w:line="20" w:lineRule="atLeast"/>
        <w:rPr>
          <w:rFonts w:cstheme="minorHAnsi"/>
        </w:rPr>
      </w:pPr>
    </w:p>
    <w:p w14:paraId="38798CF5" w14:textId="26725FAC" w:rsidR="008A6D01" w:rsidRDefault="008A6D01" w:rsidP="008A6D01">
      <w:pPr>
        <w:spacing w:after="0" w:line="20" w:lineRule="atLeast"/>
        <w:rPr>
          <w:rFonts w:cstheme="minorHAnsi"/>
        </w:rPr>
      </w:pPr>
      <w:r w:rsidRPr="00E6384E">
        <w:rPr>
          <w:rFonts w:cstheme="minorHAnsi"/>
          <w:spacing w:val="-2"/>
          <w:shd w:val="clear" w:color="auto" w:fill="FFFFFF"/>
        </w:rPr>
        <w:t xml:space="preserve">NHS Lothian (2024) </w:t>
      </w:r>
      <w:r w:rsidRPr="00E6384E">
        <w:rPr>
          <w:rFonts w:cstheme="minorHAnsi"/>
          <w:i/>
          <w:iCs/>
          <w:spacing w:val="-2"/>
          <w:shd w:val="clear" w:color="auto" w:fill="FFFFFF"/>
        </w:rPr>
        <w:t xml:space="preserve">NHS Lothian. </w:t>
      </w:r>
      <w:r w:rsidRPr="0001286A">
        <w:rPr>
          <w:rFonts w:cstheme="minorHAnsi"/>
        </w:rPr>
        <w:t>Available at:</w:t>
      </w:r>
      <w:r>
        <w:rPr>
          <w:rFonts w:cstheme="minorHAnsi"/>
        </w:rPr>
        <w:t xml:space="preserve"> </w:t>
      </w:r>
      <w:hyperlink r:id="rId51" w:anchor=":~:text=Public%20Protection%20is%20about%20preventing,most%20challenging%20areas%20of%20work." w:history="1">
        <w:r w:rsidRPr="008A6D01">
          <w:rPr>
            <w:rStyle w:val="Hyperlink"/>
            <w:u w:val="none"/>
          </w:rPr>
          <w:t>Public Protection – Policy Online (nhslothian.scot)</w:t>
        </w:r>
      </w:hyperlink>
      <w:r w:rsidRPr="008A6D01">
        <w:rPr>
          <w:rFonts w:cstheme="minorHAnsi"/>
        </w:rPr>
        <w:t xml:space="preserve"> </w:t>
      </w:r>
      <w:r w:rsidRPr="0001286A">
        <w:rPr>
          <w:rFonts w:cstheme="minorHAnsi"/>
        </w:rPr>
        <w:t xml:space="preserve">(Accessed </w:t>
      </w:r>
      <w:r>
        <w:rPr>
          <w:rFonts w:cstheme="minorHAnsi"/>
        </w:rPr>
        <w:t>2</w:t>
      </w:r>
      <w:r w:rsidRPr="006E2FDA">
        <w:rPr>
          <w:rFonts w:cstheme="minorHAnsi"/>
          <w:vertAlign w:val="superscript"/>
        </w:rPr>
        <w:t>nd</w:t>
      </w:r>
      <w:r>
        <w:rPr>
          <w:rFonts w:cstheme="minorHAnsi"/>
        </w:rPr>
        <w:t xml:space="preserve"> March</w:t>
      </w:r>
      <w:r w:rsidRPr="0001286A">
        <w:rPr>
          <w:rFonts w:cstheme="minorHAnsi"/>
        </w:rPr>
        <w:t xml:space="preserve"> 2024).</w:t>
      </w:r>
    </w:p>
    <w:p w14:paraId="5A49A186" w14:textId="77777777" w:rsidR="00671618" w:rsidRDefault="00671618" w:rsidP="008A6D01">
      <w:pPr>
        <w:spacing w:after="0" w:line="20" w:lineRule="atLeast"/>
        <w:rPr>
          <w:rFonts w:cstheme="minorHAnsi"/>
        </w:rPr>
      </w:pPr>
    </w:p>
    <w:p w14:paraId="705F6C1C" w14:textId="14D7BAFE" w:rsidR="00671618" w:rsidRDefault="00671618" w:rsidP="00671618">
      <w:pPr>
        <w:spacing w:after="0" w:line="20" w:lineRule="atLeast"/>
        <w:rPr>
          <w:rFonts w:cstheme="minorHAnsi"/>
        </w:rPr>
      </w:pPr>
      <w:r>
        <w:rPr>
          <w:rFonts w:cstheme="minorHAnsi"/>
          <w:color w:val="0B0C0C"/>
          <w:shd w:val="clear" w:color="auto" w:fill="FFFFFF"/>
        </w:rPr>
        <w:t xml:space="preserve">Office for Health Improvement and Disparities (2017) </w:t>
      </w:r>
      <w:r>
        <w:rPr>
          <w:rFonts w:cstheme="minorHAnsi"/>
          <w:i/>
          <w:iCs/>
          <w:color w:val="0B0C0C"/>
          <w:shd w:val="clear" w:color="auto" w:fill="FFFFFF"/>
        </w:rPr>
        <w:t>GOV.UK</w:t>
      </w:r>
      <w:r>
        <w:rPr>
          <w:rFonts w:cstheme="minorHAnsi"/>
          <w:color w:val="0B0C0C"/>
          <w:shd w:val="clear" w:color="auto" w:fill="FFFFFF"/>
        </w:rPr>
        <w:t xml:space="preserve">. </w:t>
      </w:r>
      <w:r w:rsidRPr="0001286A">
        <w:rPr>
          <w:rFonts w:cstheme="minorHAnsi"/>
        </w:rPr>
        <w:t>Available at</w:t>
      </w:r>
      <w:r w:rsidRPr="00671618">
        <w:rPr>
          <w:rFonts w:cstheme="minorHAnsi"/>
        </w:rPr>
        <w:t xml:space="preserve">: </w:t>
      </w:r>
      <w:hyperlink r:id="rId52" w:history="1">
        <w:r w:rsidRPr="00671618">
          <w:rPr>
            <w:rStyle w:val="Hyperlink"/>
            <w:u w:val="none"/>
          </w:rPr>
          <w:t>Human trafficking: migrant health guide - GOV.UK (www.gov.uk)</w:t>
        </w:r>
      </w:hyperlink>
      <w:r w:rsidRPr="00E6384E">
        <w:rPr>
          <w:rFonts w:cstheme="minorHAnsi"/>
        </w:rPr>
        <w:t xml:space="preserve"> (Accessed </w:t>
      </w:r>
      <w:r>
        <w:rPr>
          <w:rFonts w:cstheme="minorHAnsi"/>
        </w:rPr>
        <w:t>7</w:t>
      </w:r>
      <w:r>
        <w:rPr>
          <w:rFonts w:cstheme="minorHAnsi"/>
          <w:vertAlign w:val="superscript"/>
        </w:rPr>
        <w:t>th</w:t>
      </w:r>
      <w:r w:rsidRPr="00E6384E">
        <w:rPr>
          <w:rFonts w:cstheme="minorHAnsi"/>
        </w:rPr>
        <w:t xml:space="preserve"> March 2024).</w:t>
      </w:r>
    </w:p>
    <w:p w14:paraId="3C6D2D12" w14:textId="17C360AA" w:rsidR="00671618" w:rsidRDefault="00671618" w:rsidP="008A6D01">
      <w:pPr>
        <w:spacing w:after="0" w:line="20" w:lineRule="atLeast"/>
        <w:rPr>
          <w:rFonts w:cstheme="minorHAnsi"/>
        </w:rPr>
      </w:pPr>
    </w:p>
    <w:p w14:paraId="5C62D644" w14:textId="75D1F15E" w:rsidR="000A4D67" w:rsidRDefault="000A4D67" w:rsidP="000A4D67">
      <w:pPr>
        <w:spacing w:after="0" w:line="20" w:lineRule="atLeast"/>
        <w:rPr>
          <w:rFonts w:cstheme="minorHAnsi"/>
        </w:rPr>
      </w:pPr>
      <w:r>
        <w:t>Olver and Cockbain (2021),</w:t>
      </w:r>
      <w:r w:rsidR="00381CC5">
        <w:rPr>
          <w:i/>
          <w:iCs/>
        </w:rPr>
        <w:t xml:space="preserve"> EBSCOHost</w:t>
      </w:r>
      <w:r>
        <w:t xml:space="preserve">. </w:t>
      </w:r>
      <w:r w:rsidRPr="0001286A">
        <w:rPr>
          <w:rFonts w:cstheme="minorHAnsi"/>
        </w:rPr>
        <w:t>Available at:</w:t>
      </w:r>
      <w:r>
        <w:rPr>
          <w:rFonts w:cstheme="minorHAnsi"/>
        </w:rPr>
        <w:t xml:space="preserve"> </w:t>
      </w:r>
      <w:hyperlink r:id="rId53" w:history="1">
        <w:r w:rsidRPr="000A4D67">
          <w:rPr>
            <w:rStyle w:val="Hyperlink"/>
            <w:u w:val="none"/>
          </w:rPr>
          <w:t>Professionals' Views on Responding to County Lines‐Related Criminal Exploit...: EBSCOhost (uwtsd.ac.uk)</w:t>
        </w:r>
      </w:hyperlink>
      <w:r w:rsidRPr="00E6384E">
        <w:rPr>
          <w:rFonts w:cstheme="minorHAnsi"/>
        </w:rPr>
        <w:t xml:space="preserve"> (Accessed </w:t>
      </w:r>
      <w:r>
        <w:rPr>
          <w:rFonts w:cstheme="minorHAnsi"/>
        </w:rPr>
        <w:t>7</w:t>
      </w:r>
      <w:r>
        <w:rPr>
          <w:rFonts w:cstheme="minorHAnsi"/>
          <w:vertAlign w:val="superscript"/>
        </w:rPr>
        <w:t>th</w:t>
      </w:r>
      <w:r w:rsidRPr="00E6384E">
        <w:rPr>
          <w:rFonts w:cstheme="minorHAnsi"/>
        </w:rPr>
        <w:t xml:space="preserve"> March 2024).</w:t>
      </w:r>
    </w:p>
    <w:p w14:paraId="30E08789" w14:textId="77777777" w:rsidR="00422476" w:rsidRDefault="00422476" w:rsidP="008A6D01">
      <w:pPr>
        <w:spacing w:after="0" w:line="20" w:lineRule="atLeast"/>
        <w:rPr>
          <w:rFonts w:cstheme="minorHAnsi"/>
        </w:rPr>
      </w:pPr>
    </w:p>
    <w:p w14:paraId="0D7E5593" w14:textId="77777777" w:rsidR="00422476" w:rsidRDefault="00422476" w:rsidP="006E2FDA">
      <w:pPr>
        <w:spacing w:after="0" w:line="20" w:lineRule="atLeast"/>
        <w:rPr>
          <w:rFonts w:cstheme="minorHAnsi"/>
        </w:rPr>
      </w:pPr>
      <w:r>
        <w:rPr>
          <w:rFonts w:cstheme="minorHAnsi"/>
          <w:shd w:val="clear" w:color="auto" w:fill="FFFFFF"/>
        </w:rPr>
        <w:t xml:space="preserve">Robinson et al (2018) </w:t>
      </w:r>
      <w:r>
        <w:rPr>
          <w:rFonts w:cstheme="minorHAnsi"/>
          <w:i/>
          <w:iCs/>
          <w:shd w:val="clear" w:color="auto" w:fill="FFFFFF"/>
        </w:rPr>
        <w:t xml:space="preserve">Sage Journals. </w:t>
      </w:r>
      <w:r w:rsidRPr="0001286A">
        <w:rPr>
          <w:rFonts w:cstheme="minorHAnsi"/>
        </w:rPr>
        <w:t>Available at:</w:t>
      </w:r>
      <w:r>
        <w:rPr>
          <w:rFonts w:cstheme="minorHAnsi"/>
        </w:rPr>
        <w:t xml:space="preserve"> </w:t>
      </w:r>
      <w:hyperlink r:id="rId54" w:history="1">
        <w:r w:rsidRPr="00422476">
          <w:rPr>
            <w:rStyle w:val="Hyperlink"/>
            <w:u w:val="none"/>
          </w:rPr>
          <w:t>Working County Lines: Child Criminal Exploitation and Illicit Drug Dealing in Glasgow and Merseyside - Grace Robinson, Robert McLean, James Densley, 2019 (uwtsd.ac.uk)</w:t>
        </w:r>
      </w:hyperlink>
      <w:r w:rsidRPr="00E6384E">
        <w:rPr>
          <w:rFonts w:cstheme="minorHAnsi"/>
        </w:rPr>
        <w:t xml:space="preserve"> (Accessed 2</w:t>
      </w:r>
      <w:r w:rsidRPr="00E6384E">
        <w:rPr>
          <w:rFonts w:cstheme="minorHAnsi"/>
          <w:vertAlign w:val="superscript"/>
        </w:rPr>
        <w:t>nd</w:t>
      </w:r>
      <w:r w:rsidRPr="00E6384E">
        <w:rPr>
          <w:rFonts w:cstheme="minorHAnsi"/>
        </w:rPr>
        <w:t xml:space="preserve"> March 2024).</w:t>
      </w:r>
    </w:p>
    <w:p w14:paraId="52F3A813" w14:textId="77777777" w:rsidR="00405461" w:rsidRDefault="00405461" w:rsidP="006E2FDA">
      <w:pPr>
        <w:spacing w:after="0" w:line="20" w:lineRule="atLeast"/>
        <w:rPr>
          <w:rFonts w:cstheme="minorHAnsi"/>
        </w:rPr>
      </w:pPr>
    </w:p>
    <w:p w14:paraId="3EB9075B" w14:textId="163E4E2A" w:rsidR="00405461" w:rsidRDefault="00405461" w:rsidP="00405461">
      <w:pPr>
        <w:spacing w:after="0" w:line="20" w:lineRule="atLeast"/>
        <w:rPr>
          <w:rFonts w:cstheme="minorHAnsi"/>
        </w:rPr>
      </w:pPr>
      <w:r>
        <w:rPr>
          <w:rFonts w:cstheme="minorHAnsi"/>
          <w:color w:val="222222"/>
          <w:shd w:val="clear" w:color="auto" w:fill="FFFFFF"/>
        </w:rPr>
        <w:t>Spicer, Moyle, and Coomber (2019)</w:t>
      </w:r>
      <w:r>
        <w:rPr>
          <w:i/>
          <w:iCs/>
        </w:rPr>
        <w:t xml:space="preserve"> EBSCOHost</w:t>
      </w:r>
      <w:r>
        <w:t xml:space="preserve">. </w:t>
      </w:r>
      <w:r w:rsidRPr="0001286A">
        <w:rPr>
          <w:rFonts w:cstheme="minorHAnsi"/>
        </w:rPr>
        <w:t>Available at</w:t>
      </w:r>
      <w:r w:rsidRPr="00405461">
        <w:rPr>
          <w:rFonts w:cstheme="minorHAnsi"/>
        </w:rPr>
        <w:t xml:space="preserve">: </w:t>
      </w:r>
      <w:hyperlink r:id="rId55" w:history="1">
        <w:r w:rsidRPr="00405461">
          <w:rPr>
            <w:color w:val="0000FF"/>
          </w:rPr>
          <w:t>The variable and evolving nature of ‘cuckooing’ as a form of criminal exploitation in street level drug markets | Trends in Organized Crime (uwtsd.ac.uk)</w:t>
        </w:r>
      </w:hyperlink>
      <w:r w:rsidRPr="00E6384E">
        <w:rPr>
          <w:rFonts w:cstheme="minorHAnsi"/>
        </w:rPr>
        <w:t xml:space="preserve"> (Accessed </w:t>
      </w:r>
      <w:r>
        <w:rPr>
          <w:rFonts w:cstheme="minorHAnsi"/>
        </w:rPr>
        <w:t>7</w:t>
      </w:r>
      <w:r>
        <w:rPr>
          <w:rFonts w:cstheme="minorHAnsi"/>
          <w:vertAlign w:val="superscript"/>
        </w:rPr>
        <w:t>th</w:t>
      </w:r>
      <w:r w:rsidRPr="00E6384E">
        <w:rPr>
          <w:rFonts w:cstheme="minorHAnsi"/>
        </w:rPr>
        <w:t xml:space="preserve"> March 2024).</w:t>
      </w:r>
    </w:p>
    <w:p w14:paraId="241AF49B" w14:textId="5B5BFD1B" w:rsidR="00405461" w:rsidRDefault="00405461" w:rsidP="006E2FDA">
      <w:pPr>
        <w:spacing w:after="0" w:line="20" w:lineRule="atLeast"/>
        <w:rPr>
          <w:rFonts w:cstheme="minorHAnsi"/>
        </w:rPr>
      </w:pPr>
    </w:p>
    <w:p w14:paraId="6E652FD9" w14:textId="6478E88D" w:rsidR="006E2FDA" w:rsidRDefault="006E2FDA" w:rsidP="006E2FDA">
      <w:pPr>
        <w:spacing w:after="0" w:line="20" w:lineRule="atLeast"/>
        <w:rPr>
          <w:rFonts w:cstheme="minorHAnsi"/>
        </w:rPr>
      </w:pPr>
      <w:r w:rsidRPr="006E2FDA">
        <w:rPr>
          <w:rFonts w:cstheme="minorHAnsi"/>
          <w:shd w:val="clear" w:color="auto" w:fill="FFFFFF"/>
        </w:rPr>
        <w:t xml:space="preserve">United Nations Office on Drugs and Crime (2018) </w:t>
      </w:r>
      <w:r w:rsidRPr="006E2FDA">
        <w:rPr>
          <w:rFonts w:cstheme="minorHAnsi"/>
          <w:i/>
          <w:iCs/>
          <w:shd w:val="clear" w:color="auto" w:fill="FFFFFF"/>
        </w:rPr>
        <w:t>United Nations Office on Drugs and Crime</w:t>
      </w:r>
      <w:r>
        <w:rPr>
          <w:rFonts w:cstheme="minorHAnsi"/>
          <w:color w:val="333333"/>
          <w:shd w:val="clear" w:color="auto" w:fill="FFFFFF"/>
        </w:rPr>
        <w:t xml:space="preserve">. </w:t>
      </w:r>
      <w:r w:rsidRPr="0001286A">
        <w:rPr>
          <w:rFonts w:cstheme="minorHAnsi"/>
        </w:rPr>
        <w:t>Available at:</w:t>
      </w:r>
      <w:r>
        <w:rPr>
          <w:rFonts w:eastAsia="Times New Roman" w:cstheme="minorHAnsi"/>
          <w:i/>
          <w:iCs/>
          <w:lang w:eastAsia="en-GB"/>
          <w14:ligatures w14:val="none"/>
        </w:rPr>
        <w:t xml:space="preserve"> </w:t>
      </w:r>
      <w:hyperlink r:id="rId56" w:history="1">
        <w:r w:rsidRPr="006E2FDA">
          <w:rPr>
            <w:color w:val="0000FF"/>
          </w:rPr>
          <w:t>Organized Crime Module 1 Key Issues: Defining Organized Crime (unodc.org)</w:t>
        </w:r>
      </w:hyperlink>
      <w:r>
        <w:t xml:space="preserve"> </w:t>
      </w:r>
      <w:r w:rsidRPr="0001286A">
        <w:rPr>
          <w:rFonts w:cstheme="minorHAnsi"/>
        </w:rPr>
        <w:t xml:space="preserve">(Accessed </w:t>
      </w:r>
      <w:r>
        <w:rPr>
          <w:rFonts w:cstheme="minorHAnsi"/>
        </w:rPr>
        <w:t>2</w:t>
      </w:r>
      <w:r w:rsidRPr="006E2FDA">
        <w:rPr>
          <w:rFonts w:cstheme="minorHAnsi"/>
          <w:vertAlign w:val="superscript"/>
        </w:rPr>
        <w:t>nd</w:t>
      </w:r>
      <w:r>
        <w:rPr>
          <w:rFonts w:cstheme="minorHAnsi"/>
        </w:rPr>
        <w:t xml:space="preserve"> March</w:t>
      </w:r>
      <w:r w:rsidRPr="0001286A">
        <w:rPr>
          <w:rFonts w:cstheme="minorHAnsi"/>
        </w:rPr>
        <w:t xml:space="preserve"> 2024).</w:t>
      </w:r>
    </w:p>
    <w:p w14:paraId="1DCB63CE" w14:textId="77777777" w:rsidR="001B7ABB" w:rsidRDefault="001B7ABB" w:rsidP="006E2FDA">
      <w:pPr>
        <w:spacing w:after="0" w:line="20" w:lineRule="atLeast"/>
        <w:rPr>
          <w:rFonts w:cstheme="minorHAnsi"/>
        </w:rPr>
      </w:pPr>
    </w:p>
    <w:p w14:paraId="5B10175B" w14:textId="46D4E431" w:rsidR="001B7ABB" w:rsidRDefault="001B7ABB" w:rsidP="006E2FDA">
      <w:pPr>
        <w:spacing w:after="0" w:line="20" w:lineRule="atLeast"/>
        <w:rPr>
          <w:rFonts w:cstheme="minorHAnsi"/>
        </w:rPr>
      </w:pPr>
      <w:r w:rsidRPr="006E2FDA">
        <w:rPr>
          <w:rFonts w:cstheme="minorHAnsi"/>
          <w:shd w:val="clear" w:color="auto" w:fill="FFFFFF"/>
        </w:rPr>
        <w:t>United Nations Office on Drugs and Crime (20</w:t>
      </w:r>
      <w:r>
        <w:rPr>
          <w:rFonts w:cstheme="minorHAnsi"/>
          <w:shd w:val="clear" w:color="auto" w:fill="FFFFFF"/>
        </w:rPr>
        <w:t>24</w:t>
      </w:r>
      <w:r w:rsidRPr="006E2FDA">
        <w:rPr>
          <w:rFonts w:cstheme="minorHAnsi"/>
          <w:shd w:val="clear" w:color="auto" w:fill="FFFFFF"/>
        </w:rPr>
        <w:t xml:space="preserve">) </w:t>
      </w:r>
      <w:r w:rsidRPr="006E2FDA">
        <w:rPr>
          <w:rFonts w:cstheme="minorHAnsi"/>
          <w:i/>
          <w:iCs/>
          <w:shd w:val="clear" w:color="auto" w:fill="FFFFFF"/>
        </w:rPr>
        <w:t>United Nations Office on Drugs and Crime</w:t>
      </w:r>
      <w:r>
        <w:rPr>
          <w:rFonts w:cstheme="minorHAnsi"/>
          <w:color w:val="333333"/>
          <w:shd w:val="clear" w:color="auto" w:fill="FFFFFF"/>
        </w:rPr>
        <w:t xml:space="preserve">. </w:t>
      </w:r>
      <w:r w:rsidRPr="0001286A">
        <w:rPr>
          <w:rFonts w:cstheme="minorHAnsi"/>
        </w:rPr>
        <w:t>Available at:</w:t>
      </w:r>
      <w:r>
        <w:rPr>
          <w:rFonts w:eastAsia="Times New Roman" w:cstheme="minorHAnsi"/>
          <w:i/>
          <w:iCs/>
          <w:lang w:eastAsia="en-GB"/>
          <w14:ligatures w14:val="none"/>
        </w:rPr>
        <w:t xml:space="preserve"> </w:t>
      </w:r>
      <w:hyperlink r:id="rId57" w:history="1">
        <w:r w:rsidR="00E64BDF" w:rsidRPr="00E64BDF">
          <w:rPr>
            <w:rStyle w:val="Hyperlink"/>
            <w:u w:val="none"/>
          </w:rPr>
          <w:t>Human trafficking: people for sale (unodc.org)</w:t>
        </w:r>
      </w:hyperlink>
      <w:r w:rsidR="00E64BDF" w:rsidRPr="00E64BDF">
        <w:rPr>
          <w:rFonts w:cstheme="minorHAnsi"/>
        </w:rPr>
        <w:t xml:space="preserve"> </w:t>
      </w:r>
      <w:r w:rsidRPr="0001286A">
        <w:rPr>
          <w:rFonts w:cstheme="minorHAnsi"/>
        </w:rPr>
        <w:t xml:space="preserve">(Accessed </w:t>
      </w:r>
      <w:r>
        <w:rPr>
          <w:rFonts w:cstheme="minorHAnsi"/>
        </w:rPr>
        <w:t>7th March</w:t>
      </w:r>
      <w:r w:rsidRPr="0001286A">
        <w:rPr>
          <w:rFonts w:cstheme="minorHAnsi"/>
        </w:rPr>
        <w:t xml:space="preserve"> 2024).</w:t>
      </w:r>
    </w:p>
    <w:p w14:paraId="36E6F11F" w14:textId="77777777" w:rsidR="005F328D" w:rsidRDefault="005F328D" w:rsidP="006E2FDA">
      <w:pPr>
        <w:spacing w:after="0" w:line="20" w:lineRule="atLeast"/>
        <w:rPr>
          <w:rFonts w:cstheme="minorHAnsi"/>
        </w:rPr>
      </w:pPr>
    </w:p>
    <w:p w14:paraId="6F980061" w14:textId="319CB6E5" w:rsidR="005F328D" w:rsidRPr="005F328D" w:rsidRDefault="005F328D" w:rsidP="006E2FDA">
      <w:pPr>
        <w:spacing w:after="0" w:line="20" w:lineRule="atLeast"/>
        <w:rPr>
          <w:rFonts w:cstheme="minorHAnsi"/>
        </w:rPr>
      </w:pPr>
      <w:r w:rsidRPr="006E2FDA">
        <w:rPr>
          <w:rFonts w:cstheme="minorHAnsi"/>
          <w:shd w:val="clear" w:color="auto" w:fill="FFFFFF"/>
        </w:rPr>
        <w:t>United Nations Office on Drugs and Crime (20</w:t>
      </w:r>
      <w:r>
        <w:rPr>
          <w:rFonts w:cstheme="minorHAnsi"/>
          <w:shd w:val="clear" w:color="auto" w:fill="FFFFFF"/>
        </w:rPr>
        <w:t>24</w:t>
      </w:r>
      <w:r w:rsidRPr="006E2FDA">
        <w:rPr>
          <w:rFonts w:cstheme="minorHAnsi"/>
          <w:shd w:val="clear" w:color="auto" w:fill="FFFFFF"/>
        </w:rPr>
        <w:t xml:space="preserve">) </w:t>
      </w:r>
      <w:r w:rsidRPr="006E2FDA">
        <w:rPr>
          <w:rFonts w:cstheme="minorHAnsi"/>
          <w:i/>
          <w:iCs/>
          <w:shd w:val="clear" w:color="auto" w:fill="FFFFFF"/>
        </w:rPr>
        <w:t>United Nations Office on Drugs and Crime</w:t>
      </w:r>
      <w:r>
        <w:rPr>
          <w:rFonts w:cstheme="minorHAnsi"/>
          <w:color w:val="333333"/>
          <w:shd w:val="clear" w:color="auto" w:fill="FFFFFF"/>
        </w:rPr>
        <w:t xml:space="preserve">. </w:t>
      </w:r>
      <w:r w:rsidRPr="0001286A">
        <w:rPr>
          <w:rFonts w:cstheme="minorHAnsi"/>
        </w:rPr>
        <w:t>Available at:</w:t>
      </w:r>
      <w:r>
        <w:rPr>
          <w:rFonts w:cstheme="minorHAnsi"/>
        </w:rPr>
        <w:t xml:space="preserve"> </w:t>
      </w:r>
      <w:hyperlink r:id="rId58" w:history="1">
        <w:r w:rsidRPr="005F328D">
          <w:rPr>
            <w:rStyle w:val="Hyperlink"/>
            <w:u w:val="none"/>
          </w:rPr>
          <w:t>Layout 1 (unodc.org)</w:t>
        </w:r>
      </w:hyperlink>
      <w:r w:rsidRPr="005F328D">
        <w:t xml:space="preserve"> </w:t>
      </w:r>
      <w:r w:rsidRPr="005F328D">
        <w:rPr>
          <w:rFonts w:cstheme="minorHAnsi"/>
        </w:rPr>
        <w:t>(Accessed 7th March 2024).</w:t>
      </w:r>
    </w:p>
    <w:p w14:paraId="5E6B2137" w14:textId="77777777" w:rsidR="005F328D" w:rsidRPr="005F328D" w:rsidRDefault="005F328D" w:rsidP="006E2FDA">
      <w:pPr>
        <w:spacing w:after="0" w:line="20" w:lineRule="atLeast"/>
        <w:rPr>
          <w:rFonts w:cstheme="minorHAnsi"/>
        </w:rPr>
      </w:pPr>
    </w:p>
    <w:p w14:paraId="3070170D" w14:textId="042EC061" w:rsidR="00A24763" w:rsidRDefault="00A24763" w:rsidP="00A24763">
      <w:pPr>
        <w:spacing w:after="0" w:line="20" w:lineRule="atLeast"/>
        <w:rPr>
          <w:rFonts w:cstheme="minorHAnsi"/>
        </w:rPr>
      </w:pPr>
      <w:r>
        <w:t>Viuhko (2019</w:t>
      </w:r>
      <w:r>
        <w:rPr>
          <w:rFonts w:cstheme="minorHAnsi"/>
          <w:color w:val="222222"/>
          <w:shd w:val="clear" w:color="auto" w:fill="FFFFFF"/>
        </w:rPr>
        <w:t>)</w:t>
      </w:r>
      <w:r>
        <w:rPr>
          <w:i/>
          <w:iCs/>
        </w:rPr>
        <w:t xml:space="preserve"> EBSCOHost</w:t>
      </w:r>
      <w:r>
        <w:t xml:space="preserve">. </w:t>
      </w:r>
      <w:r w:rsidRPr="0001286A">
        <w:rPr>
          <w:rFonts w:cstheme="minorHAnsi"/>
        </w:rPr>
        <w:t>Available at</w:t>
      </w:r>
      <w:r w:rsidRPr="00405461">
        <w:rPr>
          <w:rFonts w:cstheme="minorHAnsi"/>
        </w:rPr>
        <w:t xml:space="preserve">: </w:t>
      </w:r>
      <w:hyperlink r:id="rId59" w:history="1">
        <w:r w:rsidRPr="00A24763">
          <w:rPr>
            <w:rStyle w:val="Hyperlink"/>
            <w:u w:val="none"/>
          </w:rPr>
          <w:t>Just trust me and you'll make a fortune – relationships between offenders a...: EBSCOhost (uwtsd.ac.uk)</w:t>
        </w:r>
      </w:hyperlink>
      <w:r w:rsidRPr="00A24763">
        <w:rPr>
          <w:rFonts w:cstheme="minorHAnsi"/>
        </w:rPr>
        <w:t xml:space="preserve"> </w:t>
      </w:r>
      <w:r w:rsidRPr="00E6384E">
        <w:rPr>
          <w:rFonts w:cstheme="minorHAnsi"/>
        </w:rPr>
        <w:t xml:space="preserve">(Accessed </w:t>
      </w:r>
      <w:r>
        <w:rPr>
          <w:rFonts w:cstheme="minorHAnsi"/>
        </w:rPr>
        <w:t>7</w:t>
      </w:r>
      <w:r>
        <w:rPr>
          <w:rFonts w:cstheme="minorHAnsi"/>
          <w:vertAlign w:val="superscript"/>
        </w:rPr>
        <w:t>th</w:t>
      </w:r>
      <w:r w:rsidRPr="00E6384E">
        <w:rPr>
          <w:rFonts w:cstheme="minorHAnsi"/>
        </w:rPr>
        <w:t xml:space="preserve"> March 2024).</w:t>
      </w:r>
    </w:p>
    <w:p w14:paraId="39C99FE1" w14:textId="57311820" w:rsidR="00A24763" w:rsidRDefault="00A24763" w:rsidP="006E2FDA">
      <w:pPr>
        <w:spacing w:after="0" w:line="20" w:lineRule="atLeast"/>
        <w:rPr>
          <w:rFonts w:cstheme="minorHAnsi"/>
        </w:rPr>
      </w:pPr>
    </w:p>
    <w:p w14:paraId="2D9BA4E0" w14:textId="45FD6632" w:rsidR="00F5261E" w:rsidRDefault="00F5261E" w:rsidP="00F5261E">
      <w:pPr>
        <w:spacing w:after="0" w:line="20" w:lineRule="atLeast"/>
        <w:rPr>
          <w:rFonts w:cstheme="minorHAnsi"/>
        </w:rPr>
      </w:pPr>
      <w:r>
        <w:rPr>
          <w:rFonts w:cstheme="minorHAnsi"/>
          <w:shd w:val="clear" w:color="auto" w:fill="FFFFFF"/>
        </w:rPr>
        <w:lastRenderedPageBreak/>
        <w:t xml:space="preserve">Wales Safer Communities Network (2024) </w:t>
      </w:r>
      <w:r w:rsidRPr="00422476">
        <w:rPr>
          <w:rFonts w:cstheme="minorHAnsi"/>
          <w:i/>
          <w:iCs/>
          <w:shd w:val="clear" w:color="auto" w:fill="FFFFFF"/>
        </w:rPr>
        <w:t>Wales Safer Communities Network</w:t>
      </w:r>
      <w:r>
        <w:rPr>
          <w:rFonts w:cstheme="minorHAnsi"/>
          <w:shd w:val="clear" w:color="auto" w:fill="FFFFFF"/>
        </w:rPr>
        <w:t xml:space="preserve">. </w:t>
      </w:r>
      <w:r w:rsidRPr="0001286A">
        <w:rPr>
          <w:rFonts w:cstheme="minorHAnsi"/>
        </w:rPr>
        <w:t>Available at</w:t>
      </w:r>
      <w:r w:rsidRPr="004B4841">
        <w:rPr>
          <w:rFonts w:cstheme="minorHAnsi"/>
        </w:rPr>
        <w:t xml:space="preserve">: </w:t>
      </w:r>
      <w:hyperlink r:id="rId60" w:history="1">
        <w:r w:rsidR="004B4841" w:rsidRPr="004B4841">
          <w:rPr>
            <w:color w:val="0000FF"/>
          </w:rPr>
          <w:t>Criminal Exploitation - Wales Safer Communities</w:t>
        </w:r>
      </w:hyperlink>
      <w:r w:rsidRPr="004B4841">
        <w:t xml:space="preserve"> </w:t>
      </w:r>
      <w:r>
        <w:t>(</w:t>
      </w:r>
      <w:r w:rsidRPr="00E6384E">
        <w:rPr>
          <w:rFonts w:cstheme="minorHAnsi"/>
        </w:rPr>
        <w:t xml:space="preserve">Accessed </w:t>
      </w:r>
      <w:r>
        <w:rPr>
          <w:rFonts w:cstheme="minorHAnsi"/>
        </w:rPr>
        <w:t>5</w:t>
      </w:r>
      <w:r>
        <w:rPr>
          <w:rFonts w:cstheme="minorHAnsi"/>
          <w:vertAlign w:val="superscript"/>
        </w:rPr>
        <w:t>th</w:t>
      </w:r>
      <w:r w:rsidRPr="00E6384E">
        <w:rPr>
          <w:rFonts w:cstheme="minorHAnsi"/>
        </w:rPr>
        <w:t xml:space="preserve"> March 2024).</w:t>
      </w:r>
    </w:p>
    <w:p w14:paraId="37A11989" w14:textId="77777777" w:rsidR="00FA6686" w:rsidRDefault="00FA6686" w:rsidP="00F5261E">
      <w:pPr>
        <w:spacing w:after="0" w:line="20" w:lineRule="atLeast"/>
        <w:rPr>
          <w:rFonts w:cstheme="minorHAnsi"/>
        </w:rPr>
      </w:pPr>
    </w:p>
    <w:p w14:paraId="683552F4" w14:textId="65B79F43" w:rsidR="00FA6686" w:rsidRDefault="00FA6686" w:rsidP="00FA6686">
      <w:pPr>
        <w:spacing w:after="0" w:line="20" w:lineRule="atLeast"/>
        <w:rPr>
          <w:rFonts w:cstheme="minorHAnsi"/>
        </w:rPr>
      </w:pPr>
      <w:r>
        <w:rPr>
          <w:rFonts w:cstheme="minorHAnsi"/>
          <w:color w:val="333333"/>
          <w:shd w:val="clear" w:color="auto" w:fill="FFFFFF"/>
        </w:rPr>
        <w:t xml:space="preserve">Windle, Moyle and Coomber (2020) </w:t>
      </w:r>
      <w:r>
        <w:rPr>
          <w:rFonts w:cstheme="minorHAnsi"/>
          <w:i/>
          <w:iCs/>
          <w:shd w:val="clear" w:color="auto" w:fill="FFFFFF"/>
        </w:rPr>
        <w:t xml:space="preserve">Sage Journals. </w:t>
      </w:r>
      <w:r w:rsidRPr="0001286A">
        <w:rPr>
          <w:rFonts w:cstheme="minorHAnsi"/>
        </w:rPr>
        <w:t>Available at:</w:t>
      </w:r>
      <w:r>
        <w:rPr>
          <w:rFonts w:cstheme="minorHAnsi"/>
        </w:rPr>
        <w:t xml:space="preserve"> </w:t>
      </w:r>
      <w:hyperlink r:id="rId61" w:history="1">
        <w:r w:rsidRPr="00FA6686">
          <w:rPr>
            <w:rStyle w:val="Hyperlink"/>
            <w:u w:val="none"/>
          </w:rPr>
          <w:t>‘Vulnerable’ Kids Going Country: Children and Young People’s Involvement in County Lines Drug Dealing - James Windle, Leah Moyle, Ross Coomber, 2020 (uwtsd.ac.uk)</w:t>
        </w:r>
      </w:hyperlink>
      <w:r w:rsidRPr="00E6384E">
        <w:rPr>
          <w:rFonts w:cstheme="minorHAnsi"/>
        </w:rPr>
        <w:t xml:space="preserve"> (Accessed </w:t>
      </w:r>
      <w:r>
        <w:rPr>
          <w:rFonts w:cstheme="minorHAnsi"/>
        </w:rPr>
        <w:t>7th</w:t>
      </w:r>
      <w:r w:rsidRPr="00E6384E">
        <w:rPr>
          <w:rFonts w:cstheme="minorHAnsi"/>
        </w:rPr>
        <w:t xml:space="preserve"> March 2024).</w:t>
      </w:r>
    </w:p>
    <w:p w14:paraId="5CE60D62" w14:textId="77777777" w:rsidR="00DF2AB1" w:rsidRDefault="00DF2AB1" w:rsidP="00FA6686">
      <w:pPr>
        <w:spacing w:after="0" w:line="20" w:lineRule="atLeast"/>
        <w:rPr>
          <w:rFonts w:cstheme="minorHAnsi"/>
        </w:rPr>
      </w:pPr>
    </w:p>
    <w:p w14:paraId="0699701F" w14:textId="77777777" w:rsidR="00DF2AB1" w:rsidRDefault="00DF2AB1" w:rsidP="00FA6686">
      <w:pPr>
        <w:spacing w:after="0" w:line="20" w:lineRule="atLeast"/>
        <w:rPr>
          <w:rFonts w:cstheme="minorHAnsi"/>
        </w:rPr>
      </w:pPr>
    </w:p>
    <w:p w14:paraId="0AB78BEF" w14:textId="77777777" w:rsidR="00DF2AB1" w:rsidRDefault="00DF2AB1" w:rsidP="00FA6686">
      <w:pPr>
        <w:spacing w:after="0" w:line="20" w:lineRule="atLeast"/>
        <w:rPr>
          <w:rFonts w:cstheme="minorHAnsi"/>
        </w:rPr>
      </w:pPr>
    </w:p>
    <w:p w14:paraId="51B4DF81" w14:textId="77777777" w:rsidR="00DF2AB1" w:rsidRDefault="00DF2AB1" w:rsidP="00FA6686">
      <w:pPr>
        <w:spacing w:after="0" w:line="20" w:lineRule="atLeast"/>
        <w:rPr>
          <w:rFonts w:cstheme="minorHAnsi"/>
        </w:rPr>
      </w:pPr>
    </w:p>
    <w:p w14:paraId="4DD6D21D" w14:textId="77777777" w:rsidR="00DF2AB1" w:rsidRDefault="00DF2AB1" w:rsidP="00FA6686">
      <w:pPr>
        <w:spacing w:after="0" w:line="20" w:lineRule="atLeast"/>
        <w:rPr>
          <w:rFonts w:cstheme="minorHAnsi"/>
        </w:rPr>
      </w:pPr>
    </w:p>
    <w:p w14:paraId="62C03D71" w14:textId="77777777" w:rsidR="00DF2AB1" w:rsidRDefault="00DF2AB1" w:rsidP="00FA6686">
      <w:pPr>
        <w:spacing w:after="0" w:line="20" w:lineRule="atLeast"/>
        <w:rPr>
          <w:rFonts w:cstheme="minorHAnsi"/>
        </w:rPr>
      </w:pPr>
    </w:p>
    <w:p w14:paraId="5C052E57" w14:textId="77777777" w:rsidR="00DF2AB1" w:rsidRDefault="00DF2AB1" w:rsidP="00FA6686">
      <w:pPr>
        <w:spacing w:after="0" w:line="20" w:lineRule="atLeast"/>
        <w:rPr>
          <w:rFonts w:cstheme="minorHAnsi"/>
        </w:rPr>
      </w:pPr>
    </w:p>
    <w:p w14:paraId="32B6DFA3" w14:textId="77777777" w:rsidR="00DF2AB1" w:rsidRDefault="00DF2AB1" w:rsidP="00FA6686">
      <w:pPr>
        <w:spacing w:after="0" w:line="20" w:lineRule="atLeast"/>
        <w:rPr>
          <w:rFonts w:cstheme="minorHAnsi"/>
        </w:rPr>
      </w:pPr>
    </w:p>
    <w:p w14:paraId="31A73770" w14:textId="77777777" w:rsidR="00DF2AB1" w:rsidRDefault="00DF2AB1" w:rsidP="00FA6686">
      <w:pPr>
        <w:spacing w:after="0" w:line="20" w:lineRule="atLeast"/>
        <w:rPr>
          <w:rFonts w:cstheme="minorHAnsi"/>
        </w:rPr>
      </w:pPr>
    </w:p>
    <w:p w14:paraId="509A3AF6" w14:textId="77777777" w:rsidR="00DF2AB1" w:rsidRDefault="00DF2AB1" w:rsidP="00FA6686">
      <w:pPr>
        <w:spacing w:after="0" w:line="20" w:lineRule="atLeast"/>
        <w:rPr>
          <w:rFonts w:cstheme="minorHAnsi"/>
        </w:rPr>
      </w:pPr>
    </w:p>
    <w:p w14:paraId="48D04C95" w14:textId="77777777" w:rsidR="00DF2AB1" w:rsidRDefault="00DF2AB1" w:rsidP="00FA6686">
      <w:pPr>
        <w:spacing w:after="0" w:line="20" w:lineRule="atLeast"/>
        <w:rPr>
          <w:rFonts w:cstheme="minorHAnsi"/>
        </w:rPr>
      </w:pPr>
    </w:p>
    <w:p w14:paraId="567A4A56" w14:textId="77777777" w:rsidR="00DF2AB1" w:rsidRDefault="00DF2AB1" w:rsidP="00FA6686">
      <w:pPr>
        <w:spacing w:after="0" w:line="20" w:lineRule="atLeast"/>
        <w:rPr>
          <w:rFonts w:cstheme="minorHAnsi"/>
        </w:rPr>
      </w:pPr>
    </w:p>
    <w:p w14:paraId="29C1BE71" w14:textId="77777777" w:rsidR="00DF2AB1" w:rsidRDefault="00DF2AB1" w:rsidP="00FA6686">
      <w:pPr>
        <w:spacing w:after="0" w:line="20" w:lineRule="atLeast"/>
        <w:rPr>
          <w:rFonts w:cstheme="minorHAnsi"/>
        </w:rPr>
      </w:pPr>
    </w:p>
    <w:p w14:paraId="71C7B885" w14:textId="77777777" w:rsidR="00DF2AB1" w:rsidRDefault="00DF2AB1" w:rsidP="00FA6686">
      <w:pPr>
        <w:spacing w:after="0" w:line="20" w:lineRule="atLeast"/>
        <w:rPr>
          <w:rFonts w:cstheme="minorHAnsi"/>
        </w:rPr>
      </w:pPr>
    </w:p>
    <w:p w14:paraId="679A4A83" w14:textId="77777777" w:rsidR="00DF2AB1" w:rsidRDefault="00DF2AB1" w:rsidP="00FA6686">
      <w:pPr>
        <w:spacing w:after="0" w:line="20" w:lineRule="atLeast"/>
        <w:rPr>
          <w:rFonts w:cstheme="minorHAnsi"/>
        </w:rPr>
      </w:pPr>
    </w:p>
    <w:p w14:paraId="438F817B" w14:textId="77777777" w:rsidR="00DF2AB1" w:rsidRDefault="00DF2AB1" w:rsidP="00FA6686">
      <w:pPr>
        <w:spacing w:after="0" w:line="20" w:lineRule="atLeast"/>
        <w:rPr>
          <w:rFonts w:cstheme="minorHAnsi"/>
        </w:rPr>
      </w:pPr>
    </w:p>
    <w:p w14:paraId="5628C216" w14:textId="77777777" w:rsidR="00DF2AB1" w:rsidRDefault="00DF2AB1" w:rsidP="00FA6686">
      <w:pPr>
        <w:spacing w:after="0" w:line="20" w:lineRule="atLeast"/>
        <w:rPr>
          <w:rFonts w:cstheme="minorHAnsi"/>
        </w:rPr>
      </w:pPr>
    </w:p>
    <w:p w14:paraId="50388642" w14:textId="77777777" w:rsidR="00DF2AB1" w:rsidRDefault="00DF2AB1" w:rsidP="00FA6686">
      <w:pPr>
        <w:spacing w:after="0" w:line="20" w:lineRule="atLeast"/>
        <w:rPr>
          <w:rFonts w:cstheme="minorHAnsi"/>
        </w:rPr>
      </w:pPr>
    </w:p>
    <w:p w14:paraId="04A678C6" w14:textId="77777777" w:rsidR="00DF2AB1" w:rsidRDefault="00DF2AB1" w:rsidP="00FA6686">
      <w:pPr>
        <w:spacing w:after="0" w:line="20" w:lineRule="atLeast"/>
        <w:rPr>
          <w:rFonts w:cstheme="minorHAnsi"/>
        </w:rPr>
      </w:pPr>
    </w:p>
    <w:p w14:paraId="57E46E17" w14:textId="77777777" w:rsidR="00DF2AB1" w:rsidRDefault="00DF2AB1" w:rsidP="00FA6686">
      <w:pPr>
        <w:spacing w:after="0" w:line="20" w:lineRule="atLeast"/>
        <w:rPr>
          <w:rFonts w:cstheme="minorHAnsi"/>
        </w:rPr>
      </w:pPr>
    </w:p>
    <w:p w14:paraId="189E29D9" w14:textId="77777777" w:rsidR="00DF2AB1" w:rsidRDefault="00DF2AB1" w:rsidP="00FA6686">
      <w:pPr>
        <w:spacing w:after="0" w:line="20" w:lineRule="atLeast"/>
        <w:rPr>
          <w:rFonts w:cstheme="minorHAnsi"/>
        </w:rPr>
      </w:pPr>
    </w:p>
    <w:p w14:paraId="643D03D9" w14:textId="77777777" w:rsidR="00DF2AB1" w:rsidRDefault="00DF2AB1" w:rsidP="00FA6686">
      <w:pPr>
        <w:spacing w:after="0" w:line="20" w:lineRule="atLeast"/>
        <w:rPr>
          <w:rFonts w:cstheme="minorHAnsi"/>
        </w:rPr>
      </w:pPr>
    </w:p>
    <w:p w14:paraId="33B6CD85" w14:textId="77777777" w:rsidR="00DF2AB1" w:rsidRDefault="00DF2AB1" w:rsidP="00FA6686">
      <w:pPr>
        <w:spacing w:after="0" w:line="20" w:lineRule="atLeast"/>
        <w:rPr>
          <w:rFonts w:cstheme="minorHAnsi"/>
        </w:rPr>
      </w:pPr>
    </w:p>
    <w:p w14:paraId="52A31A35" w14:textId="77777777" w:rsidR="00DF2AB1" w:rsidRDefault="00DF2AB1" w:rsidP="00FA6686">
      <w:pPr>
        <w:spacing w:after="0" w:line="20" w:lineRule="atLeast"/>
        <w:rPr>
          <w:rFonts w:cstheme="minorHAnsi"/>
        </w:rPr>
      </w:pPr>
    </w:p>
    <w:p w14:paraId="3C23BAD2" w14:textId="77777777" w:rsidR="00DF2AB1" w:rsidRDefault="00DF2AB1" w:rsidP="00FA6686">
      <w:pPr>
        <w:spacing w:after="0" w:line="20" w:lineRule="atLeast"/>
        <w:rPr>
          <w:rFonts w:cstheme="minorHAnsi"/>
        </w:rPr>
      </w:pPr>
    </w:p>
    <w:p w14:paraId="6A49B398" w14:textId="77777777" w:rsidR="00DF2AB1" w:rsidRDefault="00DF2AB1" w:rsidP="00FA6686">
      <w:pPr>
        <w:spacing w:after="0" w:line="20" w:lineRule="atLeast"/>
        <w:rPr>
          <w:rFonts w:cstheme="minorHAnsi"/>
        </w:rPr>
      </w:pPr>
    </w:p>
    <w:p w14:paraId="2C04CC73" w14:textId="77777777" w:rsidR="00DF2AB1" w:rsidRDefault="00DF2AB1" w:rsidP="00FA6686">
      <w:pPr>
        <w:spacing w:after="0" w:line="20" w:lineRule="atLeast"/>
        <w:rPr>
          <w:rFonts w:cstheme="minorHAnsi"/>
        </w:rPr>
      </w:pPr>
    </w:p>
    <w:p w14:paraId="3776EFC4" w14:textId="77777777" w:rsidR="00DF2AB1" w:rsidRDefault="00DF2AB1" w:rsidP="00FA6686">
      <w:pPr>
        <w:spacing w:after="0" w:line="20" w:lineRule="atLeast"/>
        <w:rPr>
          <w:rFonts w:cstheme="minorHAnsi"/>
        </w:rPr>
      </w:pPr>
    </w:p>
    <w:p w14:paraId="67992BB8" w14:textId="77777777" w:rsidR="00DF2AB1" w:rsidRDefault="00DF2AB1" w:rsidP="00FA6686">
      <w:pPr>
        <w:spacing w:after="0" w:line="20" w:lineRule="atLeast"/>
        <w:rPr>
          <w:rFonts w:cstheme="minorHAnsi"/>
        </w:rPr>
      </w:pPr>
    </w:p>
    <w:p w14:paraId="7F71CA19" w14:textId="77777777" w:rsidR="00DF2AB1" w:rsidRDefault="00DF2AB1" w:rsidP="00FA6686">
      <w:pPr>
        <w:spacing w:after="0" w:line="20" w:lineRule="atLeast"/>
        <w:rPr>
          <w:rFonts w:cstheme="minorHAnsi"/>
        </w:rPr>
      </w:pPr>
    </w:p>
    <w:p w14:paraId="33575268" w14:textId="77777777" w:rsidR="00DF2AB1" w:rsidRDefault="00DF2AB1" w:rsidP="00FA6686">
      <w:pPr>
        <w:spacing w:after="0" w:line="20" w:lineRule="atLeast"/>
        <w:rPr>
          <w:rFonts w:cstheme="minorHAnsi"/>
        </w:rPr>
      </w:pPr>
    </w:p>
    <w:p w14:paraId="2270F5E9" w14:textId="77777777" w:rsidR="00DF2AB1" w:rsidRDefault="00DF2AB1" w:rsidP="00FA6686">
      <w:pPr>
        <w:spacing w:after="0" w:line="20" w:lineRule="atLeast"/>
        <w:rPr>
          <w:rFonts w:cstheme="minorHAnsi"/>
        </w:rPr>
      </w:pPr>
    </w:p>
    <w:p w14:paraId="48B38ACD" w14:textId="77777777" w:rsidR="00DF2AB1" w:rsidRDefault="00DF2AB1" w:rsidP="00FA6686">
      <w:pPr>
        <w:spacing w:after="0" w:line="20" w:lineRule="atLeast"/>
        <w:rPr>
          <w:rFonts w:cstheme="minorHAnsi"/>
        </w:rPr>
      </w:pPr>
    </w:p>
    <w:p w14:paraId="0BDC36EF" w14:textId="77777777" w:rsidR="00DF2AB1" w:rsidRDefault="00DF2AB1" w:rsidP="00FA6686">
      <w:pPr>
        <w:spacing w:after="0" w:line="20" w:lineRule="atLeast"/>
        <w:rPr>
          <w:rFonts w:cstheme="minorHAnsi"/>
        </w:rPr>
      </w:pPr>
    </w:p>
    <w:p w14:paraId="5C769CC2" w14:textId="77777777" w:rsidR="00DF2AB1" w:rsidRDefault="00DF2AB1" w:rsidP="00FA6686">
      <w:pPr>
        <w:spacing w:after="0" w:line="20" w:lineRule="atLeast"/>
        <w:rPr>
          <w:rFonts w:cstheme="minorHAnsi"/>
        </w:rPr>
      </w:pPr>
    </w:p>
    <w:p w14:paraId="400FD3F4" w14:textId="77777777" w:rsidR="00DF2AB1" w:rsidRDefault="00DF2AB1" w:rsidP="00FA6686">
      <w:pPr>
        <w:spacing w:after="0" w:line="20" w:lineRule="atLeast"/>
        <w:rPr>
          <w:rFonts w:cstheme="minorHAnsi"/>
        </w:rPr>
      </w:pPr>
    </w:p>
    <w:p w14:paraId="382DE270" w14:textId="77777777" w:rsidR="00DF2AB1" w:rsidRDefault="00DF2AB1" w:rsidP="00FA6686">
      <w:pPr>
        <w:spacing w:after="0" w:line="20" w:lineRule="atLeast"/>
        <w:rPr>
          <w:rFonts w:cstheme="minorHAnsi"/>
        </w:rPr>
      </w:pPr>
    </w:p>
    <w:p w14:paraId="71EE99F3" w14:textId="77777777" w:rsidR="00DF2AB1" w:rsidRDefault="00DF2AB1" w:rsidP="00FA6686">
      <w:pPr>
        <w:spacing w:after="0" w:line="20" w:lineRule="atLeast"/>
        <w:rPr>
          <w:rFonts w:cstheme="minorHAnsi"/>
        </w:rPr>
      </w:pPr>
    </w:p>
    <w:p w14:paraId="11C6DE21" w14:textId="77777777" w:rsidR="00DF2AB1" w:rsidRDefault="00DF2AB1" w:rsidP="00FA6686">
      <w:pPr>
        <w:spacing w:after="0" w:line="20" w:lineRule="atLeast"/>
        <w:rPr>
          <w:rFonts w:cstheme="minorHAnsi"/>
        </w:rPr>
      </w:pPr>
    </w:p>
    <w:p w14:paraId="795A7707" w14:textId="77777777" w:rsidR="00DF2AB1" w:rsidRDefault="00DF2AB1" w:rsidP="00FA6686">
      <w:pPr>
        <w:spacing w:after="0" w:line="20" w:lineRule="atLeast"/>
        <w:rPr>
          <w:rFonts w:cstheme="minorHAnsi"/>
        </w:rPr>
      </w:pPr>
    </w:p>
    <w:p w14:paraId="5DD4B43E" w14:textId="77777777" w:rsidR="00DF2AB1" w:rsidRDefault="00DF2AB1" w:rsidP="00FA6686">
      <w:pPr>
        <w:spacing w:after="0" w:line="20" w:lineRule="atLeast"/>
        <w:rPr>
          <w:rFonts w:cstheme="minorHAnsi"/>
        </w:rPr>
      </w:pPr>
    </w:p>
    <w:p w14:paraId="3CD3446A" w14:textId="77777777" w:rsidR="00DF2AB1" w:rsidRDefault="00DF2AB1" w:rsidP="00FA6686">
      <w:pPr>
        <w:spacing w:after="0" w:line="20" w:lineRule="atLeast"/>
        <w:rPr>
          <w:rFonts w:cstheme="minorHAnsi"/>
        </w:rPr>
      </w:pPr>
    </w:p>
    <w:p w14:paraId="2E5EC553" w14:textId="77777777" w:rsidR="00DF2AB1" w:rsidRDefault="00DF2AB1" w:rsidP="00FA6686">
      <w:pPr>
        <w:spacing w:after="0" w:line="20" w:lineRule="atLeast"/>
        <w:rPr>
          <w:rFonts w:cstheme="minorHAnsi"/>
        </w:rPr>
      </w:pPr>
    </w:p>
    <w:p w14:paraId="0F5FB075" w14:textId="77777777" w:rsidR="00DF2AB1" w:rsidRDefault="00DF2AB1" w:rsidP="00FA6686">
      <w:pPr>
        <w:spacing w:after="0" w:line="20" w:lineRule="atLeast"/>
        <w:rPr>
          <w:rFonts w:cstheme="minorHAnsi"/>
        </w:rPr>
      </w:pPr>
    </w:p>
    <w:p w14:paraId="71DE96F2" w14:textId="77777777" w:rsidR="00DF2AB1" w:rsidRDefault="00DF2AB1" w:rsidP="00FA6686">
      <w:pPr>
        <w:spacing w:after="0" w:line="20" w:lineRule="atLeast"/>
        <w:rPr>
          <w:rFonts w:cstheme="minorHAnsi"/>
        </w:rPr>
      </w:pPr>
    </w:p>
    <w:p w14:paraId="6F1E5245" w14:textId="63041CFE" w:rsidR="00DF2AB1" w:rsidRDefault="00DF2AB1" w:rsidP="00FA6686">
      <w:pPr>
        <w:spacing w:after="0" w:line="20" w:lineRule="atLeast"/>
        <w:rPr>
          <w:b/>
          <w:bCs/>
        </w:rPr>
      </w:pPr>
      <w:r w:rsidRPr="00DF2AB1">
        <w:rPr>
          <w:rFonts w:cstheme="minorHAnsi"/>
          <w:b/>
          <w:bCs/>
        </w:rPr>
        <w:lastRenderedPageBreak/>
        <w:t xml:space="preserve">5. </w:t>
      </w:r>
      <w:r w:rsidRPr="00DF2AB1">
        <w:rPr>
          <w:b/>
          <w:bCs/>
        </w:rPr>
        <w:t>How effective is early intervention an effective means of preventing young people from offending or re-offending?</w:t>
      </w:r>
    </w:p>
    <w:p w14:paraId="2EC21820" w14:textId="77777777" w:rsidR="00DF2AB1" w:rsidRDefault="00DF2AB1" w:rsidP="00FA6686">
      <w:pPr>
        <w:spacing w:after="0" w:line="20" w:lineRule="atLeast"/>
        <w:rPr>
          <w:b/>
          <w:bCs/>
        </w:rPr>
      </w:pPr>
    </w:p>
    <w:p w14:paraId="074DAA67" w14:textId="77777777" w:rsidR="008B684D" w:rsidRPr="00E40BF5" w:rsidRDefault="008B684D" w:rsidP="008B684D">
      <w:pPr>
        <w:pStyle w:val="Default"/>
        <w:rPr>
          <w:rFonts w:asciiTheme="minorHAnsi" w:hAnsiTheme="minorHAnsi" w:cstheme="minorHAnsi"/>
          <w:color w:val="auto"/>
          <w:sz w:val="22"/>
          <w:szCs w:val="22"/>
        </w:rPr>
      </w:pPr>
      <w:r w:rsidRPr="00E40BF5">
        <w:rPr>
          <w:rFonts w:asciiTheme="minorHAnsi" w:hAnsiTheme="minorHAnsi" w:cstheme="minorHAnsi"/>
          <w:color w:val="auto"/>
          <w:sz w:val="22"/>
          <w:szCs w:val="22"/>
        </w:rPr>
        <w:t>In order to answer this question effectively, it is crucial to define the terms involved.</w:t>
      </w:r>
    </w:p>
    <w:p w14:paraId="0A829045" w14:textId="77777777" w:rsidR="008B684D" w:rsidRPr="00E40BF5" w:rsidRDefault="008B684D" w:rsidP="008B684D">
      <w:pPr>
        <w:pStyle w:val="Default"/>
        <w:rPr>
          <w:rFonts w:asciiTheme="minorHAnsi" w:hAnsiTheme="minorHAnsi" w:cstheme="minorHAnsi"/>
          <w:color w:val="auto"/>
          <w:sz w:val="22"/>
          <w:szCs w:val="22"/>
        </w:rPr>
      </w:pPr>
    </w:p>
    <w:p w14:paraId="2DC283E5" w14:textId="199BAA90" w:rsidR="00A80D08" w:rsidRPr="00E40BF5" w:rsidRDefault="00C621A5" w:rsidP="00C621A5">
      <w:pPr>
        <w:pStyle w:val="Default"/>
        <w:rPr>
          <w:rFonts w:asciiTheme="minorHAnsi" w:hAnsiTheme="minorHAnsi" w:cstheme="minorHAnsi"/>
          <w:color w:val="393939"/>
          <w:sz w:val="22"/>
          <w:szCs w:val="22"/>
          <w:shd w:val="clear" w:color="auto" w:fill="FFFFFF"/>
        </w:rPr>
      </w:pPr>
      <w:r w:rsidRPr="00E40BF5">
        <w:rPr>
          <w:rFonts w:asciiTheme="minorHAnsi" w:hAnsiTheme="minorHAnsi" w:cstheme="minorHAnsi"/>
          <w:sz w:val="22"/>
          <w:szCs w:val="22"/>
        </w:rPr>
        <w:t>I</w:t>
      </w:r>
      <w:r w:rsidR="00A80D08" w:rsidRPr="00E40BF5">
        <w:rPr>
          <w:rFonts w:asciiTheme="minorHAnsi" w:hAnsiTheme="minorHAnsi" w:cstheme="minorHAnsi"/>
          <w:sz w:val="22"/>
          <w:szCs w:val="22"/>
        </w:rPr>
        <w:t xml:space="preserve">n terms of crime, </w:t>
      </w:r>
      <w:r w:rsidRPr="00E40BF5">
        <w:rPr>
          <w:rFonts w:asciiTheme="minorHAnsi" w:hAnsiTheme="minorHAnsi" w:cstheme="minorHAnsi"/>
          <w:sz w:val="22"/>
          <w:szCs w:val="22"/>
        </w:rPr>
        <w:t>early intervention</w:t>
      </w:r>
      <w:r w:rsidRPr="00E40BF5">
        <w:rPr>
          <w:rFonts w:asciiTheme="minorHAnsi" w:hAnsiTheme="minorHAnsi" w:cstheme="minorHAnsi"/>
          <w:sz w:val="22"/>
          <w:szCs w:val="22"/>
        </w:rPr>
        <w:t xml:space="preserve"> </w:t>
      </w:r>
      <w:r w:rsidR="00A80D08" w:rsidRPr="00E40BF5">
        <w:rPr>
          <w:rFonts w:asciiTheme="minorHAnsi" w:hAnsiTheme="minorHAnsi" w:cstheme="minorHAnsi"/>
          <w:sz w:val="22"/>
          <w:szCs w:val="22"/>
        </w:rPr>
        <w:t>is defined as “</w:t>
      </w:r>
      <w:r w:rsidR="00A80D08" w:rsidRPr="00E40BF5">
        <w:rPr>
          <w:rFonts w:asciiTheme="minorHAnsi" w:hAnsiTheme="minorHAnsi" w:cstheme="minorHAnsi"/>
          <w:color w:val="393939"/>
          <w:sz w:val="22"/>
          <w:szCs w:val="22"/>
          <w:shd w:val="clear" w:color="auto" w:fill="FFFFFF"/>
        </w:rPr>
        <w:t>targeting children “at-risk” at an early age to provide family support and improve educational performance</w:t>
      </w:r>
      <w:r w:rsidR="00A80D08" w:rsidRPr="00E40BF5">
        <w:rPr>
          <w:rFonts w:asciiTheme="minorHAnsi" w:hAnsiTheme="minorHAnsi" w:cstheme="minorHAnsi"/>
          <w:color w:val="393939"/>
          <w:sz w:val="22"/>
          <w:szCs w:val="22"/>
          <w:shd w:val="clear" w:color="auto" w:fill="FFFFFF"/>
        </w:rPr>
        <w:t>” (</w:t>
      </w:r>
      <w:r w:rsidRPr="00E40BF5">
        <w:rPr>
          <w:rFonts w:asciiTheme="minorHAnsi" w:hAnsiTheme="minorHAnsi" w:cstheme="minorHAnsi"/>
          <w:color w:val="393939"/>
          <w:sz w:val="22"/>
          <w:szCs w:val="22"/>
          <w:shd w:val="clear" w:color="auto" w:fill="FFFFFF"/>
        </w:rPr>
        <w:t>Youth Crime Commission, 2024).</w:t>
      </w:r>
    </w:p>
    <w:p w14:paraId="503A8785" w14:textId="77777777" w:rsidR="008B684D" w:rsidRPr="00E40BF5" w:rsidRDefault="008B684D" w:rsidP="00C621A5">
      <w:pPr>
        <w:pStyle w:val="Default"/>
        <w:rPr>
          <w:rFonts w:asciiTheme="minorHAnsi" w:hAnsiTheme="minorHAnsi" w:cstheme="minorHAnsi"/>
          <w:color w:val="393939"/>
          <w:sz w:val="22"/>
          <w:szCs w:val="22"/>
          <w:shd w:val="clear" w:color="auto" w:fill="FFFFFF"/>
        </w:rPr>
      </w:pPr>
    </w:p>
    <w:p w14:paraId="40BD7208" w14:textId="3294EA2C" w:rsidR="008B684D" w:rsidRPr="00E40BF5" w:rsidRDefault="008B684D" w:rsidP="00C621A5">
      <w:pPr>
        <w:pStyle w:val="Default"/>
        <w:rPr>
          <w:rFonts w:asciiTheme="minorHAnsi" w:hAnsiTheme="minorHAnsi" w:cstheme="minorHAnsi"/>
          <w:color w:val="auto"/>
          <w:sz w:val="22"/>
          <w:szCs w:val="22"/>
          <w:shd w:val="clear" w:color="auto" w:fill="FFFFFF"/>
        </w:rPr>
      </w:pPr>
      <w:r w:rsidRPr="00E40BF5">
        <w:rPr>
          <w:rFonts w:asciiTheme="minorHAnsi" w:hAnsiTheme="minorHAnsi" w:cstheme="minorHAnsi"/>
          <w:color w:val="393939"/>
          <w:sz w:val="22"/>
          <w:szCs w:val="22"/>
          <w:shd w:val="clear" w:color="auto" w:fill="FFFFFF"/>
        </w:rPr>
        <w:t>In terms of crime, young people are defined as being between the age of ten years old, and seventeen years old “</w:t>
      </w:r>
      <w:r w:rsidRPr="00E40BF5">
        <w:rPr>
          <w:rFonts w:asciiTheme="minorHAnsi" w:hAnsiTheme="minorHAnsi" w:cstheme="minorHAnsi"/>
          <w:color w:val="auto"/>
          <w:sz w:val="22"/>
          <w:szCs w:val="22"/>
          <w:shd w:val="clear" w:color="auto" w:fill="FFFFFF"/>
        </w:rPr>
        <w:t>Between the ages of 10 and 17, a child is classed as a youth in the eyes of the law. Youths can commit crime and be arrested and charged with a crime</w:t>
      </w:r>
      <w:r w:rsidRPr="00E40BF5">
        <w:rPr>
          <w:rFonts w:asciiTheme="minorHAnsi" w:hAnsiTheme="minorHAnsi" w:cstheme="minorHAnsi"/>
          <w:color w:val="auto"/>
          <w:sz w:val="22"/>
          <w:szCs w:val="22"/>
          <w:shd w:val="clear" w:color="auto" w:fill="FFFFFF"/>
        </w:rPr>
        <w:t>” (FMW Law, 2021).</w:t>
      </w:r>
    </w:p>
    <w:p w14:paraId="3A68EE20" w14:textId="77777777" w:rsidR="00C621A5" w:rsidRPr="00E40BF5" w:rsidRDefault="00C621A5" w:rsidP="00C621A5">
      <w:pPr>
        <w:pStyle w:val="Default"/>
        <w:rPr>
          <w:rFonts w:asciiTheme="minorHAnsi" w:hAnsiTheme="minorHAnsi" w:cstheme="minorHAnsi"/>
          <w:color w:val="393939"/>
          <w:sz w:val="22"/>
          <w:szCs w:val="22"/>
          <w:shd w:val="clear" w:color="auto" w:fill="FFFFFF"/>
        </w:rPr>
      </w:pPr>
    </w:p>
    <w:p w14:paraId="75961492" w14:textId="6CD9BA88" w:rsidR="00DF2AB1" w:rsidRPr="00E40BF5" w:rsidRDefault="00C621A5" w:rsidP="00FA6686">
      <w:pPr>
        <w:spacing w:after="0" w:line="20" w:lineRule="atLeast"/>
        <w:rPr>
          <w:rFonts w:cstheme="minorHAnsi"/>
          <w:color w:val="393939"/>
          <w:shd w:val="clear" w:color="auto" w:fill="FFFFFF"/>
        </w:rPr>
      </w:pPr>
      <w:r w:rsidRPr="00E40BF5">
        <w:rPr>
          <w:rFonts w:cstheme="minorHAnsi"/>
          <w:color w:val="393939"/>
          <w:shd w:val="clear" w:color="auto" w:fill="FFFFFF"/>
        </w:rPr>
        <w:t>It is also crucial to look at</w:t>
      </w:r>
      <w:r w:rsidR="00896918" w:rsidRPr="00E40BF5">
        <w:rPr>
          <w:rFonts w:cstheme="minorHAnsi"/>
          <w:color w:val="393939"/>
          <w:shd w:val="clear" w:color="auto" w:fill="FFFFFF"/>
        </w:rPr>
        <w:t xml:space="preserve"> </w:t>
      </w:r>
      <w:r w:rsidR="00025EC4" w:rsidRPr="00E40BF5">
        <w:rPr>
          <w:rFonts w:cstheme="minorHAnsi"/>
          <w:color w:val="393939"/>
          <w:shd w:val="clear" w:color="auto" w:fill="FFFFFF"/>
        </w:rPr>
        <w:t>who these methods are targeted at,</w:t>
      </w:r>
      <w:r w:rsidRPr="00E40BF5">
        <w:rPr>
          <w:rFonts w:cstheme="minorHAnsi"/>
          <w:color w:val="393939"/>
          <w:shd w:val="clear" w:color="auto" w:fill="FFFFFF"/>
        </w:rPr>
        <w:t xml:space="preserve"> </w:t>
      </w:r>
      <w:r w:rsidR="00896918" w:rsidRPr="00E40BF5">
        <w:rPr>
          <w:rFonts w:cstheme="minorHAnsi"/>
          <w:color w:val="393939"/>
          <w:shd w:val="clear" w:color="auto" w:fill="FFFFFF"/>
        </w:rPr>
        <w:t>before looking at what methods are then used to intervene, in order to prevent those targeted offending or re-offending, and if this has been effective or not</w:t>
      </w:r>
      <w:r w:rsidRPr="00E40BF5">
        <w:rPr>
          <w:rFonts w:cstheme="minorHAnsi"/>
          <w:color w:val="393939"/>
          <w:shd w:val="clear" w:color="auto" w:fill="FFFFFF"/>
        </w:rPr>
        <w:t>.</w:t>
      </w:r>
    </w:p>
    <w:p w14:paraId="0DC8284F" w14:textId="77777777" w:rsidR="00025EC4" w:rsidRPr="00E40BF5" w:rsidRDefault="00025EC4" w:rsidP="00FA6686">
      <w:pPr>
        <w:spacing w:after="0" w:line="20" w:lineRule="atLeast"/>
        <w:rPr>
          <w:rFonts w:cstheme="minorHAnsi"/>
          <w:color w:val="393939"/>
          <w:shd w:val="clear" w:color="auto" w:fill="FFFFFF"/>
        </w:rPr>
      </w:pPr>
    </w:p>
    <w:p w14:paraId="05B36AD6" w14:textId="68B0B541" w:rsidR="00025EC4" w:rsidRPr="00E40BF5" w:rsidRDefault="00025EC4" w:rsidP="00FA6686">
      <w:pPr>
        <w:spacing w:after="0" w:line="20" w:lineRule="atLeast"/>
        <w:rPr>
          <w:rFonts w:cstheme="minorHAnsi"/>
          <w:color w:val="393939"/>
          <w:shd w:val="clear" w:color="auto" w:fill="FFFFFF"/>
        </w:rPr>
      </w:pPr>
      <w:r w:rsidRPr="00E40BF5">
        <w:rPr>
          <w:rFonts w:cstheme="minorHAnsi"/>
          <w:color w:val="393939"/>
          <w:shd w:val="clear" w:color="auto" w:fill="FFFFFF"/>
        </w:rPr>
        <w:t>In 2013, the Home Office initiated a strategy to target serious organised crime</w:t>
      </w:r>
      <w:r w:rsidR="00B47D6F" w:rsidRPr="00E40BF5">
        <w:rPr>
          <w:rFonts w:cstheme="minorHAnsi"/>
          <w:color w:val="393939"/>
          <w:shd w:val="clear" w:color="auto" w:fill="FFFFFF"/>
        </w:rPr>
        <w:t xml:space="preserve"> (SOC)</w:t>
      </w:r>
      <w:r w:rsidRPr="00E40BF5">
        <w:rPr>
          <w:rFonts w:cstheme="minorHAnsi"/>
          <w:color w:val="393939"/>
          <w:shd w:val="clear" w:color="auto" w:fill="FFFFFF"/>
        </w:rPr>
        <w:t>, which was based on four specific branches</w:t>
      </w:r>
      <w:r w:rsidR="00B47D6F" w:rsidRPr="00E40BF5">
        <w:rPr>
          <w:rFonts w:cstheme="minorHAnsi"/>
          <w:color w:val="393939"/>
          <w:shd w:val="clear" w:color="auto" w:fill="FFFFFF"/>
        </w:rPr>
        <w:t>:</w:t>
      </w:r>
      <w:r w:rsidRPr="00E40BF5">
        <w:rPr>
          <w:rFonts w:cstheme="minorHAnsi"/>
          <w:color w:val="393939"/>
          <w:shd w:val="clear" w:color="auto" w:fill="FFFFFF"/>
        </w:rPr>
        <w:t xml:space="preserve"> pursue, protect, prepare, and prevent. This prevent strategy </w:t>
      </w:r>
      <w:r w:rsidR="00B47D6F" w:rsidRPr="00E40BF5">
        <w:rPr>
          <w:rFonts w:cstheme="minorHAnsi"/>
          <w:color w:val="393939"/>
          <w:shd w:val="clear" w:color="auto" w:fill="FFFFFF"/>
        </w:rPr>
        <w:t xml:space="preserve">was to </w:t>
      </w:r>
      <w:r w:rsidR="00B47D6F" w:rsidRPr="00E40BF5">
        <w:rPr>
          <w:rFonts w:cstheme="minorHAnsi"/>
          <w:shd w:val="clear" w:color="auto" w:fill="FFFFFF"/>
        </w:rPr>
        <w:t>“</w:t>
      </w:r>
      <w:r w:rsidR="00B47D6F" w:rsidRPr="00E40BF5">
        <w:rPr>
          <w:rFonts w:cstheme="minorHAnsi"/>
          <w:shd w:val="clear" w:color="auto" w:fill="FFFFFF"/>
        </w:rPr>
        <w:t>Use interventions to stop people from being drawn into different types of SOC</w:t>
      </w:r>
      <w:r w:rsidR="00B47D6F" w:rsidRPr="00E40BF5">
        <w:rPr>
          <w:rFonts w:cstheme="minorHAnsi"/>
          <w:shd w:val="clear" w:color="auto" w:fill="FFFFFF"/>
        </w:rPr>
        <w:t>” (Hurley and Bolton, 2021).</w:t>
      </w:r>
    </w:p>
    <w:p w14:paraId="0D748815" w14:textId="77777777" w:rsidR="00025EC4" w:rsidRPr="00E40BF5" w:rsidRDefault="00025EC4" w:rsidP="00FA6686">
      <w:pPr>
        <w:spacing w:after="0" w:line="20" w:lineRule="atLeast"/>
        <w:rPr>
          <w:rFonts w:cstheme="minorHAnsi"/>
          <w:color w:val="393939"/>
          <w:shd w:val="clear" w:color="auto" w:fill="FFFFFF"/>
        </w:rPr>
      </w:pPr>
    </w:p>
    <w:p w14:paraId="0FC5857D" w14:textId="2C906110" w:rsidR="007C2C88" w:rsidRPr="00E40BF5" w:rsidRDefault="00902D3B" w:rsidP="00902D3B">
      <w:pPr>
        <w:pStyle w:val="NormalWeb"/>
        <w:shd w:val="clear" w:color="auto" w:fill="FFFFFF"/>
        <w:spacing w:before="0" w:beforeAutospacing="0" w:after="255" w:afterAutospacing="0"/>
        <w:rPr>
          <w:rFonts w:asciiTheme="minorHAnsi" w:hAnsiTheme="minorHAnsi" w:cstheme="minorHAnsi"/>
          <w:sz w:val="22"/>
          <w:szCs w:val="22"/>
        </w:rPr>
      </w:pPr>
      <w:r w:rsidRPr="00E40BF5">
        <w:rPr>
          <w:rFonts w:asciiTheme="minorHAnsi" w:hAnsiTheme="minorHAnsi" w:cstheme="minorHAnsi"/>
          <w:sz w:val="22"/>
          <w:szCs w:val="22"/>
          <w:shd w:val="clear" w:color="auto" w:fill="FFFFFF"/>
        </w:rPr>
        <w:t>The home office defined that this prevent strategy, would be effective if “</w:t>
      </w:r>
      <w:r w:rsidRPr="00E40BF5">
        <w:rPr>
          <w:rFonts w:asciiTheme="minorHAnsi" w:hAnsiTheme="minorHAnsi" w:cstheme="minorHAnsi"/>
          <w:sz w:val="22"/>
          <w:szCs w:val="22"/>
        </w:rPr>
        <w:t>Fewer people would engage in serious and organised criminal activity</w:t>
      </w:r>
      <w:r w:rsidRPr="00E40BF5">
        <w:rPr>
          <w:rFonts w:asciiTheme="minorHAnsi" w:hAnsiTheme="minorHAnsi" w:cstheme="minorHAnsi"/>
          <w:sz w:val="22"/>
          <w:szCs w:val="22"/>
        </w:rPr>
        <w:t xml:space="preserve">” </w:t>
      </w:r>
      <w:r w:rsidRPr="00E40BF5">
        <w:rPr>
          <w:rFonts w:asciiTheme="minorHAnsi" w:hAnsiTheme="minorHAnsi" w:cstheme="minorHAnsi"/>
          <w:sz w:val="22"/>
          <w:szCs w:val="22"/>
          <w:shd w:val="clear" w:color="auto" w:fill="FFFFFF"/>
        </w:rPr>
        <w:t>(Hurley and Bolton, 2021)</w:t>
      </w:r>
      <w:r w:rsidR="007C2C88" w:rsidRPr="00E40BF5">
        <w:rPr>
          <w:rFonts w:asciiTheme="minorHAnsi" w:hAnsiTheme="minorHAnsi" w:cstheme="minorHAnsi"/>
          <w:sz w:val="22"/>
          <w:szCs w:val="22"/>
        </w:rPr>
        <w:t>. The home office funded the prevent strategy under the Project Engage banner, and in the Greater Manchester Police area, this funding was used to initiate Project Challenger “</w:t>
      </w:r>
      <w:r w:rsidR="007C2C88" w:rsidRPr="00E40BF5">
        <w:rPr>
          <w:rFonts w:asciiTheme="minorHAnsi" w:hAnsiTheme="minorHAnsi" w:cstheme="minorHAnsi"/>
          <w:sz w:val="22"/>
          <w:szCs w:val="22"/>
          <w:shd w:val="clear" w:color="auto" w:fill="FFFFFF"/>
        </w:rPr>
        <w:t>to develop early intervention and prevention strategies aimed at young people</w:t>
      </w:r>
      <w:r w:rsidR="007C2C88" w:rsidRPr="00E40BF5">
        <w:rPr>
          <w:rFonts w:asciiTheme="minorHAnsi" w:hAnsiTheme="minorHAnsi" w:cstheme="minorHAnsi"/>
          <w:sz w:val="22"/>
          <w:szCs w:val="22"/>
          <w:shd w:val="clear" w:color="auto" w:fill="FFFFFF"/>
        </w:rPr>
        <w:t xml:space="preserve">” </w:t>
      </w:r>
      <w:r w:rsidR="007C2C88" w:rsidRPr="00E40BF5">
        <w:rPr>
          <w:rFonts w:asciiTheme="minorHAnsi" w:hAnsiTheme="minorHAnsi" w:cstheme="minorHAnsi"/>
          <w:sz w:val="22"/>
          <w:szCs w:val="22"/>
          <w:shd w:val="clear" w:color="auto" w:fill="FFFFFF"/>
        </w:rPr>
        <w:t>(Hurley and Bolton, 2021)</w:t>
      </w:r>
      <w:r w:rsidR="007C2C88" w:rsidRPr="00E40BF5">
        <w:rPr>
          <w:rFonts w:asciiTheme="minorHAnsi" w:hAnsiTheme="minorHAnsi" w:cstheme="minorHAnsi"/>
          <w:sz w:val="22"/>
          <w:szCs w:val="22"/>
        </w:rPr>
        <w:t>.</w:t>
      </w:r>
    </w:p>
    <w:p w14:paraId="0D472E8B" w14:textId="6EACF61C" w:rsidR="00BA3559" w:rsidRPr="00E40BF5" w:rsidRDefault="00BA3559" w:rsidP="00902D3B">
      <w:pPr>
        <w:pStyle w:val="NormalWeb"/>
        <w:shd w:val="clear" w:color="auto" w:fill="FFFFFF"/>
        <w:spacing w:before="0" w:beforeAutospacing="0" w:after="255" w:afterAutospacing="0"/>
        <w:rPr>
          <w:rFonts w:asciiTheme="minorHAnsi" w:hAnsiTheme="minorHAnsi" w:cstheme="minorHAnsi"/>
          <w:sz w:val="22"/>
          <w:szCs w:val="22"/>
        </w:rPr>
      </w:pPr>
      <w:r w:rsidRPr="00E40BF5">
        <w:rPr>
          <w:rFonts w:asciiTheme="minorHAnsi" w:hAnsiTheme="minorHAnsi" w:cstheme="minorHAnsi"/>
          <w:sz w:val="22"/>
          <w:szCs w:val="22"/>
        </w:rPr>
        <w:t xml:space="preserve">Project Challenger had two objectives, to identify young people for interventions, and to deliver the interventions to those identified </w:t>
      </w:r>
      <w:r w:rsidRPr="00E40BF5">
        <w:rPr>
          <w:rFonts w:asciiTheme="minorHAnsi" w:hAnsiTheme="minorHAnsi" w:cstheme="minorHAnsi"/>
          <w:sz w:val="22"/>
          <w:szCs w:val="22"/>
          <w:shd w:val="clear" w:color="auto" w:fill="FFFFFF"/>
        </w:rPr>
        <w:t>(Hurley and Bolton, 2021)</w:t>
      </w:r>
      <w:r w:rsidRPr="00E40BF5">
        <w:rPr>
          <w:rFonts w:asciiTheme="minorHAnsi" w:hAnsiTheme="minorHAnsi" w:cstheme="minorHAnsi"/>
          <w:sz w:val="22"/>
          <w:szCs w:val="22"/>
        </w:rPr>
        <w:t>.</w:t>
      </w:r>
    </w:p>
    <w:p w14:paraId="1DE9D35E" w14:textId="5EA4570B" w:rsidR="00BA3559" w:rsidRPr="00E40BF5" w:rsidRDefault="00BA3559" w:rsidP="00902D3B">
      <w:pPr>
        <w:pStyle w:val="NormalWeb"/>
        <w:shd w:val="clear" w:color="auto" w:fill="FFFFFF"/>
        <w:spacing w:before="0" w:beforeAutospacing="0" w:after="255" w:afterAutospacing="0"/>
        <w:rPr>
          <w:rFonts w:asciiTheme="minorHAnsi" w:hAnsiTheme="minorHAnsi" w:cstheme="minorHAnsi"/>
          <w:sz w:val="22"/>
          <w:szCs w:val="22"/>
        </w:rPr>
      </w:pPr>
      <w:r w:rsidRPr="00E40BF5">
        <w:rPr>
          <w:rFonts w:asciiTheme="minorHAnsi" w:hAnsiTheme="minorHAnsi" w:cstheme="minorHAnsi"/>
          <w:sz w:val="22"/>
          <w:szCs w:val="22"/>
        </w:rPr>
        <w:t xml:space="preserve">In the identification stage, it was highlighted that 78% of the participants, were </w:t>
      </w:r>
      <w:r w:rsidR="00896918" w:rsidRPr="00E40BF5">
        <w:rPr>
          <w:rFonts w:asciiTheme="minorHAnsi" w:hAnsiTheme="minorHAnsi" w:cstheme="minorHAnsi"/>
          <w:sz w:val="22"/>
          <w:szCs w:val="22"/>
        </w:rPr>
        <w:t xml:space="preserve">from areas that were notorious for organised crime activity, and therefore the area where a young person lives, can be an identifying factor in them being vulnerable to exploitation by such groups </w:t>
      </w:r>
      <w:r w:rsidR="00896918" w:rsidRPr="00E40BF5">
        <w:rPr>
          <w:rFonts w:asciiTheme="minorHAnsi" w:hAnsiTheme="minorHAnsi" w:cstheme="minorHAnsi"/>
          <w:sz w:val="22"/>
          <w:szCs w:val="22"/>
          <w:shd w:val="clear" w:color="auto" w:fill="FFFFFF"/>
        </w:rPr>
        <w:t>(Hurley and Bolton, 2021)</w:t>
      </w:r>
      <w:r w:rsidR="00896918" w:rsidRPr="00E40BF5">
        <w:rPr>
          <w:rFonts w:asciiTheme="minorHAnsi" w:hAnsiTheme="minorHAnsi" w:cstheme="minorHAnsi"/>
          <w:sz w:val="22"/>
          <w:szCs w:val="22"/>
        </w:rPr>
        <w:t>.</w:t>
      </w:r>
    </w:p>
    <w:p w14:paraId="64E70551" w14:textId="16A2E294" w:rsidR="00896918" w:rsidRPr="00E40BF5" w:rsidRDefault="00896918" w:rsidP="00902D3B">
      <w:pPr>
        <w:pStyle w:val="NormalWeb"/>
        <w:shd w:val="clear" w:color="auto" w:fill="FFFFFF"/>
        <w:spacing w:before="0" w:beforeAutospacing="0" w:after="255" w:afterAutospacing="0"/>
        <w:rPr>
          <w:rFonts w:asciiTheme="minorHAnsi" w:hAnsiTheme="minorHAnsi" w:cstheme="minorHAnsi"/>
          <w:sz w:val="22"/>
          <w:szCs w:val="22"/>
        </w:rPr>
      </w:pPr>
      <w:r w:rsidRPr="00E40BF5">
        <w:rPr>
          <w:rFonts w:asciiTheme="minorHAnsi" w:hAnsiTheme="minorHAnsi" w:cstheme="minorHAnsi"/>
          <w:sz w:val="22"/>
          <w:szCs w:val="22"/>
        </w:rPr>
        <w:t>It was also highlighted that 61</w:t>
      </w:r>
      <w:r w:rsidR="00930EC7" w:rsidRPr="00E40BF5">
        <w:rPr>
          <w:rFonts w:asciiTheme="minorHAnsi" w:hAnsiTheme="minorHAnsi" w:cstheme="minorHAnsi"/>
          <w:sz w:val="22"/>
          <w:szCs w:val="22"/>
        </w:rPr>
        <w:t xml:space="preserve">% of the participants were from households where domestic violence had been a feature, 89% had been involved with support services in the past, 89% were male, 72% were drug users </w:t>
      </w:r>
      <w:r w:rsidR="00930EC7" w:rsidRPr="00E40BF5">
        <w:rPr>
          <w:rFonts w:asciiTheme="minorHAnsi" w:hAnsiTheme="minorHAnsi" w:cstheme="minorHAnsi"/>
          <w:sz w:val="22"/>
          <w:szCs w:val="22"/>
          <w:shd w:val="clear" w:color="auto" w:fill="FFFFFF"/>
        </w:rPr>
        <w:t>(Hurley and Bolton, 2021)</w:t>
      </w:r>
      <w:r w:rsidR="00930EC7" w:rsidRPr="00E40BF5">
        <w:rPr>
          <w:rFonts w:asciiTheme="minorHAnsi" w:hAnsiTheme="minorHAnsi" w:cstheme="minorHAnsi"/>
          <w:sz w:val="22"/>
          <w:szCs w:val="22"/>
        </w:rPr>
        <w:t>.</w:t>
      </w:r>
      <w:r w:rsidR="00930EC7" w:rsidRPr="00E40BF5">
        <w:rPr>
          <w:rFonts w:asciiTheme="minorHAnsi" w:hAnsiTheme="minorHAnsi" w:cstheme="minorHAnsi"/>
          <w:sz w:val="22"/>
          <w:szCs w:val="22"/>
        </w:rPr>
        <w:t xml:space="preserve"> So, it can be concluded that the identifying factors of those in need of early intervention, to prevent them becoming involved in organised crime are: male, past involvement with services, drug use, from a known organised crime area, and they are or have been victims or witnesses to domestic violence.</w:t>
      </w:r>
    </w:p>
    <w:p w14:paraId="7FBF0577" w14:textId="78EE8EA9" w:rsidR="00930EC7" w:rsidRPr="00E40BF5" w:rsidRDefault="00930EC7" w:rsidP="00902D3B">
      <w:pPr>
        <w:pStyle w:val="NormalWeb"/>
        <w:shd w:val="clear" w:color="auto" w:fill="FFFFFF"/>
        <w:spacing w:before="0" w:beforeAutospacing="0" w:after="255" w:afterAutospacing="0"/>
        <w:rPr>
          <w:rFonts w:asciiTheme="minorHAnsi" w:hAnsiTheme="minorHAnsi" w:cstheme="minorHAnsi"/>
          <w:sz w:val="22"/>
          <w:szCs w:val="22"/>
        </w:rPr>
      </w:pPr>
      <w:r w:rsidRPr="00E40BF5">
        <w:rPr>
          <w:rFonts w:asciiTheme="minorHAnsi" w:hAnsiTheme="minorHAnsi" w:cstheme="minorHAnsi"/>
          <w:sz w:val="22"/>
          <w:szCs w:val="22"/>
        </w:rPr>
        <w:t xml:space="preserve">Once </w:t>
      </w:r>
      <w:r w:rsidR="0023118D" w:rsidRPr="00E40BF5">
        <w:rPr>
          <w:rFonts w:asciiTheme="minorHAnsi" w:hAnsiTheme="minorHAnsi" w:cstheme="minorHAnsi"/>
          <w:sz w:val="22"/>
          <w:szCs w:val="22"/>
        </w:rPr>
        <w:t xml:space="preserve">the individuals had been targeted, the intervention provided was tailored to each specific individual and what their needs were, providing support in education, employment and practical aspects </w:t>
      </w:r>
      <w:r w:rsidR="0023118D" w:rsidRPr="00E40BF5">
        <w:rPr>
          <w:rFonts w:asciiTheme="minorHAnsi" w:hAnsiTheme="minorHAnsi" w:cstheme="minorHAnsi"/>
          <w:sz w:val="22"/>
          <w:szCs w:val="22"/>
          <w:shd w:val="clear" w:color="auto" w:fill="FFFFFF"/>
        </w:rPr>
        <w:t>(Hurley and Bolton, 2021)</w:t>
      </w:r>
      <w:r w:rsidR="0023118D" w:rsidRPr="00E40BF5">
        <w:rPr>
          <w:rFonts w:asciiTheme="minorHAnsi" w:hAnsiTheme="minorHAnsi" w:cstheme="minorHAnsi"/>
          <w:sz w:val="22"/>
          <w:szCs w:val="22"/>
        </w:rPr>
        <w:t>.</w:t>
      </w:r>
    </w:p>
    <w:p w14:paraId="2C320828" w14:textId="6DC16176" w:rsidR="0023118D" w:rsidRPr="00E40BF5" w:rsidRDefault="0023118D" w:rsidP="00902D3B">
      <w:pPr>
        <w:pStyle w:val="NormalWeb"/>
        <w:shd w:val="clear" w:color="auto" w:fill="FFFFFF"/>
        <w:spacing w:before="0" w:beforeAutospacing="0" w:after="255" w:afterAutospacing="0"/>
        <w:rPr>
          <w:rFonts w:asciiTheme="minorHAnsi" w:hAnsiTheme="minorHAnsi" w:cstheme="minorHAnsi"/>
          <w:sz w:val="22"/>
          <w:szCs w:val="22"/>
          <w:shd w:val="clear" w:color="auto" w:fill="FFFFFF"/>
        </w:rPr>
      </w:pPr>
      <w:r w:rsidRPr="00E40BF5">
        <w:rPr>
          <w:rFonts w:asciiTheme="minorHAnsi" w:hAnsiTheme="minorHAnsi" w:cstheme="minorHAnsi"/>
          <w:sz w:val="22"/>
          <w:szCs w:val="22"/>
        </w:rPr>
        <w:t>The results of the project found</w:t>
      </w:r>
      <w:r w:rsidRPr="00E40BF5">
        <w:rPr>
          <w:rFonts w:asciiTheme="minorHAnsi" w:hAnsiTheme="minorHAnsi" w:cstheme="minorHAnsi"/>
          <w:color w:val="555555"/>
          <w:sz w:val="22"/>
          <w:szCs w:val="22"/>
          <w:shd w:val="clear" w:color="auto" w:fill="FFFFFF"/>
        </w:rPr>
        <w:t> </w:t>
      </w:r>
      <w:r w:rsidRPr="00E40BF5">
        <w:rPr>
          <w:rFonts w:asciiTheme="minorHAnsi" w:hAnsiTheme="minorHAnsi" w:cstheme="minorHAnsi"/>
          <w:color w:val="555555"/>
          <w:sz w:val="22"/>
          <w:szCs w:val="22"/>
          <w:shd w:val="clear" w:color="auto" w:fill="FFFFFF"/>
        </w:rPr>
        <w:t>“</w:t>
      </w:r>
      <w:r w:rsidRPr="00E40BF5">
        <w:rPr>
          <w:rFonts w:asciiTheme="minorHAnsi" w:hAnsiTheme="minorHAnsi" w:cstheme="minorHAnsi"/>
          <w:sz w:val="22"/>
          <w:szCs w:val="22"/>
          <w:shd w:val="clear" w:color="auto" w:fill="FFFFFF"/>
        </w:rPr>
        <w:t>no consistent evidence for a lasting reduction in offending behaviour after the intervention</w:t>
      </w:r>
      <w:r w:rsidRPr="00E40BF5">
        <w:rPr>
          <w:rFonts w:asciiTheme="minorHAnsi" w:hAnsiTheme="minorHAnsi" w:cstheme="minorHAnsi"/>
          <w:sz w:val="22"/>
          <w:szCs w:val="22"/>
          <w:shd w:val="clear" w:color="auto" w:fill="FFFFFF"/>
        </w:rPr>
        <w:t xml:space="preserve">” </w:t>
      </w:r>
      <w:r w:rsidRPr="00E40BF5">
        <w:rPr>
          <w:rFonts w:asciiTheme="minorHAnsi" w:hAnsiTheme="minorHAnsi" w:cstheme="minorHAnsi"/>
          <w:sz w:val="22"/>
          <w:szCs w:val="22"/>
          <w:shd w:val="clear" w:color="auto" w:fill="FFFFFF"/>
        </w:rPr>
        <w:t>(Hurley and Bolton, 2021)</w:t>
      </w:r>
      <w:r w:rsidRPr="00E40BF5">
        <w:rPr>
          <w:rFonts w:asciiTheme="minorHAnsi" w:hAnsiTheme="minorHAnsi" w:cstheme="minorHAnsi"/>
          <w:sz w:val="22"/>
          <w:szCs w:val="22"/>
          <w:shd w:val="clear" w:color="auto" w:fill="FFFFFF"/>
        </w:rPr>
        <w:t>, which by the Home Offices own definition of effectiveness, means that the early intervention was not effective in this case.</w:t>
      </w:r>
    </w:p>
    <w:p w14:paraId="2FE40BB8" w14:textId="747B3D21" w:rsidR="00DF2AB1" w:rsidRDefault="0023118D" w:rsidP="00E40BF5">
      <w:pPr>
        <w:pStyle w:val="NormalWeb"/>
        <w:shd w:val="clear" w:color="auto" w:fill="FFFFFF"/>
        <w:spacing w:before="0" w:beforeAutospacing="0" w:after="255" w:afterAutospacing="0"/>
        <w:rPr>
          <w:rFonts w:asciiTheme="minorHAnsi" w:hAnsiTheme="minorHAnsi" w:cstheme="minorHAnsi"/>
          <w:sz w:val="22"/>
          <w:szCs w:val="22"/>
        </w:rPr>
      </w:pPr>
      <w:r w:rsidRPr="00E40BF5">
        <w:rPr>
          <w:rFonts w:asciiTheme="minorHAnsi" w:hAnsiTheme="minorHAnsi" w:cstheme="minorHAnsi"/>
          <w:sz w:val="22"/>
          <w:szCs w:val="22"/>
          <w:shd w:val="clear" w:color="auto" w:fill="FFFFFF"/>
        </w:rPr>
        <w:t>However, the results found that “</w:t>
      </w:r>
      <w:r w:rsidRPr="00E40BF5">
        <w:rPr>
          <w:rFonts w:asciiTheme="minorHAnsi" w:hAnsiTheme="minorHAnsi" w:cstheme="minorHAnsi"/>
          <w:sz w:val="22"/>
          <w:szCs w:val="22"/>
          <w:shd w:val="clear" w:color="auto" w:fill="FFFFFF"/>
        </w:rPr>
        <w:t>there was a significant reduction in offending behaviour (in terms of significantly fewer crime and intelligence records on police systems) during the intervention</w:t>
      </w:r>
      <w:r w:rsidRPr="00E40BF5">
        <w:rPr>
          <w:rFonts w:asciiTheme="minorHAnsi" w:hAnsiTheme="minorHAnsi" w:cstheme="minorHAnsi"/>
          <w:sz w:val="22"/>
          <w:szCs w:val="22"/>
          <w:shd w:val="clear" w:color="auto" w:fill="FFFFFF"/>
        </w:rPr>
        <w:t xml:space="preserve">” </w:t>
      </w:r>
      <w:r w:rsidRPr="00E40BF5">
        <w:rPr>
          <w:rFonts w:asciiTheme="minorHAnsi" w:hAnsiTheme="minorHAnsi" w:cstheme="minorHAnsi"/>
          <w:sz w:val="22"/>
          <w:szCs w:val="22"/>
          <w:shd w:val="clear" w:color="auto" w:fill="FFFFFF"/>
        </w:rPr>
        <w:t>(Hurley and Bolton, 2021)</w:t>
      </w:r>
      <w:r w:rsidRPr="00E40BF5">
        <w:rPr>
          <w:rFonts w:asciiTheme="minorHAnsi" w:hAnsiTheme="minorHAnsi" w:cstheme="minorHAnsi"/>
          <w:sz w:val="22"/>
          <w:szCs w:val="22"/>
        </w:rPr>
        <w:t>.</w:t>
      </w:r>
      <w:r w:rsidRPr="00E40BF5">
        <w:rPr>
          <w:rFonts w:asciiTheme="minorHAnsi" w:hAnsiTheme="minorHAnsi" w:cstheme="minorHAnsi"/>
          <w:sz w:val="22"/>
          <w:szCs w:val="22"/>
        </w:rPr>
        <w:t xml:space="preserve"> This suggests that the intervention was effective as it was happening, but </w:t>
      </w:r>
      <w:r w:rsidRPr="00E40BF5">
        <w:rPr>
          <w:rFonts w:asciiTheme="minorHAnsi" w:hAnsiTheme="minorHAnsi" w:cstheme="minorHAnsi"/>
          <w:sz w:val="22"/>
          <w:szCs w:val="22"/>
        </w:rPr>
        <w:lastRenderedPageBreak/>
        <w:t>the results did not last, and perhaps the interventions should have gone on for longer,</w:t>
      </w:r>
      <w:r w:rsidR="00E40BF5" w:rsidRPr="00E40BF5">
        <w:rPr>
          <w:rFonts w:asciiTheme="minorHAnsi" w:hAnsiTheme="minorHAnsi" w:cstheme="minorHAnsi"/>
          <w:sz w:val="22"/>
          <w:szCs w:val="22"/>
        </w:rPr>
        <w:t xml:space="preserve"> primarily as the offending behaviour of these young people would have continued to improve, and also in order to test if a longer intervention, as the young person aged and matured, may have been more effective.</w:t>
      </w:r>
    </w:p>
    <w:p w14:paraId="177C81C9" w14:textId="6A12BC7F" w:rsidR="00E40BF5" w:rsidRDefault="007D5E37" w:rsidP="00E40BF5">
      <w:pPr>
        <w:pStyle w:val="NormalWeb"/>
        <w:shd w:val="clear" w:color="auto" w:fill="FFFFFF"/>
        <w:spacing w:before="0" w:beforeAutospacing="0" w:after="255" w:afterAutospacing="0"/>
        <w:rPr>
          <w:rFonts w:asciiTheme="minorHAnsi" w:hAnsiTheme="minorHAnsi" w:cstheme="minorHAnsi"/>
          <w:sz w:val="22"/>
          <w:szCs w:val="22"/>
        </w:rPr>
      </w:pPr>
      <w:r>
        <w:rPr>
          <w:rFonts w:asciiTheme="minorHAnsi" w:hAnsiTheme="minorHAnsi" w:cstheme="minorHAnsi"/>
          <w:sz w:val="22"/>
          <w:szCs w:val="22"/>
        </w:rPr>
        <w:t>In contrast to the tailored approach to individual interventions detailed above, social crime prevention initiatives have also been used. These initiatives, rather than targeting</w:t>
      </w:r>
      <w:r w:rsidR="00AB1A46">
        <w:rPr>
          <w:rFonts w:asciiTheme="minorHAnsi" w:hAnsiTheme="minorHAnsi" w:cstheme="minorHAnsi"/>
          <w:sz w:val="22"/>
          <w:szCs w:val="22"/>
        </w:rPr>
        <w:t xml:space="preserve"> the individual for early intervention (known as situational crime prevention initiatives), target the conditions in which these individuals find themselves</w:t>
      </w:r>
      <w:r>
        <w:rPr>
          <w:rFonts w:asciiTheme="minorHAnsi" w:hAnsiTheme="minorHAnsi" w:cstheme="minorHAnsi"/>
          <w:sz w:val="22"/>
          <w:szCs w:val="22"/>
        </w:rPr>
        <w:t xml:space="preserve"> </w:t>
      </w:r>
      <w:r w:rsidR="00E40BF5">
        <w:rPr>
          <w:rFonts w:asciiTheme="minorHAnsi" w:hAnsiTheme="minorHAnsi" w:cstheme="minorHAnsi"/>
          <w:sz w:val="22"/>
          <w:szCs w:val="22"/>
        </w:rPr>
        <w:t>(</w:t>
      </w:r>
      <w:r w:rsidR="00E40BF5" w:rsidRPr="00E40BF5">
        <w:rPr>
          <w:rFonts w:asciiTheme="minorHAnsi" w:hAnsiTheme="minorHAnsi" w:cstheme="minorHAnsi"/>
          <w:sz w:val="22"/>
          <w:szCs w:val="22"/>
        </w:rPr>
        <w:t>Hobson et al</w:t>
      </w:r>
      <w:r w:rsidR="00E40BF5">
        <w:rPr>
          <w:rFonts w:asciiTheme="minorHAnsi" w:hAnsiTheme="minorHAnsi" w:cstheme="minorHAnsi"/>
          <w:sz w:val="22"/>
          <w:szCs w:val="22"/>
        </w:rPr>
        <w:t xml:space="preserve">, </w:t>
      </w:r>
      <w:r w:rsidR="00E40BF5" w:rsidRPr="00E40BF5">
        <w:rPr>
          <w:rFonts w:asciiTheme="minorHAnsi" w:hAnsiTheme="minorHAnsi" w:cstheme="minorHAnsi"/>
          <w:sz w:val="22"/>
          <w:szCs w:val="22"/>
        </w:rPr>
        <w:t>2018)</w:t>
      </w:r>
      <w:r w:rsidR="00AB1A46">
        <w:rPr>
          <w:rFonts w:asciiTheme="minorHAnsi" w:hAnsiTheme="minorHAnsi" w:cstheme="minorHAnsi"/>
          <w:sz w:val="22"/>
          <w:szCs w:val="22"/>
        </w:rPr>
        <w:t>.</w:t>
      </w:r>
    </w:p>
    <w:p w14:paraId="1418D133" w14:textId="245E665E" w:rsidR="00AB1A46" w:rsidRDefault="00AB1A46" w:rsidP="00E40BF5">
      <w:pPr>
        <w:pStyle w:val="NormalWeb"/>
        <w:shd w:val="clear" w:color="auto" w:fill="FFFFFF"/>
        <w:spacing w:before="0" w:beforeAutospacing="0" w:after="255" w:afterAutospacing="0"/>
        <w:rPr>
          <w:rFonts w:asciiTheme="minorHAnsi" w:hAnsiTheme="minorHAnsi" w:cstheme="minorHAnsi"/>
          <w:sz w:val="22"/>
          <w:szCs w:val="22"/>
        </w:rPr>
      </w:pPr>
      <w:r>
        <w:rPr>
          <w:rFonts w:asciiTheme="minorHAnsi" w:hAnsiTheme="minorHAnsi" w:cstheme="minorHAnsi"/>
          <w:sz w:val="22"/>
          <w:szCs w:val="22"/>
        </w:rPr>
        <w:t>This is done by “</w:t>
      </w:r>
      <w:r w:rsidRPr="00AB1A46">
        <w:rPr>
          <w:rFonts w:asciiTheme="minorHAnsi" w:hAnsiTheme="minorHAnsi" w:cstheme="minorHAnsi"/>
          <w:color w:val="333333"/>
          <w:sz w:val="22"/>
          <w:szCs w:val="22"/>
          <w:shd w:val="clear" w:color="auto" w:fill="FFFFFF"/>
        </w:rPr>
        <w:t xml:space="preserve">structured interventions in the family life, education, health, work, and the </w:t>
      </w:r>
      <w:r w:rsidRPr="00AB1A46">
        <w:rPr>
          <w:rFonts w:asciiTheme="minorHAnsi" w:hAnsiTheme="minorHAnsi" w:cstheme="minorHAnsi"/>
          <w:color w:val="333333"/>
          <w:sz w:val="22"/>
          <w:szCs w:val="22"/>
          <w:shd w:val="clear" w:color="auto" w:fill="FFFFFF"/>
        </w:rPr>
        <w:t>neighbourhood</w:t>
      </w:r>
      <w:r w:rsidRPr="00AB1A46">
        <w:rPr>
          <w:rFonts w:asciiTheme="minorHAnsi" w:hAnsiTheme="minorHAnsi" w:cstheme="minorHAnsi"/>
          <w:color w:val="333333"/>
          <w:sz w:val="22"/>
          <w:szCs w:val="22"/>
          <w:shd w:val="clear" w:color="auto" w:fill="FFFFFF"/>
        </w:rPr>
        <w:t xml:space="preserve"> of potential offenders</w:t>
      </w:r>
      <w:r>
        <w:rPr>
          <w:rFonts w:asciiTheme="minorHAnsi" w:hAnsiTheme="minorHAnsi" w:cstheme="minorHAnsi"/>
          <w:color w:val="333333"/>
          <w:sz w:val="22"/>
          <w:szCs w:val="22"/>
          <w:shd w:val="clear" w:color="auto" w:fill="FFFFFF"/>
        </w:rPr>
        <w:t xml:space="preserve">” </w:t>
      </w:r>
      <w:r>
        <w:rPr>
          <w:rFonts w:asciiTheme="minorHAnsi" w:hAnsiTheme="minorHAnsi" w:cstheme="minorHAnsi"/>
          <w:sz w:val="22"/>
          <w:szCs w:val="22"/>
        </w:rPr>
        <w:t>(</w:t>
      </w:r>
      <w:r w:rsidRPr="00E40BF5">
        <w:rPr>
          <w:rFonts w:asciiTheme="minorHAnsi" w:hAnsiTheme="minorHAnsi" w:cstheme="minorHAnsi"/>
          <w:sz w:val="22"/>
          <w:szCs w:val="22"/>
        </w:rPr>
        <w:t>Hobson et al</w:t>
      </w:r>
      <w:r>
        <w:rPr>
          <w:rFonts w:asciiTheme="minorHAnsi" w:hAnsiTheme="minorHAnsi" w:cstheme="minorHAnsi"/>
          <w:sz w:val="22"/>
          <w:szCs w:val="22"/>
        </w:rPr>
        <w:t xml:space="preserve">, </w:t>
      </w:r>
      <w:r w:rsidRPr="00E40BF5">
        <w:rPr>
          <w:rFonts w:asciiTheme="minorHAnsi" w:hAnsiTheme="minorHAnsi" w:cstheme="minorHAnsi"/>
          <w:sz w:val="22"/>
          <w:szCs w:val="22"/>
        </w:rPr>
        <w:t>2018)</w:t>
      </w:r>
      <w:r>
        <w:rPr>
          <w:rFonts w:asciiTheme="minorHAnsi" w:hAnsiTheme="minorHAnsi" w:cstheme="minorHAnsi"/>
          <w:sz w:val="22"/>
          <w:szCs w:val="22"/>
        </w:rPr>
        <w:t>.</w:t>
      </w:r>
    </w:p>
    <w:p w14:paraId="706228E9" w14:textId="0E385AF4" w:rsidR="00AB1A46" w:rsidRDefault="00AB1A46" w:rsidP="00E40BF5">
      <w:pPr>
        <w:pStyle w:val="NormalWeb"/>
        <w:shd w:val="clear" w:color="auto" w:fill="FFFFFF"/>
        <w:spacing w:before="0" w:beforeAutospacing="0" w:after="255" w:afterAutospacing="0"/>
        <w:rPr>
          <w:rFonts w:asciiTheme="minorHAnsi" w:hAnsiTheme="minorHAnsi" w:cstheme="minorHAnsi"/>
          <w:sz w:val="22"/>
          <w:szCs w:val="22"/>
        </w:rPr>
      </w:pPr>
      <w:r>
        <w:rPr>
          <w:rFonts w:asciiTheme="minorHAnsi" w:hAnsiTheme="minorHAnsi" w:cstheme="minorHAnsi"/>
          <w:sz w:val="22"/>
          <w:szCs w:val="22"/>
        </w:rPr>
        <w:t xml:space="preserve">Social crime prevention initiatives are widespread throughout the United Kingdom, </w:t>
      </w:r>
      <w:r w:rsidR="006C3091">
        <w:rPr>
          <w:rFonts w:asciiTheme="minorHAnsi" w:hAnsiTheme="minorHAnsi" w:cstheme="minorHAnsi"/>
          <w:sz w:val="22"/>
          <w:szCs w:val="22"/>
        </w:rPr>
        <w:t>mainly through</w:t>
      </w:r>
      <w:r w:rsidR="000508C3">
        <w:rPr>
          <w:rFonts w:asciiTheme="minorHAnsi" w:hAnsiTheme="minorHAnsi" w:cstheme="minorHAnsi"/>
          <w:sz w:val="22"/>
          <w:szCs w:val="22"/>
        </w:rPr>
        <w:t xml:space="preserve"> services and local authorities, but are less used by police forces nationally </w:t>
      </w:r>
      <w:r w:rsidR="000508C3">
        <w:rPr>
          <w:rFonts w:asciiTheme="minorHAnsi" w:hAnsiTheme="minorHAnsi" w:cstheme="minorHAnsi"/>
          <w:sz w:val="22"/>
          <w:szCs w:val="22"/>
        </w:rPr>
        <w:t>(</w:t>
      </w:r>
      <w:r w:rsidR="000508C3" w:rsidRPr="00E40BF5">
        <w:rPr>
          <w:rFonts w:asciiTheme="minorHAnsi" w:hAnsiTheme="minorHAnsi" w:cstheme="minorHAnsi"/>
          <w:sz w:val="22"/>
          <w:szCs w:val="22"/>
        </w:rPr>
        <w:t>Hobson et al</w:t>
      </w:r>
      <w:r w:rsidR="000508C3">
        <w:rPr>
          <w:rFonts w:asciiTheme="minorHAnsi" w:hAnsiTheme="minorHAnsi" w:cstheme="minorHAnsi"/>
          <w:sz w:val="22"/>
          <w:szCs w:val="22"/>
        </w:rPr>
        <w:t xml:space="preserve">, </w:t>
      </w:r>
      <w:r w:rsidR="000508C3" w:rsidRPr="00E40BF5">
        <w:rPr>
          <w:rFonts w:asciiTheme="minorHAnsi" w:hAnsiTheme="minorHAnsi" w:cstheme="minorHAnsi"/>
          <w:sz w:val="22"/>
          <w:szCs w:val="22"/>
        </w:rPr>
        <w:t>2018)</w:t>
      </w:r>
      <w:r w:rsidR="000508C3">
        <w:rPr>
          <w:rFonts w:asciiTheme="minorHAnsi" w:hAnsiTheme="minorHAnsi" w:cstheme="minorHAnsi"/>
          <w:sz w:val="22"/>
          <w:szCs w:val="22"/>
        </w:rPr>
        <w:t>.</w:t>
      </w:r>
    </w:p>
    <w:p w14:paraId="2D04374D" w14:textId="77777777" w:rsidR="007D0BD1" w:rsidRDefault="00737855" w:rsidP="00DF2AB1">
      <w:pPr>
        <w:rPr>
          <w:rFonts w:cstheme="minorHAnsi"/>
        </w:rPr>
      </w:pPr>
      <w:r>
        <w:rPr>
          <w:rFonts w:cstheme="minorHAnsi"/>
        </w:rPr>
        <w:t xml:space="preserve">Theses social crime prevention initiatives, rely on the police building partnerships with other organisations, such as youth services and local authorities. However, the police have been criticised for not being able to maintain these partnerships, </w:t>
      </w:r>
      <w:r w:rsidR="007D0BD1">
        <w:rPr>
          <w:rFonts w:cstheme="minorHAnsi"/>
        </w:rPr>
        <w:t xml:space="preserve">due to different philosophies and a lack of understanding between police and these organisations </w:t>
      </w:r>
      <w:r w:rsidR="007D0BD1">
        <w:rPr>
          <w:rFonts w:cstheme="minorHAnsi"/>
        </w:rPr>
        <w:t>(</w:t>
      </w:r>
      <w:r w:rsidR="007D0BD1" w:rsidRPr="00E40BF5">
        <w:rPr>
          <w:rFonts w:cstheme="minorHAnsi"/>
        </w:rPr>
        <w:t>Hobson et al</w:t>
      </w:r>
      <w:r w:rsidR="007D0BD1">
        <w:rPr>
          <w:rFonts w:cstheme="minorHAnsi"/>
        </w:rPr>
        <w:t xml:space="preserve">, </w:t>
      </w:r>
      <w:r w:rsidR="007D0BD1" w:rsidRPr="00E40BF5">
        <w:rPr>
          <w:rFonts w:cstheme="minorHAnsi"/>
        </w:rPr>
        <w:t>2018)</w:t>
      </w:r>
      <w:r w:rsidR="007D0BD1">
        <w:rPr>
          <w:rFonts w:cstheme="minorHAnsi"/>
        </w:rPr>
        <w:t>.</w:t>
      </w:r>
    </w:p>
    <w:p w14:paraId="1734F940" w14:textId="37FA220D" w:rsidR="007D0BD1" w:rsidRDefault="007D0BD1" w:rsidP="00DF2AB1">
      <w:pPr>
        <w:rPr>
          <w:rFonts w:cstheme="minorHAnsi"/>
        </w:rPr>
      </w:pPr>
      <w:r>
        <w:rPr>
          <w:rFonts w:cstheme="minorHAnsi"/>
        </w:rPr>
        <w:t xml:space="preserve">Measuring the effectiveness of social crime prevention schemes was difficult </w:t>
      </w:r>
      <w:r w:rsidRPr="007D0BD1">
        <w:rPr>
          <w:rFonts w:cstheme="minorHAnsi"/>
          <w:color w:val="333333"/>
          <w:shd w:val="clear" w:color="auto" w:fill="FFFFFF"/>
        </w:rPr>
        <w:t>“</w:t>
      </w:r>
      <w:r w:rsidRPr="007D0BD1">
        <w:rPr>
          <w:rFonts w:cstheme="minorHAnsi"/>
          <w:color w:val="333333"/>
          <w:shd w:val="clear" w:color="auto" w:fill="FFFFFF"/>
        </w:rPr>
        <w:t>as a lack of baseline data and problems with transposing police recorded crime figures to specific areas make estimating impact of preventative measures problematic</w:t>
      </w:r>
      <w:r w:rsidRPr="007D0BD1">
        <w:rPr>
          <w:rFonts w:cstheme="minorHAnsi"/>
          <w:color w:val="333333"/>
          <w:shd w:val="clear" w:color="auto" w:fill="FFFFFF"/>
        </w:rPr>
        <w:t>”</w:t>
      </w:r>
      <w:r>
        <w:rPr>
          <w:rFonts w:cstheme="minorHAnsi"/>
          <w:color w:val="333333"/>
          <w:shd w:val="clear" w:color="auto" w:fill="FFFFFF"/>
        </w:rPr>
        <w:t xml:space="preserve"> </w:t>
      </w:r>
      <w:r>
        <w:rPr>
          <w:rFonts w:cstheme="minorHAnsi"/>
        </w:rPr>
        <w:t>(</w:t>
      </w:r>
      <w:r w:rsidRPr="00E40BF5">
        <w:rPr>
          <w:rFonts w:cstheme="minorHAnsi"/>
        </w:rPr>
        <w:t>Hobson et al</w:t>
      </w:r>
      <w:r>
        <w:rPr>
          <w:rFonts w:cstheme="minorHAnsi"/>
        </w:rPr>
        <w:t xml:space="preserve">, </w:t>
      </w:r>
      <w:r w:rsidRPr="00E40BF5">
        <w:rPr>
          <w:rFonts w:cstheme="minorHAnsi"/>
        </w:rPr>
        <w:t>2018)</w:t>
      </w:r>
      <w:r>
        <w:rPr>
          <w:rFonts w:cstheme="minorHAnsi"/>
        </w:rPr>
        <w:t>.</w:t>
      </w:r>
    </w:p>
    <w:p w14:paraId="3C1C8240" w14:textId="24B385C0" w:rsidR="00100473" w:rsidRDefault="007D0BD1" w:rsidP="007D0BD1">
      <w:pPr>
        <w:spacing w:line="240" w:lineRule="auto"/>
        <w:rPr>
          <w:rFonts w:cstheme="minorHAnsi"/>
        </w:rPr>
      </w:pPr>
      <w:r>
        <w:rPr>
          <w:rFonts w:cstheme="minorHAnsi"/>
        </w:rPr>
        <w:t xml:space="preserve">However, although it was hard to measure the efficacy in terms of reducing offending or re-offending, the young people involved, did report that the initiatives had a positive impact on their lives and reported it </w:t>
      </w:r>
      <w:r w:rsidRPr="007D0BD1">
        <w:rPr>
          <w:rFonts w:cstheme="minorHAnsi"/>
        </w:rPr>
        <w:t>“</w:t>
      </w:r>
      <w:r w:rsidRPr="007D0BD1">
        <w:rPr>
          <w:rFonts w:cstheme="minorHAnsi"/>
          <w:shd w:val="clear" w:color="auto" w:fill="FFFFFF"/>
        </w:rPr>
        <w:t>improved their lives and allowed them to engage with the local community</w:t>
      </w:r>
      <w:r w:rsidRPr="007D0BD1">
        <w:rPr>
          <w:rFonts w:cstheme="minorHAnsi"/>
          <w:shd w:val="clear" w:color="auto" w:fill="FFFFFF"/>
        </w:rPr>
        <w:t>”</w:t>
      </w:r>
      <w:r>
        <w:rPr>
          <w:rFonts w:cstheme="minorHAnsi"/>
          <w:shd w:val="clear" w:color="auto" w:fill="FFFFFF"/>
        </w:rPr>
        <w:t xml:space="preserve"> </w:t>
      </w:r>
      <w:r>
        <w:rPr>
          <w:rFonts w:cstheme="minorHAnsi"/>
        </w:rPr>
        <w:t>(</w:t>
      </w:r>
      <w:r w:rsidRPr="00E40BF5">
        <w:rPr>
          <w:rFonts w:cstheme="minorHAnsi"/>
        </w:rPr>
        <w:t>Hobson et al</w:t>
      </w:r>
      <w:r>
        <w:rPr>
          <w:rFonts w:cstheme="minorHAnsi"/>
        </w:rPr>
        <w:t xml:space="preserve">, </w:t>
      </w:r>
      <w:r w:rsidRPr="00E40BF5">
        <w:rPr>
          <w:rFonts w:cstheme="minorHAnsi"/>
        </w:rPr>
        <w:t>2018)</w:t>
      </w:r>
      <w:r>
        <w:rPr>
          <w:rFonts w:cstheme="minorHAnsi"/>
        </w:rPr>
        <w:t>.</w:t>
      </w:r>
      <w:r>
        <w:rPr>
          <w:rFonts w:cstheme="minorHAnsi"/>
        </w:rPr>
        <w:t xml:space="preserve"> In these terms, this early intervention can be seen as effective.</w:t>
      </w:r>
    </w:p>
    <w:p w14:paraId="177E08B7" w14:textId="57EF10B3" w:rsidR="00DD1EE0" w:rsidRDefault="00100473" w:rsidP="007D0BD1">
      <w:pPr>
        <w:spacing w:line="240" w:lineRule="auto"/>
        <w:rPr>
          <w:rFonts w:cstheme="minorHAnsi"/>
        </w:rPr>
      </w:pPr>
      <w:r>
        <w:rPr>
          <w:rFonts w:cstheme="minorHAnsi"/>
        </w:rPr>
        <w:t>Another early intervention method is that of youth programmes, such as sports programmes and performing arts programmes, where the results indicated that the</w:t>
      </w:r>
      <w:r w:rsidR="00177A63">
        <w:rPr>
          <w:rFonts w:cstheme="minorHAnsi"/>
        </w:rPr>
        <w:t xml:space="preserve"> young people involved</w:t>
      </w:r>
      <w:r w:rsidR="006C3091">
        <w:rPr>
          <w:rFonts w:cstheme="minorHAnsi"/>
        </w:rPr>
        <w:t>, felt</w:t>
      </w:r>
      <w:r w:rsidR="00177A63">
        <w:rPr>
          <w:rFonts w:cstheme="minorHAnsi"/>
        </w:rPr>
        <w:t xml:space="preserve"> safe</w:t>
      </w:r>
      <w:r w:rsidR="006C3091">
        <w:rPr>
          <w:rFonts w:cstheme="minorHAnsi"/>
        </w:rPr>
        <w:t>r</w:t>
      </w:r>
      <w:r w:rsidR="00177A63">
        <w:rPr>
          <w:rFonts w:cstheme="minorHAnsi"/>
        </w:rPr>
        <w:t xml:space="preserve"> and</w:t>
      </w:r>
      <w:r w:rsidR="006C3091">
        <w:rPr>
          <w:rFonts w:cstheme="minorHAnsi"/>
        </w:rPr>
        <w:t xml:space="preserve"> had better</w:t>
      </w:r>
      <w:r w:rsidR="00177A63">
        <w:rPr>
          <w:rFonts w:cstheme="minorHAnsi"/>
        </w:rPr>
        <w:t xml:space="preserve"> cohesion, especially those participating in sports programmes, however offending rates were not measured</w:t>
      </w:r>
      <w:r>
        <w:rPr>
          <w:rFonts w:cstheme="minorHAnsi"/>
        </w:rPr>
        <w:t xml:space="preserve"> (</w:t>
      </w:r>
      <w:r>
        <w:rPr>
          <w:rFonts w:cstheme="minorHAnsi"/>
        </w:rPr>
        <w:t>Annan et al</w:t>
      </w:r>
      <w:r>
        <w:rPr>
          <w:rFonts w:cstheme="minorHAnsi"/>
        </w:rPr>
        <w:t xml:space="preserve">, </w:t>
      </w:r>
      <w:r>
        <w:rPr>
          <w:rFonts w:cstheme="minorHAnsi"/>
        </w:rPr>
        <w:t>2021)</w:t>
      </w:r>
      <w:r>
        <w:rPr>
          <w:rFonts w:cstheme="minorHAnsi"/>
        </w:rPr>
        <w:t xml:space="preserve">. </w:t>
      </w:r>
    </w:p>
    <w:p w14:paraId="6353DA2D" w14:textId="3DC38713" w:rsidR="00177A63" w:rsidRDefault="00177A63" w:rsidP="007D0BD1">
      <w:pPr>
        <w:spacing w:line="240" w:lineRule="auto"/>
      </w:pPr>
      <w:r>
        <w:rPr>
          <w:rFonts w:cstheme="minorHAnsi"/>
        </w:rPr>
        <w:t>In conclusion, i</w:t>
      </w:r>
      <w:r w:rsidRPr="00177A63">
        <w:rPr>
          <w:rFonts w:cstheme="minorHAnsi"/>
        </w:rPr>
        <w:t xml:space="preserve">s </w:t>
      </w:r>
      <w:r w:rsidRPr="00177A63">
        <w:t>early intervention an effective means of preventing young people from offending or re-offending</w:t>
      </w:r>
      <w:r>
        <w:t xml:space="preserve">? This largely depends on how this efficacy is defined. If it is defined simply in terms of offending rates post intervention, as defined by the Home Office in 2013, then there is little data to suggest that early intervention has been effective. </w:t>
      </w:r>
    </w:p>
    <w:p w14:paraId="654EDBC0" w14:textId="2A8E4A6A" w:rsidR="00DD1EE0" w:rsidRDefault="00177A63" w:rsidP="007D0BD1">
      <w:pPr>
        <w:spacing w:line="240" w:lineRule="auto"/>
        <w:rPr>
          <w:rFonts w:cstheme="minorHAnsi"/>
        </w:rPr>
      </w:pPr>
      <w:r>
        <w:t>However, if the efficacy is defined in terms of offending rates during the intervention, then yes data suggests that it is effective, and therefore should go on for longer as</w:t>
      </w:r>
      <w:r>
        <w:rPr>
          <w:rFonts w:cstheme="minorHAnsi"/>
        </w:rPr>
        <w:t xml:space="preserve"> </w:t>
      </w:r>
      <w:r>
        <w:rPr>
          <w:rFonts w:cstheme="minorHAnsi"/>
          <w:shd w:val="clear" w:color="auto" w:fill="FFFFFF"/>
        </w:rPr>
        <w:t xml:space="preserve">issues with early intervention programmes not supporting young people once they have left a criminal lifestyle have been identified </w:t>
      </w:r>
      <w:r w:rsidR="00212DB4">
        <w:rPr>
          <w:rFonts w:cstheme="minorHAnsi"/>
          <w:shd w:val="clear" w:color="auto" w:fill="FFFFFF"/>
        </w:rPr>
        <w:t>“</w:t>
      </w:r>
      <w:r w:rsidR="00DD1EE0" w:rsidRPr="00212DB4">
        <w:rPr>
          <w:rFonts w:cstheme="minorHAnsi"/>
          <w:shd w:val="clear" w:color="auto" w:fill="FFFFFF"/>
        </w:rPr>
        <w:t>designing gang interventions and individual therapeutic support and ensuring that there is support for young offenders who have left a gang</w:t>
      </w:r>
      <w:r w:rsidR="00212DB4">
        <w:rPr>
          <w:rFonts w:cstheme="minorHAnsi"/>
          <w:shd w:val="clear" w:color="auto" w:fill="FFFFFF"/>
        </w:rPr>
        <w:t>”</w:t>
      </w:r>
      <w:r w:rsidR="00DD1EE0" w:rsidRPr="00212DB4">
        <w:rPr>
          <w:rFonts w:ascii="Roboto" w:hAnsi="Roboto"/>
          <w:shd w:val="clear" w:color="auto" w:fill="FFFFFF"/>
        </w:rPr>
        <w:t xml:space="preserve"> </w:t>
      </w:r>
      <w:r w:rsidR="00DD1EE0">
        <w:rPr>
          <w:rFonts w:ascii="Roboto" w:hAnsi="Roboto"/>
          <w:color w:val="555555"/>
          <w:shd w:val="clear" w:color="auto" w:fill="FFFFFF"/>
        </w:rPr>
        <w:t>(</w:t>
      </w:r>
      <w:r w:rsidR="00DD1EE0">
        <w:rPr>
          <w:rFonts w:cstheme="minorHAnsi"/>
        </w:rPr>
        <w:t>Ashton and Bussu</w:t>
      </w:r>
      <w:r w:rsidR="00DD1EE0">
        <w:rPr>
          <w:rFonts w:cstheme="minorHAnsi"/>
        </w:rPr>
        <w:t xml:space="preserve">, </w:t>
      </w:r>
      <w:r w:rsidR="00DD1EE0">
        <w:rPr>
          <w:rFonts w:cstheme="minorHAnsi"/>
        </w:rPr>
        <w:t>2020)</w:t>
      </w:r>
      <w:r w:rsidR="00DD1EE0">
        <w:rPr>
          <w:rFonts w:cstheme="minorHAnsi"/>
        </w:rPr>
        <w:t>.</w:t>
      </w:r>
    </w:p>
    <w:p w14:paraId="78A7C347" w14:textId="11A5783B" w:rsidR="00DD1EE0" w:rsidRDefault="00177A63" w:rsidP="007D0BD1">
      <w:pPr>
        <w:spacing w:line="240" w:lineRule="auto"/>
        <w:rPr>
          <w:rFonts w:cstheme="minorHAnsi"/>
        </w:rPr>
      </w:pPr>
      <w:r>
        <w:rPr>
          <w:rFonts w:cstheme="minorHAnsi"/>
        </w:rPr>
        <w:t>Unfortunately there is no quick fix scheme that will change a young persons life</w:t>
      </w:r>
      <w:r w:rsidR="006C3091">
        <w:rPr>
          <w:rFonts w:cstheme="minorHAnsi"/>
        </w:rPr>
        <w:t>, for them never to return to crime, unless they are constantly and continuously supported into young adulthood, and given the support necessary to become educated, find work and accommodation, and be able to potentially move away from locations that are associated with criminal activity.</w:t>
      </w:r>
    </w:p>
    <w:p w14:paraId="64A510F2" w14:textId="5D2C9037" w:rsidR="00DF2AB1" w:rsidRPr="00DD1EE0" w:rsidRDefault="00DF2AB1" w:rsidP="00DD1EE0">
      <w:pPr>
        <w:spacing w:line="240" w:lineRule="auto"/>
        <w:rPr>
          <w:rFonts w:cstheme="minorHAnsi"/>
        </w:rPr>
      </w:pPr>
      <w:r>
        <w:rPr>
          <w:rFonts w:cstheme="minorHAnsi"/>
          <w:b/>
          <w:bCs/>
        </w:rPr>
        <w:t xml:space="preserve">Word Count: </w:t>
      </w:r>
      <w:r w:rsidR="006C3091">
        <w:rPr>
          <w:rFonts w:cstheme="minorHAnsi"/>
          <w:b/>
          <w:bCs/>
        </w:rPr>
        <w:t>1077</w:t>
      </w:r>
    </w:p>
    <w:p w14:paraId="2B87F1A7" w14:textId="77777777" w:rsidR="00DF2AB1" w:rsidRDefault="00DF2AB1" w:rsidP="00DF2AB1">
      <w:pPr>
        <w:rPr>
          <w:rFonts w:cstheme="minorHAnsi"/>
          <w:b/>
          <w:bCs/>
        </w:rPr>
      </w:pPr>
      <w:r w:rsidRPr="00A8488B">
        <w:rPr>
          <w:rFonts w:cstheme="minorHAnsi"/>
          <w:b/>
          <w:bCs/>
        </w:rPr>
        <w:t>Bibliography.</w:t>
      </w:r>
    </w:p>
    <w:p w14:paraId="62B84576" w14:textId="3EE55C8D" w:rsidR="00100473" w:rsidRDefault="00100473" w:rsidP="00DF2AB1">
      <w:pPr>
        <w:rPr>
          <w:rFonts w:cstheme="minorHAnsi"/>
          <w:i/>
          <w:iCs/>
        </w:rPr>
      </w:pPr>
      <w:r>
        <w:rPr>
          <w:rFonts w:cstheme="minorHAnsi"/>
        </w:rPr>
        <w:lastRenderedPageBreak/>
        <w:t xml:space="preserve">Annan et al (2021) </w:t>
      </w:r>
      <w:r>
        <w:rPr>
          <w:rFonts w:cstheme="minorHAnsi"/>
          <w:i/>
          <w:iCs/>
        </w:rPr>
        <w:t>EBSCO HOST.</w:t>
      </w:r>
      <w:r w:rsidRPr="00100473">
        <w:rPr>
          <w:rFonts w:cstheme="minorHAnsi"/>
        </w:rPr>
        <w:t xml:space="preserve"> </w:t>
      </w:r>
      <w:r w:rsidRPr="0001286A">
        <w:rPr>
          <w:rFonts w:cstheme="minorHAnsi"/>
        </w:rPr>
        <w:t>Available at</w:t>
      </w:r>
      <w:r w:rsidRPr="004B4841">
        <w:rPr>
          <w:rFonts w:cstheme="minorHAnsi"/>
        </w:rPr>
        <w:t xml:space="preserve">: </w:t>
      </w:r>
      <w:hyperlink r:id="rId62" w:history="1">
        <w:r w:rsidRPr="00100473">
          <w:rPr>
            <w:rStyle w:val="Hyperlink"/>
            <w:u w:val="none"/>
          </w:rPr>
          <w:t>What makes young people get involved with street gangs in London? A study o...: EBSCOhost (uwtsd.ac.uk)</w:t>
        </w:r>
      </w:hyperlink>
      <w:r w:rsidRPr="00100473">
        <w:t xml:space="preserve"> </w:t>
      </w:r>
      <w:r w:rsidRPr="00B47D6F">
        <w:t>(Accessed 15th March 2024).</w:t>
      </w:r>
    </w:p>
    <w:p w14:paraId="42AD8CF4" w14:textId="4B446D34" w:rsidR="00DD1EE0" w:rsidRPr="00DD1EE0" w:rsidRDefault="00DD1EE0" w:rsidP="00DF2AB1">
      <w:r>
        <w:rPr>
          <w:rFonts w:cstheme="minorHAnsi"/>
        </w:rPr>
        <w:t xml:space="preserve">Ashton and Bussu (2020) </w:t>
      </w:r>
      <w:r>
        <w:rPr>
          <w:rFonts w:cstheme="minorHAnsi"/>
          <w:i/>
          <w:iCs/>
        </w:rPr>
        <w:t xml:space="preserve">ProQuest. </w:t>
      </w:r>
      <w:r w:rsidRPr="0001286A">
        <w:rPr>
          <w:rFonts w:cstheme="minorHAnsi"/>
        </w:rPr>
        <w:t>Available at</w:t>
      </w:r>
      <w:r w:rsidRPr="004B4841">
        <w:rPr>
          <w:rFonts w:cstheme="minorHAnsi"/>
        </w:rPr>
        <w:t>:</w:t>
      </w:r>
      <w:r>
        <w:rPr>
          <w:rFonts w:cstheme="minorHAnsi"/>
          <w:i/>
          <w:iCs/>
        </w:rPr>
        <w:t xml:space="preserve"> </w:t>
      </w:r>
      <w:hyperlink r:id="rId63" w:history="1">
        <w:r w:rsidRPr="00100473">
          <w:rPr>
            <w:rStyle w:val="Hyperlink"/>
            <w:u w:val="none"/>
          </w:rPr>
          <w:t>Peer groups, street gangs and organised crime in the narratives of adolescent male offenders - ProQuest</w:t>
        </w:r>
      </w:hyperlink>
      <w:r w:rsidRPr="00100473">
        <w:t xml:space="preserve"> </w:t>
      </w:r>
      <w:r w:rsidRPr="00B47D6F">
        <w:t>(Accessed 15th March 2024).</w:t>
      </w:r>
    </w:p>
    <w:p w14:paraId="31509064" w14:textId="77777777" w:rsidR="008B684D" w:rsidRDefault="008B684D" w:rsidP="008B684D">
      <w:pPr>
        <w:spacing w:after="0" w:line="20" w:lineRule="atLeast"/>
      </w:pPr>
      <w:r>
        <w:rPr>
          <w:rFonts w:cstheme="minorHAnsi"/>
          <w:shd w:val="clear" w:color="auto" w:fill="FFFFFF"/>
        </w:rPr>
        <w:t xml:space="preserve">FMW Law (2021) </w:t>
      </w:r>
      <w:r w:rsidRPr="008B684D">
        <w:rPr>
          <w:rFonts w:cstheme="minorHAnsi"/>
          <w:i/>
          <w:iCs/>
          <w:shd w:val="clear" w:color="auto" w:fill="FFFFFF"/>
        </w:rPr>
        <w:t>FMW Law</w:t>
      </w:r>
      <w:r>
        <w:rPr>
          <w:rFonts w:cstheme="minorHAnsi"/>
          <w:shd w:val="clear" w:color="auto" w:fill="FFFFFF"/>
        </w:rPr>
        <w:t xml:space="preserve">. </w:t>
      </w:r>
      <w:r w:rsidRPr="0001286A">
        <w:rPr>
          <w:rFonts w:cstheme="minorHAnsi"/>
        </w:rPr>
        <w:t>Available at</w:t>
      </w:r>
      <w:r w:rsidRPr="004B4841">
        <w:rPr>
          <w:rFonts w:cstheme="minorHAnsi"/>
        </w:rPr>
        <w:t xml:space="preserve">: </w:t>
      </w:r>
      <w:r>
        <w:rPr>
          <w:rFonts w:cstheme="minorHAnsi"/>
        </w:rPr>
        <w:t xml:space="preserve"> </w:t>
      </w:r>
      <w:hyperlink r:id="rId64" w:anchor=":~:text=Between%20the%20ages%20of%2010,adult%20charged%20with%20a%20crime." w:history="1">
        <w:r w:rsidRPr="008B684D">
          <w:rPr>
            <w:rStyle w:val="Hyperlink"/>
            <w:u w:val="none"/>
          </w:rPr>
          <w:t>Youth Crime - FMW Law | Criminal Defence, Family and Children Law Solicitors and Advocates</w:t>
        </w:r>
      </w:hyperlink>
      <w:r>
        <w:t xml:space="preserve"> </w:t>
      </w:r>
      <w:r w:rsidRPr="008B684D">
        <w:t>(Accessed 15th March 2024).</w:t>
      </w:r>
    </w:p>
    <w:p w14:paraId="0D346548" w14:textId="77777777" w:rsidR="00E40BF5" w:rsidRDefault="00E40BF5" w:rsidP="008B684D">
      <w:pPr>
        <w:spacing w:after="0" w:line="20" w:lineRule="atLeast"/>
      </w:pPr>
    </w:p>
    <w:p w14:paraId="0787F4DB" w14:textId="756143CD" w:rsidR="00E40BF5" w:rsidRPr="00B47D6F" w:rsidRDefault="00E40BF5" w:rsidP="00E40BF5">
      <w:pPr>
        <w:rPr>
          <w:rFonts w:cstheme="minorHAnsi"/>
          <w:b/>
          <w:bCs/>
        </w:rPr>
      </w:pPr>
      <w:r>
        <w:t xml:space="preserve">Hobson et al (2018) </w:t>
      </w:r>
      <w:r>
        <w:rPr>
          <w:rFonts w:cstheme="minorHAnsi"/>
          <w:i/>
          <w:iCs/>
          <w:shd w:val="clear" w:color="auto" w:fill="FFFFFF"/>
        </w:rPr>
        <w:t>Sage Journals</w:t>
      </w:r>
      <w:r>
        <w:rPr>
          <w:rFonts w:cstheme="minorHAnsi"/>
        </w:rPr>
        <w:t xml:space="preserve">. </w:t>
      </w:r>
      <w:r w:rsidRPr="0001286A">
        <w:rPr>
          <w:rFonts w:cstheme="minorHAnsi"/>
        </w:rPr>
        <w:t>Available at</w:t>
      </w:r>
      <w:r w:rsidRPr="004B4841">
        <w:rPr>
          <w:rFonts w:cstheme="minorHAnsi"/>
        </w:rPr>
        <w:t xml:space="preserve">: </w:t>
      </w:r>
      <w:r>
        <w:rPr>
          <w:rFonts w:cstheme="minorHAnsi"/>
        </w:rPr>
        <w:t xml:space="preserve"> </w:t>
      </w:r>
      <w:hyperlink r:id="rId65" w:history="1">
        <w:r w:rsidRPr="00E40BF5">
          <w:rPr>
            <w:rStyle w:val="Hyperlink"/>
            <w:u w:val="none"/>
          </w:rPr>
          <w:t>Are Police-Led Social Crime Prevention Initiatives Effective? A Process and Outcome Evaluation of a UK Youth Intervention - Jonathan Hobson, Kenneth Lynch, Brian Payne, Liz Ellis, 2021 (uwtsd.ac.uk)</w:t>
        </w:r>
      </w:hyperlink>
      <w:r>
        <w:t xml:space="preserve"> </w:t>
      </w:r>
      <w:r w:rsidRPr="00B47D6F">
        <w:t>Accessed 15th March 2024).</w:t>
      </w:r>
    </w:p>
    <w:p w14:paraId="779A943E" w14:textId="430C0516" w:rsidR="008B684D" w:rsidRPr="00DD1EE0" w:rsidRDefault="00B47D6F" w:rsidP="00DD1EE0">
      <w:r>
        <w:rPr>
          <w:rFonts w:cstheme="minorHAnsi"/>
          <w:shd w:val="clear" w:color="auto" w:fill="FFFFFF"/>
        </w:rPr>
        <w:t xml:space="preserve">Hurley and Bolton (2021) </w:t>
      </w:r>
      <w:r>
        <w:rPr>
          <w:rFonts w:cstheme="minorHAnsi"/>
          <w:i/>
          <w:iCs/>
          <w:shd w:val="clear" w:color="auto" w:fill="FFFFFF"/>
        </w:rPr>
        <w:t xml:space="preserve">ProQuest. </w:t>
      </w:r>
      <w:r w:rsidRPr="0001286A">
        <w:rPr>
          <w:rFonts w:cstheme="minorHAnsi"/>
        </w:rPr>
        <w:t>Available at</w:t>
      </w:r>
      <w:r w:rsidRPr="004B4841">
        <w:rPr>
          <w:rFonts w:cstheme="minorHAnsi"/>
        </w:rPr>
        <w:t xml:space="preserve">: </w:t>
      </w:r>
      <w:hyperlink r:id="rId66" w:history="1">
        <w:r w:rsidRPr="00B47D6F">
          <w:rPr>
            <w:color w:val="0000FF"/>
          </w:rPr>
          <w:t>Early identification and intervention with individuals at risk of becoming involved in serious and organised crime (SOC) - ProQuest</w:t>
        </w:r>
      </w:hyperlink>
      <w:r w:rsidRPr="00B47D6F">
        <w:t xml:space="preserve"> (Accessed 15th March 2024).</w:t>
      </w:r>
    </w:p>
    <w:p w14:paraId="235A9223" w14:textId="157C195E" w:rsidR="00DF2AB1" w:rsidRDefault="00C621A5" w:rsidP="00FA6686">
      <w:pPr>
        <w:spacing w:after="0" w:line="20" w:lineRule="atLeast"/>
      </w:pPr>
      <w:r>
        <w:rPr>
          <w:rFonts w:cstheme="minorHAnsi"/>
          <w:color w:val="393939"/>
          <w:shd w:val="clear" w:color="auto" w:fill="FFFFFF"/>
        </w:rPr>
        <w:t>Youth Crime Commission</w:t>
      </w:r>
      <w:r>
        <w:rPr>
          <w:rFonts w:cstheme="minorHAnsi"/>
          <w:color w:val="393939"/>
          <w:shd w:val="clear" w:color="auto" w:fill="FFFFFF"/>
        </w:rPr>
        <w:t xml:space="preserve"> (</w:t>
      </w:r>
      <w:r>
        <w:rPr>
          <w:rFonts w:cstheme="minorHAnsi"/>
          <w:color w:val="393939"/>
          <w:shd w:val="clear" w:color="auto" w:fill="FFFFFF"/>
        </w:rPr>
        <w:t>2024)</w:t>
      </w:r>
      <w:r>
        <w:rPr>
          <w:rFonts w:cstheme="minorHAnsi"/>
          <w:color w:val="393939"/>
          <w:shd w:val="clear" w:color="auto" w:fill="FFFFFF"/>
        </w:rPr>
        <w:t xml:space="preserve"> </w:t>
      </w:r>
      <w:r>
        <w:rPr>
          <w:rFonts w:cstheme="minorHAnsi"/>
          <w:i/>
          <w:iCs/>
          <w:color w:val="393939"/>
          <w:shd w:val="clear" w:color="auto" w:fill="FFFFFF"/>
        </w:rPr>
        <w:t xml:space="preserve">Youth Crime Commission. </w:t>
      </w:r>
      <w:r w:rsidRPr="0001286A">
        <w:rPr>
          <w:rFonts w:cstheme="minorHAnsi"/>
        </w:rPr>
        <w:t>Available at</w:t>
      </w:r>
      <w:r w:rsidRPr="004B4841">
        <w:rPr>
          <w:rFonts w:cstheme="minorHAnsi"/>
        </w:rPr>
        <w:t>:</w:t>
      </w:r>
      <w:hyperlink r:id="rId67" w:anchor=":~:text=Early%20intervention%20means%20targeting%20children,skills%20to%20reach%20their%20potential." w:history="1">
        <w:r w:rsidR="008B684D" w:rsidRPr="008B684D">
          <w:t xml:space="preserve"> </w:t>
        </w:r>
        <w:hyperlink r:id="rId68" w:anchor=":~:text=Early%20intervention%20means%20targeting%20children,skills%20to%20reach%20their%20potential." w:history="1">
          <w:r w:rsidR="008B684D" w:rsidRPr="008B684D">
            <w:rPr>
              <w:color w:val="0000FF"/>
            </w:rPr>
            <w:t>Early Intervention (youthcrimecommission.org.uk)</w:t>
          </w:r>
        </w:hyperlink>
        <w:r w:rsidRPr="00C621A5">
          <w:rPr>
            <w:rStyle w:val="Hyperlink"/>
            <w:u w:val="none"/>
          </w:rPr>
          <w:t xml:space="preserve"> </w:t>
        </w:r>
        <w:r>
          <w:t>(</w:t>
        </w:r>
        <w:r w:rsidRPr="00E6384E">
          <w:rPr>
            <w:rFonts w:cstheme="minorHAnsi"/>
          </w:rPr>
          <w:t xml:space="preserve">Accessed </w:t>
        </w:r>
        <w:r>
          <w:rPr>
            <w:rFonts w:cstheme="minorHAnsi"/>
          </w:rPr>
          <w:t>15</w:t>
        </w:r>
        <w:r>
          <w:rPr>
            <w:rFonts w:cstheme="minorHAnsi"/>
            <w:vertAlign w:val="superscript"/>
          </w:rPr>
          <w:t>th</w:t>
        </w:r>
        <w:r w:rsidRPr="00E6384E">
          <w:rPr>
            <w:rFonts w:cstheme="minorHAnsi"/>
          </w:rPr>
          <w:t xml:space="preserve"> March 2024).</w:t>
        </w:r>
        <w:r w:rsidRPr="00C621A5">
          <w:rPr>
            <w:rStyle w:val="Hyperlink"/>
            <w:u w:val="none"/>
          </w:rPr>
          <w:t xml:space="preserve"> </w:t>
        </w:r>
      </w:hyperlink>
    </w:p>
    <w:p w14:paraId="2B3237A9" w14:textId="60BC3B72" w:rsidR="00FA6686" w:rsidRDefault="00FA6686" w:rsidP="00F5261E">
      <w:pPr>
        <w:spacing w:after="0" w:line="20" w:lineRule="atLeast"/>
        <w:rPr>
          <w:rFonts w:cstheme="minorHAnsi"/>
        </w:rPr>
      </w:pPr>
    </w:p>
    <w:p w14:paraId="7D8165D6" w14:textId="77777777" w:rsidR="00422476" w:rsidRDefault="00422476" w:rsidP="00F5261E">
      <w:pPr>
        <w:spacing w:after="0" w:line="20" w:lineRule="atLeast"/>
        <w:rPr>
          <w:rFonts w:cstheme="minorHAnsi"/>
        </w:rPr>
      </w:pPr>
    </w:p>
    <w:p w14:paraId="18DDA8A0" w14:textId="77777777" w:rsidR="00422476" w:rsidRDefault="00422476" w:rsidP="00F5261E">
      <w:pPr>
        <w:spacing w:after="0" w:line="20" w:lineRule="atLeast"/>
        <w:rPr>
          <w:rFonts w:cstheme="minorHAnsi"/>
        </w:rPr>
      </w:pPr>
    </w:p>
    <w:p w14:paraId="75132A98" w14:textId="4710E6CA" w:rsidR="00F5261E" w:rsidRPr="00BB46AB" w:rsidRDefault="00F5261E" w:rsidP="006E2FDA">
      <w:pPr>
        <w:spacing w:after="0" w:line="20" w:lineRule="atLeast"/>
        <w:rPr>
          <w:rFonts w:cstheme="minorHAnsi"/>
        </w:rPr>
      </w:pPr>
    </w:p>
    <w:p w14:paraId="09968C8D" w14:textId="3AE97ABD" w:rsidR="006E2FDA" w:rsidRPr="006E2FDA" w:rsidRDefault="006E2FDA" w:rsidP="006E2FDA">
      <w:pPr>
        <w:rPr>
          <w:rFonts w:cstheme="minorHAnsi"/>
          <w:b/>
          <w:bCs/>
        </w:rPr>
      </w:pPr>
    </w:p>
    <w:p w14:paraId="3437C1D9" w14:textId="77777777" w:rsidR="006E2FDA" w:rsidRPr="006E2FDA" w:rsidRDefault="006E2FDA" w:rsidP="00035691">
      <w:pPr>
        <w:rPr>
          <w:rFonts w:cstheme="minorHAnsi"/>
        </w:rPr>
      </w:pPr>
    </w:p>
    <w:p w14:paraId="562BE383" w14:textId="77777777" w:rsidR="006E2FDA" w:rsidRPr="006E2FDA" w:rsidRDefault="006E2FDA" w:rsidP="00035691">
      <w:pPr>
        <w:rPr>
          <w:rFonts w:cstheme="minorHAnsi"/>
        </w:rPr>
      </w:pPr>
    </w:p>
    <w:p w14:paraId="744F5EAE" w14:textId="3712B43C" w:rsidR="00035691" w:rsidRPr="00A8488B" w:rsidRDefault="00035691">
      <w:pPr>
        <w:rPr>
          <w:rFonts w:cstheme="minorHAnsi"/>
          <w:i/>
          <w:iCs/>
        </w:rPr>
      </w:pPr>
    </w:p>
    <w:p w14:paraId="0D743516" w14:textId="77777777" w:rsidR="0013193D" w:rsidRPr="00A8488B" w:rsidRDefault="0013193D">
      <w:pPr>
        <w:rPr>
          <w:rFonts w:cstheme="minorHAnsi"/>
        </w:rPr>
      </w:pPr>
    </w:p>
    <w:p w14:paraId="3EB72518" w14:textId="77777777" w:rsidR="00A455F4" w:rsidRPr="00A8488B" w:rsidRDefault="00A455F4">
      <w:pPr>
        <w:rPr>
          <w:rFonts w:cstheme="minorHAnsi"/>
        </w:rPr>
      </w:pPr>
    </w:p>
    <w:p w14:paraId="6D6D15EA" w14:textId="77777777" w:rsidR="00A455F4" w:rsidRPr="00A8488B" w:rsidRDefault="00A455F4">
      <w:pPr>
        <w:rPr>
          <w:rFonts w:cstheme="minorHAnsi"/>
        </w:rPr>
      </w:pPr>
    </w:p>
    <w:p w14:paraId="50096142" w14:textId="77777777" w:rsidR="00A455F4" w:rsidRPr="00A8488B" w:rsidRDefault="00A455F4">
      <w:pPr>
        <w:rPr>
          <w:rFonts w:cstheme="minorHAnsi"/>
        </w:rPr>
      </w:pPr>
    </w:p>
    <w:p w14:paraId="214B5E4D" w14:textId="77777777" w:rsidR="00690AC0" w:rsidRPr="00A8488B" w:rsidRDefault="00690AC0">
      <w:pPr>
        <w:rPr>
          <w:rFonts w:cstheme="minorHAnsi"/>
          <w:b/>
          <w:bCs/>
        </w:rPr>
      </w:pPr>
    </w:p>
    <w:sectPr w:rsidR="00690AC0" w:rsidRPr="00A848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A7987"/>
    <w:multiLevelType w:val="multilevel"/>
    <w:tmpl w:val="006A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A55D48"/>
    <w:multiLevelType w:val="hybridMultilevel"/>
    <w:tmpl w:val="554E0E9A"/>
    <w:lvl w:ilvl="0" w:tplc="139A487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9026377">
    <w:abstractNumId w:val="1"/>
  </w:num>
  <w:num w:numId="2" w16cid:durableId="1650554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AC0"/>
    <w:rsid w:val="0001286A"/>
    <w:rsid w:val="00013839"/>
    <w:rsid w:val="00025120"/>
    <w:rsid w:val="00025EC4"/>
    <w:rsid w:val="0003083E"/>
    <w:rsid w:val="00030E7F"/>
    <w:rsid w:val="00032BF5"/>
    <w:rsid w:val="00035691"/>
    <w:rsid w:val="000508C3"/>
    <w:rsid w:val="00065EE5"/>
    <w:rsid w:val="000940E3"/>
    <w:rsid w:val="000A3863"/>
    <w:rsid w:val="000A4D67"/>
    <w:rsid w:val="00100473"/>
    <w:rsid w:val="0013193D"/>
    <w:rsid w:val="00133AF5"/>
    <w:rsid w:val="00177A63"/>
    <w:rsid w:val="001B7ABB"/>
    <w:rsid w:val="001C0B60"/>
    <w:rsid w:val="001C36F1"/>
    <w:rsid w:val="00212DB4"/>
    <w:rsid w:val="0023118D"/>
    <w:rsid w:val="00242261"/>
    <w:rsid w:val="002A05C4"/>
    <w:rsid w:val="002D2DC6"/>
    <w:rsid w:val="00322D7E"/>
    <w:rsid w:val="003346E5"/>
    <w:rsid w:val="003818C0"/>
    <w:rsid w:val="00381CC5"/>
    <w:rsid w:val="00400CED"/>
    <w:rsid w:val="00405461"/>
    <w:rsid w:val="00417137"/>
    <w:rsid w:val="00422476"/>
    <w:rsid w:val="00426A4A"/>
    <w:rsid w:val="0047530D"/>
    <w:rsid w:val="00483EF1"/>
    <w:rsid w:val="00496C01"/>
    <w:rsid w:val="004B4841"/>
    <w:rsid w:val="004D0612"/>
    <w:rsid w:val="005150BB"/>
    <w:rsid w:val="00537731"/>
    <w:rsid w:val="005A0BC2"/>
    <w:rsid w:val="005C0D09"/>
    <w:rsid w:val="005F328D"/>
    <w:rsid w:val="00601EE4"/>
    <w:rsid w:val="0061709D"/>
    <w:rsid w:val="006203C9"/>
    <w:rsid w:val="00645DBA"/>
    <w:rsid w:val="00662DF8"/>
    <w:rsid w:val="00671618"/>
    <w:rsid w:val="00690AC0"/>
    <w:rsid w:val="006B06D6"/>
    <w:rsid w:val="006C3091"/>
    <w:rsid w:val="006E17EE"/>
    <w:rsid w:val="006E2FDA"/>
    <w:rsid w:val="0072777F"/>
    <w:rsid w:val="00737855"/>
    <w:rsid w:val="00765031"/>
    <w:rsid w:val="00774EB1"/>
    <w:rsid w:val="00777605"/>
    <w:rsid w:val="00793EBD"/>
    <w:rsid w:val="007C2C88"/>
    <w:rsid w:val="007D0BD1"/>
    <w:rsid w:val="007D5E37"/>
    <w:rsid w:val="007E02B3"/>
    <w:rsid w:val="007E6D06"/>
    <w:rsid w:val="008269C2"/>
    <w:rsid w:val="00846F4A"/>
    <w:rsid w:val="00852456"/>
    <w:rsid w:val="00871A80"/>
    <w:rsid w:val="00896918"/>
    <w:rsid w:val="008A052E"/>
    <w:rsid w:val="008A073C"/>
    <w:rsid w:val="008A27CC"/>
    <w:rsid w:val="008A6D01"/>
    <w:rsid w:val="008B684D"/>
    <w:rsid w:val="008C62F2"/>
    <w:rsid w:val="008D2F83"/>
    <w:rsid w:val="008E1F22"/>
    <w:rsid w:val="008F3758"/>
    <w:rsid w:val="00902D3B"/>
    <w:rsid w:val="00923267"/>
    <w:rsid w:val="00930EC7"/>
    <w:rsid w:val="00994786"/>
    <w:rsid w:val="009C30F6"/>
    <w:rsid w:val="009D0355"/>
    <w:rsid w:val="00A24763"/>
    <w:rsid w:val="00A455F4"/>
    <w:rsid w:val="00A524BD"/>
    <w:rsid w:val="00A67CC7"/>
    <w:rsid w:val="00A7385C"/>
    <w:rsid w:val="00A80D08"/>
    <w:rsid w:val="00A8488B"/>
    <w:rsid w:val="00AA1F37"/>
    <w:rsid w:val="00AB1A46"/>
    <w:rsid w:val="00AE2C85"/>
    <w:rsid w:val="00B139AE"/>
    <w:rsid w:val="00B15EF9"/>
    <w:rsid w:val="00B47D6F"/>
    <w:rsid w:val="00B57DD0"/>
    <w:rsid w:val="00B86D61"/>
    <w:rsid w:val="00B9709F"/>
    <w:rsid w:val="00BA2EC6"/>
    <w:rsid w:val="00BA3559"/>
    <w:rsid w:val="00BB46AB"/>
    <w:rsid w:val="00BE2A44"/>
    <w:rsid w:val="00C326D1"/>
    <w:rsid w:val="00C621A5"/>
    <w:rsid w:val="00CA3B31"/>
    <w:rsid w:val="00CB3526"/>
    <w:rsid w:val="00CB54DC"/>
    <w:rsid w:val="00CC2D98"/>
    <w:rsid w:val="00CC406A"/>
    <w:rsid w:val="00D03118"/>
    <w:rsid w:val="00D260F2"/>
    <w:rsid w:val="00D94AE7"/>
    <w:rsid w:val="00DD1EE0"/>
    <w:rsid w:val="00DE5E14"/>
    <w:rsid w:val="00DF2AB1"/>
    <w:rsid w:val="00E12F97"/>
    <w:rsid w:val="00E40BF5"/>
    <w:rsid w:val="00E6384E"/>
    <w:rsid w:val="00E64BDF"/>
    <w:rsid w:val="00E728DB"/>
    <w:rsid w:val="00EA698A"/>
    <w:rsid w:val="00F5261E"/>
    <w:rsid w:val="00F762CB"/>
    <w:rsid w:val="00F851B6"/>
    <w:rsid w:val="00FA6686"/>
    <w:rsid w:val="00FC6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DB8F6"/>
  <w15:chartTrackingRefBased/>
  <w15:docId w15:val="{EACFFF57-BEA3-4ADA-9DD5-032B7EFA4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B46AB"/>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90AC0"/>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semiHidden/>
    <w:unhideWhenUsed/>
    <w:rsid w:val="00C326D1"/>
    <w:rPr>
      <w:color w:val="0000FF"/>
      <w:u w:val="single"/>
    </w:rPr>
  </w:style>
  <w:style w:type="character" w:styleId="FollowedHyperlink">
    <w:name w:val="FollowedHyperlink"/>
    <w:basedOn w:val="DefaultParagraphFont"/>
    <w:uiPriority w:val="99"/>
    <w:semiHidden/>
    <w:unhideWhenUsed/>
    <w:rsid w:val="00013839"/>
    <w:rPr>
      <w:color w:val="954F72" w:themeColor="followedHyperlink"/>
      <w:u w:val="single"/>
    </w:rPr>
  </w:style>
  <w:style w:type="character" w:customStyle="1" w:styleId="Heading2Char">
    <w:name w:val="Heading 2 Char"/>
    <w:basedOn w:val="DefaultParagraphFont"/>
    <w:link w:val="Heading2"/>
    <w:uiPriority w:val="9"/>
    <w:rsid w:val="00BB46AB"/>
    <w:rPr>
      <w:rFonts w:ascii="Times New Roman" w:eastAsia="Times New Roman" w:hAnsi="Times New Roman" w:cs="Times New Roman"/>
      <w:b/>
      <w:bCs/>
      <w:kern w:val="0"/>
      <w:sz w:val="36"/>
      <w:szCs w:val="36"/>
      <w:lang w:eastAsia="en-GB"/>
      <w14:ligatures w14:val="none"/>
    </w:rPr>
  </w:style>
  <w:style w:type="character" w:customStyle="1" w:styleId="ref-lnk">
    <w:name w:val="ref-lnk"/>
    <w:basedOn w:val="DefaultParagraphFont"/>
    <w:rsid w:val="006E17EE"/>
  </w:style>
  <w:style w:type="character" w:customStyle="1" w:styleId="off-screen">
    <w:name w:val="off-screen"/>
    <w:basedOn w:val="DefaultParagraphFont"/>
    <w:rsid w:val="006E17EE"/>
  </w:style>
  <w:style w:type="paragraph" w:styleId="NormalWeb">
    <w:name w:val="Normal (Web)"/>
    <w:basedOn w:val="Normal"/>
    <w:uiPriority w:val="99"/>
    <w:unhideWhenUsed/>
    <w:rsid w:val="00902D3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702698">
      <w:bodyDiv w:val="1"/>
      <w:marLeft w:val="0"/>
      <w:marRight w:val="0"/>
      <w:marTop w:val="0"/>
      <w:marBottom w:val="0"/>
      <w:divBdr>
        <w:top w:val="none" w:sz="0" w:space="0" w:color="auto"/>
        <w:left w:val="none" w:sz="0" w:space="0" w:color="auto"/>
        <w:bottom w:val="none" w:sz="0" w:space="0" w:color="auto"/>
        <w:right w:val="none" w:sz="0" w:space="0" w:color="auto"/>
      </w:divBdr>
    </w:div>
    <w:div w:id="1581257347">
      <w:bodyDiv w:val="1"/>
      <w:marLeft w:val="0"/>
      <w:marRight w:val="0"/>
      <w:marTop w:val="0"/>
      <w:marBottom w:val="0"/>
      <w:divBdr>
        <w:top w:val="none" w:sz="0" w:space="0" w:color="auto"/>
        <w:left w:val="none" w:sz="0" w:space="0" w:color="auto"/>
        <w:bottom w:val="none" w:sz="0" w:space="0" w:color="auto"/>
        <w:right w:val="none" w:sz="0" w:space="0" w:color="auto"/>
      </w:divBdr>
    </w:div>
    <w:div w:id="1733574802">
      <w:bodyDiv w:val="1"/>
      <w:marLeft w:val="0"/>
      <w:marRight w:val="0"/>
      <w:marTop w:val="0"/>
      <w:marBottom w:val="0"/>
      <w:divBdr>
        <w:top w:val="none" w:sz="0" w:space="0" w:color="auto"/>
        <w:left w:val="none" w:sz="0" w:space="0" w:color="auto"/>
        <w:bottom w:val="none" w:sz="0" w:space="0" w:color="auto"/>
        <w:right w:val="none" w:sz="0" w:space="0" w:color="auto"/>
      </w:divBdr>
    </w:div>
    <w:div w:id="1904220090">
      <w:bodyDiv w:val="1"/>
      <w:marLeft w:val="0"/>
      <w:marRight w:val="0"/>
      <w:marTop w:val="0"/>
      <w:marBottom w:val="0"/>
      <w:divBdr>
        <w:top w:val="none" w:sz="0" w:space="0" w:color="auto"/>
        <w:left w:val="none" w:sz="0" w:space="0" w:color="auto"/>
        <w:bottom w:val="none" w:sz="0" w:space="0" w:color="auto"/>
        <w:right w:val="none" w:sz="0" w:space="0" w:color="auto"/>
      </w:divBdr>
    </w:div>
    <w:div w:id="2071879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heguardian.com/uk-news/2020/nov/01/stop-and-search-makes-it-harder-to-hire-black-officers" TargetMode="External"/><Relationship Id="rId21" Type="http://schemas.openxmlformats.org/officeDocument/2006/relationships/hyperlink" Target="https://assets-hmicfrs.justiceinspectorates.gov.uk/uploads/disproportionate-use-of-police-powers-spotlight-on-stop-search-and-use-of-force.pdf" TargetMode="External"/><Relationship Id="rId42" Type="http://schemas.openxmlformats.org/officeDocument/2006/relationships/hyperlink" Target="https://www.gov.wales/live-fear-free" TargetMode="External"/><Relationship Id="rId47" Type="http://schemas.openxmlformats.org/officeDocument/2006/relationships/hyperlink" Target="https://dictionary.cambridge.org/dictionary/english/advantage" TargetMode="External"/><Relationship Id="rId63" Type="http://schemas.openxmlformats.org/officeDocument/2006/relationships/hyperlink" Target="https://www.proquest.com/docview/2465308742?accountid=130472&amp;sourcetype=Scholarly%20Journals" TargetMode="External"/><Relationship Id="rId68" Type="http://schemas.openxmlformats.org/officeDocument/2006/relationships/hyperlink" Target="https://www.youthcrimecommission.org.uk/early-intervention/" TargetMode="External"/><Relationship Id="rId7" Type="http://schemas.openxmlformats.org/officeDocument/2006/relationships/hyperlink" Target="https://dictionary.cambridge.org/dictionary/english/people" TargetMode="External"/><Relationship Id="rId2" Type="http://schemas.openxmlformats.org/officeDocument/2006/relationships/styles" Target="styles.xml"/><Relationship Id="rId16" Type="http://schemas.openxmlformats.org/officeDocument/2006/relationships/hyperlink" Target="https://www.proquest.com/docview/1681496376?accountid=130472&amp;sourcetype=Scholarly%20Journals" TargetMode="External"/><Relationship Id="rId29" Type="http://schemas.openxmlformats.org/officeDocument/2006/relationships/hyperlink" Target="https://www-tandfonline-com.ezproxy.uwtsd.ac.uk/doi/pdf/10.1080/10439463.2017.1339706" TargetMode="External"/><Relationship Id="rId11" Type="http://schemas.openxmlformats.org/officeDocument/2006/relationships/hyperlink" Target="https://www.bbc.co.uk/news/uk-england-kent-52984871" TargetMode="External"/><Relationship Id="rId24" Type="http://schemas.openxmlformats.org/officeDocument/2006/relationships/hyperlink" Target="https://www.pnld.co.uk/members/legal-narrative-detail/?id=e470e3eb-1a9f-ee11-be37-00224840d1ba" TargetMode="External"/><Relationship Id="rId32" Type="http://schemas.openxmlformats.org/officeDocument/2006/relationships/hyperlink" Target="https://www.crisis.org.uk/media/245311/from-enforcement-to-ending-homelessness-short-guide.pdf" TargetMode="External"/><Relationship Id="rId37" Type="http://schemas.openxmlformats.org/officeDocument/2006/relationships/hyperlink" Target="https://citeseerx.ist.psu.edu/document?repid=rep1&amp;type=pdf&amp;doi=9c55e4c10388b1011467af2e78dc655b989eacc1" TargetMode="External"/><Relationship Id="rId40" Type="http://schemas.openxmlformats.org/officeDocument/2006/relationships/hyperlink" Target="https://www.proquest.com/docview/1715913053?accountid=130472&amp;sourcetype=Scholarly%20Journals" TargetMode="External"/><Relationship Id="rId45" Type="http://schemas.openxmlformats.org/officeDocument/2006/relationships/hyperlink" Target="https://dictionary.cambridge.org/dictionary/english/unfair" TargetMode="External"/><Relationship Id="rId53" Type="http://schemas.openxmlformats.org/officeDocument/2006/relationships/hyperlink" Target="https://web-p-ebscohost-com.ezproxy.uwtsd.ac.uk/ehost/pdfviewer/pdfviewer?vid=0&amp;sid=b09fef17-a8fd-4fa9-858b-303afd6406f2%40redis" TargetMode="External"/><Relationship Id="rId58" Type="http://schemas.openxmlformats.org/officeDocument/2006/relationships/hyperlink" Target="https://www.unodc.org/documents/human-trafficking/Toolkit-files/08-58296_tool_9-2.pdf" TargetMode="External"/><Relationship Id="rId66" Type="http://schemas.openxmlformats.org/officeDocument/2006/relationships/hyperlink" Target="https://www.proquest.com/docview/2550998129/474CE45FEE7840BEPQ/3?accountid=130472&amp;sourcetype=Scholarly%20Journals" TargetMode="External"/><Relationship Id="rId5" Type="http://schemas.openxmlformats.org/officeDocument/2006/relationships/hyperlink" Target="https://dictionary.cambridge.org/dictionary/english/fact" TargetMode="External"/><Relationship Id="rId61" Type="http://schemas.openxmlformats.org/officeDocument/2006/relationships/hyperlink" Target="https://journals-sagepub-com.ezproxy.uwtsd.ac.uk/doi/10.1177/1473225420902840?icid=int.sj-full-text.similar-articles.2" TargetMode="External"/><Relationship Id="rId19" Type="http://schemas.openxmlformats.org/officeDocument/2006/relationships/hyperlink" Target="https://journals.sagepub.com/doi/10.1177/0032258X231172030?icid=int.sj-full-text.citing-articles.60" TargetMode="External"/><Relationship Id="rId14" Type="http://schemas.openxmlformats.org/officeDocument/2006/relationships/hyperlink" Target="https://www.college.police.uk/article/recruiting-diversity" TargetMode="External"/><Relationship Id="rId22" Type="http://schemas.openxmlformats.org/officeDocument/2006/relationships/hyperlink" Target="https://assets.publishing.service.gov.uk/media/5a7c2af540f0b645ba3c7202/4262.pdf" TargetMode="External"/><Relationship Id="rId27" Type="http://schemas.openxmlformats.org/officeDocument/2006/relationships/hyperlink" Target="https://committees.parliament.uk/work/347/the-macpherson-report-twentytwo-years-on/news/157006/urgent-action-needed-to-tackle-deep-rooted-and-persistent-racial-disparities-in-policing/" TargetMode="External"/><Relationship Id="rId30" Type="http://schemas.openxmlformats.org/officeDocument/2006/relationships/hyperlink" Target="https://www.collinsdictionary.com/us/dictionary/english/partnership" TargetMode="External"/><Relationship Id="rId35" Type="http://schemas.openxmlformats.org/officeDocument/2006/relationships/hyperlink" Target="https://www-tandfonline-com.ezproxy.uwtsd.ac.uk/doi/full/10.1080/10439463.2017.1405958" TargetMode="External"/><Relationship Id="rId43" Type="http://schemas.openxmlformats.org/officeDocument/2006/relationships/hyperlink" Target="https://www.womensaid.org.uk/" TargetMode="External"/><Relationship Id="rId48" Type="http://schemas.openxmlformats.org/officeDocument/2006/relationships/hyperlink" Target="https://dictionary.cambridge.org/dictionary/english/exploitation" TargetMode="External"/><Relationship Id="rId56" Type="http://schemas.openxmlformats.org/officeDocument/2006/relationships/hyperlink" Target="https://www.unodc.org/e4j/en/organized-crime/module-1/key-issues/defining-organized-crime.html" TargetMode="External"/><Relationship Id="rId64" Type="http://schemas.openxmlformats.org/officeDocument/2006/relationships/hyperlink" Target="https://fmwlaw.co.uk/youth-crime/" TargetMode="External"/><Relationship Id="rId69" Type="http://schemas.openxmlformats.org/officeDocument/2006/relationships/fontTable" Target="fontTable.xml"/><Relationship Id="rId8" Type="http://schemas.openxmlformats.org/officeDocument/2006/relationships/hyperlink" Target="https://dictionary.cambridge.org/dictionary/english/included" TargetMode="External"/><Relationship Id="rId51" Type="http://schemas.openxmlformats.org/officeDocument/2006/relationships/hyperlink" Target="https://policyonline.nhslothian.scot/policy_page/public-protection/" TargetMode="External"/><Relationship Id="rId3" Type="http://schemas.openxmlformats.org/officeDocument/2006/relationships/settings" Target="settings.xml"/><Relationship Id="rId12" Type="http://schemas.openxmlformats.org/officeDocument/2006/relationships/hyperlink" Target="https://www.xperthr.co.uk/commentary-and-insights/police-sector-attracting-recruits-from-different-bame-groups/165571/" TargetMode="External"/><Relationship Id="rId17" Type="http://schemas.openxmlformats.org/officeDocument/2006/relationships/hyperlink" Target="https://web-p-ebscohost-com.ezproxy.uwtsd.ac.uk/ehost/pdfviewer/pdfviewer?vid=0&amp;sid=7ade9b3c-596e-472d-ac2b-f1eb8ee689e7%40redis" TargetMode="External"/><Relationship Id="rId25" Type="http://schemas.openxmlformats.org/officeDocument/2006/relationships/hyperlink" Target="https://archive.org/details/scarmanreportrep0000scar" TargetMode="External"/><Relationship Id="rId33" Type="http://schemas.openxmlformats.org/officeDocument/2006/relationships/hyperlink" Target="https://domesticabusecommissioner.uk/partnerships/" TargetMode="External"/><Relationship Id="rId38" Type="http://schemas.openxmlformats.org/officeDocument/2006/relationships/hyperlink" Target="https://racecouncilcymru.org.uk/South-Wales-Police-Youth-Project/" TargetMode="External"/><Relationship Id="rId46" Type="http://schemas.openxmlformats.org/officeDocument/2006/relationships/hyperlink" Target="https://dictionary.cambridge.org/dictionary/english/your" TargetMode="External"/><Relationship Id="rId59" Type="http://schemas.openxmlformats.org/officeDocument/2006/relationships/hyperlink" Target="https://web-p-ebscohost-com.ezproxy.uwtsd.ac.uk/ehost/pdfviewer/pdfviewer?vid=0&amp;sid=06115bef-1ef4-4c0e-9b5f-ececc0f98e1d%40redis" TargetMode="External"/><Relationship Id="rId67" Type="http://schemas.openxmlformats.org/officeDocument/2006/relationships/hyperlink" Target="https://www.youthcrimecommission.org.uk/early-intervention/" TargetMode="External"/><Relationship Id="rId20" Type="http://schemas.openxmlformats.org/officeDocument/2006/relationships/hyperlink" Target="https://publications.parliament.uk/pa/cm5802/cmselect/cmhaff/139/13907.htm" TargetMode="External"/><Relationship Id="rId41" Type="http://schemas.openxmlformats.org/officeDocument/2006/relationships/hyperlink" Target="https://www-jstor-org.ezproxy.uwtsd.ac.uk/stable/j.ctvq4c0j8.14?seq=6" TargetMode="External"/><Relationship Id="rId54" Type="http://schemas.openxmlformats.org/officeDocument/2006/relationships/hyperlink" Target="https://journals-sagepub-com.ezproxy.uwtsd.ac.uk/doi/10.1177/0306624X18806742" TargetMode="External"/><Relationship Id="rId62" Type="http://schemas.openxmlformats.org/officeDocument/2006/relationships/hyperlink" Target="https://web-p-ebscohost-com.ezproxy.uwtsd.ac.uk/ehost/pdfviewer/pdfviewer?vid=0&amp;sid=e32b4c0f-a3b5-478d-9769-954e8ab3e052%40redis"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ictionary.cambridge.org/dictionary/english/type" TargetMode="External"/><Relationship Id="rId15" Type="http://schemas.openxmlformats.org/officeDocument/2006/relationships/hyperlink" Target="https://assets.college.police.uk/s3fs-public/College-of-Policing-Positive-Action-Guidance.pdf" TargetMode="External"/><Relationship Id="rId23" Type="http://schemas.openxmlformats.org/officeDocument/2006/relationships/hyperlink" Target="https://onlinelibrary-wiley-com.ezproxy.uwtsd.ac.uk/doi/full/10.1111/1745-9133.12524" TargetMode="External"/><Relationship Id="rId28" Type="http://schemas.openxmlformats.org/officeDocument/2006/relationships/hyperlink" Target="https://www.bbc.co.uk/news/uk-wales-53836048" TargetMode="External"/><Relationship Id="rId36" Type="http://schemas.openxmlformats.org/officeDocument/2006/relationships/hyperlink" Target="https://assets-hmicfrs.justiceinspectorates.gov.uk/uploads/disproportionate-use-of-police-powers-spotlight-on-stop-search-and-use-of-force.pdf" TargetMode="External"/><Relationship Id="rId49" Type="http://schemas.openxmlformats.org/officeDocument/2006/relationships/hyperlink" Target="https://www.college.police.uk/guidance/vulnerability-related-risks/introduction-vulnerability-related-risk" TargetMode="External"/><Relationship Id="rId57" Type="http://schemas.openxmlformats.org/officeDocument/2006/relationships/hyperlink" Target="https://www.unodc.org/toc/en/crimes/human-trafficking.html" TargetMode="External"/><Relationship Id="rId10" Type="http://schemas.openxmlformats.org/officeDocument/2006/relationships/hyperlink" Target="https://dictionary.cambridge.org/dictionary/english/people" TargetMode="External"/><Relationship Id="rId31" Type="http://schemas.openxmlformats.org/officeDocument/2006/relationships/hyperlink" Target="https://books.google.co.uk/books?hl=en&amp;lr=&amp;id=zrooAwAAQBAJ&amp;oi=fnd&amp;pg=PA148&amp;dq=community+policing+definition&amp;ots=sY88vI5J4q&amp;sig=si9td26ZPjBvBhHe0uE3jVRcfDY" TargetMode="External"/><Relationship Id="rId44" Type="http://schemas.openxmlformats.org/officeDocument/2006/relationships/hyperlink" Target="https://dictionary.cambridge.org/dictionary/english/act" TargetMode="External"/><Relationship Id="rId52" Type="http://schemas.openxmlformats.org/officeDocument/2006/relationships/hyperlink" Target="https://www.gov.uk/guidance/human-trafficking-migrant-health-guide" TargetMode="External"/><Relationship Id="rId60" Type="http://schemas.openxmlformats.org/officeDocument/2006/relationships/hyperlink" Target="https://safercommunities.wales/modern-slavery-exploitation/criminal-exploitation/" TargetMode="External"/><Relationship Id="rId65" Type="http://schemas.openxmlformats.org/officeDocument/2006/relationships/hyperlink" Target="https://journals-sagepub-com.ezproxy.uwtsd.ac.uk/doi/full/10.1177/1057567718814891" TargetMode="External"/><Relationship Id="rId4" Type="http://schemas.openxmlformats.org/officeDocument/2006/relationships/webSettings" Target="webSettings.xml"/><Relationship Id="rId9" Type="http://schemas.openxmlformats.org/officeDocument/2006/relationships/hyperlink" Target="https://dictionary.cambridge.org/dictionary/english/range" TargetMode="External"/><Relationship Id="rId13" Type="http://schemas.openxmlformats.org/officeDocument/2006/relationships/hyperlink" Target="https://dictionary.cambridge.org/dictionary/english/diversity" TargetMode="External"/><Relationship Id="rId18" Type="http://schemas.openxmlformats.org/officeDocument/2006/relationships/hyperlink" Target="https://www.apccs.police.uk/media/5817/diversity-equality-and-inclusion-in-policing-2019-report.pdf" TargetMode="External"/><Relationship Id="rId39" Type="http://schemas.openxmlformats.org/officeDocument/2006/relationships/hyperlink" Target="https://www.policeombudsman.org/PONI/files/8a/8a4fd8d6-40bd-41ee-a2c4-7f883862c485.pdf" TargetMode="External"/><Relationship Id="rId34" Type="http://schemas.openxmlformats.org/officeDocument/2006/relationships/hyperlink" Target="https://www.jstor.org/stable/25594999" TargetMode="External"/><Relationship Id="rId50" Type="http://schemas.openxmlformats.org/officeDocument/2006/relationships/hyperlink" Target="https://nationalcrimeagency.gov.uk/nsa-overview-of-soc" TargetMode="External"/><Relationship Id="rId55" Type="http://schemas.openxmlformats.org/officeDocument/2006/relationships/hyperlink" Target="https://link-springer-com.ezproxy.uwtsd.ac.uk/article/10.1007/s12117-019-0936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1547</TotalTime>
  <Pages>15</Pages>
  <Words>6801</Words>
  <Characters>38771</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Davies,John swp8629</dc:creator>
  <cp:keywords/>
  <dc:description/>
  <cp:lastModifiedBy>Davies,John swp8629</cp:lastModifiedBy>
  <cp:revision>20</cp:revision>
  <dcterms:created xsi:type="dcterms:W3CDTF">2024-02-05T20:26:00Z</dcterms:created>
  <dcterms:modified xsi:type="dcterms:W3CDTF">2024-03-15T15:20:00Z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2024-02-05T20:47:36Z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fb2f3772-24da-41df-a3af-66937f5717c4</vt:lpwstr>
  </property>
  <property fmtid="{D5CDD505-2E9C-101B-9397-08002B2CF9AE}" pid="8" name="MSIP_Label_66cf8fe5-b7b7-4df7-b38d-1c61ac2f6639_ContentBits">
    <vt:lpwstr>0</vt:lpwstr>
  </property>
</Properties>
</file>