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B4F12" w14:textId="6EA1AC91" w:rsidR="00483181" w:rsidRPr="00483181" w:rsidRDefault="00483181" w:rsidP="00483181">
      <w:pPr>
        <w:spacing w:before="240" w:after="240" w:line="360" w:lineRule="auto"/>
        <w:jc w:val="center"/>
        <w:rPr>
          <w:rFonts w:ascii="Times New Roman" w:eastAsia="Times New Roman" w:hAnsi="Times New Roman" w:cs="Times New Roman"/>
          <w:b/>
          <w:bCs/>
          <w:highlight w:val="white"/>
          <w:lang w:val="en-GB"/>
        </w:rPr>
      </w:pPr>
      <w:r>
        <w:rPr>
          <w:noProof/>
        </w:rPr>
        <w:drawing>
          <wp:inline distT="0" distB="0" distL="0" distR="0" wp14:anchorId="4B662160" wp14:editId="281B2C87">
            <wp:extent cx="3381375" cy="1352550"/>
            <wp:effectExtent l="0" t="0" r="9525" b="0"/>
            <wp:docPr id="107117108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a:picLocks/>
                    </pic:cNvPicPr>
                  </pic:nvPicPr>
                  <pic:blipFill>
                    <a:blip r:embed="rId8" cstate="print"/>
                    <a:stretch>
                      <a:fillRect/>
                    </a:stretch>
                  </pic:blipFill>
                  <pic:spPr>
                    <a:xfrm>
                      <a:off x="0" y="0"/>
                      <a:ext cx="3381375" cy="1352550"/>
                    </a:xfrm>
                    <a:prstGeom prst="rect">
                      <a:avLst/>
                    </a:prstGeom>
                  </pic:spPr>
                </pic:pic>
              </a:graphicData>
            </a:graphic>
          </wp:inline>
        </w:drawing>
      </w:r>
    </w:p>
    <w:p w14:paraId="36C524B4" w14:textId="77777777" w:rsidR="00483181" w:rsidRPr="00483181" w:rsidRDefault="00483181" w:rsidP="00483181">
      <w:pPr>
        <w:spacing w:before="240" w:after="240" w:line="360" w:lineRule="auto"/>
        <w:jc w:val="both"/>
        <w:rPr>
          <w:rFonts w:ascii="Times New Roman" w:eastAsia="Times New Roman" w:hAnsi="Times New Roman" w:cs="Times New Roman"/>
          <w:b/>
          <w:bCs/>
          <w:highlight w:val="white"/>
          <w:lang w:val="en-GB"/>
        </w:rPr>
      </w:pPr>
    </w:p>
    <w:p w14:paraId="441DEBF3" w14:textId="77777777" w:rsidR="00483181" w:rsidRPr="00483181" w:rsidRDefault="00483181" w:rsidP="00483181">
      <w:pPr>
        <w:spacing w:before="240" w:after="240" w:line="360" w:lineRule="auto"/>
        <w:jc w:val="center"/>
        <w:rPr>
          <w:rFonts w:ascii="Times New Roman" w:eastAsia="Times New Roman" w:hAnsi="Times New Roman" w:cs="Times New Roman"/>
          <w:b/>
          <w:bCs/>
          <w:sz w:val="32"/>
          <w:szCs w:val="32"/>
          <w:highlight w:val="white"/>
          <w:lang w:val="en-GB"/>
        </w:rPr>
      </w:pPr>
      <w:r w:rsidRPr="00483181">
        <w:rPr>
          <w:rFonts w:ascii="Times New Roman" w:eastAsia="Times New Roman" w:hAnsi="Times New Roman" w:cs="Times New Roman"/>
          <w:b/>
          <w:bCs/>
          <w:sz w:val="32"/>
          <w:szCs w:val="32"/>
          <w:highlight w:val="white"/>
          <w:lang w:val="en-GB"/>
        </w:rPr>
        <w:t xml:space="preserve">Student </w:t>
      </w:r>
      <w:proofErr w:type="gramStart"/>
      <w:r w:rsidRPr="00483181">
        <w:rPr>
          <w:rFonts w:ascii="Times New Roman" w:eastAsia="Times New Roman" w:hAnsi="Times New Roman" w:cs="Times New Roman"/>
          <w:b/>
          <w:bCs/>
          <w:sz w:val="32"/>
          <w:szCs w:val="32"/>
          <w:highlight w:val="white"/>
          <w:lang w:val="en-GB"/>
        </w:rPr>
        <w:t>name:-</w:t>
      </w:r>
      <w:proofErr w:type="gramEnd"/>
      <w:r w:rsidRPr="00483181">
        <w:rPr>
          <w:rFonts w:ascii="Times New Roman" w:eastAsia="Times New Roman" w:hAnsi="Times New Roman" w:cs="Times New Roman"/>
          <w:b/>
          <w:bCs/>
          <w:sz w:val="32"/>
          <w:szCs w:val="32"/>
          <w:highlight w:val="white"/>
          <w:lang w:val="en-GB"/>
        </w:rPr>
        <w:t xml:space="preserve"> HETVIBEN PRAVINBHAI PARADIYA</w:t>
      </w:r>
    </w:p>
    <w:p w14:paraId="4AF1ABF5" w14:textId="2CC14001" w:rsidR="00483181" w:rsidRPr="00483181" w:rsidRDefault="00483181" w:rsidP="00483181">
      <w:pPr>
        <w:spacing w:before="240" w:after="240" w:line="360" w:lineRule="auto"/>
        <w:jc w:val="center"/>
        <w:rPr>
          <w:rFonts w:ascii="Times New Roman" w:eastAsia="Times New Roman" w:hAnsi="Times New Roman" w:cs="Times New Roman"/>
          <w:b/>
          <w:bCs/>
          <w:sz w:val="32"/>
          <w:szCs w:val="32"/>
          <w:highlight w:val="white"/>
          <w:lang w:val="en-GB"/>
        </w:rPr>
      </w:pPr>
      <w:r w:rsidRPr="00483181">
        <w:rPr>
          <w:rFonts w:ascii="Times New Roman" w:eastAsia="Times New Roman" w:hAnsi="Times New Roman" w:cs="Times New Roman"/>
          <w:b/>
          <w:bCs/>
          <w:sz w:val="32"/>
          <w:szCs w:val="32"/>
          <w:highlight w:val="white"/>
          <w:lang w:val="en-GB"/>
        </w:rPr>
        <w:t xml:space="preserve">Student </w:t>
      </w:r>
      <w:proofErr w:type="gramStart"/>
      <w:r w:rsidRPr="00483181">
        <w:rPr>
          <w:rFonts w:ascii="Times New Roman" w:eastAsia="Times New Roman" w:hAnsi="Times New Roman" w:cs="Times New Roman"/>
          <w:b/>
          <w:bCs/>
          <w:sz w:val="32"/>
          <w:szCs w:val="32"/>
          <w:highlight w:val="white"/>
          <w:lang w:val="en-GB"/>
        </w:rPr>
        <w:t>ID:-</w:t>
      </w:r>
      <w:proofErr w:type="gramEnd"/>
      <w:r w:rsidRPr="00483181">
        <w:rPr>
          <w:rFonts w:ascii="Times New Roman" w:eastAsia="Times New Roman" w:hAnsi="Times New Roman" w:cs="Times New Roman"/>
          <w:b/>
          <w:bCs/>
          <w:sz w:val="32"/>
          <w:szCs w:val="32"/>
          <w:highlight w:val="white"/>
          <w:lang w:val="en-GB"/>
        </w:rPr>
        <w:t xml:space="preserve"> 2505236</w:t>
      </w:r>
    </w:p>
    <w:p w14:paraId="30D19487" w14:textId="77777777" w:rsidR="00483181" w:rsidRPr="00483181" w:rsidRDefault="00483181" w:rsidP="00483181">
      <w:pPr>
        <w:spacing w:before="240" w:after="240" w:line="360" w:lineRule="auto"/>
        <w:jc w:val="center"/>
        <w:rPr>
          <w:rFonts w:ascii="Times New Roman" w:eastAsia="Times New Roman" w:hAnsi="Times New Roman" w:cs="Times New Roman"/>
          <w:b/>
          <w:bCs/>
          <w:sz w:val="32"/>
          <w:szCs w:val="32"/>
          <w:highlight w:val="white"/>
          <w:lang w:val="en-GB"/>
        </w:rPr>
      </w:pPr>
      <w:r w:rsidRPr="00483181">
        <w:rPr>
          <w:rFonts w:ascii="Times New Roman" w:eastAsia="Times New Roman" w:hAnsi="Times New Roman" w:cs="Times New Roman"/>
          <w:b/>
          <w:bCs/>
          <w:sz w:val="32"/>
          <w:szCs w:val="32"/>
          <w:highlight w:val="white"/>
          <w:lang w:val="en-GB"/>
        </w:rPr>
        <w:t>Programme: Master of Business Administration</w:t>
      </w:r>
    </w:p>
    <w:p w14:paraId="591ED1BB" w14:textId="03CC1EFA" w:rsidR="00483181" w:rsidRPr="00483181" w:rsidRDefault="00483181" w:rsidP="00483181">
      <w:pPr>
        <w:spacing w:before="240" w:after="240" w:line="360" w:lineRule="auto"/>
        <w:jc w:val="center"/>
        <w:rPr>
          <w:rFonts w:ascii="Times New Roman" w:eastAsia="Times New Roman" w:hAnsi="Times New Roman" w:cs="Times New Roman"/>
          <w:b/>
          <w:bCs/>
          <w:sz w:val="32"/>
          <w:szCs w:val="32"/>
          <w:highlight w:val="white"/>
          <w:lang w:val="en-GB"/>
        </w:rPr>
      </w:pPr>
      <w:r w:rsidRPr="00483181">
        <w:rPr>
          <w:rFonts w:ascii="Times New Roman" w:eastAsia="Times New Roman" w:hAnsi="Times New Roman" w:cs="Times New Roman"/>
          <w:b/>
          <w:bCs/>
          <w:sz w:val="32"/>
          <w:szCs w:val="32"/>
          <w:highlight w:val="white"/>
          <w:lang w:val="en-GB"/>
        </w:rPr>
        <w:t>Module code: LCMB70</w:t>
      </w:r>
      <w:r w:rsidRPr="00483181">
        <w:rPr>
          <w:rFonts w:ascii="Times New Roman" w:eastAsia="Times New Roman" w:hAnsi="Times New Roman" w:cs="Times New Roman"/>
          <w:b/>
          <w:bCs/>
          <w:sz w:val="32"/>
          <w:szCs w:val="32"/>
          <w:highlight w:val="white"/>
          <w:lang w:val="en-GB"/>
        </w:rPr>
        <w:t>35 Dissertation</w:t>
      </w:r>
    </w:p>
    <w:p w14:paraId="7598EFAE" w14:textId="1E1804A5" w:rsidR="00483181" w:rsidRPr="00483181" w:rsidRDefault="00483181" w:rsidP="00483181">
      <w:pPr>
        <w:spacing w:before="240" w:after="240" w:line="360" w:lineRule="auto"/>
        <w:jc w:val="center"/>
        <w:rPr>
          <w:rFonts w:ascii="Times New Roman" w:eastAsia="Times New Roman" w:hAnsi="Times New Roman" w:cs="Times New Roman"/>
          <w:b/>
          <w:bCs/>
          <w:sz w:val="32"/>
          <w:szCs w:val="32"/>
          <w:highlight w:val="white"/>
          <w:lang w:val="en-GB"/>
        </w:rPr>
      </w:pPr>
      <w:r w:rsidRPr="00483181">
        <w:rPr>
          <w:rFonts w:ascii="Times New Roman" w:eastAsia="Times New Roman" w:hAnsi="Times New Roman" w:cs="Times New Roman"/>
          <w:b/>
          <w:bCs/>
          <w:sz w:val="32"/>
          <w:szCs w:val="32"/>
          <w:highlight w:val="white"/>
          <w:lang w:val="en-GB"/>
        </w:rPr>
        <w:t xml:space="preserve">Lecturer </w:t>
      </w:r>
      <w:proofErr w:type="gramStart"/>
      <w:r w:rsidRPr="00483181">
        <w:rPr>
          <w:rFonts w:ascii="Times New Roman" w:eastAsia="Times New Roman" w:hAnsi="Times New Roman" w:cs="Times New Roman"/>
          <w:b/>
          <w:bCs/>
          <w:sz w:val="32"/>
          <w:szCs w:val="32"/>
          <w:highlight w:val="white"/>
          <w:lang w:val="en-GB"/>
        </w:rPr>
        <w:t>name:-</w:t>
      </w:r>
      <w:proofErr w:type="gramEnd"/>
      <w:r w:rsidRPr="00483181">
        <w:rPr>
          <w:rFonts w:ascii="Times New Roman" w:eastAsia="Times New Roman" w:hAnsi="Times New Roman" w:cs="Times New Roman"/>
          <w:b/>
          <w:bCs/>
          <w:sz w:val="32"/>
          <w:szCs w:val="32"/>
          <w:highlight w:val="white"/>
          <w:lang w:val="en-GB"/>
        </w:rPr>
        <w:t xml:space="preserve"> Alireza Nazarian</w:t>
      </w:r>
    </w:p>
    <w:p w14:paraId="072FE6A4" w14:textId="6B998AD3" w:rsidR="00483181" w:rsidRPr="00483181" w:rsidRDefault="00483181" w:rsidP="00483181">
      <w:pPr>
        <w:spacing w:before="240" w:after="240" w:line="360" w:lineRule="auto"/>
        <w:jc w:val="center"/>
        <w:rPr>
          <w:rFonts w:ascii="Times New Roman" w:eastAsia="Times New Roman" w:hAnsi="Times New Roman" w:cs="Times New Roman"/>
          <w:b/>
          <w:bCs/>
          <w:sz w:val="32"/>
          <w:szCs w:val="32"/>
          <w:highlight w:val="white"/>
          <w:lang w:val="en-GB"/>
        </w:rPr>
      </w:pPr>
      <w:r w:rsidRPr="00483181">
        <w:rPr>
          <w:rFonts w:ascii="Times New Roman" w:eastAsia="Times New Roman" w:hAnsi="Times New Roman" w:cs="Times New Roman"/>
          <w:b/>
          <w:bCs/>
          <w:sz w:val="32"/>
          <w:szCs w:val="32"/>
          <w:highlight w:val="white"/>
          <w:lang w:val="en-GB"/>
        </w:rPr>
        <w:t xml:space="preserve">WORD COUNT: </w:t>
      </w:r>
      <w:r w:rsidRPr="00483181">
        <w:rPr>
          <w:rFonts w:ascii="Times New Roman" w:eastAsia="Times New Roman" w:hAnsi="Times New Roman" w:cs="Times New Roman"/>
          <w:b/>
          <w:bCs/>
          <w:sz w:val="32"/>
          <w:szCs w:val="32"/>
          <w:highlight w:val="white"/>
          <w:lang w:val="en-GB"/>
        </w:rPr>
        <w:t>2545</w:t>
      </w:r>
      <w:r w:rsidRPr="00483181">
        <w:rPr>
          <w:rFonts w:ascii="Times New Roman" w:eastAsia="Times New Roman" w:hAnsi="Times New Roman" w:cs="Times New Roman"/>
          <w:b/>
          <w:bCs/>
          <w:sz w:val="32"/>
          <w:szCs w:val="32"/>
          <w:highlight w:val="white"/>
          <w:lang w:val="en-GB"/>
        </w:rPr>
        <w:t xml:space="preserve"> words</w:t>
      </w:r>
    </w:p>
    <w:p w14:paraId="14FA5C8F" w14:textId="77777777" w:rsidR="00483181" w:rsidRDefault="00483181" w:rsidP="00483181">
      <w:pPr>
        <w:spacing w:before="240" w:after="240" w:line="360" w:lineRule="auto"/>
        <w:jc w:val="center"/>
        <w:rPr>
          <w:rFonts w:ascii="Times New Roman" w:eastAsia="Times New Roman" w:hAnsi="Times New Roman" w:cs="Times New Roman"/>
          <w:b/>
          <w:bCs/>
          <w:color w:val="222222"/>
          <w:sz w:val="40"/>
          <w:szCs w:val="40"/>
          <w:highlight w:val="white"/>
          <w:u w:val="single"/>
        </w:rPr>
      </w:pPr>
    </w:p>
    <w:p w14:paraId="1E164A26" w14:textId="1ED2B870" w:rsidR="00D40FCC" w:rsidRDefault="00000000" w:rsidP="00483181">
      <w:pPr>
        <w:spacing w:before="240" w:after="240" w:line="360" w:lineRule="auto"/>
        <w:jc w:val="center"/>
        <w:rPr>
          <w:rFonts w:ascii="Times New Roman" w:eastAsia="Times New Roman" w:hAnsi="Times New Roman" w:cs="Times New Roman"/>
          <w:b/>
          <w:bCs/>
          <w:color w:val="222222"/>
          <w:sz w:val="40"/>
          <w:szCs w:val="40"/>
          <w:highlight w:val="white"/>
          <w:u w:val="single"/>
        </w:rPr>
      </w:pPr>
      <w:r w:rsidRPr="00483181">
        <w:rPr>
          <w:rFonts w:ascii="Times New Roman" w:eastAsia="Times New Roman" w:hAnsi="Times New Roman" w:cs="Times New Roman"/>
          <w:b/>
          <w:bCs/>
          <w:color w:val="222222"/>
          <w:sz w:val="40"/>
          <w:szCs w:val="40"/>
          <w:highlight w:val="white"/>
          <w:u w:val="single"/>
        </w:rPr>
        <w:t>Research proposal</w:t>
      </w:r>
    </w:p>
    <w:p w14:paraId="6E005BE8" w14:textId="77777777" w:rsidR="00483181" w:rsidRPr="00483181" w:rsidRDefault="00483181" w:rsidP="00483181">
      <w:pPr>
        <w:spacing w:before="240" w:after="240" w:line="360" w:lineRule="auto"/>
        <w:jc w:val="center"/>
        <w:rPr>
          <w:rFonts w:ascii="Times New Roman" w:eastAsia="Times New Roman" w:hAnsi="Times New Roman" w:cs="Times New Roman"/>
          <w:b/>
          <w:bCs/>
          <w:sz w:val="40"/>
          <w:szCs w:val="40"/>
          <w:highlight w:val="white"/>
          <w:u w:val="single"/>
        </w:rPr>
      </w:pPr>
    </w:p>
    <w:p w14:paraId="7A89916A" w14:textId="77777777" w:rsidR="00D40FCC" w:rsidRPr="00483181" w:rsidRDefault="00000000" w:rsidP="00483181">
      <w:pPr>
        <w:spacing w:before="240" w:after="240" w:line="360" w:lineRule="auto"/>
        <w:jc w:val="center"/>
        <w:rPr>
          <w:rFonts w:ascii="Times New Roman" w:eastAsia="Times New Roman" w:hAnsi="Times New Roman" w:cs="Times New Roman"/>
          <w:b/>
          <w:bCs/>
          <w:i/>
          <w:iCs/>
          <w:sz w:val="32"/>
          <w:szCs w:val="32"/>
          <w:highlight w:val="white"/>
        </w:rPr>
      </w:pPr>
      <w:r w:rsidRPr="00483181">
        <w:rPr>
          <w:rFonts w:ascii="Times New Roman" w:eastAsia="Times New Roman" w:hAnsi="Times New Roman" w:cs="Times New Roman"/>
          <w:b/>
          <w:bCs/>
          <w:i/>
          <w:iCs/>
          <w:sz w:val="32"/>
          <w:szCs w:val="32"/>
          <w:highlight w:val="white"/>
        </w:rPr>
        <w:t xml:space="preserve">Sustainable Business Practices and </w:t>
      </w:r>
      <w:proofErr w:type="spellStart"/>
      <w:r w:rsidRPr="00483181">
        <w:rPr>
          <w:rFonts w:ascii="Times New Roman" w:eastAsia="Times New Roman" w:hAnsi="Times New Roman" w:cs="Times New Roman"/>
          <w:b/>
          <w:bCs/>
          <w:i/>
          <w:iCs/>
          <w:sz w:val="32"/>
          <w:szCs w:val="32"/>
          <w:highlight w:val="white"/>
        </w:rPr>
        <w:t>Organisational</w:t>
      </w:r>
      <w:proofErr w:type="spellEnd"/>
      <w:r w:rsidRPr="00483181">
        <w:rPr>
          <w:rFonts w:ascii="Times New Roman" w:eastAsia="Times New Roman" w:hAnsi="Times New Roman" w:cs="Times New Roman"/>
          <w:b/>
          <w:bCs/>
          <w:i/>
          <w:iCs/>
          <w:sz w:val="32"/>
          <w:szCs w:val="32"/>
          <w:highlight w:val="white"/>
        </w:rPr>
        <w:t xml:space="preserve"> Performance: A Literature Review of Contemporary Management Research</w:t>
      </w:r>
    </w:p>
    <w:p w14:paraId="0A9C8141" w14:textId="77777777" w:rsidR="00D40FCC" w:rsidRPr="00344E18" w:rsidRDefault="00000000" w:rsidP="00344E18">
      <w:pPr>
        <w:pStyle w:val="Heading2"/>
        <w:keepNext w:val="0"/>
        <w:keepLines w:val="0"/>
        <w:spacing w:before="360" w:after="80" w:line="360" w:lineRule="auto"/>
        <w:jc w:val="both"/>
        <w:rPr>
          <w:rFonts w:eastAsia="Times New Roman" w:cs="Times New Roman"/>
          <w:b w:val="0"/>
          <w:bCs/>
          <w:color w:val="000000"/>
          <w:szCs w:val="24"/>
          <w:highlight w:val="white"/>
        </w:rPr>
      </w:pPr>
      <w:bookmarkStart w:id="0" w:name="_mxkujm79lm8y" w:colFirst="0" w:colLast="0"/>
      <w:bookmarkEnd w:id="0"/>
      <w:r w:rsidRPr="00483181">
        <w:rPr>
          <w:rFonts w:cs="Times New Roman"/>
          <w:sz w:val="32"/>
          <w:szCs w:val="32"/>
        </w:rPr>
        <w:br w:type="page"/>
      </w:r>
    </w:p>
    <w:bookmarkStart w:id="1" w:name="_4zf9m5gtixzu" w:colFirst="0" w:colLast="0" w:displacedByCustomXml="next"/>
    <w:bookmarkEnd w:id="1" w:displacedByCustomXml="next"/>
    <w:sdt>
      <w:sdtPr>
        <w:rPr>
          <w:rFonts w:ascii="Times New Roman" w:eastAsia="Aptos" w:hAnsi="Times New Roman" w:cs="Times New Roman"/>
          <w:b w:val="0"/>
          <w:color w:val="000000" w:themeColor="text1"/>
          <w:sz w:val="24"/>
          <w:szCs w:val="24"/>
          <w:lang w:val="en"/>
        </w:rPr>
        <w:id w:val="-1020391380"/>
        <w:docPartObj>
          <w:docPartGallery w:val="Table of Contents"/>
          <w:docPartUnique/>
        </w:docPartObj>
      </w:sdtPr>
      <w:sdtEndPr>
        <w:rPr>
          <w:bCs/>
          <w:noProof/>
          <w:color w:val="auto"/>
        </w:rPr>
      </w:sdtEndPr>
      <w:sdtContent>
        <w:p w14:paraId="39590525" w14:textId="66F9E61A" w:rsidR="00344E18" w:rsidRPr="00344E18" w:rsidRDefault="00344E18" w:rsidP="00344E18">
          <w:pPr>
            <w:pStyle w:val="TOCHeading"/>
            <w:spacing w:line="360" w:lineRule="auto"/>
            <w:jc w:val="center"/>
            <w:rPr>
              <w:rFonts w:ascii="Times New Roman" w:hAnsi="Times New Roman" w:cs="Times New Roman"/>
              <w:color w:val="000000" w:themeColor="text1"/>
              <w:sz w:val="24"/>
              <w:szCs w:val="24"/>
            </w:rPr>
          </w:pPr>
          <w:r w:rsidRPr="00344E18">
            <w:rPr>
              <w:rFonts w:ascii="Times New Roman" w:hAnsi="Times New Roman" w:cs="Times New Roman"/>
              <w:color w:val="000000" w:themeColor="text1"/>
              <w:sz w:val="24"/>
              <w:szCs w:val="24"/>
            </w:rPr>
            <w:t>Table of Contents</w:t>
          </w:r>
        </w:p>
        <w:p w14:paraId="2D36880F" w14:textId="125C5075" w:rsidR="00344E18" w:rsidRPr="00344E18" w:rsidRDefault="00344E18" w:rsidP="00344E18">
          <w:pPr>
            <w:pStyle w:val="TOC1"/>
            <w:tabs>
              <w:tab w:val="right" w:leader="dot" w:pos="9016"/>
            </w:tabs>
            <w:spacing w:line="360" w:lineRule="auto"/>
            <w:rPr>
              <w:rFonts w:ascii="Times New Roman" w:hAnsi="Times New Roman" w:cs="Times New Roman"/>
              <w:noProof/>
            </w:rPr>
          </w:pPr>
          <w:r w:rsidRPr="00344E18">
            <w:rPr>
              <w:rFonts w:ascii="Times New Roman" w:hAnsi="Times New Roman" w:cs="Times New Roman"/>
            </w:rPr>
            <w:fldChar w:fldCharType="begin"/>
          </w:r>
          <w:r w:rsidRPr="00344E18">
            <w:rPr>
              <w:rFonts w:ascii="Times New Roman" w:hAnsi="Times New Roman" w:cs="Times New Roman"/>
            </w:rPr>
            <w:instrText xml:space="preserve"> TOC \o "1-3" \h \z \u </w:instrText>
          </w:r>
          <w:r w:rsidRPr="00344E18">
            <w:rPr>
              <w:rFonts w:ascii="Times New Roman" w:hAnsi="Times New Roman" w:cs="Times New Roman"/>
            </w:rPr>
            <w:fldChar w:fldCharType="separate"/>
          </w:r>
          <w:hyperlink w:anchor="_Toc234012223" w:history="1">
            <w:r w:rsidRPr="00344E18">
              <w:rPr>
                <w:rStyle w:val="Hyperlink"/>
                <w:rFonts w:ascii="Times New Roman" w:hAnsi="Times New Roman" w:cs="Times New Roman"/>
                <w:noProof/>
                <w:highlight w:val="white"/>
              </w:rPr>
              <w:t>1. Introduction</w:t>
            </w:r>
            <w:r w:rsidRPr="00344E18">
              <w:rPr>
                <w:rFonts w:ascii="Times New Roman" w:hAnsi="Times New Roman" w:cs="Times New Roman"/>
                <w:noProof/>
                <w:webHidden/>
              </w:rPr>
              <w:tab/>
            </w:r>
            <w:r w:rsidRPr="00344E18">
              <w:rPr>
                <w:rFonts w:ascii="Times New Roman" w:hAnsi="Times New Roman" w:cs="Times New Roman"/>
                <w:noProof/>
                <w:webHidden/>
              </w:rPr>
              <w:fldChar w:fldCharType="begin"/>
            </w:r>
            <w:r w:rsidRPr="00344E18">
              <w:rPr>
                <w:rFonts w:ascii="Times New Roman" w:hAnsi="Times New Roman" w:cs="Times New Roman"/>
                <w:noProof/>
                <w:webHidden/>
              </w:rPr>
              <w:instrText xml:space="preserve"> PAGEREF _Toc234012223 \h </w:instrText>
            </w:r>
            <w:r w:rsidRPr="00344E18">
              <w:rPr>
                <w:rFonts w:ascii="Times New Roman" w:hAnsi="Times New Roman" w:cs="Times New Roman"/>
                <w:noProof/>
                <w:webHidden/>
              </w:rPr>
            </w:r>
            <w:r w:rsidRPr="00344E18">
              <w:rPr>
                <w:rFonts w:ascii="Times New Roman" w:hAnsi="Times New Roman" w:cs="Times New Roman"/>
                <w:noProof/>
                <w:webHidden/>
              </w:rPr>
              <w:fldChar w:fldCharType="separate"/>
            </w:r>
            <w:r>
              <w:rPr>
                <w:rFonts w:ascii="Times New Roman" w:hAnsi="Times New Roman" w:cs="Times New Roman"/>
                <w:noProof/>
                <w:webHidden/>
              </w:rPr>
              <w:t>3</w:t>
            </w:r>
            <w:r w:rsidRPr="00344E18">
              <w:rPr>
                <w:rFonts w:ascii="Times New Roman" w:hAnsi="Times New Roman" w:cs="Times New Roman"/>
                <w:noProof/>
                <w:webHidden/>
              </w:rPr>
              <w:fldChar w:fldCharType="end"/>
            </w:r>
          </w:hyperlink>
        </w:p>
        <w:p w14:paraId="200E76A7" w14:textId="359435AC" w:rsidR="00344E18" w:rsidRPr="00344E18" w:rsidRDefault="00344E18" w:rsidP="00344E18">
          <w:pPr>
            <w:pStyle w:val="TOC1"/>
            <w:tabs>
              <w:tab w:val="right" w:leader="dot" w:pos="9016"/>
            </w:tabs>
            <w:spacing w:line="360" w:lineRule="auto"/>
            <w:rPr>
              <w:rFonts w:ascii="Times New Roman" w:hAnsi="Times New Roman" w:cs="Times New Roman"/>
              <w:noProof/>
            </w:rPr>
          </w:pPr>
          <w:hyperlink w:anchor="_Toc234012224" w:history="1">
            <w:r w:rsidRPr="00344E18">
              <w:rPr>
                <w:rStyle w:val="Hyperlink"/>
                <w:rFonts w:ascii="Times New Roman" w:hAnsi="Times New Roman" w:cs="Times New Roman"/>
                <w:noProof/>
                <w:highlight w:val="white"/>
              </w:rPr>
              <w:t>2. Background and Context of the Study</w:t>
            </w:r>
            <w:r w:rsidRPr="00344E18">
              <w:rPr>
                <w:rFonts w:ascii="Times New Roman" w:hAnsi="Times New Roman" w:cs="Times New Roman"/>
                <w:noProof/>
                <w:webHidden/>
              </w:rPr>
              <w:tab/>
            </w:r>
            <w:r w:rsidRPr="00344E18">
              <w:rPr>
                <w:rFonts w:ascii="Times New Roman" w:hAnsi="Times New Roman" w:cs="Times New Roman"/>
                <w:noProof/>
                <w:webHidden/>
              </w:rPr>
              <w:fldChar w:fldCharType="begin"/>
            </w:r>
            <w:r w:rsidRPr="00344E18">
              <w:rPr>
                <w:rFonts w:ascii="Times New Roman" w:hAnsi="Times New Roman" w:cs="Times New Roman"/>
                <w:noProof/>
                <w:webHidden/>
              </w:rPr>
              <w:instrText xml:space="preserve"> PAGEREF _Toc234012224 \h </w:instrText>
            </w:r>
            <w:r w:rsidRPr="00344E18">
              <w:rPr>
                <w:rFonts w:ascii="Times New Roman" w:hAnsi="Times New Roman" w:cs="Times New Roman"/>
                <w:noProof/>
                <w:webHidden/>
              </w:rPr>
            </w:r>
            <w:r w:rsidRPr="00344E18">
              <w:rPr>
                <w:rFonts w:ascii="Times New Roman" w:hAnsi="Times New Roman" w:cs="Times New Roman"/>
                <w:noProof/>
                <w:webHidden/>
              </w:rPr>
              <w:fldChar w:fldCharType="separate"/>
            </w:r>
            <w:r>
              <w:rPr>
                <w:rFonts w:ascii="Times New Roman" w:hAnsi="Times New Roman" w:cs="Times New Roman"/>
                <w:noProof/>
                <w:webHidden/>
              </w:rPr>
              <w:t>3</w:t>
            </w:r>
            <w:r w:rsidRPr="00344E18">
              <w:rPr>
                <w:rFonts w:ascii="Times New Roman" w:hAnsi="Times New Roman" w:cs="Times New Roman"/>
                <w:noProof/>
                <w:webHidden/>
              </w:rPr>
              <w:fldChar w:fldCharType="end"/>
            </w:r>
          </w:hyperlink>
        </w:p>
        <w:p w14:paraId="65EA97EB" w14:textId="3AD0454B" w:rsidR="00344E18" w:rsidRPr="00344E18" w:rsidRDefault="00344E18" w:rsidP="00344E18">
          <w:pPr>
            <w:pStyle w:val="TOC1"/>
            <w:tabs>
              <w:tab w:val="right" w:leader="dot" w:pos="9016"/>
            </w:tabs>
            <w:spacing w:line="360" w:lineRule="auto"/>
            <w:rPr>
              <w:rFonts w:ascii="Times New Roman" w:hAnsi="Times New Roman" w:cs="Times New Roman"/>
              <w:noProof/>
            </w:rPr>
          </w:pPr>
          <w:hyperlink w:anchor="_Toc234012225" w:history="1">
            <w:r w:rsidRPr="00344E18">
              <w:rPr>
                <w:rStyle w:val="Hyperlink"/>
                <w:rFonts w:ascii="Times New Roman" w:hAnsi="Times New Roman" w:cs="Times New Roman"/>
                <w:noProof/>
                <w:highlight w:val="white"/>
              </w:rPr>
              <w:t>3. Research Aim and Objectives</w:t>
            </w:r>
            <w:r w:rsidRPr="00344E18">
              <w:rPr>
                <w:rFonts w:ascii="Times New Roman" w:hAnsi="Times New Roman" w:cs="Times New Roman"/>
                <w:noProof/>
                <w:webHidden/>
              </w:rPr>
              <w:tab/>
            </w:r>
            <w:r w:rsidRPr="00344E18">
              <w:rPr>
                <w:rFonts w:ascii="Times New Roman" w:hAnsi="Times New Roman" w:cs="Times New Roman"/>
                <w:noProof/>
                <w:webHidden/>
              </w:rPr>
              <w:fldChar w:fldCharType="begin"/>
            </w:r>
            <w:r w:rsidRPr="00344E18">
              <w:rPr>
                <w:rFonts w:ascii="Times New Roman" w:hAnsi="Times New Roman" w:cs="Times New Roman"/>
                <w:noProof/>
                <w:webHidden/>
              </w:rPr>
              <w:instrText xml:space="preserve"> PAGEREF _Toc234012225 \h </w:instrText>
            </w:r>
            <w:r w:rsidRPr="00344E18">
              <w:rPr>
                <w:rFonts w:ascii="Times New Roman" w:hAnsi="Times New Roman" w:cs="Times New Roman"/>
                <w:noProof/>
                <w:webHidden/>
              </w:rPr>
            </w:r>
            <w:r w:rsidRPr="00344E18">
              <w:rPr>
                <w:rFonts w:ascii="Times New Roman" w:hAnsi="Times New Roman" w:cs="Times New Roman"/>
                <w:noProof/>
                <w:webHidden/>
              </w:rPr>
              <w:fldChar w:fldCharType="separate"/>
            </w:r>
            <w:r>
              <w:rPr>
                <w:rFonts w:ascii="Times New Roman" w:hAnsi="Times New Roman" w:cs="Times New Roman"/>
                <w:noProof/>
                <w:webHidden/>
              </w:rPr>
              <w:t>4</w:t>
            </w:r>
            <w:r w:rsidRPr="00344E18">
              <w:rPr>
                <w:rFonts w:ascii="Times New Roman" w:hAnsi="Times New Roman" w:cs="Times New Roman"/>
                <w:noProof/>
                <w:webHidden/>
              </w:rPr>
              <w:fldChar w:fldCharType="end"/>
            </w:r>
          </w:hyperlink>
        </w:p>
        <w:p w14:paraId="73D2F580" w14:textId="6E02D015" w:rsidR="00344E18" w:rsidRPr="00344E18" w:rsidRDefault="00344E18" w:rsidP="00344E18">
          <w:pPr>
            <w:pStyle w:val="TOC1"/>
            <w:tabs>
              <w:tab w:val="right" w:leader="dot" w:pos="9016"/>
            </w:tabs>
            <w:spacing w:line="360" w:lineRule="auto"/>
            <w:rPr>
              <w:rFonts w:ascii="Times New Roman" w:hAnsi="Times New Roman" w:cs="Times New Roman"/>
              <w:noProof/>
            </w:rPr>
          </w:pPr>
          <w:hyperlink w:anchor="_Toc234012226" w:history="1">
            <w:r w:rsidRPr="00344E18">
              <w:rPr>
                <w:rStyle w:val="Hyperlink"/>
                <w:rFonts w:ascii="Times New Roman" w:hAnsi="Times New Roman" w:cs="Times New Roman"/>
                <w:noProof/>
                <w:highlight w:val="white"/>
              </w:rPr>
              <w:t>4. Research Questions</w:t>
            </w:r>
            <w:r w:rsidRPr="00344E18">
              <w:rPr>
                <w:rFonts w:ascii="Times New Roman" w:hAnsi="Times New Roman" w:cs="Times New Roman"/>
                <w:noProof/>
                <w:webHidden/>
              </w:rPr>
              <w:tab/>
            </w:r>
            <w:r w:rsidRPr="00344E18">
              <w:rPr>
                <w:rFonts w:ascii="Times New Roman" w:hAnsi="Times New Roman" w:cs="Times New Roman"/>
                <w:noProof/>
                <w:webHidden/>
              </w:rPr>
              <w:fldChar w:fldCharType="begin"/>
            </w:r>
            <w:r w:rsidRPr="00344E18">
              <w:rPr>
                <w:rFonts w:ascii="Times New Roman" w:hAnsi="Times New Roman" w:cs="Times New Roman"/>
                <w:noProof/>
                <w:webHidden/>
              </w:rPr>
              <w:instrText xml:space="preserve"> PAGEREF _Toc234012226 \h </w:instrText>
            </w:r>
            <w:r w:rsidRPr="00344E18">
              <w:rPr>
                <w:rFonts w:ascii="Times New Roman" w:hAnsi="Times New Roman" w:cs="Times New Roman"/>
                <w:noProof/>
                <w:webHidden/>
              </w:rPr>
            </w:r>
            <w:r w:rsidRPr="00344E18">
              <w:rPr>
                <w:rFonts w:ascii="Times New Roman" w:hAnsi="Times New Roman" w:cs="Times New Roman"/>
                <w:noProof/>
                <w:webHidden/>
              </w:rPr>
              <w:fldChar w:fldCharType="separate"/>
            </w:r>
            <w:r>
              <w:rPr>
                <w:rFonts w:ascii="Times New Roman" w:hAnsi="Times New Roman" w:cs="Times New Roman"/>
                <w:noProof/>
                <w:webHidden/>
              </w:rPr>
              <w:t>5</w:t>
            </w:r>
            <w:r w:rsidRPr="00344E18">
              <w:rPr>
                <w:rFonts w:ascii="Times New Roman" w:hAnsi="Times New Roman" w:cs="Times New Roman"/>
                <w:noProof/>
                <w:webHidden/>
              </w:rPr>
              <w:fldChar w:fldCharType="end"/>
            </w:r>
          </w:hyperlink>
        </w:p>
        <w:p w14:paraId="7F211540" w14:textId="74D57198" w:rsidR="00344E18" w:rsidRPr="00344E18" w:rsidRDefault="00344E18" w:rsidP="00344E18">
          <w:pPr>
            <w:pStyle w:val="TOC1"/>
            <w:tabs>
              <w:tab w:val="right" w:leader="dot" w:pos="9016"/>
            </w:tabs>
            <w:spacing w:line="360" w:lineRule="auto"/>
            <w:rPr>
              <w:rFonts w:ascii="Times New Roman" w:hAnsi="Times New Roman" w:cs="Times New Roman"/>
              <w:noProof/>
            </w:rPr>
          </w:pPr>
          <w:hyperlink w:anchor="_Toc234012227" w:history="1">
            <w:r w:rsidRPr="00344E18">
              <w:rPr>
                <w:rStyle w:val="Hyperlink"/>
                <w:rFonts w:ascii="Times New Roman" w:hAnsi="Times New Roman" w:cs="Times New Roman"/>
                <w:noProof/>
                <w:highlight w:val="white"/>
              </w:rPr>
              <w:t>5. Literature Review Strategy and Theoretical Framework</w:t>
            </w:r>
            <w:r w:rsidRPr="00344E18">
              <w:rPr>
                <w:rFonts w:ascii="Times New Roman" w:hAnsi="Times New Roman" w:cs="Times New Roman"/>
                <w:noProof/>
                <w:webHidden/>
              </w:rPr>
              <w:tab/>
            </w:r>
            <w:r w:rsidRPr="00344E18">
              <w:rPr>
                <w:rFonts w:ascii="Times New Roman" w:hAnsi="Times New Roman" w:cs="Times New Roman"/>
                <w:noProof/>
                <w:webHidden/>
              </w:rPr>
              <w:fldChar w:fldCharType="begin"/>
            </w:r>
            <w:r w:rsidRPr="00344E18">
              <w:rPr>
                <w:rFonts w:ascii="Times New Roman" w:hAnsi="Times New Roman" w:cs="Times New Roman"/>
                <w:noProof/>
                <w:webHidden/>
              </w:rPr>
              <w:instrText xml:space="preserve"> PAGEREF _Toc234012227 \h </w:instrText>
            </w:r>
            <w:r w:rsidRPr="00344E18">
              <w:rPr>
                <w:rFonts w:ascii="Times New Roman" w:hAnsi="Times New Roman" w:cs="Times New Roman"/>
                <w:noProof/>
                <w:webHidden/>
              </w:rPr>
            </w:r>
            <w:r w:rsidRPr="00344E18">
              <w:rPr>
                <w:rFonts w:ascii="Times New Roman" w:hAnsi="Times New Roman" w:cs="Times New Roman"/>
                <w:noProof/>
                <w:webHidden/>
              </w:rPr>
              <w:fldChar w:fldCharType="separate"/>
            </w:r>
            <w:r>
              <w:rPr>
                <w:rFonts w:ascii="Times New Roman" w:hAnsi="Times New Roman" w:cs="Times New Roman"/>
                <w:noProof/>
                <w:webHidden/>
              </w:rPr>
              <w:t>5</w:t>
            </w:r>
            <w:r w:rsidRPr="00344E18">
              <w:rPr>
                <w:rFonts w:ascii="Times New Roman" w:hAnsi="Times New Roman" w:cs="Times New Roman"/>
                <w:noProof/>
                <w:webHidden/>
              </w:rPr>
              <w:fldChar w:fldCharType="end"/>
            </w:r>
          </w:hyperlink>
        </w:p>
        <w:p w14:paraId="33392BDE" w14:textId="653BC9E5" w:rsidR="00344E18" w:rsidRPr="00344E18" w:rsidRDefault="00344E18" w:rsidP="00344E18">
          <w:pPr>
            <w:pStyle w:val="TOC2"/>
            <w:tabs>
              <w:tab w:val="right" w:leader="dot" w:pos="9016"/>
            </w:tabs>
            <w:spacing w:line="360" w:lineRule="auto"/>
            <w:rPr>
              <w:rFonts w:ascii="Times New Roman" w:eastAsiaTheme="minorEastAsia" w:hAnsi="Times New Roman" w:cs="Times New Roman"/>
              <w:noProof/>
              <w:kern w:val="2"/>
              <w:lang w:val="en-US"/>
              <w14:ligatures w14:val="standardContextual"/>
            </w:rPr>
          </w:pPr>
          <w:hyperlink w:anchor="_Toc234012228" w:history="1">
            <w:r w:rsidRPr="00344E18">
              <w:rPr>
                <w:rStyle w:val="Hyperlink"/>
                <w:rFonts w:ascii="Times New Roman" w:hAnsi="Times New Roman" w:cs="Times New Roman"/>
                <w:noProof/>
                <w:highlight w:val="white"/>
              </w:rPr>
              <w:t>5.1 Key Theoretical Perspectives</w:t>
            </w:r>
            <w:r w:rsidRPr="00344E18">
              <w:rPr>
                <w:rFonts w:ascii="Times New Roman" w:hAnsi="Times New Roman" w:cs="Times New Roman"/>
                <w:noProof/>
                <w:webHidden/>
              </w:rPr>
              <w:tab/>
            </w:r>
            <w:r w:rsidRPr="00344E18">
              <w:rPr>
                <w:rFonts w:ascii="Times New Roman" w:hAnsi="Times New Roman" w:cs="Times New Roman"/>
                <w:noProof/>
                <w:webHidden/>
              </w:rPr>
              <w:fldChar w:fldCharType="begin"/>
            </w:r>
            <w:r w:rsidRPr="00344E18">
              <w:rPr>
                <w:rFonts w:ascii="Times New Roman" w:hAnsi="Times New Roman" w:cs="Times New Roman"/>
                <w:noProof/>
                <w:webHidden/>
              </w:rPr>
              <w:instrText xml:space="preserve"> PAGEREF _Toc234012228 \h </w:instrText>
            </w:r>
            <w:r w:rsidRPr="00344E18">
              <w:rPr>
                <w:rFonts w:ascii="Times New Roman" w:hAnsi="Times New Roman" w:cs="Times New Roman"/>
                <w:noProof/>
                <w:webHidden/>
              </w:rPr>
            </w:r>
            <w:r w:rsidRPr="00344E18">
              <w:rPr>
                <w:rFonts w:ascii="Times New Roman" w:hAnsi="Times New Roman" w:cs="Times New Roman"/>
                <w:noProof/>
                <w:webHidden/>
              </w:rPr>
              <w:fldChar w:fldCharType="separate"/>
            </w:r>
            <w:r>
              <w:rPr>
                <w:rFonts w:ascii="Times New Roman" w:hAnsi="Times New Roman" w:cs="Times New Roman"/>
                <w:noProof/>
                <w:webHidden/>
              </w:rPr>
              <w:t>5</w:t>
            </w:r>
            <w:r w:rsidRPr="00344E18">
              <w:rPr>
                <w:rFonts w:ascii="Times New Roman" w:hAnsi="Times New Roman" w:cs="Times New Roman"/>
                <w:noProof/>
                <w:webHidden/>
              </w:rPr>
              <w:fldChar w:fldCharType="end"/>
            </w:r>
          </w:hyperlink>
        </w:p>
        <w:p w14:paraId="3354A19E" w14:textId="135B43E6" w:rsidR="00344E18" w:rsidRPr="00344E18" w:rsidRDefault="00344E18" w:rsidP="00344E18">
          <w:pPr>
            <w:pStyle w:val="TOC2"/>
            <w:tabs>
              <w:tab w:val="right" w:leader="dot" w:pos="9016"/>
            </w:tabs>
            <w:spacing w:line="360" w:lineRule="auto"/>
            <w:rPr>
              <w:rFonts w:ascii="Times New Roman" w:eastAsiaTheme="minorEastAsia" w:hAnsi="Times New Roman" w:cs="Times New Roman"/>
              <w:noProof/>
              <w:kern w:val="2"/>
              <w:lang w:val="en-US"/>
              <w14:ligatures w14:val="standardContextual"/>
            </w:rPr>
          </w:pPr>
          <w:hyperlink w:anchor="_Toc234012229" w:history="1">
            <w:r w:rsidRPr="00344E18">
              <w:rPr>
                <w:rStyle w:val="Hyperlink"/>
                <w:rFonts w:ascii="Times New Roman" w:hAnsi="Times New Roman" w:cs="Times New Roman"/>
                <w:noProof/>
                <w:highlight w:val="white"/>
              </w:rPr>
              <w:t>5.2 Key Literature Themes</w:t>
            </w:r>
            <w:r w:rsidRPr="00344E18">
              <w:rPr>
                <w:rFonts w:ascii="Times New Roman" w:hAnsi="Times New Roman" w:cs="Times New Roman"/>
                <w:noProof/>
                <w:webHidden/>
              </w:rPr>
              <w:tab/>
            </w:r>
            <w:r w:rsidRPr="00344E18">
              <w:rPr>
                <w:rFonts w:ascii="Times New Roman" w:hAnsi="Times New Roman" w:cs="Times New Roman"/>
                <w:noProof/>
                <w:webHidden/>
              </w:rPr>
              <w:fldChar w:fldCharType="begin"/>
            </w:r>
            <w:r w:rsidRPr="00344E18">
              <w:rPr>
                <w:rFonts w:ascii="Times New Roman" w:hAnsi="Times New Roman" w:cs="Times New Roman"/>
                <w:noProof/>
                <w:webHidden/>
              </w:rPr>
              <w:instrText xml:space="preserve"> PAGEREF _Toc234012229 \h </w:instrText>
            </w:r>
            <w:r w:rsidRPr="00344E18">
              <w:rPr>
                <w:rFonts w:ascii="Times New Roman" w:hAnsi="Times New Roman" w:cs="Times New Roman"/>
                <w:noProof/>
                <w:webHidden/>
              </w:rPr>
            </w:r>
            <w:r w:rsidRPr="00344E18">
              <w:rPr>
                <w:rFonts w:ascii="Times New Roman" w:hAnsi="Times New Roman" w:cs="Times New Roman"/>
                <w:noProof/>
                <w:webHidden/>
              </w:rPr>
              <w:fldChar w:fldCharType="separate"/>
            </w:r>
            <w:r>
              <w:rPr>
                <w:rFonts w:ascii="Times New Roman" w:hAnsi="Times New Roman" w:cs="Times New Roman"/>
                <w:noProof/>
                <w:webHidden/>
              </w:rPr>
              <w:t>6</w:t>
            </w:r>
            <w:r w:rsidRPr="00344E18">
              <w:rPr>
                <w:rFonts w:ascii="Times New Roman" w:hAnsi="Times New Roman" w:cs="Times New Roman"/>
                <w:noProof/>
                <w:webHidden/>
              </w:rPr>
              <w:fldChar w:fldCharType="end"/>
            </w:r>
          </w:hyperlink>
        </w:p>
        <w:p w14:paraId="50C8E631" w14:textId="0C71D5EB" w:rsidR="00344E18" w:rsidRPr="00344E18" w:rsidRDefault="00344E18" w:rsidP="00344E18">
          <w:pPr>
            <w:pStyle w:val="TOC1"/>
            <w:tabs>
              <w:tab w:val="right" w:leader="dot" w:pos="9016"/>
            </w:tabs>
            <w:spacing w:line="360" w:lineRule="auto"/>
            <w:rPr>
              <w:rFonts w:ascii="Times New Roman" w:hAnsi="Times New Roman" w:cs="Times New Roman"/>
              <w:noProof/>
            </w:rPr>
          </w:pPr>
          <w:hyperlink w:anchor="_Toc234012230" w:history="1">
            <w:r w:rsidRPr="00344E18">
              <w:rPr>
                <w:rStyle w:val="Hyperlink"/>
                <w:rFonts w:ascii="Times New Roman" w:hAnsi="Times New Roman" w:cs="Times New Roman"/>
                <w:noProof/>
                <w:highlight w:val="white"/>
              </w:rPr>
              <w:t>6. Methodology</w:t>
            </w:r>
            <w:r w:rsidRPr="00344E18">
              <w:rPr>
                <w:rFonts w:ascii="Times New Roman" w:hAnsi="Times New Roman" w:cs="Times New Roman"/>
                <w:noProof/>
                <w:webHidden/>
              </w:rPr>
              <w:tab/>
            </w:r>
            <w:r w:rsidRPr="00344E18">
              <w:rPr>
                <w:rFonts w:ascii="Times New Roman" w:hAnsi="Times New Roman" w:cs="Times New Roman"/>
                <w:noProof/>
                <w:webHidden/>
              </w:rPr>
              <w:fldChar w:fldCharType="begin"/>
            </w:r>
            <w:r w:rsidRPr="00344E18">
              <w:rPr>
                <w:rFonts w:ascii="Times New Roman" w:hAnsi="Times New Roman" w:cs="Times New Roman"/>
                <w:noProof/>
                <w:webHidden/>
              </w:rPr>
              <w:instrText xml:space="preserve"> PAGEREF _Toc234012230 \h </w:instrText>
            </w:r>
            <w:r w:rsidRPr="00344E18">
              <w:rPr>
                <w:rFonts w:ascii="Times New Roman" w:hAnsi="Times New Roman" w:cs="Times New Roman"/>
                <w:noProof/>
                <w:webHidden/>
              </w:rPr>
            </w:r>
            <w:r w:rsidRPr="00344E18">
              <w:rPr>
                <w:rFonts w:ascii="Times New Roman" w:hAnsi="Times New Roman" w:cs="Times New Roman"/>
                <w:noProof/>
                <w:webHidden/>
              </w:rPr>
              <w:fldChar w:fldCharType="separate"/>
            </w:r>
            <w:r>
              <w:rPr>
                <w:rFonts w:ascii="Times New Roman" w:hAnsi="Times New Roman" w:cs="Times New Roman"/>
                <w:noProof/>
                <w:webHidden/>
              </w:rPr>
              <w:t>8</w:t>
            </w:r>
            <w:r w:rsidRPr="00344E18">
              <w:rPr>
                <w:rFonts w:ascii="Times New Roman" w:hAnsi="Times New Roman" w:cs="Times New Roman"/>
                <w:noProof/>
                <w:webHidden/>
              </w:rPr>
              <w:fldChar w:fldCharType="end"/>
            </w:r>
          </w:hyperlink>
        </w:p>
        <w:p w14:paraId="4633BDB1" w14:textId="51BF0357" w:rsidR="00344E18" w:rsidRPr="00344E18" w:rsidRDefault="00344E18" w:rsidP="00344E18">
          <w:pPr>
            <w:pStyle w:val="TOC1"/>
            <w:tabs>
              <w:tab w:val="right" w:leader="dot" w:pos="9016"/>
            </w:tabs>
            <w:spacing w:line="360" w:lineRule="auto"/>
            <w:rPr>
              <w:rFonts w:ascii="Times New Roman" w:hAnsi="Times New Roman" w:cs="Times New Roman"/>
              <w:noProof/>
            </w:rPr>
          </w:pPr>
          <w:hyperlink w:anchor="_Toc234012231" w:history="1">
            <w:r w:rsidRPr="00344E18">
              <w:rPr>
                <w:rStyle w:val="Hyperlink"/>
                <w:rFonts w:ascii="Times New Roman" w:hAnsi="Times New Roman" w:cs="Times New Roman"/>
                <w:noProof/>
                <w:highlight w:val="white"/>
              </w:rPr>
              <w:t>7. Data Analysis Method</w:t>
            </w:r>
            <w:r w:rsidRPr="00344E18">
              <w:rPr>
                <w:rFonts w:ascii="Times New Roman" w:hAnsi="Times New Roman" w:cs="Times New Roman"/>
                <w:noProof/>
                <w:webHidden/>
              </w:rPr>
              <w:tab/>
            </w:r>
            <w:r w:rsidRPr="00344E18">
              <w:rPr>
                <w:rFonts w:ascii="Times New Roman" w:hAnsi="Times New Roman" w:cs="Times New Roman"/>
                <w:noProof/>
                <w:webHidden/>
              </w:rPr>
              <w:fldChar w:fldCharType="begin"/>
            </w:r>
            <w:r w:rsidRPr="00344E18">
              <w:rPr>
                <w:rFonts w:ascii="Times New Roman" w:hAnsi="Times New Roman" w:cs="Times New Roman"/>
                <w:noProof/>
                <w:webHidden/>
              </w:rPr>
              <w:instrText xml:space="preserve"> PAGEREF _Toc234012231 \h </w:instrText>
            </w:r>
            <w:r w:rsidRPr="00344E18">
              <w:rPr>
                <w:rFonts w:ascii="Times New Roman" w:hAnsi="Times New Roman" w:cs="Times New Roman"/>
                <w:noProof/>
                <w:webHidden/>
              </w:rPr>
            </w:r>
            <w:r w:rsidRPr="00344E18">
              <w:rPr>
                <w:rFonts w:ascii="Times New Roman" w:hAnsi="Times New Roman" w:cs="Times New Roman"/>
                <w:noProof/>
                <w:webHidden/>
              </w:rPr>
              <w:fldChar w:fldCharType="separate"/>
            </w:r>
            <w:r>
              <w:rPr>
                <w:rFonts w:ascii="Times New Roman" w:hAnsi="Times New Roman" w:cs="Times New Roman"/>
                <w:noProof/>
                <w:webHidden/>
              </w:rPr>
              <w:t>9</w:t>
            </w:r>
            <w:r w:rsidRPr="00344E18">
              <w:rPr>
                <w:rFonts w:ascii="Times New Roman" w:hAnsi="Times New Roman" w:cs="Times New Roman"/>
                <w:noProof/>
                <w:webHidden/>
              </w:rPr>
              <w:fldChar w:fldCharType="end"/>
            </w:r>
          </w:hyperlink>
        </w:p>
        <w:p w14:paraId="4A010B9D" w14:textId="3F2DB925" w:rsidR="00344E18" w:rsidRPr="00344E18" w:rsidRDefault="00344E18" w:rsidP="00344E18">
          <w:pPr>
            <w:pStyle w:val="TOC1"/>
            <w:tabs>
              <w:tab w:val="right" w:leader="dot" w:pos="9016"/>
            </w:tabs>
            <w:spacing w:line="360" w:lineRule="auto"/>
            <w:rPr>
              <w:rFonts w:ascii="Times New Roman" w:hAnsi="Times New Roman" w:cs="Times New Roman"/>
              <w:noProof/>
            </w:rPr>
          </w:pPr>
          <w:hyperlink w:anchor="_Toc234012232" w:history="1">
            <w:r w:rsidRPr="00344E18">
              <w:rPr>
                <w:rStyle w:val="Hyperlink"/>
                <w:rFonts w:ascii="Times New Roman" w:hAnsi="Times New Roman" w:cs="Times New Roman"/>
                <w:noProof/>
                <w:highlight w:val="white"/>
              </w:rPr>
              <w:t>8. Significance of the Study</w:t>
            </w:r>
            <w:r w:rsidRPr="00344E18">
              <w:rPr>
                <w:rFonts w:ascii="Times New Roman" w:hAnsi="Times New Roman" w:cs="Times New Roman"/>
                <w:noProof/>
                <w:webHidden/>
              </w:rPr>
              <w:tab/>
            </w:r>
            <w:r w:rsidRPr="00344E18">
              <w:rPr>
                <w:rFonts w:ascii="Times New Roman" w:hAnsi="Times New Roman" w:cs="Times New Roman"/>
                <w:noProof/>
                <w:webHidden/>
              </w:rPr>
              <w:fldChar w:fldCharType="begin"/>
            </w:r>
            <w:r w:rsidRPr="00344E18">
              <w:rPr>
                <w:rFonts w:ascii="Times New Roman" w:hAnsi="Times New Roman" w:cs="Times New Roman"/>
                <w:noProof/>
                <w:webHidden/>
              </w:rPr>
              <w:instrText xml:space="preserve"> PAGEREF _Toc234012232 \h </w:instrText>
            </w:r>
            <w:r w:rsidRPr="00344E18">
              <w:rPr>
                <w:rFonts w:ascii="Times New Roman" w:hAnsi="Times New Roman" w:cs="Times New Roman"/>
                <w:noProof/>
                <w:webHidden/>
              </w:rPr>
            </w:r>
            <w:r w:rsidRPr="00344E18">
              <w:rPr>
                <w:rFonts w:ascii="Times New Roman" w:hAnsi="Times New Roman" w:cs="Times New Roman"/>
                <w:noProof/>
                <w:webHidden/>
              </w:rPr>
              <w:fldChar w:fldCharType="separate"/>
            </w:r>
            <w:r>
              <w:rPr>
                <w:rFonts w:ascii="Times New Roman" w:hAnsi="Times New Roman" w:cs="Times New Roman"/>
                <w:noProof/>
                <w:webHidden/>
              </w:rPr>
              <w:t>9</w:t>
            </w:r>
            <w:r w:rsidRPr="00344E18">
              <w:rPr>
                <w:rFonts w:ascii="Times New Roman" w:hAnsi="Times New Roman" w:cs="Times New Roman"/>
                <w:noProof/>
                <w:webHidden/>
              </w:rPr>
              <w:fldChar w:fldCharType="end"/>
            </w:r>
          </w:hyperlink>
        </w:p>
        <w:p w14:paraId="2527577C" w14:textId="0C1D91EA" w:rsidR="00344E18" w:rsidRPr="00344E18" w:rsidRDefault="00344E18" w:rsidP="00344E18">
          <w:pPr>
            <w:pStyle w:val="TOC1"/>
            <w:tabs>
              <w:tab w:val="right" w:leader="dot" w:pos="9016"/>
            </w:tabs>
            <w:spacing w:line="360" w:lineRule="auto"/>
            <w:rPr>
              <w:rFonts w:ascii="Times New Roman" w:hAnsi="Times New Roman" w:cs="Times New Roman"/>
              <w:noProof/>
            </w:rPr>
          </w:pPr>
          <w:hyperlink w:anchor="_Toc234012233" w:history="1">
            <w:r w:rsidRPr="00344E18">
              <w:rPr>
                <w:rStyle w:val="Hyperlink"/>
                <w:rFonts w:ascii="Times New Roman" w:hAnsi="Times New Roman" w:cs="Times New Roman"/>
                <w:noProof/>
                <w:highlight w:val="white"/>
              </w:rPr>
              <w:t>9. Ethical Considerations</w:t>
            </w:r>
            <w:r w:rsidRPr="00344E18">
              <w:rPr>
                <w:rFonts w:ascii="Times New Roman" w:hAnsi="Times New Roman" w:cs="Times New Roman"/>
                <w:noProof/>
                <w:webHidden/>
              </w:rPr>
              <w:tab/>
            </w:r>
            <w:r w:rsidRPr="00344E18">
              <w:rPr>
                <w:rFonts w:ascii="Times New Roman" w:hAnsi="Times New Roman" w:cs="Times New Roman"/>
                <w:noProof/>
                <w:webHidden/>
              </w:rPr>
              <w:fldChar w:fldCharType="begin"/>
            </w:r>
            <w:r w:rsidRPr="00344E18">
              <w:rPr>
                <w:rFonts w:ascii="Times New Roman" w:hAnsi="Times New Roman" w:cs="Times New Roman"/>
                <w:noProof/>
                <w:webHidden/>
              </w:rPr>
              <w:instrText xml:space="preserve"> PAGEREF _Toc234012233 \h </w:instrText>
            </w:r>
            <w:r w:rsidRPr="00344E18">
              <w:rPr>
                <w:rFonts w:ascii="Times New Roman" w:hAnsi="Times New Roman" w:cs="Times New Roman"/>
                <w:noProof/>
                <w:webHidden/>
              </w:rPr>
            </w:r>
            <w:r w:rsidRPr="00344E18">
              <w:rPr>
                <w:rFonts w:ascii="Times New Roman" w:hAnsi="Times New Roman" w:cs="Times New Roman"/>
                <w:noProof/>
                <w:webHidden/>
              </w:rPr>
              <w:fldChar w:fldCharType="separate"/>
            </w:r>
            <w:r>
              <w:rPr>
                <w:rFonts w:ascii="Times New Roman" w:hAnsi="Times New Roman" w:cs="Times New Roman"/>
                <w:noProof/>
                <w:webHidden/>
              </w:rPr>
              <w:t>10</w:t>
            </w:r>
            <w:r w:rsidRPr="00344E18">
              <w:rPr>
                <w:rFonts w:ascii="Times New Roman" w:hAnsi="Times New Roman" w:cs="Times New Roman"/>
                <w:noProof/>
                <w:webHidden/>
              </w:rPr>
              <w:fldChar w:fldCharType="end"/>
            </w:r>
          </w:hyperlink>
        </w:p>
        <w:p w14:paraId="7153F487" w14:textId="18991670" w:rsidR="00344E18" w:rsidRPr="00344E18" w:rsidRDefault="00344E18" w:rsidP="00344E18">
          <w:pPr>
            <w:pStyle w:val="TOC1"/>
            <w:tabs>
              <w:tab w:val="right" w:leader="dot" w:pos="9016"/>
            </w:tabs>
            <w:spacing w:line="360" w:lineRule="auto"/>
            <w:rPr>
              <w:rFonts w:ascii="Times New Roman" w:hAnsi="Times New Roman" w:cs="Times New Roman"/>
              <w:noProof/>
            </w:rPr>
          </w:pPr>
          <w:hyperlink w:anchor="_Toc234012234" w:history="1">
            <w:r w:rsidRPr="00344E18">
              <w:rPr>
                <w:rStyle w:val="Hyperlink"/>
                <w:rFonts w:ascii="Times New Roman" w:hAnsi="Times New Roman" w:cs="Times New Roman"/>
                <w:noProof/>
                <w:highlight w:val="white"/>
              </w:rPr>
              <w:t>10. Research Timeline</w:t>
            </w:r>
            <w:r w:rsidRPr="00344E18">
              <w:rPr>
                <w:rFonts w:ascii="Times New Roman" w:hAnsi="Times New Roman" w:cs="Times New Roman"/>
                <w:noProof/>
                <w:webHidden/>
              </w:rPr>
              <w:tab/>
            </w:r>
            <w:r w:rsidRPr="00344E18">
              <w:rPr>
                <w:rFonts w:ascii="Times New Roman" w:hAnsi="Times New Roman" w:cs="Times New Roman"/>
                <w:noProof/>
                <w:webHidden/>
              </w:rPr>
              <w:fldChar w:fldCharType="begin"/>
            </w:r>
            <w:r w:rsidRPr="00344E18">
              <w:rPr>
                <w:rFonts w:ascii="Times New Roman" w:hAnsi="Times New Roman" w:cs="Times New Roman"/>
                <w:noProof/>
                <w:webHidden/>
              </w:rPr>
              <w:instrText xml:space="preserve"> PAGEREF _Toc234012234 \h </w:instrText>
            </w:r>
            <w:r w:rsidRPr="00344E18">
              <w:rPr>
                <w:rFonts w:ascii="Times New Roman" w:hAnsi="Times New Roman" w:cs="Times New Roman"/>
                <w:noProof/>
                <w:webHidden/>
              </w:rPr>
            </w:r>
            <w:r w:rsidRPr="00344E18">
              <w:rPr>
                <w:rFonts w:ascii="Times New Roman" w:hAnsi="Times New Roman" w:cs="Times New Roman"/>
                <w:noProof/>
                <w:webHidden/>
              </w:rPr>
              <w:fldChar w:fldCharType="separate"/>
            </w:r>
            <w:r>
              <w:rPr>
                <w:rFonts w:ascii="Times New Roman" w:hAnsi="Times New Roman" w:cs="Times New Roman"/>
                <w:noProof/>
                <w:webHidden/>
              </w:rPr>
              <w:t>10</w:t>
            </w:r>
            <w:r w:rsidRPr="00344E18">
              <w:rPr>
                <w:rFonts w:ascii="Times New Roman" w:hAnsi="Times New Roman" w:cs="Times New Roman"/>
                <w:noProof/>
                <w:webHidden/>
              </w:rPr>
              <w:fldChar w:fldCharType="end"/>
            </w:r>
          </w:hyperlink>
        </w:p>
        <w:p w14:paraId="3CD8DFFF" w14:textId="1608BEC4" w:rsidR="00344E18" w:rsidRPr="00344E18" w:rsidRDefault="00344E18" w:rsidP="00344E18">
          <w:pPr>
            <w:pStyle w:val="TOC1"/>
            <w:tabs>
              <w:tab w:val="right" w:leader="dot" w:pos="9016"/>
            </w:tabs>
            <w:spacing w:line="360" w:lineRule="auto"/>
            <w:rPr>
              <w:rFonts w:ascii="Times New Roman" w:hAnsi="Times New Roman" w:cs="Times New Roman"/>
              <w:noProof/>
            </w:rPr>
          </w:pPr>
          <w:hyperlink w:anchor="_Toc234012235" w:history="1">
            <w:r w:rsidRPr="00344E18">
              <w:rPr>
                <w:rStyle w:val="Hyperlink"/>
                <w:rFonts w:ascii="Times New Roman" w:hAnsi="Times New Roman" w:cs="Times New Roman"/>
                <w:noProof/>
                <w:highlight w:val="white"/>
                <w:lang w:val="en-US"/>
              </w:rPr>
              <w:t>11. References</w:t>
            </w:r>
            <w:r w:rsidRPr="00344E18">
              <w:rPr>
                <w:rFonts w:ascii="Times New Roman" w:hAnsi="Times New Roman" w:cs="Times New Roman"/>
                <w:noProof/>
                <w:webHidden/>
              </w:rPr>
              <w:tab/>
            </w:r>
            <w:r w:rsidRPr="00344E18">
              <w:rPr>
                <w:rFonts w:ascii="Times New Roman" w:hAnsi="Times New Roman" w:cs="Times New Roman"/>
                <w:noProof/>
                <w:webHidden/>
              </w:rPr>
              <w:fldChar w:fldCharType="begin"/>
            </w:r>
            <w:r w:rsidRPr="00344E18">
              <w:rPr>
                <w:rFonts w:ascii="Times New Roman" w:hAnsi="Times New Roman" w:cs="Times New Roman"/>
                <w:noProof/>
                <w:webHidden/>
              </w:rPr>
              <w:instrText xml:space="preserve"> PAGEREF _Toc234012235 \h </w:instrText>
            </w:r>
            <w:r w:rsidRPr="00344E18">
              <w:rPr>
                <w:rFonts w:ascii="Times New Roman" w:hAnsi="Times New Roman" w:cs="Times New Roman"/>
                <w:noProof/>
                <w:webHidden/>
              </w:rPr>
            </w:r>
            <w:r w:rsidRPr="00344E18">
              <w:rPr>
                <w:rFonts w:ascii="Times New Roman" w:hAnsi="Times New Roman" w:cs="Times New Roman"/>
                <w:noProof/>
                <w:webHidden/>
              </w:rPr>
              <w:fldChar w:fldCharType="separate"/>
            </w:r>
            <w:r>
              <w:rPr>
                <w:rFonts w:ascii="Times New Roman" w:hAnsi="Times New Roman" w:cs="Times New Roman"/>
                <w:noProof/>
                <w:webHidden/>
              </w:rPr>
              <w:t>11</w:t>
            </w:r>
            <w:r w:rsidRPr="00344E18">
              <w:rPr>
                <w:rFonts w:ascii="Times New Roman" w:hAnsi="Times New Roman" w:cs="Times New Roman"/>
                <w:noProof/>
                <w:webHidden/>
              </w:rPr>
              <w:fldChar w:fldCharType="end"/>
            </w:r>
          </w:hyperlink>
        </w:p>
        <w:p w14:paraId="67160457" w14:textId="3E7797C4" w:rsidR="00344E18" w:rsidRPr="00344E18" w:rsidRDefault="00344E18" w:rsidP="00344E18">
          <w:pPr>
            <w:pStyle w:val="TOC1"/>
            <w:tabs>
              <w:tab w:val="right" w:leader="dot" w:pos="9016"/>
            </w:tabs>
            <w:spacing w:line="360" w:lineRule="auto"/>
            <w:rPr>
              <w:rFonts w:ascii="Times New Roman" w:hAnsi="Times New Roman" w:cs="Times New Roman"/>
              <w:noProof/>
            </w:rPr>
          </w:pPr>
          <w:hyperlink w:anchor="_Toc234012236" w:history="1">
            <w:r w:rsidRPr="00344E18">
              <w:rPr>
                <w:rStyle w:val="Hyperlink"/>
                <w:rFonts w:ascii="Times New Roman" w:hAnsi="Times New Roman" w:cs="Times New Roman"/>
                <w:noProof/>
                <w:highlight w:val="white"/>
                <w:lang w:val="en-US"/>
              </w:rPr>
              <w:t>12. Appendix: Chosen Articles</w:t>
            </w:r>
            <w:r w:rsidRPr="00344E18">
              <w:rPr>
                <w:rFonts w:ascii="Times New Roman" w:hAnsi="Times New Roman" w:cs="Times New Roman"/>
                <w:noProof/>
                <w:webHidden/>
              </w:rPr>
              <w:tab/>
            </w:r>
            <w:r w:rsidRPr="00344E18">
              <w:rPr>
                <w:rFonts w:ascii="Times New Roman" w:hAnsi="Times New Roman" w:cs="Times New Roman"/>
                <w:noProof/>
                <w:webHidden/>
              </w:rPr>
              <w:fldChar w:fldCharType="begin"/>
            </w:r>
            <w:r w:rsidRPr="00344E18">
              <w:rPr>
                <w:rFonts w:ascii="Times New Roman" w:hAnsi="Times New Roman" w:cs="Times New Roman"/>
                <w:noProof/>
                <w:webHidden/>
              </w:rPr>
              <w:instrText xml:space="preserve"> PAGEREF _Toc234012236 \h </w:instrText>
            </w:r>
            <w:r w:rsidRPr="00344E18">
              <w:rPr>
                <w:rFonts w:ascii="Times New Roman" w:hAnsi="Times New Roman" w:cs="Times New Roman"/>
                <w:noProof/>
                <w:webHidden/>
              </w:rPr>
            </w:r>
            <w:r w:rsidRPr="00344E18">
              <w:rPr>
                <w:rFonts w:ascii="Times New Roman" w:hAnsi="Times New Roman" w:cs="Times New Roman"/>
                <w:noProof/>
                <w:webHidden/>
              </w:rPr>
              <w:fldChar w:fldCharType="separate"/>
            </w:r>
            <w:r>
              <w:rPr>
                <w:rFonts w:ascii="Times New Roman" w:hAnsi="Times New Roman" w:cs="Times New Roman"/>
                <w:noProof/>
                <w:webHidden/>
              </w:rPr>
              <w:t>15</w:t>
            </w:r>
            <w:r w:rsidRPr="00344E18">
              <w:rPr>
                <w:rFonts w:ascii="Times New Roman" w:hAnsi="Times New Roman" w:cs="Times New Roman"/>
                <w:noProof/>
                <w:webHidden/>
              </w:rPr>
              <w:fldChar w:fldCharType="end"/>
            </w:r>
          </w:hyperlink>
        </w:p>
        <w:p w14:paraId="27273349" w14:textId="52B15B1D" w:rsidR="00344E18" w:rsidRPr="00344E18" w:rsidRDefault="00344E18" w:rsidP="00344E18">
          <w:pPr>
            <w:spacing w:line="360" w:lineRule="auto"/>
            <w:rPr>
              <w:rFonts w:ascii="Times New Roman" w:hAnsi="Times New Roman" w:cs="Times New Roman"/>
            </w:rPr>
          </w:pPr>
          <w:r w:rsidRPr="00344E18">
            <w:rPr>
              <w:rFonts w:ascii="Times New Roman" w:hAnsi="Times New Roman" w:cs="Times New Roman"/>
              <w:b/>
              <w:bCs/>
              <w:noProof/>
            </w:rPr>
            <w:fldChar w:fldCharType="end"/>
          </w:r>
        </w:p>
      </w:sdtContent>
    </w:sdt>
    <w:p w14:paraId="00C655BD" w14:textId="77777777" w:rsidR="00344E18" w:rsidRPr="00344E18" w:rsidRDefault="00344E18" w:rsidP="00344E18">
      <w:pPr>
        <w:spacing w:line="360" w:lineRule="auto"/>
        <w:rPr>
          <w:rFonts w:ascii="Times New Roman" w:eastAsia="Times New Roman" w:hAnsi="Times New Roman" w:cs="Times New Roman"/>
          <w:b/>
          <w:bCs/>
          <w:color w:val="000000"/>
          <w:highlight w:val="white"/>
        </w:rPr>
      </w:pPr>
      <w:r w:rsidRPr="00344E18">
        <w:rPr>
          <w:rFonts w:ascii="Times New Roman" w:eastAsia="Times New Roman" w:hAnsi="Times New Roman" w:cs="Times New Roman"/>
          <w:b/>
          <w:bCs/>
          <w:color w:val="000000"/>
          <w:highlight w:val="white"/>
        </w:rPr>
        <w:br w:type="page"/>
      </w:r>
    </w:p>
    <w:p w14:paraId="311743E6" w14:textId="0C8FB959" w:rsidR="00D40FCC" w:rsidRPr="00344E18" w:rsidRDefault="00000000" w:rsidP="00344E18">
      <w:pPr>
        <w:pStyle w:val="Heading1"/>
        <w:spacing w:line="360" w:lineRule="auto"/>
        <w:rPr>
          <w:rFonts w:cs="Times New Roman"/>
          <w:b w:val="0"/>
          <w:szCs w:val="24"/>
          <w:highlight w:val="white"/>
        </w:rPr>
      </w:pPr>
      <w:bookmarkStart w:id="2" w:name="_Toc234012223"/>
      <w:r w:rsidRPr="00344E18">
        <w:rPr>
          <w:rFonts w:cs="Times New Roman"/>
          <w:szCs w:val="24"/>
          <w:highlight w:val="white"/>
        </w:rPr>
        <w:lastRenderedPageBreak/>
        <w:t>1. Introduction</w:t>
      </w:r>
      <w:bookmarkEnd w:id="2"/>
    </w:p>
    <w:p w14:paraId="6494AB9D" w14:textId="64BB78B7" w:rsidR="00D40FCC" w:rsidRPr="00344E18" w:rsidRDefault="00000000" w:rsidP="00344E18">
      <w:pPr>
        <w:spacing w:before="240" w:after="240" w:line="360" w:lineRule="auto"/>
        <w:jc w:val="both"/>
        <w:rPr>
          <w:rFonts w:ascii="Times New Roman" w:eastAsia="Times New Roman" w:hAnsi="Times New Roman" w:cs="Times New Roman"/>
          <w:highlight w:val="white"/>
        </w:rPr>
      </w:pPr>
      <w:r w:rsidRPr="00344E18">
        <w:rPr>
          <w:rFonts w:ascii="Times New Roman" w:eastAsia="Times New Roman" w:hAnsi="Times New Roman" w:cs="Times New Roman"/>
          <w:highlight w:val="white"/>
        </w:rPr>
        <w:t xml:space="preserve">In today's business landscape, sustainability is a primary issue that has been gaining pace as businesses are under growing pressure to be responsible and competitive (Böttcher </w:t>
      </w:r>
      <w:r w:rsidR="00EF202E" w:rsidRPr="00EF202E">
        <w:rPr>
          <w:rFonts w:ascii="Times New Roman" w:eastAsia="Times New Roman" w:hAnsi="Times New Roman" w:cs="Times New Roman"/>
          <w:i/>
          <w:iCs/>
        </w:rPr>
        <w:t>et al.</w:t>
      </w:r>
      <w:r w:rsidRPr="00344E18">
        <w:rPr>
          <w:rFonts w:ascii="Times New Roman" w:eastAsia="Times New Roman" w:hAnsi="Times New Roman" w:cs="Times New Roman"/>
          <w:highlight w:val="white"/>
        </w:rPr>
        <w:t xml:space="preserve">, 2024). The consequences of climate change are becoming more serious, the environmental legislation is getting stricter, and the significance of environmental, social and governance (ESG) issues keeps growing, altering the strategy and success assessment of businesses. Investors, customers, employees and policymakers are demanding greater transparency, ethical conduct and value creation over the longer term as opposed to the </w:t>
      </w:r>
      <w:r w:rsidR="00113CBC" w:rsidRPr="00344E18">
        <w:rPr>
          <w:rFonts w:ascii="Times New Roman" w:eastAsia="Times New Roman" w:hAnsi="Times New Roman" w:cs="Times New Roman"/>
          <w:highlight w:val="white"/>
        </w:rPr>
        <w:t>short-term</w:t>
      </w:r>
      <w:r w:rsidRPr="00344E18">
        <w:rPr>
          <w:rFonts w:ascii="Times New Roman" w:eastAsia="Times New Roman" w:hAnsi="Times New Roman" w:cs="Times New Roman"/>
          <w:highlight w:val="white"/>
        </w:rPr>
        <w:t xml:space="preserve"> profit-</w:t>
      </w:r>
      <w:proofErr w:type="spellStart"/>
      <w:r w:rsidRPr="00344E18">
        <w:rPr>
          <w:rFonts w:ascii="Times New Roman" w:eastAsia="Times New Roman" w:hAnsi="Times New Roman" w:cs="Times New Roman"/>
          <w:highlight w:val="white"/>
        </w:rPr>
        <w:t>maximisation</w:t>
      </w:r>
      <w:proofErr w:type="spellEnd"/>
      <w:r w:rsidRPr="00344E18">
        <w:rPr>
          <w:rFonts w:ascii="Times New Roman" w:eastAsia="Times New Roman" w:hAnsi="Times New Roman" w:cs="Times New Roman"/>
          <w:highlight w:val="white"/>
        </w:rPr>
        <w:t xml:space="preserve">. Sustainable business is now intertwined with the various outputs of the </w:t>
      </w:r>
      <w:proofErr w:type="spellStart"/>
      <w:r w:rsidRPr="00344E18">
        <w:rPr>
          <w:rFonts w:ascii="Times New Roman" w:eastAsia="Times New Roman" w:hAnsi="Times New Roman" w:cs="Times New Roman"/>
          <w:highlight w:val="white"/>
        </w:rPr>
        <w:t>organisation</w:t>
      </w:r>
      <w:proofErr w:type="spellEnd"/>
      <w:r w:rsidRPr="00344E18">
        <w:rPr>
          <w:rFonts w:ascii="Times New Roman" w:eastAsia="Times New Roman" w:hAnsi="Times New Roman" w:cs="Times New Roman"/>
          <w:highlight w:val="white"/>
        </w:rPr>
        <w:t>, such as financial stability and the efficiency of company operations, potential for innovation, and corporate reputation (</w:t>
      </w:r>
      <w:proofErr w:type="spellStart"/>
      <w:r w:rsidRPr="00344E18">
        <w:rPr>
          <w:rFonts w:ascii="Times New Roman" w:eastAsia="Times New Roman" w:hAnsi="Times New Roman" w:cs="Times New Roman"/>
          <w:highlight w:val="white"/>
        </w:rPr>
        <w:t>Elamer</w:t>
      </w:r>
      <w:proofErr w:type="spellEnd"/>
      <w:r w:rsidRPr="00344E18">
        <w:rPr>
          <w:rFonts w:ascii="Times New Roman" w:eastAsia="Times New Roman" w:hAnsi="Times New Roman" w:cs="Times New Roman"/>
          <w:highlight w:val="white"/>
        </w:rPr>
        <w:t xml:space="preserve"> and </w:t>
      </w:r>
      <w:proofErr w:type="spellStart"/>
      <w:r w:rsidRPr="00344E18">
        <w:rPr>
          <w:rFonts w:ascii="Times New Roman" w:eastAsia="Times New Roman" w:hAnsi="Times New Roman" w:cs="Times New Roman"/>
          <w:highlight w:val="white"/>
        </w:rPr>
        <w:t>Boulhaga</w:t>
      </w:r>
      <w:proofErr w:type="spellEnd"/>
      <w:r w:rsidRPr="00344E18">
        <w:rPr>
          <w:rFonts w:ascii="Times New Roman" w:eastAsia="Times New Roman" w:hAnsi="Times New Roman" w:cs="Times New Roman"/>
          <w:highlight w:val="white"/>
        </w:rPr>
        <w:t xml:space="preserve">, 2024). Many studies have mentioned that applying sustainability policies can be advantageous for the company's competitiveness and performance, but there are also studies that have pointed out high costs of implementation, difficulties in measurement, and a lack of short-term benefits of sustainability policies (Gao </w:t>
      </w:r>
      <w:r w:rsidR="00EF202E" w:rsidRPr="00EF202E">
        <w:rPr>
          <w:rFonts w:ascii="Times New Roman" w:eastAsia="Times New Roman" w:hAnsi="Times New Roman" w:cs="Times New Roman"/>
          <w:i/>
          <w:iCs/>
        </w:rPr>
        <w:t>et al.</w:t>
      </w:r>
      <w:r w:rsidRPr="00344E18">
        <w:rPr>
          <w:rFonts w:ascii="Times New Roman" w:eastAsia="Times New Roman" w:hAnsi="Times New Roman" w:cs="Times New Roman"/>
          <w:highlight w:val="white"/>
        </w:rPr>
        <w:t xml:space="preserve">, 2024). The inconsistencies suggest that a systematic and critical integration of the most recent studies is needed. In response, this study will use a systematic literature review (SLR) approach to critically </w:t>
      </w:r>
      <w:proofErr w:type="spellStart"/>
      <w:r w:rsidRPr="00344E18">
        <w:rPr>
          <w:rFonts w:ascii="Times New Roman" w:eastAsia="Times New Roman" w:hAnsi="Times New Roman" w:cs="Times New Roman"/>
          <w:highlight w:val="white"/>
        </w:rPr>
        <w:t>analyse</w:t>
      </w:r>
      <w:proofErr w:type="spellEnd"/>
      <w:r w:rsidRPr="00344E18">
        <w:rPr>
          <w:rFonts w:ascii="Times New Roman" w:eastAsia="Times New Roman" w:hAnsi="Times New Roman" w:cs="Times New Roman"/>
          <w:highlight w:val="white"/>
        </w:rPr>
        <w:t xml:space="preserve"> the current management literature of the years 2022-2026. The review concentrates on the </w:t>
      </w:r>
      <w:proofErr w:type="spellStart"/>
      <w:r w:rsidRPr="00344E18">
        <w:rPr>
          <w:rFonts w:ascii="Times New Roman" w:eastAsia="Times New Roman" w:hAnsi="Times New Roman" w:cs="Times New Roman"/>
          <w:highlight w:val="white"/>
        </w:rPr>
        <w:t>organisation's</w:t>
      </w:r>
      <w:proofErr w:type="spellEnd"/>
      <w:r w:rsidRPr="00344E18">
        <w:rPr>
          <w:rFonts w:ascii="Times New Roman" w:eastAsia="Times New Roman" w:hAnsi="Times New Roman" w:cs="Times New Roman"/>
          <w:highlight w:val="white"/>
        </w:rPr>
        <w:t xml:space="preserve"> sustainable business practices and their impact on </w:t>
      </w:r>
      <w:proofErr w:type="spellStart"/>
      <w:r w:rsidRPr="00344E18">
        <w:rPr>
          <w:rFonts w:ascii="Times New Roman" w:eastAsia="Times New Roman" w:hAnsi="Times New Roman" w:cs="Times New Roman"/>
          <w:highlight w:val="white"/>
        </w:rPr>
        <w:t>organisational</w:t>
      </w:r>
      <w:proofErr w:type="spellEnd"/>
      <w:r w:rsidRPr="00344E18">
        <w:rPr>
          <w:rFonts w:ascii="Times New Roman" w:eastAsia="Times New Roman" w:hAnsi="Times New Roman" w:cs="Times New Roman"/>
          <w:highlight w:val="white"/>
        </w:rPr>
        <w:t xml:space="preserve"> performance, the drivers of the adoption of sustainable business and the challenges faced in implementing sustainability. The research proposal is </w:t>
      </w:r>
      <w:proofErr w:type="spellStart"/>
      <w:r w:rsidRPr="00344E18">
        <w:rPr>
          <w:rFonts w:ascii="Times New Roman" w:eastAsia="Times New Roman" w:hAnsi="Times New Roman" w:cs="Times New Roman"/>
          <w:highlight w:val="white"/>
        </w:rPr>
        <w:t>organised</w:t>
      </w:r>
      <w:proofErr w:type="spellEnd"/>
      <w:r w:rsidRPr="00344E18">
        <w:rPr>
          <w:rFonts w:ascii="Times New Roman" w:eastAsia="Times New Roman" w:hAnsi="Times New Roman" w:cs="Times New Roman"/>
          <w:highlight w:val="white"/>
        </w:rPr>
        <w:t xml:space="preserve"> into the research objective and question, literature review, research methodology, research analysis strategy, and the research significance, both academically and practically.</w:t>
      </w:r>
    </w:p>
    <w:p w14:paraId="368896CE" w14:textId="77777777" w:rsidR="00D40FCC" w:rsidRPr="00344E18" w:rsidRDefault="00000000" w:rsidP="00344E18">
      <w:pPr>
        <w:pStyle w:val="Heading1"/>
        <w:spacing w:line="360" w:lineRule="auto"/>
        <w:rPr>
          <w:rFonts w:cs="Times New Roman"/>
          <w:szCs w:val="24"/>
          <w:highlight w:val="white"/>
        </w:rPr>
      </w:pPr>
      <w:bookmarkStart w:id="3" w:name="_jneyfu6ha5v8" w:colFirst="0" w:colLast="0"/>
      <w:bookmarkStart w:id="4" w:name="_Toc234012224"/>
      <w:bookmarkEnd w:id="3"/>
      <w:r w:rsidRPr="00344E18">
        <w:rPr>
          <w:rFonts w:cs="Times New Roman"/>
          <w:szCs w:val="24"/>
          <w:highlight w:val="white"/>
        </w:rPr>
        <w:t>2. Background and Context of the Study</w:t>
      </w:r>
      <w:bookmarkEnd w:id="4"/>
    </w:p>
    <w:p w14:paraId="310E1E79" w14:textId="1DF029EE" w:rsidR="00D40FCC" w:rsidRPr="00344E18" w:rsidRDefault="00000000" w:rsidP="00344E18">
      <w:pPr>
        <w:spacing w:before="240" w:after="240" w:line="360" w:lineRule="auto"/>
        <w:jc w:val="both"/>
        <w:rPr>
          <w:rFonts w:ascii="Times New Roman" w:eastAsia="Times New Roman" w:hAnsi="Times New Roman" w:cs="Times New Roman"/>
          <w:highlight w:val="white"/>
        </w:rPr>
      </w:pPr>
      <w:r w:rsidRPr="00344E18">
        <w:rPr>
          <w:rFonts w:ascii="Times New Roman" w:eastAsia="Times New Roman" w:hAnsi="Times New Roman" w:cs="Times New Roman"/>
          <w:highlight w:val="white"/>
        </w:rPr>
        <w:t>Over the last few decades, the definition of sustainable business practice has undergone a significant transformation from an almost exclusively regulatory compliance and philanthropic business approach to a more integrated and strategic approach to sustainability (</w:t>
      </w:r>
      <w:proofErr w:type="spellStart"/>
      <w:r w:rsidRPr="00344E18">
        <w:rPr>
          <w:rFonts w:ascii="Times New Roman" w:eastAsia="Times New Roman" w:hAnsi="Times New Roman" w:cs="Times New Roman"/>
          <w:highlight w:val="white"/>
        </w:rPr>
        <w:t>Iazzolino</w:t>
      </w:r>
      <w:proofErr w:type="spellEnd"/>
      <w:r w:rsidRPr="00344E18">
        <w:rPr>
          <w:rFonts w:ascii="Times New Roman" w:eastAsia="Times New Roman" w:hAnsi="Times New Roman" w:cs="Times New Roman"/>
          <w:highlight w:val="white"/>
        </w:rPr>
        <w:t xml:space="preserve"> </w:t>
      </w:r>
      <w:r w:rsidR="00EF202E" w:rsidRPr="00EF202E">
        <w:rPr>
          <w:rFonts w:ascii="Times New Roman" w:eastAsia="Times New Roman" w:hAnsi="Times New Roman" w:cs="Times New Roman"/>
          <w:i/>
          <w:iCs/>
        </w:rPr>
        <w:t>et al.</w:t>
      </w:r>
      <w:r w:rsidRPr="00344E18">
        <w:rPr>
          <w:rFonts w:ascii="Times New Roman" w:eastAsia="Times New Roman" w:hAnsi="Times New Roman" w:cs="Times New Roman"/>
          <w:highlight w:val="white"/>
        </w:rPr>
        <w:t xml:space="preserve">, 2023). Traditional CSR programs were often limited in scope, based on compliance, and acted in a reactive manner. However, modern businesses have integrated sustainability into their strategic planning, operations, and value generation processes (Rehman </w:t>
      </w:r>
      <w:r w:rsidR="00EF202E" w:rsidRPr="00EF202E">
        <w:rPr>
          <w:rFonts w:ascii="Times New Roman" w:eastAsia="Times New Roman" w:hAnsi="Times New Roman" w:cs="Times New Roman"/>
          <w:i/>
          <w:iCs/>
        </w:rPr>
        <w:t>et al.</w:t>
      </w:r>
      <w:r w:rsidRPr="00344E18">
        <w:rPr>
          <w:rFonts w:ascii="Times New Roman" w:eastAsia="Times New Roman" w:hAnsi="Times New Roman" w:cs="Times New Roman"/>
          <w:highlight w:val="white"/>
        </w:rPr>
        <w:t xml:space="preserve">, 2022). In this strategic focus, a number of sustainability definitions have become important in management. Corporate sustainability is the incorporation of environmental, social, and economic concerns into business strategy, so that the </w:t>
      </w:r>
      <w:proofErr w:type="spellStart"/>
      <w:r w:rsidRPr="00344E18">
        <w:rPr>
          <w:rFonts w:ascii="Times New Roman" w:eastAsia="Times New Roman" w:hAnsi="Times New Roman" w:cs="Times New Roman"/>
          <w:highlight w:val="white"/>
        </w:rPr>
        <w:t>organisation</w:t>
      </w:r>
      <w:proofErr w:type="spellEnd"/>
      <w:r w:rsidRPr="00344E18">
        <w:rPr>
          <w:rFonts w:ascii="Times New Roman" w:eastAsia="Times New Roman" w:hAnsi="Times New Roman" w:cs="Times New Roman"/>
          <w:highlight w:val="white"/>
        </w:rPr>
        <w:t xml:space="preserve"> is sustainable in the long run </w:t>
      </w:r>
      <w:r w:rsidRPr="00344E18">
        <w:rPr>
          <w:rFonts w:ascii="Times New Roman" w:eastAsia="Times New Roman" w:hAnsi="Times New Roman" w:cs="Times New Roman"/>
          <w:highlight w:val="white"/>
        </w:rPr>
        <w:lastRenderedPageBreak/>
        <w:t>(Sanchez‐</w:t>
      </w:r>
      <w:proofErr w:type="spellStart"/>
      <w:r w:rsidRPr="00344E18">
        <w:rPr>
          <w:rFonts w:ascii="Times New Roman" w:eastAsia="Times New Roman" w:hAnsi="Times New Roman" w:cs="Times New Roman"/>
          <w:highlight w:val="white"/>
        </w:rPr>
        <w:t>Planelles</w:t>
      </w:r>
      <w:proofErr w:type="spellEnd"/>
      <w:r w:rsidRPr="00344E18">
        <w:rPr>
          <w:rFonts w:ascii="Times New Roman" w:eastAsia="Times New Roman" w:hAnsi="Times New Roman" w:cs="Times New Roman"/>
          <w:highlight w:val="white"/>
        </w:rPr>
        <w:t xml:space="preserve"> </w:t>
      </w:r>
      <w:r w:rsidR="00EF202E" w:rsidRPr="00EF202E">
        <w:rPr>
          <w:rFonts w:ascii="Times New Roman" w:eastAsia="Times New Roman" w:hAnsi="Times New Roman" w:cs="Times New Roman"/>
          <w:i/>
          <w:iCs/>
        </w:rPr>
        <w:t>et al.</w:t>
      </w:r>
      <w:r w:rsidRPr="00344E18">
        <w:rPr>
          <w:rFonts w:ascii="Times New Roman" w:eastAsia="Times New Roman" w:hAnsi="Times New Roman" w:cs="Times New Roman"/>
          <w:highlight w:val="white"/>
        </w:rPr>
        <w:t xml:space="preserve">, 2022). Another development along a similar line is Environmental, Social and Governance (ESG) efforts, which supply </w:t>
      </w:r>
      <w:proofErr w:type="spellStart"/>
      <w:r w:rsidRPr="00344E18">
        <w:rPr>
          <w:rFonts w:ascii="Times New Roman" w:eastAsia="Times New Roman" w:hAnsi="Times New Roman" w:cs="Times New Roman"/>
          <w:highlight w:val="white"/>
        </w:rPr>
        <w:t>organised</w:t>
      </w:r>
      <w:proofErr w:type="spellEnd"/>
      <w:r w:rsidRPr="00344E18">
        <w:rPr>
          <w:rFonts w:ascii="Times New Roman" w:eastAsia="Times New Roman" w:hAnsi="Times New Roman" w:cs="Times New Roman"/>
          <w:highlight w:val="white"/>
        </w:rPr>
        <w:t xml:space="preserve"> frameworks to measure an </w:t>
      </w:r>
      <w:proofErr w:type="spellStart"/>
      <w:r w:rsidRPr="00344E18">
        <w:rPr>
          <w:rFonts w:ascii="Times New Roman" w:eastAsia="Times New Roman" w:hAnsi="Times New Roman" w:cs="Times New Roman"/>
          <w:highlight w:val="white"/>
        </w:rPr>
        <w:t>organisation's</w:t>
      </w:r>
      <w:proofErr w:type="spellEnd"/>
      <w:r w:rsidRPr="00344E18">
        <w:rPr>
          <w:rFonts w:ascii="Times New Roman" w:eastAsia="Times New Roman" w:hAnsi="Times New Roman" w:cs="Times New Roman"/>
          <w:highlight w:val="white"/>
        </w:rPr>
        <w:t xml:space="preserve"> duty and performance from a stakeholder point of view. Further, green innovation has become an essential tool for companies to engage in reducing environmental impact and improving efficiency, product differentiation, and market competitiveness. Leadership also has a significant role, with sustainable leadership focusing on the ethical approach to decision-making, the consideration of long-term impacts, and linking the values of the </w:t>
      </w:r>
      <w:proofErr w:type="spellStart"/>
      <w:r w:rsidRPr="00344E18">
        <w:rPr>
          <w:rFonts w:ascii="Times New Roman" w:eastAsia="Times New Roman" w:hAnsi="Times New Roman" w:cs="Times New Roman"/>
          <w:highlight w:val="white"/>
        </w:rPr>
        <w:t>organisation</w:t>
      </w:r>
      <w:proofErr w:type="spellEnd"/>
      <w:r w:rsidRPr="00344E18">
        <w:rPr>
          <w:rFonts w:ascii="Times New Roman" w:eastAsia="Times New Roman" w:hAnsi="Times New Roman" w:cs="Times New Roman"/>
          <w:highlight w:val="white"/>
        </w:rPr>
        <w:t xml:space="preserve"> with sustainability goals, with sustainable leadership being more about an ethical approach to decision-making, considering long-term impacts, and linking the values of the </w:t>
      </w:r>
      <w:proofErr w:type="spellStart"/>
      <w:r w:rsidRPr="00344E18">
        <w:rPr>
          <w:rFonts w:ascii="Times New Roman" w:eastAsia="Times New Roman" w:hAnsi="Times New Roman" w:cs="Times New Roman"/>
          <w:highlight w:val="white"/>
        </w:rPr>
        <w:t>organisation</w:t>
      </w:r>
      <w:proofErr w:type="spellEnd"/>
      <w:r w:rsidRPr="00344E18">
        <w:rPr>
          <w:rFonts w:ascii="Times New Roman" w:eastAsia="Times New Roman" w:hAnsi="Times New Roman" w:cs="Times New Roman"/>
          <w:highlight w:val="white"/>
        </w:rPr>
        <w:t xml:space="preserve"> with sustainability goals (Wiredu </w:t>
      </w:r>
      <w:r w:rsidR="00EF202E" w:rsidRPr="00EF202E">
        <w:rPr>
          <w:rFonts w:ascii="Times New Roman" w:eastAsia="Times New Roman" w:hAnsi="Times New Roman" w:cs="Times New Roman"/>
          <w:i/>
          <w:iCs/>
        </w:rPr>
        <w:t>et al.</w:t>
      </w:r>
      <w:r w:rsidRPr="00344E18">
        <w:rPr>
          <w:rFonts w:ascii="Times New Roman" w:eastAsia="Times New Roman" w:hAnsi="Times New Roman" w:cs="Times New Roman"/>
          <w:highlight w:val="white"/>
        </w:rPr>
        <w:t>, 2024).</w:t>
      </w:r>
    </w:p>
    <w:p w14:paraId="05B3E64C" w14:textId="15E60F8C" w:rsidR="00D40FCC" w:rsidRPr="00344E18" w:rsidRDefault="00000000" w:rsidP="00344E18">
      <w:pPr>
        <w:spacing w:before="240" w:after="240" w:line="360" w:lineRule="auto"/>
        <w:jc w:val="both"/>
        <w:rPr>
          <w:rFonts w:ascii="Times New Roman" w:eastAsia="Times New Roman" w:hAnsi="Times New Roman" w:cs="Times New Roman"/>
          <w:highlight w:val="white"/>
        </w:rPr>
      </w:pPr>
      <w:r w:rsidRPr="00344E18">
        <w:rPr>
          <w:rFonts w:ascii="Times New Roman" w:eastAsia="Times New Roman" w:hAnsi="Times New Roman" w:cs="Times New Roman"/>
          <w:highlight w:val="white"/>
        </w:rPr>
        <w:t xml:space="preserve">The conception of </w:t>
      </w:r>
      <w:proofErr w:type="spellStart"/>
      <w:r w:rsidRPr="00344E18">
        <w:rPr>
          <w:rFonts w:ascii="Times New Roman" w:eastAsia="Times New Roman" w:hAnsi="Times New Roman" w:cs="Times New Roman"/>
          <w:highlight w:val="white"/>
        </w:rPr>
        <w:t>organisational</w:t>
      </w:r>
      <w:proofErr w:type="spellEnd"/>
      <w:r w:rsidRPr="00344E18">
        <w:rPr>
          <w:rFonts w:ascii="Times New Roman" w:eastAsia="Times New Roman" w:hAnsi="Times New Roman" w:cs="Times New Roman"/>
          <w:highlight w:val="white"/>
        </w:rPr>
        <w:t xml:space="preserve"> performance has shifted from the view of only the financial results to understanding it as a multi-dimensional phenomenon. Financial performance is a key focus, including profitability, financial efficiency, and shareholder value (Yasin </w:t>
      </w:r>
      <w:r w:rsidR="00EF202E" w:rsidRPr="00EF202E">
        <w:rPr>
          <w:rFonts w:ascii="Times New Roman" w:eastAsia="Times New Roman" w:hAnsi="Times New Roman" w:cs="Times New Roman"/>
          <w:i/>
          <w:iCs/>
        </w:rPr>
        <w:t>et al.</w:t>
      </w:r>
      <w:r w:rsidRPr="00344E18">
        <w:rPr>
          <w:rFonts w:ascii="Times New Roman" w:eastAsia="Times New Roman" w:hAnsi="Times New Roman" w:cs="Times New Roman"/>
          <w:highlight w:val="white"/>
        </w:rPr>
        <w:t xml:space="preserve">, 2023). However, sustainability research also puts environmental performance in focus, including emission reduction and resource efficiency, and social performance, including employee wellbeing, social interactions and ethical </w:t>
      </w:r>
      <w:proofErr w:type="spellStart"/>
      <w:r w:rsidRPr="00344E18">
        <w:rPr>
          <w:rFonts w:ascii="Times New Roman" w:eastAsia="Times New Roman" w:hAnsi="Times New Roman" w:cs="Times New Roman"/>
          <w:highlight w:val="white"/>
        </w:rPr>
        <w:t>labour</w:t>
      </w:r>
      <w:proofErr w:type="spellEnd"/>
      <w:r w:rsidRPr="00344E18">
        <w:rPr>
          <w:rFonts w:ascii="Times New Roman" w:eastAsia="Times New Roman" w:hAnsi="Times New Roman" w:cs="Times New Roman"/>
          <w:highlight w:val="white"/>
        </w:rPr>
        <w:t xml:space="preserve"> practices, among others. When combined, these dimensions are the factors that can secure a sustainable competitive advantage, since companies with good sustainability management are better able to manage risks, attract investment, and build trust among stakeholders (</w:t>
      </w:r>
      <w:proofErr w:type="spellStart"/>
      <w:r w:rsidRPr="00344E18">
        <w:rPr>
          <w:rFonts w:ascii="Times New Roman" w:eastAsia="Times New Roman" w:hAnsi="Times New Roman" w:cs="Times New Roman"/>
          <w:highlight w:val="white"/>
        </w:rPr>
        <w:t>Alkaraan</w:t>
      </w:r>
      <w:proofErr w:type="spellEnd"/>
      <w:r w:rsidRPr="00344E18">
        <w:rPr>
          <w:rFonts w:ascii="Times New Roman" w:eastAsia="Times New Roman" w:hAnsi="Times New Roman" w:cs="Times New Roman"/>
          <w:highlight w:val="white"/>
        </w:rPr>
        <w:t xml:space="preserve"> </w:t>
      </w:r>
      <w:r w:rsidR="00EF202E" w:rsidRPr="00EF202E">
        <w:rPr>
          <w:rFonts w:ascii="Times New Roman" w:eastAsia="Times New Roman" w:hAnsi="Times New Roman" w:cs="Times New Roman"/>
          <w:i/>
          <w:iCs/>
        </w:rPr>
        <w:t>et al.</w:t>
      </w:r>
      <w:r w:rsidRPr="00344E18">
        <w:rPr>
          <w:rFonts w:ascii="Times New Roman" w:eastAsia="Times New Roman" w:hAnsi="Times New Roman" w:cs="Times New Roman"/>
          <w:highlight w:val="white"/>
        </w:rPr>
        <w:t xml:space="preserve">, 2024). In recent years, the importance of sustainability in the current research of management has grown even more because of the increasing climate risks, disruption of global supply chains and greater ESG focus (Andersson </w:t>
      </w:r>
      <w:r w:rsidR="00EF202E" w:rsidRPr="00EF202E">
        <w:rPr>
          <w:rFonts w:ascii="Times New Roman" w:eastAsia="Times New Roman" w:hAnsi="Times New Roman" w:cs="Times New Roman"/>
          <w:i/>
          <w:iCs/>
        </w:rPr>
        <w:t>et al.</w:t>
      </w:r>
      <w:r w:rsidRPr="00344E18">
        <w:rPr>
          <w:rFonts w:ascii="Times New Roman" w:eastAsia="Times New Roman" w:hAnsi="Times New Roman" w:cs="Times New Roman"/>
          <w:highlight w:val="white"/>
        </w:rPr>
        <w:t xml:space="preserve">, 2022). In addition, the field of sustainability is undergoing rapid changes, especially in the coming years (2022-2026), which calls for a new and systematic review of academic research. Current reviews may be out of date with respect to recent regulations, digital sustainability innovations and stakeholder expectations. Therefore, conducting a new literature review is necessary to reflect on new trends, review existing assumptions and give a proper view of the impact of sustainable business practices on </w:t>
      </w:r>
      <w:proofErr w:type="spellStart"/>
      <w:r w:rsidRPr="00344E18">
        <w:rPr>
          <w:rFonts w:ascii="Times New Roman" w:eastAsia="Times New Roman" w:hAnsi="Times New Roman" w:cs="Times New Roman"/>
          <w:highlight w:val="white"/>
        </w:rPr>
        <w:t>organisational</w:t>
      </w:r>
      <w:proofErr w:type="spellEnd"/>
      <w:r w:rsidRPr="00344E18">
        <w:rPr>
          <w:rFonts w:ascii="Times New Roman" w:eastAsia="Times New Roman" w:hAnsi="Times New Roman" w:cs="Times New Roman"/>
          <w:highlight w:val="white"/>
        </w:rPr>
        <w:t xml:space="preserve"> performance in today's management context.</w:t>
      </w:r>
    </w:p>
    <w:p w14:paraId="61969905" w14:textId="77777777" w:rsidR="00D40FCC" w:rsidRPr="00344E18" w:rsidRDefault="00000000" w:rsidP="00344E18">
      <w:pPr>
        <w:pStyle w:val="Heading1"/>
        <w:spacing w:line="360" w:lineRule="auto"/>
        <w:rPr>
          <w:rFonts w:cs="Times New Roman"/>
          <w:szCs w:val="24"/>
          <w:highlight w:val="white"/>
        </w:rPr>
      </w:pPr>
      <w:bookmarkStart w:id="5" w:name="_i435ifz7pcdd" w:colFirst="0" w:colLast="0"/>
      <w:bookmarkStart w:id="6" w:name="_Toc234012225"/>
      <w:bookmarkEnd w:id="5"/>
      <w:r w:rsidRPr="00344E18">
        <w:rPr>
          <w:rFonts w:cs="Times New Roman"/>
          <w:szCs w:val="24"/>
          <w:highlight w:val="white"/>
        </w:rPr>
        <w:t>3. Research Aim and Objectives</w:t>
      </w:r>
      <w:bookmarkEnd w:id="6"/>
    </w:p>
    <w:p w14:paraId="6979437C" w14:textId="77777777" w:rsidR="00D40FCC" w:rsidRPr="00344E18" w:rsidRDefault="00000000" w:rsidP="00344E18">
      <w:pPr>
        <w:pStyle w:val="Heading4"/>
        <w:keepNext w:val="0"/>
        <w:keepLines w:val="0"/>
        <w:spacing w:line="360" w:lineRule="auto"/>
        <w:jc w:val="both"/>
        <w:rPr>
          <w:rFonts w:ascii="Times New Roman" w:eastAsia="Times New Roman" w:hAnsi="Times New Roman" w:cs="Times New Roman"/>
          <w:highlight w:val="white"/>
        </w:rPr>
      </w:pPr>
      <w:bookmarkStart w:id="7" w:name="_jjhc4eve56ml" w:colFirst="0" w:colLast="0"/>
      <w:bookmarkEnd w:id="7"/>
      <w:r w:rsidRPr="00344E18">
        <w:rPr>
          <w:rFonts w:ascii="Times New Roman" w:eastAsia="Times New Roman" w:hAnsi="Times New Roman" w:cs="Times New Roman"/>
          <w:highlight w:val="white"/>
        </w:rPr>
        <w:t>Aim</w:t>
      </w:r>
    </w:p>
    <w:p w14:paraId="6C1ED0C0" w14:textId="77777777" w:rsidR="00D40FCC" w:rsidRPr="00344E18" w:rsidRDefault="00000000" w:rsidP="00344E18">
      <w:pPr>
        <w:spacing w:before="240" w:after="240" w:line="360" w:lineRule="auto"/>
        <w:jc w:val="both"/>
        <w:rPr>
          <w:rFonts w:ascii="Times New Roman" w:eastAsia="Times New Roman" w:hAnsi="Times New Roman" w:cs="Times New Roman"/>
          <w:highlight w:val="white"/>
        </w:rPr>
      </w:pPr>
      <w:r w:rsidRPr="00344E18">
        <w:rPr>
          <w:rFonts w:ascii="Times New Roman" w:eastAsia="Times New Roman" w:hAnsi="Times New Roman" w:cs="Times New Roman"/>
          <w:highlight w:val="white"/>
        </w:rPr>
        <w:lastRenderedPageBreak/>
        <w:t xml:space="preserve">The purpose of this study is to critically </w:t>
      </w:r>
      <w:proofErr w:type="spellStart"/>
      <w:r w:rsidRPr="00344E18">
        <w:rPr>
          <w:rFonts w:ascii="Times New Roman" w:eastAsia="Times New Roman" w:hAnsi="Times New Roman" w:cs="Times New Roman"/>
          <w:highlight w:val="white"/>
        </w:rPr>
        <w:t>analyse</w:t>
      </w:r>
      <w:proofErr w:type="spellEnd"/>
      <w:r w:rsidRPr="00344E18">
        <w:rPr>
          <w:rFonts w:ascii="Times New Roman" w:eastAsia="Times New Roman" w:hAnsi="Times New Roman" w:cs="Times New Roman"/>
          <w:highlight w:val="white"/>
        </w:rPr>
        <w:t xml:space="preserve"> the current management literature and </w:t>
      </w:r>
      <w:proofErr w:type="spellStart"/>
      <w:r w:rsidRPr="00344E18">
        <w:rPr>
          <w:rFonts w:ascii="Times New Roman" w:eastAsia="Times New Roman" w:hAnsi="Times New Roman" w:cs="Times New Roman"/>
          <w:highlight w:val="white"/>
        </w:rPr>
        <w:t>analyse</w:t>
      </w:r>
      <w:proofErr w:type="spellEnd"/>
      <w:r w:rsidRPr="00344E18">
        <w:rPr>
          <w:rFonts w:ascii="Times New Roman" w:eastAsia="Times New Roman" w:hAnsi="Times New Roman" w:cs="Times New Roman"/>
          <w:highlight w:val="white"/>
        </w:rPr>
        <w:t xml:space="preserve"> the impact of sustainable business practices on </w:t>
      </w:r>
      <w:proofErr w:type="spellStart"/>
      <w:r w:rsidRPr="00344E18">
        <w:rPr>
          <w:rFonts w:ascii="Times New Roman" w:eastAsia="Times New Roman" w:hAnsi="Times New Roman" w:cs="Times New Roman"/>
          <w:highlight w:val="white"/>
        </w:rPr>
        <w:t>organisational</w:t>
      </w:r>
      <w:proofErr w:type="spellEnd"/>
      <w:r w:rsidRPr="00344E18">
        <w:rPr>
          <w:rFonts w:ascii="Times New Roman" w:eastAsia="Times New Roman" w:hAnsi="Times New Roman" w:cs="Times New Roman"/>
          <w:highlight w:val="white"/>
        </w:rPr>
        <w:t xml:space="preserve"> performance.</w:t>
      </w:r>
    </w:p>
    <w:p w14:paraId="753B3462" w14:textId="77777777" w:rsidR="00D40FCC" w:rsidRPr="00344E18" w:rsidRDefault="00000000" w:rsidP="00344E18">
      <w:pPr>
        <w:pStyle w:val="Heading4"/>
        <w:keepNext w:val="0"/>
        <w:keepLines w:val="0"/>
        <w:spacing w:line="360" w:lineRule="auto"/>
        <w:jc w:val="both"/>
        <w:rPr>
          <w:rFonts w:ascii="Times New Roman" w:eastAsia="Times New Roman" w:hAnsi="Times New Roman" w:cs="Times New Roman"/>
          <w:highlight w:val="white"/>
        </w:rPr>
      </w:pPr>
      <w:bookmarkStart w:id="8" w:name="_m078g74jfh43" w:colFirst="0" w:colLast="0"/>
      <w:bookmarkEnd w:id="8"/>
      <w:r w:rsidRPr="00344E18">
        <w:rPr>
          <w:rFonts w:ascii="Times New Roman" w:eastAsia="Times New Roman" w:hAnsi="Times New Roman" w:cs="Times New Roman"/>
          <w:highlight w:val="white"/>
        </w:rPr>
        <w:t>Objectives</w:t>
      </w:r>
    </w:p>
    <w:p w14:paraId="7B557D52" w14:textId="77777777" w:rsidR="00D40FCC" w:rsidRPr="00344E18" w:rsidRDefault="00000000" w:rsidP="00344E18">
      <w:pPr>
        <w:numPr>
          <w:ilvl w:val="0"/>
          <w:numId w:val="3"/>
        </w:numPr>
        <w:spacing w:before="240" w:after="0" w:line="360" w:lineRule="auto"/>
        <w:jc w:val="both"/>
        <w:rPr>
          <w:rFonts w:ascii="Times New Roman" w:eastAsia="Times New Roman" w:hAnsi="Times New Roman" w:cs="Times New Roman"/>
          <w:highlight w:val="white"/>
        </w:rPr>
      </w:pPr>
      <w:r w:rsidRPr="00344E18">
        <w:rPr>
          <w:rFonts w:ascii="Times New Roman" w:eastAsia="Times New Roman" w:hAnsi="Times New Roman" w:cs="Times New Roman"/>
          <w:highlight w:val="white"/>
        </w:rPr>
        <w:t xml:space="preserve">To critically </w:t>
      </w:r>
      <w:proofErr w:type="spellStart"/>
      <w:r w:rsidRPr="00344E18">
        <w:rPr>
          <w:rFonts w:ascii="Times New Roman" w:eastAsia="Times New Roman" w:hAnsi="Times New Roman" w:cs="Times New Roman"/>
          <w:highlight w:val="white"/>
        </w:rPr>
        <w:t>analyse</w:t>
      </w:r>
      <w:proofErr w:type="spellEnd"/>
      <w:r w:rsidRPr="00344E18">
        <w:rPr>
          <w:rFonts w:ascii="Times New Roman" w:eastAsia="Times New Roman" w:hAnsi="Times New Roman" w:cs="Times New Roman"/>
          <w:highlight w:val="white"/>
        </w:rPr>
        <w:t xml:space="preserve"> the connection between sustainable business and </w:t>
      </w:r>
      <w:proofErr w:type="spellStart"/>
      <w:r w:rsidRPr="00344E18">
        <w:rPr>
          <w:rFonts w:ascii="Times New Roman" w:eastAsia="Times New Roman" w:hAnsi="Times New Roman" w:cs="Times New Roman"/>
          <w:highlight w:val="white"/>
        </w:rPr>
        <w:t>organisational</w:t>
      </w:r>
      <w:proofErr w:type="spellEnd"/>
      <w:r w:rsidRPr="00344E18">
        <w:rPr>
          <w:rFonts w:ascii="Times New Roman" w:eastAsia="Times New Roman" w:hAnsi="Times New Roman" w:cs="Times New Roman"/>
          <w:highlight w:val="white"/>
        </w:rPr>
        <w:t xml:space="preserve"> performance in recent management literature.</w:t>
      </w:r>
    </w:p>
    <w:p w14:paraId="19B5BE62" w14:textId="38A3DBD5" w:rsidR="00D40FCC" w:rsidRPr="00344E18" w:rsidRDefault="00000000" w:rsidP="00344E18">
      <w:pPr>
        <w:numPr>
          <w:ilvl w:val="0"/>
          <w:numId w:val="3"/>
        </w:numPr>
        <w:spacing w:after="0" w:line="360" w:lineRule="auto"/>
        <w:jc w:val="both"/>
        <w:rPr>
          <w:rFonts w:ascii="Times New Roman" w:eastAsia="Times New Roman" w:hAnsi="Times New Roman" w:cs="Times New Roman"/>
          <w:highlight w:val="white"/>
        </w:rPr>
      </w:pPr>
      <w:r w:rsidRPr="00344E18">
        <w:rPr>
          <w:rFonts w:ascii="Times New Roman" w:eastAsia="Times New Roman" w:hAnsi="Times New Roman" w:cs="Times New Roman"/>
          <w:highlight w:val="white"/>
        </w:rPr>
        <w:t xml:space="preserve">To determine which key </w:t>
      </w:r>
      <w:r w:rsidR="00344E18" w:rsidRPr="00344E18">
        <w:rPr>
          <w:rFonts w:ascii="Times New Roman" w:eastAsia="Times New Roman" w:hAnsi="Times New Roman" w:cs="Times New Roman"/>
          <w:highlight w:val="white"/>
        </w:rPr>
        <w:t>factors,</w:t>
      </w:r>
      <w:r w:rsidRPr="00344E18">
        <w:rPr>
          <w:rFonts w:ascii="Times New Roman" w:eastAsia="Times New Roman" w:hAnsi="Times New Roman" w:cs="Times New Roman"/>
          <w:highlight w:val="white"/>
        </w:rPr>
        <w:t xml:space="preserve"> contribute to sustainability practice adoption in the </w:t>
      </w:r>
      <w:proofErr w:type="spellStart"/>
      <w:r w:rsidRPr="00344E18">
        <w:rPr>
          <w:rFonts w:ascii="Times New Roman" w:eastAsia="Times New Roman" w:hAnsi="Times New Roman" w:cs="Times New Roman"/>
          <w:highlight w:val="white"/>
        </w:rPr>
        <w:t>organisation</w:t>
      </w:r>
      <w:proofErr w:type="spellEnd"/>
      <w:r w:rsidRPr="00344E18">
        <w:rPr>
          <w:rFonts w:ascii="Times New Roman" w:eastAsia="Times New Roman" w:hAnsi="Times New Roman" w:cs="Times New Roman"/>
          <w:highlight w:val="white"/>
        </w:rPr>
        <w:t>, such as internal capabilities and external pressures.</w:t>
      </w:r>
    </w:p>
    <w:p w14:paraId="6C55785C" w14:textId="77777777" w:rsidR="00D40FCC" w:rsidRPr="00344E18" w:rsidRDefault="00000000" w:rsidP="00344E18">
      <w:pPr>
        <w:numPr>
          <w:ilvl w:val="0"/>
          <w:numId w:val="3"/>
        </w:numPr>
        <w:spacing w:after="0" w:line="360" w:lineRule="auto"/>
        <w:jc w:val="both"/>
        <w:rPr>
          <w:rFonts w:ascii="Times New Roman" w:eastAsia="Times New Roman" w:hAnsi="Times New Roman" w:cs="Times New Roman"/>
          <w:highlight w:val="white"/>
        </w:rPr>
      </w:pPr>
      <w:r w:rsidRPr="00344E18">
        <w:rPr>
          <w:rFonts w:ascii="Times New Roman" w:eastAsia="Times New Roman" w:hAnsi="Times New Roman" w:cs="Times New Roman"/>
          <w:highlight w:val="white"/>
        </w:rPr>
        <w:t>To assess challenges and barriers in the implementation of sustainability initiatives, as identified in both empirical and theoretical studies.</w:t>
      </w:r>
    </w:p>
    <w:p w14:paraId="25F75B8F" w14:textId="77777777" w:rsidR="00D40FCC" w:rsidRPr="00344E18" w:rsidRDefault="00000000" w:rsidP="00344E18">
      <w:pPr>
        <w:numPr>
          <w:ilvl w:val="0"/>
          <w:numId w:val="3"/>
        </w:numPr>
        <w:spacing w:after="240" w:line="360" w:lineRule="auto"/>
        <w:jc w:val="both"/>
        <w:rPr>
          <w:rFonts w:ascii="Times New Roman" w:eastAsia="Times New Roman" w:hAnsi="Times New Roman" w:cs="Times New Roman"/>
          <w:highlight w:val="white"/>
        </w:rPr>
      </w:pPr>
      <w:r w:rsidRPr="00344E18">
        <w:rPr>
          <w:rFonts w:ascii="Times New Roman" w:eastAsia="Times New Roman" w:hAnsi="Times New Roman" w:cs="Times New Roman"/>
          <w:highlight w:val="white"/>
        </w:rPr>
        <w:t xml:space="preserve">To </w:t>
      </w:r>
      <w:proofErr w:type="spellStart"/>
      <w:r w:rsidRPr="00344E18">
        <w:rPr>
          <w:rFonts w:ascii="Times New Roman" w:eastAsia="Times New Roman" w:hAnsi="Times New Roman" w:cs="Times New Roman"/>
          <w:highlight w:val="white"/>
        </w:rPr>
        <w:t>recognise</w:t>
      </w:r>
      <w:proofErr w:type="spellEnd"/>
      <w:r w:rsidRPr="00344E18">
        <w:rPr>
          <w:rFonts w:ascii="Times New Roman" w:eastAsia="Times New Roman" w:hAnsi="Times New Roman" w:cs="Times New Roman"/>
          <w:highlight w:val="white"/>
        </w:rPr>
        <w:t xml:space="preserve"> the gaps in the current literature and suggest new areas of research in sustainability and management research.</w:t>
      </w:r>
    </w:p>
    <w:p w14:paraId="1D80336D" w14:textId="77777777" w:rsidR="00D40FCC" w:rsidRPr="00344E18" w:rsidRDefault="00000000" w:rsidP="00344E18">
      <w:pPr>
        <w:pStyle w:val="Heading1"/>
        <w:spacing w:line="360" w:lineRule="auto"/>
        <w:rPr>
          <w:rFonts w:cs="Times New Roman"/>
          <w:szCs w:val="24"/>
          <w:highlight w:val="white"/>
        </w:rPr>
      </w:pPr>
      <w:bookmarkStart w:id="9" w:name="_qd2uxc6jdqzl" w:colFirst="0" w:colLast="0"/>
      <w:bookmarkStart w:id="10" w:name="_Toc234012226"/>
      <w:bookmarkEnd w:id="9"/>
      <w:r w:rsidRPr="00344E18">
        <w:rPr>
          <w:rFonts w:cs="Times New Roman"/>
          <w:szCs w:val="24"/>
          <w:highlight w:val="white"/>
        </w:rPr>
        <w:t>4. Research Questions</w:t>
      </w:r>
      <w:bookmarkEnd w:id="10"/>
    </w:p>
    <w:p w14:paraId="5A419218" w14:textId="77777777" w:rsidR="00D40FCC" w:rsidRPr="00344E18" w:rsidRDefault="00000000" w:rsidP="00344E18">
      <w:pPr>
        <w:spacing w:before="240" w:after="240" w:line="360" w:lineRule="auto"/>
        <w:jc w:val="both"/>
        <w:rPr>
          <w:rFonts w:ascii="Times New Roman" w:eastAsia="Times New Roman" w:hAnsi="Times New Roman" w:cs="Times New Roman"/>
          <w:b/>
          <w:bCs/>
          <w:highlight w:val="white"/>
        </w:rPr>
      </w:pPr>
      <w:r w:rsidRPr="00344E18">
        <w:rPr>
          <w:rFonts w:ascii="Times New Roman" w:eastAsia="Times New Roman" w:hAnsi="Times New Roman" w:cs="Times New Roman"/>
          <w:b/>
          <w:bCs/>
          <w:highlight w:val="white"/>
        </w:rPr>
        <w:t>Main Research Question</w:t>
      </w:r>
    </w:p>
    <w:p w14:paraId="208E9716" w14:textId="77777777" w:rsidR="00D40FCC" w:rsidRPr="00344E18" w:rsidRDefault="00000000" w:rsidP="00344E18">
      <w:pPr>
        <w:numPr>
          <w:ilvl w:val="0"/>
          <w:numId w:val="1"/>
        </w:numPr>
        <w:spacing w:before="240" w:after="240" w:line="360" w:lineRule="auto"/>
        <w:jc w:val="both"/>
        <w:rPr>
          <w:rFonts w:ascii="Times New Roman" w:eastAsia="Times New Roman" w:hAnsi="Times New Roman" w:cs="Times New Roman"/>
          <w:highlight w:val="white"/>
        </w:rPr>
      </w:pPr>
      <w:r w:rsidRPr="00344E18">
        <w:rPr>
          <w:rFonts w:ascii="Times New Roman" w:eastAsia="Times New Roman" w:hAnsi="Times New Roman" w:cs="Times New Roman"/>
          <w:highlight w:val="white"/>
        </w:rPr>
        <w:t xml:space="preserve">What is the impact on </w:t>
      </w:r>
      <w:proofErr w:type="spellStart"/>
      <w:r w:rsidRPr="00344E18">
        <w:rPr>
          <w:rFonts w:ascii="Times New Roman" w:eastAsia="Times New Roman" w:hAnsi="Times New Roman" w:cs="Times New Roman"/>
          <w:highlight w:val="white"/>
        </w:rPr>
        <w:t>organisational</w:t>
      </w:r>
      <w:proofErr w:type="spellEnd"/>
      <w:r w:rsidRPr="00344E18">
        <w:rPr>
          <w:rFonts w:ascii="Times New Roman" w:eastAsia="Times New Roman" w:hAnsi="Times New Roman" w:cs="Times New Roman"/>
          <w:highlight w:val="white"/>
        </w:rPr>
        <w:t xml:space="preserve"> performance of sustainable business practices?</w:t>
      </w:r>
    </w:p>
    <w:p w14:paraId="1946DDD8" w14:textId="77777777" w:rsidR="00D40FCC" w:rsidRPr="00344E18" w:rsidRDefault="00000000" w:rsidP="00344E18">
      <w:pPr>
        <w:spacing w:before="240" w:after="240" w:line="360" w:lineRule="auto"/>
        <w:jc w:val="both"/>
        <w:rPr>
          <w:rFonts w:ascii="Times New Roman" w:eastAsia="Times New Roman" w:hAnsi="Times New Roman" w:cs="Times New Roman"/>
          <w:b/>
          <w:bCs/>
          <w:highlight w:val="white"/>
        </w:rPr>
      </w:pPr>
      <w:r w:rsidRPr="00344E18">
        <w:rPr>
          <w:rFonts w:ascii="Times New Roman" w:eastAsia="Times New Roman" w:hAnsi="Times New Roman" w:cs="Times New Roman"/>
          <w:b/>
          <w:bCs/>
          <w:highlight w:val="white"/>
        </w:rPr>
        <w:t>Sub-Research Questions</w:t>
      </w:r>
    </w:p>
    <w:p w14:paraId="4EB95972" w14:textId="77777777" w:rsidR="00D40FCC" w:rsidRPr="00344E18" w:rsidRDefault="00000000" w:rsidP="00344E18">
      <w:pPr>
        <w:numPr>
          <w:ilvl w:val="0"/>
          <w:numId w:val="2"/>
        </w:numPr>
        <w:spacing w:before="240" w:after="0" w:line="360" w:lineRule="auto"/>
        <w:jc w:val="both"/>
        <w:rPr>
          <w:rFonts w:ascii="Times New Roman" w:eastAsia="Times New Roman" w:hAnsi="Times New Roman" w:cs="Times New Roman"/>
          <w:highlight w:val="white"/>
        </w:rPr>
      </w:pPr>
      <w:r w:rsidRPr="00344E18">
        <w:rPr>
          <w:rFonts w:ascii="Times New Roman" w:eastAsia="Times New Roman" w:hAnsi="Times New Roman" w:cs="Times New Roman"/>
          <w:highlight w:val="white"/>
        </w:rPr>
        <w:t xml:space="preserve">What are the principal factors that are affecting the adoption of sustainable business in </w:t>
      </w:r>
      <w:proofErr w:type="spellStart"/>
      <w:r w:rsidRPr="00344E18">
        <w:rPr>
          <w:rFonts w:ascii="Times New Roman" w:eastAsia="Times New Roman" w:hAnsi="Times New Roman" w:cs="Times New Roman"/>
          <w:highlight w:val="white"/>
        </w:rPr>
        <w:t>organisations</w:t>
      </w:r>
      <w:proofErr w:type="spellEnd"/>
      <w:r w:rsidRPr="00344E18">
        <w:rPr>
          <w:rFonts w:ascii="Times New Roman" w:eastAsia="Times New Roman" w:hAnsi="Times New Roman" w:cs="Times New Roman"/>
          <w:highlight w:val="white"/>
        </w:rPr>
        <w:t>?</w:t>
      </w:r>
    </w:p>
    <w:p w14:paraId="37A94A2C" w14:textId="77777777" w:rsidR="00D40FCC" w:rsidRPr="00344E18" w:rsidRDefault="00000000" w:rsidP="00344E18">
      <w:pPr>
        <w:numPr>
          <w:ilvl w:val="0"/>
          <w:numId w:val="2"/>
        </w:numPr>
        <w:spacing w:after="0" w:line="360" w:lineRule="auto"/>
        <w:jc w:val="both"/>
        <w:rPr>
          <w:rFonts w:ascii="Times New Roman" w:eastAsia="Times New Roman" w:hAnsi="Times New Roman" w:cs="Times New Roman"/>
          <w:highlight w:val="white"/>
        </w:rPr>
      </w:pPr>
      <w:r w:rsidRPr="00344E18">
        <w:rPr>
          <w:rFonts w:ascii="Times New Roman" w:eastAsia="Times New Roman" w:hAnsi="Times New Roman" w:cs="Times New Roman"/>
          <w:highlight w:val="white"/>
        </w:rPr>
        <w:t xml:space="preserve">What are the obstacles to </w:t>
      </w:r>
      <w:proofErr w:type="spellStart"/>
      <w:r w:rsidRPr="00344E18">
        <w:rPr>
          <w:rFonts w:ascii="Times New Roman" w:eastAsia="Times New Roman" w:hAnsi="Times New Roman" w:cs="Times New Roman"/>
          <w:highlight w:val="white"/>
        </w:rPr>
        <w:t>organisations</w:t>
      </w:r>
      <w:proofErr w:type="spellEnd"/>
      <w:r w:rsidRPr="00344E18">
        <w:rPr>
          <w:rFonts w:ascii="Times New Roman" w:eastAsia="Times New Roman" w:hAnsi="Times New Roman" w:cs="Times New Roman"/>
          <w:highlight w:val="white"/>
        </w:rPr>
        <w:t xml:space="preserve"> in actions to promote sustainability?</w:t>
      </w:r>
    </w:p>
    <w:p w14:paraId="748F5911" w14:textId="77777777" w:rsidR="00D40FCC" w:rsidRPr="00344E18" w:rsidRDefault="00000000" w:rsidP="00344E18">
      <w:pPr>
        <w:numPr>
          <w:ilvl w:val="0"/>
          <w:numId w:val="2"/>
        </w:numPr>
        <w:spacing w:after="240" w:line="360" w:lineRule="auto"/>
        <w:jc w:val="both"/>
        <w:rPr>
          <w:rFonts w:ascii="Times New Roman" w:eastAsia="Times New Roman" w:hAnsi="Times New Roman" w:cs="Times New Roman"/>
          <w:highlight w:val="white"/>
        </w:rPr>
      </w:pPr>
      <w:r w:rsidRPr="00344E18">
        <w:rPr>
          <w:rFonts w:ascii="Times New Roman" w:eastAsia="Times New Roman" w:hAnsi="Times New Roman" w:cs="Times New Roman"/>
          <w:highlight w:val="white"/>
        </w:rPr>
        <w:t>What are the research opportunities for sustainable business and management in the future?</w:t>
      </w:r>
    </w:p>
    <w:p w14:paraId="3A58CE46" w14:textId="77777777" w:rsidR="00D40FCC" w:rsidRPr="00344E18" w:rsidRDefault="00000000" w:rsidP="00344E18">
      <w:pPr>
        <w:pStyle w:val="Heading1"/>
        <w:spacing w:line="360" w:lineRule="auto"/>
        <w:rPr>
          <w:rFonts w:cs="Times New Roman"/>
          <w:szCs w:val="24"/>
          <w:highlight w:val="white"/>
        </w:rPr>
      </w:pPr>
      <w:bookmarkStart w:id="11" w:name="_nizlzhik485p" w:colFirst="0" w:colLast="0"/>
      <w:bookmarkStart w:id="12" w:name="_Toc234012227"/>
      <w:bookmarkEnd w:id="11"/>
      <w:r w:rsidRPr="00344E18">
        <w:rPr>
          <w:rFonts w:cs="Times New Roman"/>
          <w:szCs w:val="24"/>
          <w:highlight w:val="white"/>
        </w:rPr>
        <w:t>5. Literature Review Strategy and Theoretical Framework</w:t>
      </w:r>
      <w:bookmarkEnd w:id="12"/>
    </w:p>
    <w:p w14:paraId="7BEE18E3" w14:textId="77777777" w:rsidR="00D40FCC" w:rsidRPr="00344E18" w:rsidRDefault="00000000" w:rsidP="00344E18">
      <w:pPr>
        <w:pStyle w:val="Heading2"/>
        <w:spacing w:line="360" w:lineRule="auto"/>
        <w:rPr>
          <w:rFonts w:cs="Times New Roman"/>
          <w:b w:val="0"/>
          <w:szCs w:val="24"/>
          <w:highlight w:val="white"/>
        </w:rPr>
      </w:pPr>
      <w:bookmarkStart w:id="13" w:name="_j8k57j4ahl5x" w:colFirst="0" w:colLast="0"/>
      <w:bookmarkStart w:id="14" w:name="_Toc234012228"/>
      <w:bookmarkEnd w:id="13"/>
      <w:r w:rsidRPr="00344E18">
        <w:rPr>
          <w:rFonts w:cs="Times New Roman"/>
          <w:szCs w:val="24"/>
          <w:highlight w:val="white"/>
        </w:rPr>
        <w:t>5.1 Key Theoretical Perspectives</w:t>
      </w:r>
      <w:bookmarkEnd w:id="14"/>
    </w:p>
    <w:p w14:paraId="783DA4E9" w14:textId="1A8C3FB4" w:rsidR="00D40FCC" w:rsidRPr="00344E18" w:rsidRDefault="00000000" w:rsidP="00344E18">
      <w:pPr>
        <w:spacing w:line="360" w:lineRule="auto"/>
        <w:jc w:val="both"/>
        <w:rPr>
          <w:rFonts w:ascii="Times New Roman" w:hAnsi="Times New Roman" w:cs="Times New Roman"/>
          <w:highlight w:val="white"/>
        </w:rPr>
      </w:pPr>
      <w:r w:rsidRPr="00344E18">
        <w:rPr>
          <w:rFonts w:ascii="Times New Roman" w:hAnsi="Times New Roman" w:cs="Times New Roman"/>
          <w:highlight w:val="white"/>
        </w:rPr>
        <w:t xml:space="preserve">A </w:t>
      </w:r>
      <w:r w:rsidRPr="00344E18">
        <w:rPr>
          <w:rFonts w:ascii="Times New Roman" w:hAnsi="Times New Roman" w:cs="Times New Roman"/>
          <w:i/>
          <w:iCs/>
          <w:highlight w:val="white"/>
        </w:rPr>
        <w:t>Resource-Based View</w:t>
      </w:r>
      <w:r w:rsidRPr="00344E18">
        <w:rPr>
          <w:rFonts w:ascii="Times New Roman" w:hAnsi="Times New Roman" w:cs="Times New Roman"/>
          <w:highlight w:val="white"/>
        </w:rPr>
        <w:t xml:space="preserve"> defines sustainability as a strategic asset which can provide a company with competitive advantages. As argued by </w:t>
      </w:r>
      <w:proofErr w:type="spellStart"/>
      <w:r w:rsidRPr="00344E18">
        <w:rPr>
          <w:rFonts w:ascii="Times New Roman" w:hAnsi="Times New Roman" w:cs="Times New Roman"/>
          <w:highlight w:val="white"/>
        </w:rPr>
        <w:t>Alkaraan</w:t>
      </w:r>
      <w:proofErr w:type="spellEnd"/>
      <w:r w:rsidRPr="00344E18">
        <w:rPr>
          <w:rFonts w:ascii="Times New Roman" w:hAnsi="Times New Roman" w:cs="Times New Roman"/>
          <w:highlight w:val="white"/>
        </w:rPr>
        <w:t xml:space="preserve">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 (2024), when accompanied by governance arrangements and technological innovations, green strategic investments will improve firm performance by building rare and inimitable capabilities. However, this positive conclusion is not supported by the findings of </w:t>
      </w:r>
      <w:proofErr w:type="spellStart"/>
      <w:r w:rsidRPr="00344E18">
        <w:rPr>
          <w:rFonts w:ascii="Times New Roman" w:hAnsi="Times New Roman" w:cs="Times New Roman"/>
          <w:highlight w:val="white"/>
        </w:rPr>
        <w:t>Cerciillo</w:t>
      </w:r>
      <w:proofErr w:type="spellEnd"/>
      <w:r w:rsidRPr="00344E18">
        <w:rPr>
          <w:rFonts w:ascii="Times New Roman" w:hAnsi="Times New Roman" w:cs="Times New Roman"/>
          <w:highlight w:val="white"/>
        </w:rPr>
        <w:t xml:space="preserve">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 (2023), who conclude that sustainability activities (ESG scores) can actually be detrimental to short-term profitability, </w:t>
      </w:r>
      <w:r w:rsidRPr="00344E18">
        <w:rPr>
          <w:rFonts w:ascii="Times New Roman" w:hAnsi="Times New Roman" w:cs="Times New Roman"/>
          <w:highlight w:val="white"/>
        </w:rPr>
        <w:lastRenderedPageBreak/>
        <w:t>especially when companies are strategically disclosing or greenwashing their sustainability reporting. This contrast shows a major weakness in RBV, sustainability resources only bring value when they are truly integrated and when they are genuinely used, not just symbolically.</w:t>
      </w:r>
    </w:p>
    <w:p w14:paraId="6FEC86F0" w14:textId="75319628" w:rsidR="00D40FCC" w:rsidRPr="00344E18" w:rsidRDefault="00000000" w:rsidP="00344E18">
      <w:pPr>
        <w:spacing w:line="360" w:lineRule="auto"/>
        <w:jc w:val="both"/>
        <w:rPr>
          <w:rFonts w:ascii="Times New Roman" w:hAnsi="Times New Roman" w:cs="Times New Roman"/>
          <w:highlight w:val="white"/>
        </w:rPr>
      </w:pPr>
      <w:r w:rsidRPr="00344E18">
        <w:rPr>
          <w:rFonts w:ascii="Times New Roman" w:hAnsi="Times New Roman" w:cs="Times New Roman"/>
          <w:i/>
          <w:iCs/>
          <w:highlight w:val="white"/>
        </w:rPr>
        <w:t>Dynamic Capabilities Theory</w:t>
      </w:r>
      <w:r w:rsidRPr="00344E18">
        <w:rPr>
          <w:rFonts w:ascii="Times New Roman" w:hAnsi="Times New Roman" w:cs="Times New Roman"/>
          <w:highlight w:val="white"/>
        </w:rPr>
        <w:t xml:space="preserve"> focuses on resources being adaptive and transformative instead of fixed ownership. Andersson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 (2022) find a sequence of sustainability dimensions in which economic sustainability comes first and then follows and enables social and environmental performance. Similarly, Rahi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 (2024) suggest that sustainability has a positive economic impact, primarily in the longer term, highlighting the need to learn, reconfigure and consider time-lag effects. While </w:t>
      </w:r>
      <w:proofErr w:type="spellStart"/>
      <w:r w:rsidRPr="00344E18">
        <w:rPr>
          <w:rFonts w:ascii="Times New Roman" w:hAnsi="Times New Roman" w:cs="Times New Roman"/>
          <w:highlight w:val="white"/>
        </w:rPr>
        <w:t>Marrucci</w:t>
      </w:r>
      <w:proofErr w:type="spellEnd"/>
      <w:r w:rsidRPr="00344E18">
        <w:rPr>
          <w:rFonts w:ascii="Times New Roman" w:hAnsi="Times New Roman" w:cs="Times New Roman"/>
          <w:highlight w:val="white"/>
        </w:rPr>
        <w:t xml:space="preserve">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 (2023) acknowledge that green human resource management is likely to be embraced by more successful companies, they are concerned that such sustainable processes can be adopted by top-performing companies, potentially leading to sustainability inequality.</w:t>
      </w:r>
    </w:p>
    <w:p w14:paraId="60018E9C" w14:textId="6C462F7C" w:rsidR="00D40FCC" w:rsidRPr="00344E18" w:rsidRDefault="00000000" w:rsidP="00344E18">
      <w:pPr>
        <w:spacing w:line="360" w:lineRule="auto"/>
        <w:jc w:val="both"/>
        <w:rPr>
          <w:rFonts w:ascii="Times New Roman" w:hAnsi="Times New Roman" w:cs="Times New Roman"/>
          <w:highlight w:val="white"/>
        </w:rPr>
      </w:pPr>
      <w:bookmarkStart w:id="15" w:name="_hh36vyhavrxt" w:colFirst="0" w:colLast="0"/>
      <w:bookmarkEnd w:id="15"/>
      <w:r w:rsidRPr="00344E18">
        <w:rPr>
          <w:rFonts w:ascii="Times New Roman" w:hAnsi="Times New Roman" w:cs="Times New Roman"/>
          <w:highlight w:val="white"/>
        </w:rPr>
        <w:t xml:space="preserve">The </w:t>
      </w:r>
      <w:r w:rsidRPr="00344E18">
        <w:rPr>
          <w:rFonts w:ascii="Times New Roman" w:hAnsi="Times New Roman" w:cs="Times New Roman"/>
          <w:i/>
          <w:iCs/>
          <w:highlight w:val="white"/>
        </w:rPr>
        <w:t>Stakeholder Theory</w:t>
      </w:r>
      <w:r w:rsidRPr="00344E18">
        <w:rPr>
          <w:rFonts w:ascii="Times New Roman" w:hAnsi="Times New Roman" w:cs="Times New Roman"/>
          <w:highlight w:val="white"/>
        </w:rPr>
        <w:t xml:space="preserve"> provides a relational explanation of sustainability, stating that sustainability is not only a response to stakeholder pressures, but also the stakeholders' capabilities. However, </w:t>
      </w:r>
      <w:proofErr w:type="gramStart"/>
      <w:r w:rsidRPr="00344E18">
        <w:rPr>
          <w:rFonts w:ascii="Times New Roman" w:hAnsi="Times New Roman" w:cs="Times New Roman"/>
          <w:highlight w:val="white"/>
        </w:rPr>
        <w:t>Goes</w:t>
      </w:r>
      <w:proofErr w:type="gramEnd"/>
      <w:r w:rsidRPr="00344E18">
        <w:rPr>
          <w:rFonts w:ascii="Times New Roman" w:hAnsi="Times New Roman" w:cs="Times New Roman"/>
          <w:highlight w:val="white"/>
        </w:rPr>
        <w:t xml:space="preserve">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 (2023) suggest that stakeholder management fosters environmental sustainability by fostering transparency and trust, and that this can have an indirect impact on </w:t>
      </w:r>
      <w:proofErr w:type="spellStart"/>
      <w:r w:rsidRPr="00344E18">
        <w:rPr>
          <w:rFonts w:ascii="Times New Roman" w:hAnsi="Times New Roman" w:cs="Times New Roman"/>
          <w:highlight w:val="white"/>
        </w:rPr>
        <w:t>organisational</w:t>
      </w:r>
      <w:proofErr w:type="spellEnd"/>
      <w:r w:rsidRPr="00344E18">
        <w:rPr>
          <w:rFonts w:ascii="Times New Roman" w:hAnsi="Times New Roman" w:cs="Times New Roman"/>
          <w:highlight w:val="white"/>
        </w:rPr>
        <w:t xml:space="preserve"> performance. However, Camilleri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 (2023) point out that open innovation with stakeholders can present an opportunity risk because of uncertainties, loss of control, and opportunism. This tension implies stakeholder engagement is not necessarily managed to avoid performance trade-offs.</w:t>
      </w:r>
    </w:p>
    <w:p w14:paraId="36C8E664" w14:textId="77777777" w:rsidR="00D40FCC" w:rsidRPr="00344E18" w:rsidRDefault="00000000" w:rsidP="00344E18">
      <w:pPr>
        <w:pStyle w:val="Heading2"/>
        <w:spacing w:line="360" w:lineRule="auto"/>
        <w:rPr>
          <w:rFonts w:cs="Times New Roman"/>
          <w:szCs w:val="24"/>
          <w:highlight w:val="white"/>
        </w:rPr>
      </w:pPr>
      <w:bookmarkStart w:id="16" w:name="_qjvg1u6v2db1" w:colFirst="0" w:colLast="0"/>
      <w:bookmarkStart w:id="17" w:name="_Toc234012229"/>
      <w:bookmarkEnd w:id="16"/>
      <w:r w:rsidRPr="00344E18">
        <w:rPr>
          <w:rFonts w:cs="Times New Roman"/>
          <w:szCs w:val="24"/>
          <w:highlight w:val="white"/>
        </w:rPr>
        <w:t>5.2 Key Literature Themes</w:t>
      </w:r>
      <w:bookmarkEnd w:id="17"/>
    </w:p>
    <w:p w14:paraId="543B5D7F" w14:textId="36CA7F3C" w:rsidR="00D40FCC" w:rsidRPr="00344E18" w:rsidRDefault="00000000" w:rsidP="00344E18">
      <w:pPr>
        <w:spacing w:line="360" w:lineRule="auto"/>
        <w:jc w:val="both"/>
        <w:rPr>
          <w:rFonts w:ascii="Times New Roman" w:hAnsi="Times New Roman" w:cs="Times New Roman"/>
          <w:highlight w:val="white"/>
        </w:rPr>
      </w:pPr>
      <w:r w:rsidRPr="00344E18">
        <w:rPr>
          <w:rFonts w:ascii="Times New Roman" w:hAnsi="Times New Roman" w:cs="Times New Roman"/>
          <w:highlight w:val="white"/>
        </w:rPr>
        <w:t xml:space="preserve">The scientific literature is found regarding the correlation of a consistent improvement in performance with sustainability. The authors of Coelho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 (2023) find that CSR and financial performance, generally, are positively related, especially for higher levels of ESG maturity. On the other hand, Cerciello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 (2023) conclude that there is a negative correlation between the sustainability and profitability of companies because of disclosure manipulation and short-term costs. The results of these studies are contradictory, and Rahi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 (2024) find a reconciliation in their argument that sustainability “pays off” only under specific institutional and temporal conditions, concluding that “performance outcomes are not necessarily guaranteed by sustainability.</w:t>
      </w:r>
    </w:p>
    <w:p w14:paraId="047EC2CF" w14:textId="41A3A09B" w:rsidR="00D40FCC" w:rsidRPr="00344E18" w:rsidRDefault="00000000" w:rsidP="00344E18">
      <w:pPr>
        <w:spacing w:line="360" w:lineRule="auto"/>
        <w:jc w:val="both"/>
        <w:rPr>
          <w:rFonts w:ascii="Times New Roman" w:hAnsi="Times New Roman" w:cs="Times New Roman"/>
          <w:highlight w:val="white"/>
        </w:rPr>
      </w:pPr>
      <w:r w:rsidRPr="00344E18">
        <w:rPr>
          <w:rFonts w:ascii="Times New Roman" w:hAnsi="Times New Roman" w:cs="Times New Roman"/>
          <w:highlight w:val="white"/>
        </w:rPr>
        <w:t xml:space="preserve">One of the critical external drivers is regulatory pressure, often cited as a huge driver of sustainability adoption. Gao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 (2024) demonstrate the way green finance reforms can </w:t>
      </w:r>
      <w:r w:rsidRPr="00344E18">
        <w:rPr>
          <w:rFonts w:ascii="Times New Roman" w:hAnsi="Times New Roman" w:cs="Times New Roman"/>
          <w:highlight w:val="white"/>
        </w:rPr>
        <w:lastRenderedPageBreak/>
        <w:t xml:space="preserve">substantially boost the GG performance through the alleviation of financial constraints and the increase in managerial environmental awareness. However, Wiredu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 (2024) discovered that institutional pressure does not directly drive environmental performance without being moderated by top management support and supply chain capabilities. It implies that regulation alone will not suffice, that need internal commitment. Leadership commitment thus becomes a key internal motivator, turning external pressure into action. Stakeholder influence and the competitiveness of the market are also important. Yasin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 (2023) show that green HRM is associated with environmental and social sustainability, which can also be used as a strategic positioning in the </w:t>
      </w:r>
      <w:proofErr w:type="spellStart"/>
      <w:r w:rsidRPr="00344E18">
        <w:rPr>
          <w:rFonts w:ascii="Times New Roman" w:hAnsi="Times New Roman" w:cs="Times New Roman"/>
          <w:highlight w:val="white"/>
        </w:rPr>
        <w:t>labour</w:t>
      </w:r>
      <w:proofErr w:type="spellEnd"/>
      <w:r w:rsidRPr="00344E18">
        <w:rPr>
          <w:rFonts w:ascii="Times New Roman" w:hAnsi="Times New Roman" w:cs="Times New Roman"/>
          <w:highlight w:val="white"/>
        </w:rPr>
        <w:t xml:space="preserve"> market. Bonfanti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 (2023) conclude that many sustainability practices are still not mandatory and are applied in an uneven manner, meaning that competitive motivations do not always lead to a full-scale implementation of sustainability integration.</w:t>
      </w:r>
    </w:p>
    <w:p w14:paraId="0E04215F" w14:textId="708C99B7" w:rsidR="00D40FCC" w:rsidRPr="00344E18" w:rsidRDefault="00000000" w:rsidP="00344E18">
      <w:pPr>
        <w:spacing w:line="360" w:lineRule="auto"/>
        <w:jc w:val="both"/>
        <w:rPr>
          <w:rFonts w:ascii="Times New Roman" w:hAnsi="Times New Roman" w:cs="Times New Roman"/>
          <w:highlight w:val="white"/>
        </w:rPr>
      </w:pPr>
      <w:bookmarkStart w:id="18" w:name="_o4s8inl957jx" w:colFirst="0" w:colLast="0"/>
      <w:bookmarkEnd w:id="18"/>
      <w:r w:rsidRPr="00344E18">
        <w:rPr>
          <w:rFonts w:ascii="Times New Roman" w:hAnsi="Times New Roman" w:cs="Times New Roman"/>
          <w:highlight w:val="white"/>
        </w:rPr>
        <w:t xml:space="preserve">DiBella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 (2023) point out that the resource challenges are acute in SMEs and that they are only able to do limited transformative sustainability. Measurement and reporting are also key issues, as highlighted by Mio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 (2022), who point to inconsistencies in sustainability performance instruments and Cerciello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 (2023) who stress the tendency towards greenwashing with poor measurement frameworks. This study indicates that the integrity of the sustainable outcomes is strongly rooted in the integrity of the governance quality and reporting. Recent research highlights ESG integration, digital sustainability and circular economy approaches as potential future trends. Rather than being part of peripheral processes, digital technologies can be incorporated into the business models, says Böttcher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 (2024). Similarly, </w:t>
      </w:r>
      <w:proofErr w:type="spellStart"/>
      <w:r w:rsidRPr="00344E18">
        <w:rPr>
          <w:rFonts w:ascii="Times New Roman" w:hAnsi="Times New Roman" w:cs="Times New Roman"/>
          <w:highlight w:val="white"/>
        </w:rPr>
        <w:t>Kulkov</w:t>
      </w:r>
      <w:proofErr w:type="spellEnd"/>
      <w:r w:rsidRPr="00344E18">
        <w:rPr>
          <w:rFonts w:ascii="Times New Roman" w:hAnsi="Times New Roman" w:cs="Times New Roman"/>
          <w:highlight w:val="white"/>
        </w:rPr>
        <w:t xml:space="preserve"> </w:t>
      </w:r>
      <w:r w:rsidR="00EF202E" w:rsidRPr="00EF202E">
        <w:rPr>
          <w:rFonts w:ascii="Times New Roman" w:hAnsi="Times New Roman" w:cs="Times New Roman"/>
          <w:i/>
          <w:iCs/>
        </w:rPr>
        <w:t>et al.</w:t>
      </w:r>
      <w:r w:rsidRPr="00344E18">
        <w:rPr>
          <w:rFonts w:ascii="Times New Roman" w:hAnsi="Times New Roman" w:cs="Times New Roman"/>
          <w:highlight w:val="white"/>
        </w:rPr>
        <w:t xml:space="preserve">202) </w:t>
      </w:r>
      <w:proofErr w:type="spellStart"/>
      <w:r w:rsidRPr="00344E18">
        <w:rPr>
          <w:rFonts w:ascii="Times New Roman" w:hAnsi="Times New Roman" w:cs="Times New Roman"/>
          <w:highlight w:val="white"/>
        </w:rPr>
        <w:t>emphasise</w:t>
      </w:r>
      <w:proofErr w:type="spellEnd"/>
      <w:r w:rsidRPr="00344E18">
        <w:rPr>
          <w:rFonts w:ascii="Times New Roman" w:hAnsi="Times New Roman" w:cs="Times New Roman"/>
          <w:highlight w:val="white"/>
        </w:rPr>
        <w:t xml:space="preserve"> the role of AI in promoting sustainability objectives and stress the importance of </w:t>
      </w:r>
      <w:proofErr w:type="spellStart"/>
      <w:r w:rsidRPr="00344E18">
        <w:rPr>
          <w:rFonts w:ascii="Times New Roman" w:hAnsi="Times New Roman" w:cs="Times New Roman"/>
          <w:highlight w:val="white"/>
        </w:rPr>
        <w:t>organisational</w:t>
      </w:r>
      <w:proofErr w:type="spellEnd"/>
      <w:r w:rsidRPr="00344E18">
        <w:rPr>
          <w:rFonts w:ascii="Times New Roman" w:hAnsi="Times New Roman" w:cs="Times New Roman"/>
          <w:highlight w:val="white"/>
        </w:rPr>
        <w:t xml:space="preserve"> preparedness and ethical governance. Those trends suggest a move towards systemic sustainability, but the empirical evidence of the impacts of longer-term sustainability is limited.</w:t>
      </w:r>
    </w:p>
    <w:p w14:paraId="4F80E665" w14:textId="77777777" w:rsidR="00D40FCC" w:rsidRPr="00344E18" w:rsidRDefault="00000000" w:rsidP="00344E18">
      <w:pPr>
        <w:spacing w:before="240" w:after="240" w:line="360" w:lineRule="auto"/>
        <w:jc w:val="both"/>
        <w:rPr>
          <w:rFonts w:ascii="Times New Roman" w:eastAsia="Times New Roman" w:hAnsi="Times New Roman" w:cs="Times New Roman"/>
          <w:highlight w:val="white"/>
        </w:rPr>
      </w:pPr>
      <w:r w:rsidRPr="00344E18">
        <w:rPr>
          <w:rFonts w:ascii="Times New Roman" w:eastAsia="Times New Roman" w:hAnsi="Times New Roman" w:cs="Times New Roman"/>
          <w:highlight w:val="white"/>
        </w:rPr>
        <w:t>Although much research has been conducted, there are still some gaps. There is conflicting performance evidence, little longitudinal evidence and strong focus on large companies in developed countries. Most importantly, there is a lack of integrated frameworks combining sustainability practices, stakeholder governance, dynamic capabilities, and performance outcomes. Filling these gaps is imperative to take sustainability research forward from the fragmented and context-specific feedback.</w:t>
      </w:r>
    </w:p>
    <w:p w14:paraId="1F1382F7" w14:textId="77777777" w:rsidR="00D40FCC" w:rsidRPr="00344E18" w:rsidRDefault="00000000" w:rsidP="00344E18">
      <w:pPr>
        <w:pStyle w:val="Heading1"/>
        <w:spacing w:line="360" w:lineRule="auto"/>
        <w:rPr>
          <w:rFonts w:cs="Times New Roman"/>
          <w:szCs w:val="24"/>
          <w:highlight w:val="white"/>
        </w:rPr>
      </w:pPr>
      <w:bookmarkStart w:id="19" w:name="_Toc234012230"/>
      <w:r w:rsidRPr="00344E18">
        <w:rPr>
          <w:rFonts w:cs="Times New Roman"/>
          <w:szCs w:val="24"/>
          <w:highlight w:val="white"/>
        </w:rPr>
        <w:lastRenderedPageBreak/>
        <w:t>6. Methodology</w:t>
      </w:r>
      <w:bookmarkEnd w:id="19"/>
    </w:p>
    <w:p w14:paraId="2AAB5805" w14:textId="48156C54" w:rsidR="00344E18" w:rsidRPr="00344E18" w:rsidRDefault="00000000" w:rsidP="00344E18">
      <w:pPr>
        <w:spacing w:before="240" w:after="240" w:line="360" w:lineRule="auto"/>
        <w:jc w:val="both"/>
        <w:rPr>
          <w:rFonts w:ascii="Times New Roman" w:eastAsia="Times New Roman" w:hAnsi="Times New Roman" w:cs="Times New Roman"/>
        </w:rPr>
      </w:pPr>
      <w:r w:rsidRPr="00344E18">
        <w:rPr>
          <w:rFonts w:ascii="Times New Roman" w:eastAsia="Times New Roman" w:hAnsi="Times New Roman" w:cs="Times New Roman"/>
          <w:highlight w:val="white"/>
        </w:rPr>
        <w:t xml:space="preserve">The </w:t>
      </w:r>
      <w:r w:rsidRPr="00344E18">
        <w:rPr>
          <w:rFonts w:ascii="Times New Roman" w:eastAsia="Times New Roman" w:hAnsi="Times New Roman" w:cs="Times New Roman"/>
          <w:i/>
          <w:iCs/>
          <w:highlight w:val="white"/>
        </w:rPr>
        <w:t>qualitative research method</w:t>
      </w:r>
      <w:r w:rsidRPr="00344E18">
        <w:rPr>
          <w:rFonts w:ascii="Times New Roman" w:eastAsia="Times New Roman" w:hAnsi="Times New Roman" w:cs="Times New Roman"/>
          <w:highlight w:val="white"/>
        </w:rPr>
        <w:t xml:space="preserve"> has been selected to obtain a comprehensive and critical understanding of the relationship between Sustainable Business Practices and </w:t>
      </w:r>
      <w:proofErr w:type="spellStart"/>
      <w:r w:rsidRPr="00344E18">
        <w:rPr>
          <w:rFonts w:ascii="Times New Roman" w:eastAsia="Times New Roman" w:hAnsi="Times New Roman" w:cs="Times New Roman"/>
          <w:highlight w:val="white"/>
        </w:rPr>
        <w:t>Organisational</w:t>
      </w:r>
      <w:proofErr w:type="spellEnd"/>
      <w:r w:rsidRPr="00344E18">
        <w:rPr>
          <w:rFonts w:ascii="Times New Roman" w:eastAsia="Times New Roman" w:hAnsi="Times New Roman" w:cs="Times New Roman"/>
          <w:highlight w:val="white"/>
        </w:rPr>
        <w:t xml:space="preserve"> Performance. Since the research questions are conceptual and interpretive, a </w:t>
      </w:r>
      <w:r w:rsidRPr="00344E18">
        <w:rPr>
          <w:rFonts w:ascii="Times New Roman" w:eastAsia="Times New Roman" w:hAnsi="Times New Roman" w:cs="Times New Roman"/>
          <w:i/>
          <w:iCs/>
          <w:highlight w:val="white"/>
        </w:rPr>
        <w:t>Systematic Literature Review (SLR)</w:t>
      </w:r>
      <w:r w:rsidRPr="00344E18">
        <w:rPr>
          <w:rFonts w:ascii="Times New Roman" w:eastAsia="Times New Roman" w:hAnsi="Times New Roman" w:cs="Times New Roman"/>
          <w:highlight w:val="white"/>
        </w:rPr>
        <w:t xml:space="preserve"> is </w:t>
      </w:r>
      <w:proofErr w:type="spellStart"/>
      <w:r w:rsidRPr="00344E18">
        <w:rPr>
          <w:rFonts w:ascii="Times New Roman" w:eastAsia="Times New Roman" w:hAnsi="Times New Roman" w:cs="Times New Roman"/>
          <w:highlight w:val="white"/>
        </w:rPr>
        <w:t>utilised</w:t>
      </w:r>
      <w:proofErr w:type="spellEnd"/>
      <w:r w:rsidRPr="00344E18">
        <w:rPr>
          <w:rFonts w:ascii="Times New Roman" w:eastAsia="Times New Roman" w:hAnsi="Times New Roman" w:cs="Times New Roman"/>
          <w:highlight w:val="white"/>
        </w:rPr>
        <w:t xml:space="preserve"> as the major research design (Hossain </w:t>
      </w:r>
      <w:r w:rsidR="00EF202E" w:rsidRPr="00EF202E">
        <w:rPr>
          <w:rFonts w:ascii="Times New Roman" w:eastAsia="Times New Roman" w:hAnsi="Times New Roman" w:cs="Times New Roman"/>
          <w:i/>
          <w:iCs/>
        </w:rPr>
        <w:t>et al.</w:t>
      </w:r>
      <w:r w:rsidRPr="00344E18">
        <w:rPr>
          <w:rFonts w:ascii="Times New Roman" w:eastAsia="Times New Roman" w:hAnsi="Times New Roman" w:cs="Times New Roman"/>
          <w:highlight w:val="white"/>
        </w:rPr>
        <w:t xml:space="preserve">, 2022). An SLR helps to examine the current academic literature in a structured, transparent and replicable way, combining various theoretical and empirical results. </w:t>
      </w:r>
      <w:r w:rsidR="00344E18" w:rsidRPr="00344E18">
        <w:rPr>
          <w:rFonts w:ascii="Times New Roman" w:eastAsia="Times New Roman" w:hAnsi="Times New Roman" w:cs="Times New Roman"/>
        </w:rPr>
        <w:t>Instead, secondary data is reinforced by the numerous effective academic research studies regarding sustainability and performance in the industry, as well as context.</w:t>
      </w:r>
    </w:p>
    <w:p w14:paraId="2B22F2B3" w14:textId="37499372" w:rsidR="00D40FCC" w:rsidRPr="00344E18" w:rsidRDefault="00344E18" w:rsidP="00344E18">
      <w:pPr>
        <w:spacing w:before="240" w:after="240" w:line="360" w:lineRule="auto"/>
        <w:jc w:val="both"/>
        <w:rPr>
          <w:rFonts w:ascii="Times New Roman" w:eastAsia="Times New Roman" w:hAnsi="Times New Roman" w:cs="Times New Roman"/>
          <w:highlight w:val="white"/>
        </w:rPr>
      </w:pPr>
      <w:r w:rsidRPr="00344E18">
        <w:rPr>
          <w:rFonts w:ascii="Times New Roman" w:eastAsia="Times New Roman" w:hAnsi="Times New Roman" w:cs="Times New Roman"/>
        </w:rPr>
        <w:t xml:space="preserve">A qualitative research design will allow investigating intricate relations, debates, and patterns of sustainability studies at a profound level. </w:t>
      </w:r>
      <w:r w:rsidRPr="00344E18">
        <w:rPr>
          <w:rFonts w:ascii="Times New Roman" w:eastAsia="Times New Roman" w:hAnsi="Times New Roman" w:cs="Times New Roman"/>
          <w:highlight w:val="white"/>
        </w:rPr>
        <w:t xml:space="preserve">The SLR approach is particularly suitable as it </w:t>
      </w:r>
      <w:proofErr w:type="spellStart"/>
      <w:r w:rsidRPr="00344E18">
        <w:rPr>
          <w:rFonts w:ascii="Times New Roman" w:eastAsia="Times New Roman" w:hAnsi="Times New Roman" w:cs="Times New Roman"/>
          <w:highlight w:val="white"/>
        </w:rPr>
        <w:t>minimises</w:t>
      </w:r>
      <w:proofErr w:type="spellEnd"/>
      <w:r w:rsidRPr="00344E18">
        <w:rPr>
          <w:rFonts w:ascii="Times New Roman" w:eastAsia="Times New Roman" w:hAnsi="Times New Roman" w:cs="Times New Roman"/>
          <w:highlight w:val="white"/>
        </w:rPr>
        <w:t xml:space="preserve"> selection bias and ensures methodological </w:t>
      </w:r>
      <w:proofErr w:type="spellStart"/>
      <w:r w:rsidRPr="00344E18">
        <w:rPr>
          <w:rFonts w:ascii="Times New Roman" w:eastAsia="Times New Roman" w:hAnsi="Times New Roman" w:cs="Times New Roman"/>
          <w:highlight w:val="white"/>
        </w:rPr>
        <w:t>rigour</w:t>
      </w:r>
      <w:proofErr w:type="spellEnd"/>
      <w:r w:rsidRPr="00344E18">
        <w:rPr>
          <w:rFonts w:ascii="Times New Roman" w:eastAsia="Times New Roman" w:hAnsi="Times New Roman" w:cs="Times New Roman"/>
          <w:highlight w:val="white"/>
        </w:rPr>
        <w:t xml:space="preserve"> through systematic identification, screening, and analysis of relevant studies (Hossain </w:t>
      </w:r>
      <w:r w:rsidR="00EF202E" w:rsidRPr="00EF202E">
        <w:rPr>
          <w:rFonts w:ascii="Times New Roman" w:eastAsia="Times New Roman" w:hAnsi="Times New Roman" w:cs="Times New Roman"/>
          <w:i/>
          <w:iCs/>
        </w:rPr>
        <w:t>et al.</w:t>
      </w:r>
      <w:r w:rsidRPr="00344E18">
        <w:rPr>
          <w:rFonts w:ascii="Times New Roman" w:eastAsia="Times New Roman" w:hAnsi="Times New Roman" w:cs="Times New Roman"/>
          <w:highlight w:val="white"/>
        </w:rPr>
        <w:t xml:space="preserve">, 2022). This design enables the study to </w:t>
      </w:r>
      <w:proofErr w:type="spellStart"/>
      <w:r w:rsidRPr="00344E18">
        <w:rPr>
          <w:rFonts w:ascii="Times New Roman" w:eastAsia="Times New Roman" w:hAnsi="Times New Roman" w:cs="Times New Roman"/>
          <w:highlight w:val="white"/>
        </w:rPr>
        <w:t>synthesise</w:t>
      </w:r>
      <w:proofErr w:type="spellEnd"/>
      <w:r w:rsidRPr="00344E18">
        <w:rPr>
          <w:rFonts w:ascii="Times New Roman" w:eastAsia="Times New Roman" w:hAnsi="Times New Roman" w:cs="Times New Roman"/>
          <w:highlight w:val="white"/>
        </w:rPr>
        <w:t xml:space="preserve"> the </w:t>
      </w:r>
      <w:proofErr w:type="spellStart"/>
      <w:r w:rsidRPr="00344E18">
        <w:rPr>
          <w:rFonts w:ascii="Times New Roman" w:eastAsia="Times New Roman" w:hAnsi="Times New Roman" w:cs="Times New Roman"/>
          <w:highlight w:val="white"/>
        </w:rPr>
        <w:t>disorganised</w:t>
      </w:r>
      <w:proofErr w:type="spellEnd"/>
      <w:r w:rsidRPr="00344E18">
        <w:rPr>
          <w:rFonts w:ascii="Times New Roman" w:eastAsia="Times New Roman" w:hAnsi="Times New Roman" w:cs="Times New Roman"/>
          <w:highlight w:val="white"/>
        </w:rPr>
        <w:t xml:space="preserve"> information and provide meaningful information for both academic and practical readers. The study adopts an interpretivist research philosophy that aims at understanding social phenomena by interpreting meanings, contexts and perspectives expressed in the existing literature. Due to the social construction and </w:t>
      </w:r>
      <w:proofErr w:type="spellStart"/>
      <w:r w:rsidRPr="00344E18">
        <w:rPr>
          <w:rFonts w:ascii="Times New Roman" w:eastAsia="Times New Roman" w:hAnsi="Times New Roman" w:cs="Times New Roman"/>
          <w:highlight w:val="white"/>
        </w:rPr>
        <w:t>contextualisation</w:t>
      </w:r>
      <w:proofErr w:type="spellEnd"/>
      <w:r w:rsidRPr="00344E18">
        <w:rPr>
          <w:rFonts w:ascii="Times New Roman" w:eastAsia="Times New Roman" w:hAnsi="Times New Roman" w:cs="Times New Roman"/>
          <w:highlight w:val="white"/>
        </w:rPr>
        <w:t xml:space="preserve"> of sustainability practices, influenced by </w:t>
      </w:r>
      <w:proofErr w:type="spellStart"/>
      <w:r w:rsidRPr="00344E18">
        <w:rPr>
          <w:rFonts w:ascii="Times New Roman" w:eastAsia="Times New Roman" w:hAnsi="Times New Roman" w:cs="Times New Roman"/>
          <w:highlight w:val="white"/>
        </w:rPr>
        <w:t>organisational</w:t>
      </w:r>
      <w:proofErr w:type="spellEnd"/>
      <w:r w:rsidRPr="00344E18">
        <w:rPr>
          <w:rFonts w:ascii="Times New Roman" w:eastAsia="Times New Roman" w:hAnsi="Times New Roman" w:cs="Times New Roman"/>
          <w:highlight w:val="white"/>
        </w:rPr>
        <w:t xml:space="preserve"> values, stakeholder expectations, and institutional contexts, interpretivism is a suitable approach for management research (Pervin &amp; Mokhtar, 2022). A desk-based research approach is used, which allows for critical engagement with published academic work, rather than contact with the research participants. This method facilitates theory building and comparison of theories in research.</w:t>
      </w:r>
    </w:p>
    <w:p w14:paraId="76C58BC6" w14:textId="77777777" w:rsidR="00D40FCC" w:rsidRPr="00344E18" w:rsidRDefault="00000000" w:rsidP="00344E18">
      <w:pPr>
        <w:spacing w:before="240" w:after="240" w:line="360" w:lineRule="auto"/>
        <w:jc w:val="both"/>
        <w:rPr>
          <w:rFonts w:ascii="Times New Roman" w:eastAsia="Times New Roman" w:hAnsi="Times New Roman" w:cs="Times New Roman"/>
          <w:highlight w:val="white"/>
        </w:rPr>
      </w:pPr>
      <w:r w:rsidRPr="00344E18">
        <w:rPr>
          <w:rFonts w:ascii="Times New Roman" w:eastAsia="Times New Roman" w:hAnsi="Times New Roman" w:cs="Times New Roman"/>
          <w:highlight w:val="white"/>
        </w:rPr>
        <w:t xml:space="preserve">Secondary data will be obtained from peer-reviewed journal articles from established academic databases such as Wiley, Springer and the College Library. Inclusion criteria include publications from 2022 to 2026 that explicitly address sustainable business practices and </w:t>
      </w:r>
      <w:proofErr w:type="spellStart"/>
      <w:r w:rsidRPr="00344E18">
        <w:rPr>
          <w:rFonts w:ascii="Times New Roman" w:eastAsia="Times New Roman" w:hAnsi="Times New Roman" w:cs="Times New Roman"/>
          <w:highlight w:val="white"/>
        </w:rPr>
        <w:t>organisational</w:t>
      </w:r>
      <w:proofErr w:type="spellEnd"/>
      <w:r w:rsidRPr="00344E18">
        <w:rPr>
          <w:rFonts w:ascii="Times New Roman" w:eastAsia="Times New Roman" w:hAnsi="Times New Roman" w:cs="Times New Roman"/>
          <w:highlight w:val="white"/>
        </w:rPr>
        <w:t xml:space="preserve"> performance. The exclusion of non-peer-reviewed sources, practitioner blogs and opinion-based articles with no empirical evidence or theoretical foundations ensures the credibility and academic </w:t>
      </w:r>
      <w:proofErr w:type="spellStart"/>
      <w:r w:rsidRPr="00344E18">
        <w:rPr>
          <w:rFonts w:ascii="Times New Roman" w:eastAsia="Times New Roman" w:hAnsi="Times New Roman" w:cs="Times New Roman"/>
          <w:highlight w:val="white"/>
        </w:rPr>
        <w:t>rigour</w:t>
      </w:r>
      <w:proofErr w:type="spellEnd"/>
      <w:r w:rsidRPr="00344E18">
        <w:rPr>
          <w:rFonts w:ascii="Times New Roman" w:eastAsia="Times New Roman" w:hAnsi="Times New Roman" w:cs="Times New Roman"/>
          <w:highlight w:val="white"/>
        </w:rPr>
        <w:t xml:space="preserve"> of the review. The final reference will be around 20 peer-reviewed articles. Studies will be selected to include key areas of sustainability, including ESG initiatives, Corporate Sustainability, Green Innovation and Sustainable Leadership. Thematic relevance and depth of the content are ensured with this targeted sampling approach, which leads to a thorough synthesis and meaningful conclusions.</w:t>
      </w:r>
    </w:p>
    <w:p w14:paraId="13902777" w14:textId="77777777" w:rsidR="00D40FCC" w:rsidRPr="00344E18" w:rsidRDefault="00000000" w:rsidP="00344E18">
      <w:pPr>
        <w:pStyle w:val="Heading1"/>
        <w:spacing w:line="360" w:lineRule="auto"/>
        <w:rPr>
          <w:rFonts w:cs="Times New Roman"/>
          <w:szCs w:val="24"/>
          <w:highlight w:val="white"/>
        </w:rPr>
      </w:pPr>
      <w:bookmarkStart w:id="20" w:name="_y124hh5u6sf1" w:colFirst="0" w:colLast="0"/>
      <w:bookmarkStart w:id="21" w:name="_Toc234012231"/>
      <w:bookmarkEnd w:id="20"/>
      <w:r w:rsidRPr="00344E18">
        <w:rPr>
          <w:rFonts w:cs="Times New Roman"/>
          <w:szCs w:val="24"/>
          <w:highlight w:val="white"/>
        </w:rPr>
        <w:lastRenderedPageBreak/>
        <w:t>7. Data Analysis Method</w:t>
      </w:r>
      <w:bookmarkEnd w:id="21"/>
    </w:p>
    <w:p w14:paraId="1C46AF83" w14:textId="77777777" w:rsidR="00D40FCC" w:rsidRPr="00344E18" w:rsidRDefault="00000000" w:rsidP="00344E18">
      <w:pPr>
        <w:spacing w:before="240" w:after="240" w:line="360" w:lineRule="auto"/>
        <w:jc w:val="both"/>
        <w:rPr>
          <w:rFonts w:ascii="Times New Roman" w:eastAsia="Times New Roman" w:hAnsi="Times New Roman" w:cs="Times New Roman"/>
          <w:highlight w:val="white"/>
        </w:rPr>
      </w:pPr>
      <w:r w:rsidRPr="00344E18">
        <w:rPr>
          <w:rFonts w:ascii="Times New Roman" w:eastAsia="Times New Roman" w:hAnsi="Times New Roman" w:cs="Times New Roman"/>
          <w:i/>
          <w:iCs/>
          <w:highlight w:val="white"/>
        </w:rPr>
        <w:t>Qualitative thematic analysis</w:t>
      </w:r>
      <w:r w:rsidRPr="00344E18">
        <w:rPr>
          <w:rFonts w:ascii="Times New Roman" w:eastAsia="Times New Roman" w:hAnsi="Times New Roman" w:cs="Times New Roman"/>
          <w:highlight w:val="white"/>
        </w:rPr>
        <w:t xml:space="preserve"> will be used on the selected literature to identify, </w:t>
      </w:r>
      <w:proofErr w:type="spellStart"/>
      <w:r w:rsidRPr="00344E18">
        <w:rPr>
          <w:rFonts w:ascii="Times New Roman" w:eastAsia="Times New Roman" w:hAnsi="Times New Roman" w:cs="Times New Roman"/>
          <w:highlight w:val="white"/>
        </w:rPr>
        <w:t>analyse</w:t>
      </w:r>
      <w:proofErr w:type="spellEnd"/>
      <w:r w:rsidRPr="00344E18">
        <w:rPr>
          <w:rFonts w:ascii="Times New Roman" w:eastAsia="Times New Roman" w:hAnsi="Times New Roman" w:cs="Times New Roman"/>
          <w:highlight w:val="white"/>
        </w:rPr>
        <w:t xml:space="preserve">, and </w:t>
      </w:r>
      <w:proofErr w:type="spellStart"/>
      <w:r w:rsidRPr="00344E18">
        <w:rPr>
          <w:rFonts w:ascii="Times New Roman" w:eastAsia="Times New Roman" w:hAnsi="Times New Roman" w:cs="Times New Roman"/>
          <w:highlight w:val="white"/>
        </w:rPr>
        <w:t>synthesise</w:t>
      </w:r>
      <w:proofErr w:type="spellEnd"/>
      <w:r w:rsidRPr="00344E18">
        <w:rPr>
          <w:rFonts w:ascii="Times New Roman" w:eastAsia="Times New Roman" w:hAnsi="Times New Roman" w:cs="Times New Roman"/>
          <w:highlight w:val="white"/>
        </w:rPr>
        <w:t xml:space="preserve"> patterns within textual data, which is a widely used method for qualitative data analysis (Squires, 2023). Thematic analysis is especially suitable for systematic literature reviews because it enables one to draw together results from a variety of theoretical and empirical works, remain flexible and rigorous in one's analysis, and gain depth of understanding. The first step in </w:t>
      </w:r>
      <w:proofErr w:type="spellStart"/>
      <w:r w:rsidRPr="00344E18">
        <w:rPr>
          <w:rFonts w:ascii="Times New Roman" w:eastAsia="Times New Roman" w:hAnsi="Times New Roman" w:cs="Times New Roman"/>
          <w:highlight w:val="white"/>
        </w:rPr>
        <w:t>familiarisation</w:t>
      </w:r>
      <w:proofErr w:type="spellEnd"/>
      <w:r w:rsidRPr="00344E18">
        <w:rPr>
          <w:rFonts w:ascii="Times New Roman" w:eastAsia="Times New Roman" w:hAnsi="Times New Roman" w:cs="Times New Roman"/>
          <w:highlight w:val="white"/>
        </w:rPr>
        <w:t xml:space="preserve"> with the data will be repeated reading of the selected articles in order to deepen the understanding of the data and get acquainted with the articles' goals, methods, and results (</w:t>
      </w:r>
      <w:proofErr w:type="spellStart"/>
      <w:r w:rsidRPr="00344E18">
        <w:rPr>
          <w:rFonts w:ascii="Times New Roman" w:eastAsia="Times New Roman" w:hAnsi="Times New Roman" w:cs="Times New Roman"/>
          <w:highlight w:val="white"/>
        </w:rPr>
        <w:t>Cernasev</w:t>
      </w:r>
      <w:proofErr w:type="spellEnd"/>
      <w:r w:rsidRPr="00344E18">
        <w:rPr>
          <w:rFonts w:ascii="Times New Roman" w:eastAsia="Times New Roman" w:hAnsi="Times New Roman" w:cs="Times New Roman"/>
          <w:highlight w:val="white"/>
        </w:rPr>
        <w:t xml:space="preserve"> &amp; Axon, 2023). Second, initial coding will take place to pinpoint the concepts that recur in the literature and sustainability-related problems. The codes will then be clustered into overarching themes, further developed and clarified, and made coherent and relevant to the research questions. The topics to be covered are likely to be the impact of sustainable business practices on </w:t>
      </w:r>
      <w:proofErr w:type="spellStart"/>
      <w:r w:rsidRPr="00344E18">
        <w:rPr>
          <w:rFonts w:ascii="Times New Roman" w:eastAsia="Times New Roman" w:hAnsi="Times New Roman" w:cs="Times New Roman"/>
          <w:highlight w:val="white"/>
        </w:rPr>
        <w:t>organisational</w:t>
      </w:r>
      <w:proofErr w:type="spellEnd"/>
      <w:r w:rsidRPr="00344E18">
        <w:rPr>
          <w:rFonts w:ascii="Times New Roman" w:eastAsia="Times New Roman" w:hAnsi="Times New Roman" w:cs="Times New Roman"/>
          <w:highlight w:val="white"/>
        </w:rPr>
        <w:t xml:space="preserve"> performance, that factors drive the adoption of sustainable practices, challenges and barriers, and new trends and future research directions on sustainability and management (Squires, 2023). Justification of the thematic analysis is that it is systematic but flexible enough to assist in the critical interpretation of studies. The coding process will be documented, so will theme definitions and analysis procedures, which will ensure </w:t>
      </w:r>
      <w:proofErr w:type="spellStart"/>
      <w:r w:rsidRPr="00344E18">
        <w:rPr>
          <w:rFonts w:ascii="Times New Roman" w:eastAsia="Times New Roman" w:hAnsi="Times New Roman" w:cs="Times New Roman"/>
          <w:highlight w:val="white"/>
        </w:rPr>
        <w:t>rigour</w:t>
      </w:r>
      <w:proofErr w:type="spellEnd"/>
      <w:r w:rsidRPr="00344E18">
        <w:rPr>
          <w:rFonts w:ascii="Times New Roman" w:eastAsia="Times New Roman" w:hAnsi="Times New Roman" w:cs="Times New Roman"/>
          <w:highlight w:val="white"/>
        </w:rPr>
        <w:t>, transparency and replicability.</w:t>
      </w:r>
    </w:p>
    <w:p w14:paraId="5EC7FFAB" w14:textId="77777777" w:rsidR="00D40FCC" w:rsidRPr="00344E18" w:rsidRDefault="00000000" w:rsidP="00344E18">
      <w:pPr>
        <w:pStyle w:val="Heading1"/>
        <w:spacing w:line="360" w:lineRule="auto"/>
        <w:rPr>
          <w:rFonts w:cs="Times New Roman"/>
          <w:szCs w:val="24"/>
          <w:highlight w:val="white"/>
        </w:rPr>
      </w:pPr>
      <w:bookmarkStart w:id="22" w:name="_kaedhzas49sv" w:colFirst="0" w:colLast="0"/>
      <w:bookmarkStart w:id="23" w:name="_Toc234012232"/>
      <w:bookmarkEnd w:id="22"/>
      <w:r w:rsidRPr="00344E18">
        <w:rPr>
          <w:rFonts w:cs="Times New Roman"/>
          <w:szCs w:val="24"/>
          <w:highlight w:val="white"/>
        </w:rPr>
        <w:t>8. Significance of the Study</w:t>
      </w:r>
      <w:bookmarkEnd w:id="23"/>
    </w:p>
    <w:p w14:paraId="39A81D1C" w14:textId="3C062C6B" w:rsidR="00D40FCC" w:rsidRPr="00344E18" w:rsidRDefault="00000000" w:rsidP="00344E18">
      <w:pPr>
        <w:spacing w:before="240" w:after="240" w:line="360" w:lineRule="auto"/>
        <w:jc w:val="both"/>
        <w:rPr>
          <w:rFonts w:ascii="Times New Roman" w:eastAsia="Times New Roman" w:hAnsi="Times New Roman" w:cs="Times New Roman"/>
          <w:highlight w:val="white"/>
        </w:rPr>
      </w:pPr>
      <w:r w:rsidRPr="00344E18">
        <w:rPr>
          <w:rFonts w:ascii="Times New Roman" w:eastAsia="Times New Roman" w:hAnsi="Times New Roman" w:cs="Times New Roman"/>
          <w:highlight w:val="white"/>
        </w:rPr>
        <w:t xml:space="preserve">This study helps to advance sustainability and management scholarship by compiling current literature on sustainable business and </w:t>
      </w:r>
      <w:proofErr w:type="spellStart"/>
      <w:r w:rsidRPr="00344E18">
        <w:rPr>
          <w:rFonts w:ascii="Times New Roman" w:eastAsia="Times New Roman" w:hAnsi="Times New Roman" w:cs="Times New Roman"/>
          <w:highlight w:val="white"/>
        </w:rPr>
        <w:t>organisational</w:t>
      </w:r>
      <w:proofErr w:type="spellEnd"/>
      <w:r w:rsidRPr="00344E18">
        <w:rPr>
          <w:rFonts w:ascii="Times New Roman" w:eastAsia="Times New Roman" w:hAnsi="Times New Roman" w:cs="Times New Roman"/>
          <w:highlight w:val="white"/>
        </w:rPr>
        <w:t xml:space="preserve"> performance. It explains the theoretical approaches usually adopted in sustainability research, including resource-based and stakeholder-oriented approaches, as well as some inconsistencies and gaps in recent studies (Bonfanti </w:t>
      </w:r>
      <w:r w:rsidR="00EF202E" w:rsidRPr="00EF202E">
        <w:rPr>
          <w:rFonts w:ascii="Times New Roman" w:eastAsia="Times New Roman" w:hAnsi="Times New Roman" w:cs="Times New Roman"/>
          <w:i/>
          <w:iCs/>
        </w:rPr>
        <w:t>et al.</w:t>
      </w:r>
      <w:r w:rsidRPr="00344E18">
        <w:rPr>
          <w:rFonts w:ascii="Times New Roman" w:eastAsia="Times New Roman" w:hAnsi="Times New Roman" w:cs="Times New Roman"/>
          <w:highlight w:val="white"/>
        </w:rPr>
        <w:t xml:space="preserve">, 2023). The study compiles the most recent research literature on sustainability–performance relationships, thus advancing the academic understanding of the phenomenon in recent years. From a practical perspective, the results provide important insights for the management and decision-making processes to benefit managers and decision makers in terms of the business value of sustainability efforts and factors for successful implementation (Böttcher </w:t>
      </w:r>
      <w:r w:rsidR="00EF202E" w:rsidRPr="00EF202E">
        <w:rPr>
          <w:rFonts w:ascii="Times New Roman" w:eastAsia="Times New Roman" w:hAnsi="Times New Roman" w:cs="Times New Roman"/>
          <w:i/>
          <w:iCs/>
        </w:rPr>
        <w:t>et al.</w:t>
      </w:r>
      <w:r w:rsidRPr="00344E18">
        <w:rPr>
          <w:rFonts w:ascii="Times New Roman" w:eastAsia="Times New Roman" w:hAnsi="Times New Roman" w:cs="Times New Roman"/>
          <w:highlight w:val="white"/>
        </w:rPr>
        <w:t xml:space="preserve">, 2024). The study also identifies common implementation barriers and provides strategic and policy-relevant insights for </w:t>
      </w:r>
      <w:proofErr w:type="spellStart"/>
      <w:r w:rsidRPr="00344E18">
        <w:rPr>
          <w:rFonts w:ascii="Times New Roman" w:eastAsia="Times New Roman" w:hAnsi="Times New Roman" w:cs="Times New Roman"/>
          <w:highlight w:val="white"/>
        </w:rPr>
        <w:t>organisations</w:t>
      </w:r>
      <w:proofErr w:type="spellEnd"/>
      <w:r w:rsidRPr="00344E18">
        <w:rPr>
          <w:rFonts w:ascii="Times New Roman" w:eastAsia="Times New Roman" w:hAnsi="Times New Roman" w:cs="Times New Roman"/>
          <w:highlight w:val="white"/>
        </w:rPr>
        <w:t xml:space="preserve"> and regulators that want to encourage sustainable business practices.</w:t>
      </w:r>
    </w:p>
    <w:p w14:paraId="01719AC9" w14:textId="77777777" w:rsidR="00D40FCC" w:rsidRPr="00344E18" w:rsidRDefault="00000000" w:rsidP="00344E18">
      <w:pPr>
        <w:pStyle w:val="Heading1"/>
        <w:spacing w:line="360" w:lineRule="auto"/>
        <w:rPr>
          <w:rFonts w:cs="Times New Roman"/>
          <w:szCs w:val="24"/>
          <w:highlight w:val="white"/>
        </w:rPr>
      </w:pPr>
      <w:bookmarkStart w:id="24" w:name="_Toc234012233"/>
      <w:r w:rsidRPr="00344E18">
        <w:rPr>
          <w:rFonts w:cs="Times New Roman"/>
          <w:szCs w:val="24"/>
          <w:highlight w:val="white"/>
        </w:rPr>
        <w:lastRenderedPageBreak/>
        <w:t>9. Ethical Considerations</w:t>
      </w:r>
      <w:bookmarkEnd w:id="24"/>
    </w:p>
    <w:p w14:paraId="7E4BBBCD" w14:textId="41EE3922" w:rsidR="00D40FCC" w:rsidRPr="00344E18" w:rsidRDefault="00000000" w:rsidP="00344E18">
      <w:pPr>
        <w:spacing w:before="240" w:after="240" w:line="360" w:lineRule="auto"/>
        <w:jc w:val="both"/>
        <w:rPr>
          <w:rFonts w:ascii="Times New Roman" w:eastAsia="Times New Roman" w:hAnsi="Times New Roman" w:cs="Times New Roman"/>
          <w:highlight w:val="white"/>
        </w:rPr>
      </w:pPr>
      <w:r w:rsidRPr="00344E18">
        <w:rPr>
          <w:rFonts w:ascii="Times New Roman" w:eastAsia="Times New Roman" w:hAnsi="Times New Roman" w:cs="Times New Roman"/>
          <w:highlight w:val="white"/>
        </w:rPr>
        <w:t xml:space="preserve">There are no human beings or sensitive data involved in this study, as it is a secondary source of data from publicly available and peer-reviewed academic sources (Coelho </w:t>
      </w:r>
      <w:r w:rsidR="00EF202E" w:rsidRPr="00EF202E">
        <w:rPr>
          <w:rFonts w:ascii="Times New Roman" w:eastAsia="Times New Roman" w:hAnsi="Times New Roman" w:cs="Times New Roman"/>
          <w:i/>
          <w:iCs/>
        </w:rPr>
        <w:t>et al.</w:t>
      </w:r>
      <w:r w:rsidRPr="00344E18">
        <w:rPr>
          <w:rFonts w:ascii="Times New Roman" w:eastAsia="Times New Roman" w:hAnsi="Times New Roman" w:cs="Times New Roman"/>
          <w:highlight w:val="white"/>
        </w:rPr>
        <w:t>, 2023). The practice of ethical integrity, citation, original authorship and avoiding plagiarism. The process of research will be reported transparently, and the methodology and analysis are clearly documented. All procedures will follow ethical guidelines and academic standards for responsible research conduct in the institution.</w:t>
      </w:r>
    </w:p>
    <w:p w14:paraId="3A709CD0" w14:textId="77777777" w:rsidR="00D40FCC" w:rsidRPr="00344E18" w:rsidRDefault="00000000" w:rsidP="00344E18">
      <w:pPr>
        <w:pStyle w:val="Heading1"/>
        <w:spacing w:line="360" w:lineRule="auto"/>
        <w:rPr>
          <w:rFonts w:cs="Times New Roman"/>
          <w:szCs w:val="24"/>
          <w:highlight w:val="white"/>
        </w:rPr>
      </w:pPr>
      <w:bookmarkStart w:id="25" w:name="_ylomc5oz8029" w:colFirst="0" w:colLast="0"/>
      <w:bookmarkStart w:id="26" w:name="_Toc234012234"/>
      <w:bookmarkEnd w:id="25"/>
      <w:r w:rsidRPr="00344E18">
        <w:rPr>
          <w:rFonts w:cs="Times New Roman"/>
          <w:szCs w:val="24"/>
          <w:highlight w:val="white"/>
        </w:rPr>
        <w:t>10. Research Timeline</w:t>
      </w:r>
      <w:bookmarkEnd w:id="26"/>
      <w:r w:rsidRPr="00344E18">
        <w:rPr>
          <w:rFonts w:cs="Times New Roman"/>
          <w:szCs w:val="24"/>
          <w:highlight w:val="white"/>
        </w:rPr>
        <w:t xml:space="preserve"> </w:t>
      </w:r>
    </w:p>
    <w:p w14:paraId="0D3CA7D0" w14:textId="77777777" w:rsidR="00D40FCC" w:rsidRPr="00344E18" w:rsidRDefault="00000000" w:rsidP="00344E18">
      <w:pPr>
        <w:spacing w:before="240" w:after="240" w:line="360" w:lineRule="auto"/>
        <w:jc w:val="center"/>
        <w:rPr>
          <w:rFonts w:ascii="Times New Roman" w:eastAsia="Times New Roman" w:hAnsi="Times New Roman" w:cs="Times New Roman"/>
          <w:highlight w:val="white"/>
        </w:rPr>
      </w:pPr>
      <w:r w:rsidRPr="00344E18">
        <w:rPr>
          <w:rFonts w:ascii="Times New Roman" w:eastAsia="Times New Roman" w:hAnsi="Times New Roman" w:cs="Times New Roman"/>
          <w:noProof/>
          <w:highlight w:val="white"/>
        </w:rPr>
        <w:drawing>
          <wp:inline distT="114300" distB="114300" distL="114300" distR="114300" wp14:anchorId="68B210BB" wp14:editId="1238C56E">
            <wp:extent cx="5731200" cy="3822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822700"/>
                    </a:xfrm>
                    <a:prstGeom prst="rect">
                      <a:avLst/>
                    </a:prstGeom>
                    <a:ln/>
                  </pic:spPr>
                </pic:pic>
              </a:graphicData>
            </a:graphic>
          </wp:inline>
        </w:drawing>
      </w:r>
    </w:p>
    <w:p w14:paraId="6AFE9EA4" w14:textId="77777777" w:rsidR="00D40FCC" w:rsidRPr="00344E18" w:rsidRDefault="00000000" w:rsidP="00344E18">
      <w:pPr>
        <w:spacing w:before="240" w:after="240" w:line="360" w:lineRule="auto"/>
        <w:jc w:val="center"/>
        <w:rPr>
          <w:rFonts w:ascii="Times New Roman" w:eastAsia="Times New Roman" w:hAnsi="Times New Roman" w:cs="Times New Roman"/>
          <w:b/>
          <w:bCs/>
          <w:highlight w:val="white"/>
        </w:rPr>
      </w:pPr>
      <w:r w:rsidRPr="00344E18">
        <w:rPr>
          <w:rFonts w:ascii="Times New Roman" w:eastAsia="Times New Roman" w:hAnsi="Times New Roman" w:cs="Times New Roman"/>
          <w:b/>
          <w:bCs/>
          <w:highlight w:val="white"/>
        </w:rPr>
        <w:t xml:space="preserve">Figure 1: Gantt Chart </w:t>
      </w:r>
    </w:p>
    <w:p w14:paraId="4518EFBD" w14:textId="18D36915" w:rsidR="00344E18" w:rsidRPr="00344E18" w:rsidRDefault="00000000" w:rsidP="00344E18">
      <w:pPr>
        <w:spacing w:before="240" w:after="240" w:line="360" w:lineRule="auto"/>
        <w:jc w:val="center"/>
        <w:rPr>
          <w:rFonts w:ascii="Times New Roman" w:eastAsia="Times New Roman" w:hAnsi="Times New Roman" w:cs="Times New Roman"/>
          <w:highlight w:val="white"/>
        </w:rPr>
      </w:pPr>
      <w:r w:rsidRPr="00344E18">
        <w:rPr>
          <w:rFonts w:ascii="Times New Roman" w:eastAsia="Times New Roman" w:hAnsi="Times New Roman" w:cs="Times New Roman"/>
          <w:highlight w:val="white"/>
        </w:rPr>
        <w:t>(Source: Self-created)</w:t>
      </w:r>
    </w:p>
    <w:p w14:paraId="0173005B" w14:textId="77777777" w:rsidR="00344E18" w:rsidRPr="00344E18" w:rsidRDefault="00344E18" w:rsidP="00344E18">
      <w:pPr>
        <w:spacing w:line="360" w:lineRule="auto"/>
        <w:rPr>
          <w:rFonts w:ascii="Times New Roman" w:eastAsia="Times New Roman" w:hAnsi="Times New Roman" w:cs="Times New Roman"/>
          <w:highlight w:val="white"/>
        </w:rPr>
      </w:pPr>
      <w:r w:rsidRPr="00344E18">
        <w:rPr>
          <w:rFonts w:ascii="Times New Roman" w:eastAsia="Times New Roman" w:hAnsi="Times New Roman" w:cs="Times New Roman"/>
          <w:highlight w:val="white"/>
        </w:rPr>
        <w:br w:type="page"/>
      </w:r>
    </w:p>
    <w:p w14:paraId="544A75D5" w14:textId="77777777" w:rsidR="00344E18" w:rsidRPr="00344E18" w:rsidRDefault="00344E18" w:rsidP="00344E18">
      <w:pPr>
        <w:pStyle w:val="Heading1"/>
        <w:spacing w:line="360" w:lineRule="auto"/>
        <w:rPr>
          <w:rFonts w:cs="Times New Roman"/>
          <w:szCs w:val="24"/>
          <w:highlight w:val="white"/>
          <w:lang w:val="en-US"/>
        </w:rPr>
      </w:pPr>
      <w:bookmarkStart w:id="27" w:name="_Toc234012235"/>
      <w:r w:rsidRPr="00344E18">
        <w:rPr>
          <w:rFonts w:cs="Times New Roman"/>
          <w:szCs w:val="24"/>
          <w:highlight w:val="white"/>
          <w:lang w:val="en-US"/>
        </w:rPr>
        <w:lastRenderedPageBreak/>
        <w:t>11. References</w:t>
      </w:r>
      <w:bookmarkEnd w:id="27"/>
    </w:p>
    <w:p w14:paraId="29D4E6F4" w14:textId="798C058B"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Alkaraan, F., </w:t>
      </w:r>
      <w:proofErr w:type="spellStart"/>
      <w:r w:rsidRPr="00344E18">
        <w:rPr>
          <w:rFonts w:ascii="Times New Roman" w:eastAsia="Times New Roman" w:hAnsi="Times New Roman" w:cs="Times New Roman"/>
          <w:highlight w:val="white"/>
          <w:lang w:val="en-US"/>
        </w:rPr>
        <w:t>Elmarzouky</w:t>
      </w:r>
      <w:proofErr w:type="spellEnd"/>
      <w:r w:rsidRPr="00344E18">
        <w:rPr>
          <w:rFonts w:ascii="Times New Roman" w:eastAsia="Times New Roman" w:hAnsi="Times New Roman" w:cs="Times New Roman"/>
          <w:highlight w:val="white"/>
          <w:lang w:val="en-US"/>
        </w:rPr>
        <w:t xml:space="preserve">, M., Hussainey, K., Venkatesh, V. G., Shi, Y., and Gulko, N. (2024). Reinforcing green business strategies with Industry 4.0 and governance towards sustainability: Natural‐resource‐based view and dynamic capability. </w:t>
      </w:r>
      <w:r w:rsidRPr="00344E18">
        <w:rPr>
          <w:rFonts w:ascii="Times New Roman" w:eastAsia="Times New Roman" w:hAnsi="Times New Roman" w:cs="Times New Roman"/>
          <w:i/>
          <w:iCs/>
          <w:highlight w:val="white"/>
          <w:lang w:val="en-US"/>
        </w:rPr>
        <w:t>Business Strategy and the Environment</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474210">
        <w:rPr>
          <w:rFonts w:ascii="Times New Roman" w:eastAsia="Times New Roman" w:hAnsi="Times New Roman" w:cs="Times New Roman"/>
          <w:highlight w:val="white"/>
          <w:lang w:val="en-US"/>
        </w:rPr>
        <w:t>33</w:t>
      </w:r>
      <w:r w:rsidR="00525C51" w:rsidRPr="00474210">
        <w:rPr>
          <w:rFonts w:ascii="Times New Roman" w:eastAsia="Times New Roman" w:hAnsi="Times New Roman" w:cs="Times New Roman"/>
          <w:highlight w:val="white"/>
          <w:lang w:val="en-US"/>
        </w:rPr>
        <w:t>,</w:t>
      </w:r>
      <w:r w:rsidR="00525C51">
        <w:rPr>
          <w:rFonts w:ascii="Times New Roman" w:eastAsia="Times New Roman" w:hAnsi="Times New Roman" w:cs="Times New Roman"/>
          <w:i/>
          <w:iCs/>
          <w:highlight w:val="white"/>
          <w:lang w:val="en-US"/>
        </w:rPr>
        <w:t xml:space="preserve"> </w:t>
      </w:r>
      <w:r w:rsidR="00525C51" w:rsidRPr="00525C51">
        <w:rPr>
          <w:rFonts w:ascii="Times New Roman" w:eastAsia="Times New Roman" w:hAnsi="Times New Roman" w:cs="Times New Roman"/>
          <w:highlight w:val="white"/>
          <w:lang w:val="en-US"/>
        </w:rPr>
        <w:t>No.</w:t>
      </w:r>
      <w:r w:rsidR="00525C51">
        <w:rPr>
          <w:rFonts w:ascii="Times New Roman" w:eastAsia="Times New Roman" w:hAnsi="Times New Roman" w:cs="Times New Roman"/>
          <w:i/>
          <w:iCs/>
          <w:highlight w:val="white"/>
          <w:lang w:val="en-US"/>
        </w:rPr>
        <w:t xml:space="preserve"> </w:t>
      </w:r>
      <w:r w:rsidRPr="00344E18">
        <w:rPr>
          <w:rFonts w:ascii="Times New Roman" w:eastAsia="Times New Roman" w:hAnsi="Times New Roman" w:cs="Times New Roman"/>
          <w:highlight w:val="white"/>
          <w:lang w:val="en-US"/>
        </w:rPr>
        <w:t xml:space="preserve">4, </w:t>
      </w:r>
      <w:r w:rsidR="00525C51">
        <w:rPr>
          <w:rFonts w:ascii="Times New Roman" w:eastAsia="Times New Roman" w:hAnsi="Times New Roman" w:cs="Times New Roman"/>
          <w:highlight w:val="white"/>
          <w:lang w:val="en-US"/>
        </w:rPr>
        <w:t>p</w:t>
      </w:r>
      <w:r w:rsidR="007C2936">
        <w:rPr>
          <w:rFonts w:ascii="Times New Roman" w:eastAsia="Times New Roman" w:hAnsi="Times New Roman" w:cs="Times New Roman"/>
          <w:highlight w:val="white"/>
          <w:lang w:val="en-US"/>
        </w:rPr>
        <w:t>p</w:t>
      </w:r>
      <w:r w:rsidR="00525C51">
        <w:rPr>
          <w:rFonts w:ascii="Times New Roman" w:eastAsia="Times New Roman" w:hAnsi="Times New Roman" w:cs="Times New Roman"/>
          <w:highlight w:val="white"/>
          <w:lang w:val="en-US"/>
        </w:rPr>
        <w:t xml:space="preserve">. </w:t>
      </w:r>
      <w:r w:rsidRPr="00344E18">
        <w:rPr>
          <w:rFonts w:ascii="Times New Roman" w:eastAsia="Times New Roman" w:hAnsi="Times New Roman" w:cs="Times New Roman"/>
          <w:highlight w:val="white"/>
          <w:lang w:val="en-US"/>
        </w:rPr>
        <w:t>3588-3606.</w:t>
      </w:r>
      <w:hyperlink r:id="rId10" w:history="1">
        <w:r w:rsidRPr="00344E18">
          <w:rPr>
            <w:rStyle w:val="Hyperlink"/>
            <w:rFonts w:ascii="Times New Roman" w:eastAsia="Times New Roman" w:hAnsi="Times New Roman" w:cs="Times New Roman"/>
            <w:highlight w:val="white"/>
            <w:lang w:val="en-US"/>
          </w:rPr>
          <w:t xml:space="preserve"> https://onlinelibrary.wiley.com/doi/abs/10.1002/bse.3665</w:t>
        </w:r>
      </w:hyperlink>
    </w:p>
    <w:p w14:paraId="67ACF6C1" w14:textId="7EA0CAAB"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Andersson, S., Svensson, G., Molina‐Castillo, F., Otero‐Neira, C., Lindgren, J., Karlsson, N. P. E., and Laurell, H. (2022). Sustainable development—Direct and indirect effects between economic, social, and environmental dimensions in business practices. </w:t>
      </w:r>
      <w:r w:rsidRPr="00344E18">
        <w:rPr>
          <w:rFonts w:ascii="Times New Roman" w:eastAsia="Times New Roman" w:hAnsi="Times New Roman" w:cs="Times New Roman"/>
          <w:i/>
          <w:iCs/>
          <w:highlight w:val="white"/>
          <w:lang w:val="en-US"/>
        </w:rPr>
        <w:t>Corporate Social-Responsibility and Environmental Management</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Vol</w:t>
      </w:r>
      <w:r w:rsidR="00525C51" w:rsidRPr="00474210">
        <w:rPr>
          <w:rFonts w:ascii="Times New Roman" w:eastAsia="Times New Roman" w:hAnsi="Times New Roman" w:cs="Times New Roman"/>
          <w:highlight w:val="white"/>
          <w:lang w:val="en-US"/>
        </w:rPr>
        <w:t xml:space="preserve">. </w:t>
      </w:r>
      <w:r w:rsidRPr="00474210">
        <w:rPr>
          <w:rFonts w:ascii="Times New Roman" w:eastAsia="Times New Roman" w:hAnsi="Times New Roman" w:cs="Times New Roman"/>
          <w:highlight w:val="white"/>
          <w:lang w:val="en-US"/>
        </w:rPr>
        <w:t>29</w:t>
      </w:r>
      <w:r w:rsidR="007C2936" w:rsidRPr="00474210">
        <w:rPr>
          <w:rFonts w:ascii="Times New Roman" w:eastAsia="Times New Roman" w:hAnsi="Times New Roman" w:cs="Times New Roman"/>
          <w:highlight w:val="white"/>
          <w:lang w:val="en-US"/>
        </w:rPr>
        <w:t>,</w:t>
      </w:r>
      <w:r w:rsidR="007C2936">
        <w:rPr>
          <w:rFonts w:ascii="Times New Roman" w:eastAsia="Times New Roman" w:hAnsi="Times New Roman" w:cs="Times New Roman"/>
          <w:highlight w:val="white"/>
          <w:lang w:val="en-US"/>
        </w:rPr>
        <w:t xml:space="preserve"> No. </w:t>
      </w:r>
      <w:r w:rsidRPr="00344E18">
        <w:rPr>
          <w:rFonts w:ascii="Times New Roman" w:eastAsia="Times New Roman" w:hAnsi="Times New Roman" w:cs="Times New Roman"/>
          <w:highlight w:val="white"/>
          <w:lang w:val="en-US"/>
        </w:rPr>
        <w:t xml:space="preserve">5, </w:t>
      </w:r>
      <w:r w:rsidR="007C2936">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1158–1172.</w:t>
      </w:r>
      <w:hyperlink r:id="rId11" w:history="1">
        <w:r w:rsidRPr="00344E18">
          <w:rPr>
            <w:rStyle w:val="Hyperlink"/>
            <w:rFonts w:ascii="Times New Roman" w:eastAsia="Times New Roman" w:hAnsi="Times New Roman" w:cs="Times New Roman"/>
            <w:highlight w:val="white"/>
            <w:lang w:val="en-US"/>
          </w:rPr>
          <w:t xml:space="preserve"> https://doi.org/10.1002/csr.2261</w:t>
        </w:r>
      </w:hyperlink>
      <w:r w:rsidRPr="00344E18">
        <w:rPr>
          <w:rFonts w:ascii="Times New Roman" w:eastAsia="Times New Roman" w:hAnsi="Times New Roman" w:cs="Times New Roman"/>
          <w:highlight w:val="white"/>
          <w:lang w:val="en-US"/>
        </w:rPr>
        <w:t> </w:t>
      </w:r>
    </w:p>
    <w:p w14:paraId="71833B54" w14:textId="6C2C2A7E"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Bonfanti, A., Mion, G., Brunetti, F., and Vargas‐Sánchez, A. (2023). The contribution of manufacturing companies to the achievement of sustainable development goals: An empirical analysis of the operationalization of sustainable business models. </w:t>
      </w:r>
      <w:r w:rsidRPr="00344E18">
        <w:rPr>
          <w:rFonts w:ascii="Times New Roman" w:eastAsia="Times New Roman" w:hAnsi="Times New Roman" w:cs="Times New Roman"/>
          <w:i/>
          <w:iCs/>
          <w:highlight w:val="white"/>
          <w:lang w:val="en-US"/>
        </w:rPr>
        <w:t>Business Strategy and the Environment</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474210">
        <w:rPr>
          <w:rFonts w:ascii="Times New Roman" w:eastAsia="Times New Roman" w:hAnsi="Times New Roman" w:cs="Times New Roman"/>
          <w:highlight w:val="white"/>
          <w:lang w:val="en-US"/>
        </w:rPr>
        <w:t>32</w:t>
      </w:r>
      <w:r w:rsidR="007C2936" w:rsidRPr="00474210">
        <w:rPr>
          <w:rFonts w:ascii="Times New Roman" w:eastAsia="Times New Roman" w:hAnsi="Times New Roman" w:cs="Times New Roman"/>
          <w:highlight w:val="white"/>
          <w:lang w:val="en-US"/>
        </w:rPr>
        <w:t>,</w:t>
      </w:r>
      <w:r w:rsidR="007C2936">
        <w:rPr>
          <w:rFonts w:ascii="Times New Roman" w:eastAsia="Times New Roman" w:hAnsi="Times New Roman" w:cs="Times New Roman"/>
          <w:highlight w:val="white"/>
          <w:lang w:val="en-US"/>
        </w:rPr>
        <w:t xml:space="preserve"> No. </w:t>
      </w:r>
      <w:r w:rsidRPr="00344E18">
        <w:rPr>
          <w:rFonts w:ascii="Times New Roman" w:eastAsia="Times New Roman" w:hAnsi="Times New Roman" w:cs="Times New Roman"/>
          <w:highlight w:val="white"/>
          <w:lang w:val="en-US"/>
        </w:rPr>
        <w:t xml:space="preserve">4, </w:t>
      </w:r>
      <w:r w:rsidR="007C2936">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2490-2508.</w:t>
      </w:r>
      <w:hyperlink r:id="rId12" w:history="1">
        <w:r w:rsidRPr="00344E18">
          <w:rPr>
            <w:rStyle w:val="Hyperlink"/>
            <w:rFonts w:ascii="Times New Roman" w:eastAsia="Times New Roman" w:hAnsi="Times New Roman" w:cs="Times New Roman"/>
            <w:highlight w:val="white"/>
            <w:lang w:val="en-US"/>
          </w:rPr>
          <w:t xml:space="preserve"> https://onlinelibrary.wiley.com/doi/abs/10.1002/bse.3260</w:t>
        </w:r>
      </w:hyperlink>
    </w:p>
    <w:p w14:paraId="5287F0F6" w14:textId="5F4A2C91"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Böttcher, T. P., </w:t>
      </w:r>
      <w:proofErr w:type="spellStart"/>
      <w:r w:rsidRPr="00344E18">
        <w:rPr>
          <w:rFonts w:ascii="Times New Roman" w:eastAsia="Times New Roman" w:hAnsi="Times New Roman" w:cs="Times New Roman"/>
          <w:highlight w:val="white"/>
          <w:lang w:val="en-US"/>
        </w:rPr>
        <w:t>Empelmann</w:t>
      </w:r>
      <w:proofErr w:type="spellEnd"/>
      <w:r w:rsidRPr="00344E18">
        <w:rPr>
          <w:rFonts w:ascii="Times New Roman" w:eastAsia="Times New Roman" w:hAnsi="Times New Roman" w:cs="Times New Roman"/>
          <w:highlight w:val="white"/>
          <w:lang w:val="en-US"/>
        </w:rPr>
        <w:t xml:space="preserve">, S., </w:t>
      </w:r>
      <w:proofErr w:type="spellStart"/>
      <w:r w:rsidRPr="00344E18">
        <w:rPr>
          <w:rFonts w:ascii="Times New Roman" w:eastAsia="Times New Roman" w:hAnsi="Times New Roman" w:cs="Times New Roman"/>
          <w:highlight w:val="white"/>
          <w:lang w:val="en-US"/>
        </w:rPr>
        <w:t>Weking</w:t>
      </w:r>
      <w:proofErr w:type="spellEnd"/>
      <w:r w:rsidRPr="00344E18">
        <w:rPr>
          <w:rFonts w:ascii="Times New Roman" w:eastAsia="Times New Roman" w:hAnsi="Times New Roman" w:cs="Times New Roman"/>
          <w:highlight w:val="white"/>
          <w:lang w:val="en-US"/>
        </w:rPr>
        <w:t xml:space="preserve">, J., Hein, A., and Krcmar, H. (2024). Digital sustainable business models: Using digital technology to integrate ecological sustainability into the core of business models. </w:t>
      </w:r>
      <w:r w:rsidRPr="00344E18">
        <w:rPr>
          <w:rFonts w:ascii="Times New Roman" w:eastAsia="Times New Roman" w:hAnsi="Times New Roman" w:cs="Times New Roman"/>
          <w:i/>
          <w:iCs/>
          <w:highlight w:val="white"/>
          <w:lang w:val="en-US"/>
        </w:rPr>
        <w:t>Information Systems Journal</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474210">
        <w:rPr>
          <w:rFonts w:ascii="Times New Roman" w:eastAsia="Times New Roman" w:hAnsi="Times New Roman" w:cs="Times New Roman"/>
          <w:highlight w:val="white"/>
          <w:lang w:val="en-US"/>
        </w:rPr>
        <w:t>34</w:t>
      </w:r>
      <w:r w:rsidR="007C2936" w:rsidRPr="00474210">
        <w:rPr>
          <w:rFonts w:ascii="Times New Roman" w:eastAsia="Times New Roman" w:hAnsi="Times New Roman" w:cs="Times New Roman"/>
          <w:highlight w:val="white"/>
          <w:lang w:val="en-US"/>
        </w:rPr>
        <w:t>,</w:t>
      </w:r>
      <w:r w:rsidR="007C2936">
        <w:rPr>
          <w:rFonts w:ascii="Times New Roman" w:eastAsia="Times New Roman" w:hAnsi="Times New Roman" w:cs="Times New Roman"/>
          <w:highlight w:val="white"/>
          <w:lang w:val="en-US"/>
        </w:rPr>
        <w:t xml:space="preserve"> No. </w:t>
      </w:r>
      <w:r w:rsidRPr="00344E18">
        <w:rPr>
          <w:rFonts w:ascii="Times New Roman" w:eastAsia="Times New Roman" w:hAnsi="Times New Roman" w:cs="Times New Roman"/>
          <w:highlight w:val="white"/>
          <w:lang w:val="en-US"/>
        </w:rPr>
        <w:t xml:space="preserve">3, </w:t>
      </w:r>
      <w:r w:rsidR="007C2936">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736-761.</w:t>
      </w:r>
      <w:hyperlink r:id="rId13" w:history="1">
        <w:r w:rsidRPr="00344E18">
          <w:rPr>
            <w:rStyle w:val="Hyperlink"/>
            <w:rFonts w:ascii="Times New Roman" w:eastAsia="Times New Roman" w:hAnsi="Times New Roman" w:cs="Times New Roman"/>
            <w:highlight w:val="white"/>
            <w:lang w:val="en-US"/>
          </w:rPr>
          <w:t xml:space="preserve"> https://onlinelibrary.wiley.com/doi/abs/10.1111/isj.12436</w:t>
        </w:r>
      </w:hyperlink>
    </w:p>
    <w:p w14:paraId="4433F97D" w14:textId="29566B1C"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Camilleri, M. A., Troise, C., Strazzullo, S., and Bresciani, S. (2023). Creating shared value through open innovation approaches: Opportunities and challenges for corporate sustainability. </w:t>
      </w:r>
      <w:r w:rsidRPr="00344E18">
        <w:rPr>
          <w:rFonts w:ascii="Times New Roman" w:eastAsia="Times New Roman" w:hAnsi="Times New Roman" w:cs="Times New Roman"/>
          <w:i/>
          <w:iCs/>
          <w:highlight w:val="white"/>
          <w:lang w:val="en-US"/>
        </w:rPr>
        <w:t>Business Strategy and the Environment</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474210">
        <w:rPr>
          <w:rFonts w:ascii="Times New Roman" w:eastAsia="Times New Roman" w:hAnsi="Times New Roman" w:cs="Times New Roman"/>
          <w:highlight w:val="white"/>
          <w:lang w:val="en-US"/>
        </w:rPr>
        <w:t>32</w:t>
      </w:r>
      <w:r w:rsidR="007C2936" w:rsidRPr="00474210">
        <w:rPr>
          <w:rFonts w:ascii="Times New Roman" w:eastAsia="Times New Roman" w:hAnsi="Times New Roman" w:cs="Times New Roman"/>
          <w:highlight w:val="white"/>
          <w:lang w:val="en-US"/>
        </w:rPr>
        <w:t>,</w:t>
      </w:r>
      <w:r w:rsidR="007C2936">
        <w:rPr>
          <w:rFonts w:ascii="Times New Roman" w:eastAsia="Times New Roman" w:hAnsi="Times New Roman" w:cs="Times New Roman"/>
          <w:highlight w:val="white"/>
          <w:lang w:val="en-US"/>
        </w:rPr>
        <w:t xml:space="preserve"> No. </w:t>
      </w:r>
      <w:r w:rsidRPr="00344E18">
        <w:rPr>
          <w:rFonts w:ascii="Times New Roman" w:eastAsia="Times New Roman" w:hAnsi="Times New Roman" w:cs="Times New Roman"/>
          <w:highlight w:val="white"/>
          <w:lang w:val="en-US"/>
        </w:rPr>
        <w:t xml:space="preserve">7, </w:t>
      </w:r>
      <w:r w:rsidR="007C2936">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4485-4502.</w:t>
      </w:r>
      <w:hyperlink r:id="rId14" w:history="1">
        <w:r w:rsidRPr="00344E18">
          <w:rPr>
            <w:rStyle w:val="Hyperlink"/>
            <w:rFonts w:ascii="Times New Roman" w:eastAsia="Times New Roman" w:hAnsi="Times New Roman" w:cs="Times New Roman"/>
            <w:highlight w:val="white"/>
            <w:lang w:val="en-US"/>
          </w:rPr>
          <w:t xml:space="preserve"> https://onlinelibrary.wiley.com/doi/abs/10.1002/bse.3377</w:t>
        </w:r>
      </w:hyperlink>
    </w:p>
    <w:p w14:paraId="18F70E5F" w14:textId="2CEED1C8"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Cerciello, M., Busato, F., and Taddeo, S. (2023). The effect of sustainable business practices on profitability. Accounting for strategic disclosure. </w:t>
      </w:r>
      <w:r w:rsidRPr="00344E18">
        <w:rPr>
          <w:rFonts w:ascii="Times New Roman" w:eastAsia="Times New Roman" w:hAnsi="Times New Roman" w:cs="Times New Roman"/>
          <w:i/>
          <w:iCs/>
          <w:highlight w:val="white"/>
          <w:lang w:val="en-US"/>
        </w:rPr>
        <w:t>Corporate Social-Responsibility and Environmental Management</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344E18">
        <w:rPr>
          <w:rFonts w:ascii="Times New Roman" w:eastAsia="Times New Roman" w:hAnsi="Times New Roman" w:cs="Times New Roman"/>
          <w:i/>
          <w:iCs/>
          <w:highlight w:val="white"/>
          <w:lang w:val="en-US"/>
        </w:rPr>
        <w:t>30</w:t>
      </w:r>
      <w:r w:rsidR="007C2936">
        <w:rPr>
          <w:rFonts w:ascii="Times New Roman" w:eastAsia="Times New Roman" w:hAnsi="Times New Roman" w:cs="Times New Roman"/>
          <w:highlight w:val="white"/>
          <w:lang w:val="en-US"/>
        </w:rPr>
        <w:t xml:space="preserve">, No. </w:t>
      </w:r>
      <w:r w:rsidRPr="00344E18">
        <w:rPr>
          <w:rFonts w:ascii="Times New Roman" w:eastAsia="Times New Roman" w:hAnsi="Times New Roman" w:cs="Times New Roman"/>
          <w:highlight w:val="white"/>
          <w:lang w:val="en-US"/>
        </w:rPr>
        <w:t xml:space="preserve">2, </w:t>
      </w:r>
      <w:r w:rsidR="007C2936">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802–819.</w:t>
      </w:r>
      <w:hyperlink r:id="rId15" w:history="1">
        <w:r w:rsidRPr="00344E18">
          <w:rPr>
            <w:rStyle w:val="Hyperlink"/>
            <w:rFonts w:ascii="Times New Roman" w:eastAsia="Times New Roman" w:hAnsi="Times New Roman" w:cs="Times New Roman"/>
            <w:highlight w:val="white"/>
            <w:lang w:val="en-US"/>
          </w:rPr>
          <w:t xml:space="preserve"> https://doi.org/10.1002/csr.2389</w:t>
        </w:r>
      </w:hyperlink>
      <w:r w:rsidRPr="00344E18">
        <w:rPr>
          <w:rFonts w:ascii="Times New Roman" w:eastAsia="Times New Roman" w:hAnsi="Times New Roman" w:cs="Times New Roman"/>
          <w:highlight w:val="white"/>
          <w:lang w:val="en-US"/>
        </w:rPr>
        <w:t> </w:t>
      </w:r>
    </w:p>
    <w:p w14:paraId="58EF23CF" w14:textId="0A6AFC34"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proofErr w:type="spellStart"/>
      <w:r w:rsidRPr="00344E18">
        <w:rPr>
          <w:rFonts w:ascii="Times New Roman" w:eastAsia="Times New Roman" w:hAnsi="Times New Roman" w:cs="Times New Roman"/>
          <w:highlight w:val="white"/>
          <w:lang w:val="en-US"/>
        </w:rPr>
        <w:t>Cernasev</w:t>
      </w:r>
      <w:proofErr w:type="spellEnd"/>
      <w:r w:rsidRPr="00344E18">
        <w:rPr>
          <w:rFonts w:ascii="Times New Roman" w:eastAsia="Times New Roman" w:hAnsi="Times New Roman" w:cs="Times New Roman"/>
          <w:highlight w:val="white"/>
          <w:lang w:val="en-US"/>
        </w:rPr>
        <w:t xml:space="preserve">, A., and Axon, D. R. (2023). Research and scholarly methods: Thematic analysis. </w:t>
      </w:r>
      <w:proofErr w:type="gramStart"/>
      <w:r w:rsidRPr="00344E18">
        <w:rPr>
          <w:rFonts w:ascii="Times New Roman" w:eastAsia="Times New Roman" w:hAnsi="Times New Roman" w:cs="Times New Roman"/>
          <w:i/>
          <w:iCs/>
          <w:highlight w:val="white"/>
          <w:lang w:val="en-US"/>
        </w:rPr>
        <w:t>JAACP :</w:t>
      </w:r>
      <w:proofErr w:type="gramEnd"/>
      <w:r w:rsidRPr="00344E18">
        <w:rPr>
          <w:rFonts w:ascii="Times New Roman" w:eastAsia="Times New Roman" w:hAnsi="Times New Roman" w:cs="Times New Roman"/>
          <w:i/>
          <w:iCs/>
          <w:highlight w:val="white"/>
          <w:lang w:val="en-US"/>
        </w:rPr>
        <w:t xml:space="preserve"> Journal of the American College of Clinical Pharmacy</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474210">
        <w:rPr>
          <w:rFonts w:ascii="Times New Roman" w:eastAsia="Times New Roman" w:hAnsi="Times New Roman" w:cs="Times New Roman"/>
          <w:highlight w:val="white"/>
          <w:lang w:val="en-US"/>
        </w:rPr>
        <w:t>6</w:t>
      </w:r>
      <w:r w:rsidR="007C2936" w:rsidRPr="00474210">
        <w:rPr>
          <w:rFonts w:ascii="Times New Roman" w:eastAsia="Times New Roman" w:hAnsi="Times New Roman" w:cs="Times New Roman"/>
          <w:highlight w:val="white"/>
          <w:lang w:val="en-US"/>
        </w:rPr>
        <w:t>,</w:t>
      </w:r>
      <w:r w:rsidR="007C2936">
        <w:rPr>
          <w:rFonts w:ascii="Times New Roman" w:eastAsia="Times New Roman" w:hAnsi="Times New Roman" w:cs="Times New Roman"/>
          <w:highlight w:val="white"/>
          <w:lang w:val="en-US"/>
        </w:rPr>
        <w:t xml:space="preserve"> No. </w:t>
      </w:r>
      <w:r w:rsidRPr="00344E18">
        <w:rPr>
          <w:rFonts w:ascii="Times New Roman" w:eastAsia="Times New Roman" w:hAnsi="Times New Roman" w:cs="Times New Roman"/>
          <w:highlight w:val="white"/>
          <w:lang w:val="en-US"/>
        </w:rPr>
        <w:t xml:space="preserve">7, </w:t>
      </w:r>
      <w:r w:rsidR="007C2936">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 xml:space="preserve">751–755. </w:t>
      </w:r>
      <w:hyperlink r:id="rId16" w:history="1">
        <w:r w:rsidRPr="00344E18">
          <w:rPr>
            <w:rStyle w:val="Hyperlink"/>
            <w:rFonts w:ascii="Times New Roman" w:eastAsia="Times New Roman" w:hAnsi="Times New Roman" w:cs="Times New Roman"/>
            <w:highlight w:val="white"/>
            <w:lang w:val="en-US"/>
          </w:rPr>
          <w:t>https://doi.org/10.1002/jac5.1817</w:t>
        </w:r>
      </w:hyperlink>
      <w:r w:rsidRPr="00344E18">
        <w:rPr>
          <w:rFonts w:ascii="Times New Roman" w:eastAsia="Times New Roman" w:hAnsi="Times New Roman" w:cs="Times New Roman"/>
          <w:highlight w:val="white"/>
          <w:lang w:val="en-US"/>
        </w:rPr>
        <w:t> </w:t>
      </w:r>
    </w:p>
    <w:p w14:paraId="693D991C" w14:textId="11388438"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lastRenderedPageBreak/>
        <w:t xml:space="preserve">Coelho, R., Jayantilal, S., and Ferreira, J. J. (2023). The impact of social responsibility on corporate financial performance: A systematic literature review. </w:t>
      </w:r>
      <w:r w:rsidRPr="00344E18">
        <w:rPr>
          <w:rFonts w:ascii="Times New Roman" w:eastAsia="Times New Roman" w:hAnsi="Times New Roman" w:cs="Times New Roman"/>
          <w:i/>
          <w:iCs/>
          <w:highlight w:val="white"/>
          <w:lang w:val="en-US"/>
        </w:rPr>
        <w:t>Corporate Social Responsibility and Environmental Management</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B06333">
        <w:rPr>
          <w:rFonts w:ascii="Times New Roman" w:eastAsia="Times New Roman" w:hAnsi="Times New Roman" w:cs="Times New Roman"/>
          <w:highlight w:val="white"/>
          <w:lang w:val="en-US"/>
        </w:rPr>
        <w:t>30</w:t>
      </w:r>
      <w:r w:rsidR="007C2936" w:rsidRPr="00B06333">
        <w:rPr>
          <w:rFonts w:ascii="Times New Roman" w:eastAsia="Times New Roman" w:hAnsi="Times New Roman" w:cs="Times New Roman"/>
          <w:highlight w:val="white"/>
          <w:lang w:val="en-US"/>
        </w:rPr>
        <w:t>,</w:t>
      </w:r>
      <w:r w:rsidR="007C2936">
        <w:rPr>
          <w:rFonts w:ascii="Times New Roman" w:eastAsia="Times New Roman" w:hAnsi="Times New Roman" w:cs="Times New Roman"/>
          <w:highlight w:val="white"/>
          <w:lang w:val="en-US"/>
        </w:rPr>
        <w:t xml:space="preserve"> No. </w:t>
      </w:r>
      <w:r w:rsidRPr="00344E18">
        <w:rPr>
          <w:rFonts w:ascii="Times New Roman" w:eastAsia="Times New Roman" w:hAnsi="Times New Roman" w:cs="Times New Roman"/>
          <w:highlight w:val="white"/>
          <w:lang w:val="en-US"/>
        </w:rPr>
        <w:t xml:space="preserve">4, </w:t>
      </w:r>
      <w:r w:rsidR="007C2936">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1535-1560.</w:t>
      </w:r>
      <w:hyperlink r:id="rId17" w:history="1">
        <w:r w:rsidRPr="00344E18">
          <w:rPr>
            <w:rStyle w:val="Hyperlink"/>
            <w:rFonts w:ascii="Times New Roman" w:eastAsia="Times New Roman" w:hAnsi="Times New Roman" w:cs="Times New Roman"/>
            <w:highlight w:val="white"/>
            <w:lang w:val="en-US"/>
          </w:rPr>
          <w:t xml:space="preserve"> https://onlinelibrary.wiley.com/doi/abs/10.1002/csr.2446</w:t>
        </w:r>
      </w:hyperlink>
    </w:p>
    <w:p w14:paraId="7B27AA00" w14:textId="744AEFCC"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DiBella, J., Forrest, N., Burch, S., Rao‐Williams, J., Ninomiya, S. M., </w:t>
      </w:r>
      <w:proofErr w:type="spellStart"/>
      <w:r w:rsidRPr="00344E18">
        <w:rPr>
          <w:rFonts w:ascii="Times New Roman" w:eastAsia="Times New Roman" w:hAnsi="Times New Roman" w:cs="Times New Roman"/>
          <w:highlight w:val="white"/>
          <w:lang w:val="en-US"/>
        </w:rPr>
        <w:t>Hermelingmeier</w:t>
      </w:r>
      <w:proofErr w:type="spellEnd"/>
      <w:r w:rsidRPr="00344E18">
        <w:rPr>
          <w:rFonts w:ascii="Times New Roman" w:eastAsia="Times New Roman" w:hAnsi="Times New Roman" w:cs="Times New Roman"/>
          <w:highlight w:val="white"/>
          <w:lang w:val="en-US"/>
        </w:rPr>
        <w:t xml:space="preserve">, V., and Chisholm, K. (2023). Exploring the potential of SMEs to build individual, organizational, and community resilience through sustainability‐oriented business practices. </w:t>
      </w:r>
      <w:r w:rsidRPr="00344E18">
        <w:rPr>
          <w:rFonts w:ascii="Times New Roman" w:eastAsia="Times New Roman" w:hAnsi="Times New Roman" w:cs="Times New Roman"/>
          <w:i/>
          <w:iCs/>
          <w:highlight w:val="white"/>
          <w:lang w:val="en-US"/>
        </w:rPr>
        <w:t>Business Strategy and the Environment</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B06333">
        <w:rPr>
          <w:rFonts w:ascii="Times New Roman" w:eastAsia="Times New Roman" w:hAnsi="Times New Roman" w:cs="Times New Roman"/>
          <w:highlight w:val="white"/>
          <w:lang w:val="en-US"/>
        </w:rPr>
        <w:t>32</w:t>
      </w:r>
      <w:r w:rsidR="007C2936" w:rsidRPr="00B06333">
        <w:rPr>
          <w:rFonts w:ascii="Times New Roman" w:eastAsia="Times New Roman" w:hAnsi="Times New Roman" w:cs="Times New Roman"/>
          <w:highlight w:val="white"/>
          <w:lang w:val="en-US"/>
        </w:rPr>
        <w:t>,</w:t>
      </w:r>
      <w:r w:rsidR="007C2936">
        <w:rPr>
          <w:rFonts w:ascii="Times New Roman" w:eastAsia="Times New Roman" w:hAnsi="Times New Roman" w:cs="Times New Roman"/>
          <w:highlight w:val="white"/>
          <w:lang w:val="en-US"/>
        </w:rPr>
        <w:t xml:space="preserve"> No. </w:t>
      </w:r>
      <w:r w:rsidRPr="00344E18">
        <w:rPr>
          <w:rFonts w:ascii="Times New Roman" w:eastAsia="Times New Roman" w:hAnsi="Times New Roman" w:cs="Times New Roman"/>
          <w:highlight w:val="white"/>
          <w:lang w:val="en-US"/>
        </w:rPr>
        <w:t xml:space="preserve">1, </w:t>
      </w:r>
      <w:r w:rsidR="007C2936">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721-735.</w:t>
      </w:r>
      <w:hyperlink r:id="rId18" w:history="1">
        <w:r w:rsidRPr="00344E18">
          <w:rPr>
            <w:rStyle w:val="Hyperlink"/>
            <w:rFonts w:ascii="Times New Roman" w:eastAsia="Times New Roman" w:hAnsi="Times New Roman" w:cs="Times New Roman"/>
            <w:highlight w:val="white"/>
            <w:lang w:val="en-US"/>
          </w:rPr>
          <w:t xml:space="preserve"> https://onlinelibrary.wiley.com/doi/abs/10.1002/bse.3171</w:t>
        </w:r>
      </w:hyperlink>
    </w:p>
    <w:p w14:paraId="3BB1B23E" w14:textId="3822B5EB"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Elamer, A. A., and </w:t>
      </w:r>
      <w:proofErr w:type="spellStart"/>
      <w:r w:rsidRPr="00344E18">
        <w:rPr>
          <w:rFonts w:ascii="Times New Roman" w:eastAsia="Times New Roman" w:hAnsi="Times New Roman" w:cs="Times New Roman"/>
          <w:highlight w:val="white"/>
          <w:lang w:val="en-US"/>
        </w:rPr>
        <w:t>Boulhaga</w:t>
      </w:r>
      <w:proofErr w:type="spellEnd"/>
      <w:r w:rsidRPr="00344E18">
        <w:rPr>
          <w:rFonts w:ascii="Times New Roman" w:eastAsia="Times New Roman" w:hAnsi="Times New Roman" w:cs="Times New Roman"/>
          <w:highlight w:val="white"/>
          <w:lang w:val="en-US"/>
        </w:rPr>
        <w:t xml:space="preserve">, M. (2024). ESG controversies and corporate performance: The moderating effect of governance mechanisms and ESG practices. </w:t>
      </w:r>
      <w:r w:rsidRPr="00344E18">
        <w:rPr>
          <w:rFonts w:ascii="Times New Roman" w:eastAsia="Times New Roman" w:hAnsi="Times New Roman" w:cs="Times New Roman"/>
          <w:i/>
          <w:iCs/>
          <w:highlight w:val="white"/>
          <w:lang w:val="en-US"/>
        </w:rPr>
        <w:t>Corporate Social Responsibility and Environmental Management</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B06333">
        <w:rPr>
          <w:rFonts w:ascii="Times New Roman" w:eastAsia="Times New Roman" w:hAnsi="Times New Roman" w:cs="Times New Roman"/>
          <w:highlight w:val="white"/>
          <w:lang w:val="en-US"/>
        </w:rPr>
        <w:t>31</w:t>
      </w:r>
      <w:r w:rsidR="007C2936" w:rsidRPr="00B06333">
        <w:rPr>
          <w:rFonts w:ascii="Times New Roman" w:eastAsia="Times New Roman" w:hAnsi="Times New Roman" w:cs="Times New Roman"/>
          <w:highlight w:val="white"/>
          <w:lang w:val="en-US"/>
        </w:rPr>
        <w:t>,</w:t>
      </w:r>
      <w:r w:rsidR="007C2936">
        <w:rPr>
          <w:rFonts w:ascii="Times New Roman" w:eastAsia="Times New Roman" w:hAnsi="Times New Roman" w:cs="Times New Roman"/>
          <w:highlight w:val="white"/>
          <w:lang w:val="en-US"/>
        </w:rPr>
        <w:t xml:space="preserve"> No. </w:t>
      </w:r>
      <w:r w:rsidRPr="00344E18">
        <w:rPr>
          <w:rFonts w:ascii="Times New Roman" w:eastAsia="Times New Roman" w:hAnsi="Times New Roman" w:cs="Times New Roman"/>
          <w:highlight w:val="white"/>
          <w:lang w:val="en-US"/>
        </w:rPr>
        <w:t xml:space="preserve">4, </w:t>
      </w:r>
      <w:r w:rsidR="007C2936">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3312-3327.</w:t>
      </w:r>
      <w:hyperlink r:id="rId19" w:history="1">
        <w:r w:rsidRPr="00344E18">
          <w:rPr>
            <w:rStyle w:val="Hyperlink"/>
            <w:rFonts w:ascii="Times New Roman" w:eastAsia="Times New Roman" w:hAnsi="Times New Roman" w:cs="Times New Roman"/>
            <w:highlight w:val="white"/>
            <w:lang w:val="en-US"/>
          </w:rPr>
          <w:t xml:space="preserve"> https://onlinelibrary.wiley.com/doi/abs/10.1002/csr.2749</w:t>
        </w:r>
      </w:hyperlink>
    </w:p>
    <w:p w14:paraId="2B0FD243" w14:textId="46753537"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Gao, D., Zhou, X., and Wan, J. (2024). Unlocking sustainability potential: The impact of green finance reform on corporate ESG performance. </w:t>
      </w:r>
      <w:r w:rsidRPr="00344E18">
        <w:rPr>
          <w:rFonts w:ascii="Times New Roman" w:eastAsia="Times New Roman" w:hAnsi="Times New Roman" w:cs="Times New Roman"/>
          <w:i/>
          <w:iCs/>
          <w:highlight w:val="white"/>
          <w:lang w:val="en-US"/>
        </w:rPr>
        <w:t>Corporate Social Responsibility and Environmental Management</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B06333">
        <w:rPr>
          <w:rFonts w:ascii="Times New Roman" w:eastAsia="Times New Roman" w:hAnsi="Times New Roman" w:cs="Times New Roman"/>
          <w:highlight w:val="white"/>
          <w:lang w:val="en-US"/>
        </w:rPr>
        <w:t>31</w:t>
      </w:r>
      <w:r w:rsidR="007C2936" w:rsidRPr="00B06333">
        <w:rPr>
          <w:rFonts w:ascii="Times New Roman" w:eastAsia="Times New Roman" w:hAnsi="Times New Roman" w:cs="Times New Roman"/>
          <w:highlight w:val="white"/>
          <w:lang w:val="en-US"/>
        </w:rPr>
        <w:t>,</w:t>
      </w:r>
      <w:r w:rsidR="007C2936">
        <w:rPr>
          <w:rFonts w:ascii="Times New Roman" w:eastAsia="Times New Roman" w:hAnsi="Times New Roman" w:cs="Times New Roman"/>
          <w:highlight w:val="white"/>
          <w:lang w:val="en-US"/>
        </w:rPr>
        <w:t xml:space="preserve"> No. </w:t>
      </w:r>
      <w:r w:rsidRPr="00344E18">
        <w:rPr>
          <w:rFonts w:ascii="Times New Roman" w:eastAsia="Times New Roman" w:hAnsi="Times New Roman" w:cs="Times New Roman"/>
          <w:highlight w:val="white"/>
          <w:lang w:val="en-US"/>
        </w:rPr>
        <w:t xml:space="preserve">5, </w:t>
      </w:r>
      <w:r w:rsidR="007C2936">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4211-4226.</w:t>
      </w:r>
      <w:hyperlink r:id="rId20" w:history="1">
        <w:r w:rsidRPr="00344E18">
          <w:rPr>
            <w:rStyle w:val="Hyperlink"/>
            <w:rFonts w:ascii="Times New Roman" w:eastAsia="Times New Roman" w:hAnsi="Times New Roman" w:cs="Times New Roman"/>
            <w:highlight w:val="white"/>
            <w:lang w:val="en-US"/>
          </w:rPr>
          <w:t xml:space="preserve"> https://onlinelibrary.wiley.com/doi/abs/10.1002/csr.2801</w:t>
        </w:r>
      </w:hyperlink>
    </w:p>
    <w:p w14:paraId="190210BC" w14:textId="21E82293"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Goes, H. A. D. A., Fatima, G., Santos </w:t>
      </w:r>
      <w:proofErr w:type="spellStart"/>
      <w:r w:rsidRPr="00344E18">
        <w:rPr>
          <w:rFonts w:ascii="Times New Roman" w:eastAsia="Times New Roman" w:hAnsi="Times New Roman" w:cs="Times New Roman"/>
          <w:highlight w:val="white"/>
          <w:lang w:val="en-US"/>
        </w:rPr>
        <w:t>Jhunior</w:t>
      </w:r>
      <w:proofErr w:type="spellEnd"/>
      <w:r w:rsidRPr="00344E18">
        <w:rPr>
          <w:rFonts w:ascii="Times New Roman" w:eastAsia="Times New Roman" w:hAnsi="Times New Roman" w:cs="Times New Roman"/>
          <w:highlight w:val="white"/>
          <w:lang w:val="en-US"/>
        </w:rPr>
        <w:t xml:space="preserve">, R. D. O., and Boaventura, J. M. G. (2023). Managing for stakeholders towards corporate environmental sustainability. </w:t>
      </w:r>
      <w:r w:rsidRPr="00344E18">
        <w:rPr>
          <w:rFonts w:ascii="Times New Roman" w:eastAsia="Times New Roman" w:hAnsi="Times New Roman" w:cs="Times New Roman"/>
          <w:i/>
          <w:iCs/>
          <w:highlight w:val="white"/>
          <w:lang w:val="en-US"/>
        </w:rPr>
        <w:t>Corporate Social Responsibility and Environmental Management</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B06333">
        <w:rPr>
          <w:rFonts w:ascii="Times New Roman" w:eastAsia="Times New Roman" w:hAnsi="Times New Roman" w:cs="Times New Roman"/>
          <w:highlight w:val="white"/>
          <w:lang w:val="en-US"/>
        </w:rPr>
        <w:t>30</w:t>
      </w:r>
      <w:r w:rsidR="007C2936" w:rsidRPr="00B06333">
        <w:rPr>
          <w:rFonts w:ascii="Times New Roman" w:eastAsia="Times New Roman" w:hAnsi="Times New Roman" w:cs="Times New Roman"/>
          <w:highlight w:val="white"/>
          <w:lang w:val="en-US"/>
        </w:rPr>
        <w:t>,</w:t>
      </w:r>
      <w:r w:rsidR="007C2936">
        <w:rPr>
          <w:rFonts w:ascii="Times New Roman" w:eastAsia="Times New Roman" w:hAnsi="Times New Roman" w:cs="Times New Roman"/>
          <w:highlight w:val="white"/>
          <w:lang w:val="en-US"/>
        </w:rPr>
        <w:t xml:space="preserve"> No. </w:t>
      </w:r>
      <w:r w:rsidRPr="00344E18">
        <w:rPr>
          <w:rFonts w:ascii="Times New Roman" w:eastAsia="Times New Roman" w:hAnsi="Times New Roman" w:cs="Times New Roman"/>
          <w:highlight w:val="white"/>
          <w:lang w:val="en-US"/>
        </w:rPr>
        <w:t xml:space="preserve">4, </w:t>
      </w:r>
      <w:r w:rsidR="007C2936">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1561-1572.</w:t>
      </w:r>
      <w:hyperlink r:id="rId21" w:history="1">
        <w:r w:rsidRPr="00344E18">
          <w:rPr>
            <w:rStyle w:val="Hyperlink"/>
            <w:rFonts w:ascii="Times New Roman" w:eastAsia="Times New Roman" w:hAnsi="Times New Roman" w:cs="Times New Roman"/>
            <w:highlight w:val="white"/>
            <w:lang w:val="en-US"/>
          </w:rPr>
          <w:t xml:space="preserve"> https://onlinelibrary.wiley.com/doi/abs/10.1002/csr.2448</w:t>
        </w:r>
      </w:hyperlink>
    </w:p>
    <w:p w14:paraId="7F48BF34" w14:textId="6803BB39"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Hossain, M. R., Akhter, F., and Sultana, M. M. (2022). SMEs in covid-19 crisis and combating strategies: a systematic literature review (SLR) and A case from emerging economy. </w:t>
      </w:r>
      <w:r w:rsidRPr="00344E18">
        <w:rPr>
          <w:rFonts w:ascii="Times New Roman" w:eastAsia="Times New Roman" w:hAnsi="Times New Roman" w:cs="Times New Roman"/>
          <w:i/>
          <w:iCs/>
          <w:highlight w:val="white"/>
          <w:lang w:val="en-US"/>
        </w:rPr>
        <w:t>Operations research perspectives</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B06333">
        <w:rPr>
          <w:rFonts w:ascii="Times New Roman" w:eastAsia="Times New Roman" w:hAnsi="Times New Roman" w:cs="Times New Roman"/>
          <w:highlight w:val="white"/>
          <w:lang w:val="en-US"/>
        </w:rPr>
        <w:t>9,</w:t>
      </w:r>
      <w:r w:rsidRPr="00344E18">
        <w:rPr>
          <w:rFonts w:ascii="Times New Roman" w:eastAsia="Times New Roman" w:hAnsi="Times New Roman" w:cs="Times New Roman"/>
          <w:highlight w:val="white"/>
          <w:lang w:val="en-US"/>
        </w:rPr>
        <w:t xml:space="preserve"> </w:t>
      </w:r>
      <w:r w:rsidR="007C2936">
        <w:rPr>
          <w:rFonts w:ascii="Times New Roman" w:eastAsia="Times New Roman" w:hAnsi="Times New Roman" w:cs="Times New Roman"/>
          <w:highlight w:val="white"/>
          <w:lang w:val="en-US"/>
        </w:rPr>
        <w:t xml:space="preserve">p. </w:t>
      </w:r>
      <w:r w:rsidRPr="00344E18">
        <w:rPr>
          <w:rFonts w:ascii="Times New Roman" w:eastAsia="Times New Roman" w:hAnsi="Times New Roman" w:cs="Times New Roman"/>
          <w:highlight w:val="white"/>
          <w:lang w:val="en-US"/>
        </w:rPr>
        <w:t xml:space="preserve">100222. </w:t>
      </w:r>
      <w:hyperlink r:id="rId22" w:history="1">
        <w:r w:rsidRPr="00344E18">
          <w:rPr>
            <w:rStyle w:val="Hyperlink"/>
            <w:rFonts w:ascii="Times New Roman" w:eastAsia="Times New Roman" w:hAnsi="Times New Roman" w:cs="Times New Roman"/>
            <w:highlight w:val="white"/>
            <w:lang w:val="en-US"/>
          </w:rPr>
          <w:t>https://doi.org/10.1016/j.orp.2022.100222</w:t>
        </w:r>
      </w:hyperlink>
    </w:p>
    <w:p w14:paraId="24DC35F6" w14:textId="72325A70"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Iazzolino, G., Bruni, M. E., Veltri, S., Morea, D., and </w:t>
      </w:r>
      <w:proofErr w:type="spellStart"/>
      <w:r w:rsidRPr="00344E18">
        <w:rPr>
          <w:rFonts w:ascii="Times New Roman" w:eastAsia="Times New Roman" w:hAnsi="Times New Roman" w:cs="Times New Roman"/>
          <w:highlight w:val="white"/>
          <w:lang w:val="en-US"/>
        </w:rPr>
        <w:t>Baldissarro</w:t>
      </w:r>
      <w:proofErr w:type="spellEnd"/>
      <w:r w:rsidRPr="00344E18">
        <w:rPr>
          <w:rFonts w:ascii="Times New Roman" w:eastAsia="Times New Roman" w:hAnsi="Times New Roman" w:cs="Times New Roman"/>
          <w:highlight w:val="white"/>
          <w:lang w:val="en-US"/>
        </w:rPr>
        <w:t xml:space="preserve">, G. (2023). The impact of ESG factors on financial efficiency: An empirical analysis for the selection of sustainable firm portfolios. </w:t>
      </w:r>
      <w:r w:rsidRPr="00344E18">
        <w:rPr>
          <w:rFonts w:ascii="Times New Roman" w:eastAsia="Times New Roman" w:hAnsi="Times New Roman" w:cs="Times New Roman"/>
          <w:i/>
          <w:iCs/>
          <w:highlight w:val="white"/>
          <w:lang w:val="en-US"/>
        </w:rPr>
        <w:t>Corporate Social Responsibility and Environmental Management</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B06333">
        <w:rPr>
          <w:rFonts w:ascii="Times New Roman" w:eastAsia="Times New Roman" w:hAnsi="Times New Roman" w:cs="Times New Roman"/>
          <w:highlight w:val="white"/>
          <w:lang w:val="en-US"/>
        </w:rPr>
        <w:t>30</w:t>
      </w:r>
      <w:r w:rsidR="007C2936" w:rsidRPr="00B06333">
        <w:rPr>
          <w:rFonts w:ascii="Times New Roman" w:eastAsia="Times New Roman" w:hAnsi="Times New Roman" w:cs="Times New Roman"/>
          <w:highlight w:val="white"/>
          <w:lang w:val="en-US"/>
        </w:rPr>
        <w:t>,</w:t>
      </w:r>
      <w:r w:rsidR="007C2936">
        <w:rPr>
          <w:rFonts w:ascii="Times New Roman" w:eastAsia="Times New Roman" w:hAnsi="Times New Roman" w:cs="Times New Roman"/>
          <w:highlight w:val="white"/>
          <w:lang w:val="en-US"/>
        </w:rPr>
        <w:t xml:space="preserve"> No. </w:t>
      </w:r>
      <w:r w:rsidRPr="00344E18">
        <w:rPr>
          <w:rFonts w:ascii="Times New Roman" w:eastAsia="Times New Roman" w:hAnsi="Times New Roman" w:cs="Times New Roman"/>
          <w:highlight w:val="white"/>
          <w:lang w:val="en-US"/>
        </w:rPr>
        <w:t xml:space="preserve">4, </w:t>
      </w:r>
      <w:r w:rsidR="007C2936">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1917-1927.</w:t>
      </w:r>
      <w:hyperlink r:id="rId23" w:history="1">
        <w:r w:rsidRPr="00344E18">
          <w:rPr>
            <w:rStyle w:val="Hyperlink"/>
            <w:rFonts w:ascii="Times New Roman" w:eastAsia="Times New Roman" w:hAnsi="Times New Roman" w:cs="Times New Roman"/>
            <w:highlight w:val="white"/>
            <w:lang w:val="en-US"/>
          </w:rPr>
          <w:t xml:space="preserve"> https://onlinelibrary.wiley.com/doi/abs/10.1002/csr.2463</w:t>
        </w:r>
      </w:hyperlink>
    </w:p>
    <w:p w14:paraId="2F0EF2D0" w14:textId="4CF3A26F"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lastRenderedPageBreak/>
        <w:t xml:space="preserve">Kulkov, I., </w:t>
      </w:r>
      <w:proofErr w:type="spellStart"/>
      <w:r w:rsidRPr="00344E18">
        <w:rPr>
          <w:rFonts w:ascii="Times New Roman" w:eastAsia="Times New Roman" w:hAnsi="Times New Roman" w:cs="Times New Roman"/>
          <w:highlight w:val="white"/>
          <w:lang w:val="en-US"/>
        </w:rPr>
        <w:t>Kulkova</w:t>
      </w:r>
      <w:proofErr w:type="spellEnd"/>
      <w:r w:rsidRPr="00344E18">
        <w:rPr>
          <w:rFonts w:ascii="Times New Roman" w:eastAsia="Times New Roman" w:hAnsi="Times New Roman" w:cs="Times New Roman"/>
          <w:highlight w:val="white"/>
          <w:lang w:val="en-US"/>
        </w:rPr>
        <w:t xml:space="preserve">, J., Rohrbeck, R., </w:t>
      </w:r>
      <w:proofErr w:type="spellStart"/>
      <w:r w:rsidRPr="00344E18">
        <w:rPr>
          <w:rFonts w:ascii="Times New Roman" w:eastAsia="Times New Roman" w:hAnsi="Times New Roman" w:cs="Times New Roman"/>
          <w:highlight w:val="white"/>
          <w:lang w:val="en-US"/>
        </w:rPr>
        <w:t>Menvielle</w:t>
      </w:r>
      <w:proofErr w:type="spellEnd"/>
      <w:r w:rsidRPr="00344E18">
        <w:rPr>
          <w:rFonts w:ascii="Times New Roman" w:eastAsia="Times New Roman" w:hAnsi="Times New Roman" w:cs="Times New Roman"/>
          <w:highlight w:val="white"/>
          <w:lang w:val="en-US"/>
        </w:rPr>
        <w:t xml:space="preserve">, L., </w:t>
      </w:r>
      <w:proofErr w:type="spellStart"/>
      <w:r w:rsidRPr="00344E18">
        <w:rPr>
          <w:rFonts w:ascii="Times New Roman" w:eastAsia="Times New Roman" w:hAnsi="Times New Roman" w:cs="Times New Roman"/>
          <w:highlight w:val="white"/>
          <w:lang w:val="en-US"/>
        </w:rPr>
        <w:t>Kaartemo</w:t>
      </w:r>
      <w:proofErr w:type="spellEnd"/>
      <w:r w:rsidRPr="00344E18">
        <w:rPr>
          <w:rFonts w:ascii="Times New Roman" w:eastAsia="Times New Roman" w:hAnsi="Times New Roman" w:cs="Times New Roman"/>
          <w:highlight w:val="white"/>
          <w:lang w:val="en-US"/>
        </w:rPr>
        <w:t xml:space="preserve">, V., and Makkonen, H. (2024). Artificial intelligence ‐ driven sustainable development: Examining organizational, technical, and processing approaches to achieving global goals. </w:t>
      </w:r>
      <w:r w:rsidRPr="00344E18">
        <w:rPr>
          <w:rFonts w:ascii="Times New Roman" w:eastAsia="Times New Roman" w:hAnsi="Times New Roman" w:cs="Times New Roman"/>
          <w:i/>
          <w:iCs/>
          <w:highlight w:val="white"/>
          <w:lang w:val="en-US"/>
        </w:rPr>
        <w:t>Sustainable Development (Bradford, West Yorkshire, England)</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B06333">
        <w:rPr>
          <w:rFonts w:ascii="Times New Roman" w:eastAsia="Times New Roman" w:hAnsi="Times New Roman" w:cs="Times New Roman"/>
          <w:highlight w:val="white"/>
          <w:lang w:val="en-US"/>
        </w:rPr>
        <w:t>32</w:t>
      </w:r>
      <w:r w:rsidR="007C2936">
        <w:rPr>
          <w:rFonts w:ascii="Times New Roman" w:eastAsia="Times New Roman" w:hAnsi="Times New Roman" w:cs="Times New Roman"/>
          <w:highlight w:val="white"/>
          <w:lang w:val="en-US"/>
        </w:rPr>
        <w:t xml:space="preserve">, No. </w:t>
      </w:r>
      <w:r w:rsidRPr="00344E18">
        <w:rPr>
          <w:rFonts w:ascii="Times New Roman" w:eastAsia="Times New Roman" w:hAnsi="Times New Roman" w:cs="Times New Roman"/>
          <w:highlight w:val="white"/>
          <w:lang w:val="en-US"/>
        </w:rPr>
        <w:t xml:space="preserve">3, </w:t>
      </w:r>
      <w:r w:rsidR="007C2936">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2253–2267.</w:t>
      </w:r>
      <w:hyperlink r:id="rId24" w:history="1">
        <w:r w:rsidRPr="00344E18">
          <w:rPr>
            <w:rStyle w:val="Hyperlink"/>
            <w:rFonts w:ascii="Times New Roman" w:eastAsia="Times New Roman" w:hAnsi="Times New Roman" w:cs="Times New Roman"/>
            <w:highlight w:val="white"/>
            <w:lang w:val="en-US"/>
          </w:rPr>
          <w:t xml:space="preserve"> https://doi.org/10.1002/sd.2773</w:t>
        </w:r>
      </w:hyperlink>
      <w:r w:rsidRPr="00344E18">
        <w:rPr>
          <w:rFonts w:ascii="Times New Roman" w:eastAsia="Times New Roman" w:hAnsi="Times New Roman" w:cs="Times New Roman"/>
          <w:highlight w:val="white"/>
          <w:lang w:val="en-US"/>
        </w:rPr>
        <w:t> </w:t>
      </w:r>
    </w:p>
    <w:p w14:paraId="6B85E43C" w14:textId="28C6D444"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Marrucci, L., Daddi, T., and Iraldo, F. (2023). Institutional and stakeholder pressures on </w:t>
      </w:r>
      <w:proofErr w:type="spellStart"/>
      <w:r w:rsidRPr="00344E18">
        <w:rPr>
          <w:rFonts w:ascii="Times New Roman" w:eastAsia="Times New Roman" w:hAnsi="Times New Roman" w:cs="Times New Roman"/>
          <w:highlight w:val="white"/>
          <w:lang w:val="en-US"/>
        </w:rPr>
        <w:t>organisational</w:t>
      </w:r>
      <w:proofErr w:type="spellEnd"/>
      <w:r w:rsidRPr="00344E18">
        <w:rPr>
          <w:rFonts w:ascii="Times New Roman" w:eastAsia="Times New Roman" w:hAnsi="Times New Roman" w:cs="Times New Roman"/>
          <w:highlight w:val="white"/>
          <w:lang w:val="en-US"/>
        </w:rPr>
        <w:t xml:space="preserve"> performance and green human resources management. </w:t>
      </w:r>
      <w:r w:rsidRPr="00344E18">
        <w:rPr>
          <w:rFonts w:ascii="Times New Roman" w:eastAsia="Times New Roman" w:hAnsi="Times New Roman" w:cs="Times New Roman"/>
          <w:i/>
          <w:iCs/>
          <w:highlight w:val="white"/>
          <w:lang w:val="en-US"/>
        </w:rPr>
        <w:t>Corporate Social Responsibility and Environmental Management</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B06333">
        <w:rPr>
          <w:rFonts w:ascii="Times New Roman" w:eastAsia="Times New Roman" w:hAnsi="Times New Roman" w:cs="Times New Roman"/>
          <w:highlight w:val="white"/>
          <w:lang w:val="en-US"/>
        </w:rPr>
        <w:t>30</w:t>
      </w:r>
      <w:r w:rsidR="007C2936" w:rsidRPr="00B06333">
        <w:rPr>
          <w:rFonts w:ascii="Times New Roman" w:eastAsia="Times New Roman" w:hAnsi="Times New Roman" w:cs="Times New Roman"/>
          <w:highlight w:val="white"/>
          <w:lang w:val="en-US"/>
        </w:rPr>
        <w:t xml:space="preserve">, </w:t>
      </w:r>
      <w:r w:rsidR="007C2936">
        <w:rPr>
          <w:rFonts w:ascii="Times New Roman" w:eastAsia="Times New Roman" w:hAnsi="Times New Roman" w:cs="Times New Roman"/>
          <w:highlight w:val="white"/>
          <w:lang w:val="en-US"/>
        </w:rPr>
        <w:t xml:space="preserve">No. </w:t>
      </w:r>
      <w:r w:rsidRPr="00344E18">
        <w:rPr>
          <w:rFonts w:ascii="Times New Roman" w:eastAsia="Times New Roman" w:hAnsi="Times New Roman" w:cs="Times New Roman"/>
          <w:highlight w:val="white"/>
          <w:lang w:val="en-US"/>
        </w:rPr>
        <w:t xml:space="preserve">1, </w:t>
      </w:r>
      <w:r w:rsidR="007C2936">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324-341.</w:t>
      </w:r>
      <w:hyperlink r:id="rId25" w:history="1">
        <w:r w:rsidRPr="00344E18">
          <w:rPr>
            <w:rStyle w:val="Hyperlink"/>
            <w:rFonts w:ascii="Times New Roman" w:eastAsia="Times New Roman" w:hAnsi="Times New Roman" w:cs="Times New Roman"/>
            <w:highlight w:val="white"/>
            <w:lang w:val="en-US"/>
          </w:rPr>
          <w:t xml:space="preserve"> https://onlinelibrary.wiley.com/doi/abs/10.1002/csr.2357</w:t>
        </w:r>
      </w:hyperlink>
    </w:p>
    <w:p w14:paraId="0A91C75D" w14:textId="0E0F6770"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Mio, C., Costantini, A., and Panfilo, S. (2022). Performance measurement tools for sustainable business: A systematic literature review on the sustainability balanced scorecard use. </w:t>
      </w:r>
      <w:r w:rsidRPr="00344E18">
        <w:rPr>
          <w:rFonts w:ascii="Times New Roman" w:eastAsia="Times New Roman" w:hAnsi="Times New Roman" w:cs="Times New Roman"/>
          <w:i/>
          <w:iCs/>
          <w:highlight w:val="white"/>
          <w:lang w:val="en-US"/>
        </w:rPr>
        <w:t>Corporate Social-Responsibility and Environmental Management</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B06333">
        <w:rPr>
          <w:rFonts w:ascii="Times New Roman" w:eastAsia="Times New Roman" w:hAnsi="Times New Roman" w:cs="Times New Roman"/>
          <w:highlight w:val="white"/>
          <w:lang w:val="en-US"/>
        </w:rPr>
        <w:t>29</w:t>
      </w:r>
      <w:r w:rsidR="007C2936">
        <w:rPr>
          <w:rFonts w:ascii="Times New Roman" w:eastAsia="Times New Roman" w:hAnsi="Times New Roman" w:cs="Times New Roman"/>
          <w:highlight w:val="white"/>
          <w:lang w:val="en-US"/>
        </w:rPr>
        <w:t xml:space="preserve">, No. </w:t>
      </w:r>
      <w:r w:rsidRPr="00344E18">
        <w:rPr>
          <w:rFonts w:ascii="Times New Roman" w:eastAsia="Times New Roman" w:hAnsi="Times New Roman" w:cs="Times New Roman"/>
          <w:highlight w:val="white"/>
          <w:lang w:val="en-US"/>
        </w:rPr>
        <w:t xml:space="preserve">2, </w:t>
      </w:r>
      <w:r w:rsidR="007C2936">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367–384.</w:t>
      </w:r>
      <w:hyperlink r:id="rId26" w:history="1">
        <w:r w:rsidRPr="00344E18">
          <w:rPr>
            <w:rStyle w:val="Hyperlink"/>
            <w:rFonts w:ascii="Times New Roman" w:eastAsia="Times New Roman" w:hAnsi="Times New Roman" w:cs="Times New Roman"/>
            <w:highlight w:val="white"/>
            <w:lang w:val="en-US"/>
          </w:rPr>
          <w:t xml:space="preserve"> https://doi.org/10.1002/csr.2206</w:t>
        </w:r>
      </w:hyperlink>
      <w:r w:rsidRPr="00344E18">
        <w:rPr>
          <w:rFonts w:ascii="Times New Roman" w:eastAsia="Times New Roman" w:hAnsi="Times New Roman" w:cs="Times New Roman"/>
          <w:highlight w:val="white"/>
          <w:lang w:val="en-US"/>
        </w:rPr>
        <w:t> </w:t>
      </w:r>
    </w:p>
    <w:p w14:paraId="1599EE1D" w14:textId="08C74382"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Pervin, N., and Mokhtar, M. (2022). The interpretivist research paradigm: A subjective notion of a social context. </w:t>
      </w:r>
      <w:r w:rsidRPr="00344E18">
        <w:rPr>
          <w:rFonts w:ascii="Times New Roman" w:eastAsia="Times New Roman" w:hAnsi="Times New Roman" w:cs="Times New Roman"/>
          <w:i/>
          <w:iCs/>
          <w:highlight w:val="white"/>
          <w:lang w:val="en-US"/>
        </w:rPr>
        <w:t>International Journal of Academic Research in Progressive Education and Development</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B06333">
        <w:rPr>
          <w:rFonts w:ascii="Times New Roman" w:eastAsia="Times New Roman" w:hAnsi="Times New Roman" w:cs="Times New Roman"/>
          <w:highlight w:val="white"/>
          <w:lang w:val="en-US"/>
        </w:rPr>
        <w:t>11</w:t>
      </w:r>
      <w:r w:rsidR="007C2936" w:rsidRPr="00B06333">
        <w:rPr>
          <w:rFonts w:ascii="Times New Roman" w:eastAsia="Times New Roman" w:hAnsi="Times New Roman" w:cs="Times New Roman"/>
          <w:highlight w:val="white"/>
          <w:lang w:val="en-US"/>
        </w:rPr>
        <w:t xml:space="preserve">, </w:t>
      </w:r>
      <w:r w:rsidR="007C2936">
        <w:rPr>
          <w:rFonts w:ascii="Times New Roman" w:eastAsia="Times New Roman" w:hAnsi="Times New Roman" w:cs="Times New Roman"/>
          <w:highlight w:val="white"/>
          <w:lang w:val="en-US"/>
        </w:rPr>
        <w:t xml:space="preserve">No. </w:t>
      </w:r>
      <w:r w:rsidRPr="00344E18">
        <w:rPr>
          <w:rFonts w:ascii="Times New Roman" w:eastAsia="Times New Roman" w:hAnsi="Times New Roman" w:cs="Times New Roman"/>
          <w:highlight w:val="white"/>
          <w:lang w:val="en-US"/>
        </w:rPr>
        <w:t xml:space="preserve">2, </w:t>
      </w:r>
      <w:r w:rsidR="00DC6ABD">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419-428. DOI:10.6007/IJARPED/v11-i2/12938</w:t>
      </w:r>
      <w:r w:rsidR="00DC6ABD">
        <w:rPr>
          <w:rFonts w:ascii="Times New Roman" w:eastAsia="Times New Roman" w:hAnsi="Times New Roman" w:cs="Times New Roman"/>
          <w:highlight w:val="white"/>
          <w:lang w:val="en-US"/>
        </w:rPr>
        <w:t xml:space="preserve"> </w:t>
      </w:r>
    </w:p>
    <w:p w14:paraId="4D509245" w14:textId="7E08ACC3"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Rahi, A. F., Johansson, J., Blomkvist, M., and Hartwig, F. (2024). Corporate sustainability and financial performance: A hybrid literature review. </w:t>
      </w:r>
      <w:r w:rsidRPr="00344E18">
        <w:rPr>
          <w:rFonts w:ascii="Times New Roman" w:eastAsia="Times New Roman" w:hAnsi="Times New Roman" w:cs="Times New Roman"/>
          <w:i/>
          <w:iCs/>
          <w:highlight w:val="white"/>
          <w:lang w:val="en-US"/>
        </w:rPr>
        <w:t>Corporate Social Responsibility and Environmental Management</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B06333">
        <w:rPr>
          <w:rFonts w:ascii="Times New Roman" w:eastAsia="Times New Roman" w:hAnsi="Times New Roman" w:cs="Times New Roman"/>
          <w:highlight w:val="white"/>
          <w:lang w:val="en-US"/>
        </w:rPr>
        <w:t>31</w:t>
      </w:r>
      <w:r w:rsidR="007C2936" w:rsidRPr="00B06333">
        <w:rPr>
          <w:rFonts w:ascii="Times New Roman" w:eastAsia="Times New Roman" w:hAnsi="Times New Roman" w:cs="Times New Roman"/>
          <w:highlight w:val="white"/>
          <w:lang w:val="en-US"/>
        </w:rPr>
        <w:t xml:space="preserve">, </w:t>
      </w:r>
      <w:r w:rsidR="007C2936">
        <w:rPr>
          <w:rFonts w:ascii="Times New Roman" w:eastAsia="Times New Roman" w:hAnsi="Times New Roman" w:cs="Times New Roman"/>
          <w:highlight w:val="white"/>
          <w:lang w:val="en-US"/>
        </w:rPr>
        <w:t xml:space="preserve">No. </w:t>
      </w:r>
      <w:r w:rsidRPr="00344E18">
        <w:rPr>
          <w:rFonts w:ascii="Times New Roman" w:eastAsia="Times New Roman" w:hAnsi="Times New Roman" w:cs="Times New Roman"/>
          <w:highlight w:val="white"/>
          <w:lang w:val="en-US"/>
        </w:rPr>
        <w:t xml:space="preserve">2, </w:t>
      </w:r>
      <w:r w:rsidR="00DC6ABD">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801-815.</w:t>
      </w:r>
      <w:hyperlink r:id="rId27" w:history="1">
        <w:r w:rsidRPr="00344E18">
          <w:rPr>
            <w:rStyle w:val="Hyperlink"/>
            <w:rFonts w:ascii="Times New Roman" w:eastAsia="Times New Roman" w:hAnsi="Times New Roman" w:cs="Times New Roman"/>
            <w:highlight w:val="white"/>
            <w:lang w:val="en-US"/>
          </w:rPr>
          <w:t xml:space="preserve"> https://onlinelibrary.wiley.com/doi/abs/10.1002/csr.2600</w:t>
        </w:r>
      </w:hyperlink>
    </w:p>
    <w:p w14:paraId="270842B3" w14:textId="51F5F56D"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Rehman, S. U., Bresciani, S., Yahiaoui, D., and Giacosa, E. (2022). Environmental sustainability orientation and corporate social responsibility influence on environmental performance of small and medium enterprises: The mediating effect of green capability. </w:t>
      </w:r>
      <w:r w:rsidRPr="00344E18">
        <w:rPr>
          <w:rFonts w:ascii="Times New Roman" w:eastAsia="Times New Roman" w:hAnsi="Times New Roman" w:cs="Times New Roman"/>
          <w:i/>
          <w:iCs/>
          <w:highlight w:val="white"/>
          <w:lang w:val="en-US"/>
        </w:rPr>
        <w:t>Corporate Social Responsibility and Environmental Management</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B06333">
        <w:rPr>
          <w:rFonts w:ascii="Times New Roman" w:eastAsia="Times New Roman" w:hAnsi="Times New Roman" w:cs="Times New Roman"/>
          <w:highlight w:val="white"/>
          <w:lang w:val="en-US"/>
        </w:rPr>
        <w:t>29</w:t>
      </w:r>
      <w:r w:rsidR="007C2936" w:rsidRPr="00B06333">
        <w:rPr>
          <w:rFonts w:ascii="Times New Roman" w:eastAsia="Times New Roman" w:hAnsi="Times New Roman" w:cs="Times New Roman"/>
          <w:highlight w:val="white"/>
          <w:lang w:val="en-US"/>
        </w:rPr>
        <w:t xml:space="preserve">, </w:t>
      </w:r>
      <w:r w:rsidR="007C2936">
        <w:rPr>
          <w:rFonts w:ascii="Times New Roman" w:eastAsia="Times New Roman" w:hAnsi="Times New Roman" w:cs="Times New Roman"/>
          <w:highlight w:val="white"/>
          <w:lang w:val="en-US"/>
        </w:rPr>
        <w:t xml:space="preserve">No. </w:t>
      </w:r>
      <w:r w:rsidRPr="00344E18">
        <w:rPr>
          <w:rFonts w:ascii="Times New Roman" w:eastAsia="Times New Roman" w:hAnsi="Times New Roman" w:cs="Times New Roman"/>
          <w:highlight w:val="white"/>
          <w:lang w:val="en-US"/>
        </w:rPr>
        <w:t xml:space="preserve">6, </w:t>
      </w:r>
      <w:r w:rsidR="00DC6ABD">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1954-1967.</w:t>
      </w:r>
      <w:hyperlink r:id="rId28" w:history="1">
        <w:r w:rsidRPr="00344E18">
          <w:rPr>
            <w:rStyle w:val="Hyperlink"/>
            <w:rFonts w:ascii="Times New Roman" w:eastAsia="Times New Roman" w:hAnsi="Times New Roman" w:cs="Times New Roman"/>
            <w:highlight w:val="white"/>
            <w:lang w:val="en-US"/>
          </w:rPr>
          <w:t xml:space="preserve"> https://onlinelibrary.wiley.com/doi/abs/10.1002/csr.2293</w:t>
        </w:r>
      </w:hyperlink>
    </w:p>
    <w:p w14:paraId="02F39A82" w14:textId="5F6F0559"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Sanchez‐</w:t>
      </w:r>
      <w:proofErr w:type="spellStart"/>
      <w:r w:rsidRPr="00344E18">
        <w:rPr>
          <w:rFonts w:ascii="Times New Roman" w:eastAsia="Times New Roman" w:hAnsi="Times New Roman" w:cs="Times New Roman"/>
          <w:highlight w:val="white"/>
          <w:lang w:val="en-US"/>
        </w:rPr>
        <w:t>Planelles</w:t>
      </w:r>
      <w:proofErr w:type="spellEnd"/>
      <w:r w:rsidRPr="00344E18">
        <w:rPr>
          <w:rFonts w:ascii="Times New Roman" w:eastAsia="Times New Roman" w:hAnsi="Times New Roman" w:cs="Times New Roman"/>
          <w:highlight w:val="white"/>
          <w:lang w:val="en-US"/>
        </w:rPr>
        <w:t>, J., Segarra‐</w:t>
      </w:r>
      <w:proofErr w:type="spellStart"/>
      <w:r w:rsidRPr="00344E18">
        <w:rPr>
          <w:rFonts w:ascii="Times New Roman" w:eastAsia="Times New Roman" w:hAnsi="Times New Roman" w:cs="Times New Roman"/>
          <w:highlight w:val="white"/>
          <w:lang w:val="en-US"/>
        </w:rPr>
        <w:t>Oña</w:t>
      </w:r>
      <w:proofErr w:type="spellEnd"/>
      <w:r w:rsidRPr="00344E18">
        <w:rPr>
          <w:rFonts w:ascii="Times New Roman" w:eastAsia="Times New Roman" w:hAnsi="Times New Roman" w:cs="Times New Roman"/>
          <w:highlight w:val="white"/>
          <w:lang w:val="en-US"/>
        </w:rPr>
        <w:t xml:space="preserve">, M., and Peiro‐Signes, A. (2022). Identifying different sustainable practices to help companies to contribute to the sustainable development: Holistic sustainability, sustainable business and operations models. </w:t>
      </w:r>
      <w:r w:rsidRPr="00344E18">
        <w:rPr>
          <w:rFonts w:ascii="Times New Roman" w:eastAsia="Times New Roman" w:hAnsi="Times New Roman" w:cs="Times New Roman"/>
          <w:i/>
          <w:iCs/>
          <w:highlight w:val="white"/>
          <w:lang w:val="en-US"/>
        </w:rPr>
        <w:t>Corporate Social-Responsibility and Environmental Management</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B06333">
        <w:rPr>
          <w:rFonts w:ascii="Times New Roman" w:eastAsia="Times New Roman" w:hAnsi="Times New Roman" w:cs="Times New Roman"/>
          <w:highlight w:val="white"/>
          <w:lang w:val="en-US"/>
        </w:rPr>
        <w:t>29</w:t>
      </w:r>
      <w:r w:rsidR="00525C51" w:rsidRPr="00B06333">
        <w:rPr>
          <w:rFonts w:ascii="Times New Roman" w:eastAsia="Times New Roman" w:hAnsi="Times New Roman" w:cs="Times New Roman"/>
          <w:highlight w:val="white"/>
          <w:lang w:val="en-US"/>
        </w:rPr>
        <w:t>,</w:t>
      </w:r>
      <w:r w:rsidR="00525C51">
        <w:rPr>
          <w:rFonts w:ascii="Times New Roman" w:eastAsia="Times New Roman" w:hAnsi="Times New Roman" w:cs="Times New Roman"/>
          <w:highlight w:val="white"/>
          <w:lang w:val="en-US"/>
        </w:rPr>
        <w:t xml:space="preserve"> No. </w:t>
      </w:r>
      <w:r w:rsidRPr="00344E18">
        <w:rPr>
          <w:rFonts w:ascii="Times New Roman" w:eastAsia="Times New Roman" w:hAnsi="Times New Roman" w:cs="Times New Roman"/>
          <w:highlight w:val="white"/>
          <w:lang w:val="en-US"/>
        </w:rPr>
        <w:t xml:space="preserve">4, </w:t>
      </w:r>
      <w:r w:rsidR="00DC6ABD">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904–917.</w:t>
      </w:r>
      <w:hyperlink r:id="rId29" w:history="1">
        <w:r w:rsidRPr="00344E18">
          <w:rPr>
            <w:rStyle w:val="Hyperlink"/>
            <w:rFonts w:ascii="Times New Roman" w:eastAsia="Times New Roman" w:hAnsi="Times New Roman" w:cs="Times New Roman"/>
            <w:highlight w:val="white"/>
            <w:lang w:val="en-US"/>
          </w:rPr>
          <w:t xml:space="preserve"> https://doi.org/10.1002/csr.2243</w:t>
        </w:r>
      </w:hyperlink>
      <w:r w:rsidRPr="00344E18">
        <w:rPr>
          <w:rFonts w:ascii="Times New Roman" w:eastAsia="Times New Roman" w:hAnsi="Times New Roman" w:cs="Times New Roman"/>
          <w:highlight w:val="white"/>
          <w:lang w:val="en-US"/>
        </w:rPr>
        <w:t> </w:t>
      </w:r>
    </w:p>
    <w:p w14:paraId="567B19A8" w14:textId="77777777"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lastRenderedPageBreak/>
        <w:t xml:space="preserve">Squires, V. (2023). Thematic analysis. In </w:t>
      </w:r>
      <w:r w:rsidRPr="00344E18">
        <w:rPr>
          <w:rFonts w:ascii="Times New Roman" w:eastAsia="Times New Roman" w:hAnsi="Times New Roman" w:cs="Times New Roman"/>
          <w:i/>
          <w:iCs/>
          <w:highlight w:val="white"/>
          <w:lang w:val="en-US"/>
        </w:rPr>
        <w:t>Varieties of qualitative research methods: Selected contextual perspectives</w:t>
      </w:r>
      <w:r w:rsidRPr="00344E18">
        <w:rPr>
          <w:rFonts w:ascii="Times New Roman" w:eastAsia="Times New Roman" w:hAnsi="Times New Roman" w:cs="Times New Roman"/>
          <w:highlight w:val="white"/>
          <w:lang w:val="en-US"/>
        </w:rPr>
        <w:t xml:space="preserve"> (pp. 463-468). Cham: Springer International Publishing. </w:t>
      </w:r>
      <w:hyperlink r:id="rId30" w:history="1">
        <w:r w:rsidRPr="00344E18">
          <w:rPr>
            <w:rStyle w:val="Hyperlink"/>
            <w:rFonts w:ascii="Times New Roman" w:eastAsia="Times New Roman" w:hAnsi="Times New Roman" w:cs="Times New Roman"/>
            <w:highlight w:val="white"/>
            <w:lang w:val="en-US"/>
          </w:rPr>
          <w:t>https://link.springer.com/chapter/10.1007/978-3-031-04394-9_72</w:t>
        </w:r>
      </w:hyperlink>
    </w:p>
    <w:p w14:paraId="4B943739" w14:textId="3A63BA78"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Wiredu, J., Yang, Q., </w:t>
      </w:r>
      <w:proofErr w:type="spellStart"/>
      <w:r w:rsidRPr="00344E18">
        <w:rPr>
          <w:rFonts w:ascii="Times New Roman" w:eastAsia="Times New Roman" w:hAnsi="Times New Roman" w:cs="Times New Roman"/>
          <w:highlight w:val="white"/>
          <w:lang w:val="en-US"/>
        </w:rPr>
        <w:t>Sampene</w:t>
      </w:r>
      <w:proofErr w:type="spellEnd"/>
      <w:r w:rsidRPr="00344E18">
        <w:rPr>
          <w:rFonts w:ascii="Times New Roman" w:eastAsia="Times New Roman" w:hAnsi="Times New Roman" w:cs="Times New Roman"/>
          <w:highlight w:val="white"/>
          <w:lang w:val="en-US"/>
        </w:rPr>
        <w:t xml:space="preserve">, A. K., Gyamfi, B. A., and </w:t>
      </w:r>
      <w:proofErr w:type="spellStart"/>
      <w:r w:rsidRPr="00344E18">
        <w:rPr>
          <w:rFonts w:ascii="Times New Roman" w:eastAsia="Times New Roman" w:hAnsi="Times New Roman" w:cs="Times New Roman"/>
          <w:highlight w:val="white"/>
          <w:lang w:val="en-US"/>
        </w:rPr>
        <w:t>Asongu</w:t>
      </w:r>
      <w:proofErr w:type="spellEnd"/>
      <w:r w:rsidRPr="00344E18">
        <w:rPr>
          <w:rFonts w:ascii="Times New Roman" w:eastAsia="Times New Roman" w:hAnsi="Times New Roman" w:cs="Times New Roman"/>
          <w:highlight w:val="white"/>
          <w:lang w:val="en-US"/>
        </w:rPr>
        <w:t xml:space="preserve">, S. A. (2024). The effect of green supply chain management practices on corporate environmental performance: does supply chain competitive advantage </w:t>
      </w:r>
      <w:proofErr w:type="gramStart"/>
      <w:r w:rsidRPr="00344E18">
        <w:rPr>
          <w:rFonts w:ascii="Times New Roman" w:eastAsia="Times New Roman" w:hAnsi="Times New Roman" w:cs="Times New Roman"/>
          <w:highlight w:val="white"/>
          <w:lang w:val="en-US"/>
        </w:rPr>
        <w:t>matter?.</w:t>
      </w:r>
      <w:proofErr w:type="gramEnd"/>
      <w:r w:rsidRPr="00344E18">
        <w:rPr>
          <w:rFonts w:ascii="Times New Roman" w:eastAsia="Times New Roman" w:hAnsi="Times New Roman" w:cs="Times New Roman"/>
          <w:highlight w:val="white"/>
          <w:lang w:val="en-US"/>
        </w:rPr>
        <w:t xml:space="preserve"> </w:t>
      </w:r>
      <w:r w:rsidRPr="00344E18">
        <w:rPr>
          <w:rFonts w:ascii="Times New Roman" w:eastAsia="Times New Roman" w:hAnsi="Times New Roman" w:cs="Times New Roman"/>
          <w:i/>
          <w:iCs/>
          <w:highlight w:val="white"/>
          <w:lang w:val="en-US"/>
        </w:rPr>
        <w:t>Business Strategy and the Environment</w:t>
      </w:r>
      <w:r w:rsidRPr="00344E18">
        <w:rPr>
          <w:rFonts w:ascii="Times New Roman" w:eastAsia="Times New Roman" w:hAnsi="Times New Roman" w:cs="Times New Roman"/>
          <w:highlight w:val="white"/>
          <w:lang w:val="en-US"/>
        </w:rPr>
        <w:t xml:space="preserve">, </w:t>
      </w:r>
      <w:r w:rsidR="00525C51" w:rsidRPr="00DC6ABD">
        <w:rPr>
          <w:rFonts w:ascii="Times New Roman" w:eastAsia="Times New Roman" w:hAnsi="Times New Roman" w:cs="Times New Roman"/>
          <w:highlight w:val="white"/>
          <w:lang w:val="en-US"/>
        </w:rPr>
        <w:t xml:space="preserve">Vol. </w:t>
      </w:r>
      <w:r w:rsidRPr="00DC6ABD">
        <w:rPr>
          <w:rFonts w:ascii="Times New Roman" w:eastAsia="Times New Roman" w:hAnsi="Times New Roman" w:cs="Times New Roman"/>
          <w:highlight w:val="white"/>
          <w:lang w:val="en-US"/>
        </w:rPr>
        <w:t>33</w:t>
      </w:r>
      <w:r w:rsidR="00525C51" w:rsidRPr="00DC6ABD">
        <w:rPr>
          <w:rFonts w:ascii="Times New Roman" w:eastAsia="Times New Roman" w:hAnsi="Times New Roman" w:cs="Times New Roman"/>
          <w:highlight w:val="white"/>
          <w:lang w:val="en-US"/>
        </w:rPr>
        <w:t>,</w:t>
      </w:r>
      <w:r w:rsidR="00525C51">
        <w:rPr>
          <w:rFonts w:ascii="Times New Roman" w:eastAsia="Times New Roman" w:hAnsi="Times New Roman" w:cs="Times New Roman"/>
          <w:highlight w:val="white"/>
          <w:lang w:val="en-US"/>
        </w:rPr>
        <w:t xml:space="preserve"> No. </w:t>
      </w:r>
      <w:r w:rsidRPr="00344E18">
        <w:rPr>
          <w:rFonts w:ascii="Times New Roman" w:eastAsia="Times New Roman" w:hAnsi="Times New Roman" w:cs="Times New Roman"/>
          <w:highlight w:val="white"/>
          <w:lang w:val="en-US"/>
        </w:rPr>
        <w:t xml:space="preserve">3, </w:t>
      </w:r>
      <w:r w:rsidR="00DC6ABD">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2578-2599.</w:t>
      </w:r>
      <w:hyperlink r:id="rId31" w:history="1">
        <w:r w:rsidRPr="00344E18">
          <w:rPr>
            <w:rStyle w:val="Hyperlink"/>
            <w:rFonts w:ascii="Times New Roman" w:eastAsia="Times New Roman" w:hAnsi="Times New Roman" w:cs="Times New Roman"/>
            <w:highlight w:val="white"/>
            <w:lang w:val="en-US"/>
          </w:rPr>
          <w:t xml:space="preserve"> https://onlinelibrary.wiley.com/doi/abs/10.1002/bse.3606</w:t>
        </w:r>
      </w:hyperlink>
    </w:p>
    <w:p w14:paraId="1017537C" w14:textId="28B61821" w:rsidR="00344E18" w:rsidRPr="00344E18" w:rsidRDefault="00344E18" w:rsidP="00344E18">
      <w:pPr>
        <w:spacing w:before="240" w:after="240" w:line="360" w:lineRule="auto"/>
        <w:jc w:val="both"/>
        <w:rPr>
          <w:rFonts w:ascii="Times New Roman" w:eastAsia="Times New Roman" w:hAnsi="Times New Roman" w:cs="Times New Roman"/>
          <w:highlight w:val="white"/>
          <w:lang w:val="en-US"/>
        </w:rPr>
      </w:pPr>
      <w:r w:rsidRPr="00344E18">
        <w:rPr>
          <w:rFonts w:ascii="Times New Roman" w:eastAsia="Times New Roman" w:hAnsi="Times New Roman" w:cs="Times New Roman"/>
          <w:highlight w:val="white"/>
          <w:lang w:val="en-US"/>
        </w:rPr>
        <w:t xml:space="preserve">Yasin, R., Huseynova, A., and Atif, M. (2023). Green human resource management, a gateway to employer branding: Mediating role of corporate environmental sustainability and corporate social sustainability. </w:t>
      </w:r>
      <w:r w:rsidRPr="00344E18">
        <w:rPr>
          <w:rFonts w:ascii="Times New Roman" w:eastAsia="Times New Roman" w:hAnsi="Times New Roman" w:cs="Times New Roman"/>
          <w:i/>
          <w:iCs/>
          <w:highlight w:val="white"/>
          <w:lang w:val="en-US"/>
        </w:rPr>
        <w:t>Corporate Social Responsibility and Environmental Management</w:t>
      </w:r>
      <w:r w:rsidRPr="00344E18">
        <w:rPr>
          <w:rFonts w:ascii="Times New Roman" w:eastAsia="Times New Roman" w:hAnsi="Times New Roman" w:cs="Times New Roman"/>
          <w:highlight w:val="white"/>
          <w:lang w:val="en-US"/>
        </w:rPr>
        <w:t xml:space="preserve">, </w:t>
      </w:r>
      <w:r w:rsidR="00525C51">
        <w:rPr>
          <w:rFonts w:ascii="Times New Roman" w:eastAsia="Times New Roman" w:hAnsi="Times New Roman" w:cs="Times New Roman"/>
          <w:highlight w:val="white"/>
          <w:lang w:val="en-US"/>
        </w:rPr>
        <w:t xml:space="preserve">Vol. </w:t>
      </w:r>
      <w:r w:rsidRPr="00DC6ABD">
        <w:rPr>
          <w:rFonts w:ascii="Times New Roman" w:eastAsia="Times New Roman" w:hAnsi="Times New Roman" w:cs="Times New Roman"/>
          <w:highlight w:val="white"/>
          <w:lang w:val="en-US"/>
        </w:rPr>
        <w:t>30</w:t>
      </w:r>
      <w:r w:rsidR="00525C51" w:rsidRPr="00DC6ABD">
        <w:rPr>
          <w:rFonts w:ascii="Times New Roman" w:eastAsia="Times New Roman" w:hAnsi="Times New Roman" w:cs="Times New Roman"/>
          <w:highlight w:val="white"/>
          <w:lang w:val="en-US"/>
        </w:rPr>
        <w:t>,</w:t>
      </w:r>
      <w:r w:rsidR="00525C51">
        <w:rPr>
          <w:rFonts w:ascii="Times New Roman" w:eastAsia="Times New Roman" w:hAnsi="Times New Roman" w:cs="Times New Roman"/>
          <w:highlight w:val="white"/>
          <w:lang w:val="en-US"/>
        </w:rPr>
        <w:t xml:space="preserve"> No. </w:t>
      </w:r>
      <w:r w:rsidRPr="00344E18">
        <w:rPr>
          <w:rFonts w:ascii="Times New Roman" w:eastAsia="Times New Roman" w:hAnsi="Times New Roman" w:cs="Times New Roman"/>
          <w:highlight w:val="white"/>
          <w:lang w:val="en-US"/>
        </w:rPr>
        <w:t xml:space="preserve">1, </w:t>
      </w:r>
      <w:r w:rsidR="00DC6ABD">
        <w:rPr>
          <w:rFonts w:ascii="Times New Roman" w:eastAsia="Times New Roman" w:hAnsi="Times New Roman" w:cs="Times New Roman"/>
          <w:highlight w:val="white"/>
          <w:lang w:val="en-US"/>
        </w:rPr>
        <w:t xml:space="preserve">pp. </w:t>
      </w:r>
      <w:r w:rsidRPr="00344E18">
        <w:rPr>
          <w:rFonts w:ascii="Times New Roman" w:eastAsia="Times New Roman" w:hAnsi="Times New Roman" w:cs="Times New Roman"/>
          <w:highlight w:val="white"/>
          <w:lang w:val="en-US"/>
        </w:rPr>
        <w:t>369-383.</w:t>
      </w:r>
      <w:hyperlink r:id="rId32" w:history="1">
        <w:r w:rsidRPr="00344E18">
          <w:rPr>
            <w:rStyle w:val="Hyperlink"/>
            <w:rFonts w:ascii="Times New Roman" w:eastAsia="Times New Roman" w:hAnsi="Times New Roman" w:cs="Times New Roman"/>
            <w:highlight w:val="white"/>
            <w:lang w:val="en-US"/>
          </w:rPr>
          <w:t xml:space="preserve"> https://onlinelibrary.wiley.com/doi/abs/10.1002/csr.2360</w:t>
        </w:r>
      </w:hyperlink>
    </w:p>
    <w:p w14:paraId="33E4C2C3" w14:textId="77777777" w:rsidR="00344E18" w:rsidRPr="00344E18" w:rsidRDefault="00344E18" w:rsidP="00344E18">
      <w:pPr>
        <w:spacing w:before="240" w:after="240" w:line="360" w:lineRule="auto"/>
        <w:rPr>
          <w:rFonts w:ascii="Times New Roman" w:eastAsia="Times New Roman" w:hAnsi="Times New Roman" w:cs="Times New Roman"/>
          <w:highlight w:val="white"/>
          <w:lang w:val="en-US"/>
        </w:rPr>
      </w:pPr>
    </w:p>
    <w:p w14:paraId="04F7F71F" w14:textId="77777777" w:rsidR="00344E18" w:rsidRPr="00344E18" w:rsidRDefault="00344E18" w:rsidP="00344E18">
      <w:pPr>
        <w:spacing w:line="360" w:lineRule="auto"/>
        <w:rPr>
          <w:rFonts w:ascii="Times New Roman" w:eastAsia="Times New Roman" w:hAnsi="Times New Roman" w:cs="Times New Roman"/>
          <w:b/>
          <w:bCs/>
          <w:highlight w:val="white"/>
          <w:lang w:val="en-US"/>
        </w:rPr>
      </w:pPr>
      <w:r w:rsidRPr="00344E18">
        <w:rPr>
          <w:rFonts w:ascii="Times New Roman" w:eastAsia="Times New Roman" w:hAnsi="Times New Roman" w:cs="Times New Roman"/>
          <w:b/>
          <w:bCs/>
          <w:highlight w:val="white"/>
          <w:lang w:val="en-US"/>
        </w:rPr>
        <w:br w:type="page"/>
      </w:r>
    </w:p>
    <w:p w14:paraId="6A1080D7" w14:textId="153DF54B" w:rsidR="00344E18" w:rsidRPr="00344E18" w:rsidRDefault="00344E18" w:rsidP="00344E18">
      <w:pPr>
        <w:pStyle w:val="Heading1"/>
        <w:spacing w:line="360" w:lineRule="auto"/>
        <w:rPr>
          <w:rFonts w:cs="Times New Roman"/>
          <w:szCs w:val="24"/>
          <w:highlight w:val="white"/>
          <w:lang w:val="en-US"/>
        </w:rPr>
      </w:pPr>
      <w:bookmarkStart w:id="28" w:name="_Toc234012236"/>
      <w:r w:rsidRPr="00344E18">
        <w:rPr>
          <w:rFonts w:cs="Times New Roman"/>
          <w:szCs w:val="24"/>
          <w:highlight w:val="white"/>
          <w:lang w:val="en-US"/>
        </w:rPr>
        <w:lastRenderedPageBreak/>
        <w:t>12. Appendix: Chosen Articles</w:t>
      </w:r>
      <w:bookmarkEnd w:id="28"/>
    </w:p>
    <w:p w14:paraId="162B9552" w14:textId="6DF9FFE7"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drawing>
          <wp:inline distT="0" distB="0" distL="0" distR="0" wp14:anchorId="7D3563BA" wp14:editId="604C6636">
            <wp:extent cx="3756660" cy="4191000"/>
            <wp:effectExtent l="0" t="0" r="0" b="0"/>
            <wp:docPr id="164841509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56660" cy="4191000"/>
                    </a:xfrm>
                    <a:prstGeom prst="rect">
                      <a:avLst/>
                    </a:prstGeom>
                    <a:noFill/>
                    <a:ln>
                      <a:noFill/>
                    </a:ln>
                  </pic:spPr>
                </pic:pic>
              </a:graphicData>
            </a:graphic>
          </wp:inline>
        </w:drawing>
      </w:r>
    </w:p>
    <w:p w14:paraId="210C1CC5" w14:textId="10E80D52"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lastRenderedPageBreak/>
        <w:drawing>
          <wp:inline distT="0" distB="0" distL="0" distR="0" wp14:anchorId="043FE1B7" wp14:editId="6724FC18">
            <wp:extent cx="3726180" cy="4130040"/>
            <wp:effectExtent l="0" t="0" r="7620" b="3810"/>
            <wp:docPr id="14944300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26180" cy="4130040"/>
                    </a:xfrm>
                    <a:prstGeom prst="rect">
                      <a:avLst/>
                    </a:prstGeom>
                    <a:noFill/>
                    <a:ln>
                      <a:noFill/>
                    </a:ln>
                  </pic:spPr>
                </pic:pic>
              </a:graphicData>
            </a:graphic>
          </wp:inline>
        </w:drawing>
      </w:r>
    </w:p>
    <w:p w14:paraId="68B86AF6" w14:textId="69BE9EE8"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drawing>
          <wp:inline distT="0" distB="0" distL="0" distR="0" wp14:anchorId="21C2E8CC" wp14:editId="470D7141">
            <wp:extent cx="3817620" cy="4191000"/>
            <wp:effectExtent l="0" t="0" r="0" b="0"/>
            <wp:docPr id="101500589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17620" cy="4191000"/>
                    </a:xfrm>
                    <a:prstGeom prst="rect">
                      <a:avLst/>
                    </a:prstGeom>
                    <a:noFill/>
                    <a:ln>
                      <a:noFill/>
                    </a:ln>
                  </pic:spPr>
                </pic:pic>
              </a:graphicData>
            </a:graphic>
          </wp:inline>
        </w:drawing>
      </w:r>
    </w:p>
    <w:p w14:paraId="05EC3E74" w14:textId="4DF9A85B"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lastRenderedPageBreak/>
        <w:drawing>
          <wp:inline distT="0" distB="0" distL="0" distR="0" wp14:anchorId="4D69A03E" wp14:editId="70281D51">
            <wp:extent cx="3870960" cy="5364480"/>
            <wp:effectExtent l="0" t="0" r="0" b="7620"/>
            <wp:docPr id="36414469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870960" cy="5364480"/>
                    </a:xfrm>
                    <a:prstGeom prst="rect">
                      <a:avLst/>
                    </a:prstGeom>
                    <a:noFill/>
                    <a:ln>
                      <a:noFill/>
                    </a:ln>
                  </pic:spPr>
                </pic:pic>
              </a:graphicData>
            </a:graphic>
          </wp:inline>
        </w:drawing>
      </w:r>
    </w:p>
    <w:p w14:paraId="5324AEDF" w14:textId="191A8ED9"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lastRenderedPageBreak/>
        <w:drawing>
          <wp:inline distT="0" distB="0" distL="0" distR="0" wp14:anchorId="683544F6" wp14:editId="21857D09">
            <wp:extent cx="3848100" cy="4632960"/>
            <wp:effectExtent l="0" t="0" r="0" b="0"/>
            <wp:docPr id="68779776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848100" cy="4632960"/>
                    </a:xfrm>
                    <a:prstGeom prst="rect">
                      <a:avLst/>
                    </a:prstGeom>
                    <a:noFill/>
                    <a:ln>
                      <a:noFill/>
                    </a:ln>
                  </pic:spPr>
                </pic:pic>
              </a:graphicData>
            </a:graphic>
          </wp:inline>
        </w:drawing>
      </w:r>
    </w:p>
    <w:p w14:paraId="41558CD5" w14:textId="0F1921BB"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lastRenderedPageBreak/>
        <w:drawing>
          <wp:inline distT="0" distB="0" distL="0" distR="0" wp14:anchorId="5EA3746C" wp14:editId="498BB12F">
            <wp:extent cx="3695700" cy="4122420"/>
            <wp:effectExtent l="0" t="0" r="0" b="0"/>
            <wp:docPr id="8315148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695700" cy="4122420"/>
                    </a:xfrm>
                    <a:prstGeom prst="rect">
                      <a:avLst/>
                    </a:prstGeom>
                    <a:noFill/>
                    <a:ln>
                      <a:noFill/>
                    </a:ln>
                  </pic:spPr>
                </pic:pic>
              </a:graphicData>
            </a:graphic>
          </wp:inline>
        </w:drawing>
      </w:r>
    </w:p>
    <w:p w14:paraId="0A08AFD5" w14:textId="69A76251"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lastRenderedPageBreak/>
        <w:drawing>
          <wp:inline distT="0" distB="0" distL="0" distR="0" wp14:anchorId="3FB63205" wp14:editId="22A9DD9C">
            <wp:extent cx="3977640" cy="4663440"/>
            <wp:effectExtent l="0" t="0" r="3810" b="3810"/>
            <wp:docPr id="173801664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977640" cy="4663440"/>
                    </a:xfrm>
                    <a:prstGeom prst="rect">
                      <a:avLst/>
                    </a:prstGeom>
                    <a:noFill/>
                    <a:ln>
                      <a:noFill/>
                    </a:ln>
                  </pic:spPr>
                </pic:pic>
              </a:graphicData>
            </a:graphic>
          </wp:inline>
        </w:drawing>
      </w:r>
    </w:p>
    <w:p w14:paraId="0A4E39CD" w14:textId="7A7C85D0"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lastRenderedPageBreak/>
        <w:drawing>
          <wp:inline distT="0" distB="0" distL="0" distR="0" wp14:anchorId="4BA9BB0A" wp14:editId="2B8DD04B">
            <wp:extent cx="4091940" cy="4930140"/>
            <wp:effectExtent l="0" t="0" r="3810" b="3810"/>
            <wp:docPr id="2288190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091940" cy="4930140"/>
                    </a:xfrm>
                    <a:prstGeom prst="rect">
                      <a:avLst/>
                    </a:prstGeom>
                    <a:noFill/>
                    <a:ln>
                      <a:noFill/>
                    </a:ln>
                  </pic:spPr>
                </pic:pic>
              </a:graphicData>
            </a:graphic>
          </wp:inline>
        </w:drawing>
      </w:r>
    </w:p>
    <w:p w14:paraId="760C2285" w14:textId="2EC7B886"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lastRenderedPageBreak/>
        <w:drawing>
          <wp:inline distT="0" distB="0" distL="0" distR="0" wp14:anchorId="49794493" wp14:editId="77CDD740">
            <wp:extent cx="3794760" cy="4884420"/>
            <wp:effectExtent l="0" t="0" r="0" b="0"/>
            <wp:docPr id="62099568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794760" cy="4884420"/>
                    </a:xfrm>
                    <a:prstGeom prst="rect">
                      <a:avLst/>
                    </a:prstGeom>
                    <a:noFill/>
                    <a:ln>
                      <a:noFill/>
                    </a:ln>
                  </pic:spPr>
                </pic:pic>
              </a:graphicData>
            </a:graphic>
          </wp:inline>
        </w:drawing>
      </w:r>
    </w:p>
    <w:p w14:paraId="4A95393C" w14:textId="13175ADC"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lastRenderedPageBreak/>
        <w:drawing>
          <wp:inline distT="0" distB="0" distL="0" distR="0" wp14:anchorId="4C48A25A" wp14:editId="69FFBD8B">
            <wp:extent cx="3893820" cy="4663440"/>
            <wp:effectExtent l="0" t="0" r="0" b="3810"/>
            <wp:docPr id="186561499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893820" cy="4663440"/>
                    </a:xfrm>
                    <a:prstGeom prst="rect">
                      <a:avLst/>
                    </a:prstGeom>
                    <a:noFill/>
                    <a:ln>
                      <a:noFill/>
                    </a:ln>
                  </pic:spPr>
                </pic:pic>
              </a:graphicData>
            </a:graphic>
          </wp:inline>
        </w:drawing>
      </w:r>
    </w:p>
    <w:p w14:paraId="59C18272" w14:textId="50E01022"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lastRenderedPageBreak/>
        <w:drawing>
          <wp:inline distT="0" distB="0" distL="0" distR="0" wp14:anchorId="19894691" wp14:editId="2AF695DD">
            <wp:extent cx="3992880" cy="4815840"/>
            <wp:effectExtent l="0" t="0" r="7620" b="3810"/>
            <wp:docPr id="184131915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992880" cy="4815840"/>
                    </a:xfrm>
                    <a:prstGeom prst="rect">
                      <a:avLst/>
                    </a:prstGeom>
                    <a:noFill/>
                    <a:ln>
                      <a:noFill/>
                    </a:ln>
                  </pic:spPr>
                </pic:pic>
              </a:graphicData>
            </a:graphic>
          </wp:inline>
        </w:drawing>
      </w:r>
    </w:p>
    <w:p w14:paraId="6FB62C79" w14:textId="14B1D188"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lastRenderedPageBreak/>
        <w:drawing>
          <wp:inline distT="0" distB="0" distL="0" distR="0" wp14:anchorId="4264E36B" wp14:editId="4FCA086B">
            <wp:extent cx="3924300" cy="3970020"/>
            <wp:effectExtent l="0" t="0" r="0" b="0"/>
            <wp:docPr id="33562093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924300" cy="3970020"/>
                    </a:xfrm>
                    <a:prstGeom prst="rect">
                      <a:avLst/>
                    </a:prstGeom>
                    <a:noFill/>
                    <a:ln>
                      <a:noFill/>
                    </a:ln>
                  </pic:spPr>
                </pic:pic>
              </a:graphicData>
            </a:graphic>
          </wp:inline>
        </w:drawing>
      </w:r>
    </w:p>
    <w:p w14:paraId="3AD50EBA" w14:textId="34FF8DFC"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drawing>
          <wp:inline distT="0" distB="0" distL="0" distR="0" wp14:anchorId="3375694C" wp14:editId="4D0ADE50">
            <wp:extent cx="4000500" cy="4290060"/>
            <wp:effectExtent l="0" t="0" r="0" b="0"/>
            <wp:docPr id="128745215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000500" cy="4290060"/>
                    </a:xfrm>
                    <a:prstGeom prst="rect">
                      <a:avLst/>
                    </a:prstGeom>
                    <a:noFill/>
                    <a:ln>
                      <a:noFill/>
                    </a:ln>
                  </pic:spPr>
                </pic:pic>
              </a:graphicData>
            </a:graphic>
          </wp:inline>
        </w:drawing>
      </w:r>
    </w:p>
    <w:p w14:paraId="1AA2B749" w14:textId="3D09D562"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lastRenderedPageBreak/>
        <w:drawing>
          <wp:inline distT="0" distB="0" distL="0" distR="0" wp14:anchorId="3A5551E4" wp14:editId="4A79C866">
            <wp:extent cx="3840480" cy="4236720"/>
            <wp:effectExtent l="0" t="0" r="7620" b="0"/>
            <wp:docPr id="134551360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840480" cy="4236720"/>
                    </a:xfrm>
                    <a:prstGeom prst="rect">
                      <a:avLst/>
                    </a:prstGeom>
                    <a:noFill/>
                    <a:ln>
                      <a:noFill/>
                    </a:ln>
                  </pic:spPr>
                </pic:pic>
              </a:graphicData>
            </a:graphic>
          </wp:inline>
        </w:drawing>
      </w:r>
    </w:p>
    <w:p w14:paraId="6F5E2A75" w14:textId="4BEB894C"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lastRenderedPageBreak/>
        <w:drawing>
          <wp:inline distT="0" distB="0" distL="0" distR="0" wp14:anchorId="76336407" wp14:editId="75E0CB7E">
            <wp:extent cx="3947160" cy="4701540"/>
            <wp:effectExtent l="0" t="0" r="0" b="3810"/>
            <wp:docPr id="51559493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947160" cy="4701540"/>
                    </a:xfrm>
                    <a:prstGeom prst="rect">
                      <a:avLst/>
                    </a:prstGeom>
                    <a:noFill/>
                    <a:ln>
                      <a:noFill/>
                    </a:ln>
                  </pic:spPr>
                </pic:pic>
              </a:graphicData>
            </a:graphic>
          </wp:inline>
        </w:drawing>
      </w:r>
    </w:p>
    <w:p w14:paraId="0A8FBA86" w14:textId="100215C7"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lastRenderedPageBreak/>
        <w:drawing>
          <wp:inline distT="0" distB="0" distL="0" distR="0" wp14:anchorId="2C915655" wp14:editId="6B0DEB20">
            <wp:extent cx="4099560" cy="4770120"/>
            <wp:effectExtent l="0" t="0" r="0" b="0"/>
            <wp:docPr id="44348142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099560" cy="4770120"/>
                    </a:xfrm>
                    <a:prstGeom prst="rect">
                      <a:avLst/>
                    </a:prstGeom>
                    <a:noFill/>
                    <a:ln>
                      <a:noFill/>
                    </a:ln>
                  </pic:spPr>
                </pic:pic>
              </a:graphicData>
            </a:graphic>
          </wp:inline>
        </w:drawing>
      </w:r>
    </w:p>
    <w:p w14:paraId="46F36F6F" w14:textId="1B1F1FD5"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lastRenderedPageBreak/>
        <w:drawing>
          <wp:inline distT="0" distB="0" distL="0" distR="0" wp14:anchorId="5EA9C309" wp14:editId="066CE879">
            <wp:extent cx="4053840" cy="4701540"/>
            <wp:effectExtent l="0" t="0" r="3810" b="3810"/>
            <wp:docPr id="3221674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053840" cy="4701540"/>
                    </a:xfrm>
                    <a:prstGeom prst="rect">
                      <a:avLst/>
                    </a:prstGeom>
                    <a:noFill/>
                    <a:ln>
                      <a:noFill/>
                    </a:ln>
                  </pic:spPr>
                </pic:pic>
              </a:graphicData>
            </a:graphic>
          </wp:inline>
        </w:drawing>
      </w:r>
    </w:p>
    <w:p w14:paraId="0406DD7B" w14:textId="5E99AB9E"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drawing>
          <wp:inline distT="0" distB="0" distL="0" distR="0" wp14:anchorId="31AC070A" wp14:editId="6D367E56">
            <wp:extent cx="4114800" cy="3726180"/>
            <wp:effectExtent l="0" t="0" r="0" b="7620"/>
            <wp:docPr id="14202606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114800" cy="3726180"/>
                    </a:xfrm>
                    <a:prstGeom prst="rect">
                      <a:avLst/>
                    </a:prstGeom>
                    <a:noFill/>
                    <a:ln>
                      <a:noFill/>
                    </a:ln>
                  </pic:spPr>
                </pic:pic>
              </a:graphicData>
            </a:graphic>
          </wp:inline>
        </w:drawing>
      </w:r>
    </w:p>
    <w:p w14:paraId="166B573B" w14:textId="2EB66554"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lastRenderedPageBreak/>
        <w:drawing>
          <wp:inline distT="0" distB="0" distL="0" distR="0" wp14:anchorId="2F96CB26" wp14:editId="44F60F51">
            <wp:extent cx="4175760" cy="5196840"/>
            <wp:effectExtent l="0" t="0" r="0" b="3810"/>
            <wp:docPr id="174350006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175760" cy="5196840"/>
                    </a:xfrm>
                    <a:prstGeom prst="rect">
                      <a:avLst/>
                    </a:prstGeom>
                    <a:noFill/>
                    <a:ln>
                      <a:noFill/>
                    </a:ln>
                  </pic:spPr>
                </pic:pic>
              </a:graphicData>
            </a:graphic>
          </wp:inline>
        </w:drawing>
      </w:r>
    </w:p>
    <w:p w14:paraId="2EFE37F8" w14:textId="18559CEE" w:rsidR="00344E18" w:rsidRPr="00344E18" w:rsidRDefault="00344E18" w:rsidP="00344E18">
      <w:pPr>
        <w:spacing w:before="240" w:after="240" w:line="360" w:lineRule="auto"/>
        <w:jc w:val="center"/>
        <w:rPr>
          <w:rFonts w:ascii="Times New Roman" w:eastAsia="Times New Roman" w:hAnsi="Times New Roman" w:cs="Times New Roman"/>
          <w:highlight w:val="white"/>
          <w:lang w:val="en-US"/>
        </w:rPr>
      </w:pPr>
      <w:r w:rsidRPr="00344E18">
        <w:rPr>
          <w:rFonts w:ascii="Times New Roman" w:eastAsia="Times New Roman" w:hAnsi="Times New Roman" w:cs="Times New Roman"/>
          <w:noProof/>
          <w:highlight w:val="white"/>
          <w:lang w:val="en-US"/>
        </w:rPr>
        <w:lastRenderedPageBreak/>
        <w:drawing>
          <wp:inline distT="0" distB="0" distL="0" distR="0" wp14:anchorId="46FC3357" wp14:editId="27E1B125">
            <wp:extent cx="4244340" cy="4450080"/>
            <wp:effectExtent l="0" t="0" r="3810" b="7620"/>
            <wp:docPr id="35937535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244340" cy="4450080"/>
                    </a:xfrm>
                    <a:prstGeom prst="rect">
                      <a:avLst/>
                    </a:prstGeom>
                    <a:noFill/>
                    <a:ln>
                      <a:noFill/>
                    </a:ln>
                  </pic:spPr>
                </pic:pic>
              </a:graphicData>
            </a:graphic>
          </wp:inline>
        </w:drawing>
      </w:r>
    </w:p>
    <w:p w14:paraId="0C119024" w14:textId="77777777" w:rsidR="00D40FCC" w:rsidRPr="00344E18" w:rsidRDefault="00D40FCC" w:rsidP="00344E18">
      <w:pPr>
        <w:spacing w:before="240" w:after="240" w:line="360" w:lineRule="auto"/>
        <w:rPr>
          <w:rFonts w:ascii="Times New Roman" w:eastAsia="Times New Roman" w:hAnsi="Times New Roman" w:cs="Times New Roman"/>
          <w:highlight w:val="white"/>
        </w:rPr>
      </w:pPr>
    </w:p>
    <w:sectPr w:rsidR="00D40FCC" w:rsidRPr="00344E18" w:rsidSect="00344E18">
      <w:footerReference w:type="default" r:id="rId53"/>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1CCCF" w14:textId="77777777" w:rsidR="00753296" w:rsidRDefault="00753296" w:rsidP="00344E18">
      <w:pPr>
        <w:spacing w:after="0" w:line="240" w:lineRule="auto"/>
      </w:pPr>
      <w:r>
        <w:separator/>
      </w:r>
    </w:p>
  </w:endnote>
  <w:endnote w:type="continuationSeparator" w:id="0">
    <w:p w14:paraId="05EE53B5" w14:textId="77777777" w:rsidR="00753296" w:rsidRDefault="00753296" w:rsidP="00344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5AECE3B8-1371-4C2E-A8FC-DD06FCE820E4}"/>
    <w:embedBold r:id="rId2" w:fontKey="{828E7CA0-35D8-4024-93C9-B0ACA76F0FC9}"/>
    <w:embedItalic r:id="rId3" w:fontKey="{9E9686E4-F604-4800-B605-ED5D176DB968}"/>
  </w:font>
  <w:font w:name="Play">
    <w:charset w:val="00"/>
    <w:family w:val="auto"/>
    <w:pitch w:val="default"/>
    <w:embedRegular r:id="rId4" w:fontKey="{2EADBED0-4896-4852-B756-5F6405B0AFC5}"/>
    <w:embedBold r:id="rId5" w:fontKey="{D3C181A6-D4C5-4441-883B-6A688FE6FC28}"/>
  </w:font>
  <w:font w:name="Georgia">
    <w:panose1 w:val="02040502050405020303"/>
    <w:charset w:val="00"/>
    <w:family w:val="roman"/>
    <w:pitch w:val="variable"/>
    <w:sig w:usb0="00000287" w:usb1="00000000" w:usb2="00000000" w:usb3="00000000" w:csb0="0000009F" w:csb1="00000000"/>
    <w:embedItalic r:id="rId6" w:fontKey="{598C20F2-64E3-475D-9814-4A7AE85C74CE}"/>
  </w:font>
  <w:font w:name="Calibri">
    <w:panose1 w:val="020F0502020204030204"/>
    <w:charset w:val="00"/>
    <w:family w:val="swiss"/>
    <w:pitch w:val="variable"/>
    <w:sig w:usb0="E4002EFF" w:usb1="C200247B" w:usb2="00000009" w:usb3="00000000" w:csb0="000001FF" w:csb1="00000000"/>
    <w:embedRegular r:id="rId7" w:fontKey="{24C8FB27-4D1B-4F91-8849-27CCD0ED8ECB}"/>
    <w:embedBold r:id="rId8" w:fontKey="{11DF21D7-6556-4CEE-8D32-FA20E1FA9726}"/>
  </w:font>
  <w:font w:name="Cambria">
    <w:panose1 w:val="02040503050406030204"/>
    <w:charset w:val="00"/>
    <w:family w:val="roman"/>
    <w:pitch w:val="variable"/>
    <w:sig w:usb0="E00006FF" w:usb1="420024FF" w:usb2="02000000" w:usb3="00000000" w:csb0="0000019F" w:csb1="00000000"/>
    <w:embedRegular r:id="rId9" w:fontKey="{C1D0B125-08ED-4FDC-B4D5-7B1EAFA94B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549325"/>
      <w:docPartObj>
        <w:docPartGallery w:val="Page Numbers (Bottom of Page)"/>
        <w:docPartUnique/>
      </w:docPartObj>
    </w:sdtPr>
    <w:sdtEndPr>
      <w:rPr>
        <w:noProof/>
      </w:rPr>
    </w:sdtEndPr>
    <w:sdtContent>
      <w:p w14:paraId="4E756430" w14:textId="33177914" w:rsidR="00344E18" w:rsidRDefault="00344E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BAD177" w14:textId="77777777" w:rsidR="00344E18" w:rsidRDefault="00344E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F8967" w14:textId="77777777" w:rsidR="00753296" w:rsidRDefault="00753296" w:rsidP="00344E18">
      <w:pPr>
        <w:spacing w:after="0" w:line="240" w:lineRule="auto"/>
      </w:pPr>
      <w:r>
        <w:separator/>
      </w:r>
    </w:p>
  </w:footnote>
  <w:footnote w:type="continuationSeparator" w:id="0">
    <w:p w14:paraId="757DD0E0" w14:textId="77777777" w:rsidR="00753296" w:rsidRDefault="00753296" w:rsidP="00344E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14853"/>
    <w:multiLevelType w:val="multilevel"/>
    <w:tmpl w:val="3CCCC3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4D20D5"/>
    <w:multiLevelType w:val="multilevel"/>
    <w:tmpl w:val="6A584D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6580FA7"/>
    <w:multiLevelType w:val="multilevel"/>
    <w:tmpl w:val="45C653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681351039">
    <w:abstractNumId w:val="0"/>
  </w:num>
  <w:num w:numId="2" w16cid:durableId="120154526">
    <w:abstractNumId w:val="1"/>
  </w:num>
  <w:num w:numId="3" w16cid:durableId="1238055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FCC"/>
    <w:rsid w:val="00014125"/>
    <w:rsid w:val="00113CBC"/>
    <w:rsid w:val="002F126C"/>
    <w:rsid w:val="00344E18"/>
    <w:rsid w:val="0043193B"/>
    <w:rsid w:val="00474210"/>
    <w:rsid w:val="00483181"/>
    <w:rsid w:val="00525C51"/>
    <w:rsid w:val="00753296"/>
    <w:rsid w:val="007C2936"/>
    <w:rsid w:val="008B578D"/>
    <w:rsid w:val="009F45DB"/>
    <w:rsid w:val="00B06333"/>
    <w:rsid w:val="00B915DF"/>
    <w:rsid w:val="00D40FCC"/>
    <w:rsid w:val="00DC6ABD"/>
    <w:rsid w:val="00EF2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79B10"/>
  <w15:docId w15:val="{898D2AC5-E35D-4E19-9B94-54EE6C2A9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44E18"/>
    <w:pPr>
      <w:keepNext/>
      <w:keepLines/>
      <w:pBdr>
        <w:top w:val="nil"/>
        <w:left w:val="nil"/>
        <w:bottom w:val="nil"/>
        <w:right w:val="nil"/>
        <w:between w:val="nil"/>
      </w:pBdr>
      <w:spacing w:before="360" w:after="80"/>
      <w:outlineLvl w:val="0"/>
    </w:pPr>
    <w:rPr>
      <w:rFonts w:ascii="Times New Roman" w:eastAsia="Play" w:hAnsi="Times New Roman" w:cs="Play"/>
      <w:b/>
      <w:color w:val="000000" w:themeColor="text1"/>
      <w:szCs w:val="40"/>
    </w:rPr>
  </w:style>
  <w:style w:type="paragraph" w:styleId="Heading2">
    <w:name w:val="heading 2"/>
    <w:basedOn w:val="Normal"/>
    <w:next w:val="Normal"/>
    <w:uiPriority w:val="9"/>
    <w:unhideWhenUsed/>
    <w:qFormat/>
    <w:rsid w:val="00344E18"/>
    <w:pPr>
      <w:keepNext/>
      <w:keepLines/>
      <w:pBdr>
        <w:top w:val="nil"/>
        <w:left w:val="nil"/>
        <w:bottom w:val="nil"/>
        <w:right w:val="nil"/>
        <w:between w:val="nil"/>
      </w:pBdr>
      <w:spacing w:before="40" w:after="0"/>
      <w:outlineLvl w:val="1"/>
    </w:pPr>
    <w:rPr>
      <w:rFonts w:ascii="Times New Roman" w:eastAsia="Play" w:hAnsi="Times New Roman" w:cs="Play"/>
      <w:b/>
      <w:color w:val="000000" w:themeColor="text1"/>
      <w:szCs w:val="26"/>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40" w:after="0"/>
      <w:outlineLvl w:val="2"/>
    </w:pPr>
    <w:rPr>
      <w:rFonts w:ascii="Play" w:eastAsia="Play" w:hAnsi="Play" w:cs="Play"/>
      <w:color w:val="0A2F40"/>
    </w:rPr>
  </w:style>
  <w:style w:type="paragraph" w:styleId="Heading4">
    <w:name w:val="heading 4"/>
    <w:basedOn w:val="Normal"/>
    <w:next w:val="Normal"/>
    <w:uiPriority w:val="9"/>
    <w:unhideWhenUsed/>
    <w:qFormat/>
    <w:pPr>
      <w:keepNext/>
      <w:keepLines/>
      <w:pBdr>
        <w:top w:val="nil"/>
        <w:left w:val="nil"/>
        <w:bottom w:val="nil"/>
        <w:right w:val="nil"/>
        <w:between w:val="nil"/>
      </w:pBdr>
      <w:spacing w:before="240" w:after="40"/>
      <w:outlineLvl w:val="3"/>
    </w:pPr>
    <w:rPr>
      <w:b/>
      <w:b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20" w:after="40"/>
      <w:outlineLvl w:val="4"/>
    </w:pPr>
    <w:rPr>
      <w:b/>
      <w:bCs/>
      <w:color w:val="000000"/>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00" w:after="40"/>
      <w:outlineLvl w:val="5"/>
    </w:pPr>
    <w:rPr>
      <w:b/>
      <w:bCs/>
      <w:color w:val="00000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before="480" w:after="120"/>
    </w:pPr>
    <w:rPr>
      <w:b/>
      <w:bCs/>
      <w:color w:val="000000"/>
      <w:sz w:val="72"/>
      <w:szCs w:val="72"/>
    </w:r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paragraph" w:styleId="TOCHeading">
    <w:name w:val="TOC Heading"/>
    <w:basedOn w:val="Heading1"/>
    <w:next w:val="Normal"/>
    <w:uiPriority w:val="39"/>
    <w:unhideWhenUsed/>
    <w:qFormat/>
    <w:rsid w:val="00344E18"/>
    <w:pPr>
      <w:pBdr>
        <w:top w:val="none" w:sz="0" w:space="0" w:color="auto"/>
        <w:left w:val="none" w:sz="0" w:space="0" w:color="auto"/>
        <w:bottom w:val="none" w:sz="0" w:space="0" w:color="auto"/>
        <w:right w:val="none" w:sz="0" w:space="0" w:color="auto"/>
        <w:between w:val="none" w:sz="0" w:space="0" w:color="auto"/>
      </w:pBd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3">
    <w:name w:val="toc 3"/>
    <w:basedOn w:val="Normal"/>
    <w:next w:val="Normal"/>
    <w:autoRedefine/>
    <w:uiPriority w:val="39"/>
    <w:unhideWhenUsed/>
    <w:rsid w:val="00344E18"/>
    <w:pPr>
      <w:spacing w:after="100"/>
      <w:ind w:left="480"/>
    </w:pPr>
  </w:style>
  <w:style w:type="paragraph" w:styleId="TOC2">
    <w:name w:val="toc 2"/>
    <w:basedOn w:val="Normal"/>
    <w:next w:val="Normal"/>
    <w:autoRedefine/>
    <w:uiPriority w:val="39"/>
    <w:unhideWhenUsed/>
    <w:rsid w:val="00344E18"/>
    <w:pPr>
      <w:spacing w:after="100"/>
      <w:ind w:left="240"/>
    </w:pPr>
  </w:style>
  <w:style w:type="character" w:styleId="Hyperlink">
    <w:name w:val="Hyperlink"/>
    <w:basedOn w:val="DefaultParagraphFont"/>
    <w:uiPriority w:val="99"/>
    <w:unhideWhenUsed/>
    <w:rsid w:val="00344E18"/>
    <w:rPr>
      <w:color w:val="0000FF" w:themeColor="hyperlink"/>
      <w:u w:val="single"/>
    </w:rPr>
  </w:style>
  <w:style w:type="paragraph" w:styleId="NoSpacing">
    <w:name w:val="No Spacing"/>
    <w:uiPriority w:val="1"/>
    <w:qFormat/>
    <w:rsid w:val="00344E18"/>
    <w:pPr>
      <w:spacing w:after="0" w:line="240" w:lineRule="auto"/>
    </w:pPr>
  </w:style>
  <w:style w:type="character" w:styleId="UnresolvedMention">
    <w:name w:val="Unresolved Mention"/>
    <w:basedOn w:val="DefaultParagraphFont"/>
    <w:uiPriority w:val="99"/>
    <w:semiHidden/>
    <w:unhideWhenUsed/>
    <w:rsid w:val="00344E18"/>
    <w:rPr>
      <w:color w:val="605E5C"/>
      <w:shd w:val="clear" w:color="auto" w:fill="E1DFDD"/>
    </w:rPr>
  </w:style>
  <w:style w:type="paragraph" w:styleId="Header">
    <w:name w:val="header"/>
    <w:basedOn w:val="Normal"/>
    <w:link w:val="HeaderChar"/>
    <w:uiPriority w:val="99"/>
    <w:unhideWhenUsed/>
    <w:rsid w:val="00344E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4E18"/>
  </w:style>
  <w:style w:type="paragraph" w:styleId="Footer">
    <w:name w:val="footer"/>
    <w:basedOn w:val="Normal"/>
    <w:link w:val="FooterChar"/>
    <w:uiPriority w:val="99"/>
    <w:unhideWhenUsed/>
    <w:rsid w:val="00344E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4E18"/>
  </w:style>
  <w:style w:type="paragraph" w:styleId="TOC1">
    <w:name w:val="toc 1"/>
    <w:basedOn w:val="Normal"/>
    <w:next w:val="Normal"/>
    <w:autoRedefine/>
    <w:uiPriority w:val="39"/>
    <w:unhideWhenUsed/>
    <w:rsid w:val="00344E1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abs/10.1111/isj.12436" TargetMode="External"/><Relationship Id="rId18" Type="http://schemas.openxmlformats.org/officeDocument/2006/relationships/hyperlink" Target="https://onlinelibrary.wiley.com/doi/abs/10.1002/bse.3171" TargetMode="External"/><Relationship Id="rId26" Type="http://schemas.openxmlformats.org/officeDocument/2006/relationships/hyperlink" Target="https://doi.org/10.1002/csr.2206" TargetMode="External"/><Relationship Id="rId39" Type="http://schemas.openxmlformats.org/officeDocument/2006/relationships/image" Target="media/image9.png"/><Relationship Id="rId21" Type="http://schemas.openxmlformats.org/officeDocument/2006/relationships/hyperlink" Target="https://onlinelibrary.wiley.com/doi/abs/10.1002/csr.2448" TargetMode="External"/><Relationship Id="rId34" Type="http://schemas.openxmlformats.org/officeDocument/2006/relationships/image" Target="media/image4.png"/><Relationship Id="rId42" Type="http://schemas.openxmlformats.org/officeDocument/2006/relationships/image" Target="media/image12.png"/><Relationship Id="rId47" Type="http://schemas.openxmlformats.org/officeDocument/2006/relationships/image" Target="media/image17.png"/><Relationship Id="rId50" Type="http://schemas.openxmlformats.org/officeDocument/2006/relationships/image" Target="media/image20.pn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onlinelibrary.wiley.com/doi/abs/10.1002/bse.3260" TargetMode="External"/><Relationship Id="rId17" Type="http://schemas.openxmlformats.org/officeDocument/2006/relationships/hyperlink" Target="https://onlinelibrary.wiley.com/doi/abs/10.1002/csr.2446" TargetMode="External"/><Relationship Id="rId25" Type="http://schemas.openxmlformats.org/officeDocument/2006/relationships/hyperlink" Target="https://onlinelibrary.wiley.com/doi/abs/10.1002/csr.2357" TargetMode="External"/><Relationship Id="rId33" Type="http://schemas.openxmlformats.org/officeDocument/2006/relationships/image" Target="media/image3.png"/><Relationship Id="rId38" Type="http://schemas.openxmlformats.org/officeDocument/2006/relationships/image" Target="media/image8.png"/><Relationship Id="rId46"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hyperlink" Target="https://doi.org/10.1002/jac5.1817" TargetMode="External"/><Relationship Id="rId20" Type="http://schemas.openxmlformats.org/officeDocument/2006/relationships/hyperlink" Target="https://onlinelibrary.wiley.com/doi/abs/10.1002/csr.2801" TargetMode="External"/><Relationship Id="rId29" Type="http://schemas.openxmlformats.org/officeDocument/2006/relationships/hyperlink" Target="https://doi.org/10.1002/csr.2243" TargetMode="External"/><Relationship Id="rId41" Type="http://schemas.openxmlformats.org/officeDocument/2006/relationships/image" Target="media/image11.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csr.2261" TargetMode="External"/><Relationship Id="rId24" Type="http://schemas.openxmlformats.org/officeDocument/2006/relationships/hyperlink" Target="https://doi.org/10.1002/sd.2773" TargetMode="External"/><Relationship Id="rId32" Type="http://schemas.openxmlformats.org/officeDocument/2006/relationships/hyperlink" Target="https://onlinelibrary.wiley.com/doi/abs/10.1002/csr.2360" TargetMode="External"/><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image" Target="media/image15.png"/><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02/csr.2389" TargetMode="External"/><Relationship Id="rId23" Type="http://schemas.openxmlformats.org/officeDocument/2006/relationships/hyperlink" Target="https://onlinelibrary.wiley.com/doi/abs/10.1002/csr.2463" TargetMode="External"/><Relationship Id="rId28" Type="http://schemas.openxmlformats.org/officeDocument/2006/relationships/hyperlink" Target="https://onlinelibrary.wiley.com/doi/abs/10.1002/csr.2293" TargetMode="External"/><Relationship Id="rId36" Type="http://schemas.openxmlformats.org/officeDocument/2006/relationships/image" Target="media/image6.png"/><Relationship Id="rId49" Type="http://schemas.openxmlformats.org/officeDocument/2006/relationships/image" Target="media/image19.png"/><Relationship Id="rId10" Type="http://schemas.openxmlformats.org/officeDocument/2006/relationships/hyperlink" Target="https://onlinelibrary.wiley.com/doi/abs/10.1002/bse.3665" TargetMode="External"/><Relationship Id="rId19" Type="http://schemas.openxmlformats.org/officeDocument/2006/relationships/hyperlink" Target="https://onlinelibrary.wiley.com/doi/abs/10.1002/csr.2749" TargetMode="External"/><Relationship Id="rId31" Type="http://schemas.openxmlformats.org/officeDocument/2006/relationships/hyperlink" Target="https://onlinelibrary.wiley.com/doi/abs/10.1002/bse.3606" TargetMode="External"/><Relationship Id="rId44" Type="http://schemas.openxmlformats.org/officeDocument/2006/relationships/image" Target="media/image14.png"/><Relationship Id="rId52"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nlinelibrary.wiley.com/doi/abs/10.1002/bse.3377" TargetMode="External"/><Relationship Id="rId22" Type="http://schemas.openxmlformats.org/officeDocument/2006/relationships/hyperlink" Target="https://doi.org/10.1016/j.orp.2022.100222" TargetMode="External"/><Relationship Id="rId27" Type="http://schemas.openxmlformats.org/officeDocument/2006/relationships/hyperlink" Target="https://onlinelibrary.wiley.com/doi/abs/10.1002/csr.2600" TargetMode="External"/><Relationship Id="rId30" Type="http://schemas.openxmlformats.org/officeDocument/2006/relationships/hyperlink" Target="https://link.springer.com/chapter/10.1007/978-3-031-04394-9_72" TargetMode="External"/><Relationship Id="rId35" Type="http://schemas.openxmlformats.org/officeDocument/2006/relationships/image" Target="media/image5.png"/><Relationship Id="rId43" Type="http://schemas.openxmlformats.org/officeDocument/2006/relationships/image" Target="media/image13.png"/><Relationship Id="rId48" Type="http://schemas.openxmlformats.org/officeDocument/2006/relationships/image" Target="media/image18.png"/><Relationship Id="rId8" Type="http://schemas.openxmlformats.org/officeDocument/2006/relationships/image" Target="media/image1.png"/><Relationship Id="rId51" Type="http://schemas.openxmlformats.org/officeDocument/2006/relationships/image" Target="media/image2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3C9FB-1596-4573-B3EA-4112E7B83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31</Pages>
  <Words>4410</Words>
  <Characters>25137</Characters>
  <Application>Microsoft Office Word</Application>
  <DocSecurity>0</DocSecurity>
  <Lines>209</Lines>
  <Paragraphs>58</Paragraphs>
  <ScaleCrop>false</ScaleCrop>
  <Company/>
  <LinksUpToDate>false</LinksUpToDate>
  <CharactersWithSpaces>29489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parth parekh</cp:lastModifiedBy>
  <cp:revision>2</cp:revision>
  <dcterms:created xsi:type="dcterms:W3CDTF">2026-07-03T17:33:00Z</dcterms:created>
  <dcterms:modified xsi:type="dcterms:W3CDTF">2026-07-16T12:28:00Z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0x01010076595E8E0A45804CA56A581D7B7B9B2C</vt:lpwstr>
  </property>
  <property fmtid="{D5CDD505-2E9C-101B-9397-08002B2CF9AE}" pid="3" name="_DocHome">
    <vt:lpwstr>2029509337</vt:lpwstr>
  </property>
</Properties>
</file>