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6309252" w14:textId="77777777" w:rsidR="000034C5" w:rsidRDefault="000034C5" w:rsidP="00146715">
      <w:pPr>
        <w:jc w:val="center"/>
      </w:pPr>
    </w:p>
    <w:p w14:paraId="706A333F" w14:textId="77777777" w:rsidR="00146715" w:rsidRDefault="00890666" w:rsidP="00146715">
      <w:pPr>
        <w:jc w:val="center"/>
      </w:pPr>
      <w:r w:rsidRPr="002F56C1">
        <w:rPr>
          <w:noProof/>
          <w:lang w:eastAsia="en-GB"/>
        </w:rPr>
        <w:drawing>
          <wp:inline distT="0" distB="0" distL="0" distR="0" wp14:anchorId="4437A62E" wp14:editId="25EF1A44">
            <wp:extent cx="2667187" cy="1009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r="50375" b="58981"/>
                    <a:stretch/>
                  </pic:blipFill>
                  <pic:spPr bwMode="auto">
                    <a:xfrm>
                      <a:off x="0" y="0"/>
                      <a:ext cx="2702245" cy="1022921"/>
                    </a:xfrm>
                    <a:prstGeom prst="rect">
                      <a:avLst/>
                    </a:prstGeom>
                    <a:ln>
                      <a:noFill/>
                    </a:ln>
                    <a:extLst>
                      <a:ext uri="{53640926-AAD7-44D8-BBD7-CCE9431645EC}">
                        <a14:shadowObscured xmlns:a14="http://schemas.microsoft.com/office/drawing/2010/main"/>
                      </a:ext>
                    </a:extLst>
                  </pic:spPr>
                </pic:pic>
              </a:graphicData>
            </a:graphic>
          </wp:inline>
        </w:drawing>
      </w:r>
    </w:p>
    <w:p w14:paraId="353CE176" w14:textId="77777777" w:rsidR="00890666" w:rsidRDefault="00890666" w:rsidP="00146715">
      <w:pPr>
        <w:jc w:val="center"/>
      </w:pPr>
    </w:p>
    <w:p w14:paraId="7BA24328" w14:textId="77777777" w:rsidR="00146715" w:rsidRDefault="00146715" w:rsidP="00146715">
      <w:pPr>
        <w:jc w:val="center"/>
      </w:pPr>
      <w:r w:rsidRPr="00B5457E">
        <w:rPr>
          <w:b/>
        </w:rPr>
        <w:t>Research Title</w:t>
      </w:r>
      <w:r>
        <w:t>: The Impact of AI-Powered Personalized Marketing on Online Purchase Intention among Generation Z Consumers in Pakistan</w:t>
      </w:r>
    </w:p>
    <w:p w14:paraId="1AF746D3" w14:textId="77777777" w:rsidR="00146715" w:rsidRDefault="00146715" w:rsidP="00146715">
      <w:pPr>
        <w:jc w:val="center"/>
      </w:pPr>
    </w:p>
    <w:p w14:paraId="1B64D8B5" w14:textId="773D5602" w:rsidR="003B074C" w:rsidRDefault="0097262C" w:rsidP="00146715">
      <w:pPr>
        <w:jc w:val="center"/>
      </w:pPr>
      <w:r>
        <w:t xml:space="preserve">Student name: Haroon Ahmad </w:t>
      </w:r>
    </w:p>
    <w:p w14:paraId="4E0BE410" w14:textId="149F7424" w:rsidR="002A0DAF" w:rsidRDefault="002A0DAF" w:rsidP="00146715">
      <w:pPr>
        <w:jc w:val="center"/>
      </w:pPr>
      <w:r>
        <w:t>Student ID</w:t>
      </w:r>
      <w:r w:rsidR="00CB5EB6">
        <w:t>: 2437163</w:t>
      </w:r>
    </w:p>
    <w:p w14:paraId="540DDD13" w14:textId="5177DAD5" w:rsidR="008E5315" w:rsidRDefault="00B12E3B" w:rsidP="00146715">
      <w:pPr>
        <w:jc w:val="center"/>
      </w:pPr>
      <w:r>
        <w:t xml:space="preserve">Course name:  MBA international business </w:t>
      </w:r>
    </w:p>
    <w:p w14:paraId="375B3FC2" w14:textId="36470902" w:rsidR="00B12E3B" w:rsidRDefault="00B12E3B" w:rsidP="00146715">
      <w:pPr>
        <w:jc w:val="center"/>
      </w:pPr>
      <w:r>
        <w:t>Supervisor</w:t>
      </w:r>
      <w:r w:rsidR="00BF229A">
        <w:t xml:space="preserve">: Amir </w:t>
      </w:r>
      <w:r w:rsidR="00AF5C4E">
        <w:t>homayounfard</w:t>
      </w:r>
    </w:p>
    <w:p w14:paraId="1F087678" w14:textId="65B48FFD" w:rsidR="004A130A" w:rsidRDefault="00DE603E" w:rsidP="00146715">
      <w:pPr>
        <w:jc w:val="center"/>
      </w:pPr>
      <w:r>
        <w:t xml:space="preserve">University </w:t>
      </w:r>
      <w:r w:rsidR="004B1220">
        <w:t xml:space="preserve">name: </w:t>
      </w:r>
      <w:r w:rsidR="003F7FB2">
        <w:t>U</w:t>
      </w:r>
      <w:r w:rsidR="002A1CC2">
        <w:t xml:space="preserve">niversity of </w:t>
      </w:r>
      <w:r w:rsidR="003F7FB2">
        <w:t>W</w:t>
      </w:r>
      <w:r w:rsidR="002A1CC2">
        <w:t xml:space="preserve">ales </w:t>
      </w:r>
      <w:r w:rsidR="003F7FB2">
        <w:t>T</w:t>
      </w:r>
      <w:r w:rsidR="002A1CC2">
        <w:t xml:space="preserve">rinity </w:t>
      </w:r>
      <w:r w:rsidR="00CF41FF">
        <w:t xml:space="preserve">Saint David </w:t>
      </w:r>
    </w:p>
    <w:p w14:paraId="06DA593F" w14:textId="77777777" w:rsidR="00890666" w:rsidRDefault="00890666" w:rsidP="00146715">
      <w:pPr>
        <w:jc w:val="center"/>
      </w:pPr>
      <w:r>
        <w:t>Word Count:</w:t>
      </w:r>
      <w:r w:rsidR="001F5665">
        <w:t xml:space="preserve"> 2645</w:t>
      </w:r>
    </w:p>
    <w:p w14:paraId="019E6FED" w14:textId="1E08686F" w:rsidR="00890666" w:rsidRDefault="00890666" w:rsidP="00146715">
      <w:pPr>
        <w:jc w:val="center"/>
      </w:pPr>
      <w:r>
        <w:t>Date of Submission:</w:t>
      </w:r>
      <w:r w:rsidR="001F5665">
        <w:t xml:space="preserve"> 1</w:t>
      </w:r>
      <w:r w:rsidR="00CE4A37">
        <w:t>7</w:t>
      </w:r>
      <w:r w:rsidR="001F5665">
        <w:t>-july-2026</w:t>
      </w:r>
    </w:p>
    <w:p w14:paraId="363886C1" w14:textId="77777777" w:rsidR="00F51204" w:rsidRDefault="00F51204">
      <w:pPr>
        <w:spacing w:line="259" w:lineRule="auto"/>
        <w:jc w:val="left"/>
      </w:pPr>
      <w:r>
        <w:br w:type="page"/>
      </w:r>
    </w:p>
    <w:p w14:paraId="319661AC" w14:textId="77777777" w:rsidR="00F51204" w:rsidRDefault="00F51204" w:rsidP="00F51204">
      <w:pPr>
        <w:pStyle w:val="Heading2"/>
        <w:rPr>
          <w:sz w:val="36"/>
        </w:rPr>
      </w:pPr>
      <w:r>
        <w:rPr>
          <w:rStyle w:val="Strong"/>
          <w:b/>
          <w:bCs w:val="0"/>
        </w:rPr>
        <w:t>AI Use Acknowledgement</w:t>
      </w:r>
    </w:p>
    <w:p w14:paraId="712DD454" w14:textId="77777777" w:rsidR="00F51204" w:rsidRPr="00B46534" w:rsidRDefault="00F51204" w:rsidP="00F51204">
      <w:pPr>
        <w:spacing w:before="100" w:beforeAutospacing="1" w:after="100" w:afterAutospacing="1"/>
      </w:pPr>
      <w:r w:rsidRPr="00B46534">
        <w:rPr>
          <w:rStyle w:val="Strong"/>
          <w:b w:val="0"/>
        </w:rPr>
        <w:t>AI tools were used exclusively for literature searching support, grammar checking and figure generation. No AI-generated text was directly included in this submission. All academic analysis, interpretation and writing are the independent work of the researcher and comply fully with the University's Generative AI policy and academic integrity regulations.</w:t>
      </w:r>
    </w:p>
    <w:p w14:paraId="06379A59" w14:textId="77777777" w:rsidR="00F51204" w:rsidRPr="00B46534" w:rsidRDefault="00F51204" w:rsidP="00F51204"/>
    <w:p w14:paraId="1E28F72A" w14:textId="77777777" w:rsidR="00F51204" w:rsidRDefault="00F51204">
      <w:pPr>
        <w:spacing w:line="259" w:lineRule="auto"/>
        <w:jc w:val="left"/>
      </w:pPr>
      <w:r>
        <w:br w:type="page"/>
      </w:r>
    </w:p>
    <w:sdt>
      <w:sdtPr>
        <w:rPr>
          <w:rFonts w:ascii="Times New Roman" w:eastAsiaTheme="minorHAnsi" w:hAnsi="Times New Roman" w:cstheme="minorBidi"/>
          <w:color w:val="auto"/>
          <w:sz w:val="24"/>
          <w:szCs w:val="22"/>
          <w:lang w:val="en-GB"/>
        </w:rPr>
        <w:id w:val="380446671"/>
        <w:docPartObj>
          <w:docPartGallery w:val="Table of Contents"/>
          <w:docPartUnique/>
        </w:docPartObj>
      </w:sdtPr>
      <w:sdtEndPr>
        <w:rPr>
          <w:b/>
          <w:bCs/>
          <w:noProof/>
        </w:rPr>
      </w:sdtEndPr>
      <w:sdtContent>
        <w:p w14:paraId="249ECDE4" w14:textId="77777777" w:rsidR="00F51204" w:rsidRDefault="00F51204">
          <w:pPr>
            <w:pStyle w:val="TOCHeading"/>
          </w:pPr>
          <w:r>
            <w:t>Table of Contents</w:t>
          </w:r>
        </w:p>
        <w:p w14:paraId="7B4D702D" w14:textId="77777777" w:rsidR="00F51204" w:rsidRDefault="00F51204">
          <w:pPr>
            <w:pStyle w:val="TOC1"/>
            <w:tabs>
              <w:tab w:val="right" w:leader="dot" w:pos="9016"/>
            </w:tabs>
            <w:rPr>
              <w:noProof/>
            </w:rPr>
          </w:pPr>
          <w:r>
            <w:fldChar w:fldCharType="begin"/>
          </w:r>
          <w:r>
            <w:instrText xml:space="preserve"> TOC \o "1-3" \h \z \u </w:instrText>
          </w:r>
          <w:r>
            <w:fldChar w:fldCharType="separate"/>
          </w:r>
          <w:hyperlink w:anchor="_Toc235123319" w:history="1">
            <w:r w:rsidRPr="00460500">
              <w:rPr>
                <w:rStyle w:val="Hyperlink"/>
                <w:noProof/>
              </w:rPr>
              <w:t>1. Introduction</w:t>
            </w:r>
            <w:r>
              <w:rPr>
                <w:noProof/>
                <w:webHidden/>
              </w:rPr>
              <w:tab/>
            </w:r>
            <w:r>
              <w:rPr>
                <w:noProof/>
                <w:webHidden/>
              </w:rPr>
              <w:fldChar w:fldCharType="begin"/>
            </w:r>
            <w:r>
              <w:rPr>
                <w:noProof/>
                <w:webHidden/>
              </w:rPr>
              <w:instrText xml:space="preserve"> PAGEREF _Toc235123319 \h </w:instrText>
            </w:r>
            <w:r>
              <w:rPr>
                <w:noProof/>
                <w:webHidden/>
              </w:rPr>
            </w:r>
            <w:r>
              <w:rPr>
                <w:noProof/>
                <w:webHidden/>
              </w:rPr>
              <w:fldChar w:fldCharType="separate"/>
            </w:r>
            <w:r>
              <w:rPr>
                <w:noProof/>
                <w:webHidden/>
              </w:rPr>
              <w:t>3</w:t>
            </w:r>
            <w:r>
              <w:rPr>
                <w:noProof/>
                <w:webHidden/>
              </w:rPr>
              <w:fldChar w:fldCharType="end"/>
            </w:r>
          </w:hyperlink>
        </w:p>
        <w:p w14:paraId="64D57212" w14:textId="77777777" w:rsidR="00F51204" w:rsidRDefault="00F51204">
          <w:pPr>
            <w:pStyle w:val="TOC1"/>
            <w:tabs>
              <w:tab w:val="right" w:leader="dot" w:pos="9016"/>
            </w:tabs>
            <w:rPr>
              <w:noProof/>
            </w:rPr>
          </w:pPr>
          <w:hyperlink w:anchor="_Toc235123320" w:history="1">
            <w:r w:rsidRPr="00460500">
              <w:rPr>
                <w:rStyle w:val="Hyperlink"/>
                <w:noProof/>
              </w:rPr>
              <w:t>2. Literature Review</w:t>
            </w:r>
            <w:r>
              <w:rPr>
                <w:noProof/>
                <w:webHidden/>
              </w:rPr>
              <w:tab/>
            </w:r>
            <w:r>
              <w:rPr>
                <w:noProof/>
                <w:webHidden/>
              </w:rPr>
              <w:fldChar w:fldCharType="begin"/>
            </w:r>
            <w:r>
              <w:rPr>
                <w:noProof/>
                <w:webHidden/>
              </w:rPr>
              <w:instrText xml:space="preserve"> PAGEREF _Toc235123320 \h </w:instrText>
            </w:r>
            <w:r>
              <w:rPr>
                <w:noProof/>
                <w:webHidden/>
              </w:rPr>
            </w:r>
            <w:r>
              <w:rPr>
                <w:noProof/>
                <w:webHidden/>
              </w:rPr>
              <w:fldChar w:fldCharType="separate"/>
            </w:r>
            <w:r>
              <w:rPr>
                <w:noProof/>
                <w:webHidden/>
              </w:rPr>
              <w:t>4</w:t>
            </w:r>
            <w:r>
              <w:rPr>
                <w:noProof/>
                <w:webHidden/>
              </w:rPr>
              <w:fldChar w:fldCharType="end"/>
            </w:r>
          </w:hyperlink>
        </w:p>
        <w:p w14:paraId="6B8602D0" w14:textId="77777777" w:rsidR="00F51204" w:rsidRDefault="00F51204">
          <w:pPr>
            <w:pStyle w:val="TOC1"/>
            <w:tabs>
              <w:tab w:val="right" w:leader="dot" w:pos="9016"/>
            </w:tabs>
            <w:rPr>
              <w:noProof/>
            </w:rPr>
          </w:pPr>
          <w:hyperlink w:anchor="_Toc235123321" w:history="1">
            <w:r w:rsidRPr="00460500">
              <w:rPr>
                <w:rStyle w:val="Hyperlink"/>
                <w:noProof/>
              </w:rPr>
              <w:t>3. Methodology</w:t>
            </w:r>
            <w:r>
              <w:rPr>
                <w:noProof/>
                <w:webHidden/>
              </w:rPr>
              <w:tab/>
            </w:r>
            <w:r>
              <w:rPr>
                <w:noProof/>
                <w:webHidden/>
              </w:rPr>
              <w:fldChar w:fldCharType="begin"/>
            </w:r>
            <w:r>
              <w:rPr>
                <w:noProof/>
                <w:webHidden/>
              </w:rPr>
              <w:instrText xml:space="preserve"> PAGEREF _Toc235123321 \h </w:instrText>
            </w:r>
            <w:r>
              <w:rPr>
                <w:noProof/>
                <w:webHidden/>
              </w:rPr>
            </w:r>
            <w:r>
              <w:rPr>
                <w:noProof/>
                <w:webHidden/>
              </w:rPr>
              <w:fldChar w:fldCharType="separate"/>
            </w:r>
            <w:r>
              <w:rPr>
                <w:noProof/>
                <w:webHidden/>
              </w:rPr>
              <w:t>7</w:t>
            </w:r>
            <w:r>
              <w:rPr>
                <w:noProof/>
                <w:webHidden/>
              </w:rPr>
              <w:fldChar w:fldCharType="end"/>
            </w:r>
          </w:hyperlink>
        </w:p>
        <w:p w14:paraId="0F26E372" w14:textId="77777777" w:rsidR="00F51204" w:rsidRDefault="00F51204">
          <w:pPr>
            <w:pStyle w:val="TOC2"/>
            <w:tabs>
              <w:tab w:val="right" w:leader="dot" w:pos="9016"/>
            </w:tabs>
            <w:rPr>
              <w:noProof/>
            </w:rPr>
          </w:pPr>
          <w:hyperlink w:anchor="_Toc235123322" w:history="1">
            <w:r w:rsidRPr="00460500">
              <w:rPr>
                <w:rStyle w:val="Hyperlink"/>
                <w:noProof/>
              </w:rPr>
              <w:t>3.1 Research Philosophy</w:t>
            </w:r>
            <w:r>
              <w:rPr>
                <w:noProof/>
                <w:webHidden/>
              </w:rPr>
              <w:tab/>
            </w:r>
            <w:r>
              <w:rPr>
                <w:noProof/>
                <w:webHidden/>
              </w:rPr>
              <w:fldChar w:fldCharType="begin"/>
            </w:r>
            <w:r>
              <w:rPr>
                <w:noProof/>
                <w:webHidden/>
              </w:rPr>
              <w:instrText xml:space="preserve"> PAGEREF _Toc235123322 \h </w:instrText>
            </w:r>
            <w:r>
              <w:rPr>
                <w:noProof/>
                <w:webHidden/>
              </w:rPr>
            </w:r>
            <w:r>
              <w:rPr>
                <w:noProof/>
                <w:webHidden/>
              </w:rPr>
              <w:fldChar w:fldCharType="separate"/>
            </w:r>
            <w:r>
              <w:rPr>
                <w:noProof/>
                <w:webHidden/>
              </w:rPr>
              <w:t>8</w:t>
            </w:r>
            <w:r>
              <w:rPr>
                <w:noProof/>
                <w:webHidden/>
              </w:rPr>
              <w:fldChar w:fldCharType="end"/>
            </w:r>
          </w:hyperlink>
        </w:p>
        <w:p w14:paraId="61F045E2" w14:textId="77777777" w:rsidR="00F51204" w:rsidRDefault="00F51204">
          <w:pPr>
            <w:pStyle w:val="TOC2"/>
            <w:tabs>
              <w:tab w:val="right" w:leader="dot" w:pos="9016"/>
            </w:tabs>
            <w:rPr>
              <w:noProof/>
            </w:rPr>
          </w:pPr>
          <w:hyperlink w:anchor="_Toc235123323" w:history="1">
            <w:r w:rsidRPr="00460500">
              <w:rPr>
                <w:rStyle w:val="Hyperlink"/>
                <w:noProof/>
              </w:rPr>
              <w:t>3.2 Research Approach</w:t>
            </w:r>
            <w:r>
              <w:rPr>
                <w:noProof/>
                <w:webHidden/>
              </w:rPr>
              <w:tab/>
            </w:r>
            <w:r>
              <w:rPr>
                <w:noProof/>
                <w:webHidden/>
              </w:rPr>
              <w:fldChar w:fldCharType="begin"/>
            </w:r>
            <w:r>
              <w:rPr>
                <w:noProof/>
                <w:webHidden/>
              </w:rPr>
              <w:instrText xml:space="preserve"> PAGEREF _Toc235123323 \h </w:instrText>
            </w:r>
            <w:r>
              <w:rPr>
                <w:noProof/>
                <w:webHidden/>
              </w:rPr>
            </w:r>
            <w:r>
              <w:rPr>
                <w:noProof/>
                <w:webHidden/>
              </w:rPr>
              <w:fldChar w:fldCharType="separate"/>
            </w:r>
            <w:r>
              <w:rPr>
                <w:noProof/>
                <w:webHidden/>
              </w:rPr>
              <w:t>8</w:t>
            </w:r>
            <w:r>
              <w:rPr>
                <w:noProof/>
                <w:webHidden/>
              </w:rPr>
              <w:fldChar w:fldCharType="end"/>
            </w:r>
          </w:hyperlink>
        </w:p>
        <w:p w14:paraId="59B5D527" w14:textId="77777777" w:rsidR="00F51204" w:rsidRDefault="00F51204">
          <w:pPr>
            <w:pStyle w:val="TOC2"/>
            <w:tabs>
              <w:tab w:val="right" w:leader="dot" w:pos="9016"/>
            </w:tabs>
            <w:rPr>
              <w:noProof/>
            </w:rPr>
          </w:pPr>
          <w:hyperlink w:anchor="_Toc235123324" w:history="1">
            <w:r w:rsidRPr="00460500">
              <w:rPr>
                <w:rStyle w:val="Hyperlink"/>
                <w:noProof/>
              </w:rPr>
              <w:t>3.3 Research Design</w:t>
            </w:r>
            <w:r>
              <w:rPr>
                <w:noProof/>
                <w:webHidden/>
              </w:rPr>
              <w:tab/>
            </w:r>
            <w:r>
              <w:rPr>
                <w:noProof/>
                <w:webHidden/>
              </w:rPr>
              <w:fldChar w:fldCharType="begin"/>
            </w:r>
            <w:r>
              <w:rPr>
                <w:noProof/>
                <w:webHidden/>
              </w:rPr>
              <w:instrText xml:space="preserve"> PAGEREF _Toc235123324 \h </w:instrText>
            </w:r>
            <w:r>
              <w:rPr>
                <w:noProof/>
                <w:webHidden/>
              </w:rPr>
            </w:r>
            <w:r>
              <w:rPr>
                <w:noProof/>
                <w:webHidden/>
              </w:rPr>
              <w:fldChar w:fldCharType="separate"/>
            </w:r>
            <w:r>
              <w:rPr>
                <w:noProof/>
                <w:webHidden/>
              </w:rPr>
              <w:t>8</w:t>
            </w:r>
            <w:r>
              <w:rPr>
                <w:noProof/>
                <w:webHidden/>
              </w:rPr>
              <w:fldChar w:fldCharType="end"/>
            </w:r>
          </w:hyperlink>
        </w:p>
        <w:p w14:paraId="2FBF2225" w14:textId="77777777" w:rsidR="00F51204" w:rsidRDefault="00F51204">
          <w:pPr>
            <w:pStyle w:val="TOC2"/>
            <w:tabs>
              <w:tab w:val="right" w:leader="dot" w:pos="9016"/>
            </w:tabs>
            <w:rPr>
              <w:noProof/>
            </w:rPr>
          </w:pPr>
          <w:hyperlink w:anchor="_Toc235123325" w:history="1">
            <w:r w:rsidRPr="00460500">
              <w:rPr>
                <w:rStyle w:val="Hyperlink"/>
                <w:noProof/>
              </w:rPr>
              <w:t>3.4 Population and Sampling</w:t>
            </w:r>
            <w:r>
              <w:rPr>
                <w:noProof/>
                <w:webHidden/>
              </w:rPr>
              <w:tab/>
            </w:r>
            <w:r>
              <w:rPr>
                <w:noProof/>
                <w:webHidden/>
              </w:rPr>
              <w:fldChar w:fldCharType="begin"/>
            </w:r>
            <w:r>
              <w:rPr>
                <w:noProof/>
                <w:webHidden/>
              </w:rPr>
              <w:instrText xml:space="preserve"> PAGEREF _Toc235123325 \h </w:instrText>
            </w:r>
            <w:r>
              <w:rPr>
                <w:noProof/>
                <w:webHidden/>
              </w:rPr>
            </w:r>
            <w:r>
              <w:rPr>
                <w:noProof/>
                <w:webHidden/>
              </w:rPr>
              <w:fldChar w:fldCharType="separate"/>
            </w:r>
            <w:r>
              <w:rPr>
                <w:noProof/>
                <w:webHidden/>
              </w:rPr>
              <w:t>9</w:t>
            </w:r>
            <w:r>
              <w:rPr>
                <w:noProof/>
                <w:webHidden/>
              </w:rPr>
              <w:fldChar w:fldCharType="end"/>
            </w:r>
          </w:hyperlink>
        </w:p>
        <w:p w14:paraId="528DAB46" w14:textId="77777777" w:rsidR="00F51204" w:rsidRDefault="00F51204">
          <w:pPr>
            <w:pStyle w:val="TOC2"/>
            <w:tabs>
              <w:tab w:val="right" w:leader="dot" w:pos="9016"/>
            </w:tabs>
            <w:rPr>
              <w:noProof/>
            </w:rPr>
          </w:pPr>
          <w:hyperlink w:anchor="_Toc235123326" w:history="1">
            <w:r w:rsidRPr="00460500">
              <w:rPr>
                <w:rStyle w:val="Hyperlink"/>
                <w:noProof/>
              </w:rPr>
              <w:t>3.5 Data Collection Instrument</w:t>
            </w:r>
            <w:r>
              <w:rPr>
                <w:noProof/>
                <w:webHidden/>
              </w:rPr>
              <w:tab/>
            </w:r>
            <w:r>
              <w:rPr>
                <w:noProof/>
                <w:webHidden/>
              </w:rPr>
              <w:fldChar w:fldCharType="begin"/>
            </w:r>
            <w:r>
              <w:rPr>
                <w:noProof/>
                <w:webHidden/>
              </w:rPr>
              <w:instrText xml:space="preserve"> PAGEREF _Toc235123326 \h </w:instrText>
            </w:r>
            <w:r>
              <w:rPr>
                <w:noProof/>
                <w:webHidden/>
              </w:rPr>
            </w:r>
            <w:r>
              <w:rPr>
                <w:noProof/>
                <w:webHidden/>
              </w:rPr>
              <w:fldChar w:fldCharType="separate"/>
            </w:r>
            <w:r>
              <w:rPr>
                <w:noProof/>
                <w:webHidden/>
              </w:rPr>
              <w:t>9</w:t>
            </w:r>
            <w:r>
              <w:rPr>
                <w:noProof/>
                <w:webHidden/>
              </w:rPr>
              <w:fldChar w:fldCharType="end"/>
            </w:r>
          </w:hyperlink>
        </w:p>
        <w:p w14:paraId="1FF0815C" w14:textId="77777777" w:rsidR="00F51204" w:rsidRDefault="00F51204">
          <w:pPr>
            <w:pStyle w:val="TOC2"/>
            <w:tabs>
              <w:tab w:val="right" w:leader="dot" w:pos="9016"/>
            </w:tabs>
            <w:rPr>
              <w:noProof/>
            </w:rPr>
          </w:pPr>
          <w:hyperlink w:anchor="_Toc235123327" w:history="1">
            <w:r w:rsidRPr="00460500">
              <w:rPr>
                <w:rStyle w:val="Hyperlink"/>
                <w:noProof/>
              </w:rPr>
              <w:t>3.6 Data Analysis</w:t>
            </w:r>
            <w:r>
              <w:rPr>
                <w:noProof/>
                <w:webHidden/>
              </w:rPr>
              <w:tab/>
            </w:r>
            <w:r>
              <w:rPr>
                <w:noProof/>
                <w:webHidden/>
              </w:rPr>
              <w:fldChar w:fldCharType="begin"/>
            </w:r>
            <w:r>
              <w:rPr>
                <w:noProof/>
                <w:webHidden/>
              </w:rPr>
              <w:instrText xml:space="preserve"> PAGEREF _Toc235123327 \h </w:instrText>
            </w:r>
            <w:r>
              <w:rPr>
                <w:noProof/>
                <w:webHidden/>
              </w:rPr>
            </w:r>
            <w:r>
              <w:rPr>
                <w:noProof/>
                <w:webHidden/>
              </w:rPr>
              <w:fldChar w:fldCharType="separate"/>
            </w:r>
            <w:r>
              <w:rPr>
                <w:noProof/>
                <w:webHidden/>
              </w:rPr>
              <w:t>10</w:t>
            </w:r>
            <w:r>
              <w:rPr>
                <w:noProof/>
                <w:webHidden/>
              </w:rPr>
              <w:fldChar w:fldCharType="end"/>
            </w:r>
          </w:hyperlink>
        </w:p>
        <w:p w14:paraId="689F7399" w14:textId="77777777" w:rsidR="00F51204" w:rsidRDefault="00F51204">
          <w:pPr>
            <w:pStyle w:val="TOC2"/>
            <w:tabs>
              <w:tab w:val="right" w:leader="dot" w:pos="9016"/>
            </w:tabs>
            <w:rPr>
              <w:noProof/>
            </w:rPr>
          </w:pPr>
          <w:hyperlink w:anchor="_Toc235123328" w:history="1">
            <w:r w:rsidRPr="00460500">
              <w:rPr>
                <w:rStyle w:val="Hyperlink"/>
                <w:noProof/>
              </w:rPr>
              <w:t>3.7 Ethical Considerations</w:t>
            </w:r>
            <w:r>
              <w:rPr>
                <w:noProof/>
                <w:webHidden/>
              </w:rPr>
              <w:tab/>
            </w:r>
            <w:r>
              <w:rPr>
                <w:noProof/>
                <w:webHidden/>
              </w:rPr>
              <w:fldChar w:fldCharType="begin"/>
            </w:r>
            <w:r>
              <w:rPr>
                <w:noProof/>
                <w:webHidden/>
              </w:rPr>
              <w:instrText xml:space="preserve"> PAGEREF _Toc235123328 \h </w:instrText>
            </w:r>
            <w:r>
              <w:rPr>
                <w:noProof/>
                <w:webHidden/>
              </w:rPr>
            </w:r>
            <w:r>
              <w:rPr>
                <w:noProof/>
                <w:webHidden/>
              </w:rPr>
              <w:fldChar w:fldCharType="separate"/>
            </w:r>
            <w:r>
              <w:rPr>
                <w:noProof/>
                <w:webHidden/>
              </w:rPr>
              <w:t>10</w:t>
            </w:r>
            <w:r>
              <w:rPr>
                <w:noProof/>
                <w:webHidden/>
              </w:rPr>
              <w:fldChar w:fldCharType="end"/>
            </w:r>
          </w:hyperlink>
        </w:p>
        <w:p w14:paraId="482291DE" w14:textId="77777777" w:rsidR="00F51204" w:rsidRDefault="00F51204">
          <w:pPr>
            <w:pStyle w:val="TOC1"/>
            <w:tabs>
              <w:tab w:val="right" w:leader="dot" w:pos="9016"/>
            </w:tabs>
            <w:rPr>
              <w:noProof/>
            </w:rPr>
          </w:pPr>
          <w:hyperlink w:anchor="_Toc235123329" w:history="1">
            <w:r w:rsidRPr="00460500">
              <w:rPr>
                <w:rStyle w:val="Hyperlink"/>
                <w:noProof/>
              </w:rPr>
              <w:t>4. Expected Findings</w:t>
            </w:r>
            <w:r>
              <w:rPr>
                <w:noProof/>
                <w:webHidden/>
              </w:rPr>
              <w:tab/>
            </w:r>
            <w:r>
              <w:rPr>
                <w:noProof/>
                <w:webHidden/>
              </w:rPr>
              <w:fldChar w:fldCharType="begin"/>
            </w:r>
            <w:r>
              <w:rPr>
                <w:noProof/>
                <w:webHidden/>
              </w:rPr>
              <w:instrText xml:space="preserve"> PAGEREF _Toc235123329 \h </w:instrText>
            </w:r>
            <w:r>
              <w:rPr>
                <w:noProof/>
                <w:webHidden/>
              </w:rPr>
            </w:r>
            <w:r>
              <w:rPr>
                <w:noProof/>
                <w:webHidden/>
              </w:rPr>
              <w:fldChar w:fldCharType="separate"/>
            </w:r>
            <w:r>
              <w:rPr>
                <w:noProof/>
                <w:webHidden/>
              </w:rPr>
              <w:t>11</w:t>
            </w:r>
            <w:r>
              <w:rPr>
                <w:noProof/>
                <w:webHidden/>
              </w:rPr>
              <w:fldChar w:fldCharType="end"/>
            </w:r>
          </w:hyperlink>
        </w:p>
        <w:p w14:paraId="7142D0F4" w14:textId="77777777" w:rsidR="00F51204" w:rsidRDefault="00F51204">
          <w:pPr>
            <w:pStyle w:val="TOC1"/>
            <w:tabs>
              <w:tab w:val="right" w:leader="dot" w:pos="9016"/>
            </w:tabs>
            <w:rPr>
              <w:noProof/>
            </w:rPr>
          </w:pPr>
          <w:hyperlink w:anchor="_Toc235123330" w:history="1">
            <w:r w:rsidRPr="00460500">
              <w:rPr>
                <w:rStyle w:val="Hyperlink"/>
                <w:noProof/>
              </w:rPr>
              <w:t>5. Limitations</w:t>
            </w:r>
            <w:r>
              <w:rPr>
                <w:noProof/>
                <w:webHidden/>
              </w:rPr>
              <w:tab/>
            </w:r>
            <w:r>
              <w:rPr>
                <w:noProof/>
                <w:webHidden/>
              </w:rPr>
              <w:fldChar w:fldCharType="begin"/>
            </w:r>
            <w:r>
              <w:rPr>
                <w:noProof/>
                <w:webHidden/>
              </w:rPr>
              <w:instrText xml:space="preserve"> PAGEREF _Toc235123330 \h </w:instrText>
            </w:r>
            <w:r>
              <w:rPr>
                <w:noProof/>
                <w:webHidden/>
              </w:rPr>
            </w:r>
            <w:r>
              <w:rPr>
                <w:noProof/>
                <w:webHidden/>
              </w:rPr>
              <w:fldChar w:fldCharType="separate"/>
            </w:r>
            <w:r>
              <w:rPr>
                <w:noProof/>
                <w:webHidden/>
              </w:rPr>
              <w:t>11</w:t>
            </w:r>
            <w:r>
              <w:rPr>
                <w:noProof/>
                <w:webHidden/>
              </w:rPr>
              <w:fldChar w:fldCharType="end"/>
            </w:r>
          </w:hyperlink>
        </w:p>
        <w:p w14:paraId="2B5722A5" w14:textId="77777777" w:rsidR="00F51204" w:rsidRDefault="00F51204">
          <w:pPr>
            <w:pStyle w:val="TOC1"/>
            <w:tabs>
              <w:tab w:val="right" w:leader="dot" w:pos="9016"/>
            </w:tabs>
            <w:rPr>
              <w:noProof/>
            </w:rPr>
          </w:pPr>
          <w:hyperlink w:anchor="_Toc235123331" w:history="1">
            <w:r w:rsidRPr="00460500">
              <w:rPr>
                <w:rStyle w:val="Hyperlink"/>
                <w:noProof/>
              </w:rPr>
              <w:t>6.0 Timeframe</w:t>
            </w:r>
            <w:r>
              <w:rPr>
                <w:noProof/>
                <w:webHidden/>
              </w:rPr>
              <w:tab/>
            </w:r>
            <w:r>
              <w:rPr>
                <w:noProof/>
                <w:webHidden/>
              </w:rPr>
              <w:fldChar w:fldCharType="begin"/>
            </w:r>
            <w:r>
              <w:rPr>
                <w:noProof/>
                <w:webHidden/>
              </w:rPr>
              <w:instrText xml:space="preserve"> PAGEREF _Toc235123331 \h </w:instrText>
            </w:r>
            <w:r>
              <w:rPr>
                <w:noProof/>
                <w:webHidden/>
              </w:rPr>
            </w:r>
            <w:r>
              <w:rPr>
                <w:noProof/>
                <w:webHidden/>
              </w:rPr>
              <w:fldChar w:fldCharType="separate"/>
            </w:r>
            <w:r>
              <w:rPr>
                <w:noProof/>
                <w:webHidden/>
              </w:rPr>
              <w:t>12</w:t>
            </w:r>
            <w:r>
              <w:rPr>
                <w:noProof/>
                <w:webHidden/>
              </w:rPr>
              <w:fldChar w:fldCharType="end"/>
            </w:r>
          </w:hyperlink>
        </w:p>
        <w:p w14:paraId="48D8CD1D" w14:textId="77777777" w:rsidR="00F51204" w:rsidRDefault="00F51204">
          <w:pPr>
            <w:pStyle w:val="TOC2"/>
            <w:tabs>
              <w:tab w:val="right" w:leader="dot" w:pos="9016"/>
            </w:tabs>
            <w:rPr>
              <w:noProof/>
            </w:rPr>
          </w:pPr>
          <w:hyperlink w:anchor="_Toc235123332" w:history="1">
            <w:r w:rsidRPr="00460500">
              <w:rPr>
                <w:rStyle w:val="Hyperlink"/>
                <w:noProof/>
              </w:rPr>
              <w:t>7. Conclusion</w:t>
            </w:r>
            <w:r>
              <w:rPr>
                <w:noProof/>
                <w:webHidden/>
              </w:rPr>
              <w:tab/>
            </w:r>
            <w:r>
              <w:rPr>
                <w:noProof/>
                <w:webHidden/>
              </w:rPr>
              <w:fldChar w:fldCharType="begin"/>
            </w:r>
            <w:r>
              <w:rPr>
                <w:noProof/>
                <w:webHidden/>
              </w:rPr>
              <w:instrText xml:space="preserve"> PAGEREF _Toc235123332 \h </w:instrText>
            </w:r>
            <w:r>
              <w:rPr>
                <w:noProof/>
                <w:webHidden/>
              </w:rPr>
            </w:r>
            <w:r>
              <w:rPr>
                <w:noProof/>
                <w:webHidden/>
              </w:rPr>
              <w:fldChar w:fldCharType="separate"/>
            </w:r>
            <w:r>
              <w:rPr>
                <w:noProof/>
                <w:webHidden/>
              </w:rPr>
              <w:t>12</w:t>
            </w:r>
            <w:r>
              <w:rPr>
                <w:noProof/>
                <w:webHidden/>
              </w:rPr>
              <w:fldChar w:fldCharType="end"/>
            </w:r>
          </w:hyperlink>
        </w:p>
        <w:p w14:paraId="40419BB7" w14:textId="77777777" w:rsidR="00F51204" w:rsidRDefault="00F51204">
          <w:pPr>
            <w:pStyle w:val="TOC1"/>
            <w:tabs>
              <w:tab w:val="right" w:leader="dot" w:pos="9016"/>
            </w:tabs>
            <w:rPr>
              <w:noProof/>
            </w:rPr>
          </w:pPr>
          <w:hyperlink w:anchor="_Toc235123333" w:history="1">
            <w:r w:rsidRPr="00460500">
              <w:rPr>
                <w:rStyle w:val="Hyperlink"/>
                <w:noProof/>
              </w:rPr>
              <w:t>8. References</w:t>
            </w:r>
            <w:r>
              <w:rPr>
                <w:noProof/>
                <w:webHidden/>
              </w:rPr>
              <w:tab/>
            </w:r>
            <w:r>
              <w:rPr>
                <w:noProof/>
                <w:webHidden/>
              </w:rPr>
              <w:fldChar w:fldCharType="begin"/>
            </w:r>
            <w:r>
              <w:rPr>
                <w:noProof/>
                <w:webHidden/>
              </w:rPr>
              <w:instrText xml:space="preserve"> PAGEREF _Toc235123333 \h </w:instrText>
            </w:r>
            <w:r>
              <w:rPr>
                <w:noProof/>
                <w:webHidden/>
              </w:rPr>
            </w:r>
            <w:r>
              <w:rPr>
                <w:noProof/>
                <w:webHidden/>
              </w:rPr>
              <w:fldChar w:fldCharType="separate"/>
            </w:r>
            <w:r>
              <w:rPr>
                <w:noProof/>
                <w:webHidden/>
              </w:rPr>
              <w:t>13</w:t>
            </w:r>
            <w:r>
              <w:rPr>
                <w:noProof/>
                <w:webHidden/>
              </w:rPr>
              <w:fldChar w:fldCharType="end"/>
            </w:r>
          </w:hyperlink>
        </w:p>
        <w:p w14:paraId="2FFF8E94" w14:textId="77777777" w:rsidR="00F51204" w:rsidRDefault="00F51204">
          <w:r>
            <w:rPr>
              <w:b/>
              <w:bCs/>
              <w:noProof/>
            </w:rPr>
            <w:fldChar w:fldCharType="end"/>
          </w:r>
        </w:p>
      </w:sdtContent>
    </w:sdt>
    <w:p w14:paraId="7A0D8819" w14:textId="77777777" w:rsidR="00F51204" w:rsidRDefault="00F51204" w:rsidP="00F51204"/>
    <w:p w14:paraId="742B1A18" w14:textId="77777777" w:rsidR="003B074C" w:rsidRDefault="003B074C" w:rsidP="00146715">
      <w:pPr>
        <w:jc w:val="center"/>
      </w:pPr>
    </w:p>
    <w:p w14:paraId="34950407" w14:textId="77777777" w:rsidR="003B074C" w:rsidRDefault="003B074C">
      <w:pPr>
        <w:spacing w:line="259" w:lineRule="auto"/>
        <w:jc w:val="left"/>
      </w:pPr>
      <w:r>
        <w:br w:type="page"/>
      </w:r>
    </w:p>
    <w:p w14:paraId="53C85D61" w14:textId="77777777" w:rsidR="00786515" w:rsidRDefault="00786515" w:rsidP="00AF29F0">
      <w:pPr>
        <w:pStyle w:val="Heading1"/>
      </w:pPr>
      <w:bookmarkStart w:id="0" w:name="_Toc235123319"/>
      <w:r>
        <w:t>1. Introduction</w:t>
      </w:r>
      <w:bookmarkEnd w:id="0"/>
      <w:r>
        <w:t xml:space="preserve"> </w:t>
      </w:r>
    </w:p>
    <w:p w14:paraId="48B32E1A" w14:textId="77777777" w:rsidR="00786515" w:rsidRDefault="00786515" w:rsidP="00786515">
      <w:r>
        <w:t>Artificial Intelligence (AI) has emerged as one of the most transformative technologies shaping contemporary business environments by fundamentally changing how organisations interact with consumers, develop marketing strategies and generate competitive advantage. The increasing availability of big data, advances in machine learning algorithms and improvements in computational capabilities have accelerated the adoption of AI technologies across industries, particularly within digital marketing and e-commerce sectors. Unlike traditional marketing approaches that rely heavily on demographic segmentation and broad promotional campaigns, AI-powered personalized marketing enables organisations to analyse individual consumer behaviour in real time and deliver highly customised product recommendations, advertisements and customer experiences. Consequently, businesses are increasingly investing in AI technologies to improve customer engagement, strengthen customer relationships and enhance purchasing outcomes in high</w:t>
      </w:r>
      <w:r w:rsidR="00AF29F0">
        <w:t>ly competitive digital markets.</w:t>
      </w:r>
    </w:p>
    <w:p w14:paraId="1CFC6973" w14:textId="77777777" w:rsidR="00786515" w:rsidRDefault="00786515" w:rsidP="00786515">
      <w:r>
        <w:t>The growing importance of AI-driven personalization is particularly evident in online retail environments, where recommendation engines, predictive analytics, AI chatbots and behavioural targeting have become essential tools for customer acquisition and retention. Existing research suggests that personalised marketing strategies can improve customer satisfaction, increase conversion rates and positively influence consumer purchase decisions by delivering relevant and timely information (Huang and Rust, 2021; Davenport et al., 2020). However, despite these potential benefits, the effectiveness of AI-powered personalized marketing remains subject to considerable debate. Some studies argue that AI-enabled personalization enhances customer trust and strengthens purchase intention, whereas others suggest that excessive personalization may create privacy concerns, perceptions of surveillance and resistance towards algorithmic decision-making (Ameen et al., 2021). These conflicting findings indicate that the relationship between AI personalization and consumer behaviour remains insufficiently understood and may vary across demographi</w:t>
      </w:r>
      <w:r w:rsidR="00041470">
        <w:t>c groups and cultural contexts.</w:t>
      </w:r>
    </w:p>
    <w:p w14:paraId="1A6617A1" w14:textId="77777777" w:rsidR="00786515" w:rsidRDefault="00786515" w:rsidP="00786515">
      <w:r>
        <w:t xml:space="preserve">This issue is particularly important in Pakistan, where rapid digital transformation, expanding internet penetration and increasing smartphone adoption have contributed to substantial growth in e-commerce activities. Platforms such as </w:t>
      </w:r>
      <w:proofErr w:type="spellStart"/>
      <w:r>
        <w:t>Daraz</w:t>
      </w:r>
      <w:proofErr w:type="spellEnd"/>
      <w:r>
        <w:t xml:space="preserve">, </w:t>
      </w:r>
      <w:proofErr w:type="spellStart"/>
      <w:r>
        <w:t>Foodpanda</w:t>
      </w:r>
      <w:proofErr w:type="spellEnd"/>
      <w:r>
        <w:t xml:space="preserve">, TikTok Shop, Instagram Shops and </w:t>
      </w:r>
      <w:proofErr w:type="spellStart"/>
      <w:r>
        <w:t>Temu</w:t>
      </w:r>
      <w:proofErr w:type="spellEnd"/>
      <w:r>
        <w:t xml:space="preserve"> have transformed consumer purchasing behaviour and intensified competition among online retailers. Simultaneously, Generation Z consumers have emerged as the most significant participants within Pakistan's digital economy because they possess high levels of technological familiarity, strong social media engagement and greater expectations for personalised online experiences. Nevertheless, empirical evidence examining how AI-powered personalized marketing influences the online purchase intentions of Generation Z consumers within Pakistan remains limited. Existing studies have predominantly focused on developed economies, including the United States, China and Western Europe, thereby creating significant contextual and geographi</w:t>
      </w:r>
      <w:r w:rsidR="00AF29F0">
        <w:t>cal gaps within the literature.</w:t>
      </w:r>
    </w:p>
    <w:p w14:paraId="59A52D77" w14:textId="77777777" w:rsidR="003B074C" w:rsidRDefault="00786515" w:rsidP="00786515">
      <w:r>
        <w:t>Therefore, the aim of this study is to investigate the impact of AI-powered personalized marketing on online purchase intention among Generation Z consumers in Pakistan. Specifically, the study seeks to examine the influence of AI-powered personalization on consumer trust, evaluate the relationship between consumer trust and purchase intention, and determine whether consumer trust mediates the relationship between AI-powered personalized marketing and online purchase intention. To achieve these objectives, the study will adopt a quantitative research approach based on primary data collected through a structured questionnaire distributed among Generation Z consumers in Pakistan. The findings are expected to contribute to contemporary AI marketing literature, extend consumer behaviour theory within emerging market contexts and provide evidence-based recommendations for businesses seeking to improve the effectiveness of AI-enabled marketing strategies.</w:t>
      </w:r>
    </w:p>
    <w:p w14:paraId="30CE0DFD" w14:textId="77777777" w:rsidR="00041470" w:rsidRDefault="00041470" w:rsidP="00F92DBE">
      <w:pPr>
        <w:pStyle w:val="Heading1"/>
      </w:pPr>
      <w:bookmarkStart w:id="1" w:name="_Toc235123320"/>
      <w:r>
        <w:t>2. Literature Review</w:t>
      </w:r>
      <w:bookmarkEnd w:id="1"/>
      <w:r>
        <w:t xml:space="preserve"> </w:t>
      </w:r>
    </w:p>
    <w:p w14:paraId="6BFB81FE" w14:textId="77777777" w:rsidR="00041470" w:rsidRDefault="00041470" w:rsidP="00041470">
      <w:r>
        <w:t>The literature surrounding Artificial Intelligence (AI)-powered personalized marketing has expanded considerably as organisations increasingly utilise intelligent technologies to improve customer engagement and purchasing outcomes within digital environments. AI-powered personalized marketing refers to the application of machine learning algorithms, predictive analytics and automated decision-making systems to analyse consumer data and deliver customised recommendations, advertisements and interactions tailored to individual preferences and behaviours (Huang and Rust, 2021). Recommendation engines employed by platforms such as Amazon and Netflix utilise collaborative filtering algorithms to predict customer preferences based on previous interactions, thereby increasing product relevance and purchase probability (Davenport et al., 2020). Similarly, behavioural targeting allows organisations to monitor browsing patterns, clickstream behaviour and purchase histories to deliver highly personalised advertising campaigns that improve customer engagement and conversion rates. Dynamic pricing systems further enhance personalization by adjusting prices in response to consumer demand, purchasing behaviour and market conditions, while predictive analytics enables organisations to anticipate future consumer needs and optimise marketing communications accordingly. Furthermore, AI chatbots have transformed customer service by providing immediate responses, personalised recommendations and continuous customer support, thereby improving customer experience and operational efficiency (Chatterjee et al., 2023). Nevertheless, the effectiveness of AI-powered personalization remains contested within the literature. While proponents argue that personalization improves customer satisfaction and loyalty, critics suggest that excessive personalization may generate privacy concerns, perceptions of manipulation and algorithmic fatigue, ultimately reducing trust and purchase intention (Ameen et al., 2021). This debate suggests that the relationship between AI personalization and consumer behaviour remains highly contextual and dependent upon consumer pe</w:t>
      </w:r>
      <w:r w:rsidR="00F92DBE">
        <w:t>rceptions of trust and privacy.</w:t>
      </w:r>
    </w:p>
    <w:p w14:paraId="2AB6DA5F" w14:textId="77777777" w:rsidR="00041470" w:rsidRDefault="00041470" w:rsidP="00041470">
      <w:r>
        <w:t>Among contemporary consumers, Generation Z represents one of the most important demographic groups influencing the future of digital commerce. Born between approximately 1997 and 2012, Generation Z consumers are often characterised as digital natives because they have grown up with smartphones, social media and internet connectivity as integral components of daily life (Dimock, 2019). Compared with previous generations, Generation Z demonstrates stronger mobile-first behaviour, greater social commerce engagement and higher acceptance of intelligent technologies within purchasing environments. Social media platforms such as TikTok, Instagram and YouTube increasingly influence purchasing decisions through influencer marketing, algorithmic recommendations and integrated shopping functions. Within Pakistan, these developments are particularly significant because approximately 64% of the population is under the age of thirty, while social media adoption continues to expand rapidly among younger consumers (</w:t>
      </w:r>
      <w:proofErr w:type="spellStart"/>
      <w:r>
        <w:t>DataReportal</w:t>
      </w:r>
      <w:proofErr w:type="spellEnd"/>
      <w:r>
        <w:t>, 2025). Consequently, Generation Z consumers increasingly expect seamless digital experiences, personalised recommendations and instant interactions with brands. However, despite their technological sophistication, this cohort also exhibits heightened sensitivity towards privacy protection and ethical AI practices, creating important tensions between persona</w:t>
      </w:r>
      <w:r w:rsidR="00F92DBE">
        <w:t>lization and consumer autonomy.</w:t>
      </w:r>
    </w:p>
    <w:p w14:paraId="43E433F8" w14:textId="77777777" w:rsidR="00041470" w:rsidRDefault="00041470" w:rsidP="00041470">
      <w:r>
        <w:t>Consumer trust has therefore emerged as a central construct within AI-enabled marketing research because trust reduces uncertainty associated with online transactions and technology-mediated interactions. Existing literature identifies reliability, security, privacy, transparency and credibility as the primary dimensions of online consumer trust (</w:t>
      </w:r>
      <w:proofErr w:type="spellStart"/>
      <w:r>
        <w:t>Pavlou</w:t>
      </w:r>
      <w:proofErr w:type="spellEnd"/>
      <w:r>
        <w:t>, 2003). Reliability refers to consumers' confidence in the consistency of organisational performance, while security concerns the protection of personal and financial information. Privacy reflects perceptions regarding data collection and usage practices, whereas transparency relates to the extent to which organisations explain algorithmic decisions and personalization mechanisms. Credibility reflects consumers' beliefs regarding organisational integrity and competence. However, AI technologies introduce new challenges regarding algorithmic trust because consumers frequently lack understanding of how recommendation systems operate or how their personal data are processed (Dwivedi et al., 2023). Consequently, excessive personalization may create perceptions of surveillance and manipulation, reducing trust despite improveme</w:t>
      </w:r>
      <w:r w:rsidR="00F92DBE">
        <w:t>nts in recommendation accuracy.</w:t>
      </w:r>
    </w:p>
    <w:p w14:paraId="24AA998C" w14:textId="77777777" w:rsidR="00041470" w:rsidRDefault="00041470" w:rsidP="00041470">
      <w:r>
        <w:t>Online purchase intention represents an individual's conscious willingness to purchase products or services through digital channels and is widely recognised as one of the strongest predictors of actual consumer behaviour (Ajzen, 1991). Previous studies indicate that purchase intention is positively influenced by customer engagement, perceived value and trust within online environments (</w:t>
      </w:r>
      <w:proofErr w:type="spellStart"/>
      <w:r>
        <w:t>Pavlou</w:t>
      </w:r>
      <w:proofErr w:type="spellEnd"/>
      <w:r>
        <w:t>, 2003). Nevertheless, the increasing integration of AI technologies suggests that purchase intention may be influenced not only by traditional determinants but also by perceptions regarding algorithmic recommendations, personalizat</w:t>
      </w:r>
      <w:r w:rsidR="00F92DBE">
        <w:t>ion quality and AI credibility.</w:t>
      </w:r>
    </w:p>
    <w:p w14:paraId="3FD14B47" w14:textId="77777777" w:rsidR="00041470" w:rsidRDefault="00041470" w:rsidP="00041470">
      <w:r>
        <w:t>The present study adopts the Stimulus–Organism–Response (SOR) Theory as its principal theoretical framework because it provides a comprehensive explanation of how environmental stimuli influence psychological responses and subsequent behaviours (</w:t>
      </w:r>
      <w:proofErr w:type="spellStart"/>
      <w:r>
        <w:t>Mehrabian</w:t>
      </w:r>
      <w:proofErr w:type="spellEnd"/>
      <w:r>
        <w:t xml:space="preserve"> and Russell, 1974). Within this study, AI-powered personalized marketing represents the stimulus, consumer trust constitutes the organism, and online purchase intention represents the response. Compared with the Technology Acceptance Model (TAM), which focuses primarily on perceived usefulness and ease of use, and the Theory of Reasoned Action (TRA) and Theory of Planned Behaviour (TPB), which emphasise attitudes and behavioural control, SOR offers greater explanatory power because it captures both cognitive and emotional processes associated with AI-enabled personalization and trust formation. Consequently, SOR provides a more holistic framework for understanding AI-driven consumer behaviour within con</w:t>
      </w:r>
      <w:r w:rsidR="00F92DBE">
        <w:t>temporary digital environments.</w:t>
      </w:r>
    </w:p>
    <w:p w14:paraId="5B41BE34" w14:textId="77777777" w:rsidR="00041470" w:rsidRDefault="00041470" w:rsidP="00041470">
      <w:r>
        <w:t>The conceptual framework proposes that AI-powered personalized marketing positively influences consumer trust and online purchase intention, while consumer trust mediates the relationship between AI personalization and purchasing behaviour. Accordingly, the study develops four hypotheses: H1: AI-powered personalized marketing positively influences consumer trust; H2: Consumer trust positively influences online purchase intention; H3: AI-powered personalized marketing positively influences online purchase intention; and H4: Consumer trust mediates the relationship between AI-powered personalized marketing and online purchase intention among Generation Z consu</w:t>
      </w:r>
      <w:r w:rsidR="00F92DBE">
        <w:t>mers in Pakistan.</w:t>
      </w:r>
    </w:p>
    <w:p w14:paraId="042AC1D0" w14:textId="77777777" w:rsidR="00041470" w:rsidRPr="00F92DBE" w:rsidRDefault="00041470" w:rsidP="00041470">
      <w:pPr>
        <w:rPr>
          <w:b/>
        </w:rPr>
      </w:pPr>
      <w:r w:rsidRPr="00F92DBE">
        <w:rPr>
          <w:b/>
        </w:rPr>
        <w:t>Table 2.1: Summary of Key Literature</w:t>
      </w:r>
    </w:p>
    <w:tbl>
      <w:tblPr>
        <w:tblStyle w:val="GridTable4-Accent5"/>
        <w:tblW w:w="0" w:type="auto"/>
        <w:tblLook w:val="04A0" w:firstRow="1" w:lastRow="0" w:firstColumn="1" w:lastColumn="0" w:noHBand="0" w:noVBand="1"/>
      </w:tblPr>
      <w:tblGrid>
        <w:gridCol w:w="2254"/>
        <w:gridCol w:w="2254"/>
        <w:gridCol w:w="2254"/>
        <w:gridCol w:w="2254"/>
      </w:tblGrid>
      <w:tr w:rsidR="00F92DBE" w:rsidRPr="00F92DBE" w14:paraId="1DA64134" w14:textId="77777777" w:rsidTr="00F92D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759F1C5" w14:textId="77777777" w:rsidR="00F92DBE" w:rsidRPr="00F92DBE" w:rsidRDefault="00F92DBE" w:rsidP="0083692F">
            <w:r w:rsidRPr="00F92DBE">
              <w:t>Author</w:t>
            </w:r>
          </w:p>
        </w:tc>
        <w:tc>
          <w:tcPr>
            <w:tcW w:w="2254" w:type="dxa"/>
          </w:tcPr>
          <w:p w14:paraId="509D0F06" w14:textId="77777777" w:rsidR="00F92DBE" w:rsidRPr="00F92DBE" w:rsidRDefault="00F92DBE" w:rsidP="0083692F">
            <w:pPr>
              <w:cnfStyle w:val="100000000000" w:firstRow="1" w:lastRow="0" w:firstColumn="0" w:lastColumn="0" w:oddVBand="0" w:evenVBand="0" w:oddHBand="0" w:evenHBand="0" w:firstRowFirstColumn="0" w:firstRowLastColumn="0" w:lastRowFirstColumn="0" w:lastRowLastColumn="0"/>
            </w:pPr>
            <w:r w:rsidRPr="00F92DBE">
              <w:t>Focus</w:t>
            </w:r>
          </w:p>
        </w:tc>
        <w:tc>
          <w:tcPr>
            <w:tcW w:w="2254" w:type="dxa"/>
          </w:tcPr>
          <w:p w14:paraId="345627C8" w14:textId="77777777" w:rsidR="00F92DBE" w:rsidRPr="00F92DBE" w:rsidRDefault="00F92DBE" w:rsidP="0083692F">
            <w:pPr>
              <w:cnfStyle w:val="100000000000" w:firstRow="1" w:lastRow="0" w:firstColumn="0" w:lastColumn="0" w:oddVBand="0" w:evenVBand="0" w:oddHBand="0" w:evenHBand="0" w:firstRowFirstColumn="0" w:firstRowLastColumn="0" w:lastRowFirstColumn="0" w:lastRowLastColumn="0"/>
            </w:pPr>
            <w:r w:rsidRPr="00F92DBE">
              <w:t>Key Findings</w:t>
            </w:r>
          </w:p>
        </w:tc>
        <w:tc>
          <w:tcPr>
            <w:tcW w:w="2254" w:type="dxa"/>
          </w:tcPr>
          <w:p w14:paraId="6840EBE3" w14:textId="77777777" w:rsidR="00F92DBE" w:rsidRPr="00F92DBE" w:rsidRDefault="00F92DBE" w:rsidP="0083692F">
            <w:pPr>
              <w:cnfStyle w:val="100000000000" w:firstRow="1" w:lastRow="0" w:firstColumn="0" w:lastColumn="0" w:oddVBand="0" w:evenVBand="0" w:oddHBand="0" w:evenHBand="0" w:firstRowFirstColumn="0" w:firstRowLastColumn="0" w:lastRowFirstColumn="0" w:lastRowLastColumn="0"/>
            </w:pPr>
            <w:r w:rsidRPr="00F92DBE">
              <w:t>Research Gap</w:t>
            </w:r>
          </w:p>
        </w:tc>
      </w:tr>
      <w:tr w:rsidR="00F92DBE" w:rsidRPr="00F92DBE" w14:paraId="1311AC5B" w14:textId="77777777" w:rsidTr="00F92D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E202449" w14:textId="77777777" w:rsidR="00F92DBE" w:rsidRPr="00F92DBE" w:rsidRDefault="00F92DBE" w:rsidP="0083692F">
            <w:r w:rsidRPr="00F92DBE">
              <w:t>Huang and Rust (2021)</w:t>
            </w:r>
          </w:p>
        </w:tc>
        <w:tc>
          <w:tcPr>
            <w:tcW w:w="2254" w:type="dxa"/>
          </w:tcPr>
          <w:p w14:paraId="021CC76F" w14:textId="77777777" w:rsidR="00F92DBE" w:rsidRPr="00F92DBE" w:rsidRDefault="00F92DBE" w:rsidP="0083692F">
            <w:pPr>
              <w:cnfStyle w:val="000000100000" w:firstRow="0" w:lastRow="0" w:firstColumn="0" w:lastColumn="0" w:oddVBand="0" w:evenVBand="0" w:oddHBand="1" w:evenHBand="0" w:firstRowFirstColumn="0" w:firstRowLastColumn="0" w:lastRowFirstColumn="0" w:lastRowLastColumn="0"/>
            </w:pPr>
            <w:r w:rsidRPr="00F92DBE">
              <w:t>AI in Marketing</w:t>
            </w:r>
          </w:p>
        </w:tc>
        <w:tc>
          <w:tcPr>
            <w:tcW w:w="2254" w:type="dxa"/>
          </w:tcPr>
          <w:p w14:paraId="251BA8AB" w14:textId="77777777" w:rsidR="00F92DBE" w:rsidRPr="00F92DBE" w:rsidRDefault="00F92DBE" w:rsidP="0083692F">
            <w:pPr>
              <w:cnfStyle w:val="000000100000" w:firstRow="0" w:lastRow="0" w:firstColumn="0" w:lastColumn="0" w:oddVBand="0" w:evenVBand="0" w:oddHBand="1" w:evenHBand="0" w:firstRowFirstColumn="0" w:firstRowLastColumn="0" w:lastRowFirstColumn="0" w:lastRowLastColumn="0"/>
            </w:pPr>
            <w:r w:rsidRPr="00F92DBE">
              <w:t>AI enhances customer engagement and personalization effectiveness</w:t>
            </w:r>
          </w:p>
        </w:tc>
        <w:tc>
          <w:tcPr>
            <w:tcW w:w="2254" w:type="dxa"/>
          </w:tcPr>
          <w:p w14:paraId="31227C92" w14:textId="77777777" w:rsidR="00F92DBE" w:rsidRPr="00F92DBE" w:rsidRDefault="00F92DBE" w:rsidP="0083692F">
            <w:pPr>
              <w:cnfStyle w:val="000000100000" w:firstRow="0" w:lastRow="0" w:firstColumn="0" w:lastColumn="0" w:oddVBand="0" w:evenVBand="0" w:oddHBand="1" w:evenHBand="0" w:firstRowFirstColumn="0" w:firstRowLastColumn="0" w:lastRowFirstColumn="0" w:lastRowLastColumn="0"/>
            </w:pPr>
            <w:r w:rsidRPr="00F92DBE">
              <w:t>Limited evidence from emerging economies</w:t>
            </w:r>
          </w:p>
        </w:tc>
      </w:tr>
      <w:tr w:rsidR="00F92DBE" w:rsidRPr="00F92DBE" w14:paraId="4363CA6D" w14:textId="77777777" w:rsidTr="00F92DBE">
        <w:tc>
          <w:tcPr>
            <w:cnfStyle w:val="001000000000" w:firstRow="0" w:lastRow="0" w:firstColumn="1" w:lastColumn="0" w:oddVBand="0" w:evenVBand="0" w:oddHBand="0" w:evenHBand="0" w:firstRowFirstColumn="0" w:firstRowLastColumn="0" w:lastRowFirstColumn="0" w:lastRowLastColumn="0"/>
            <w:tcW w:w="2254" w:type="dxa"/>
          </w:tcPr>
          <w:p w14:paraId="280DE531" w14:textId="77777777" w:rsidR="00F92DBE" w:rsidRPr="00F92DBE" w:rsidRDefault="00F92DBE" w:rsidP="0083692F">
            <w:r w:rsidRPr="00F92DBE">
              <w:t>Davenport et al. (2020)</w:t>
            </w:r>
          </w:p>
        </w:tc>
        <w:tc>
          <w:tcPr>
            <w:tcW w:w="2254" w:type="dxa"/>
          </w:tcPr>
          <w:p w14:paraId="381E633D" w14:textId="77777777" w:rsidR="00F92DBE" w:rsidRPr="00F92DBE" w:rsidRDefault="00F92DBE" w:rsidP="0083692F">
            <w:pPr>
              <w:cnfStyle w:val="000000000000" w:firstRow="0" w:lastRow="0" w:firstColumn="0" w:lastColumn="0" w:oddVBand="0" w:evenVBand="0" w:oddHBand="0" w:evenHBand="0" w:firstRowFirstColumn="0" w:firstRowLastColumn="0" w:lastRowFirstColumn="0" w:lastRowLastColumn="0"/>
            </w:pPr>
            <w:r w:rsidRPr="00F92DBE">
              <w:t>AI Technologies</w:t>
            </w:r>
          </w:p>
        </w:tc>
        <w:tc>
          <w:tcPr>
            <w:tcW w:w="2254" w:type="dxa"/>
          </w:tcPr>
          <w:p w14:paraId="00D1FE38" w14:textId="77777777" w:rsidR="00F92DBE" w:rsidRPr="00F92DBE" w:rsidRDefault="00F92DBE" w:rsidP="0083692F">
            <w:pPr>
              <w:cnfStyle w:val="000000000000" w:firstRow="0" w:lastRow="0" w:firstColumn="0" w:lastColumn="0" w:oddVBand="0" w:evenVBand="0" w:oddHBand="0" w:evenHBand="0" w:firstRowFirstColumn="0" w:firstRowLastColumn="0" w:lastRowFirstColumn="0" w:lastRowLastColumn="0"/>
            </w:pPr>
            <w:r w:rsidRPr="00F92DBE">
              <w:t>Recommendation systems improve customer experience</w:t>
            </w:r>
          </w:p>
        </w:tc>
        <w:tc>
          <w:tcPr>
            <w:tcW w:w="2254" w:type="dxa"/>
          </w:tcPr>
          <w:p w14:paraId="131262C5" w14:textId="77777777" w:rsidR="00F92DBE" w:rsidRPr="00F92DBE" w:rsidRDefault="00F92DBE" w:rsidP="0083692F">
            <w:pPr>
              <w:cnfStyle w:val="000000000000" w:firstRow="0" w:lastRow="0" w:firstColumn="0" w:lastColumn="0" w:oddVBand="0" w:evenVBand="0" w:oddHBand="0" w:evenHBand="0" w:firstRowFirstColumn="0" w:firstRowLastColumn="0" w:lastRowFirstColumn="0" w:lastRowLastColumn="0"/>
            </w:pPr>
            <w:r w:rsidRPr="00F92DBE">
              <w:t>Limited focus on consumer trust</w:t>
            </w:r>
          </w:p>
        </w:tc>
      </w:tr>
      <w:tr w:rsidR="00F92DBE" w:rsidRPr="00F92DBE" w14:paraId="0163A732" w14:textId="77777777" w:rsidTr="00F92D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659990A" w14:textId="77777777" w:rsidR="00F92DBE" w:rsidRPr="00F92DBE" w:rsidRDefault="00F92DBE" w:rsidP="0083692F">
            <w:r w:rsidRPr="00F92DBE">
              <w:t>Ameen et al. (2021)</w:t>
            </w:r>
          </w:p>
        </w:tc>
        <w:tc>
          <w:tcPr>
            <w:tcW w:w="2254" w:type="dxa"/>
          </w:tcPr>
          <w:p w14:paraId="16510A46" w14:textId="77777777" w:rsidR="00F92DBE" w:rsidRPr="00F92DBE" w:rsidRDefault="00F92DBE" w:rsidP="0083692F">
            <w:pPr>
              <w:cnfStyle w:val="000000100000" w:firstRow="0" w:lastRow="0" w:firstColumn="0" w:lastColumn="0" w:oddVBand="0" w:evenVBand="0" w:oddHBand="1" w:evenHBand="0" w:firstRowFirstColumn="0" w:firstRowLastColumn="0" w:lastRowFirstColumn="0" w:lastRowLastColumn="0"/>
            </w:pPr>
            <w:r w:rsidRPr="00F92DBE">
              <w:t>Privacy and AI</w:t>
            </w:r>
          </w:p>
        </w:tc>
        <w:tc>
          <w:tcPr>
            <w:tcW w:w="2254" w:type="dxa"/>
          </w:tcPr>
          <w:p w14:paraId="3E03D9A6" w14:textId="77777777" w:rsidR="00F92DBE" w:rsidRPr="00F92DBE" w:rsidRDefault="00F92DBE" w:rsidP="0083692F">
            <w:pPr>
              <w:cnfStyle w:val="000000100000" w:firstRow="0" w:lastRow="0" w:firstColumn="0" w:lastColumn="0" w:oddVBand="0" w:evenVBand="0" w:oddHBand="1" w:evenHBand="0" w:firstRowFirstColumn="0" w:firstRowLastColumn="0" w:lastRowFirstColumn="0" w:lastRowLastColumn="0"/>
            </w:pPr>
            <w:r w:rsidRPr="00F92DBE">
              <w:t>Excessive personalization increases privacy concerns</w:t>
            </w:r>
          </w:p>
        </w:tc>
        <w:tc>
          <w:tcPr>
            <w:tcW w:w="2254" w:type="dxa"/>
          </w:tcPr>
          <w:p w14:paraId="34C19451" w14:textId="77777777" w:rsidR="00F92DBE" w:rsidRPr="00F92DBE" w:rsidRDefault="00F92DBE" w:rsidP="0083692F">
            <w:pPr>
              <w:cnfStyle w:val="000000100000" w:firstRow="0" w:lastRow="0" w:firstColumn="0" w:lastColumn="0" w:oddVBand="0" w:evenVBand="0" w:oddHBand="1" w:evenHBand="0" w:firstRowFirstColumn="0" w:firstRowLastColumn="0" w:lastRowFirstColumn="0" w:lastRowLastColumn="0"/>
            </w:pPr>
            <w:r w:rsidRPr="00F92DBE">
              <w:t>No focus on Pakistan</w:t>
            </w:r>
          </w:p>
        </w:tc>
      </w:tr>
      <w:tr w:rsidR="00F92DBE" w:rsidRPr="00F92DBE" w14:paraId="05EE26CB" w14:textId="77777777" w:rsidTr="00F92DBE">
        <w:tc>
          <w:tcPr>
            <w:cnfStyle w:val="001000000000" w:firstRow="0" w:lastRow="0" w:firstColumn="1" w:lastColumn="0" w:oddVBand="0" w:evenVBand="0" w:oddHBand="0" w:evenHBand="0" w:firstRowFirstColumn="0" w:firstRowLastColumn="0" w:lastRowFirstColumn="0" w:lastRowLastColumn="0"/>
            <w:tcW w:w="2254" w:type="dxa"/>
          </w:tcPr>
          <w:p w14:paraId="6711CC61" w14:textId="77777777" w:rsidR="00F92DBE" w:rsidRPr="00F92DBE" w:rsidRDefault="00F92DBE" w:rsidP="0083692F">
            <w:r w:rsidRPr="00F92DBE">
              <w:t>Dwivedi et al. (2023)</w:t>
            </w:r>
          </w:p>
        </w:tc>
        <w:tc>
          <w:tcPr>
            <w:tcW w:w="2254" w:type="dxa"/>
          </w:tcPr>
          <w:p w14:paraId="30DA8D51" w14:textId="77777777" w:rsidR="00F92DBE" w:rsidRPr="00F92DBE" w:rsidRDefault="00F92DBE" w:rsidP="0083692F">
            <w:pPr>
              <w:cnfStyle w:val="000000000000" w:firstRow="0" w:lastRow="0" w:firstColumn="0" w:lastColumn="0" w:oddVBand="0" w:evenVBand="0" w:oddHBand="0" w:evenHBand="0" w:firstRowFirstColumn="0" w:firstRowLastColumn="0" w:lastRowFirstColumn="0" w:lastRowLastColumn="0"/>
            </w:pPr>
            <w:r w:rsidRPr="00F92DBE">
              <w:t>AI and Consumer Behaviour</w:t>
            </w:r>
          </w:p>
        </w:tc>
        <w:tc>
          <w:tcPr>
            <w:tcW w:w="2254" w:type="dxa"/>
          </w:tcPr>
          <w:p w14:paraId="4B6C26D4" w14:textId="77777777" w:rsidR="00F92DBE" w:rsidRPr="00F92DBE" w:rsidRDefault="00F92DBE" w:rsidP="0083692F">
            <w:pPr>
              <w:cnfStyle w:val="000000000000" w:firstRow="0" w:lastRow="0" w:firstColumn="0" w:lastColumn="0" w:oddVBand="0" w:evenVBand="0" w:oddHBand="0" w:evenHBand="0" w:firstRowFirstColumn="0" w:firstRowLastColumn="0" w:lastRowFirstColumn="0" w:lastRowLastColumn="0"/>
            </w:pPr>
            <w:r w:rsidRPr="00F92DBE">
              <w:t>AI changes trust formation and purchase behaviour</w:t>
            </w:r>
          </w:p>
        </w:tc>
        <w:tc>
          <w:tcPr>
            <w:tcW w:w="2254" w:type="dxa"/>
          </w:tcPr>
          <w:p w14:paraId="0F1A7B05" w14:textId="77777777" w:rsidR="00F92DBE" w:rsidRPr="00F92DBE" w:rsidRDefault="00F92DBE" w:rsidP="0083692F">
            <w:pPr>
              <w:cnfStyle w:val="000000000000" w:firstRow="0" w:lastRow="0" w:firstColumn="0" w:lastColumn="0" w:oddVBand="0" w:evenVBand="0" w:oddHBand="0" w:evenHBand="0" w:firstRowFirstColumn="0" w:firstRowLastColumn="0" w:lastRowFirstColumn="0" w:lastRowLastColumn="0"/>
            </w:pPr>
            <w:r w:rsidRPr="00F92DBE">
              <w:t>Limited Generation Z evidence</w:t>
            </w:r>
          </w:p>
        </w:tc>
      </w:tr>
      <w:tr w:rsidR="00F92DBE" w:rsidRPr="00F92DBE" w14:paraId="0DF276D4" w14:textId="77777777" w:rsidTr="00F92D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C52E129" w14:textId="77777777" w:rsidR="00F92DBE" w:rsidRPr="00F92DBE" w:rsidRDefault="00F92DBE" w:rsidP="0083692F">
            <w:proofErr w:type="spellStart"/>
            <w:r w:rsidRPr="00F92DBE">
              <w:t>Pavlou</w:t>
            </w:r>
            <w:proofErr w:type="spellEnd"/>
            <w:r w:rsidRPr="00F92DBE">
              <w:t xml:space="preserve"> (2003)</w:t>
            </w:r>
          </w:p>
        </w:tc>
        <w:tc>
          <w:tcPr>
            <w:tcW w:w="2254" w:type="dxa"/>
          </w:tcPr>
          <w:p w14:paraId="3294AA34" w14:textId="77777777" w:rsidR="00F92DBE" w:rsidRPr="00F92DBE" w:rsidRDefault="00F92DBE" w:rsidP="0083692F">
            <w:pPr>
              <w:cnfStyle w:val="000000100000" w:firstRow="0" w:lastRow="0" w:firstColumn="0" w:lastColumn="0" w:oddVBand="0" w:evenVBand="0" w:oddHBand="1" w:evenHBand="0" w:firstRowFirstColumn="0" w:firstRowLastColumn="0" w:lastRowFirstColumn="0" w:lastRowLastColumn="0"/>
            </w:pPr>
            <w:r w:rsidRPr="00F92DBE">
              <w:t>Consumer Trust</w:t>
            </w:r>
          </w:p>
        </w:tc>
        <w:tc>
          <w:tcPr>
            <w:tcW w:w="2254" w:type="dxa"/>
          </w:tcPr>
          <w:p w14:paraId="0C524B3C" w14:textId="77777777" w:rsidR="00F92DBE" w:rsidRPr="00F92DBE" w:rsidRDefault="00F92DBE" w:rsidP="0083692F">
            <w:pPr>
              <w:cnfStyle w:val="000000100000" w:firstRow="0" w:lastRow="0" w:firstColumn="0" w:lastColumn="0" w:oddVBand="0" w:evenVBand="0" w:oddHBand="1" w:evenHBand="0" w:firstRowFirstColumn="0" w:firstRowLastColumn="0" w:lastRowFirstColumn="0" w:lastRowLastColumn="0"/>
            </w:pPr>
            <w:r w:rsidRPr="00F92DBE">
              <w:t>Trust significantly predicts online purchase intention</w:t>
            </w:r>
          </w:p>
        </w:tc>
        <w:tc>
          <w:tcPr>
            <w:tcW w:w="2254" w:type="dxa"/>
          </w:tcPr>
          <w:p w14:paraId="4C1CF511" w14:textId="77777777" w:rsidR="00F92DBE" w:rsidRPr="00F92DBE" w:rsidRDefault="00F92DBE" w:rsidP="0083692F">
            <w:pPr>
              <w:cnfStyle w:val="000000100000" w:firstRow="0" w:lastRow="0" w:firstColumn="0" w:lastColumn="0" w:oddVBand="0" w:evenVBand="0" w:oddHBand="1" w:evenHBand="0" w:firstRowFirstColumn="0" w:firstRowLastColumn="0" w:lastRowFirstColumn="0" w:lastRowLastColumn="0"/>
            </w:pPr>
            <w:r w:rsidRPr="00F92DBE">
              <w:t>Developed economy focus</w:t>
            </w:r>
          </w:p>
        </w:tc>
      </w:tr>
    </w:tbl>
    <w:p w14:paraId="29C55AD7" w14:textId="77777777" w:rsidR="00F92DBE" w:rsidRDefault="00F92DBE" w:rsidP="009F52DF"/>
    <w:p w14:paraId="133AA9F3" w14:textId="77777777" w:rsidR="009F52DF" w:rsidRDefault="009F52DF" w:rsidP="00F92DBE">
      <w:pPr>
        <w:pStyle w:val="Heading1"/>
      </w:pPr>
      <w:bookmarkStart w:id="2" w:name="_Toc235123321"/>
      <w:r>
        <w:t>3. Methodology</w:t>
      </w:r>
      <w:bookmarkEnd w:id="2"/>
      <w:r>
        <w:t xml:space="preserve"> </w:t>
      </w:r>
    </w:p>
    <w:p w14:paraId="4C967976" w14:textId="77777777" w:rsidR="009F52DF" w:rsidRDefault="009F52DF" w:rsidP="009F52DF">
      <w:r>
        <w:t>The purpose of this study is to investigate the impact of AI-powered personalized marketing on online purchase intention among Generation Z consumers in Pakistan and examine the mediating role of consumer trust. Given the objective of testing relationships between predefined constructs and generating statistically generalisable findings, the study adopts a quantitative methodological framework underpinned by positivist assumptions and deductive reasoning. This methodological choice ensures consistency between the research objectives, theoretical framework and analytical techniques while enhancing the reliabilit</w:t>
      </w:r>
      <w:r w:rsidR="00F92DBE">
        <w:t>y and validity of the findings.</w:t>
      </w:r>
    </w:p>
    <w:p w14:paraId="43BE87D2" w14:textId="77777777" w:rsidR="009F52DF" w:rsidRDefault="009F52DF" w:rsidP="00F92DBE">
      <w:pPr>
        <w:pStyle w:val="Heading2"/>
      </w:pPr>
      <w:bookmarkStart w:id="3" w:name="_Toc235123322"/>
      <w:r>
        <w:t>3.1 Research Philosophy</w:t>
      </w:r>
      <w:bookmarkEnd w:id="3"/>
    </w:p>
    <w:p w14:paraId="7F6D68F7" w14:textId="77777777" w:rsidR="009F52DF" w:rsidRDefault="009F52DF" w:rsidP="009F52DF">
      <w:r>
        <w:t>This research adopts the positivist research philosophy because it assumes that social phenomena can be objectively measured and explained through empirical observation and statistical analysis (Saunders, Lewis and Thornhill, 2023). Positivism is particularly appropriate for studies investigating causal relationships between measurable variables because it enables researchers to test hypotheses and generate objective conclusions independent of researcher interpretation. Since the present study examines the relationships between AI-powered personalized marketing, consumer trust and online purchase intention using numerical data, a positivist approach provides greater methodological rigour than interpretivist approaches, which emphasise subjective experiences and contextual meanings (</w:t>
      </w:r>
      <w:proofErr w:type="spellStart"/>
      <w:r>
        <w:t>Bryman</w:t>
      </w:r>
      <w:proofErr w:type="spellEnd"/>
      <w:r>
        <w:t>, 2022). Furthermore, positivism facilitates hypothesis testing and enhances the generalisability of findi</w:t>
      </w:r>
      <w:r w:rsidR="00F92DBE">
        <w:t>ngs across similar populations.</w:t>
      </w:r>
    </w:p>
    <w:p w14:paraId="2360B83B" w14:textId="77777777" w:rsidR="009F52DF" w:rsidRDefault="009F52DF" w:rsidP="00F92DBE">
      <w:pPr>
        <w:pStyle w:val="Heading2"/>
      </w:pPr>
      <w:bookmarkStart w:id="4" w:name="_Toc235123323"/>
      <w:r>
        <w:t>3.2 Research Approach</w:t>
      </w:r>
      <w:bookmarkEnd w:id="4"/>
    </w:p>
    <w:p w14:paraId="50886382" w14:textId="77777777" w:rsidR="009F52DF" w:rsidRDefault="009F52DF" w:rsidP="009F52DF">
      <w:r>
        <w:t>The study employs a deductive research approach because it seeks to test theoretically derived hypotheses developed from existing literature and the Stimulus–Organism–Response (SOR) framework. Deduction begins with established theories and examines whether empirical evidence supports theoretical expectations (Saunders et al., 2023). This approach is appropriate because the study aims to verify whether AI-powered personalized marketing influences consumer trust and purchase intention among Generation Z consumers in Pakistan rather than gen</w:t>
      </w:r>
      <w:r w:rsidR="00F92DBE">
        <w:t>erating new theory inductively.</w:t>
      </w:r>
    </w:p>
    <w:p w14:paraId="1B5E5549" w14:textId="77777777" w:rsidR="009F52DF" w:rsidRDefault="009F52DF" w:rsidP="00F92DBE">
      <w:pPr>
        <w:pStyle w:val="Heading2"/>
      </w:pPr>
      <w:bookmarkStart w:id="5" w:name="_Toc235123324"/>
      <w:r>
        <w:t>3.3 Research Design</w:t>
      </w:r>
      <w:bookmarkEnd w:id="5"/>
    </w:p>
    <w:p w14:paraId="0CFA89F2" w14:textId="77777777" w:rsidR="009F52DF" w:rsidRDefault="009F52DF" w:rsidP="009F52DF">
      <w:r>
        <w:t>A quantitative, cross-sectional and survey-based research design is adopted in this study. Quantitative methods are suitable because they facilitate objective measurement of attitudes and behavioural intentions using numerical indicators and statistical analysis (Creswell and Creswell, 2018). A cross-sectional design is selected because data will be collected at a single point in time rather than across multiple periods, making the study both cost-effective and practically feasible within the dissertation timeframe. The survey strategy is widely used within marketing and consumer behaviour research because it enables researchers to collect data from relatively large samples efficiently while improving external validity.</w:t>
      </w:r>
    </w:p>
    <w:p w14:paraId="028AB3C7" w14:textId="77777777" w:rsidR="009F52DF" w:rsidRDefault="009F52DF" w:rsidP="00F92DBE">
      <w:pPr>
        <w:pStyle w:val="Heading2"/>
      </w:pPr>
      <w:bookmarkStart w:id="6" w:name="_Toc235123325"/>
      <w:r>
        <w:t>3.4 Population and Sampling</w:t>
      </w:r>
      <w:bookmarkEnd w:id="6"/>
    </w:p>
    <w:p w14:paraId="1E1F88E0" w14:textId="77777777" w:rsidR="009F52DF" w:rsidRDefault="009F52DF" w:rsidP="009F52DF">
      <w:r>
        <w:t>The target population comprises Generation Z consumers aged between 18 and 27 years residing in Pakistan who have previous experience purchasing products or services through online platforms. This population is particularly relevant because Generation Z represents the most technologically engaged consumer segment and demonstrates high levels of exposure to AI-enabled marketing technologies (Dimock, 2019). Due to the absence of a comprehensive sampling frame for online Generation Z consumers in Pakistan, the study adopts a combination of convenience sampling and snowball sampling techniques. Convenience sampling allows efficient access to respondents through social media platforms and university networks, whereas snowball sampling increases participation by encouraging respondents to distribute the questionnaire within their social circles (</w:t>
      </w:r>
      <w:proofErr w:type="spellStart"/>
      <w:r>
        <w:t>Bryman</w:t>
      </w:r>
      <w:proofErr w:type="spellEnd"/>
      <w:r>
        <w:t>, 2022). The study aims to collect responses from 250–350 participants, with a minimum target of 200 valid responses for analysis. This sample size exceeds the minimum recommendations for multivariate statistical analysis and improves the reliability and stability of regression</w:t>
      </w:r>
      <w:r w:rsidR="00F92DBE">
        <w:t xml:space="preserve"> estimates (Hair et al., 2019).</w:t>
      </w:r>
    </w:p>
    <w:p w14:paraId="3AD2B9F7" w14:textId="77777777" w:rsidR="009F52DF" w:rsidRPr="00F92DBE" w:rsidRDefault="009F52DF" w:rsidP="009F52DF">
      <w:pPr>
        <w:rPr>
          <w:b/>
        </w:rPr>
      </w:pPr>
      <w:r w:rsidRPr="00F92DBE">
        <w:rPr>
          <w:b/>
        </w:rPr>
        <w:t>Table 3.1: Target Population and Sampling Strategy</w:t>
      </w:r>
    </w:p>
    <w:tbl>
      <w:tblPr>
        <w:tblStyle w:val="TableGrid"/>
        <w:tblW w:w="0" w:type="auto"/>
        <w:tblLook w:val="04A0" w:firstRow="1" w:lastRow="0" w:firstColumn="1" w:lastColumn="0" w:noHBand="0" w:noVBand="1"/>
      </w:tblPr>
      <w:tblGrid>
        <w:gridCol w:w="4508"/>
        <w:gridCol w:w="4508"/>
      </w:tblGrid>
      <w:tr w:rsidR="00F92DBE" w:rsidRPr="00F92DBE" w14:paraId="429EBBC7" w14:textId="77777777" w:rsidTr="00F92DBE">
        <w:tc>
          <w:tcPr>
            <w:tcW w:w="4508" w:type="dxa"/>
          </w:tcPr>
          <w:p w14:paraId="4135193D" w14:textId="77777777" w:rsidR="00F92DBE" w:rsidRPr="00F92DBE" w:rsidRDefault="00F92DBE" w:rsidP="001F6FC6">
            <w:r w:rsidRPr="00F92DBE">
              <w:t>Component</w:t>
            </w:r>
          </w:p>
        </w:tc>
        <w:tc>
          <w:tcPr>
            <w:tcW w:w="4508" w:type="dxa"/>
          </w:tcPr>
          <w:p w14:paraId="2D161134" w14:textId="77777777" w:rsidR="00F92DBE" w:rsidRPr="00F92DBE" w:rsidRDefault="00F92DBE" w:rsidP="001F6FC6">
            <w:r w:rsidRPr="00F92DBE">
              <w:t>Description</w:t>
            </w:r>
          </w:p>
        </w:tc>
      </w:tr>
      <w:tr w:rsidR="00F92DBE" w:rsidRPr="00F92DBE" w14:paraId="11EAA0D8" w14:textId="77777777" w:rsidTr="00F92DBE">
        <w:tc>
          <w:tcPr>
            <w:tcW w:w="4508" w:type="dxa"/>
          </w:tcPr>
          <w:p w14:paraId="5E968A7F" w14:textId="77777777" w:rsidR="00F92DBE" w:rsidRPr="00F92DBE" w:rsidRDefault="00F92DBE" w:rsidP="001F6FC6">
            <w:r w:rsidRPr="00F92DBE">
              <w:t>Population</w:t>
            </w:r>
          </w:p>
        </w:tc>
        <w:tc>
          <w:tcPr>
            <w:tcW w:w="4508" w:type="dxa"/>
          </w:tcPr>
          <w:p w14:paraId="504C15BC" w14:textId="77777777" w:rsidR="00F92DBE" w:rsidRPr="00F92DBE" w:rsidRDefault="00F92DBE" w:rsidP="001F6FC6">
            <w:r w:rsidRPr="00F92DBE">
              <w:t>Generation Z consumers in Pakistan</w:t>
            </w:r>
          </w:p>
        </w:tc>
      </w:tr>
      <w:tr w:rsidR="00F92DBE" w:rsidRPr="00F92DBE" w14:paraId="53248653" w14:textId="77777777" w:rsidTr="00F92DBE">
        <w:tc>
          <w:tcPr>
            <w:tcW w:w="4508" w:type="dxa"/>
          </w:tcPr>
          <w:p w14:paraId="7129463F" w14:textId="77777777" w:rsidR="00F92DBE" w:rsidRPr="00F92DBE" w:rsidRDefault="00F92DBE" w:rsidP="001F6FC6">
            <w:r w:rsidRPr="00F92DBE">
              <w:t>Age Range</w:t>
            </w:r>
          </w:p>
        </w:tc>
        <w:tc>
          <w:tcPr>
            <w:tcW w:w="4508" w:type="dxa"/>
          </w:tcPr>
          <w:p w14:paraId="5778DF8A" w14:textId="77777777" w:rsidR="00F92DBE" w:rsidRPr="00F92DBE" w:rsidRDefault="00F92DBE" w:rsidP="001F6FC6">
            <w:r w:rsidRPr="00F92DBE">
              <w:t>18–27 years</w:t>
            </w:r>
          </w:p>
        </w:tc>
      </w:tr>
      <w:tr w:rsidR="00F92DBE" w:rsidRPr="00F92DBE" w14:paraId="6D360DE4" w14:textId="77777777" w:rsidTr="00F92DBE">
        <w:tc>
          <w:tcPr>
            <w:tcW w:w="4508" w:type="dxa"/>
          </w:tcPr>
          <w:p w14:paraId="3B420C26" w14:textId="77777777" w:rsidR="00F92DBE" w:rsidRPr="00F92DBE" w:rsidRDefault="00F92DBE" w:rsidP="001F6FC6">
            <w:r w:rsidRPr="00F92DBE">
              <w:t>Sampling Technique</w:t>
            </w:r>
          </w:p>
        </w:tc>
        <w:tc>
          <w:tcPr>
            <w:tcW w:w="4508" w:type="dxa"/>
          </w:tcPr>
          <w:p w14:paraId="6FD8DA27" w14:textId="77777777" w:rsidR="00F92DBE" w:rsidRPr="00F92DBE" w:rsidRDefault="00F92DBE" w:rsidP="001F6FC6">
            <w:r w:rsidRPr="00F92DBE">
              <w:t>Convenience and Snowball Sampling</w:t>
            </w:r>
          </w:p>
        </w:tc>
      </w:tr>
      <w:tr w:rsidR="00F92DBE" w:rsidRPr="00F92DBE" w14:paraId="4BA840DB" w14:textId="77777777" w:rsidTr="00F92DBE">
        <w:tc>
          <w:tcPr>
            <w:tcW w:w="4508" w:type="dxa"/>
          </w:tcPr>
          <w:p w14:paraId="4DBFCA1B" w14:textId="77777777" w:rsidR="00F92DBE" w:rsidRPr="00F92DBE" w:rsidRDefault="00F92DBE" w:rsidP="001F6FC6">
            <w:r w:rsidRPr="00F92DBE">
              <w:t>Target Sample Size</w:t>
            </w:r>
          </w:p>
        </w:tc>
        <w:tc>
          <w:tcPr>
            <w:tcW w:w="4508" w:type="dxa"/>
          </w:tcPr>
          <w:p w14:paraId="51B94566" w14:textId="77777777" w:rsidR="00F92DBE" w:rsidRPr="00F92DBE" w:rsidRDefault="00F92DBE" w:rsidP="001F6FC6">
            <w:r>
              <w:t>80 -100</w:t>
            </w:r>
            <w:r w:rsidRPr="00F92DBE">
              <w:t xml:space="preserve"> respondents</w:t>
            </w:r>
          </w:p>
        </w:tc>
      </w:tr>
      <w:tr w:rsidR="00F92DBE" w:rsidRPr="00F92DBE" w14:paraId="75525A26" w14:textId="77777777" w:rsidTr="00F92DBE">
        <w:tc>
          <w:tcPr>
            <w:tcW w:w="4508" w:type="dxa"/>
          </w:tcPr>
          <w:p w14:paraId="10CCF37E" w14:textId="77777777" w:rsidR="00F92DBE" w:rsidRPr="00F92DBE" w:rsidRDefault="00F92DBE" w:rsidP="001F6FC6">
            <w:r w:rsidRPr="00F92DBE">
              <w:t>Minimum Valid Responses</w:t>
            </w:r>
          </w:p>
        </w:tc>
        <w:tc>
          <w:tcPr>
            <w:tcW w:w="4508" w:type="dxa"/>
          </w:tcPr>
          <w:p w14:paraId="21A5EBC3" w14:textId="77777777" w:rsidR="00F92DBE" w:rsidRPr="00F92DBE" w:rsidRDefault="00F92DBE" w:rsidP="001F6FC6">
            <w:r>
              <w:t xml:space="preserve">80 </w:t>
            </w:r>
            <w:r w:rsidRPr="00F92DBE">
              <w:t>respondents</w:t>
            </w:r>
          </w:p>
        </w:tc>
      </w:tr>
      <w:tr w:rsidR="00F92DBE" w14:paraId="58690467" w14:textId="77777777" w:rsidTr="00F92DBE">
        <w:tc>
          <w:tcPr>
            <w:tcW w:w="4508" w:type="dxa"/>
          </w:tcPr>
          <w:p w14:paraId="73595A7D" w14:textId="77777777" w:rsidR="00F92DBE" w:rsidRPr="00F92DBE" w:rsidRDefault="00F92DBE" w:rsidP="001F6FC6">
            <w:r w:rsidRPr="00F92DBE">
              <w:t>Data Collection Platform</w:t>
            </w:r>
          </w:p>
        </w:tc>
        <w:tc>
          <w:tcPr>
            <w:tcW w:w="4508" w:type="dxa"/>
          </w:tcPr>
          <w:p w14:paraId="45F162D3" w14:textId="77777777" w:rsidR="00F92DBE" w:rsidRDefault="00F92DBE" w:rsidP="001F6FC6">
            <w:r w:rsidRPr="00F92DBE">
              <w:t>Online questionnaire</w:t>
            </w:r>
          </w:p>
        </w:tc>
      </w:tr>
    </w:tbl>
    <w:p w14:paraId="4FDAD5C2" w14:textId="77777777" w:rsidR="009F52DF" w:rsidRDefault="009F52DF" w:rsidP="009F52DF"/>
    <w:p w14:paraId="1947545D" w14:textId="77777777" w:rsidR="009F52DF" w:rsidRDefault="009F52DF" w:rsidP="000E0B45">
      <w:pPr>
        <w:pStyle w:val="Heading2"/>
      </w:pPr>
      <w:bookmarkStart w:id="7" w:name="_Toc235123326"/>
      <w:r>
        <w:t>3.5 Data Collection Instrument</w:t>
      </w:r>
      <w:bookmarkEnd w:id="7"/>
    </w:p>
    <w:p w14:paraId="607C21F0" w14:textId="77777777" w:rsidR="009F52DF" w:rsidRDefault="009F52DF" w:rsidP="009F52DF">
      <w:r>
        <w:t>Primary data will be collected using a structured online questionnaire administered through Google Forms. The questionnaire will consist of four sections. Section A will collect demographic information including age, gender, education and online shopping frequency. Section B will measure perceptions of AI-powered personalized marketing, including recommendation systems, personalized advertising and AI chatbots. Section C will measure consumer trust dimensions including reliability, privacy, transparency and credibility, while Section D will examine online purchase intention. Responses will be measured using a five-point Likert scale ranging from 1 (Strongly Disagree) to 5 (Strongly Agree) because this scale improves respondent understanding and is widely applied in consumer behaviour resea</w:t>
      </w:r>
      <w:r w:rsidR="000E0B45">
        <w:t>rch (</w:t>
      </w:r>
      <w:proofErr w:type="spellStart"/>
      <w:r w:rsidR="000E0B45">
        <w:t>Sekaran</w:t>
      </w:r>
      <w:proofErr w:type="spellEnd"/>
      <w:r w:rsidR="000E0B45">
        <w:t xml:space="preserve"> and Bougie, 2020).</w:t>
      </w:r>
    </w:p>
    <w:p w14:paraId="152EF032" w14:textId="77777777" w:rsidR="009F52DF" w:rsidRDefault="000E0B45" w:rsidP="000E0B45">
      <w:pPr>
        <w:pStyle w:val="Heading2"/>
      </w:pPr>
      <w:bookmarkStart w:id="8" w:name="_Toc235123327"/>
      <w:r>
        <w:t>3.6 Data Analysis</w:t>
      </w:r>
      <w:bookmarkEnd w:id="8"/>
    </w:p>
    <w:p w14:paraId="44C1793E" w14:textId="77777777" w:rsidR="009F52DF" w:rsidRDefault="009F52DF" w:rsidP="009F52DF">
      <w:r>
        <w:t>The collected data will be analysed using IBM SPSS Statistics Version 31. Descriptive statistics including frequencies, means and standard deviations will be used to summarise respondent characteristics and variable distributions. Reliability will be assessed using Cronbach's Alpha, where values exceeding 0.70 indicate acceptable internal consistency (Hair et al., 2019). Exploratory Factor Analysis (EFA) will be performed to assess construct validity and dimensionality. Relationships between variables will initially be examined using Pearson Correlation Analysis, followed by Multiple Regression Analysis to test the direct effects of AI-powered personalized marketing and consumer trust on purchase intention. Finally, mediation analysis will be conducted to determine whether consumer trust mediates the relationship between AI-powered personalized marketing</w:t>
      </w:r>
      <w:r w:rsidR="000E0B45">
        <w:t xml:space="preserve"> and online purchase intention.</w:t>
      </w:r>
    </w:p>
    <w:p w14:paraId="4D551983" w14:textId="77777777" w:rsidR="009F52DF" w:rsidRPr="000E0B45" w:rsidRDefault="009F52DF" w:rsidP="009F52DF">
      <w:pPr>
        <w:rPr>
          <w:b/>
        </w:rPr>
      </w:pPr>
      <w:r w:rsidRPr="000E0B45">
        <w:rPr>
          <w:b/>
        </w:rPr>
        <w:t>Table 3.2: Data Analysis Techniques</w:t>
      </w:r>
    </w:p>
    <w:tbl>
      <w:tblPr>
        <w:tblStyle w:val="GridTable4-Accent5"/>
        <w:tblW w:w="0" w:type="auto"/>
        <w:tblLook w:val="04A0" w:firstRow="1" w:lastRow="0" w:firstColumn="1" w:lastColumn="0" w:noHBand="0" w:noVBand="1"/>
      </w:tblPr>
      <w:tblGrid>
        <w:gridCol w:w="4508"/>
        <w:gridCol w:w="4508"/>
      </w:tblGrid>
      <w:tr w:rsidR="000E0B45" w:rsidRPr="000E0B45" w14:paraId="1EE702D3" w14:textId="77777777" w:rsidTr="000E0B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4C09633" w14:textId="77777777" w:rsidR="000E0B45" w:rsidRPr="000E0B45" w:rsidRDefault="000E0B45" w:rsidP="00A66630">
            <w:r w:rsidRPr="000E0B45">
              <w:t>Research Objective</w:t>
            </w:r>
          </w:p>
        </w:tc>
        <w:tc>
          <w:tcPr>
            <w:tcW w:w="4508" w:type="dxa"/>
          </w:tcPr>
          <w:p w14:paraId="7B4EF3AC" w14:textId="77777777" w:rsidR="000E0B45" w:rsidRPr="000E0B45" w:rsidRDefault="000E0B45" w:rsidP="00A66630">
            <w:pPr>
              <w:cnfStyle w:val="100000000000" w:firstRow="1" w:lastRow="0" w:firstColumn="0" w:lastColumn="0" w:oddVBand="0" w:evenVBand="0" w:oddHBand="0" w:evenHBand="0" w:firstRowFirstColumn="0" w:firstRowLastColumn="0" w:lastRowFirstColumn="0" w:lastRowLastColumn="0"/>
            </w:pPr>
            <w:r w:rsidRPr="000E0B45">
              <w:t>Statistical Technique</w:t>
            </w:r>
          </w:p>
        </w:tc>
      </w:tr>
      <w:tr w:rsidR="000E0B45" w:rsidRPr="000E0B45" w14:paraId="1D3892A4" w14:textId="77777777" w:rsidTr="000E0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F641D5D" w14:textId="77777777" w:rsidR="000E0B45" w:rsidRPr="000E0B45" w:rsidRDefault="000E0B45" w:rsidP="00A66630">
            <w:r w:rsidRPr="000E0B45">
              <w:t>Describe respondents</w:t>
            </w:r>
          </w:p>
        </w:tc>
        <w:tc>
          <w:tcPr>
            <w:tcW w:w="4508" w:type="dxa"/>
          </w:tcPr>
          <w:p w14:paraId="5EC741EA" w14:textId="77777777" w:rsidR="000E0B45" w:rsidRPr="000E0B45" w:rsidRDefault="000E0B45" w:rsidP="00A66630">
            <w:pPr>
              <w:cnfStyle w:val="000000100000" w:firstRow="0" w:lastRow="0" w:firstColumn="0" w:lastColumn="0" w:oddVBand="0" w:evenVBand="0" w:oddHBand="1" w:evenHBand="0" w:firstRowFirstColumn="0" w:firstRowLastColumn="0" w:lastRowFirstColumn="0" w:lastRowLastColumn="0"/>
            </w:pPr>
            <w:r w:rsidRPr="000E0B45">
              <w:t>Descriptive Statistics</w:t>
            </w:r>
          </w:p>
        </w:tc>
      </w:tr>
      <w:tr w:rsidR="000E0B45" w:rsidRPr="000E0B45" w14:paraId="1131880A" w14:textId="77777777" w:rsidTr="000E0B45">
        <w:tc>
          <w:tcPr>
            <w:cnfStyle w:val="001000000000" w:firstRow="0" w:lastRow="0" w:firstColumn="1" w:lastColumn="0" w:oddVBand="0" w:evenVBand="0" w:oddHBand="0" w:evenHBand="0" w:firstRowFirstColumn="0" w:firstRowLastColumn="0" w:lastRowFirstColumn="0" w:lastRowLastColumn="0"/>
            <w:tcW w:w="4508" w:type="dxa"/>
          </w:tcPr>
          <w:p w14:paraId="1E5E4EE2" w14:textId="77777777" w:rsidR="000E0B45" w:rsidRPr="000E0B45" w:rsidRDefault="000E0B45" w:rsidP="00A66630">
            <w:r w:rsidRPr="000E0B45">
              <w:t>Assess reliability</w:t>
            </w:r>
          </w:p>
        </w:tc>
        <w:tc>
          <w:tcPr>
            <w:tcW w:w="4508" w:type="dxa"/>
          </w:tcPr>
          <w:p w14:paraId="2304FB83" w14:textId="77777777" w:rsidR="000E0B45" w:rsidRPr="000E0B45" w:rsidRDefault="000E0B45" w:rsidP="00A66630">
            <w:pPr>
              <w:cnfStyle w:val="000000000000" w:firstRow="0" w:lastRow="0" w:firstColumn="0" w:lastColumn="0" w:oddVBand="0" w:evenVBand="0" w:oddHBand="0" w:evenHBand="0" w:firstRowFirstColumn="0" w:firstRowLastColumn="0" w:lastRowFirstColumn="0" w:lastRowLastColumn="0"/>
            </w:pPr>
            <w:r w:rsidRPr="000E0B45">
              <w:t>Cronbach's Alpha</w:t>
            </w:r>
          </w:p>
        </w:tc>
      </w:tr>
      <w:tr w:rsidR="000E0B45" w:rsidRPr="000E0B45" w14:paraId="3021B2AE" w14:textId="77777777" w:rsidTr="000E0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43CAAFF" w14:textId="77777777" w:rsidR="000E0B45" w:rsidRPr="000E0B45" w:rsidRDefault="000E0B45" w:rsidP="00A66630">
            <w:r w:rsidRPr="000E0B45">
              <w:t>Assess validity</w:t>
            </w:r>
          </w:p>
        </w:tc>
        <w:tc>
          <w:tcPr>
            <w:tcW w:w="4508" w:type="dxa"/>
          </w:tcPr>
          <w:p w14:paraId="1678B76E" w14:textId="77777777" w:rsidR="000E0B45" w:rsidRPr="000E0B45" w:rsidRDefault="000E0B45" w:rsidP="00A66630">
            <w:pPr>
              <w:cnfStyle w:val="000000100000" w:firstRow="0" w:lastRow="0" w:firstColumn="0" w:lastColumn="0" w:oddVBand="0" w:evenVBand="0" w:oddHBand="1" w:evenHBand="0" w:firstRowFirstColumn="0" w:firstRowLastColumn="0" w:lastRowFirstColumn="0" w:lastRowLastColumn="0"/>
            </w:pPr>
            <w:r w:rsidRPr="000E0B45">
              <w:t>Exploratory Factor Analysis</w:t>
            </w:r>
          </w:p>
        </w:tc>
      </w:tr>
      <w:tr w:rsidR="000E0B45" w:rsidRPr="000E0B45" w14:paraId="39178618" w14:textId="77777777" w:rsidTr="000E0B45">
        <w:tc>
          <w:tcPr>
            <w:cnfStyle w:val="001000000000" w:firstRow="0" w:lastRow="0" w:firstColumn="1" w:lastColumn="0" w:oddVBand="0" w:evenVBand="0" w:oddHBand="0" w:evenHBand="0" w:firstRowFirstColumn="0" w:firstRowLastColumn="0" w:lastRowFirstColumn="0" w:lastRowLastColumn="0"/>
            <w:tcW w:w="4508" w:type="dxa"/>
          </w:tcPr>
          <w:p w14:paraId="17D08E23" w14:textId="77777777" w:rsidR="000E0B45" w:rsidRPr="000E0B45" w:rsidRDefault="000E0B45" w:rsidP="00A66630">
            <w:r w:rsidRPr="000E0B45">
              <w:t>Examine relationships</w:t>
            </w:r>
          </w:p>
        </w:tc>
        <w:tc>
          <w:tcPr>
            <w:tcW w:w="4508" w:type="dxa"/>
          </w:tcPr>
          <w:p w14:paraId="36E98EC9" w14:textId="77777777" w:rsidR="000E0B45" w:rsidRPr="000E0B45" w:rsidRDefault="000E0B45" w:rsidP="00A66630">
            <w:pPr>
              <w:cnfStyle w:val="000000000000" w:firstRow="0" w:lastRow="0" w:firstColumn="0" w:lastColumn="0" w:oddVBand="0" w:evenVBand="0" w:oddHBand="0" w:evenHBand="0" w:firstRowFirstColumn="0" w:firstRowLastColumn="0" w:lastRowFirstColumn="0" w:lastRowLastColumn="0"/>
            </w:pPr>
            <w:r w:rsidRPr="000E0B45">
              <w:t>Pearson Correlation</w:t>
            </w:r>
          </w:p>
        </w:tc>
      </w:tr>
      <w:tr w:rsidR="000E0B45" w:rsidRPr="000E0B45" w14:paraId="68B23E2C" w14:textId="77777777" w:rsidTr="000E0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6800EB9" w14:textId="77777777" w:rsidR="000E0B45" w:rsidRPr="000E0B45" w:rsidRDefault="000E0B45" w:rsidP="00A66630">
            <w:r w:rsidRPr="000E0B45">
              <w:t>Test hypotheses</w:t>
            </w:r>
          </w:p>
        </w:tc>
        <w:tc>
          <w:tcPr>
            <w:tcW w:w="4508" w:type="dxa"/>
          </w:tcPr>
          <w:p w14:paraId="09C1BE67" w14:textId="77777777" w:rsidR="000E0B45" w:rsidRPr="000E0B45" w:rsidRDefault="000E0B45" w:rsidP="00A66630">
            <w:pPr>
              <w:cnfStyle w:val="000000100000" w:firstRow="0" w:lastRow="0" w:firstColumn="0" w:lastColumn="0" w:oddVBand="0" w:evenVBand="0" w:oddHBand="1" w:evenHBand="0" w:firstRowFirstColumn="0" w:firstRowLastColumn="0" w:lastRowFirstColumn="0" w:lastRowLastColumn="0"/>
            </w:pPr>
            <w:r w:rsidRPr="000E0B45">
              <w:t>Multiple Regression</w:t>
            </w:r>
          </w:p>
        </w:tc>
      </w:tr>
      <w:tr w:rsidR="000E0B45" w:rsidRPr="000E0B45" w14:paraId="2B02E9A9" w14:textId="77777777" w:rsidTr="000E0B45">
        <w:tc>
          <w:tcPr>
            <w:cnfStyle w:val="001000000000" w:firstRow="0" w:lastRow="0" w:firstColumn="1" w:lastColumn="0" w:oddVBand="0" w:evenVBand="0" w:oddHBand="0" w:evenHBand="0" w:firstRowFirstColumn="0" w:firstRowLastColumn="0" w:lastRowFirstColumn="0" w:lastRowLastColumn="0"/>
            <w:tcW w:w="4508" w:type="dxa"/>
          </w:tcPr>
          <w:p w14:paraId="19080623" w14:textId="77777777" w:rsidR="000E0B45" w:rsidRPr="000E0B45" w:rsidRDefault="000E0B45" w:rsidP="00A66630">
            <w:r w:rsidRPr="000E0B45">
              <w:t>Test mediation</w:t>
            </w:r>
          </w:p>
        </w:tc>
        <w:tc>
          <w:tcPr>
            <w:tcW w:w="4508" w:type="dxa"/>
          </w:tcPr>
          <w:p w14:paraId="63E0329F" w14:textId="77777777" w:rsidR="000E0B45" w:rsidRPr="000E0B45" w:rsidRDefault="000E0B45" w:rsidP="00A66630">
            <w:pPr>
              <w:cnfStyle w:val="000000000000" w:firstRow="0" w:lastRow="0" w:firstColumn="0" w:lastColumn="0" w:oddVBand="0" w:evenVBand="0" w:oddHBand="0" w:evenHBand="0" w:firstRowFirstColumn="0" w:firstRowLastColumn="0" w:lastRowFirstColumn="0" w:lastRowLastColumn="0"/>
            </w:pPr>
            <w:r w:rsidRPr="000E0B45">
              <w:t>Mediation Analysis</w:t>
            </w:r>
          </w:p>
        </w:tc>
      </w:tr>
    </w:tbl>
    <w:p w14:paraId="29CAC174" w14:textId="77777777" w:rsidR="000E0B45" w:rsidRDefault="000E0B45" w:rsidP="009F52DF"/>
    <w:p w14:paraId="626C3670" w14:textId="77777777" w:rsidR="009F52DF" w:rsidRDefault="009F52DF" w:rsidP="000E0B45">
      <w:pPr>
        <w:pStyle w:val="Heading2"/>
      </w:pPr>
      <w:bookmarkStart w:id="9" w:name="_Toc235123328"/>
      <w:r>
        <w:t>3.7 Ethical Considerations</w:t>
      </w:r>
      <w:bookmarkEnd w:id="9"/>
    </w:p>
    <w:p w14:paraId="6C714279" w14:textId="77777777" w:rsidR="009F52DF" w:rsidRDefault="009F52DF" w:rsidP="009F52DF">
      <w:r>
        <w:t>The study will comply with the ethical principles outlined by the University and the UK General Data Protection Regulation (GDPR). Participation will be entirely voluntary and respondents will receive an information sheet explaining the purpose of the study before providing informed consent. Participants will retain the right to withdraw from the study at any stage prior to submission of the questionnaire without penalty. No personally identifiable information will be collected and all responses will remain anonymous and confidential. Data will be stored on password-protected devices and secure cloud storage accessible only to the researcher and supervisor. These procedures minimise ethical risks while ensuring the protection of participant rights and privacy throughout the research process.</w:t>
      </w:r>
    </w:p>
    <w:p w14:paraId="5010095A" w14:textId="77777777" w:rsidR="00550A79" w:rsidRDefault="00F51204" w:rsidP="000E0B45">
      <w:pPr>
        <w:pStyle w:val="Heading1"/>
      </w:pPr>
      <w:bookmarkStart w:id="10" w:name="_Toc235123329"/>
      <w:r>
        <w:t>4.</w:t>
      </w:r>
      <w:r w:rsidR="00550A79">
        <w:t xml:space="preserve"> Expected Findings</w:t>
      </w:r>
      <w:bookmarkEnd w:id="10"/>
      <w:r w:rsidR="00550A79">
        <w:t xml:space="preserve"> </w:t>
      </w:r>
    </w:p>
    <w:p w14:paraId="1243A308" w14:textId="77777777" w:rsidR="00550A79" w:rsidRDefault="00550A79" w:rsidP="00550A79">
      <w:r>
        <w:t>The study is expected to find that AI-powered personalized marketing positively influences consumer trust and online purchase intention among Generation Z consumers in Pakistan. Specifically, personalised recommendations, AI chatbots and behavioural targeting are anticipated to improve perceptions of relevance, convenience and engagement, thereby increasing trust in online retailers (Huang and Rust, 2021). Consumer trust is further expected to positively influence purchase intention and partially mediate the relationship between AI personalization and purchasing behaviour (</w:t>
      </w:r>
      <w:proofErr w:type="spellStart"/>
      <w:r>
        <w:t>Pavlou</w:t>
      </w:r>
      <w:proofErr w:type="spellEnd"/>
      <w:r>
        <w:t>, 2003). These findings may provide practical guidance for organisations seeking to improve personalization strategies, increase customer retention and optimise investments in AI-enabled marketing technologies within emerging digital markets.</w:t>
      </w:r>
    </w:p>
    <w:p w14:paraId="47D21B82" w14:textId="77777777" w:rsidR="0099035B" w:rsidRDefault="0099035B" w:rsidP="00550A79">
      <w:r w:rsidRPr="0099035B">
        <w:rPr>
          <w:noProof/>
        </w:rPr>
        <w:drawing>
          <wp:inline distT="0" distB="0" distL="0" distR="0" wp14:anchorId="73BC66B0" wp14:editId="4BABEBED">
            <wp:extent cx="5731510" cy="336677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66770"/>
                    </a:xfrm>
                    <a:prstGeom prst="rect">
                      <a:avLst/>
                    </a:prstGeom>
                  </pic:spPr>
                </pic:pic>
              </a:graphicData>
            </a:graphic>
          </wp:inline>
        </w:drawing>
      </w:r>
    </w:p>
    <w:p w14:paraId="62762D81" w14:textId="77777777" w:rsidR="00550A79" w:rsidRDefault="00550A79" w:rsidP="00550A79"/>
    <w:p w14:paraId="6ABCA18D" w14:textId="77777777" w:rsidR="00550A79" w:rsidRDefault="00F51204" w:rsidP="000E0B45">
      <w:pPr>
        <w:pStyle w:val="Heading1"/>
      </w:pPr>
      <w:bookmarkStart w:id="11" w:name="_Toc235123330"/>
      <w:r>
        <w:t>5.</w:t>
      </w:r>
      <w:r w:rsidR="000E0B45">
        <w:t xml:space="preserve"> Limitations</w:t>
      </w:r>
      <w:bookmarkEnd w:id="11"/>
      <w:r w:rsidR="000E0B45">
        <w:t xml:space="preserve"> </w:t>
      </w:r>
    </w:p>
    <w:p w14:paraId="618E8971" w14:textId="77777777" w:rsidR="00550A79" w:rsidRDefault="00550A79" w:rsidP="00550A79">
      <w:r>
        <w:t>Despite its potential contributions, the study is subject to several limitations. First, the use of convenience and snowball sampling may reduce the representativeness of the findings; therefore, wider distribution channels will be employed to improve sample diversity. Second, the cross-sectional design limits causal interpretation and future research may adopt longitudinal approaches to examine behavioural changes over time (Saunders et al., 2023). Third, self-reported responses may introduce common method bias, which will be mitigated through anonymity and neutral questionnaire wording. Finally, the exclusive focus on Generation Z consumers and Pakistan may limit generalisability to other populat</w:t>
      </w:r>
      <w:r w:rsidR="000E0B45">
        <w:t>ions and geographical contexts.</w:t>
      </w:r>
    </w:p>
    <w:p w14:paraId="343BB17B" w14:textId="77777777" w:rsidR="00550A79" w:rsidRDefault="00550A79" w:rsidP="00550A79">
      <w:r>
        <w:t>Table 5.1: Study Limitations and Mitigation Strategies</w:t>
      </w:r>
    </w:p>
    <w:tbl>
      <w:tblPr>
        <w:tblStyle w:val="GridTable4-Accent5"/>
        <w:tblW w:w="0" w:type="auto"/>
        <w:tblLook w:val="04A0" w:firstRow="1" w:lastRow="0" w:firstColumn="1" w:lastColumn="0" w:noHBand="0" w:noVBand="1"/>
      </w:tblPr>
      <w:tblGrid>
        <w:gridCol w:w="4508"/>
        <w:gridCol w:w="4508"/>
      </w:tblGrid>
      <w:tr w:rsidR="000E0B45" w:rsidRPr="000E0B45" w14:paraId="23B5F15F" w14:textId="77777777" w:rsidTr="000E0B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1149811" w14:textId="77777777" w:rsidR="000E0B45" w:rsidRPr="000E0B45" w:rsidRDefault="000E0B45" w:rsidP="00305B95">
            <w:r w:rsidRPr="000E0B45">
              <w:t>Limitation</w:t>
            </w:r>
          </w:p>
        </w:tc>
        <w:tc>
          <w:tcPr>
            <w:tcW w:w="4508" w:type="dxa"/>
          </w:tcPr>
          <w:p w14:paraId="3E1AC2F4" w14:textId="77777777" w:rsidR="000E0B45" w:rsidRPr="000E0B45" w:rsidRDefault="000E0B45" w:rsidP="00305B95">
            <w:pPr>
              <w:cnfStyle w:val="100000000000" w:firstRow="1" w:lastRow="0" w:firstColumn="0" w:lastColumn="0" w:oddVBand="0" w:evenVBand="0" w:oddHBand="0" w:evenHBand="0" w:firstRowFirstColumn="0" w:firstRowLastColumn="0" w:lastRowFirstColumn="0" w:lastRowLastColumn="0"/>
            </w:pPr>
            <w:r w:rsidRPr="000E0B45">
              <w:t>Mitigation Strategy</w:t>
            </w:r>
          </w:p>
        </w:tc>
      </w:tr>
      <w:tr w:rsidR="000E0B45" w:rsidRPr="000E0B45" w14:paraId="6FE1ACE0" w14:textId="77777777" w:rsidTr="000E0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5F97E1D" w14:textId="77777777" w:rsidR="000E0B45" w:rsidRPr="000E0B45" w:rsidRDefault="000E0B45" w:rsidP="00305B95">
            <w:r w:rsidRPr="000E0B45">
              <w:t>Convenience sampling</w:t>
            </w:r>
          </w:p>
        </w:tc>
        <w:tc>
          <w:tcPr>
            <w:tcW w:w="4508" w:type="dxa"/>
          </w:tcPr>
          <w:p w14:paraId="1F67E5A5" w14:textId="77777777" w:rsidR="000E0B45" w:rsidRPr="000E0B45" w:rsidRDefault="000E0B45" w:rsidP="00305B95">
            <w:pPr>
              <w:cnfStyle w:val="000000100000" w:firstRow="0" w:lastRow="0" w:firstColumn="0" w:lastColumn="0" w:oddVBand="0" w:evenVBand="0" w:oddHBand="1" w:evenHBand="0" w:firstRowFirstColumn="0" w:firstRowLastColumn="0" w:lastRowFirstColumn="0" w:lastRowLastColumn="0"/>
            </w:pPr>
            <w:r w:rsidRPr="000E0B45">
              <w:t>Wider respondent recruitment channels</w:t>
            </w:r>
          </w:p>
        </w:tc>
      </w:tr>
      <w:tr w:rsidR="000E0B45" w:rsidRPr="000E0B45" w14:paraId="5C1542B1" w14:textId="77777777" w:rsidTr="000E0B45">
        <w:tc>
          <w:tcPr>
            <w:cnfStyle w:val="001000000000" w:firstRow="0" w:lastRow="0" w:firstColumn="1" w:lastColumn="0" w:oddVBand="0" w:evenVBand="0" w:oddHBand="0" w:evenHBand="0" w:firstRowFirstColumn="0" w:firstRowLastColumn="0" w:lastRowFirstColumn="0" w:lastRowLastColumn="0"/>
            <w:tcW w:w="4508" w:type="dxa"/>
          </w:tcPr>
          <w:p w14:paraId="3FB20795" w14:textId="77777777" w:rsidR="000E0B45" w:rsidRPr="000E0B45" w:rsidRDefault="000E0B45" w:rsidP="00305B95">
            <w:r w:rsidRPr="000E0B45">
              <w:t>Cross-sectional design</w:t>
            </w:r>
          </w:p>
        </w:tc>
        <w:tc>
          <w:tcPr>
            <w:tcW w:w="4508" w:type="dxa"/>
          </w:tcPr>
          <w:p w14:paraId="2BD9C2DC" w14:textId="77777777" w:rsidR="000E0B45" w:rsidRPr="000E0B45" w:rsidRDefault="000E0B45" w:rsidP="00305B95">
            <w:pPr>
              <w:cnfStyle w:val="000000000000" w:firstRow="0" w:lastRow="0" w:firstColumn="0" w:lastColumn="0" w:oddVBand="0" w:evenVBand="0" w:oddHBand="0" w:evenHBand="0" w:firstRowFirstColumn="0" w:firstRowLastColumn="0" w:lastRowFirstColumn="0" w:lastRowLastColumn="0"/>
            </w:pPr>
            <w:r w:rsidRPr="000E0B45">
              <w:t>Future longitudinal studies</w:t>
            </w:r>
          </w:p>
        </w:tc>
      </w:tr>
      <w:tr w:rsidR="000E0B45" w:rsidRPr="000E0B45" w14:paraId="4C6F25E0" w14:textId="77777777" w:rsidTr="000E0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AC7929" w14:textId="77777777" w:rsidR="000E0B45" w:rsidRPr="000E0B45" w:rsidRDefault="000E0B45" w:rsidP="00305B95">
            <w:r w:rsidRPr="000E0B45">
              <w:t>Self-report bias</w:t>
            </w:r>
          </w:p>
        </w:tc>
        <w:tc>
          <w:tcPr>
            <w:tcW w:w="4508" w:type="dxa"/>
          </w:tcPr>
          <w:p w14:paraId="11B0F336" w14:textId="77777777" w:rsidR="000E0B45" w:rsidRPr="000E0B45" w:rsidRDefault="000E0B45" w:rsidP="00305B95">
            <w:pPr>
              <w:cnfStyle w:val="000000100000" w:firstRow="0" w:lastRow="0" w:firstColumn="0" w:lastColumn="0" w:oddVBand="0" w:evenVBand="0" w:oddHBand="1" w:evenHBand="0" w:firstRowFirstColumn="0" w:firstRowLastColumn="0" w:lastRowFirstColumn="0" w:lastRowLastColumn="0"/>
            </w:pPr>
            <w:r w:rsidRPr="000E0B45">
              <w:t>Anonymous responses and neutral wording</w:t>
            </w:r>
          </w:p>
        </w:tc>
      </w:tr>
      <w:tr w:rsidR="000E0B45" w:rsidRPr="000E0B45" w14:paraId="0AF60B9A" w14:textId="77777777" w:rsidTr="000E0B45">
        <w:tc>
          <w:tcPr>
            <w:cnfStyle w:val="001000000000" w:firstRow="0" w:lastRow="0" w:firstColumn="1" w:lastColumn="0" w:oddVBand="0" w:evenVBand="0" w:oddHBand="0" w:evenHBand="0" w:firstRowFirstColumn="0" w:firstRowLastColumn="0" w:lastRowFirstColumn="0" w:lastRowLastColumn="0"/>
            <w:tcW w:w="4508" w:type="dxa"/>
          </w:tcPr>
          <w:p w14:paraId="5F0CD23F" w14:textId="77777777" w:rsidR="000E0B45" w:rsidRPr="000E0B45" w:rsidRDefault="000E0B45" w:rsidP="00305B95">
            <w:r w:rsidRPr="000E0B45">
              <w:t>Generation Z focus only</w:t>
            </w:r>
          </w:p>
        </w:tc>
        <w:tc>
          <w:tcPr>
            <w:tcW w:w="4508" w:type="dxa"/>
          </w:tcPr>
          <w:p w14:paraId="09EAACDB" w14:textId="77777777" w:rsidR="000E0B45" w:rsidRPr="000E0B45" w:rsidRDefault="000E0B45" w:rsidP="00305B95">
            <w:pPr>
              <w:cnfStyle w:val="000000000000" w:firstRow="0" w:lastRow="0" w:firstColumn="0" w:lastColumn="0" w:oddVBand="0" w:evenVBand="0" w:oddHBand="0" w:evenHBand="0" w:firstRowFirstColumn="0" w:firstRowLastColumn="0" w:lastRowFirstColumn="0" w:lastRowLastColumn="0"/>
            </w:pPr>
            <w:r w:rsidRPr="000E0B45">
              <w:t>Future comparative studies</w:t>
            </w:r>
          </w:p>
        </w:tc>
      </w:tr>
      <w:tr w:rsidR="000E0B45" w:rsidRPr="000E0B45" w14:paraId="553D755D" w14:textId="77777777" w:rsidTr="000E0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C27D5B5" w14:textId="77777777" w:rsidR="000E0B45" w:rsidRPr="000E0B45" w:rsidRDefault="000E0B45" w:rsidP="00305B95">
            <w:r w:rsidRPr="000E0B45">
              <w:t>Pakistan context only</w:t>
            </w:r>
          </w:p>
        </w:tc>
        <w:tc>
          <w:tcPr>
            <w:tcW w:w="4508" w:type="dxa"/>
          </w:tcPr>
          <w:p w14:paraId="3F3E5486" w14:textId="77777777" w:rsidR="000E0B45" w:rsidRPr="000E0B45" w:rsidRDefault="000E0B45" w:rsidP="00305B95">
            <w:pPr>
              <w:cnfStyle w:val="000000100000" w:firstRow="0" w:lastRow="0" w:firstColumn="0" w:lastColumn="0" w:oddVBand="0" w:evenVBand="0" w:oddHBand="1" w:evenHBand="0" w:firstRowFirstColumn="0" w:firstRowLastColumn="0" w:lastRowFirstColumn="0" w:lastRowLastColumn="0"/>
            </w:pPr>
            <w:r w:rsidRPr="000E0B45">
              <w:t>Cross-country comparative research</w:t>
            </w:r>
          </w:p>
        </w:tc>
      </w:tr>
    </w:tbl>
    <w:p w14:paraId="31CC6513" w14:textId="77777777" w:rsidR="000E0B45" w:rsidRDefault="000E0B45" w:rsidP="00550A79"/>
    <w:p w14:paraId="094E6026" w14:textId="77777777" w:rsidR="00550A79" w:rsidRDefault="000E0B45" w:rsidP="000E0B45">
      <w:pPr>
        <w:pStyle w:val="Heading1"/>
      </w:pPr>
      <w:bookmarkStart w:id="12" w:name="_Toc235123331"/>
      <w:r>
        <w:t>6.0 Timeframe</w:t>
      </w:r>
      <w:bookmarkEnd w:id="12"/>
      <w:r>
        <w:t xml:space="preserve"> </w:t>
      </w:r>
    </w:p>
    <w:p w14:paraId="1ECB47E8" w14:textId="77777777" w:rsidR="00550A79" w:rsidRDefault="00550A79" w:rsidP="00550A79">
      <w:r>
        <w:t>The research will be conducted over a four-month period to ensure systematic completion of all research activities. The initial stage will involve proposal development, literature review and ethical approval, followed by questionnaire design and pilot testing. Data collection will occur during the second and third months, after which statistical analysis will be conducted using IBM SPSS Statistics. The final stage will involve interpretation of findings, report writing, editing and submission. This schedule ensures sufficient time for data collection, analysis and academic quality assurance while maintaining project feasibility within the dissertation timeframe.</w:t>
      </w:r>
    </w:p>
    <w:p w14:paraId="7792484C" w14:textId="77777777" w:rsidR="00A03037" w:rsidRDefault="000E0B45" w:rsidP="000E0B45">
      <w:pPr>
        <w:pStyle w:val="Heading2"/>
      </w:pPr>
      <w:bookmarkStart w:id="13" w:name="_Toc235123332"/>
      <w:r>
        <w:t>7. Conclusion</w:t>
      </w:r>
      <w:bookmarkEnd w:id="13"/>
    </w:p>
    <w:p w14:paraId="41EC9494" w14:textId="77777777" w:rsidR="00A03037" w:rsidRDefault="00A03037" w:rsidP="00A03037">
      <w:r>
        <w:t>This proposal highlights the growing strategic importance of AI-powered personalized marketing within contemporary digital commerce and emphasises the significance of Generation Z consumers as a major driver of online purchasing activity in Pakistan. By addressing an important theoretical and contextual gap, the study is expected to contribute to emerging market literature and advance understanding of AI-enabled consumer behaviour. Furthermore, the findings are anticipated to provide practical insights for Pakistani retailers, digital marketers and technology developers seeking to optimise personalization strategies and improve customer engagement. The proposed methodology offers an appropriate and rigorous approach for achieving these objectives.</w:t>
      </w:r>
    </w:p>
    <w:p w14:paraId="2C0CCD1B" w14:textId="77777777" w:rsidR="00C269A4" w:rsidRDefault="00C269A4" w:rsidP="00F51204">
      <w:pPr>
        <w:pStyle w:val="Heading1"/>
      </w:pPr>
      <w:bookmarkStart w:id="14" w:name="_Toc235123333"/>
      <w:r>
        <w:t>8. References</w:t>
      </w:r>
      <w:bookmarkEnd w:id="14"/>
    </w:p>
    <w:p w14:paraId="02254866" w14:textId="77777777" w:rsidR="00C269A4" w:rsidRPr="00C269A4" w:rsidRDefault="00C269A4" w:rsidP="00C269A4">
      <w:r w:rsidRPr="00C269A4">
        <w:t xml:space="preserve">Ajzen, I. (1991) 'The theory of planned behavior', </w:t>
      </w:r>
      <w:r w:rsidRPr="00C269A4">
        <w:rPr>
          <w:i/>
          <w:iCs/>
        </w:rPr>
        <w:t>Organizational Behavior and Human Decision Processes</w:t>
      </w:r>
      <w:r w:rsidRPr="00C269A4">
        <w:t>, 50(2), pp. 179–211. Available at: https://doi.org/10.1016/0749-5978(91)90020-T</w:t>
      </w:r>
    </w:p>
    <w:p w14:paraId="6B571E62" w14:textId="77777777" w:rsidR="00C269A4" w:rsidRPr="00C269A4" w:rsidRDefault="00C269A4" w:rsidP="00C269A4">
      <w:r w:rsidRPr="00C269A4">
        <w:t xml:space="preserve">Ameen, N., </w:t>
      </w:r>
      <w:proofErr w:type="spellStart"/>
      <w:r w:rsidRPr="00C269A4">
        <w:t>Tarhini</w:t>
      </w:r>
      <w:proofErr w:type="spellEnd"/>
      <w:r w:rsidRPr="00C269A4">
        <w:t xml:space="preserve">, A., </w:t>
      </w:r>
      <w:proofErr w:type="spellStart"/>
      <w:r w:rsidRPr="00C269A4">
        <w:t>Reppel</w:t>
      </w:r>
      <w:proofErr w:type="spellEnd"/>
      <w:r w:rsidRPr="00C269A4">
        <w:t xml:space="preserve">, A. and Anand, A. (2021) 'Customer experiences in the age of artificial intelligence', </w:t>
      </w:r>
      <w:r w:rsidRPr="00C269A4">
        <w:rPr>
          <w:i/>
          <w:iCs/>
        </w:rPr>
        <w:t>Computers in Human Behavior</w:t>
      </w:r>
      <w:r w:rsidRPr="00C269A4">
        <w:t xml:space="preserve">, 114, 106548. Available at: </w:t>
      </w:r>
      <w:hyperlink r:id="rId9" w:tgtFrame="_new" w:history="1">
        <w:r w:rsidRPr="00C269A4">
          <w:rPr>
            <w:rStyle w:val="Hyperlink"/>
          </w:rPr>
          <w:t>https://doi.org/10.1016/j.chb.2020.106548</w:t>
        </w:r>
      </w:hyperlink>
    </w:p>
    <w:p w14:paraId="083591B0" w14:textId="77777777" w:rsidR="00C269A4" w:rsidRPr="00C269A4" w:rsidRDefault="00C269A4" w:rsidP="00C269A4">
      <w:proofErr w:type="spellStart"/>
      <w:r w:rsidRPr="00C269A4">
        <w:t>Bagozzi</w:t>
      </w:r>
      <w:proofErr w:type="spellEnd"/>
      <w:r w:rsidRPr="00C269A4">
        <w:t xml:space="preserve">, R.P. (2007) 'The legacy of the technology acceptance model and a proposal for a paradigm shift', </w:t>
      </w:r>
      <w:r w:rsidRPr="00C269A4">
        <w:rPr>
          <w:i/>
          <w:iCs/>
        </w:rPr>
        <w:t>Journal of the Association for Information Systems</w:t>
      </w:r>
      <w:r w:rsidRPr="00C269A4">
        <w:t xml:space="preserve">, 8(4), pp. 244–254. Available at: </w:t>
      </w:r>
      <w:hyperlink r:id="rId10" w:tgtFrame="_new" w:history="1">
        <w:r w:rsidRPr="00C269A4">
          <w:rPr>
            <w:rStyle w:val="Hyperlink"/>
          </w:rPr>
          <w:t>https://doi.org/10.17705/1jais.00122</w:t>
        </w:r>
      </w:hyperlink>
    </w:p>
    <w:p w14:paraId="0A22CF8D" w14:textId="77777777" w:rsidR="00C269A4" w:rsidRPr="00C269A4" w:rsidRDefault="00C269A4" w:rsidP="00C269A4">
      <w:proofErr w:type="spellStart"/>
      <w:r w:rsidRPr="00C269A4">
        <w:t>Bryman</w:t>
      </w:r>
      <w:proofErr w:type="spellEnd"/>
      <w:r w:rsidRPr="00C269A4">
        <w:t xml:space="preserve">, A. (2022) </w:t>
      </w:r>
      <w:r w:rsidRPr="00C269A4">
        <w:rPr>
          <w:i/>
          <w:iCs/>
        </w:rPr>
        <w:t>Social Research Methods</w:t>
      </w:r>
      <w:r w:rsidRPr="00C269A4">
        <w:t xml:space="preserve">. 6th </w:t>
      </w:r>
      <w:proofErr w:type="spellStart"/>
      <w:r w:rsidRPr="00C269A4">
        <w:t>edn</w:t>
      </w:r>
      <w:proofErr w:type="spellEnd"/>
      <w:r w:rsidRPr="00C269A4">
        <w:t>. Oxford: Oxford University Press.</w:t>
      </w:r>
    </w:p>
    <w:p w14:paraId="74811A0E" w14:textId="77777777" w:rsidR="00C269A4" w:rsidRPr="00C269A4" w:rsidRDefault="00C269A4" w:rsidP="00C269A4">
      <w:r w:rsidRPr="00C269A4">
        <w:t xml:space="preserve">Chatterjee, S., Rana, N.P., Dwivedi, Y.K. and </w:t>
      </w:r>
      <w:proofErr w:type="spellStart"/>
      <w:r w:rsidRPr="00C269A4">
        <w:t>Baabdullah</w:t>
      </w:r>
      <w:proofErr w:type="spellEnd"/>
      <w:r w:rsidRPr="00C269A4">
        <w:t xml:space="preserve">, A.M. (2023) 'Understanding AI-enabled customer engagement in digital marketing', </w:t>
      </w:r>
      <w:r w:rsidRPr="00C269A4">
        <w:rPr>
          <w:i/>
          <w:iCs/>
        </w:rPr>
        <w:t>Journal of Business Research</w:t>
      </w:r>
      <w:r w:rsidRPr="00C269A4">
        <w:t>, 164, 113958. Available at: https://doi.org/10.1016/j.jbusres.2023.113958</w:t>
      </w:r>
    </w:p>
    <w:p w14:paraId="17D17004" w14:textId="77777777" w:rsidR="00C269A4" w:rsidRPr="00C269A4" w:rsidRDefault="00C269A4" w:rsidP="00C269A4">
      <w:r w:rsidRPr="00C269A4">
        <w:t xml:space="preserve">Creswell, J.W. and Creswell, J.D. (2018) </w:t>
      </w:r>
      <w:r w:rsidRPr="00C269A4">
        <w:rPr>
          <w:i/>
          <w:iCs/>
        </w:rPr>
        <w:t>Research Design: Qualitative, Quantitative and Mixed Methods Approaches</w:t>
      </w:r>
      <w:r w:rsidRPr="00C269A4">
        <w:t xml:space="preserve">. 5th </w:t>
      </w:r>
      <w:proofErr w:type="spellStart"/>
      <w:r w:rsidRPr="00C269A4">
        <w:t>edn</w:t>
      </w:r>
      <w:proofErr w:type="spellEnd"/>
      <w:r w:rsidRPr="00C269A4">
        <w:t>. Thousand Oaks, CA: Sage Publications.</w:t>
      </w:r>
    </w:p>
    <w:p w14:paraId="58C316B4" w14:textId="77777777" w:rsidR="00C269A4" w:rsidRPr="00C269A4" w:rsidRDefault="00C269A4" w:rsidP="00C269A4">
      <w:r w:rsidRPr="00C269A4">
        <w:t xml:space="preserve">Davenport, T., </w:t>
      </w:r>
      <w:proofErr w:type="spellStart"/>
      <w:r w:rsidRPr="00C269A4">
        <w:t>Guha</w:t>
      </w:r>
      <w:proofErr w:type="spellEnd"/>
      <w:r w:rsidRPr="00C269A4">
        <w:t xml:space="preserve">, A., Grewal, D. and </w:t>
      </w:r>
      <w:proofErr w:type="spellStart"/>
      <w:r w:rsidRPr="00C269A4">
        <w:t>Bressgott</w:t>
      </w:r>
      <w:proofErr w:type="spellEnd"/>
      <w:r w:rsidRPr="00C269A4">
        <w:t xml:space="preserve">, T. (2020) 'How artificial intelligence will change the future of marketing', </w:t>
      </w:r>
      <w:r w:rsidRPr="00C269A4">
        <w:rPr>
          <w:i/>
          <w:iCs/>
        </w:rPr>
        <w:t>Journal of the Academy of Marketing Science</w:t>
      </w:r>
      <w:r w:rsidRPr="00C269A4">
        <w:t xml:space="preserve">, 48(1), pp. 24–42. Available at: </w:t>
      </w:r>
      <w:hyperlink r:id="rId11" w:tgtFrame="_new" w:history="1">
        <w:r w:rsidRPr="00C269A4">
          <w:rPr>
            <w:rStyle w:val="Hyperlink"/>
          </w:rPr>
          <w:t>https://doi.org/10.1007/s11747-019-00696-0</w:t>
        </w:r>
      </w:hyperlink>
    </w:p>
    <w:p w14:paraId="4F4ADBA5" w14:textId="77777777" w:rsidR="00C269A4" w:rsidRPr="00C269A4" w:rsidRDefault="00C269A4" w:rsidP="00C269A4">
      <w:proofErr w:type="spellStart"/>
      <w:r w:rsidRPr="00C269A4">
        <w:t>DataReportal</w:t>
      </w:r>
      <w:proofErr w:type="spellEnd"/>
      <w:r w:rsidRPr="00C269A4">
        <w:t xml:space="preserve"> (2025) </w:t>
      </w:r>
      <w:r w:rsidRPr="00C269A4">
        <w:rPr>
          <w:i/>
          <w:iCs/>
        </w:rPr>
        <w:t>Digital 2025: Pakistan</w:t>
      </w:r>
      <w:r w:rsidRPr="00C269A4">
        <w:t xml:space="preserve">. Available at: </w:t>
      </w:r>
      <w:hyperlink r:id="rId12" w:tgtFrame="_new" w:history="1">
        <w:r w:rsidRPr="00C269A4">
          <w:rPr>
            <w:rStyle w:val="Hyperlink"/>
          </w:rPr>
          <w:t>https://datareportal.com/reports/digital-2025-pakistan</w:t>
        </w:r>
      </w:hyperlink>
      <w:r w:rsidRPr="00C269A4">
        <w:t xml:space="preserve"> (Accessed: 16 July 2026).</w:t>
      </w:r>
    </w:p>
    <w:p w14:paraId="05D92422" w14:textId="77777777" w:rsidR="00C269A4" w:rsidRPr="00C269A4" w:rsidRDefault="00C269A4" w:rsidP="00C269A4">
      <w:r w:rsidRPr="00C269A4">
        <w:t xml:space="preserve">Davis, F.D. (1989) 'Perceived usefulness, perceived ease of use and user acceptance of information technology', </w:t>
      </w:r>
      <w:r w:rsidRPr="00C269A4">
        <w:rPr>
          <w:i/>
          <w:iCs/>
        </w:rPr>
        <w:t>MIS Quarterly</w:t>
      </w:r>
      <w:r w:rsidRPr="00C269A4">
        <w:t xml:space="preserve">, 13(3), pp. 319–340. Available at: </w:t>
      </w:r>
      <w:hyperlink r:id="rId13" w:tgtFrame="_new" w:history="1">
        <w:r w:rsidRPr="00C269A4">
          <w:rPr>
            <w:rStyle w:val="Hyperlink"/>
          </w:rPr>
          <w:t>https://doi.org/10.2307/249008</w:t>
        </w:r>
      </w:hyperlink>
    </w:p>
    <w:p w14:paraId="764BE1FF" w14:textId="77777777" w:rsidR="00C269A4" w:rsidRPr="00C269A4" w:rsidRDefault="00C269A4" w:rsidP="00C269A4">
      <w:r w:rsidRPr="00C269A4">
        <w:t xml:space="preserve">Dimock, M. (2019) </w:t>
      </w:r>
      <w:r w:rsidRPr="00C269A4">
        <w:rPr>
          <w:i/>
          <w:iCs/>
        </w:rPr>
        <w:t>Defining generations: Where Millennials end and Generation Z begins</w:t>
      </w:r>
      <w:r w:rsidRPr="00C269A4">
        <w:t xml:space="preserve">. Pew Research Center. Available at: </w:t>
      </w:r>
      <w:hyperlink r:id="rId14" w:tgtFrame="_new" w:history="1">
        <w:r w:rsidRPr="00C269A4">
          <w:rPr>
            <w:rStyle w:val="Hyperlink"/>
          </w:rPr>
          <w:t>https://www.pewresearch.org/short-reads/2019/01/17/where-millennials-end-and-generation-z-begins/</w:t>
        </w:r>
      </w:hyperlink>
      <w:r w:rsidRPr="00C269A4">
        <w:t xml:space="preserve"> (Accessed: 16 July 2026).</w:t>
      </w:r>
    </w:p>
    <w:p w14:paraId="5829F5F0" w14:textId="77777777" w:rsidR="00C269A4" w:rsidRPr="00C269A4" w:rsidRDefault="00C269A4" w:rsidP="00C269A4">
      <w:proofErr w:type="spellStart"/>
      <w:r w:rsidRPr="00C269A4">
        <w:t>Dwivedi</w:t>
      </w:r>
      <w:proofErr w:type="spellEnd"/>
      <w:r w:rsidRPr="00C269A4">
        <w:t xml:space="preserve">, Y.K., </w:t>
      </w:r>
      <w:proofErr w:type="spellStart"/>
      <w:r w:rsidRPr="00C269A4">
        <w:t>Kshetri</w:t>
      </w:r>
      <w:proofErr w:type="spellEnd"/>
      <w:r w:rsidRPr="00C269A4">
        <w:t xml:space="preserve">, N., Hughes, L., </w:t>
      </w:r>
      <w:proofErr w:type="spellStart"/>
      <w:r w:rsidRPr="00C269A4">
        <w:t>Slade</w:t>
      </w:r>
      <w:proofErr w:type="spellEnd"/>
      <w:r w:rsidRPr="00C269A4">
        <w:t xml:space="preserve">, E.L., </w:t>
      </w:r>
      <w:proofErr w:type="spellStart"/>
      <w:r w:rsidRPr="00C269A4">
        <w:t>Jeyaraj</w:t>
      </w:r>
      <w:proofErr w:type="spellEnd"/>
      <w:r w:rsidRPr="00C269A4">
        <w:t xml:space="preserve">, A., </w:t>
      </w:r>
      <w:proofErr w:type="spellStart"/>
      <w:r w:rsidRPr="00C269A4">
        <w:t>Kar</w:t>
      </w:r>
      <w:proofErr w:type="spellEnd"/>
      <w:r w:rsidRPr="00C269A4">
        <w:t xml:space="preserve">, A.K., </w:t>
      </w:r>
      <w:proofErr w:type="spellStart"/>
      <w:r w:rsidRPr="00C269A4">
        <w:t>Baabdullah</w:t>
      </w:r>
      <w:proofErr w:type="spellEnd"/>
      <w:r w:rsidRPr="00C269A4">
        <w:t xml:space="preserve">, A.M., </w:t>
      </w:r>
      <w:proofErr w:type="spellStart"/>
      <w:r w:rsidRPr="00C269A4">
        <w:t>Koohang</w:t>
      </w:r>
      <w:proofErr w:type="spellEnd"/>
      <w:r w:rsidRPr="00C269A4">
        <w:t xml:space="preserve">, A., </w:t>
      </w:r>
      <w:proofErr w:type="spellStart"/>
      <w:r w:rsidRPr="00C269A4">
        <w:t>Raghavan</w:t>
      </w:r>
      <w:proofErr w:type="spellEnd"/>
      <w:r w:rsidRPr="00C269A4">
        <w:t xml:space="preserve">, V. and Ahuja, M. (2023) 'So what if ChatGPT wrote it? Artificial intelligence and the future of marketing research and practice', </w:t>
      </w:r>
      <w:r w:rsidRPr="00C269A4">
        <w:rPr>
          <w:i/>
          <w:iCs/>
        </w:rPr>
        <w:t>International Journal of Information Management</w:t>
      </w:r>
      <w:r w:rsidRPr="00C269A4">
        <w:t xml:space="preserve">, 71, 102642. Available at: </w:t>
      </w:r>
      <w:hyperlink r:id="rId15" w:tgtFrame="_new" w:history="1">
        <w:r w:rsidRPr="00C269A4">
          <w:rPr>
            <w:rStyle w:val="Hyperlink"/>
          </w:rPr>
          <w:t>https://doi.org/10.1016/j.ijinfomgt.2023.102642</w:t>
        </w:r>
      </w:hyperlink>
    </w:p>
    <w:p w14:paraId="5CCCCD3B" w14:textId="77777777" w:rsidR="00C269A4" w:rsidRPr="00C269A4" w:rsidRDefault="00C269A4" w:rsidP="00C269A4">
      <w:proofErr w:type="spellStart"/>
      <w:r w:rsidRPr="00C269A4">
        <w:t>Fishbein</w:t>
      </w:r>
      <w:proofErr w:type="spellEnd"/>
      <w:r w:rsidRPr="00C269A4">
        <w:t xml:space="preserve">, M. and Ajzen, I. (1975) </w:t>
      </w:r>
      <w:r w:rsidRPr="00C269A4">
        <w:rPr>
          <w:i/>
          <w:iCs/>
        </w:rPr>
        <w:t>Belief, Attitude, Intention and Behaviour: An Introduction to Theory and Research</w:t>
      </w:r>
      <w:r w:rsidRPr="00C269A4">
        <w:t>. Reading, MA: Addison-Wesley.</w:t>
      </w:r>
    </w:p>
    <w:p w14:paraId="37EA307E" w14:textId="77777777" w:rsidR="00C269A4" w:rsidRPr="00C269A4" w:rsidRDefault="00C269A4" w:rsidP="00C269A4">
      <w:r w:rsidRPr="00C269A4">
        <w:t xml:space="preserve">Gartner (2024) </w:t>
      </w:r>
      <w:r w:rsidRPr="00C269A4">
        <w:rPr>
          <w:i/>
          <w:iCs/>
        </w:rPr>
        <w:t>Top Strategic Technology Trends 2024</w:t>
      </w:r>
      <w:r w:rsidRPr="00C269A4">
        <w:t xml:space="preserve">. Available at: </w:t>
      </w:r>
      <w:hyperlink r:id="rId16" w:tgtFrame="_new" w:history="1">
        <w:r w:rsidRPr="00C269A4">
          <w:rPr>
            <w:rStyle w:val="Hyperlink"/>
          </w:rPr>
          <w:t>https://www.gartner.com</w:t>
        </w:r>
      </w:hyperlink>
      <w:r w:rsidRPr="00C269A4">
        <w:t xml:space="preserve"> (Accessed: 16 July 2026).</w:t>
      </w:r>
    </w:p>
    <w:p w14:paraId="2E53265E" w14:textId="77777777" w:rsidR="00C269A4" w:rsidRPr="00C269A4" w:rsidRDefault="00C269A4" w:rsidP="00C269A4">
      <w:proofErr w:type="spellStart"/>
      <w:r w:rsidRPr="00C269A4">
        <w:t>Gefen</w:t>
      </w:r>
      <w:proofErr w:type="spellEnd"/>
      <w:r w:rsidRPr="00C269A4">
        <w:t xml:space="preserve">, D., </w:t>
      </w:r>
      <w:proofErr w:type="spellStart"/>
      <w:r w:rsidRPr="00C269A4">
        <w:t>Karahanna</w:t>
      </w:r>
      <w:proofErr w:type="spellEnd"/>
      <w:r w:rsidRPr="00C269A4">
        <w:t xml:space="preserve">, E. and Straub, D.W. (2003) 'Trust and TAM in online shopping', </w:t>
      </w:r>
      <w:r w:rsidRPr="00C269A4">
        <w:rPr>
          <w:i/>
          <w:iCs/>
        </w:rPr>
        <w:t>MIS Quarterly</w:t>
      </w:r>
      <w:r w:rsidRPr="00C269A4">
        <w:t xml:space="preserve">, 27(1), pp. 51–90. Available at: </w:t>
      </w:r>
      <w:hyperlink r:id="rId17" w:tgtFrame="_new" w:history="1">
        <w:r w:rsidRPr="00C269A4">
          <w:rPr>
            <w:rStyle w:val="Hyperlink"/>
          </w:rPr>
          <w:t>https://doi.org/10.2307/30036519</w:t>
        </w:r>
      </w:hyperlink>
    </w:p>
    <w:p w14:paraId="46F3C0C2" w14:textId="77777777" w:rsidR="00C269A4" w:rsidRPr="00C269A4" w:rsidRDefault="00C269A4" w:rsidP="00C269A4">
      <w:r w:rsidRPr="00C269A4">
        <w:t xml:space="preserve">Hair, J.F., Black, W.C., </w:t>
      </w:r>
      <w:proofErr w:type="spellStart"/>
      <w:r w:rsidRPr="00C269A4">
        <w:t>Babin</w:t>
      </w:r>
      <w:proofErr w:type="spellEnd"/>
      <w:r w:rsidRPr="00C269A4">
        <w:t xml:space="preserve">, B.J. and Anderson, R.E. (2019) </w:t>
      </w:r>
      <w:r w:rsidRPr="00C269A4">
        <w:rPr>
          <w:i/>
          <w:iCs/>
        </w:rPr>
        <w:t>Multivariate Data Analysis</w:t>
      </w:r>
      <w:r w:rsidRPr="00C269A4">
        <w:t xml:space="preserve">. 8th </w:t>
      </w:r>
      <w:proofErr w:type="spellStart"/>
      <w:r w:rsidRPr="00C269A4">
        <w:t>edn</w:t>
      </w:r>
      <w:proofErr w:type="spellEnd"/>
      <w:r w:rsidRPr="00C269A4">
        <w:t>. Andover: Cengage Learning.</w:t>
      </w:r>
    </w:p>
    <w:p w14:paraId="1036BFCD" w14:textId="77777777" w:rsidR="00C269A4" w:rsidRPr="00C269A4" w:rsidRDefault="00C269A4" w:rsidP="00C269A4">
      <w:r w:rsidRPr="00C269A4">
        <w:t xml:space="preserve">Huang, M.H. and Rust, R.T. (2021) 'A strategic framework for artificial intelligence in marketing', </w:t>
      </w:r>
      <w:r w:rsidRPr="00C269A4">
        <w:rPr>
          <w:i/>
          <w:iCs/>
        </w:rPr>
        <w:t>Journal of the Academy of Marketing Science</w:t>
      </w:r>
      <w:r w:rsidRPr="00C269A4">
        <w:t xml:space="preserve">, 49(1), pp. 30–50. Available at: </w:t>
      </w:r>
      <w:hyperlink r:id="rId18" w:tgtFrame="_new" w:history="1">
        <w:r w:rsidRPr="00C269A4">
          <w:rPr>
            <w:rStyle w:val="Hyperlink"/>
          </w:rPr>
          <w:t>https://doi.org/10.1007/s11747-020-00749-9</w:t>
        </w:r>
      </w:hyperlink>
    </w:p>
    <w:p w14:paraId="1F68CF7A" w14:textId="77777777" w:rsidR="00C269A4" w:rsidRPr="00C269A4" w:rsidRDefault="00C269A4" w:rsidP="00C269A4">
      <w:r w:rsidRPr="00C269A4">
        <w:t xml:space="preserve">Kaplan, A. and </w:t>
      </w:r>
      <w:proofErr w:type="spellStart"/>
      <w:r w:rsidRPr="00C269A4">
        <w:t>Haenlein</w:t>
      </w:r>
      <w:proofErr w:type="spellEnd"/>
      <w:r w:rsidRPr="00C269A4">
        <w:t xml:space="preserve">, M. (2019) 'Siri, Siri in my hand: Who's the fairest in the land?', </w:t>
      </w:r>
      <w:r w:rsidRPr="00C269A4">
        <w:rPr>
          <w:i/>
          <w:iCs/>
        </w:rPr>
        <w:t>Business Horizons</w:t>
      </w:r>
      <w:r w:rsidRPr="00C269A4">
        <w:t xml:space="preserve">, 62(1), pp. 15–25. Available at: </w:t>
      </w:r>
      <w:hyperlink r:id="rId19" w:tgtFrame="_new" w:history="1">
        <w:r w:rsidRPr="00C269A4">
          <w:rPr>
            <w:rStyle w:val="Hyperlink"/>
          </w:rPr>
          <w:t>https://doi.org/10.1016/j.bushor.2018.08.004</w:t>
        </w:r>
      </w:hyperlink>
    </w:p>
    <w:p w14:paraId="12EC310C" w14:textId="77777777" w:rsidR="00C269A4" w:rsidRPr="00C269A4" w:rsidRDefault="00C269A4" w:rsidP="00C269A4">
      <w:r w:rsidRPr="00C269A4">
        <w:t xml:space="preserve">Kotler, P., </w:t>
      </w:r>
      <w:proofErr w:type="spellStart"/>
      <w:r w:rsidRPr="00C269A4">
        <w:t>Kartajaya</w:t>
      </w:r>
      <w:proofErr w:type="spellEnd"/>
      <w:r w:rsidRPr="00C269A4">
        <w:t xml:space="preserve">, H. and </w:t>
      </w:r>
      <w:proofErr w:type="spellStart"/>
      <w:r w:rsidRPr="00C269A4">
        <w:t>Setiawan</w:t>
      </w:r>
      <w:proofErr w:type="spellEnd"/>
      <w:r w:rsidRPr="00C269A4">
        <w:t xml:space="preserve">, I. (2021) </w:t>
      </w:r>
      <w:r w:rsidRPr="00C269A4">
        <w:rPr>
          <w:i/>
          <w:iCs/>
        </w:rPr>
        <w:t>Marketing 5.0: Technology for Humanity</w:t>
      </w:r>
      <w:r w:rsidRPr="00C269A4">
        <w:t>. Hoboken, NJ: Wiley.</w:t>
      </w:r>
    </w:p>
    <w:p w14:paraId="0A2255E8" w14:textId="77777777" w:rsidR="00C269A4" w:rsidRPr="00C269A4" w:rsidRDefault="00C269A4" w:rsidP="00C269A4">
      <w:r w:rsidRPr="00C269A4">
        <w:t xml:space="preserve">McKinsey &amp; Company (2024) </w:t>
      </w:r>
      <w:r w:rsidRPr="00C269A4">
        <w:rPr>
          <w:i/>
          <w:iCs/>
        </w:rPr>
        <w:t>The State of AI in 2024</w:t>
      </w:r>
      <w:r w:rsidRPr="00C269A4">
        <w:t xml:space="preserve">. Available at: </w:t>
      </w:r>
      <w:hyperlink r:id="rId20" w:tgtFrame="_new" w:history="1">
        <w:r w:rsidRPr="00C269A4">
          <w:rPr>
            <w:rStyle w:val="Hyperlink"/>
          </w:rPr>
          <w:t>https://www.mckinsey.com/capabilities/quantumblack/our-insights/the-state-of-ai</w:t>
        </w:r>
      </w:hyperlink>
      <w:r w:rsidRPr="00C269A4">
        <w:t xml:space="preserve"> (Accessed: 16 July 2026).</w:t>
      </w:r>
    </w:p>
    <w:p w14:paraId="62464FC4" w14:textId="77777777" w:rsidR="00C269A4" w:rsidRPr="00C269A4" w:rsidRDefault="00C269A4" w:rsidP="00C269A4">
      <w:proofErr w:type="spellStart"/>
      <w:r w:rsidRPr="00C269A4">
        <w:t>Mehrabian</w:t>
      </w:r>
      <w:proofErr w:type="spellEnd"/>
      <w:r w:rsidRPr="00C269A4">
        <w:t xml:space="preserve">, A. and Russell, J.A. (1974) </w:t>
      </w:r>
      <w:r w:rsidRPr="00C269A4">
        <w:rPr>
          <w:i/>
          <w:iCs/>
        </w:rPr>
        <w:t>An Approach to Environmental Psychology</w:t>
      </w:r>
      <w:r w:rsidRPr="00C269A4">
        <w:t>. Cambridge, MA: MIT Press.</w:t>
      </w:r>
    </w:p>
    <w:p w14:paraId="3E6EEBAB" w14:textId="77777777" w:rsidR="00C269A4" w:rsidRPr="00C269A4" w:rsidRDefault="00C269A4" w:rsidP="00C269A4">
      <w:r w:rsidRPr="00C269A4">
        <w:t xml:space="preserve">Morgan, R.M. and Hunt, S.D. (1994) 'The commitment-trust theory of relationship marketing', </w:t>
      </w:r>
      <w:r w:rsidRPr="00C269A4">
        <w:rPr>
          <w:i/>
          <w:iCs/>
        </w:rPr>
        <w:t>Journal of Marketing</w:t>
      </w:r>
      <w:r w:rsidRPr="00C269A4">
        <w:t xml:space="preserve">, 58(3), pp. 20–38. Available at: </w:t>
      </w:r>
      <w:hyperlink r:id="rId21" w:tgtFrame="_new" w:history="1">
        <w:r w:rsidRPr="00C269A4">
          <w:rPr>
            <w:rStyle w:val="Hyperlink"/>
          </w:rPr>
          <w:t>https://doi.org/10.1177/002224299405800302</w:t>
        </w:r>
      </w:hyperlink>
    </w:p>
    <w:p w14:paraId="4053D451" w14:textId="77777777" w:rsidR="00C269A4" w:rsidRPr="00C269A4" w:rsidRDefault="00C269A4" w:rsidP="00C269A4">
      <w:r w:rsidRPr="00C269A4">
        <w:t xml:space="preserve">Pakistan Software Houses Association (P@SHA) (2024) </w:t>
      </w:r>
      <w:r w:rsidRPr="00C269A4">
        <w:rPr>
          <w:i/>
          <w:iCs/>
        </w:rPr>
        <w:t>Pakistan IT Industry Report 2024</w:t>
      </w:r>
      <w:r w:rsidRPr="00C269A4">
        <w:t xml:space="preserve">. Available at: </w:t>
      </w:r>
      <w:hyperlink r:id="rId22" w:tgtFrame="_new" w:history="1">
        <w:r w:rsidRPr="00C269A4">
          <w:rPr>
            <w:rStyle w:val="Hyperlink"/>
          </w:rPr>
          <w:t>https://www.pasha.org.pk</w:t>
        </w:r>
      </w:hyperlink>
      <w:r w:rsidRPr="00C269A4">
        <w:t xml:space="preserve"> (Accessed: 16 July 2026).</w:t>
      </w:r>
    </w:p>
    <w:p w14:paraId="6B04EF0E" w14:textId="77777777" w:rsidR="00C269A4" w:rsidRPr="00C269A4" w:rsidRDefault="00C269A4" w:rsidP="00C269A4">
      <w:proofErr w:type="spellStart"/>
      <w:r w:rsidRPr="00C269A4">
        <w:t>Pavlou</w:t>
      </w:r>
      <w:proofErr w:type="spellEnd"/>
      <w:r w:rsidRPr="00C269A4">
        <w:t xml:space="preserve">, P.A. (2003) 'Consumer acceptance of electronic commerce: Integrating trust and risk with the technology acceptance model', </w:t>
      </w:r>
      <w:r w:rsidRPr="00C269A4">
        <w:rPr>
          <w:i/>
          <w:iCs/>
        </w:rPr>
        <w:t>International Journal of Electronic Commerce</w:t>
      </w:r>
      <w:r w:rsidRPr="00C269A4">
        <w:t>, 7(3), pp. 101–134. Available at: https://doi.org/10.1080/10864415.2003.11044275</w:t>
      </w:r>
    </w:p>
    <w:p w14:paraId="3753DECD" w14:textId="77777777" w:rsidR="00C269A4" w:rsidRPr="00C269A4" w:rsidRDefault="00C269A4" w:rsidP="00C269A4">
      <w:r w:rsidRPr="00C269A4">
        <w:t xml:space="preserve">Pew Research Center (2024) </w:t>
      </w:r>
      <w:r w:rsidRPr="00C269A4">
        <w:rPr>
          <w:i/>
          <w:iCs/>
        </w:rPr>
        <w:t>Generation Z and Digital Consumer Behaviour</w:t>
      </w:r>
      <w:r w:rsidRPr="00C269A4">
        <w:t xml:space="preserve">. Available at: </w:t>
      </w:r>
      <w:hyperlink r:id="rId23" w:tgtFrame="_new" w:history="1">
        <w:r w:rsidRPr="00C269A4">
          <w:rPr>
            <w:rStyle w:val="Hyperlink"/>
          </w:rPr>
          <w:t>https://www.pewresearch.org</w:t>
        </w:r>
      </w:hyperlink>
      <w:r w:rsidRPr="00C269A4">
        <w:t xml:space="preserve"> (Accessed: 16 July 2026).</w:t>
      </w:r>
    </w:p>
    <w:p w14:paraId="27973BE9" w14:textId="77777777" w:rsidR="00C269A4" w:rsidRPr="00C269A4" w:rsidRDefault="00C269A4" w:rsidP="00C269A4">
      <w:r w:rsidRPr="00C269A4">
        <w:t xml:space="preserve">PwC (2024) </w:t>
      </w:r>
      <w:r w:rsidRPr="00C269A4">
        <w:rPr>
          <w:i/>
          <w:iCs/>
        </w:rPr>
        <w:t>Sizing the Prize: What is the Real Value of AI for Your Business and How Can You Capitalise?</w:t>
      </w:r>
      <w:r w:rsidRPr="00C269A4">
        <w:t xml:space="preserve"> Available at: </w:t>
      </w:r>
      <w:hyperlink r:id="rId24" w:tgtFrame="_new" w:history="1">
        <w:r w:rsidRPr="00C269A4">
          <w:rPr>
            <w:rStyle w:val="Hyperlink"/>
          </w:rPr>
          <w:t>https://www.pwc.com/gx/en/issues/artificial-intelligence/publications/artificial-intelligence-study.html</w:t>
        </w:r>
      </w:hyperlink>
      <w:r w:rsidRPr="00C269A4">
        <w:t xml:space="preserve"> (Accessed: 16 July 2026).</w:t>
      </w:r>
    </w:p>
    <w:p w14:paraId="6FE22086" w14:textId="77777777" w:rsidR="00C269A4" w:rsidRPr="00C269A4" w:rsidRDefault="00C269A4" w:rsidP="00C269A4">
      <w:r w:rsidRPr="00C269A4">
        <w:t xml:space="preserve">Russell, S. and </w:t>
      </w:r>
      <w:proofErr w:type="spellStart"/>
      <w:r w:rsidRPr="00C269A4">
        <w:t>Norvig</w:t>
      </w:r>
      <w:proofErr w:type="spellEnd"/>
      <w:r w:rsidRPr="00C269A4">
        <w:t xml:space="preserve">, P. (2021) </w:t>
      </w:r>
      <w:r w:rsidRPr="00C269A4">
        <w:rPr>
          <w:i/>
          <w:iCs/>
        </w:rPr>
        <w:t>Artificial Intelligence: A Modern Approach</w:t>
      </w:r>
      <w:r w:rsidRPr="00C269A4">
        <w:t xml:space="preserve">. 4th </w:t>
      </w:r>
      <w:proofErr w:type="spellStart"/>
      <w:r w:rsidRPr="00C269A4">
        <w:t>edn</w:t>
      </w:r>
      <w:proofErr w:type="spellEnd"/>
      <w:r w:rsidRPr="00C269A4">
        <w:t>. Harlow: Pearson.</w:t>
      </w:r>
    </w:p>
    <w:p w14:paraId="5106AE70" w14:textId="77777777" w:rsidR="00C269A4" w:rsidRPr="00C269A4" w:rsidRDefault="00C269A4" w:rsidP="00C269A4">
      <w:r w:rsidRPr="00C269A4">
        <w:t xml:space="preserve">Saunders, M., Lewis, P. and Thornhill, A. (2023) </w:t>
      </w:r>
      <w:r w:rsidRPr="00C269A4">
        <w:rPr>
          <w:i/>
          <w:iCs/>
        </w:rPr>
        <w:t>Research Methods for Business Students</w:t>
      </w:r>
      <w:r w:rsidRPr="00C269A4">
        <w:t xml:space="preserve">. 9th </w:t>
      </w:r>
      <w:proofErr w:type="spellStart"/>
      <w:r w:rsidRPr="00C269A4">
        <w:t>edn</w:t>
      </w:r>
      <w:proofErr w:type="spellEnd"/>
      <w:r w:rsidRPr="00C269A4">
        <w:t>. Harlow: Pearson Education.</w:t>
      </w:r>
    </w:p>
    <w:p w14:paraId="085EDEF9" w14:textId="77777777" w:rsidR="00C269A4" w:rsidRPr="00C269A4" w:rsidRDefault="00C269A4" w:rsidP="00C269A4">
      <w:proofErr w:type="spellStart"/>
      <w:r w:rsidRPr="00C269A4">
        <w:t>Sekaran</w:t>
      </w:r>
      <w:proofErr w:type="spellEnd"/>
      <w:r w:rsidRPr="00C269A4">
        <w:t xml:space="preserve">, U. and Bougie, R. (2020) </w:t>
      </w:r>
      <w:r w:rsidRPr="00C269A4">
        <w:rPr>
          <w:i/>
          <w:iCs/>
        </w:rPr>
        <w:t>Research Methods for Business: A Skill-Building Approach</w:t>
      </w:r>
      <w:r w:rsidRPr="00C269A4">
        <w:t xml:space="preserve">. 8th </w:t>
      </w:r>
      <w:proofErr w:type="spellStart"/>
      <w:r w:rsidRPr="00C269A4">
        <w:t>edn</w:t>
      </w:r>
      <w:proofErr w:type="spellEnd"/>
      <w:r w:rsidRPr="00C269A4">
        <w:t>. Chichester: Wiley.</w:t>
      </w:r>
    </w:p>
    <w:p w14:paraId="3A9CB998" w14:textId="77777777" w:rsidR="00C269A4" w:rsidRPr="00C269A4" w:rsidRDefault="00C269A4" w:rsidP="00C269A4">
      <w:r w:rsidRPr="00C269A4">
        <w:t xml:space="preserve">Statista (2025) </w:t>
      </w:r>
      <w:r w:rsidRPr="00C269A4">
        <w:rPr>
          <w:i/>
          <w:iCs/>
        </w:rPr>
        <w:t>Retail e-commerce sales worldwide from 2014 to 2028</w:t>
      </w:r>
      <w:r w:rsidRPr="00C269A4">
        <w:t xml:space="preserve">. Available at: </w:t>
      </w:r>
      <w:hyperlink r:id="rId25" w:tgtFrame="_new" w:history="1">
        <w:r w:rsidRPr="00C269A4">
          <w:rPr>
            <w:rStyle w:val="Hyperlink"/>
          </w:rPr>
          <w:t>https://www.statista.com/statistics/379046/worldwide-retail-e-commerce-sales/</w:t>
        </w:r>
      </w:hyperlink>
      <w:r w:rsidRPr="00C269A4">
        <w:t xml:space="preserve"> (Accessed: 16 July 2026).</w:t>
      </w:r>
    </w:p>
    <w:p w14:paraId="2988CC78" w14:textId="77777777" w:rsidR="00C269A4" w:rsidRPr="00C269A4" w:rsidRDefault="00C269A4" w:rsidP="00C269A4">
      <w:proofErr w:type="spellStart"/>
      <w:r w:rsidRPr="00C269A4">
        <w:t>Venkatesh</w:t>
      </w:r>
      <w:proofErr w:type="spellEnd"/>
      <w:r w:rsidRPr="00C269A4">
        <w:t xml:space="preserve">, V., Morris, M.G., Davis, G.B. and Davis, F.D. (2003) 'User acceptance of information technology: Toward a unified view', </w:t>
      </w:r>
      <w:r w:rsidRPr="00C269A4">
        <w:rPr>
          <w:i/>
          <w:iCs/>
        </w:rPr>
        <w:t>MIS Quarterly</w:t>
      </w:r>
      <w:r w:rsidRPr="00C269A4">
        <w:t xml:space="preserve">, 27(3), pp. 425–478. Available at: </w:t>
      </w:r>
      <w:hyperlink r:id="rId26" w:tgtFrame="_new" w:history="1">
        <w:r w:rsidRPr="00C269A4">
          <w:rPr>
            <w:rStyle w:val="Hyperlink"/>
          </w:rPr>
          <w:t>https://doi.org/10.2307/30036540</w:t>
        </w:r>
      </w:hyperlink>
    </w:p>
    <w:p w14:paraId="0018DFAE" w14:textId="77777777" w:rsidR="00C269A4" w:rsidRPr="00C269A4" w:rsidRDefault="00C269A4" w:rsidP="00C269A4">
      <w:proofErr w:type="spellStart"/>
      <w:r w:rsidRPr="00C269A4">
        <w:t>Verhoef</w:t>
      </w:r>
      <w:proofErr w:type="spellEnd"/>
      <w:r w:rsidRPr="00C269A4">
        <w:t xml:space="preserve">, P.C., Kannan, P.K. and Inman, J.J. (2015) 'From multi-channel retailing to omnichannel retailing', </w:t>
      </w:r>
      <w:r w:rsidRPr="00C269A4">
        <w:rPr>
          <w:i/>
          <w:iCs/>
        </w:rPr>
        <w:t>Journal of Retailing</w:t>
      </w:r>
      <w:r w:rsidRPr="00C269A4">
        <w:t xml:space="preserve">, 91(2), pp. 174–181. Available at: </w:t>
      </w:r>
      <w:hyperlink r:id="rId27" w:tgtFrame="_new" w:history="1">
        <w:r w:rsidRPr="00C269A4">
          <w:rPr>
            <w:rStyle w:val="Hyperlink"/>
          </w:rPr>
          <w:t>https://doi.org/10.1016/j.jretai.2015.02.005</w:t>
        </w:r>
      </w:hyperlink>
    </w:p>
    <w:p w14:paraId="5549BFA5" w14:textId="77777777" w:rsidR="00C269A4" w:rsidRPr="00C269A4" w:rsidRDefault="00C269A4" w:rsidP="00C269A4">
      <w:r w:rsidRPr="00C269A4">
        <w:t xml:space="preserve">Wirtz, J., Kunz, W.H., Hartley, M.A. and </w:t>
      </w:r>
      <w:proofErr w:type="spellStart"/>
      <w:r w:rsidRPr="00C269A4">
        <w:t>Tarbit</w:t>
      </w:r>
      <w:proofErr w:type="spellEnd"/>
      <w:r w:rsidRPr="00C269A4">
        <w:t xml:space="preserve">, N. (2021) 'Corporate digital responsibility in service firms and artificial intelligence', </w:t>
      </w:r>
      <w:r w:rsidRPr="00C269A4">
        <w:rPr>
          <w:i/>
          <w:iCs/>
        </w:rPr>
        <w:t>Journal of Service Management</w:t>
      </w:r>
      <w:r w:rsidRPr="00C269A4">
        <w:t>, 32(2), pp. 172–193. Available at: https://doi.org/10.1108/JOSM-10-2019-0328</w:t>
      </w:r>
    </w:p>
    <w:p w14:paraId="094A07F2" w14:textId="77777777" w:rsidR="00C269A4" w:rsidRDefault="00C269A4" w:rsidP="00A03037"/>
    <w:p w14:paraId="781F7859" w14:textId="77777777" w:rsidR="00890666" w:rsidRDefault="00890666" w:rsidP="00146715">
      <w:pPr>
        <w:jc w:val="center"/>
      </w:pPr>
    </w:p>
    <w:sectPr w:rsidR="00890666" w:rsidSect="003B074C">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C8CC990" w14:textId="77777777" w:rsidR="003E4E83" w:rsidRDefault="003E4E83" w:rsidP="003B074C">
      <w:pPr>
        <w:spacing w:after="0" w:line="240" w:lineRule="auto"/>
      </w:pPr>
      <w:r>
        <w:separator/>
      </w:r>
    </w:p>
  </w:endnote>
  <w:endnote w:type="continuationSeparator" w:id="0">
    <w:p w14:paraId="2769B33A" w14:textId="77777777" w:rsidR="003E4E83" w:rsidRDefault="003E4E83" w:rsidP="003B07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331559286"/>
      <w:docPartObj>
        <w:docPartGallery w:val="Page Numbers (Bottom of Page)"/>
        <w:docPartUnique/>
      </w:docPartObj>
    </w:sdtPr>
    <w:sdtEndPr>
      <w:rPr>
        <w:noProof/>
      </w:rPr>
    </w:sdtEndPr>
    <w:sdtContent>
      <w:p w14:paraId="70469353" w14:textId="77777777" w:rsidR="003B074C" w:rsidRDefault="003B074C">
        <w:pPr>
          <w:pStyle w:val="Footer"/>
          <w:jc w:val="center"/>
        </w:pPr>
        <w:r>
          <w:fldChar w:fldCharType="begin"/>
        </w:r>
        <w:r>
          <w:instrText xml:space="preserve"> PAGE   \* MERGEFORMAT </w:instrText>
        </w:r>
        <w:r>
          <w:fldChar w:fldCharType="separate"/>
        </w:r>
        <w:r w:rsidR="00B46534">
          <w:rPr>
            <w:noProof/>
          </w:rPr>
          <w:t>16</w:t>
        </w:r>
        <w:r>
          <w:rPr>
            <w:noProof/>
          </w:rPr>
          <w:fldChar w:fldCharType="end"/>
        </w:r>
      </w:p>
    </w:sdtContent>
  </w:sdt>
  <w:p w14:paraId="5E8EC3B9" w14:textId="77777777" w:rsidR="003B074C" w:rsidRDefault="003B07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9E714BA" w14:textId="77777777" w:rsidR="003E4E83" w:rsidRDefault="003E4E83" w:rsidP="003B074C">
      <w:pPr>
        <w:spacing w:after="0" w:line="240" w:lineRule="auto"/>
      </w:pPr>
      <w:r>
        <w:separator/>
      </w:r>
    </w:p>
  </w:footnote>
  <w:footnote w:type="continuationSeparator" w:id="0">
    <w:p w14:paraId="00BB94E1" w14:textId="77777777" w:rsidR="003E4E83" w:rsidRDefault="003E4E83" w:rsidP="003B074C">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6D7C"/>
    <w:rsid w:val="000034C5"/>
    <w:rsid w:val="00041470"/>
    <w:rsid w:val="000E0B45"/>
    <w:rsid w:val="00146715"/>
    <w:rsid w:val="001F5665"/>
    <w:rsid w:val="002A0DAF"/>
    <w:rsid w:val="002A1CC2"/>
    <w:rsid w:val="003B074C"/>
    <w:rsid w:val="003B64E7"/>
    <w:rsid w:val="003E4E83"/>
    <w:rsid w:val="003F7FB2"/>
    <w:rsid w:val="004A130A"/>
    <w:rsid w:val="004B1220"/>
    <w:rsid w:val="00507AC8"/>
    <w:rsid w:val="00545715"/>
    <w:rsid w:val="00550A79"/>
    <w:rsid w:val="00631BE8"/>
    <w:rsid w:val="0066378C"/>
    <w:rsid w:val="00740699"/>
    <w:rsid w:val="00786515"/>
    <w:rsid w:val="00890666"/>
    <w:rsid w:val="008E5315"/>
    <w:rsid w:val="0097262C"/>
    <w:rsid w:val="0099035B"/>
    <w:rsid w:val="009F52DF"/>
    <w:rsid w:val="00A03037"/>
    <w:rsid w:val="00AF29F0"/>
    <w:rsid w:val="00AF5C4E"/>
    <w:rsid w:val="00B02B1C"/>
    <w:rsid w:val="00B12E3B"/>
    <w:rsid w:val="00B46534"/>
    <w:rsid w:val="00BF229A"/>
    <w:rsid w:val="00C269A4"/>
    <w:rsid w:val="00C36D7C"/>
    <w:rsid w:val="00C677AB"/>
    <w:rsid w:val="00CB5EB6"/>
    <w:rsid w:val="00CE4A37"/>
    <w:rsid w:val="00CF41FF"/>
    <w:rsid w:val="00DE603E"/>
    <w:rsid w:val="00F51204"/>
    <w:rsid w:val="00F77AAC"/>
    <w:rsid w:val="00F92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7A285"/>
  <w15:chartTrackingRefBased/>
  <w15:docId w15:val="{BB7C19B0-6CDA-49F4-9679-45F141269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378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92DBE"/>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3B64E7"/>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9F52DF"/>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64E7"/>
    <w:rPr>
      <w:rFonts w:ascii="Times New Roman" w:eastAsiaTheme="majorEastAsia" w:hAnsi="Times New Roman" w:cstheme="majorBidi"/>
      <w:b/>
      <w:color w:val="2E74B5" w:themeColor="accent1" w:themeShade="BF"/>
      <w:sz w:val="26"/>
      <w:szCs w:val="26"/>
    </w:rPr>
  </w:style>
  <w:style w:type="paragraph" w:styleId="Header">
    <w:name w:val="header"/>
    <w:basedOn w:val="Normal"/>
    <w:link w:val="HeaderChar"/>
    <w:uiPriority w:val="99"/>
    <w:unhideWhenUsed/>
    <w:rsid w:val="003B07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74C"/>
    <w:rPr>
      <w:rFonts w:ascii="Times New Roman" w:hAnsi="Times New Roman"/>
      <w:sz w:val="24"/>
    </w:rPr>
  </w:style>
  <w:style w:type="paragraph" w:styleId="Footer">
    <w:name w:val="footer"/>
    <w:basedOn w:val="Normal"/>
    <w:link w:val="FooterChar"/>
    <w:uiPriority w:val="99"/>
    <w:unhideWhenUsed/>
    <w:rsid w:val="003B07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74C"/>
    <w:rPr>
      <w:rFonts w:ascii="Times New Roman" w:hAnsi="Times New Roman"/>
      <w:sz w:val="24"/>
    </w:rPr>
  </w:style>
  <w:style w:type="character" w:customStyle="1" w:styleId="Heading1Char">
    <w:name w:val="Heading 1 Char"/>
    <w:basedOn w:val="DefaultParagraphFont"/>
    <w:link w:val="Heading1"/>
    <w:uiPriority w:val="9"/>
    <w:rsid w:val="00F92DBE"/>
    <w:rPr>
      <w:rFonts w:ascii="Times New Roman" w:eastAsiaTheme="majorEastAsia" w:hAnsi="Times New Roman" w:cstheme="majorBidi"/>
      <w:b/>
      <w:color w:val="2E74B5" w:themeColor="accent1" w:themeShade="BF"/>
      <w:sz w:val="32"/>
      <w:szCs w:val="32"/>
    </w:rPr>
  </w:style>
  <w:style w:type="character" w:customStyle="1" w:styleId="Heading3Char">
    <w:name w:val="Heading 3 Char"/>
    <w:basedOn w:val="DefaultParagraphFont"/>
    <w:link w:val="Heading3"/>
    <w:uiPriority w:val="9"/>
    <w:semiHidden/>
    <w:rsid w:val="009F52DF"/>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C269A4"/>
    <w:rPr>
      <w:color w:val="0563C1" w:themeColor="hyperlink"/>
      <w:u w:val="single"/>
    </w:rPr>
  </w:style>
  <w:style w:type="table" w:styleId="TableGrid">
    <w:name w:val="Table Grid"/>
    <w:basedOn w:val="TableNormal"/>
    <w:uiPriority w:val="39"/>
    <w:rsid w:val="00F92D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F92DBE"/>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1Light-Accent6">
    <w:name w:val="Grid Table 1 Light Accent 6"/>
    <w:basedOn w:val="TableNormal"/>
    <w:uiPriority w:val="46"/>
    <w:rsid w:val="000E0B4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ListTable7ColourfulAccent5">
    <w:name w:val="List Table 7 Colorful Accent 5"/>
    <w:basedOn w:val="TableNormal"/>
    <w:uiPriority w:val="52"/>
    <w:rsid w:val="000E0B45"/>
    <w:pPr>
      <w:spacing w:after="0" w:line="240" w:lineRule="auto"/>
    </w:pPr>
    <w:rPr>
      <w:color w:val="2F5496"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5"/>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F51204"/>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F51204"/>
    <w:pPr>
      <w:spacing w:after="100"/>
    </w:pPr>
  </w:style>
  <w:style w:type="paragraph" w:styleId="TOC2">
    <w:name w:val="toc 2"/>
    <w:basedOn w:val="Normal"/>
    <w:next w:val="Normal"/>
    <w:autoRedefine/>
    <w:uiPriority w:val="39"/>
    <w:unhideWhenUsed/>
    <w:rsid w:val="00F51204"/>
    <w:pPr>
      <w:spacing w:after="100"/>
      <w:ind w:left="240"/>
    </w:pPr>
  </w:style>
  <w:style w:type="character" w:styleId="Strong">
    <w:name w:val="Strong"/>
    <w:basedOn w:val="DefaultParagraphFont"/>
    <w:uiPriority w:val="22"/>
    <w:qFormat/>
    <w:rsid w:val="00F51204"/>
    <w:rPr>
      <w:b/>
      <w:bCs/>
    </w:rPr>
  </w:style>
  <w:style w:type="paragraph" w:styleId="NormalWeb">
    <w:name w:val="Normal (Web)"/>
    <w:basedOn w:val="Normal"/>
    <w:uiPriority w:val="99"/>
    <w:semiHidden/>
    <w:unhideWhenUsed/>
    <w:rsid w:val="00F51204"/>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41391583">
      <w:bodyDiv w:val="1"/>
      <w:marLeft w:val="0"/>
      <w:marRight w:val="0"/>
      <w:marTop w:val="0"/>
      <w:marBottom w:val="0"/>
      <w:divBdr>
        <w:top w:val="none" w:sz="0" w:space="0" w:color="auto"/>
        <w:left w:val="none" w:sz="0" w:space="0" w:color="auto"/>
        <w:bottom w:val="none" w:sz="0" w:space="0" w:color="auto"/>
        <w:right w:val="none" w:sz="0" w:space="0" w:color="auto"/>
      </w:divBdr>
    </w:div>
    <w:div w:id="273560734">
      <w:bodyDiv w:val="1"/>
      <w:marLeft w:val="0"/>
      <w:marRight w:val="0"/>
      <w:marTop w:val="0"/>
      <w:marBottom w:val="0"/>
      <w:divBdr>
        <w:top w:val="none" w:sz="0" w:space="0" w:color="auto"/>
        <w:left w:val="none" w:sz="0" w:space="0" w:color="auto"/>
        <w:bottom w:val="none" w:sz="0" w:space="0" w:color="auto"/>
        <w:right w:val="none" w:sz="0" w:space="0" w:color="auto"/>
      </w:divBdr>
      <w:divsChild>
        <w:div w:id="1610233383">
          <w:marLeft w:val="0"/>
          <w:marRight w:val="0"/>
          <w:marTop w:val="0"/>
          <w:marBottom w:val="0"/>
          <w:divBdr>
            <w:top w:val="none" w:sz="0" w:space="0" w:color="auto"/>
            <w:left w:val="none" w:sz="0" w:space="0" w:color="auto"/>
            <w:bottom w:val="none" w:sz="0" w:space="0" w:color="auto"/>
            <w:right w:val="none" w:sz="0" w:space="0" w:color="auto"/>
          </w:divBdr>
          <w:divsChild>
            <w:div w:id="1684045742">
              <w:marLeft w:val="0"/>
              <w:marRight w:val="0"/>
              <w:marTop w:val="0"/>
              <w:marBottom w:val="0"/>
              <w:divBdr>
                <w:top w:val="none" w:sz="0" w:space="0" w:color="auto"/>
                <w:left w:val="none" w:sz="0" w:space="0" w:color="auto"/>
                <w:bottom w:val="none" w:sz="0" w:space="0" w:color="auto"/>
                <w:right w:val="none" w:sz="0" w:space="0" w:color="auto"/>
              </w:divBdr>
            </w:div>
          </w:divsChild>
        </w:div>
        <w:div w:id="319164955">
          <w:marLeft w:val="0"/>
          <w:marRight w:val="0"/>
          <w:marTop w:val="0"/>
          <w:marBottom w:val="0"/>
          <w:divBdr>
            <w:top w:val="none" w:sz="0" w:space="0" w:color="auto"/>
            <w:left w:val="none" w:sz="0" w:space="0" w:color="auto"/>
            <w:bottom w:val="none" w:sz="0" w:space="0" w:color="auto"/>
            <w:right w:val="none" w:sz="0" w:space="0" w:color="auto"/>
          </w:divBdr>
          <w:divsChild>
            <w:div w:id="109054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330313">
      <w:bodyDiv w:val="1"/>
      <w:marLeft w:val="0"/>
      <w:marRight w:val="0"/>
      <w:marTop w:val="0"/>
      <w:marBottom w:val="0"/>
      <w:divBdr>
        <w:top w:val="none" w:sz="0" w:space="0" w:color="auto"/>
        <w:left w:val="none" w:sz="0" w:space="0" w:color="auto"/>
        <w:bottom w:val="none" w:sz="0" w:space="0" w:color="auto"/>
        <w:right w:val="none" w:sz="0" w:space="0" w:color="auto"/>
      </w:divBdr>
    </w:div>
    <w:div w:id="338579687">
      <w:bodyDiv w:val="1"/>
      <w:marLeft w:val="0"/>
      <w:marRight w:val="0"/>
      <w:marTop w:val="0"/>
      <w:marBottom w:val="0"/>
      <w:divBdr>
        <w:top w:val="none" w:sz="0" w:space="0" w:color="auto"/>
        <w:left w:val="none" w:sz="0" w:space="0" w:color="auto"/>
        <w:bottom w:val="none" w:sz="0" w:space="0" w:color="auto"/>
        <w:right w:val="none" w:sz="0" w:space="0" w:color="auto"/>
      </w:divBdr>
      <w:divsChild>
        <w:div w:id="455871799">
          <w:marLeft w:val="0"/>
          <w:marRight w:val="0"/>
          <w:marTop w:val="0"/>
          <w:marBottom w:val="0"/>
          <w:divBdr>
            <w:top w:val="none" w:sz="0" w:space="0" w:color="auto"/>
            <w:left w:val="none" w:sz="0" w:space="0" w:color="auto"/>
            <w:bottom w:val="none" w:sz="0" w:space="0" w:color="auto"/>
            <w:right w:val="none" w:sz="0" w:space="0" w:color="auto"/>
          </w:divBdr>
          <w:divsChild>
            <w:div w:id="1430274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836923">
      <w:bodyDiv w:val="1"/>
      <w:marLeft w:val="0"/>
      <w:marRight w:val="0"/>
      <w:marTop w:val="0"/>
      <w:marBottom w:val="0"/>
      <w:divBdr>
        <w:top w:val="none" w:sz="0" w:space="0" w:color="auto"/>
        <w:left w:val="none" w:sz="0" w:space="0" w:color="auto"/>
        <w:bottom w:val="none" w:sz="0" w:space="0" w:color="auto"/>
        <w:right w:val="none" w:sz="0" w:space="0" w:color="auto"/>
      </w:divBdr>
      <w:divsChild>
        <w:div w:id="239408610">
          <w:marLeft w:val="0"/>
          <w:marRight w:val="0"/>
          <w:marTop w:val="0"/>
          <w:marBottom w:val="0"/>
          <w:divBdr>
            <w:top w:val="none" w:sz="0" w:space="0" w:color="auto"/>
            <w:left w:val="none" w:sz="0" w:space="0" w:color="auto"/>
            <w:bottom w:val="none" w:sz="0" w:space="0" w:color="auto"/>
            <w:right w:val="none" w:sz="0" w:space="0" w:color="auto"/>
          </w:divBdr>
          <w:divsChild>
            <w:div w:id="203753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858070">
      <w:bodyDiv w:val="1"/>
      <w:marLeft w:val="0"/>
      <w:marRight w:val="0"/>
      <w:marTop w:val="0"/>
      <w:marBottom w:val="0"/>
      <w:divBdr>
        <w:top w:val="none" w:sz="0" w:space="0" w:color="auto"/>
        <w:left w:val="none" w:sz="0" w:space="0" w:color="auto"/>
        <w:bottom w:val="none" w:sz="0" w:space="0" w:color="auto"/>
        <w:right w:val="none" w:sz="0" w:space="0" w:color="auto"/>
      </w:divBdr>
      <w:divsChild>
        <w:div w:id="20860275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65069074">
      <w:bodyDiv w:val="1"/>
      <w:marLeft w:val="0"/>
      <w:marRight w:val="0"/>
      <w:marTop w:val="0"/>
      <w:marBottom w:val="0"/>
      <w:divBdr>
        <w:top w:val="none" w:sz="0" w:space="0" w:color="auto"/>
        <w:left w:val="none" w:sz="0" w:space="0" w:color="auto"/>
        <w:bottom w:val="none" w:sz="0" w:space="0" w:color="auto"/>
        <w:right w:val="none" w:sz="0" w:space="0" w:color="auto"/>
      </w:divBdr>
    </w:div>
    <w:div w:id="1214541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2307/249008" TargetMode="External"/><Relationship Id="rId18" Type="http://schemas.openxmlformats.org/officeDocument/2006/relationships/hyperlink" Target="https://doi.org/10.1007/s11747-020-00749-9" TargetMode="External"/><Relationship Id="rId26" Type="http://schemas.openxmlformats.org/officeDocument/2006/relationships/hyperlink" Target="https://doi.org/10.2307/30036540" TargetMode="External"/><Relationship Id="rId3" Type="http://schemas.openxmlformats.org/officeDocument/2006/relationships/settings" Target="settings.xml"/><Relationship Id="rId21" Type="http://schemas.openxmlformats.org/officeDocument/2006/relationships/hyperlink" Target="https://doi.org/10.1177/002224299405800302" TargetMode="External"/><Relationship Id="rId7" Type="http://schemas.openxmlformats.org/officeDocument/2006/relationships/image" Target="media/image1.png"/><Relationship Id="rId12" Type="http://schemas.openxmlformats.org/officeDocument/2006/relationships/hyperlink" Target="https://datareportal.com/reports/digital-2025-pakistan" TargetMode="External"/><Relationship Id="rId17" Type="http://schemas.openxmlformats.org/officeDocument/2006/relationships/hyperlink" Target="https://doi.org/10.2307/30036519" TargetMode="External"/><Relationship Id="rId25" Type="http://schemas.openxmlformats.org/officeDocument/2006/relationships/hyperlink" Target="https://www.statista.com/statistics/379046/worldwide-retail-e-commerce-sales/" TargetMode="External"/><Relationship Id="rId2" Type="http://schemas.openxmlformats.org/officeDocument/2006/relationships/styles" Target="styles.xml"/><Relationship Id="rId16" Type="http://schemas.openxmlformats.org/officeDocument/2006/relationships/hyperlink" Target="https://www.gartner.com" TargetMode="External"/><Relationship Id="rId20" Type="http://schemas.openxmlformats.org/officeDocument/2006/relationships/hyperlink" Target="https://www.mckinsey.com/capabilities/quantumblack/our-insights/the-state-of-ai"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7/s11747-019-00696-0" TargetMode="External"/><Relationship Id="rId24" Type="http://schemas.openxmlformats.org/officeDocument/2006/relationships/hyperlink" Target="https://www.pwc.com/gx/en/issues/artificial-intelligence/publications/artificial-intelligence-study.html" TargetMode="External"/><Relationship Id="rId5" Type="http://schemas.openxmlformats.org/officeDocument/2006/relationships/footnotes" Target="footnotes.xml"/><Relationship Id="rId15" Type="http://schemas.openxmlformats.org/officeDocument/2006/relationships/hyperlink" Target="https://doi.org/10.1016/j.ijinfomgt.2023.102642" TargetMode="External"/><Relationship Id="rId23" Type="http://schemas.openxmlformats.org/officeDocument/2006/relationships/hyperlink" Target="https://www.pewresearch.org" TargetMode="External"/><Relationship Id="rId28" Type="http://schemas.openxmlformats.org/officeDocument/2006/relationships/footer" Target="footer1.xml"/><Relationship Id="rId10" Type="http://schemas.openxmlformats.org/officeDocument/2006/relationships/hyperlink" Target="https://doi.org/10.17705/1jais.00122" TargetMode="External"/><Relationship Id="rId19" Type="http://schemas.openxmlformats.org/officeDocument/2006/relationships/hyperlink" Target="https://doi.org/10.1016/j.bushor.2018.08.004" TargetMode="External"/><Relationship Id="rId4" Type="http://schemas.openxmlformats.org/officeDocument/2006/relationships/webSettings" Target="webSettings.xml"/><Relationship Id="rId9" Type="http://schemas.openxmlformats.org/officeDocument/2006/relationships/hyperlink" Target="https://doi.org/10.1016/j.chb.2020.106548" TargetMode="External"/><Relationship Id="rId14" Type="http://schemas.openxmlformats.org/officeDocument/2006/relationships/hyperlink" Target="https://www.pewresearch.org/short-reads/2019/01/17/where-millennials-end-and-generation-z-begins/" TargetMode="External"/><Relationship Id="rId22" Type="http://schemas.openxmlformats.org/officeDocument/2006/relationships/hyperlink" Target="https://www.pasha.org.pk" TargetMode="External"/><Relationship Id="rId27" Type="http://schemas.openxmlformats.org/officeDocument/2006/relationships/hyperlink" Target="https://doi.org/10.1016/j.jretai.2015.02.005"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B09F6F-BF4E-45D2-9E86-4B0F036F561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4833</Words>
  <Characters>27551</Characters>
  <Application>Microsoft Office Word</Application>
  <DocSecurity>0</DocSecurity>
  <Lines>229</Lines>
  <Paragraphs>64</Paragraphs>
  <ScaleCrop>false</ScaleCrop>
  <Company/>
  <LinksUpToDate>false</LinksUpToDate>
  <CharactersWithSpaces>32320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Haroon Ahmad</cp:lastModifiedBy>
  <cp:revision>36</cp:revision>
  <dcterms:created xsi:type="dcterms:W3CDTF">2026-07-16T14:15:00Z</dcterms:created>
  <dcterms:modified xsi:type="dcterms:W3CDTF">2026-07-17T09:57:00Z</dcterms:modified>
</cp:coreProperties>
</file>