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915B0" w14:textId="77777777" w:rsidR="000B62BA" w:rsidRPr="000B62BA" w:rsidRDefault="000B62BA" w:rsidP="000B62BA">
      <w:pPr>
        <w:spacing w:after="0" w:line="240" w:lineRule="auto"/>
        <w:outlineLvl w:val="2"/>
        <w:rPr>
          <w:rFonts w:eastAsia="Times New Roman" w:cstheme="minorHAnsi"/>
          <w:b/>
          <w:bCs/>
          <w:color w:val="000000" w:themeColor="text1"/>
          <w:sz w:val="28"/>
          <w:szCs w:val="28"/>
          <w:lang w:eastAsia="en-GB"/>
        </w:rPr>
      </w:pPr>
      <w:r w:rsidRPr="000B62BA">
        <w:rPr>
          <w:rFonts w:eastAsia="Times New Roman" w:cstheme="minorHAnsi"/>
          <w:b/>
          <w:bCs/>
          <w:color w:val="000000" w:themeColor="text1"/>
          <w:sz w:val="28"/>
          <w:szCs w:val="28"/>
          <w:lang w:eastAsia="en-GB"/>
        </w:rPr>
        <w:t>The Wildlife &amp; Countryside Act 1981</w:t>
      </w:r>
    </w:p>
    <w:p w14:paraId="2B51D59C" w14:textId="77777777" w:rsidR="000B62BA" w:rsidRPr="000B62BA" w:rsidRDefault="000B62BA" w:rsidP="000B62BA">
      <w:pPr>
        <w:spacing w:after="32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This is the primary mechanism for wildlife protection in Britain. This legislation covers four areas:</w:t>
      </w:r>
    </w:p>
    <w:p w14:paraId="7D7C7EE3" w14:textId="77777777" w:rsidR="000B62BA" w:rsidRPr="000B62BA" w:rsidRDefault="000B62BA" w:rsidP="000B62BA">
      <w:pPr>
        <w:numPr>
          <w:ilvl w:val="0"/>
          <w:numId w:val="1"/>
        </w:numPr>
        <w:spacing w:after="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 xml:space="preserve">Wildlife protection, including protection of wild birds, their eggs and nests, protection of other animal and protection of </w:t>
      </w:r>
      <w:proofErr w:type="gramStart"/>
      <w:r w:rsidRPr="000B62BA">
        <w:rPr>
          <w:rFonts w:eastAsia="Times New Roman" w:cstheme="minorHAnsi"/>
          <w:color w:val="000000" w:themeColor="text1"/>
          <w:lang w:eastAsia="en-GB"/>
        </w:rPr>
        <w:t>plants</w:t>
      </w:r>
      <w:proofErr w:type="gramEnd"/>
    </w:p>
    <w:p w14:paraId="2C1CB3AA" w14:textId="77777777" w:rsidR="000B62BA" w:rsidRPr="000B62BA" w:rsidRDefault="000B62BA" w:rsidP="000B62BA">
      <w:pPr>
        <w:numPr>
          <w:ilvl w:val="0"/>
          <w:numId w:val="1"/>
        </w:numPr>
        <w:spacing w:after="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Nature Conservation, Countryside &amp; National Parks</w:t>
      </w:r>
    </w:p>
    <w:p w14:paraId="64255B7E" w14:textId="77777777" w:rsidR="000B62BA" w:rsidRPr="000B62BA" w:rsidRDefault="000B62BA" w:rsidP="000B62BA">
      <w:pPr>
        <w:numPr>
          <w:ilvl w:val="0"/>
          <w:numId w:val="1"/>
        </w:numPr>
        <w:spacing w:after="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Public Rights of Way</w:t>
      </w:r>
    </w:p>
    <w:p w14:paraId="0AC61351" w14:textId="386DE833" w:rsidR="00520D66" w:rsidRPr="00320617" w:rsidRDefault="000B62BA" w:rsidP="00320617">
      <w:pPr>
        <w:numPr>
          <w:ilvl w:val="0"/>
          <w:numId w:val="1"/>
        </w:numPr>
        <w:spacing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Miscellaneous provisions</w:t>
      </w:r>
    </w:p>
    <w:p w14:paraId="43EE7DD4" w14:textId="77777777" w:rsidR="000B62BA" w:rsidRPr="000B62BA" w:rsidRDefault="000B62BA" w:rsidP="000B62BA">
      <w:pPr>
        <w:shd w:val="clear" w:color="auto" w:fill="FFFFFF"/>
        <w:spacing w:after="0" w:line="600" w:lineRule="atLeast"/>
        <w:textAlignment w:val="baseline"/>
        <w:outlineLvl w:val="1"/>
        <w:rPr>
          <w:rFonts w:eastAsia="Times New Roman" w:cstheme="minorHAnsi"/>
          <w:color w:val="000000" w:themeColor="text1"/>
          <w:lang w:eastAsia="en-GB"/>
        </w:rPr>
      </w:pPr>
      <w:r w:rsidRPr="000B62BA">
        <w:rPr>
          <w:rFonts w:eastAsia="Times New Roman" w:cstheme="minorHAnsi"/>
          <w:color w:val="000000" w:themeColor="text1"/>
          <w:lang w:eastAsia="en-GB"/>
        </w:rPr>
        <w:t>The Wildlife and Countryside Act 1981</w:t>
      </w:r>
    </w:p>
    <w:p w14:paraId="2F5E1472" w14:textId="77777777" w:rsidR="000B62BA" w:rsidRPr="000B62BA" w:rsidRDefault="000B62BA" w:rsidP="000B62BA">
      <w:pPr>
        <w:shd w:val="clear" w:color="auto" w:fill="FFFFFF"/>
        <w:spacing w:after="0" w:line="360" w:lineRule="atLeast"/>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This legislation protects wild birds and other animals in England and Wales. </w:t>
      </w:r>
      <w:hyperlink r:id="rId5" w:tgtFrame="_blank" w:history="1">
        <w:r w:rsidRPr="000B62BA">
          <w:rPr>
            <w:rFonts w:eastAsia="Times New Roman" w:cstheme="minorHAnsi"/>
            <w:color w:val="000000" w:themeColor="text1"/>
            <w:bdr w:val="none" w:sz="0" w:space="0" w:color="auto" w:frame="1"/>
            <w:lang w:eastAsia="en-GB"/>
          </w:rPr>
          <w:t>Scotland has a separate law</w:t>
        </w:r>
      </w:hyperlink>
      <w:r w:rsidRPr="000B62BA">
        <w:rPr>
          <w:rFonts w:eastAsia="Times New Roman" w:cstheme="minorHAnsi"/>
          <w:color w:val="000000" w:themeColor="text1"/>
          <w:lang w:eastAsia="en-GB"/>
        </w:rPr>
        <w:t>. The </w:t>
      </w:r>
      <w:hyperlink r:id="rId6" w:tgtFrame="_blank" w:history="1">
        <w:r w:rsidRPr="000B62BA">
          <w:rPr>
            <w:rFonts w:eastAsia="Times New Roman" w:cstheme="minorHAnsi"/>
            <w:color w:val="000000" w:themeColor="text1"/>
            <w:bdr w:val="none" w:sz="0" w:space="0" w:color="auto" w:frame="1"/>
            <w:lang w:eastAsia="en-GB"/>
          </w:rPr>
          <w:t>Wildlife and Countryside Act 1981</w:t>
        </w:r>
      </w:hyperlink>
      <w:r w:rsidRPr="000B62BA">
        <w:rPr>
          <w:rFonts w:eastAsia="Times New Roman" w:cstheme="minorHAnsi"/>
          <w:color w:val="000000" w:themeColor="text1"/>
          <w:lang w:eastAsia="en-GB"/>
        </w:rPr>
        <w:t> is viewable online. </w:t>
      </w:r>
    </w:p>
    <w:p w14:paraId="47431881" w14:textId="77777777" w:rsidR="000B62BA" w:rsidRPr="000B62BA" w:rsidRDefault="000B62BA" w:rsidP="000B62BA">
      <w:pPr>
        <w:shd w:val="clear" w:color="auto" w:fill="FFFFFF"/>
        <w:spacing w:after="0" w:line="360" w:lineRule="atLeast"/>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The major points of the Act are</w:t>
      </w:r>
      <w:r w:rsidRPr="000B62BA">
        <w:rPr>
          <w:rFonts w:eastAsia="Times New Roman" w:cstheme="minorHAnsi"/>
          <w:color w:val="000000" w:themeColor="text1"/>
          <w:bdr w:val="none" w:sz="0" w:space="0" w:color="auto" w:frame="1"/>
          <w:lang w:eastAsia="en-GB"/>
        </w:rPr>
        <w:t> </w:t>
      </w:r>
      <w:r w:rsidRPr="000B62BA">
        <w:rPr>
          <w:rFonts w:eastAsia="Times New Roman" w:cstheme="minorHAnsi"/>
          <w:color w:val="000000" w:themeColor="text1"/>
          <w:lang w:eastAsia="en-GB"/>
        </w:rPr>
        <w:t>outlined here:</w:t>
      </w:r>
    </w:p>
    <w:p w14:paraId="740FE474"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Wild birds - all wild birds, their nests and eggs are protected. It's an offence to intentionally disturb certain species of bird while they're nesting.</w:t>
      </w:r>
    </w:p>
    <w:p w14:paraId="20BC1CF2"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Shooting birds - under licence, some species of bird can be shot outside the breeding season.</w:t>
      </w:r>
    </w:p>
    <w:p w14:paraId="6BAF2B7B"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Selling birds - some species of bird can be sold if they've been bred in captivity and fitted with a ring.</w:t>
      </w:r>
    </w:p>
    <w:p w14:paraId="3A23F709"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 xml:space="preserve">Injured birds can be treated, </w:t>
      </w:r>
      <w:proofErr w:type="gramStart"/>
      <w:r w:rsidRPr="000B62BA">
        <w:rPr>
          <w:rFonts w:eastAsia="Times New Roman" w:cstheme="minorHAnsi"/>
          <w:color w:val="000000" w:themeColor="text1"/>
          <w:lang w:eastAsia="en-GB"/>
        </w:rPr>
        <w:t>provided that</w:t>
      </w:r>
      <w:proofErr w:type="gramEnd"/>
      <w:r w:rsidRPr="000B62BA">
        <w:rPr>
          <w:rFonts w:eastAsia="Times New Roman" w:cstheme="minorHAnsi"/>
          <w:color w:val="000000" w:themeColor="text1"/>
          <w:lang w:eastAsia="en-GB"/>
        </w:rPr>
        <w:t xml:space="preserve"> they're released afterwards. If seriously injured, they may be humanely put down.</w:t>
      </w:r>
    </w:p>
    <w:p w14:paraId="10C8D6BC"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Endangered species - certain endangered species, such as red squirrels, are protected.</w:t>
      </w:r>
    </w:p>
    <w:p w14:paraId="03E2A233"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Common animals, such as the fox or rabbit, aren't protected, but some methods used to kill them are prohibited, such as self-locking snares.</w:t>
      </w:r>
    </w:p>
    <w:p w14:paraId="28751EF9"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Non-native animals - it's against the law to release, or allow to escape, non-native animals such as the grey squirrel or mink.</w:t>
      </w:r>
    </w:p>
    <w:p w14:paraId="303202E3"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Licences - these can be issued by </w:t>
      </w:r>
      <w:hyperlink r:id="rId7" w:tgtFrame="_blank" w:history="1">
        <w:r w:rsidRPr="000B62BA">
          <w:rPr>
            <w:rFonts w:eastAsia="Times New Roman" w:cstheme="minorHAnsi"/>
            <w:color w:val="000000" w:themeColor="text1"/>
            <w:bdr w:val="none" w:sz="0" w:space="0" w:color="auto" w:frame="1"/>
            <w:lang w:eastAsia="en-GB"/>
          </w:rPr>
          <w:t>Natural England</w:t>
        </w:r>
      </w:hyperlink>
      <w:r w:rsidRPr="000B62BA">
        <w:rPr>
          <w:rFonts w:eastAsia="Times New Roman" w:cstheme="minorHAnsi"/>
          <w:color w:val="000000" w:themeColor="text1"/>
          <w:lang w:eastAsia="en-GB"/>
        </w:rPr>
        <w:t> or </w:t>
      </w:r>
      <w:hyperlink r:id="rId8" w:tgtFrame="_blank" w:history="1">
        <w:r w:rsidRPr="000B62BA">
          <w:rPr>
            <w:rFonts w:eastAsia="Times New Roman" w:cstheme="minorHAnsi"/>
            <w:color w:val="000000" w:themeColor="text1"/>
            <w:bdr w:val="none" w:sz="0" w:space="0" w:color="auto" w:frame="1"/>
            <w:lang w:eastAsia="en-GB"/>
          </w:rPr>
          <w:t>Natural Resources Wales</w:t>
        </w:r>
      </w:hyperlink>
      <w:r w:rsidRPr="000B62BA">
        <w:rPr>
          <w:rFonts w:eastAsia="Times New Roman" w:cstheme="minorHAnsi"/>
          <w:color w:val="000000" w:themeColor="text1"/>
          <w:lang w:eastAsia="en-GB"/>
        </w:rPr>
        <w:t> so that landowners or an 'authorised person' can take action against certain species for specific reasons (as defined by the licence).</w:t>
      </w:r>
    </w:p>
    <w:p w14:paraId="09A57C6F" w14:textId="77777777" w:rsidR="000B62BA" w:rsidRPr="000B62BA" w:rsidRDefault="000B62BA" w:rsidP="000B62BA">
      <w:pPr>
        <w:numPr>
          <w:ilvl w:val="0"/>
          <w:numId w:val="2"/>
        </w:numPr>
        <w:shd w:val="clear" w:color="auto" w:fill="FFFFFF"/>
        <w:spacing w:after="0" w:line="360" w:lineRule="atLeast"/>
        <w:ind w:left="1095"/>
        <w:textAlignment w:val="baseline"/>
        <w:rPr>
          <w:rFonts w:eastAsia="Times New Roman" w:cstheme="minorHAnsi"/>
          <w:color w:val="000000" w:themeColor="text1"/>
          <w:lang w:eastAsia="en-GB"/>
        </w:rPr>
      </w:pPr>
      <w:r w:rsidRPr="000B62BA">
        <w:rPr>
          <w:rFonts w:eastAsia="Times New Roman" w:cstheme="minorHAnsi"/>
          <w:color w:val="000000" w:themeColor="text1"/>
          <w:lang w:eastAsia="en-GB"/>
        </w:rPr>
        <w:t>People legally killing animals must take precautions to prevent protected species from being killed or injured.</w:t>
      </w:r>
    </w:p>
    <w:p w14:paraId="1D14D20F" w14:textId="1ADC4F6F" w:rsidR="000B62BA" w:rsidRPr="00320617" w:rsidRDefault="000B62BA">
      <w:pPr>
        <w:rPr>
          <w:rFonts w:cstheme="minorHAnsi"/>
          <w:color w:val="000000" w:themeColor="text1"/>
        </w:rPr>
      </w:pPr>
    </w:p>
    <w:p w14:paraId="1C886AC5" w14:textId="77777777" w:rsidR="000B62BA" w:rsidRPr="000B62BA" w:rsidRDefault="000B62BA" w:rsidP="000B62BA">
      <w:pPr>
        <w:shd w:val="clear" w:color="auto" w:fill="FFFFFF"/>
        <w:spacing w:after="300" w:line="240" w:lineRule="auto"/>
        <w:rPr>
          <w:rFonts w:eastAsia="Times New Roman" w:cstheme="minorHAnsi"/>
          <w:color w:val="FF0000"/>
          <w:lang w:eastAsia="en-GB"/>
        </w:rPr>
      </w:pPr>
      <w:r w:rsidRPr="000B62BA">
        <w:rPr>
          <w:rFonts w:eastAsia="Times New Roman" w:cstheme="minorHAnsi"/>
          <w:color w:val="FF0000"/>
          <w:lang w:eastAsia="en-GB"/>
        </w:rPr>
        <w:t>You don’t need a licence to survey, film or take photographs of protected birds or animals if you don’t disturb them.</w:t>
      </w:r>
    </w:p>
    <w:p w14:paraId="3874C828" w14:textId="77777777" w:rsidR="000B62BA" w:rsidRPr="000B62BA" w:rsidRDefault="000B62BA" w:rsidP="000B62BA">
      <w:pPr>
        <w:shd w:val="clear" w:color="auto" w:fill="FFFFFF"/>
        <w:spacing w:before="300" w:after="30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 xml:space="preserve">Surveying, </w:t>
      </w:r>
      <w:proofErr w:type="gramStart"/>
      <w:r w:rsidRPr="000B62BA">
        <w:rPr>
          <w:rFonts w:eastAsia="Times New Roman" w:cstheme="minorHAnsi"/>
          <w:color w:val="000000" w:themeColor="text1"/>
          <w:lang w:eastAsia="en-GB"/>
        </w:rPr>
        <w:t>filming</w:t>
      </w:r>
      <w:proofErr w:type="gramEnd"/>
      <w:r w:rsidRPr="000B62BA">
        <w:rPr>
          <w:rFonts w:eastAsia="Times New Roman" w:cstheme="minorHAnsi"/>
          <w:color w:val="000000" w:themeColor="text1"/>
          <w:lang w:eastAsia="en-GB"/>
        </w:rPr>
        <w:t xml:space="preserve"> or taking photographs of protected species should:</w:t>
      </w:r>
    </w:p>
    <w:p w14:paraId="732F7008" w14:textId="77777777" w:rsidR="000B62BA" w:rsidRPr="000B62BA" w:rsidRDefault="000B62BA" w:rsidP="000B62BA">
      <w:pPr>
        <w:numPr>
          <w:ilvl w:val="0"/>
          <w:numId w:val="3"/>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 xml:space="preserve">only be carried out by experienced </w:t>
      </w:r>
      <w:proofErr w:type="gramStart"/>
      <w:r w:rsidRPr="000B62BA">
        <w:rPr>
          <w:rFonts w:eastAsia="Times New Roman" w:cstheme="minorHAnsi"/>
          <w:color w:val="000000" w:themeColor="text1"/>
          <w:lang w:eastAsia="en-GB"/>
        </w:rPr>
        <w:t>people</w:t>
      </w:r>
      <w:proofErr w:type="gramEnd"/>
    </w:p>
    <w:p w14:paraId="7DE9EA60" w14:textId="77777777" w:rsidR="000B62BA" w:rsidRPr="000B62BA" w:rsidRDefault="000B62BA" w:rsidP="000B62BA">
      <w:pPr>
        <w:numPr>
          <w:ilvl w:val="0"/>
          <w:numId w:val="3"/>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 xml:space="preserve">be carefully planned to avoid </w:t>
      </w:r>
      <w:proofErr w:type="gramStart"/>
      <w:r w:rsidRPr="000B62BA">
        <w:rPr>
          <w:rFonts w:eastAsia="Times New Roman" w:cstheme="minorHAnsi"/>
          <w:color w:val="000000" w:themeColor="text1"/>
          <w:lang w:eastAsia="en-GB"/>
        </w:rPr>
        <w:t>disturbance</w:t>
      </w:r>
      <w:proofErr w:type="gramEnd"/>
    </w:p>
    <w:p w14:paraId="1C78BBE6" w14:textId="77777777" w:rsidR="000B62BA" w:rsidRPr="000B62BA" w:rsidRDefault="000B62BA" w:rsidP="000B62BA">
      <w:pPr>
        <w:shd w:val="clear" w:color="auto" w:fill="FFFFFF"/>
        <w:spacing w:before="675" w:after="0" w:line="240" w:lineRule="auto"/>
        <w:outlineLvl w:val="1"/>
        <w:rPr>
          <w:rFonts w:eastAsia="Times New Roman" w:cstheme="minorHAnsi"/>
          <w:b/>
          <w:bCs/>
          <w:color w:val="000000" w:themeColor="text1"/>
          <w:sz w:val="28"/>
          <w:szCs w:val="28"/>
          <w:lang w:eastAsia="en-GB"/>
        </w:rPr>
      </w:pPr>
      <w:r w:rsidRPr="000B62BA">
        <w:rPr>
          <w:rFonts w:eastAsia="Times New Roman" w:cstheme="minorHAnsi"/>
          <w:b/>
          <w:bCs/>
          <w:color w:val="000000" w:themeColor="text1"/>
          <w:sz w:val="28"/>
          <w:szCs w:val="28"/>
          <w:lang w:eastAsia="en-GB"/>
        </w:rPr>
        <w:t>When you’ll need a licence</w:t>
      </w:r>
    </w:p>
    <w:p w14:paraId="5ECD189B" w14:textId="77777777" w:rsidR="000B62BA" w:rsidRPr="000B62BA" w:rsidRDefault="000B62BA" w:rsidP="000B62BA">
      <w:pPr>
        <w:shd w:val="clear" w:color="auto" w:fill="FFFFFF"/>
        <w:spacing w:before="300" w:after="30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 xml:space="preserve">You’ll need a licence if you can’t carry out the activities above. This includes surveying, </w:t>
      </w:r>
      <w:proofErr w:type="gramStart"/>
      <w:r w:rsidRPr="000B62BA">
        <w:rPr>
          <w:rFonts w:eastAsia="Times New Roman" w:cstheme="minorHAnsi"/>
          <w:color w:val="000000" w:themeColor="text1"/>
          <w:lang w:eastAsia="en-GB"/>
        </w:rPr>
        <w:t>filming</w:t>
      </w:r>
      <w:proofErr w:type="gramEnd"/>
      <w:r w:rsidRPr="000B62BA">
        <w:rPr>
          <w:rFonts w:eastAsia="Times New Roman" w:cstheme="minorHAnsi"/>
          <w:color w:val="000000" w:themeColor="text1"/>
          <w:lang w:eastAsia="en-GB"/>
        </w:rPr>
        <w:t xml:space="preserve"> or taking photographs in a way that affects their normal behaviour by:</w:t>
      </w:r>
    </w:p>
    <w:p w14:paraId="7D35D908"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interfering with an occupied badger sett, otter holt or water vole burrow (</w:t>
      </w:r>
      <w:proofErr w:type="spellStart"/>
      <w:proofErr w:type="gramStart"/>
      <w:r w:rsidRPr="000B62BA">
        <w:rPr>
          <w:rFonts w:eastAsia="Times New Roman" w:cstheme="minorHAnsi"/>
          <w:color w:val="000000" w:themeColor="text1"/>
          <w:lang w:eastAsia="en-GB"/>
        </w:rPr>
        <w:t>eg</w:t>
      </w:r>
      <w:proofErr w:type="spellEnd"/>
      <w:proofErr w:type="gramEnd"/>
      <w:r w:rsidRPr="000B62BA">
        <w:rPr>
          <w:rFonts w:eastAsia="Times New Roman" w:cstheme="minorHAnsi"/>
          <w:color w:val="000000" w:themeColor="text1"/>
          <w:lang w:eastAsia="en-GB"/>
        </w:rPr>
        <w:t xml:space="preserve"> using probes to record inside tunnels and setts)</w:t>
      </w:r>
    </w:p>
    <w:p w14:paraId="15D4093C"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catching any protected bird or animal</w:t>
      </w:r>
    </w:p>
    <w:p w14:paraId="02730A0F"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 xml:space="preserve">changing or blocking a shelter or refuge used by a protected </w:t>
      </w:r>
      <w:proofErr w:type="gramStart"/>
      <w:r w:rsidRPr="000B62BA">
        <w:rPr>
          <w:rFonts w:eastAsia="Times New Roman" w:cstheme="minorHAnsi"/>
          <w:color w:val="000000" w:themeColor="text1"/>
          <w:lang w:eastAsia="en-GB"/>
        </w:rPr>
        <w:t>animal</w:t>
      </w:r>
      <w:proofErr w:type="gramEnd"/>
    </w:p>
    <w:p w14:paraId="12558AF6"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using torches, acoustic lures, mist-</w:t>
      </w:r>
      <w:proofErr w:type="gramStart"/>
      <w:r w:rsidRPr="000B62BA">
        <w:rPr>
          <w:rFonts w:eastAsia="Times New Roman" w:cstheme="minorHAnsi"/>
          <w:color w:val="000000" w:themeColor="text1"/>
          <w:lang w:eastAsia="en-GB"/>
        </w:rPr>
        <w:t>nets</w:t>
      </w:r>
      <w:proofErr w:type="gramEnd"/>
      <w:r w:rsidRPr="000B62BA">
        <w:rPr>
          <w:rFonts w:eastAsia="Times New Roman" w:cstheme="minorHAnsi"/>
          <w:color w:val="000000" w:themeColor="text1"/>
          <w:lang w:eastAsia="en-GB"/>
        </w:rPr>
        <w:t xml:space="preserve"> or traps near a known bat roost</w:t>
      </w:r>
    </w:p>
    <w:p w14:paraId="76C0CAF8"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using repeated sound recordings to lure species to a filming site (acoustic lures)</w:t>
      </w:r>
    </w:p>
    <w:p w14:paraId="5D378780" w14:textId="77777777" w:rsidR="000B62BA" w:rsidRPr="000B62BA" w:rsidRDefault="000B62BA" w:rsidP="000B62BA">
      <w:pPr>
        <w:numPr>
          <w:ilvl w:val="0"/>
          <w:numId w:val="4"/>
        </w:numPr>
        <w:shd w:val="clear" w:color="auto" w:fill="FFFFFF"/>
        <w:spacing w:after="75" w:line="240" w:lineRule="auto"/>
        <w:ind w:left="1020"/>
        <w:rPr>
          <w:rFonts w:eastAsia="Times New Roman" w:cstheme="minorHAnsi"/>
          <w:color w:val="000000" w:themeColor="text1"/>
          <w:lang w:eastAsia="en-GB"/>
        </w:rPr>
      </w:pPr>
      <w:r w:rsidRPr="000B62BA">
        <w:rPr>
          <w:rFonts w:eastAsia="Times New Roman" w:cstheme="minorHAnsi"/>
          <w:color w:val="000000" w:themeColor="text1"/>
          <w:lang w:eastAsia="en-GB"/>
        </w:rPr>
        <w:t>using overhead unmanned aerial vehicles (drones)</w:t>
      </w:r>
    </w:p>
    <w:p w14:paraId="10E019E4" w14:textId="4CFE4D44" w:rsidR="000B62BA" w:rsidRPr="00320617" w:rsidRDefault="000B62BA">
      <w:pPr>
        <w:rPr>
          <w:rFonts w:cstheme="minorHAnsi"/>
          <w:color w:val="000000" w:themeColor="text1"/>
        </w:rPr>
      </w:pPr>
    </w:p>
    <w:p w14:paraId="184F35EA" w14:textId="77777777" w:rsidR="000B62BA" w:rsidRPr="000B62BA" w:rsidRDefault="000B62BA" w:rsidP="000B62BA">
      <w:pPr>
        <w:shd w:val="clear" w:color="auto" w:fill="FFFFFF"/>
        <w:spacing w:before="525" w:after="0" w:line="240" w:lineRule="auto"/>
        <w:outlineLvl w:val="2"/>
        <w:rPr>
          <w:rFonts w:eastAsia="Times New Roman" w:cstheme="minorHAnsi"/>
          <w:b/>
          <w:bCs/>
          <w:color w:val="000000" w:themeColor="text1"/>
          <w:sz w:val="28"/>
          <w:szCs w:val="28"/>
          <w:lang w:eastAsia="en-GB"/>
        </w:rPr>
      </w:pPr>
      <w:r w:rsidRPr="000B62BA">
        <w:rPr>
          <w:rFonts w:eastAsia="Times New Roman" w:cstheme="minorHAnsi"/>
          <w:b/>
          <w:bCs/>
          <w:color w:val="000000" w:themeColor="text1"/>
          <w:sz w:val="28"/>
          <w:szCs w:val="28"/>
          <w:lang w:eastAsia="en-GB"/>
        </w:rPr>
        <w:lastRenderedPageBreak/>
        <w:t>Disturbing protected animals</w:t>
      </w:r>
    </w:p>
    <w:p w14:paraId="31D3FF57" w14:textId="77777777" w:rsidR="000B62BA" w:rsidRPr="000B62BA" w:rsidRDefault="000B62BA" w:rsidP="000B62BA">
      <w:pPr>
        <w:shd w:val="clear" w:color="auto" w:fill="FFFFFF"/>
        <w:spacing w:before="300" w:after="300" w:line="240" w:lineRule="auto"/>
        <w:rPr>
          <w:rFonts w:eastAsia="Times New Roman" w:cstheme="minorHAnsi"/>
          <w:color w:val="000000" w:themeColor="text1"/>
          <w:lang w:eastAsia="en-GB"/>
        </w:rPr>
      </w:pPr>
      <w:r w:rsidRPr="000B62BA">
        <w:rPr>
          <w:rFonts w:eastAsia="Times New Roman" w:cstheme="minorHAnsi"/>
          <w:color w:val="000000" w:themeColor="text1"/>
          <w:lang w:eastAsia="en-GB"/>
        </w:rPr>
        <w:t>Only certain animals are protected from disturbance, such as European Protected Species and those listed in Schedule 5 of the Wildlife and Countryside Act 1981 when they’re occupying shelters or places of refuge.</w:t>
      </w:r>
    </w:p>
    <w:p w14:paraId="3905E28B" w14:textId="68012FFA" w:rsidR="000B62BA" w:rsidRPr="00320617" w:rsidRDefault="000B62BA">
      <w:pPr>
        <w:rPr>
          <w:rFonts w:cstheme="minorHAnsi"/>
          <w:color w:val="000000" w:themeColor="text1"/>
        </w:rPr>
      </w:pPr>
    </w:p>
    <w:p w14:paraId="109A74E5" w14:textId="67BFD894" w:rsidR="000B62BA" w:rsidRPr="00320617" w:rsidRDefault="000B62BA">
      <w:pPr>
        <w:rPr>
          <w:rFonts w:cstheme="minorHAnsi"/>
          <w:b/>
          <w:bCs/>
          <w:color w:val="000000" w:themeColor="text1"/>
          <w:sz w:val="28"/>
          <w:szCs w:val="28"/>
        </w:rPr>
      </w:pPr>
      <w:r w:rsidRPr="00320617">
        <w:rPr>
          <w:rFonts w:cstheme="minorHAnsi"/>
          <w:b/>
          <w:bCs/>
          <w:color w:val="000000" w:themeColor="text1"/>
          <w:sz w:val="28"/>
          <w:szCs w:val="28"/>
        </w:rPr>
        <w:t>DESIGNATIONS</w:t>
      </w:r>
    </w:p>
    <w:p w14:paraId="4B6C4B64"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b/>
          <w:bCs/>
          <w:color w:val="000000" w:themeColor="text1"/>
          <w:sz w:val="22"/>
          <w:szCs w:val="22"/>
        </w:rPr>
        <w:t>International and European Designations</w:t>
      </w:r>
      <w:r w:rsidRPr="00320617">
        <w:rPr>
          <w:rFonts w:asciiTheme="minorHAnsi" w:hAnsiTheme="minorHAnsi" w:cstheme="minorHAnsi"/>
          <w:color w:val="000000" w:themeColor="text1"/>
          <w:sz w:val="22"/>
          <w:szCs w:val="22"/>
        </w:rPr>
        <w:t>:</w:t>
      </w:r>
    </w:p>
    <w:p w14:paraId="149513E5"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Our best examples of habitats and species of birds that are either threatened or valuable within the European Union are designated as Special Areas of Conservation (SAC) and Special Protection Areas (SPA). These sites make up a network of sites across Europe called Natura 2000, protected under the EU Habitats Directive. The Conservation of Habitats and Species Regulations 2010 (as amended) (the Habitats Regulations) has applied the EU Habitats Directive and Birds Directive to England. In England, these European sites are often also designated as SSSIs or </w:t>
      </w:r>
      <w:proofErr w:type="gramStart"/>
      <w:r w:rsidRPr="00320617">
        <w:rPr>
          <w:rFonts w:asciiTheme="minorHAnsi" w:hAnsiTheme="minorHAnsi" w:cstheme="minorHAnsi"/>
          <w:color w:val="000000" w:themeColor="text1"/>
          <w:sz w:val="22"/>
          <w:szCs w:val="22"/>
        </w:rPr>
        <w:t>a number of</w:t>
      </w:r>
      <w:proofErr w:type="gramEnd"/>
      <w:r w:rsidRPr="00320617">
        <w:rPr>
          <w:rFonts w:asciiTheme="minorHAnsi" w:hAnsiTheme="minorHAnsi" w:cstheme="minorHAnsi"/>
          <w:color w:val="000000" w:themeColor="text1"/>
          <w:sz w:val="22"/>
          <w:szCs w:val="22"/>
        </w:rPr>
        <w:t xml:space="preserve"> SSSIs joined together.</w:t>
      </w:r>
    </w:p>
    <w:p w14:paraId="3629067E"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Special Areas of Conservation (SAC)</w:t>
      </w:r>
      <w:r w:rsidRPr="00320617">
        <w:rPr>
          <w:rFonts w:asciiTheme="minorHAnsi" w:hAnsiTheme="minorHAnsi" w:cstheme="minorHAnsi"/>
          <w:color w:val="000000" w:themeColor="text1"/>
          <w:sz w:val="22"/>
          <w:szCs w:val="22"/>
        </w:rPr>
        <w:br/>
        <w:t>Special Areas of Conservation (SACs) are strictly protected sites designated under the Habitats Regulations. The habitat types and species are those considered to be most in need of conservation at a European level (excluding birds which are covered by Special Protection Areas).</w:t>
      </w:r>
    </w:p>
    <w:p w14:paraId="5EEAE27E"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Special Protection Areas (SPAs)</w:t>
      </w:r>
      <w:r w:rsidRPr="00320617">
        <w:rPr>
          <w:rFonts w:asciiTheme="minorHAnsi" w:hAnsiTheme="minorHAnsi" w:cstheme="minorHAnsi"/>
          <w:color w:val="000000" w:themeColor="text1"/>
          <w:sz w:val="22"/>
          <w:szCs w:val="22"/>
        </w:rPr>
        <w:br/>
        <w:t>Special Protection Areas (SPAs) are strictly protected sites classified in accordance with the EC Birds Directive. They are classified for rare and vulnerable birds and for regularly occurring migratory species.</w:t>
      </w:r>
    </w:p>
    <w:p w14:paraId="73FFE9FD"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Ramsar Wetland</w:t>
      </w:r>
    </w:p>
    <w:p w14:paraId="3BC09688"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Ramsar sites are wetlands which </w:t>
      </w:r>
      <w:proofErr w:type="gramStart"/>
      <w:r w:rsidRPr="00320617">
        <w:rPr>
          <w:rFonts w:asciiTheme="minorHAnsi" w:hAnsiTheme="minorHAnsi" w:cstheme="minorHAnsi"/>
          <w:color w:val="000000" w:themeColor="text1"/>
          <w:sz w:val="22"/>
          <w:szCs w:val="22"/>
        </w:rPr>
        <w:t>are considered to be</w:t>
      </w:r>
      <w:proofErr w:type="gramEnd"/>
      <w:r w:rsidRPr="00320617">
        <w:rPr>
          <w:rFonts w:asciiTheme="minorHAnsi" w:hAnsiTheme="minorHAnsi" w:cstheme="minorHAnsi"/>
          <w:color w:val="000000" w:themeColor="text1"/>
          <w:sz w:val="22"/>
          <w:szCs w:val="22"/>
        </w:rPr>
        <w:t xml:space="preserve"> of international significance. They are designated as protected sites under the Ramsar Convention, a treaty for the conservation and sustainable use of wetlands. Many of these sites in the UK were initially selected on the basis of their importance to </w:t>
      </w:r>
      <w:proofErr w:type="gramStart"/>
      <w:r w:rsidRPr="00320617">
        <w:rPr>
          <w:rFonts w:asciiTheme="minorHAnsi" w:hAnsiTheme="minorHAnsi" w:cstheme="minorHAnsi"/>
          <w:color w:val="000000" w:themeColor="text1"/>
          <w:sz w:val="22"/>
          <w:szCs w:val="22"/>
        </w:rPr>
        <w:t>waterbirds, and</w:t>
      </w:r>
      <w:proofErr w:type="gramEnd"/>
      <w:r w:rsidRPr="00320617">
        <w:rPr>
          <w:rFonts w:asciiTheme="minorHAnsi" w:hAnsiTheme="minorHAnsi" w:cstheme="minorHAnsi"/>
          <w:color w:val="000000" w:themeColor="text1"/>
          <w:sz w:val="22"/>
          <w:szCs w:val="22"/>
        </w:rPr>
        <w:t xml:space="preserve"> are therefore classified as Special Protection Areas (SPAs) under the Birds Directive. However, their importance to non-bird species </w:t>
      </w:r>
      <w:proofErr w:type="gramStart"/>
      <w:r w:rsidRPr="00320617">
        <w:rPr>
          <w:rFonts w:asciiTheme="minorHAnsi" w:hAnsiTheme="minorHAnsi" w:cstheme="minorHAnsi"/>
          <w:color w:val="000000" w:themeColor="text1"/>
          <w:sz w:val="22"/>
          <w:szCs w:val="22"/>
        </w:rPr>
        <w:t>are</w:t>
      </w:r>
      <w:proofErr w:type="gramEnd"/>
      <w:r w:rsidRPr="00320617">
        <w:rPr>
          <w:rFonts w:asciiTheme="minorHAnsi" w:hAnsiTheme="minorHAnsi" w:cstheme="minorHAnsi"/>
          <w:color w:val="000000" w:themeColor="text1"/>
          <w:sz w:val="22"/>
          <w:szCs w:val="22"/>
        </w:rPr>
        <w:t xml:space="preserve"> increasingly taken into account when selecting new sites and reviewing existing sites.</w:t>
      </w:r>
    </w:p>
    <w:p w14:paraId="665BB08D"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National Designations:</w:t>
      </w:r>
    </w:p>
    <w:p w14:paraId="6691068F"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Sites of Special Scientific Interest</w:t>
      </w:r>
      <w:r w:rsidRPr="00320617">
        <w:rPr>
          <w:rFonts w:asciiTheme="minorHAnsi" w:hAnsiTheme="minorHAnsi" w:cstheme="minorHAnsi"/>
          <w:b/>
          <w:bCs/>
          <w:color w:val="000000" w:themeColor="text1"/>
          <w:sz w:val="22"/>
          <w:szCs w:val="22"/>
        </w:rPr>
        <w:br/>
      </w:r>
      <w:r w:rsidRPr="00320617">
        <w:rPr>
          <w:rFonts w:asciiTheme="minorHAnsi" w:hAnsiTheme="minorHAnsi" w:cstheme="minorHAnsi"/>
          <w:color w:val="000000" w:themeColor="text1"/>
          <w:sz w:val="22"/>
          <w:szCs w:val="22"/>
        </w:rPr>
        <w:t xml:space="preserve">Sites of Special Scientific Interest (SSSI) are important as they support plants and animals that find it difficult to survive elsewhere in the countryside, and they represent the country’s best wildlife and geological sites. There are over 4,000 SSSIs in England, covering around 8% of the country and they are legally protected in England and Wales by the Wildlife and Countryside Act 1981, amended by the Countryside and Rights of Way Act 2000 Natural England are responsible for their designation. Approximately 80% of SSSIs (by area) are internationally important for their wildlife and home to the rarest and most vulnerable habitats and species in Europe. and as such have additional European designations as set out </w:t>
      </w:r>
      <w:proofErr w:type="gramStart"/>
      <w:r w:rsidRPr="00320617">
        <w:rPr>
          <w:rFonts w:asciiTheme="minorHAnsi" w:hAnsiTheme="minorHAnsi" w:cstheme="minorHAnsi"/>
          <w:color w:val="000000" w:themeColor="text1"/>
          <w:sz w:val="22"/>
          <w:szCs w:val="22"/>
        </w:rPr>
        <w:t>above</w:t>
      </w:r>
      <w:proofErr w:type="gramEnd"/>
    </w:p>
    <w:p w14:paraId="5144A887" w14:textId="1E30B34C" w:rsidR="006816B7" w:rsidRPr="006816B7" w:rsidRDefault="000B62BA" w:rsidP="000B62BA">
      <w:pPr>
        <w:pStyle w:val="NormalWeb"/>
        <w:shd w:val="clear" w:color="auto" w:fill="FAFAFA"/>
        <w:spacing w:before="0" w:beforeAutospacing="0"/>
        <w:rPr>
          <w:rFonts w:asciiTheme="minorHAnsi" w:eastAsiaTheme="majorEastAsia" w:hAnsiTheme="minorHAnsi" w:cstheme="minorHAnsi"/>
          <w:b/>
          <w:bCs/>
          <w:color w:val="000000" w:themeColor="text1"/>
          <w:sz w:val="22"/>
          <w:szCs w:val="22"/>
        </w:rPr>
      </w:pPr>
      <w:r w:rsidRPr="00320617">
        <w:rPr>
          <w:rStyle w:val="Strong"/>
          <w:rFonts w:asciiTheme="minorHAnsi" w:eastAsiaTheme="majorEastAsia" w:hAnsiTheme="minorHAnsi" w:cstheme="minorHAnsi"/>
          <w:color w:val="000000" w:themeColor="text1"/>
          <w:sz w:val="22"/>
          <w:szCs w:val="22"/>
        </w:rPr>
        <w:t>National Nature Reserve</w:t>
      </w:r>
      <w:r w:rsidR="006816B7">
        <w:rPr>
          <w:rStyle w:val="Strong"/>
          <w:rFonts w:asciiTheme="minorHAnsi" w:eastAsiaTheme="majorEastAsia" w:hAnsiTheme="minorHAnsi" w:cstheme="minorHAnsi"/>
          <w:color w:val="000000" w:themeColor="text1"/>
          <w:sz w:val="22"/>
          <w:szCs w:val="22"/>
        </w:rPr>
        <w:t xml:space="preserve"> (+MNR)</w:t>
      </w:r>
    </w:p>
    <w:p w14:paraId="2309BA50"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National Nature Reserves were established to protect some of our most important habitats, </w:t>
      </w:r>
      <w:proofErr w:type="gramStart"/>
      <w:r w:rsidRPr="00320617">
        <w:rPr>
          <w:rFonts w:asciiTheme="minorHAnsi" w:hAnsiTheme="minorHAnsi" w:cstheme="minorHAnsi"/>
          <w:color w:val="000000" w:themeColor="text1"/>
          <w:sz w:val="22"/>
          <w:szCs w:val="22"/>
        </w:rPr>
        <w:t>species</w:t>
      </w:r>
      <w:proofErr w:type="gramEnd"/>
      <w:r w:rsidRPr="00320617">
        <w:rPr>
          <w:rFonts w:asciiTheme="minorHAnsi" w:hAnsiTheme="minorHAnsi" w:cstheme="minorHAnsi"/>
          <w:color w:val="000000" w:themeColor="text1"/>
          <w:sz w:val="22"/>
          <w:szCs w:val="22"/>
        </w:rPr>
        <w:t xml:space="preserve"> and geology, and to provide ‘outdoor laboratories’ for research. Most NNRs offer great opportunities to schools, interest groups and the public to experience wildlife first hand and learn more about nature conservation. There are 224 NNRs in England, representing approximately 0.7% of the country’s land surface, with the largest being The Wash. Natural England manages two thirds of NNRs with the remaining reserves managed by authorities approved by Natural England, such as the Forestry Commission and the RSPB.</w:t>
      </w:r>
    </w:p>
    <w:p w14:paraId="473D4D54" w14:textId="3B334B7E"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Marine Conservation Zone</w:t>
      </w:r>
      <w:r w:rsidR="006816B7">
        <w:rPr>
          <w:rStyle w:val="Strong"/>
          <w:rFonts w:asciiTheme="minorHAnsi" w:eastAsiaTheme="majorEastAsia" w:hAnsiTheme="minorHAnsi" w:cstheme="minorHAnsi"/>
          <w:color w:val="000000" w:themeColor="text1"/>
          <w:sz w:val="22"/>
          <w:szCs w:val="22"/>
        </w:rPr>
        <w:t xml:space="preserve"> </w:t>
      </w:r>
      <w:r w:rsidR="006816B7" w:rsidRPr="006816B7">
        <w:rPr>
          <w:rStyle w:val="Strong"/>
          <w:rFonts w:asciiTheme="minorHAnsi" w:eastAsiaTheme="majorEastAsia" w:hAnsiTheme="minorHAnsi" w:cstheme="minorHAnsi"/>
          <w:color w:val="FF0000"/>
          <w:sz w:val="22"/>
          <w:szCs w:val="22"/>
        </w:rPr>
        <w:t>(SKOMER)</w:t>
      </w:r>
    </w:p>
    <w:p w14:paraId="15CC672F"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Marine Conservation Zones are areas that protect a range of nationally important, </w:t>
      </w:r>
      <w:proofErr w:type="gramStart"/>
      <w:r w:rsidRPr="00320617">
        <w:rPr>
          <w:rFonts w:asciiTheme="minorHAnsi" w:hAnsiTheme="minorHAnsi" w:cstheme="minorHAnsi"/>
          <w:color w:val="000000" w:themeColor="text1"/>
          <w:sz w:val="22"/>
          <w:szCs w:val="22"/>
        </w:rPr>
        <w:t>rare</w:t>
      </w:r>
      <w:proofErr w:type="gramEnd"/>
      <w:r w:rsidRPr="00320617">
        <w:rPr>
          <w:rFonts w:asciiTheme="minorHAnsi" w:hAnsiTheme="minorHAnsi" w:cstheme="minorHAnsi"/>
          <w:color w:val="000000" w:themeColor="text1"/>
          <w:sz w:val="22"/>
          <w:szCs w:val="22"/>
        </w:rPr>
        <w:t xml:space="preserve"> or threatened habitats and species. There are 91 MCZs in waters around England. They were designated in three phases in 2013, 2016 and 2019 and this completed the UK’s Blue Belt and contribution to the ecologically coherent network in the </w:t>
      </w:r>
      <w:proofErr w:type="gramStart"/>
      <w:r w:rsidRPr="00320617">
        <w:rPr>
          <w:rFonts w:asciiTheme="minorHAnsi" w:hAnsiTheme="minorHAnsi" w:cstheme="minorHAnsi"/>
          <w:color w:val="000000" w:themeColor="text1"/>
          <w:sz w:val="22"/>
          <w:szCs w:val="22"/>
        </w:rPr>
        <w:t>North East</w:t>
      </w:r>
      <w:proofErr w:type="gramEnd"/>
      <w:r w:rsidRPr="00320617">
        <w:rPr>
          <w:rFonts w:asciiTheme="minorHAnsi" w:hAnsiTheme="minorHAnsi" w:cstheme="minorHAnsi"/>
          <w:color w:val="000000" w:themeColor="text1"/>
          <w:sz w:val="22"/>
          <w:szCs w:val="22"/>
        </w:rPr>
        <w:t xml:space="preserve"> Atlantic, in terms of the representation of species and habitats.</w:t>
      </w:r>
    </w:p>
    <w:p w14:paraId="5D9F3D7B" w14:textId="77777777" w:rsidR="000B62BA" w:rsidRPr="006816B7" w:rsidRDefault="000B62BA" w:rsidP="000B62BA">
      <w:pPr>
        <w:pStyle w:val="NormalWeb"/>
        <w:shd w:val="clear" w:color="auto" w:fill="FAFAFA"/>
        <w:spacing w:before="0" w:beforeAutospacing="0"/>
        <w:rPr>
          <w:rFonts w:asciiTheme="minorHAnsi" w:hAnsiTheme="minorHAnsi" w:cstheme="minorHAnsi"/>
          <w:b/>
          <w:bCs/>
          <w:color w:val="000000" w:themeColor="text1"/>
        </w:rPr>
      </w:pPr>
      <w:r w:rsidRPr="006816B7">
        <w:rPr>
          <w:rFonts w:asciiTheme="minorHAnsi" w:hAnsiTheme="minorHAnsi" w:cstheme="minorHAnsi"/>
          <w:b/>
          <w:bCs/>
          <w:color w:val="000000" w:themeColor="text1"/>
        </w:rPr>
        <w:t>Locally Protected Sites:</w:t>
      </w:r>
    </w:p>
    <w:p w14:paraId="4106757E"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lastRenderedPageBreak/>
        <w:t>Local Nature Reserve</w:t>
      </w:r>
    </w:p>
    <w:p w14:paraId="2FD64C80"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Local Nature Reserves can be created by local authorities, or town and parish councils if the district council have given them power to do this. The local authority must control the LNR land, either through ownership or a lease or agreement with the owner. At least part of it should be publicly accessible. Sites can be selected for their wildlife, geology, </w:t>
      </w:r>
      <w:proofErr w:type="gramStart"/>
      <w:r w:rsidRPr="00320617">
        <w:rPr>
          <w:rFonts w:asciiTheme="minorHAnsi" w:hAnsiTheme="minorHAnsi" w:cstheme="minorHAnsi"/>
          <w:color w:val="000000" w:themeColor="text1"/>
          <w:sz w:val="22"/>
          <w:szCs w:val="22"/>
        </w:rPr>
        <w:t>education</w:t>
      </w:r>
      <w:proofErr w:type="gramEnd"/>
      <w:r w:rsidRPr="00320617">
        <w:rPr>
          <w:rFonts w:asciiTheme="minorHAnsi" w:hAnsiTheme="minorHAnsi" w:cstheme="minorHAnsi"/>
          <w:color w:val="000000" w:themeColor="text1"/>
          <w:sz w:val="22"/>
          <w:szCs w:val="22"/>
        </w:rPr>
        <w:t xml:space="preserve"> or enjoyment (without disturbing wildlife).</w:t>
      </w:r>
    </w:p>
    <w:p w14:paraId="4B41894A"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Local Wildlife Site</w:t>
      </w:r>
    </w:p>
    <w:p w14:paraId="2C3CBDF7"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Local Wildlife Sites are identified and selected locally by partnerships of local authorities, nature conservation charities, statutory agencies, ecologists and local experts, and their selection is based on the most important, </w:t>
      </w:r>
      <w:proofErr w:type="gramStart"/>
      <w:r w:rsidRPr="00320617">
        <w:rPr>
          <w:rFonts w:asciiTheme="minorHAnsi" w:hAnsiTheme="minorHAnsi" w:cstheme="minorHAnsi"/>
          <w:color w:val="000000" w:themeColor="text1"/>
          <w:sz w:val="22"/>
          <w:szCs w:val="22"/>
        </w:rPr>
        <w:t>distinctive</w:t>
      </w:r>
      <w:proofErr w:type="gramEnd"/>
      <w:r w:rsidRPr="00320617">
        <w:rPr>
          <w:rFonts w:asciiTheme="minorHAnsi" w:hAnsiTheme="minorHAnsi" w:cstheme="minorHAnsi"/>
          <w:color w:val="000000" w:themeColor="text1"/>
          <w:sz w:val="22"/>
          <w:szCs w:val="22"/>
        </w:rPr>
        <w:t xml:space="preserve"> and threatened species and habitats. They are not legally protected in the same way as national and European sites, although the species within them may be. However, they are safeguarded through local planning policies. 5% of England’s land area is designated as a Local Wildlife Site. Local Wildlife Trusts work in partnership with landowners to protect and manage these areas.</w:t>
      </w:r>
    </w:p>
    <w:p w14:paraId="31507DA7"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Style w:val="Strong"/>
          <w:rFonts w:asciiTheme="minorHAnsi" w:eastAsiaTheme="majorEastAsia" w:hAnsiTheme="minorHAnsi" w:cstheme="minorHAnsi"/>
          <w:color w:val="000000" w:themeColor="text1"/>
          <w:sz w:val="22"/>
          <w:szCs w:val="22"/>
        </w:rPr>
        <w:t>Local Geological Site</w:t>
      </w:r>
    </w:p>
    <w:p w14:paraId="77F15019" w14:textId="77777777" w:rsidR="000B62BA" w:rsidRPr="00320617" w:rsidRDefault="000B62BA" w:rsidP="000B62BA">
      <w:pPr>
        <w:pStyle w:val="NormalWeb"/>
        <w:shd w:val="clear" w:color="auto" w:fill="FAFAFA"/>
        <w:spacing w:before="0" w:beforeAutospacing="0"/>
        <w:rPr>
          <w:rFonts w:asciiTheme="minorHAnsi" w:hAnsiTheme="minorHAnsi" w:cstheme="minorHAnsi"/>
          <w:color w:val="000000" w:themeColor="text1"/>
          <w:sz w:val="22"/>
          <w:szCs w:val="22"/>
        </w:rPr>
      </w:pPr>
      <w:r w:rsidRPr="00320617">
        <w:rPr>
          <w:rFonts w:asciiTheme="minorHAnsi" w:hAnsiTheme="minorHAnsi" w:cstheme="minorHAnsi"/>
          <w:color w:val="000000" w:themeColor="text1"/>
          <w:sz w:val="22"/>
          <w:szCs w:val="22"/>
        </w:rPr>
        <w:t xml:space="preserve">Local Geological Sites (formerly RIGS) were first established in 1990 and are sites that have been designated for their variety of rocks, minerals, </w:t>
      </w:r>
      <w:proofErr w:type="gramStart"/>
      <w:r w:rsidRPr="00320617">
        <w:rPr>
          <w:rFonts w:asciiTheme="minorHAnsi" w:hAnsiTheme="minorHAnsi" w:cstheme="minorHAnsi"/>
          <w:color w:val="000000" w:themeColor="text1"/>
          <w:sz w:val="22"/>
          <w:szCs w:val="22"/>
        </w:rPr>
        <w:t>fossils</w:t>
      </w:r>
      <w:proofErr w:type="gramEnd"/>
      <w:r w:rsidRPr="00320617">
        <w:rPr>
          <w:rFonts w:asciiTheme="minorHAnsi" w:hAnsiTheme="minorHAnsi" w:cstheme="minorHAnsi"/>
          <w:color w:val="000000" w:themeColor="text1"/>
          <w:sz w:val="22"/>
          <w:szCs w:val="22"/>
        </w:rPr>
        <w:t xml:space="preserve"> and landscape together with the natural processes that form them. </w:t>
      </w:r>
      <w:proofErr w:type="spellStart"/>
      <w:r w:rsidRPr="00320617">
        <w:rPr>
          <w:rFonts w:asciiTheme="minorHAnsi" w:hAnsiTheme="minorHAnsi" w:cstheme="minorHAnsi"/>
          <w:color w:val="000000" w:themeColor="text1"/>
          <w:sz w:val="22"/>
          <w:szCs w:val="22"/>
        </w:rPr>
        <w:t>Geoconservation</w:t>
      </w:r>
      <w:proofErr w:type="spellEnd"/>
      <w:r w:rsidRPr="00320617">
        <w:rPr>
          <w:rFonts w:asciiTheme="minorHAnsi" w:hAnsiTheme="minorHAnsi" w:cstheme="minorHAnsi"/>
          <w:color w:val="000000" w:themeColor="text1"/>
          <w:sz w:val="22"/>
          <w:szCs w:val="22"/>
        </w:rPr>
        <w:t xml:space="preserve"> sites specifically highlight local geological diversity and earth heritage. Formal designation comes from the Local Authority, via Local Sites Partnerships and they </w:t>
      </w:r>
      <w:proofErr w:type="gramStart"/>
      <w:r w:rsidRPr="00320617">
        <w:rPr>
          <w:rFonts w:asciiTheme="minorHAnsi" w:hAnsiTheme="minorHAnsi" w:cstheme="minorHAnsi"/>
          <w:color w:val="000000" w:themeColor="text1"/>
          <w:sz w:val="22"/>
          <w:szCs w:val="22"/>
        </w:rPr>
        <w:t>have to</w:t>
      </w:r>
      <w:proofErr w:type="gramEnd"/>
      <w:r w:rsidRPr="00320617">
        <w:rPr>
          <w:rFonts w:asciiTheme="minorHAnsi" w:hAnsiTheme="minorHAnsi" w:cstheme="minorHAnsi"/>
          <w:color w:val="000000" w:themeColor="text1"/>
          <w:sz w:val="22"/>
          <w:szCs w:val="22"/>
        </w:rPr>
        <w:t xml:space="preserve"> meet nationally agreed criteria. Sites are selected by reference to one or more of four basic criteria, which are education and lifelong learning, intrinsic scientific interest, aesthetic value and historical value and context.</w:t>
      </w:r>
    </w:p>
    <w:p w14:paraId="38B089B2" w14:textId="77777777" w:rsidR="006816B7" w:rsidRPr="006816B7" w:rsidRDefault="006816B7">
      <w:pPr>
        <w:rPr>
          <w:rFonts w:cstheme="minorHAnsi"/>
          <w:b/>
          <w:bCs/>
          <w:color w:val="333333"/>
          <w:shd w:val="clear" w:color="auto" w:fill="FFFFFF"/>
        </w:rPr>
      </w:pPr>
      <w:r w:rsidRPr="006816B7">
        <w:rPr>
          <w:rFonts w:cstheme="minorHAnsi"/>
          <w:b/>
          <w:bCs/>
          <w:color w:val="333333"/>
          <w:shd w:val="clear" w:color="auto" w:fill="FFFFFF"/>
        </w:rPr>
        <w:t>Area of Outstanding Natural Beauty</w:t>
      </w:r>
    </w:p>
    <w:p w14:paraId="589859F4" w14:textId="2C7D8E0E" w:rsidR="000B62BA" w:rsidRDefault="006816B7">
      <w:pPr>
        <w:rPr>
          <w:rFonts w:cstheme="minorHAnsi"/>
          <w:color w:val="000000" w:themeColor="text1"/>
        </w:rPr>
      </w:pPr>
      <w:r>
        <w:rPr>
          <w:rFonts w:cstheme="minorHAnsi"/>
          <w:color w:val="333333"/>
          <w:shd w:val="clear" w:color="auto" w:fill="FFFFFF"/>
        </w:rPr>
        <w:t>OA</w:t>
      </w:r>
      <w:r w:rsidRPr="006816B7">
        <w:rPr>
          <w:rFonts w:cstheme="minorHAnsi"/>
          <w:color w:val="333333"/>
          <w:shd w:val="clear" w:color="auto" w:fill="FFFFFF"/>
        </w:rPr>
        <w:t>NB is designated for its landscape and scenic beauty. This means that an AONB is not necessarily an area of high nature conservation value, but in practice it often includes many areas which are.</w:t>
      </w:r>
    </w:p>
    <w:p w14:paraId="67BF72BE" w14:textId="36A1E40D" w:rsidR="006816B7" w:rsidRDefault="006816B7">
      <w:pPr>
        <w:rPr>
          <w:rFonts w:cstheme="minorHAnsi"/>
          <w:color w:val="000000" w:themeColor="text1"/>
        </w:rPr>
      </w:pPr>
    </w:p>
    <w:p w14:paraId="7BB69851" w14:textId="6B032551" w:rsidR="006816B7" w:rsidRPr="00BF4EEB" w:rsidRDefault="006816B7">
      <w:pPr>
        <w:rPr>
          <w:rFonts w:cstheme="minorHAnsi"/>
          <w:b/>
          <w:bCs/>
          <w:color w:val="000000" w:themeColor="text1"/>
          <w:u w:val="single"/>
        </w:rPr>
      </w:pPr>
      <w:r w:rsidRPr="00BF4EEB">
        <w:rPr>
          <w:rFonts w:cstheme="minorHAnsi"/>
          <w:b/>
          <w:bCs/>
          <w:color w:val="000000" w:themeColor="text1"/>
          <w:u w:val="single"/>
        </w:rPr>
        <w:t>Other</w:t>
      </w:r>
    </w:p>
    <w:p w14:paraId="1D848161" w14:textId="77777777" w:rsidR="006816B7" w:rsidRPr="00BF4EEB" w:rsidRDefault="006816B7" w:rsidP="006816B7">
      <w:pPr>
        <w:rPr>
          <w:rFonts w:cstheme="minorHAnsi"/>
          <w:color w:val="000000" w:themeColor="text1"/>
        </w:rPr>
      </w:pPr>
      <w:r w:rsidRPr="00BF4EEB">
        <w:rPr>
          <w:rFonts w:cstheme="minorHAnsi"/>
          <w:color w:val="000000" w:themeColor="text1"/>
        </w:rPr>
        <w:t>World heritage Sites</w:t>
      </w:r>
    </w:p>
    <w:p w14:paraId="72BB7BAD" w14:textId="6BCA752E" w:rsidR="006816B7" w:rsidRPr="00BF4EEB" w:rsidRDefault="006816B7">
      <w:pPr>
        <w:rPr>
          <w:rFonts w:cstheme="minorHAnsi"/>
          <w:color w:val="000000" w:themeColor="text1"/>
        </w:rPr>
      </w:pPr>
      <w:r w:rsidRPr="00BF4EEB">
        <w:rPr>
          <w:rFonts w:cstheme="minorHAnsi"/>
          <w:color w:val="000000" w:themeColor="text1"/>
        </w:rPr>
        <w:t>Heritage Coasts</w:t>
      </w:r>
    </w:p>
    <w:p w14:paraId="50FE5953" w14:textId="2887BD16" w:rsidR="006816B7" w:rsidRPr="00BF4EEB" w:rsidRDefault="006816B7">
      <w:pPr>
        <w:rPr>
          <w:rFonts w:cstheme="minorHAnsi"/>
          <w:color w:val="000000" w:themeColor="text1"/>
        </w:rPr>
      </w:pPr>
      <w:r w:rsidRPr="00BF4EEB">
        <w:rPr>
          <w:rFonts w:cstheme="minorHAnsi"/>
          <w:color w:val="000000" w:themeColor="text1"/>
        </w:rPr>
        <w:t>Country Parks</w:t>
      </w:r>
    </w:p>
    <w:p w14:paraId="7A6DBFC5" w14:textId="089EEBCD" w:rsidR="006816B7" w:rsidRPr="00BF4EEB" w:rsidRDefault="006816B7">
      <w:pPr>
        <w:rPr>
          <w:rFonts w:cstheme="minorHAnsi"/>
          <w:color w:val="000000" w:themeColor="text1"/>
        </w:rPr>
      </w:pPr>
      <w:r w:rsidRPr="00BF4EEB">
        <w:rPr>
          <w:rFonts w:cstheme="minorHAnsi"/>
          <w:color w:val="000000" w:themeColor="text1"/>
        </w:rPr>
        <w:t>Common Land</w:t>
      </w:r>
    </w:p>
    <w:p w14:paraId="4BF31160" w14:textId="0618EA7D" w:rsidR="00BF4EEB" w:rsidRPr="00320617" w:rsidRDefault="00BF4EEB" w:rsidP="00BF4EEB">
      <w:pPr>
        <w:rPr>
          <w:rFonts w:cstheme="minorHAnsi"/>
          <w:b/>
          <w:bCs/>
          <w:color w:val="000000" w:themeColor="text1"/>
          <w:sz w:val="28"/>
          <w:szCs w:val="28"/>
        </w:rPr>
      </w:pPr>
      <w:r>
        <w:rPr>
          <w:rFonts w:cstheme="minorHAnsi"/>
          <w:b/>
          <w:bCs/>
          <w:color w:val="000000" w:themeColor="text1"/>
          <w:sz w:val="28"/>
          <w:szCs w:val="28"/>
        </w:rPr>
        <w:t xml:space="preserve">USEFUL </w:t>
      </w:r>
      <w:r w:rsidRPr="00320617">
        <w:rPr>
          <w:rFonts w:cstheme="minorHAnsi"/>
          <w:b/>
          <w:bCs/>
          <w:color w:val="000000" w:themeColor="text1"/>
          <w:sz w:val="28"/>
          <w:szCs w:val="28"/>
        </w:rPr>
        <w:t>CONTACTS</w:t>
      </w:r>
      <w:r>
        <w:rPr>
          <w:rFonts w:cstheme="minorHAnsi"/>
          <w:b/>
          <w:bCs/>
          <w:color w:val="000000" w:themeColor="text1"/>
          <w:sz w:val="28"/>
          <w:szCs w:val="28"/>
        </w:rPr>
        <w:t xml:space="preserve"> for Wildlife sites and information</w:t>
      </w:r>
    </w:p>
    <w:p w14:paraId="46EE75B4" w14:textId="77777777" w:rsidR="00BF4EEB" w:rsidRPr="00320617" w:rsidRDefault="00BF4EEB" w:rsidP="00BF4EEB">
      <w:pPr>
        <w:rPr>
          <w:rFonts w:cstheme="minorHAnsi"/>
          <w:color w:val="FF0000"/>
        </w:rPr>
      </w:pPr>
      <w:r w:rsidRPr="00320617">
        <w:rPr>
          <w:rFonts w:cstheme="minorHAnsi"/>
          <w:color w:val="FF0000"/>
        </w:rPr>
        <w:t>Natural England</w:t>
      </w:r>
    </w:p>
    <w:p w14:paraId="45264E76" w14:textId="77777777" w:rsidR="00BF4EEB" w:rsidRPr="00320617" w:rsidRDefault="00BF4EEB" w:rsidP="00BF4EEB">
      <w:pPr>
        <w:rPr>
          <w:rFonts w:cstheme="minorHAnsi"/>
          <w:color w:val="FF0000"/>
        </w:rPr>
      </w:pPr>
      <w:r w:rsidRPr="00320617">
        <w:rPr>
          <w:rFonts w:cstheme="minorHAnsi"/>
          <w:color w:val="FF0000"/>
        </w:rPr>
        <w:t xml:space="preserve">Natural Resources Wales </w:t>
      </w:r>
    </w:p>
    <w:p w14:paraId="699CD710" w14:textId="77777777" w:rsidR="00BF4EEB" w:rsidRDefault="00BF4EEB" w:rsidP="00BF4EEB">
      <w:pPr>
        <w:rPr>
          <w:rFonts w:cstheme="minorHAnsi"/>
          <w:color w:val="FF0000"/>
        </w:rPr>
      </w:pPr>
      <w:r w:rsidRPr="00320617">
        <w:rPr>
          <w:rFonts w:cstheme="minorHAnsi"/>
          <w:color w:val="FF0000"/>
        </w:rPr>
        <w:t>Nature Scot</w:t>
      </w:r>
    </w:p>
    <w:p w14:paraId="40F3649E" w14:textId="0078C14E" w:rsidR="00BF4EEB" w:rsidRDefault="00BF4EEB" w:rsidP="00BF4EEB">
      <w:pPr>
        <w:rPr>
          <w:rFonts w:cstheme="minorHAnsi"/>
          <w:color w:val="FF0000"/>
        </w:rPr>
      </w:pPr>
      <w:r w:rsidRPr="00320617">
        <w:rPr>
          <w:rFonts w:cstheme="minorHAnsi"/>
          <w:color w:val="FF0000"/>
        </w:rPr>
        <w:t>Other – CADW</w:t>
      </w:r>
    </w:p>
    <w:p w14:paraId="339C6C95" w14:textId="30E1D149" w:rsidR="00BF4EEB" w:rsidRDefault="00BF4EEB" w:rsidP="00BF4EEB">
      <w:pPr>
        <w:rPr>
          <w:rFonts w:cstheme="minorHAnsi"/>
          <w:color w:val="FF0000"/>
        </w:rPr>
      </w:pPr>
      <w:r>
        <w:rPr>
          <w:rFonts w:cstheme="minorHAnsi"/>
          <w:color w:val="FF0000"/>
        </w:rPr>
        <w:t>Wildlife Trusts (South and west Wales Wildlife Trust for West Wales)</w:t>
      </w:r>
    </w:p>
    <w:p w14:paraId="7D277D33" w14:textId="19F78876" w:rsidR="00BF4EEB" w:rsidRDefault="00BF4EEB" w:rsidP="00BF4EEB">
      <w:pPr>
        <w:rPr>
          <w:rFonts w:cstheme="minorHAnsi"/>
          <w:color w:val="FF0000"/>
        </w:rPr>
      </w:pPr>
      <w:r>
        <w:rPr>
          <w:rFonts w:cstheme="minorHAnsi"/>
          <w:color w:val="FF0000"/>
        </w:rPr>
        <w:t>National Trust</w:t>
      </w:r>
    </w:p>
    <w:p w14:paraId="483AD1C3" w14:textId="2F0A51BB" w:rsidR="00BF4EEB" w:rsidRDefault="00BF4EEB" w:rsidP="00BF4EEB">
      <w:pPr>
        <w:rPr>
          <w:rFonts w:cstheme="minorHAnsi"/>
          <w:color w:val="FF0000"/>
        </w:rPr>
      </w:pPr>
      <w:r>
        <w:rPr>
          <w:rFonts w:cstheme="minorHAnsi"/>
          <w:color w:val="FF0000"/>
        </w:rPr>
        <w:t>Woodland Trust</w:t>
      </w:r>
    </w:p>
    <w:p w14:paraId="39EE5025" w14:textId="2DE8331A" w:rsidR="00BF4EEB" w:rsidRDefault="00BF4EEB" w:rsidP="00BF4EEB">
      <w:pPr>
        <w:rPr>
          <w:rFonts w:cstheme="minorHAnsi"/>
          <w:color w:val="FF0000"/>
        </w:rPr>
      </w:pPr>
      <w:r>
        <w:rPr>
          <w:rFonts w:cstheme="minorHAnsi"/>
          <w:color w:val="FF0000"/>
        </w:rPr>
        <w:t>RSPB</w:t>
      </w:r>
    </w:p>
    <w:p w14:paraId="3FFD2E89" w14:textId="4A5E6D72" w:rsidR="00BF4EEB" w:rsidRDefault="00BF4EEB" w:rsidP="00BF4EEB">
      <w:pPr>
        <w:rPr>
          <w:rFonts w:cstheme="minorHAnsi"/>
          <w:color w:val="FF0000"/>
        </w:rPr>
      </w:pPr>
      <w:r>
        <w:rPr>
          <w:rFonts w:cstheme="minorHAnsi"/>
          <w:color w:val="FF0000"/>
        </w:rPr>
        <w:t>WWF</w:t>
      </w:r>
    </w:p>
    <w:p w14:paraId="23997992" w14:textId="62269CFB" w:rsidR="00BF4EEB" w:rsidRDefault="00BF4EEB" w:rsidP="00BF4EEB">
      <w:pPr>
        <w:rPr>
          <w:rFonts w:cstheme="minorHAnsi"/>
          <w:color w:val="FF0000"/>
        </w:rPr>
      </w:pPr>
      <w:r>
        <w:rPr>
          <w:rFonts w:cstheme="minorHAnsi"/>
          <w:color w:val="FF0000"/>
        </w:rPr>
        <w:t>CPRW (Campaign to protect rural England)</w:t>
      </w:r>
    </w:p>
    <w:p w14:paraId="7E61439D" w14:textId="08108FE0" w:rsidR="00BF4EEB" w:rsidRDefault="00BF4EEB" w:rsidP="00BF4EEB">
      <w:pPr>
        <w:rPr>
          <w:rFonts w:cstheme="minorHAnsi"/>
          <w:color w:val="FF0000"/>
        </w:rPr>
      </w:pPr>
      <w:r>
        <w:rPr>
          <w:rFonts w:cstheme="minorHAnsi"/>
          <w:color w:val="FF0000"/>
        </w:rPr>
        <w:t>WWF</w:t>
      </w:r>
    </w:p>
    <w:p w14:paraId="7E6C33F3" w14:textId="5790B981" w:rsidR="00BF4EEB" w:rsidRDefault="00BF4EEB" w:rsidP="00BF4EEB">
      <w:pPr>
        <w:rPr>
          <w:rFonts w:cstheme="minorHAnsi"/>
          <w:color w:val="FF0000"/>
        </w:rPr>
      </w:pPr>
      <w:r>
        <w:rPr>
          <w:rFonts w:cstheme="minorHAnsi"/>
          <w:color w:val="FF0000"/>
        </w:rPr>
        <w:t>Keep Britain Tidy</w:t>
      </w:r>
    </w:p>
    <w:p w14:paraId="66296D97" w14:textId="6CF358AF" w:rsidR="00BF4EEB" w:rsidRDefault="00BF4EEB" w:rsidP="00BF4EEB">
      <w:pPr>
        <w:rPr>
          <w:rFonts w:cstheme="minorHAnsi"/>
          <w:color w:val="FF0000"/>
        </w:rPr>
      </w:pPr>
      <w:r>
        <w:rPr>
          <w:rFonts w:cstheme="minorHAnsi"/>
          <w:color w:val="FF0000"/>
        </w:rPr>
        <w:t>Friends of the Earth</w:t>
      </w:r>
    </w:p>
    <w:p w14:paraId="030F3BF2" w14:textId="77777777" w:rsidR="00BF4EEB" w:rsidRPr="00320617" w:rsidRDefault="00BF4EEB" w:rsidP="00BF4EEB">
      <w:pPr>
        <w:rPr>
          <w:rFonts w:cstheme="minorHAnsi"/>
          <w:color w:val="FF0000"/>
        </w:rPr>
      </w:pPr>
    </w:p>
    <w:p w14:paraId="00E08B3D" w14:textId="77777777" w:rsidR="000B62BA" w:rsidRDefault="000B62BA"/>
    <w:sectPr w:rsidR="000B62BA" w:rsidSect="00320617">
      <w:pgSz w:w="11906" w:h="16838"/>
      <w:pgMar w:top="170" w:right="193" w:bottom="289" w:left="1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625FA"/>
    <w:multiLevelType w:val="multilevel"/>
    <w:tmpl w:val="58DA1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F3295"/>
    <w:multiLevelType w:val="multilevel"/>
    <w:tmpl w:val="90C8E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CC1EA9"/>
    <w:multiLevelType w:val="multilevel"/>
    <w:tmpl w:val="F75AD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EF5E6D"/>
    <w:multiLevelType w:val="multilevel"/>
    <w:tmpl w:val="A2F8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6645341">
    <w:abstractNumId w:val="0"/>
  </w:num>
  <w:num w:numId="2" w16cid:durableId="1849902594">
    <w:abstractNumId w:val="1"/>
  </w:num>
  <w:num w:numId="3" w16cid:durableId="2100522359">
    <w:abstractNumId w:val="2"/>
  </w:num>
  <w:num w:numId="4" w16cid:durableId="5736624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2BA"/>
    <w:rsid w:val="000B62BA"/>
    <w:rsid w:val="00320617"/>
    <w:rsid w:val="00520D66"/>
    <w:rsid w:val="006816B7"/>
    <w:rsid w:val="00BF4EEB"/>
    <w:rsid w:val="00E8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35907"/>
  <w15:chartTrackingRefBased/>
  <w15:docId w15:val="{44F02754-B004-42C6-841D-69D2FFE94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B62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B6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62B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B62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B62B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B62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85377">
      <w:bodyDiv w:val="1"/>
      <w:marLeft w:val="0"/>
      <w:marRight w:val="0"/>
      <w:marTop w:val="0"/>
      <w:marBottom w:val="0"/>
      <w:divBdr>
        <w:top w:val="none" w:sz="0" w:space="0" w:color="auto"/>
        <w:left w:val="none" w:sz="0" w:space="0" w:color="auto"/>
        <w:bottom w:val="none" w:sz="0" w:space="0" w:color="auto"/>
        <w:right w:val="none" w:sz="0" w:space="0" w:color="auto"/>
      </w:divBdr>
    </w:div>
    <w:div w:id="111021622">
      <w:bodyDiv w:val="1"/>
      <w:marLeft w:val="0"/>
      <w:marRight w:val="0"/>
      <w:marTop w:val="0"/>
      <w:marBottom w:val="0"/>
      <w:divBdr>
        <w:top w:val="none" w:sz="0" w:space="0" w:color="auto"/>
        <w:left w:val="none" w:sz="0" w:space="0" w:color="auto"/>
        <w:bottom w:val="none" w:sz="0" w:space="0" w:color="auto"/>
        <w:right w:val="none" w:sz="0" w:space="0" w:color="auto"/>
      </w:divBdr>
    </w:div>
    <w:div w:id="304044405">
      <w:bodyDiv w:val="1"/>
      <w:marLeft w:val="0"/>
      <w:marRight w:val="0"/>
      <w:marTop w:val="0"/>
      <w:marBottom w:val="0"/>
      <w:divBdr>
        <w:top w:val="none" w:sz="0" w:space="0" w:color="auto"/>
        <w:left w:val="none" w:sz="0" w:space="0" w:color="auto"/>
        <w:bottom w:val="none" w:sz="0" w:space="0" w:color="auto"/>
        <w:right w:val="none" w:sz="0" w:space="0" w:color="auto"/>
      </w:divBdr>
      <w:divsChild>
        <w:div w:id="787167780">
          <w:marLeft w:val="0"/>
          <w:marRight w:val="0"/>
          <w:marTop w:val="0"/>
          <w:marBottom w:val="0"/>
          <w:divBdr>
            <w:top w:val="none" w:sz="0" w:space="0" w:color="auto"/>
            <w:left w:val="none" w:sz="0" w:space="0" w:color="auto"/>
            <w:bottom w:val="none" w:sz="0" w:space="0" w:color="auto"/>
            <w:right w:val="none" w:sz="0" w:space="0" w:color="auto"/>
          </w:divBdr>
          <w:divsChild>
            <w:div w:id="890111628">
              <w:marLeft w:val="0"/>
              <w:marRight w:val="0"/>
              <w:marTop w:val="0"/>
              <w:marBottom w:val="0"/>
              <w:divBdr>
                <w:top w:val="none" w:sz="0" w:space="0" w:color="auto"/>
                <w:left w:val="none" w:sz="0" w:space="0" w:color="auto"/>
                <w:bottom w:val="none" w:sz="0" w:space="0" w:color="auto"/>
                <w:right w:val="none" w:sz="0" w:space="0" w:color="auto"/>
              </w:divBdr>
              <w:divsChild>
                <w:div w:id="701520967">
                  <w:marLeft w:val="0"/>
                  <w:marRight w:val="0"/>
                  <w:marTop w:val="0"/>
                  <w:marBottom w:val="900"/>
                  <w:divBdr>
                    <w:top w:val="none" w:sz="0" w:space="0" w:color="auto"/>
                    <w:left w:val="none" w:sz="0" w:space="0" w:color="auto"/>
                    <w:bottom w:val="none" w:sz="0" w:space="0" w:color="auto"/>
                    <w:right w:val="none" w:sz="0" w:space="0" w:color="auto"/>
                  </w:divBdr>
                  <w:divsChild>
                    <w:div w:id="484466986">
                      <w:marLeft w:val="0"/>
                      <w:marRight w:val="0"/>
                      <w:marTop w:val="0"/>
                      <w:marBottom w:val="0"/>
                      <w:divBdr>
                        <w:top w:val="none" w:sz="0" w:space="0" w:color="auto"/>
                        <w:left w:val="none" w:sz="0" w:space="0" w:color="auto"/>
                        <w:bottom w:val="none" w:sz="0" w:space="0" w:color="auto"/>
                        <w:right w:val="none" w:sz="0" w:space="0" w:color="auto"/>
                      </w:divBdr>
                      <w:divsChild>
                        <w:div w:id="166724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350600">
      <w:bodyDiv w:val="1"/>
      <w:marLeft w:val="0"/>
      <w:marRight w:val="0"/>
      <w:marTop w:val="0"/>
      <w:marBottom w:val="0"/>
      <w:divBdr>
        <w:top w:val="none" w:sz="0" w:space="0" w:color="auto"/>
        <w:left w:val="none" w:sz="0" w:space="0" w:color="auto"/>
        <w:bottom w:val="none" w:sz="0" w:space="0" w:color="auto"/>
        <w:right w:val="none" w:sz="0" w:space="0" w:color="auto"/>
      </w:divBdr>
      <w:divsChild>
        <w:div w:id="179205576">
          <w:marLeft w:val="0"/>
          <w:marRight w:val="0"/>
          <w:marTop w:val="0"/>
          <w:marBottom w:val="0"/>
          <w:divBdr>
            <w:top w:val="none" w:sz="0" w:space="0" w:color="auto"/>
            <w:left w:val="none" w:sz="0" w:space="0" w:color="auto"/>
            <w:bottom w:val="none" w:sz="0" w:space="0" w:color="auto"/>
            <w:right w:val="none" w:sz="0" w:space="0" w:color="auto"/>
          </w:divBdr>
          <w:divsChild>
            <w:div w:id="997147132">
              <w:marLeft w:val="0"/>
              <w:marRight w:val="0"/>
              <w:marTop w:val="0"/>
              <w:marBottom w:val="0"/>
              <w:divBdr>
                <w:top w:val="none" w:sz="0" w:space="0" w:color="auto"/>
                <w:left w:val="none" w:sz="0" w:space="0" w:color="auto"/>
                <w:bottom w:val="none" w:sz="0" w:space="0" w:color="auto"/>
                <w:right w:val="none" w:sz="0" w:space="0" w:color="auto"/>
              </w:divBdr>
              <w:divsChild>
                <w:div w:id="689919043">
                  <w:marLeft w:val="0"/>
                  <w:marRight w:val="0"/>
                  <w:marTop w:val="0"/>
                  <w:marBottom w:val="900"/>
                  <w:divBdr>
                    <w:top w:val="none" w:sz="0" w:space="0" w:color="auto"/>
                    <w:left w:val="none" w:sz="0" w:space="0" w:color="auto"/>
                    <w:bottom w:val="none" w:sz="0" w:space="0" w:color="auto"/>
                    <w:right w:val="none" w:sz="0" w:space="0" w:color="auto"/>
                  </w:divBdr>
                  <w:divsChild>
                    <w:div w:id="877009042">
                      <w:marLeft w:val="0"/>
                      <w:marRight w:val="0"/>
                      <w:marTop w:val="0"/>
                      <w:marBottom w:val="0"/>
                      <w:divBdr>
                        <w:top w:val="none" w:sz="0" w:space="0" w:color="auto"/>
                        <w:left w:val="none" w:sz="0" w:space="0" w:color="auto"/>
                        <w:bottom w:val="none" w:sz="0" w:space="0" w:color="auto"/>
                        <w:right w:val="none" w:sz="0" w:space="0" w:color="auto"/>
                      </w:divBdr>
                      <w:divsChild>
                        <w:div w:id="119880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904244">
      <w:bodyDiv w:val="1"/>
      <w:marLeft w:val="0"/>
      <w:marRight w:val="0"/>
      <w:marTop w:val="0"/>
      <w:marBottom w:val="0"/>
      <w:divBdr>
        <w:top w:val="none" w:sz="0" w:space="0" w:color="auto"/>
        <w:left w:val="none" w:sz="0" w:space="0" w:color="auto"/>
        <w:bottom w:val="none" w:sz="0" w:space="0" w:color="auto"/>
        <w:right w:val="none" w:sz="0" w:space="0" w:color="auto"/>
      </w:divBdr>
      <w:divsChild>
        <w:div w:id="64231447">
          <w:marLeft w:val="0"/>
          <w:marRight w:val="0"/>
          <w:marTop w:val="0"/>
          <w:marBottom w:val="0"/>
          <w:divBdr>
            <w:top w:val="none" w:sz="0" w:space="0" w:color="auto"/>
            <w:left w:val="none" w:sz="0" w:space="0" w:color="auto"/>
            <w:bottom w:val="none" w:sz="0" w:space="0" w:color="auto"/>
            <w:right w:val="none" w:sz="0" w:space="0" w:color="auto"/>
          </w:divBdr>
        </w:div>
        <w:div w:id="328098161">
          <w:marLeft w:val="0"/>
          <w:marRight w:val="0"/>
          <w:marTop w:val="0"/>
          <w:marBottom w:val="0"/>
          <w:divBdr>
            <w:top w:val="none" w:sz="0" w:space="0" w:color="auto"/>
            <w:left w:val="none" w:sz="0" w:space="0" w:color="auto"/>
            <w:bottom w:val="none" w:sz="0" w:space="0" w:color="auto"/>
            <w:right w:val="none" w:sz="0" w:space="0" w:color="auto"/>
          </w:divBdr>
          <w:divsChild>
            <w:div w:id="1157526803">
              <w:marLeft w:val="0"/>
              <w:marRight w:val="0"/>
              <w:marTop w:val="0"/>
              <w:marBottom w:val="0"/>
              <w:divBdr>
                <w:top w:val="none" w:sz="0" w:space="0" w:color="auto"/>
                <w:left w:val="none" w:sz="0" w:space="0" w:color="auto"/>
                <w:bottom w:val="none" w:sz="0" w:space="0" w:color="auto"/>
                <w:right w:val="none" w:sz="0" w:space="0" w:color="auto"/>
              </w:divBdr>
            </w:div>
            <w:div w:id="207581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188248">
      <w:bodyDiv w:val="1"/>
      <w:marLeft w:val="0"/>
      <w:marRight w:val="0"/>
      <w:marTop w:val="0"/>
      <w:marBottom w:val="0"/>
      <w:divBdr>
        <w:top w:val="none" w:sz="0" w:space="0" w:color="auto"/>
        <w:left w:val="none" w:sz="0" w:space="0" w:color="auto"/>
        <w:bottom w:val="none" w:sz="0" w:space="0" w:color="auto"/>
        <w:right w:val="none" w:sz="0" w:space="0" w:color="auto"/>
      </w:divBdr>
    </w:div>
    <w:div w:id="153114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alresources.wales/?lang=en" TargetMode="External"/><Relationship Id="rId3" Type="http://schemas.openxmlformats.org/officeDocument/2006/relationships/settings" Target="settings.xml"/><Relationship Id="rId7" Type="http://schemas.openxmlformats.org/officeDocument/2006/relationships/hyperlink" Target="http://www.naturalengland.org.uk/ourwork/regulation/wildlife/licences/generallicences.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1981/69/contents" TargetMode="External"/><Relationship Id="rId5" Type="http://schemas.openxmlformats.org/officeDocument/2006/relationships/hyperlink" Target="http://www.legislation.gov.uk/asp/2011/6/contents/enact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Welton</dc:creator>
  <cp:keywords/>
  <dc:description/>
  <cp:lastModifiedBy>Dave Welton</cp:lastModifiedBy>
  <cp:revision>2</cp:revision>
  <dcterms:created xsi:type="dcterms:W3CDTF">2023-03-05T13:33:00Z</dcterms:created>
  <dcterms:modified xsi:type="dcterms:W3CDTF">2023-03-07T09:36:00Z</dcterms:modified>
</cp:coreProperties>
</file>