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385BE" w14:textId="5C3AC711" w:rsidR="006E26EF" w:rsidRPr="00BD2E0F" w:rsidRDefault="00BD2E0F" w:rsidP="00BD2E0F">
      <w:pPr>
        <w:tabs>
          <w:tab w:val="left" w:pos="7164"/>
        </w:tabs>
        <w:rPr>
          <w:sz w:val="44"/>
          <w:szCs w:val="44"/>
          <w:u w:val="single"/>
        </w:rPr>
      </w:pPr>
      <w:r w:rsidRPr="00BD2E0F">
        <w:rPr>
          <w:sz w:val="44"/>
          <w:szCs w:val="44"/>
          <w:u w:val="single"/>
        </w:rPr>
        <w:t xml:space="preserve">SMART ACTION PLAN TABLE </w:t>
      </w:r>
    </w:p>
    <w:p w14:paraId="6CE6CF72" w14:textId="77777777" w:rsidR="00BD2E0F" w:rsidRDefault="00BD2E0F"/>
    <w:p w14:paraId="404DBFD8" w14:textId="77777777" w:rsidR="00BD2E0F" w:rsidRDefault="00BD2E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BD2E0F" w:rsidRPr="009119B8" w14:paraId="090D5CB2" w14:textId="77777777" w:rsidTr="00A416AD">
        <w:tc>
          <w:tcPr>
            <w:tcW w:w="2252" w:type="dxa"/>
          </w:tcPr>
          <w:p w14:paraId="457D4098" w14:textId="77777777" w:rsidR="00BD2E0F" w:rsidRPr="009119B8" w:rsidRDefault="00BD2E0F" w:rsidP="00A416A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119B8">
              <w:rPr>
                <w:rFonts w:cstheme="minorHAnsi"/>
                <w:b/>
                <w:bCs/>
                <w:color w:val="000000" w:themeColor="text1"/>
              </w:rPr>
              <w:t>Goal</w:t>
            </w:r>
          </w:p>
        </w:tc>
        <w:tc>
          <w:tcPr>
            <w:tcW w:w="2252" w:type="dxa"/>
          </w:tcPr>
          <w:p w14:paraId="7123E28E" w14:textId="77777777" w:rsidR="00BD2E0F" w:rsidRPr="009119B8" w:rsidRDefault="00BD2E0F" w:rsidP="00A416A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119B8">
              <w:rPr>
                <w:rFonts w:cstheme="minorHAnsi"/>
                <w:b/>
                <w:bCs/>
                <w:color w:val="000000" w:themeColor="text1"/>
              </w:rPr>
              <w:t>Professional Standards (Welsh Government, 2007)</w:t>
            </w:r>
          </w:p>
        </w:tc>
        <w:tc>
          <w:tcPr>
            <w:tcW w:w="2253" w:type="dxa"/>
          </w:tcPr>
          <w:p w14:paraId="08B74B8A" w14:textId="77777777" w:rsidR="00BD2E0F" w:rsidRPr="009119B8" w:rsidRDefault="00BD2E0F" w:rsidP="00A416A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119B8">
              <w:rPr>
                <w:rFonts w:cstheme="minorHAnsi"/>
                <w:b/>
                <w:bCs/>
                <w:color w:val="000000" w:themeColor="text1"/>
              </w:rPr>
              <w:t>Actions</w:t>
            </w:r>
          </w:p>
        </w:tc>
        <w:tc>
          <w:tcPr>
            <w:tcW w:w="2253" w:type="dxa"/>
          </w:tcPr>
          <w:p w14:paraId="7AD99A9C" w14:textId="77777777" w:rsidR="00BD2E0F" w:rsidRPr="009119B8" w:rsidRDefault="00BD2E0F" w:rsidP="00A416AD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119B8">
              <w:rPr>
                <w:rFonts w:cstheme="minorHAnsi"/>
                <w:b/>
                <w:bCs/>
                <w:color w:val="000000" w:themeColor="text1"/>
              </w:rPr>
              <w:t>Time Frame</w:t>
            </w:r>
          </w:p>
        </w:tc>
      </w:tr>
      <w:tr w:rsidR="00BD2E0F" w:rsidRPr="009119B8" w14:paraId="2D34CC81" w14:textId="77777777" w:rsidTr="00A416AD">
        <w:tc>
          <w:tcPr>
            <w:tcW w:w="2252" w:type="dxa"/>
          </w:tcPr>
          <w:p w14:paraId="60A9BC41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6AA7EE2A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4768B852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Utilise new teaching strategies</w:t>
            </w:r>
          </w:p>
        </w:tc>
        <w:tc>
          <w:tcPr>
            <w:tcW w:w="2252" w:type="dxa"/>
          </w:tcPr>
          <w:p w14:paraId="1773ED52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-Demonstrate commitment to learners… </w:t>
            </w:r>
          </w:p>
          <w:p w14:paraId="556419DC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-Maintain and update Knowledge…</w:t>
            </w:r>
          </w:p>
          <w:p w14:paraId="7C40FA2A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-Plan and deliver effective… </w:t>
            </w:r>
          </w:p>
        </w:tc>
        <w:tc>
          <w:tcPr>
            <w:tcW w:w="2253" w:type="dxa"/>
          </w:tcPr>
          <w:p w14:paraId="63CA1704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Incorporate a game into a lesson to aid learning; student feedback afterwards to measure success rate</w:t>
            </w:r>
          </w:p>
        </w:tc>
        <w:tc>
          <w:tcPr>
            <w:tcW w:w="2253" w:type="dxa"/>
          </w:tcPr>
          <w:p w14:paraId="5AE1D4BC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24AB19CC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5309775B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Next teaching session</w:t>
            </w:r>
          </w:p>
        </w:tc>
      </w:tr>
      <w:tr w:rsidR="00BD2E0F" w:rsidRPr="009119B8" w14:paraId="1C8E3697" w14:textId="77777777" w:rsidTr="00A416AD">
        <w:tc>
          <w:tcPr>
            <w:tcW w:w="2252" w:type="dxa"/>
          </w:tcPr>
          <w:p w14:paraId="5D9640A9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683B7E64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Improve delivery skills and vocal tone</w:t>
            </w:r>
          </w:p>
        </w:tc>
        <w:tc>
          <w:tcPr>
            <w:tcW w:w="2252" w:type="dxa"/>
          </w:tcPr>
          <w:p w14:paraId="4D6CAADA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- Demonstrate commitment to learners…</w:t>
            </w:r>
          </w:p>
          <w:p w14:paraId="5CE355F2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- Plan and deliver effective…</w:t>
            </w:r>
          </w:p>
        </w:tc>
        <w:tc>
          <w:tcPr>
            <w:tcW w:w="2253" w:type="dxa"/>
          </w:tcPr>
          <w:p w14:paraId="1864FC35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Practice tone of voice and  body language in front of the mirror</w:t>
            </w:r>
          </w:p>
        </w:tc>
        <w:tc>
          <w:tcPr>
            <w:tcW w:w="2253" w:type="dxa"/>
          </w:tcPr>
          <w:p w14:paraId="752C482E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3ED9FF20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4C1D568D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Once a week </w:t>
            </w:r>
          </w:p>
        </w:tc>
      </w:tr>
      <w:tr w:rsidR="00BD2E0F" w:rsidRPr="009119B8" w14:paraId="7ECB644A" w14:textId="77777777" w:rsidTr="00A416AD">
        <w:tc>
          <w:tcPr>
            <w:tcW w:w="2252" w:type="dxa"/>
          </w:tcPr>
          <w:p w14:paraId="16D110C1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6D7C840B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5CE28238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Improve PowerPoint Presentations </w:t>
            </w:r>
          </w:p>
        </w:tc>
        <w:tc>
          <w:tcPr>
            <w:tcW w:w="2252" w:type="dxa"/>
          </w:tcPr>
          <w:p w14:paraId="78AA91A8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-Demonstrate commitment to learners… </w:t>
            </w:r>
          </w:p>
          <w:p w14:paraId="42A2C8C7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-Plan and deliver effective…</w:t>
            </w:r>
          </w:p>
          <w:p w14:paraId="79FD3FC0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 xml:space="preserve">-Know how to use evidence… </w:t>
            </w:r>
          </w:p>
        </w:tc>
        <w:tc>
          <w:tcPr>
            <w:tcW w:w="2253" w:type="dxa"/>
          </w:tcPr>
          <w:p w14:paraId="03839134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69663375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Ensure legible font, minimal text and appropriate images are included in PP</w:t>
            </w:r>
          </w:p>
        </w:tc>
        <w:tc>
          <w:tcPr>
            <w:tcW w:w="2253" w:type="dxa"/>
          </w:tcPr>
          <w:p w14:paraId="10D0F8DB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3BE7ABDF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</w:p>
          <w:p w14:paraId="41B95A56" w14:textId="77777777" w:rsidR="00BD2E0F" w:rsidRPr="009119B8" w:rsidRDefault="00BD2E0F" w:rsidP="00A416AD">
            <w:pPr>
              <w:rPr>
                <w:rFonts w:cstheme="minorHAnsi"/>
                <w:color w:val="000000" w:themeColor="text1"/>
              </w:rPr>
            </w:pPr>
            <w:r w:rsidRPr="009119B8">
              <w:rPr>
                <w:rFonts w:cstheme="minorHAnsi"/>
                <w:color w:val="000000" w:themeColor="text1"/>
              </w:rPr>
              <w:t>Next teaching session</w:t>
            </w:r>
          </w:p>
        </w:tc>
      </w:tr>
    </w:tbl>
    <w:p w14:paraId="15BE6D8C" w14:textId="77777777" w:rsidR="00BD2E0F" w:rsidRDefault="00BD2E0F"/>
    <w:sectPr w:rsidR="00BD2E0F" w:rsidSect="003A74F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0F"/>
    <w:rsid w:val="0037709E"/>
    <w:rsid w:val="003A74F8"/>
    <w:rsid w:val="00495A15"/>
    <w:rsid w:val="006E26EF"/>
    <w:rsid w:val="008A0D82"/>
    <w:rsid w:val="0093665B"/>
    <w:rsid w:val="00BD2E0F"/>
    <w:rsid w:val="00F5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0A02C"/>
  <w15:chartTrackingRefBased/>
  <w15:docId w15:val="{3C5F5493-ABF9-C04A-9E83-6B5C8D19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2E0F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Misajon</dc:creator>
  <cp:keywords/>
  <dc:description/>
  <cp:lastModifiedBy>Ruth Groff</cp:lastModifiedBy>
  <cp:revision>2</cp:revision>
  <dcterms:created xsi:type="dcterms:W3CDTF">2023-11-29T10:57:00Z</dcterms:created>
  <dcterms:modified xsi:type="dcterms:W3CDTF">2023-11-29T10:57:00Z</dcterms:modified>
</cp:coreProperties>
</file>