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27CE4A" w14:textId="77777777" w:rsidR="00D2781B" w:rsidRPr="00366744" w:rsidRDefault="00135697">
      <w:pPr>
        <w:rPr>
          <w:rFonts w:ascii="Arial" w:eastAsia="Arial" w:hAnsi="Arial" w:cs="Arial"/>
        </w:rPr>
      </w:pPr>
      <w:r w:rsidRPr="00366744">
        <w:rPr>
          <w:rFonts w:ascii="Arial" w:eastAsia="Arial" w:hAnsi="Arial" w:cs="Arial"/>
          <w:noProof/>
        </w:rPr>
        <w:drawing>
          <wp:inline distT="114300" distB="114300" distL="114300" distR="114300" wp14:anchorId="7389699B" wp14:editId="79A5679A">
            <wp:extent cx="1785938" cy="68843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1785938" cy="688434"/>
                    </a:xfrm>
                    <a:prstGeom prst="rect">
                      <a:avLst/>
                    </a:prstGeom>
                    <a:ln/>
                  </pic:spPr>
                </pic:pic>
              </a:graphicData>
            </a:graphic>
          </wp:inline>
        </w:drawing>
      </w:r>
    </w:p>
    <w:p w14:paraId="5321C4C6" w14:textId="77777777" w:rsidR="00D2781B" w:rsidRPr="00366744" w:rsidRDefault="00D2781B">
      <w:pPr>
        <w:rPr>
          <w:rFonts w:ascii="Arial" w:eastAsia="Arial" w:hAnsi="Arial" w:cs="Arial"/>
        </w:rPr>
      </w:pPr>
    </w:p>
    <w:p w14:paraId="5186BC3E" w14:textId="77777777" w:rsidR="00D2781B" w:rsidRPr="00366744" w:rsidRDefault="00D2781B">
      <w:pPr>
        <w:rPr>
          <w:rFonts w:ascii="Arial" w:eastAsia="Arial" w:hAnsi="Arial" w:cs="Arial"/>
        </w:rPr>
      </w:pPr>
    </w:p>
    <w:p w14:paraId="38F067F9" w14:textId="77777777" w:rsidR="00D2781B" w:rsidRPr="00366744" w:rsidRDefault="00D2781B">
      <w:pPr>
        <w:rPr>
          <w:rFonts w:ascii="Arial" w:eastAsia="Arial" w:hAnsi="Arial" w:cs="Arial"/>
        </w:rPr>
      </w:pPr>
    </w:p>
    <w:p w14:paraId="79D17FF0" w14:textId="77777777" w:rsidR="00D2781B" w:rsidRPr="00366744" w:rsidRDefault="00D2781B">
      <w:pPr>
        <w:rPr>
          <w:rFonts w:ascii="Arial" w:eastAsia="Arial" w:hAnsi="Arial" w:cs="Arial"/>
        </w:rPr>
      </w:pPr>
    </w:p>
    <w:p w14:paraId="75261B23" w14:textId="77777777" w:rsidR="00D2781B" w:rsidRPr="00366744" w:rsidRDefault="00D2781B">
      <w:pPr>
        <w:rPr>
          <w:rFonts w:ascii="Arial" w:eastAsia="Arial" w:hAnsi="Arial" w:cs="Arial"/>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D2781B" w:rsidRPr="00366744" w14:paraId="7EE79837" w14:textId="77777777">
        <w:tc>
          <w:tcPr>
            <w:tcW w:w="2340" w:type="dxa"/>
            <w:shd w:val="clear" w:color="auto" w:fill="auto"/>
            <w:tcMar>
              <w:top w:w="100" w:type="dxa"/>
              <w:left w:w="100" w:type="dxa"/>
              <w:bottom w:w="100" w:type="dxa"/>
              <w:right w:w="100" w:type="dxa"/>
            </w:tcMar>
          </w:tcPr>
          <w:p w14:paraId="51EBFEC8" w14:textId="77777777" w:rsidR="00D2781B" w:rsidRPr="00366744" w:rsidRDefault="00135697">
            <w:pPr>
              <w:widowControl w:val="0"/>
              <w:jc w:val="left"/>
              <w:rPr>
                <w:rFonts w:ascii="Arial" w:eastAsia="Arial" w:hAnsi="Arial" w:cs="Arial"/>
                <w:b/>
              </w:rPr>
            </w:pPr>
            <w:r w:rsidRPr="00366744">
              <w:rPr>
                <w:rFonts w:ascii="Arial" w:eastAsia="Arial" w:hAnsi="Arial" w:cs="Arial"/>
                <w:b/>
              </w:rPr>
              <w:t>Student Name:</w:t>
            </w:r>
          </w:p>
        </w:tc>
        <w:tc>
          <w:tcPr>
            <w:tcW w:w="2340" w:type="dxa"/>
            <w:shd w:val="clear" w:color="auto" w:fill="auto"/>
            <w:tcMar>
              <w:top w:w="100" w:type="dxa"/>
              <w:left w:w="100" w:type="dxa"/>
              <w:bottom w:w="100" w:type="dxa"/>
              <w:right w:w="100" w:type="dxa"/>
            </w:tcMar>
          </w:tcPr>
          <w:p w14:paraId="659A1C3D" w14:textId="43E08EB1" w:rsidR="00D2781B" w:rsidRPr="00366744" w:rsidRDefault="00517F10">
            <w:pPr>
              <w:widowControl w:val="0"/>
              <w:jc w:val="left"/>
              <w:rPr>
                <w:rFonts w:ascii="Arial" w:eastAsia="Arial" w:hAnsi="Arial" w:cs="Arial"/>
                <w:b/>
              </w:rPr>
            </w:pPr>
            <w:r>
              <w:rPr>
                <w:rFonts w:ascii="Arial" w:eastAsia="Arial" w:hAnsi="Arial" w:cs="Arial"/>
                <w:b/>
              </w:rPr>
              <w:t>Kellie perkins</w:t>
            </w:r>
          </w:p>
        </w:tc>
        <w:tc>
          <w:tcPr>
            <w:tcW w:w="2340" w:type="dxa"/>
            <w:shd w:val="clear" w:color="auto" w:fill="auto"/>
            <w:tcMar>
              <w:top w:w="100" w:type="dxa"/>
              <w:left w:w="100" w:type="dxa"/>
              <w:bottom w:w="100" w:type="dxa"/>
              <w:right w:w="100" w:type="dxa"/>
            </w:tcMar>
          </w:tcPr>
          <w:p w14:paraId="643A4B57" w14:textId="77777777" w:rsidR="00D2781B" w:rsidRPr="00366744" w:rsidRDefault="00135697">
            <w:pPr>
              <w:widowControl w:val="0"/>
              <w:jc w:val="left"/>
              <w:rPr>
                <w:rFonts w:ascii="Arial" w:eastAsia="Arial" w:hAnsi="Arial" w:cs="Arial"/>
                <w:b/>
              </w:rPr>
            </w:pPr>
            <w:r w:rsidRPr="00366744">
              <w:rPr>
                <w:rFonts w:ascii="Arial" w:eastAsia="Arial" w:hAnsi="Arial" w:cs="Arial"/>
                <w:b/>
              </w:rPr>
              <w:t>Student ID Number:</w:t>
            </w:r>
          </w:p>
        </w:tc>
        <w:tc>
          <w:tcPr>
            <w:tcW w:w="2340" w:type="dxa"/>
            <w:shd w:val="clear" w:color="auto" w:fill="auto"/>
            <w:tcMar>
              <w:top w:w="100" w:type="dxa"/>
              <w:left w:w="100" w:type="dxa"/>
              <w:bottom w:w="100" w:type="dxa"/>
              <w:right w:w="100" w:type="dxa"/>
            </w:tcMar>
          </w:tcPr>
          <w:p w14:paraId="2B693A20" w14:textId="5E81FF6F" w:rsidR="00D2781B" w:rsidRPr="00366744" w:rsidRDefault="004538D8">
            <w:pPr>
              <w:widowControl w:val="0"/>
              <w:jc w:val="left"/>
              <w:rPr>
                <w:rFonts w:ascii="Arial" w:eastAsia="Arial" w:hAnsi="Arial" w:cs="Arial"/>
                <w:b/>
              </w:rPr>
            </w:pPr>
            <w:r>
              <w:rPr>
                <w:rFonts w:ascii="Arial" w:eastAsia="Arial" w:hAnsi="Arial" w:cs="Arial"/>
                <w:b/>
              </w:rPr>
              <w:t>224</w:t>
            </w:r>
            <w:r w:rsidR="002F31F3">
              <w:rPr>
                <w:rFonts w:ascii="Arial" w:eastAsia="Arial" w:hAnsi="Arial" w:cs="Arial"/>
                <w:b/>
              </w:rPr>
              <w:t>2078</w:t>
            </w:r>
          </w:p>
        </w:tc>
      </w:tr>
      <w:tr w:rsidR="00D2781B" w:rsidRPr="00366744" w14:paraId="43D2043E" w14:textId="77777777">
        <w:trPr>
          <w:trHeight w:val="440"/>
        </w:trPr>
        <w:tc>
          <w:tcPr>
            <w:tcW w:w="2340" w:type="dxa"/>
            <w:shd w:val="clear" w:color="auto" w:fill="auto"/>
            <w:tcMar>
              <w:top w:w="100" w:type="dxa"/>
              <w:left w:w="100" w:type="dxa"/>
              <w:bottom w:w="100" w:type="dxa"/>
              <w:right w:w="100" w:type="dxa"/>
            </w:tcMar>
          </w:tcPr>
          <w:p w14:paraId="15C777D6" w14:textId="77777777" w:rsidR="00D2781B" w:rsidRPr="00366744" w:rsidRDefault="00135697">
            <w:pPr>
              <w:widowControl w:val="0"/>
              <w:jc w:val="left"/>
              <w:rPr>
                <w:rFonts w:ascii="Arial" w:eastAsia="Arial" w:hAnsi="Arial" w:cs="Arial"/>
                <w:b/>
              </w:rPr>
            </w:pPr>
            <w:r w:rsidRPr="00366744">
              <w:rPr>
                <w:rFonts w:ascii="Arial" w:eastAsia="Arial" w:hAnsi="Arial" w:cs="Arial"/>
                <w:b/>
              </w:rPr>
              <w:t>Programme:</w:t>
            </w:r>
          </w:p>
        </w:tc>
        <w:tc>
          <w:tcPr>
            <w:tcW w:w="7020" w:type="dxa"/>
            <w:gridSpan w:val="3"/>
            <w:shd w:val="clear" w:color="auto" w:fill="auto"/>
            <w:tcMar>
              <w:top w:w="100" w:type="dxa"/>
              <w:left w:w="100" w:type="dxa"/>
              <w:bottom w:w="100" w:type="dxa"/>
              <w:right w:w="100" w:type="dxa"/>
            </w:tcMar>
          </w:tcPr>
          <w:p w14:paraId="204CF7FA" w14:textId="77777777" w:rsidR="00D2781B" w:rsidRPr="00366744" w:rsidRDefault="00135697">
            <w:pPr>
              <w:widowControl w:val="0"/>
              <w:jc w:val="left"/>
              <w:rPr>
                <w:rFonts w:ascii="Arial" w:eastAsia="Arial" w:hAnsi="Arial" w:cs="Arial"/>
                <w:b/>
              </w:rPr>
            </w:pPr>
            <w:r w:rsidRPr="00366744">
              <w:rPr>
                <w:rFonts w:ascii="Arial" w:eastAsia="Arial" w:hAnsi="Arial" w:cs="Arial"/>
                <w:b/>
              </w:rPr>
              <w:t>BA International Hotel Management</w:t>
            </w:r>
          </w:p>
        </w:tc>
      </w:tr>
      <w:tr w:rsidR="00D2781B" w:rsidRPr="00366744" w14:paraId="042B79FB" w14:textId="77777777">
        <w:trPr>
          <w:trHeight w:val="440"/>
        </w:trPr>
        <w:tc>
          <w:tcPr>
            <w:tcW w:w="2340" w:type="dxa"/>
            <w:shd w:val="clear" w:color="auto" w:fill="auto"/>
            <w:tcMar>
              <w:top w:w="100" w:type="dxa"/>
              <w:left w:w="100" w:type="dxa"/>
              <w:bottom w:w="100" w:type="dxa"/>
              <w:right w:w="100" w:type="dxa"/>
            </w:tcMar>
          </w:tcPr>
          <w:p w14:paraId="6AF990DE" w14:textId="77777777" w:rsidR="00D2781B" w:rsidRPr="00366744" w:rsidRDefault="00135697">
            <w:pPr>
              <w:widowControl w:val="0"/>
              <w:jc w:val="left"/>
              <w:rPr>
                <w:rFonts w:ascii="Arial" w:eastAsia="Arial" w:hAnsi="Arial" w:cs="Arial"/>
                <w:b/>
              </w:rPr>
            </w:pPr>
            <w:r w:rsidRPr="00366744">
              <w:rPr>
                <w:rFonts w:ascii="Arial" w:eastAsia="Arial" w:hAnsi="Arial" w:cs="Arial"/>
                <w:b/>
              </w:rPr>
              <w:t>Module</w:t>
            </w:r>
          </w:p>
        </w:tc>
        <w:tc>
          <w:tcPr>
            <w:tcW w:w="7020" w:type="dxa"/>
            <w:gridSpan w:val="3"/>
            <w:shd w:val="clear" w:color="auto" w:fill="auto"/>
            <w:tcMar>
              <w:top w:w="100" w:type="dxa"/>
              <w:left w:w="100" w:type="dxa"/>
              <w:bottom w:w="100" w:type="dxa"/>
              <w:right w:w="100" w:type="dxa"/>
            </w:tcMar>
          </w:tcPr>
          <w:p w14:paraId="03378665" w14:textId="77777777" w:rsidR="00D2781B" w:rsidRPr="00366744" w:rsidRDefault="00135697">
            <w:pPr>
              <w:widowControl w:val="0"/>
              <w:jc w:val="left"/>
              <w:rPr>
                <w:rFonts w:ascii="Arial" w:eastAsia="Arial" w:hAnsi="Arial" w:cs="Arial"/>
                <w:b/>
              </w:rPr>
            </w:pPr>
            <w:r w:rsidRPr="00366744">
              <w:rPr>
                <w:rFonts w:ascii="Arial" w:eastAsia="Arial" w:hAnsi="Arial" w:cs="Arial"/>
                <w:b/>
              </w:rPr>
              <w:t>Food &amp; Beverage Operations</w:t>
            </w:r>
          </w:p>
        </w:tc>
      </w:tr>
      <w:tr w:rsidR="00D2781B" w:rsidRPr="00366744" w14:paraId="20A0E930" w14:textId="77777777">
        <w:trPr>
          <w:trHeight w:val="440"/>
        </w:trPr>
        <w:tc>
          <w:tcPr>
            <w:tcW w:w="2340" w:type="dxa"/>
            <w:shd w:val="clear" w:color="auto" w:fill="auto"/>
            <w:tcMar>
              <w:top w:w="100" w:type="dxa"/>
              <w:left w:w="100" w:type="dxa"/>
              <w:bottom w:w="100" w:type="dxa"/>
              <w:right w:w="100" w:type="dxa"/>
            </w:tcMar>
          </w:tcPr>
          <w:p w14:paraId="12F348E3" w14:textId="77777777" w:rsidR="00D2781B" w:rsidRPr="00366744" w:rsidRDefault="00135697">
            <w:pPr>
              <w:widowControl w:val="0"/>
              <w:jc w:val="left"/>
              <w:rPr>
                <w:rFonts w:ascii="Arial" w:eastAsia="Arial" w:hAnsi="Arial" w:cs="Arial"/>
                <w:b/>
              </w:rPr>
            </w:pPr>
            <w:r w:rsidRPr="00366744">
              <w:rPr>
                <w:rFonts w:ascii="Arial" w:eastAsia="Arial" w:hAnsi="Arial" w:cs="Arial"/>
                <w:b/>
              </w:rPr>
              <w:t>Module Code:</w:t>
            </w:r>
          </w:p>
        </w:tc>
        <w:tc>
          <w:tcPr>
            <w:tcW w:w="7020" w:type="dxa"/>
            <w:gridSpan w:val="3"/>
            <w:shd w:val="clear" w:color="auto" w:fill="auto"/>
            <w:tcMar>
              <w:top w:w="100" w:type="dxa"/>
              <w:left w:w="100" w:type="dxa"/>
              <w:bottom w:w="100" w:type="dxa"/>
              <w:right w:w="100" w:type="dxa"/>
            </w:tcMar>
          </w:tcPr>
          <w:p w14:paraId="1A3FE780" w14:textId="77777777" w:rsidR="00D2781B" w:rsidRPr="00366744" w:rsidRDefault="00135697">
            <w:pPr>
              <w:widowControl w:val="0"/>
              <w:jc w:val="left"/>
              <w:rPr>
                <w:rFonts w:ascii="Arial" w:eastAsia="Arial" w:hAnsi="Arial" w:cs="Arial"/>
                <w:b/>
              </w:rPr>
            </w:pPr>
            <w:r w:rsidRPr="00366744">
              <w:rPr>
                <w:rFonts w:ascii="Arial" w:eastAsia="Arial" w:hAnsi="Arial" w:cs="Arial"/>
                <w:b/>
              </w:rPr>
              <w:t>BMIH4002</w:t>
            </w:r>
          </w:p>
        </w:tc>
      </w:tr>
      <w:tr w:rsidR="00D2781B" w:rsidRPr="00366744" w14:paraId="4E9F89C7" w14:textId="77777777">
        <w:tc>
          <w:tcPr>
            <w:tcW w:w="2340" w:type="dxa"/>
            <w:shd w:val="clear" w:color="auto" w:fill="auto"/>
            <w:tcMar>
              <w:top w:w="100" w:type="dxa"/>
              <w:left w:w="100" w:type="dxa"/>
              <w:bottom w:w="100" w:type="dxa"/>
              <w:right w:w="100" w:type="dxa"/>
            </w:tcMar>
          </w:tcPr>
          <w:p w14:paraId="581EA3CD" w14:textId="77777777" w:rsidR="00D2781B" w:rsidRPr="00366744" w:rsidRDefault="00135697">
            <w:pPr>
              <w:widowControl w:val="0"/>
              <w:jc w:val="left"/>
              <w:rPr>
                <w:rFonts w:ascii="Arial" w:eastAsia="Arial" w:hAnsi="Arial" w:cs="Arial"/>
                <w:b/>
              </w:rPr>
            </w:pPr>
            <w:r w:rsidRPr="00366744">
              <w:rPr>
                <w:rFonts w:ascii="Arial" w:eastAsia="Arial" w:hAnsi="Arial" w:cs="Arial"/>
                <w:b/>
              </w:rPr>
              <w:t>Lecturer:</w:t>
            </w:r>
          </w:p>
        </w:tc>
        <w:tc>
          <w:tcPr>
            <w:tcW w:w="2340" w:type="dxa"/>
            <w:shd w:val="clear" w:color="auto" w:fill="auto"/>
            <w:tcMar>
              <w:top w:w="100" w:type="dxa"/>
              <w:left w:w="100" w:type="dxa"/>
              <w:bottom w:w="100" w:type="dxa"/>
              <w:right w:w="100" w:type="dxa"/>
            </w:tcMar>
          </w:tcPr>
          <w:p w14:paraId="5D3E80C9" w14:textId="463F2AF2" w:rsidR="00D2781B" w:rsidRPr="00366744" w:rsidRDefault="00135697">
            <w:pPr>
              <w:widowControl w:val="0"/>
              <w:jc w:val="left"/>
              <w:rPr>
                <w:rFonts w:ascii="Arial" w:eastAsia="Arial" w:hAnsi="Arial" w:cs="Arial"/>
                <w:b/>
              </w:rPr>
            </w:pPr>
            <w:r w:rsidRPr="00366744">
              <w:rPr>
                <w:rFonts w:ascii="Arial" w:eastAsia="Arial" w:hAnsi="Arial" w:cs="Arial"/>
                <w:b/>
              </w:rPr>
              <w:t>Antoinette Milne</w:t>
            </w:r>
          </w:p>
        </w:tc>
        <w:tc>
          <w:tcPr>
            <w:tcW w:w="2340" w:type="dxa"/>
            <w:shd w:val="clear" w:color="auto" w:fill="auto"/>
            <w:tcMar>
              <w:top w:w="100" w:type="dxa"/>
              <w:left w:w="100" w:type="dxa"/>
              <w:bottom w:w="100" w:type="dxa"/>
              <w:right w:w="100" w:type="dxa"/>
            </w:tcMar>
          </w:tcPr>
          <w:p w14:paraId="41DF8B4B" w14:textId="4A6FAF3B" w:rsidR="00D2781B" w:rsidRPr="00366744" w:rsidRDefault="00D2781B">
            <w:pPr>
              <w:widowControl w:val="0"/>
              <w:jc w:val="left"/>
              <w:rPr>
                <w:rFonts w:ascii="Arial" w:eastAsia="Arial" w:hAnsi="Arial" w:cs="Arial"/>
                <w:b/>
              </w:rPr>
            </w:pPr>
          </w:p>
        </w:tc>
        <w:tc>
          <w:tcPr>
            <w:tcW w:w="2340" w:type="dxa"/>
            <w:shd w:val="clear" w:color="auto" w:fill="auto"/>
            <w:tcMar>
              <w:top w:w="100" w:type="dxa"/>
              <w:left w:w="100" w:type="dxa"/>
              <w:bottom w:w="100" w:type="dxa"/>
              <w:right w:w="100" w:type="dxa"/>
            </w:tcMar>
          </w:tcPr>
          <w:p w14:paraId="7A529EB5" w14:textId="264C825C" w:rsidR="00D2781B" w:rsidRPr="00366744" w:rsidRDefault="00D2781B">
            <w:pPr>
              <w:widowControl w:val="0"/>
              <w:jc w:val="left"/>
              <w:rPr>
                <w:rFonts w:ascii="Arial" w:eastAsia="Arial" w:hAnsi="Arial" w:cs="Arial"/>
                <w:b/>
              </w:rPr>
            </w:pPr>
          </w:p>
        </w:tc>
      </w:tr>
      <w:tr w:rsidR="00D2781B" w:rsidRPr="00366744" w14:paraId="2925B8E4" w14:textId="77777777">
        <w:tc>
          <w:tcPr>
            <w:tcW w:w="2340" w:type="dxa"/>
            <w:shd w:val="clear" w:color="auto" w:fill="auto"/>
            <w:tcMar>
              <w:top w:w="100" w:type="dxa"/>
              <w:left w:w="100" w:type="dxa"/>
              <w:bottom w:w="100" w:type="dxa"/>
              <w:right w:w="100" w:type="dxa"/>
            </w:tcMar>
          </w:tcPr>
          <w:p w14:paraId="5975733B" w14:textId="77777777" w:rsidR="00D2781B" w:rsidRPr="00366744" w:rsidRDefault="00135697">
            <w:pPr>
              <w:widowControl w:val="0"/>
              <w:jc w:val="left"/>
              <w:rPr>
                <w:rFonts w:ascii="Arial" w:eastAsia="Arial" w:hAnsi="Arial" w:cs="Arial"/>
                <w:b/>
              </w:rPr>
            </w:pPr>
            <w:r w:rsidRPr="00366744">
              <w:rPr>
                <w:rFonts w:ascii="Arial" w:eastAsia="Arial" w:hAnsi="Arial" w:cs="Arial"/>
                <w:b/>
              </w:rPr>
              <w:t>Assignment Title:</w:t>
            </w:r>
          </w:p>
        </w:tc>
        <w:tc>
          <w:tcPr>
            <w:tcW w:w="2340" w:type="dxa"/>
            <w:shd w:val="clear" w:color="auto" w:fill="auto"/>
            <w:tcMar>
              <w:top w:w="100" w:type="dxa"/>
              <w:left w:w="100" w:type="dxa"/>
              <w:bottom w:w="100" w:type="dxa"/>
              <w:right w:w="100" w:type="dxa"/>
            </w:tcMar>
          </w:tcPr>
          <w:p w14:paraId="09D27368" w14:textId="77777777" w:rsidR="00D2781B" w:rsidRPr="00366744" w:rsidRDefault="00135697">
            <w:pPr>
              <w:widowControl w:val="0"/>
              <w:jc w:val="left"/>
              <w:rPr>
                <w:rFonts w:ascii="Arial" w:eastAsia="Arial" w:hAnsi="Arial" w:cs="Arial"/>
                <w:b/>
              </w:rPr>
            </w:pPr>
            <w:r w:rsidRPr="00366744">
              <w:rPr>
                <w:rFonts w:ascii="Arial" w:eastAsia="Arial" w:hAnsi="Arial" w:cs="Arial"/>
                <w:b/>
              </w:rPr>
              <w:t>Assignment 2 Menu</w:t>
            </w:r>
          </w:p>
          <w:p w14:paraId="69A20F81" w14:textId="77777777" w:rsidR="00D2781B" w:rsidRPr="00366744" w:rsidRDefault="00135697">
            <w:pPr>
              <w:widowControl w:val="0"/>
              <w:jc w:val="left"/>
              <w:rPr>
                <w:rFonts w:ascii="Arial" w:eastAsia="Arial" w:hAnsi="Arial" w:cs="Arial"/>
                <w:b/>
              </w:rPr>
            </w:pPr>
            <w:r w:rsidRPr="00366744">
              <w:rPr>
                <w:rFonts w:ascii="Arial" w:eastAsia="Arial" w:hAnsi="Arial" w:cs="Arial"/>
                <w:b/>
              </w:rPr>
              <w:t>Engineering (Practical Task)</w:t>
            </w:r>
          </w:p>
        </w:tc>
        <w:tc>
          <w:tcPr>
            <w:tcW w:w="2340" w:type="dxa"/>
            <w:shd w:val="clear" w:color="auto" w:fill="auto"/>
            <w:tcMar>
              <w:top w:w="100" w:type="dxa"/>
              <w:left w:w="100" w:type="dxa"/>
              <w:bottom w:w="100" w:type="dxa"/>
              <w:right w:w="100" w:type="dxa"/>
            </w:tcMar>
          </w:tcPr>
          <w:p w14:paraId="0939C6F2" w14:textId="77777777" w:rsidR="00D2781B" w:rsidRPr="00366744" w:rsidRDefault="00135697">
            <w:pPr>
              <w:widowControl w:val="0"/>
              <w:jc w:val="left"/>
              <w:rPr>
                <w:rFonts w:ascii="Arial" w:eastAsia="Arial" w:hAnsi="Arial" w:cs="Arial"/>
                <w:b/>
              </w:rPr>
            </w:pPr>
            <w:r w:rsidRPr="00366744">
              <w:rPr>
                <w:rFonts w:ascii="Arial" w:eastAsia="Arial" w:hAnsi="Arial" w:cs="Arial"/>
                <w:b/>
              </w:rPr>
              <w:t>Word count (or</w:t>
            </w:r>
          </w:p>
          <w:p w14:paraId="0891E7CB" w14:textId="77777777" w:rsidR="00D2781B" w:rsidRPr="00366744" w:rsidRDefault="00135697">
            <w:pPr>
              <w:widowControl w:val="0"/>
              <w:jc w:val="left"/>
              <w:rPr>
                <w:rFonts w:ascii="Arial" w:eastAsia="Arial" w:hAnsi="Arial" w:cs="Arial"/>
                <w:b/>
              </w:rPr>
            </w:pPr>
            <w:r w:rsidRPr="00366744">
              <w:rPr>
                <w:rFonts w:ascii="Arial" w:eastAsia="Arial" w:hAnsi="Arial" w:cs="Arial"/>
                <w:b/>
              </w:rPr>
              <w:t>equivalent):</w:t>
            </w:r>
          </w:p>
        </w:tc>
        <w:tc>
          <w:tcPr>
            <w:tcW w:w="2340" w:type="dxa"/>
            <w:shd w:val="clear" w:color="auto" w:fill="auto"/>
            <w:tcMar>
              <w:top w:w="100" w:type="dxa"/>
              <w:left w:w="100" w:type="dxa"/>
              <w:bottom w:w="100" w:type="dxa"/>
              <w:right w:w="100" w:type="dxa"/>
            </w:tcMar>
          </w:tcPr>
          <w:p w14:paraId="6075FADC" w14:textId="66101ABE" w:rsidR="00D2781B" w:rsidRPr="00366744" w:rsidRDefault="000C6F39">
            <w:pPr>
              <w:widowControl w:val="0"/>
              <w:jc w:val="left"/>
              <w:rPr>
                <w:rFonts w:ascii="Arial" w:eastAsia="Arial" w:hAnsi="Arial" w:cs="Arial"/>
                <w:b/>
              </w:rPr>
            </w:pPr>
            <w:r w:rsidRPr="00366744">
              <w:rPr>
                <w:rFonts w:ascii="Arial" w:eastAsia="Arial" w:hAnsi="Arial" w:cs="Arial"/>
                <w:b/>
              </w:rPr>
              <w:t>735 Words</w:t>
            </w:r>
          </w:p>
        </w:tc>
      </w:tr>
    </w:tbl>
    <w:p w14:paraId="2732DD0B" w14:textId="77777777" w:rsidR="00D2781B" w:rsidRPr="00366744" w:rsidRDefault="00D2781B">
      <w:pPr>
        <w:rPr>
          <w:rFonts w:ascii="Arial" w:eastAsia="Arial" w:hAnsi="Arial" w:cs="Arial"/>
        </w:rPr>
      </w:pPr>
    </w:p>
    <w:p w14:paraId="6556BD25" w14:textId="77777777" w:rsidR="00D2781B" w:rsidRPr="00366744" w:rsidRDefault="00135697">
      <w:pPr>
        <w:rPr>
          <w:rFonts w:ascii="Arial" w:eastAsia="Arial" w:hAnsi="Arial" w:cs="Arial"/>
        </w:rPr>
      </w:pPr>
      <w:r w:rsidRPr="00366744">
        <w:rPr>
          <w:rFonts w:ascii="Arial" w:hAnsi="Arial" w:cs="Arial"/>
        </w:rPr>
        <w:br w:type="page"/>
      </w:r>
    </w:p>
    <w:p w14:paraId="4BA31F97" w14:textId="77777777" w:rsidR="00D2781B" w:rsidRPr="00366744" w:rsidRDefault="00135697">
      <w:pPr>
        <w:jc w:val="center"/>
        <w:rPr>
          <w:rFonts w:ascii="Arial" w:eastAsia="Arial" w:hAnsi="Arial" w:cs="Arial"/>
          <w:b/>
        </w:rPr>
      </w:pPr>
      <w:r w:rsidRPr="00366744">
        <w:rPr>
          <w:rFonts w:ascii="Arial" w:eastAsia="Arial" w:hAnsi="Arial" w:cs="Arial"/>
          <w:b/>
        </w:rPr>
        <w:lastRenderedPageBreak/>
        <w:t>Table of Contents</w:t>
      </w:r>
    </w:p>
    <w:p w14:paraId="4BFFB3F4" w14:textId="77777777" w:rsidR="00D2781B" w:rsidRPr="00366744" w:rsidRDefault="00D2781B">
      <w:pPr>
        <w:rPr>
          <w:rFonts w:ascii="Arial" w:eastAsia="Arial" w:hAnsi="Arial" w:cs="Arial"/>
        </w:rPr>
      </w:pPr>
    </w:p>
    <w:sdt>
      <w:sdtPr>
        <w:rPr>
          <w:rFonts w:ascii="Arial" w:hAnsi="Arial" w:cs="Arial"/>
        </w:rPr>
        <w:id w:val="228575175"/>
        <w:docPartObj>
          <w:docPartGallery w:val="Table of Contents"/>
          <w:docPartUnique/>
        </w:docPartObj>
      </w:sdtPr>
      <w:sdtEndPr/>
      <w:sdtContent>
        <w:p w14:paraId="507EDB70" w14:textId="7A6D00BB" w:rsidR="000B732C" w:rsidRPr="00366744" w:rsidRDefault="00135697">
          <w:pPr>
            <w:pStyle w:val="TOC1"/>
            <w:tabs>
              <w:tab w:val="right" w:leader="dot" w:pos="9350"/>
            </w:tabs>
            <w:rPr>
              <w:rFonts w:ascii="Arial" w:hAnsi="Arial" w:cs="Arial"/>
              <w:noProof/>
            </w:rPr>
          </w:pPr>
          <w:r w:rsidRPr="00366744">
            <w:rPr>
              <w:rFonts w:ascii="Arial" w:hAnsi="Arial" w:cs="Arial"/>
            </w:rPr>
            <w:fldChar w:fldCharType="begin"/>
          </w:r>
          <w:r w:rsidRPr="00366744">
            <w:rPr>
              <w:rFonts w:ascii="Arial" w:hAnsi="Arial" w:cs="Arial"/>
            </w:rPr>
            <w:instrText xml:space="preserve"> TOC \h \u \z \t "Heading 1,1,Heading 2,2,Heading 3,3,Heading 4,4,Heading 5,5,Heading 6,6,"</w:instrText>
          </w:r>
          <w:r w:rsidRPr="00366744">
            <w:rPr>
              <w:rFonts w:ascii="Arial" w:hAnsi="Arial" w:cs="Arial"/>
            </w:rPr>
            <w:fldChar w:fldCharType="separate"/>
          </w:r>
          <w:hyperlink w:anchor="_Toc148537213" w:history="1">
            <w:r w:rsidR="000B732C" w:rsidRPr="00366744">
              <w:rPr>
                <w:rStyle w:val="Hyperlink"/>
                <w:rFonts w:ascii="Arial" w:eastAsia="Arial" w:hAnsi="Arial" w:cs="Arial"/>
                <w:noProof/>
              </w:rPr>
              <w:t>Part 1: Restaurant Concept</w:t>
            </w:r>
            <w:r w:rsidR="000B732C" w:rsidRPr="00366744">
              <w:rPr>
                <w:rFonts w:ascii="Arial" w:hAnsi="Arial" w:cs="Arial"/>
                <w:noProof/>
                <w:webHidden/>
              </w:rPr>
              <w:tab/>
            </w:r>
            <w:r w:rsidR="000B732C" w:rsidRPr="00366744">
              <w:rPr>
                <w:rFonts w:ascii="Arial" w:hAnsi="Arial" w:cs="Arial"/>
                <w:noProof/>
                <w:webHidden/>
              </w:rPr>
              <w:fldChar w:fldCharType="begin"/>
            </w:r>
            <w:r w:rsidR="000B732C" w:rsidRPr="00366744">
              <w:rPr>
                <w:rFonts w:ascii="Arial" w:hAnsi="Arial" w:cs="Arial"/>
                <w:noProof/>
                <w:webHidden/>
              </w:rPr>
              <w:instrText xml:space="preserve"> PAGEREF _Toc148537213 \h </w:instrText>
            </w:r>
            <w:r w:rsidR="000B732C" w:rsidRPr="00366744">
              <w:rPr>
                <w:rFonts w:ascii="Arial" w:hAnsi="Arial" w:cs="Arial"/>
                <w:noProof/>
                <w:webHidden/>
              </w:rPr>
            </w:r>
            <w:r w:rsidR="000B732C" w:rsidRPr="00366744">
              <w:rPr>
                <w:rFonts w:ascii="Arial" w:hAnsi="Arial" w:cs="Arial"/>
                <w:noProof/>
                <w:webHidden/>
              </w:rPr>
              <w:fldChar w:fldCharType="separate"/>
            </w:r>
            <w:r w:rsidR="000B732C" w:rsidRPr="00366744">
              <w:rPr>
                <w:rFonts w:ascii="Arial" w:hAnsi="Arial" w:cs="Arial"/>
                <w:noProof/>
                <w:webHidden/>
              </w:rPr>
              <w:t>4</w:t>
            </w:r>
            <w:r w:rsidR="000B732C" w:rsidRPr="00366744">
              <w:rPr>
                <w:rFonts w:ascii="Arial" w:hAnsi="Arial" w:cs="Arial"/>
                <w:noProof/>
                <w:webHidden/>
              </w:rPr>
              <w:fldChar w:fldCharType="end"/>
            </w:r>
          </w:hyperlink>
        </w:p>
        <w:p w14:paraId="2DB54456" w14:textId="61D8B081" w:rsidR="000B732C" w:rsidRPr="00366744" w:rsidRDefault="00135697">
          <w:pPr>
            <w:pStyle w:val="TOC1"/>
            <w:tabs>
              <w:tab w:val="right" w:leader="dot" w:pos="9350"/>
            </w:tabs>
            <w:rPr>
              <w:rFonts w:ascii="Arial" w:hAnsi="Arial" w:cs="Arial"/>
              <w:noProof/>
            </w:rPr>
          </w:pPr>
          <w:hyperlink w:anchor="_Toc148537214" w:history="1">
            <w:r w:rsidR="000B732C" w:rsidRPr="00366744">
              <w:rPr>
                <w:rStyle w:val="Hyperlink"/>
                <w:rFonts w:ascii="Arial" w:eastAsia="Arial" w:hAnsi="Arial" w:cs="Arial"/>
                <w:noProof/>
              </w:rPr>
              <w:t>Part 2: Menu Design</w:t>
            </w:r>
            <w:r w:rsidR="000B732C" w:rsidRPr="00366744">
              <w:rPr>
                <w:rFonts w:ascii="Arial" w:hAnsi="Arial" w:cs="Arial"/>
                <w:noProof/>
                <w:webHidden/>
              </w:rPr>
              <w:tab/>
            </w:r>
            <w:r w:rsidR="000B732C" w:rsidRPr="00366744">
              <w:rPr>
                <w:rFonts w:ascii="Arial" w:hAnsi="Arial" w:cs="Arial"/>
                <w:noProof/>
                <w:webHidden/>
              </w:rPr>
              <w:fldChar w:fldCharType="begin"/>
            </w:r>
            <w:r w:rsidR="000B732C" w:rsidRPr="00366744">
              <w:rPr>
                <w:rFonts w:ascii="Arial" w:hAnsi="Arial" w:cs="Arial"/>
                <w:noProof/>
                <w:webHidden/>
              </w:rPr>
              <w:instrText xml:space="preserve"> PAGEREF _Toc148537214 \h </w:instrText>
            </w:r>
            <w:r w:rsidR="000B732C" w:rsidRPr="00366744">
              <w:rPr>
                <w:rFonts w:ascii="Arial" w:hAnsi="Arial" w:cs="Arial"/>
                <w:noProof/>
                <w:webHidden/>
              </w:rPr>
            </w:r>
            <w:r w:rsidR="000B732C" w:rsidRPr="00366744">
              <w:rPr>
                <w:rFonts w:ascii="Arial" w:hAnsi="Arial" w:cs="Arial"/>
                <w:noProof/>
                <w:webHidden/>
              </w:rPr>
              <w:fldChar w:fldCharType="separate"/>
            </w:r>
            <w:r w:rsidR="000B732C" w:rsidRPr="00366744">
              <w:rPr>
                <w:rFonts w:ascii="Arial" w:hAnsi="Arial" w:cs="Arial"/>
                <w:noProof/>
                <w:webHidden/>
              </w:rPr>
              <w:t>6</w:t>
            </w:r>
            <w:r w:rsidR="000B732C" w:rsidRPr="00366744">
              <w:rPr>
                <w:rFonts w:ascii="Arial" w:hAnsi="Arial" w:cs="Arial"/>
                <w:noProof/>
                <w:webHidden/>
              </w:rPr>
              <w:fldChar w:fldCharType="end"/>
            </w:r>
          </w:hyperlink>
        </w:p>
        <w:p w14:paraId="74F92EB2" w14:textId="69A78AF1" w:rsidR="000B732C" w:rsidRPr="00366744" w:rsidRDefault="00135697">
          <w:pPr>
            <w:pStyle w:val="TOC1"/>
            <w:tabs>
              <w:tab w:val="right" w:leader="dot" w:pos="9350"/>
            </w:tabs>
            <w:rPr>
              <w:rFonts w:ascii="Arial" w:hAnsi="Arial" w:cs="Arial"/>
              <w:noProof/>
            </w:rPr>
          </w:pPr>
          <w:hyperlink w:anchor="_Toc148537245" w:history="1">
            <w:r w:rsidR="000B732C" w:rsidRPr="00366744">
              <w:rPr>
                <w:rStyle w:val="Hyperlink"/>
                <w:rFonts w:ascii="Arial" w:eastAsia="Arial" w:hAnsi="Arial" w:cs="Arial"/>
                <w:noProof/>
              </w:rPr>
              <w:t>References</w:t>
            </w:r>
            <w:r w:rsidR="000B732C" w:rsidRPr="00366744">
              <w:rPr>
                <w:rFonts w:ascii="Arial" w:hAnsi="Arial" w:cs="Arial"/>
                <w:noProof/>
                <w:webHidden/>
              </w:rPr>
              <w:tab/>
            </w:r>
            <w:r w:rsidR="000B732C" w:rsidRPr="00366744">
              <w:rPr>
                <w:rFonts w:ascii="Arial" w:hAnsi="Arial" w:cs="Arial"/>
                <w:noProof/>
                <w:webHidden/>
              </w:rPr>
              <w:fldChar w:fldCharType="begin"/>
            </w:r>
            <w:r w:rsidR="000B732C" w:rsidRPr="00366744">
              <w:rPr>
                <w:rFonts w:ascii="Arial" w:hAnsi="Arial" w:cs="Arial"/>
                <w:noProof/>
                <w:webHidden/>
              </w:rPr>
              <w:instrText xml:space="preserve"> PAGEREF _Toc148537245 \h </w:instrText>
            </w:r>
            <w:r w:rsidR="000B732C" w:rsidRPr="00366744">
              <w:rPr>
                <w:rFonts w:ascii="Arial" w:hAnsi="Arial" w:cs="Arial"/>
                <w:noProof/>
                <w:webHidden/>
              </w:rPr>
            </w:r>
            <w:r w:rsidR="000B732C" w:rsidRPr="00366744">
              <w:rPr>
                <w:rFonts w:ascii="Arial" w:hAnsi="Arial" w:cs="Arial"/>
                <w:noProof/>
                <w:webHidden/>
              </w:rPr>
              <w:fldChar w:fldCharType="separate"/>
            </w:r>
            <w:r w:rsidR="000B732C" w:rsidRPr="00366744">
              <w:rPr>
                <w:rFonts w:ascii="Arial" w:hAnsi="Arial" w:cs="Arial"/>
                <w:noProof/>
                <w:webHidden/>
              </w:rPr>
              <w:t>7</w:t>
            </w:r>
            <w:r w:rsidR="000B732C" w:rsidRPr="00366744">
              <w:rPr>
                <w:rFonts w:ascii="Arial" w:hAnsi="Arial" w:cs="Arial"/>
                <w:noProof/>
                <w:webHidden/>
              </w:rPr>
              <w:fldChar w:fldCharType="end"/>
            </w:r>
          </w:hyperlink>
        </w:p>
        <w:p w14:paraId="52B921D8" w14:textId="168161AC" w:rsidR="00D2781B" w:rsidRPr="00366744" w:rsidRDefault="00135697">
          <w:pPr>
            <w:widowControl w:val="0"/>
            <w:tabs>
              <w:tab w:val="right" w:leader="dot" w:pos="12000"/>
            </w:tabs>
            <w:spacing w:before="60" w:line="240" w:lineRule="auto"/>
            <w:jc w:val="left"/>
            <w:rPr>
              <w:rFonts w:ascii="Arial" w:eastAsia="Arial" w:hAnsi="Arial" w:cs="Arial"/>
              <w:b/>
              <w:color w:val="000000"/>
              <w:sz w:val="22"/>
              <w:szCs w:val="22"/>
            </w:rPr>
          </w:pPr>
          <w:r w:rsidRPr="00366744">
            <w:rPr>
              <w:rFonts w:ascii="Arial" w:hAnsi="Arial" w:cs="Arial"/>
            </w:rPr>
            <w:fldChar w:fldCharType="end"/>
          </w:r>
        </w:p>
      </w:sdtContent>
    </w:sdt>
    <w:p w14:paraId="235445B8" w14:textId="77777777" w:rsidR="00D2781B" w:rsidRPr="00366744" w:rsidRDefault="00135697">
      <w:pPr>
        <w:rPr>
          <w:rFonts w:ascii="Arial" w:eastAsia="Arial" w:hAnsi="Arial" w:cs="Arial"/>
        </w:rPr>
      </w:pPr>
      <w:r w:rsidRPr="00366744">
        <w:rPr>
          <w:rFonts w:ascii="Arial" w:hAnsi="Arial" w:cs="Arial"/>
        </w:rPr>
        <w:br w:type="page"/>
      </w:r>
    </w:p>
    <w:p w14:paraId="73036D0C" w14:textId="77777777" w:rsidR="00D2781B" w:rsidRPr="00366744" w:rsidRDefault="00135697">
      <w:pPr>
        <w:pStyle w:val="Heading1"/>
        <w:rPr>
          <w:rFonts w:ascii="Arial" w:eastAsia="Arial" w:hAnsi="Arial" w:cs="Arial"/>
          <w:sz w:val="24"/>
          <w:szCs w:val="24"/>
        </w:rPr>
      </w:pPr>
      <w:bookmarkStart w:id="0" w:name="_Toc148537213"/>
      <w:r w:rsidRPr="00366744">
        <w:rPr>
          <w:rFonts w:ascii="Arial" w:eastAsia="Arial" w:hAnsi="Arial" w:cs="Arial"/>
          <w:sz w:val="24"/>
          <w:szCs w:val="24"/>
        </w:rPr>
        <w:lastRenderedPageBreak/>
        <w:t>Part 1: Restaurant Concept</w:t>
      </w:r>
      <w:bookmarkEnd w:id="0"/>
    </w:p>
    <w:p w14:paraId="657B50F4" w14:textId="77777777" w:rsidR="00D2781B" w:rsidRPr="00366744" w:rsidRDefault="00135697">
      <w:pPr>
        <w:rPr>
          <w:rFonts w:ascii="Arial" w:eastAsia="Arial" w:hAnsi="Arial" w:cs="Arial"/>
        </w:rPr>
      </w:pPr>
      <w:r w:rsidRPr="00366744">
        <w:rPr>
          <w:rFonts w:ascii="Arial" w:eastAsia="Arial" w:hAnsi="Arial" w:cs="Arial"/>
          <w:b/>
          <w:u w:val="single"/>
        </w:rPr>
        <w:t>Concept Name</w:t>
      </w:r>
      <w:r w:rsidRPr="00366744">
        <w:rPr>
          <w:rFonts w:ascii="Arial" w:eastAsia="Arial" w:hAnsi="Arial" w:cs="Arial"/>
        </w:rPr>
        <w:t xml:space="preserve">: </w:t>
      </w:r>
      <w:r w:rsidRPr="00366744">
        <w:rPr>
          <w:rFonts w:ascii="Arial" w:eastAsia="Arial" w:hAnsi="Arial" w:cs="Arial"/>
        </w:rPr>
        <w:t>Verdant Plate</w:t>
      </w:r>
    </w:p>
    <w:p w14:paraId="46DD9A8D" w14:textId="77777777" w:rsidR="00D2781B" w:rsidRPr="00366744" w:rsidRDefault="00D2781B">
      <w:pPr>
        <w:rPr>
          <w:rFonts w:ascii="Arial" w:eastAsia="Arial" w:hAnsi="Arial" w:cs="Arial"/>
        </w:rPr>
      </w:pPr>
    </w:p>
    <w:p w14:paraId="3E7EDB01" w14:textId="77777777" w:rsidR="00D2781B" w:rsidRPr="00366744" w:rsidRDefault="00135697">
      <w:pPr>
        <w:rPr>
          <w:rFonts w:ascii="Arial" w:eastAsia="Arial" w:hAnsi="Arial" w:cs="Arial"/>
        </w:rPr>
      </w:pPr>
      <w:r w:rsidRPr="00366744">
        <w:rPr>
          <w:rFonts w:ascii="Arial" w:eastAsia="Arial" w:hAnsi="Arial" w:cs="Arial"/>
          <w:b/>
          <w:u w:val="single"/>
        </w:rPr>
        <w:t>Concept Description</w:t>
      </w:r>
      <w:r w:rsidRPr="00366744">
        <w:rPr>
          <w:rFonts w:ascii="Arial" w:eastAsia="Arial" w:hAnsi="Arial" w:cs="Arial"/>
          <w:b/>
        </w:rPr>
        <w:t xml:space="preserve">: </w:t>
      </w:r>
      <w:r w:rsidRPr="00366744">
        <w:rPr>
          <w:rFonts w:ascii="Arial" w:eastAsia="Arial" w:hAnsi="Arial" w:cs="Arial"/>
        </w:rPr>
        <w:t xml:space="preserve">Verdant Plate offers a modern twist on traditional vegetarian cuisine, celebrating the rich tapestry of plant-based dishes from around the world. Each dish is a nod to classic recipes, but with innovative elements that elevate the dining experience. The decor will exude a contemporary yet warm aesthetic with ample greenery, wooden finishes, and soft, ambient lighting (Grieco </w:t>
      </w:r>
      <w:r w:rsidRPr="00366744">
        <w:rPr>
          <w:rFonts w:ascii="Arial" w:eastAsia="Arial" w:hAnsi="Arial" w:cs="Arial"/>
          <w:i/>
        </w:rPr>
        <w:t>et al.,</w:t>
      </w:r>
      <w:r w:rsidRPr="00366744">
        <w:rPr>
          <w:rFonts w:ascii="Arial" w:eastAsia="Arial" w:hAnsi="Arial" w:cs="Arial"/>
        </w:rPr>
        <w:t xml:space="preserve"> 2018).</w:t>
      </w:r>
    </w:p>
    <w:p w14:paraId="23A48FA7" w14:textId="77777777" w:rsidR="00D2781B" w:rsidRPr="00366744" w:rsidRDefault="00D2781B">
      <w:pPr>
        <w:rPr>
          <w:rFonts w:ascii="Arial" w:eastAsia="Arial" w:hAnsi="Arial" w:cs="Arial"/>
        </w:rPr>
      </w:pPr>
    </w:p>
    <w:p w14:paraId="7B27CEC9" w14:textId="77777777" w:rsidR="00D2781B" w:rsidRPr="00366744" w:rsidRDefault="00135697">
      <w:pPr>
        <w:rPr>
          <w:rFonts w:ascii="Arial" w:eastAsia="Arial" w:hAnsi="Arial" w:cs="Arial"/>
        </w:rPr>
      </w:pPr>
      <w:r w:rsidRPr="00366744">
        <w:rPr>
          <w:rFonts w:ascii="Arial" w:eastAsia="Arial" w:hAnsi="Arial" w:cs="Arial"/>
          <w:b/>
          <w:u w:val="single"/>
        </w:rPr>
        <w:t>Target Audience</w:t>
      </w:r>
      <w:r w:rsidRPr="00366744">
        <w:rPr>
          <w:rFonts w:ascii="Arial" w:eastAsia="Arial" w:hAnsi="Arial" w:cs="Arial"/>
          <w:b/>
        </w:rPr>
        <w:t xml:space="preserve">: </w:t>
      </w:r>
      <w:r w:rsidRPr="00366744">
        <w:rPr>
          <w:rFonts w:ascii="Arial" w:eastAsia="Arial" w:hAnsi="Arial" w:cs="Arial"/>
        </w:rPr>
        <w:t xml:space="preserve">Verdant Plate is tailored for health-conscious diners of all ages, vegetarians, vegans, and even meat lovers curious about exploring the flavorful world of vegetarian cuisine (Mroz </w:t>
      </w:r>
      <w:r w:rsidRPr="00366744">
        <w:rPr>
          <w:rFonts w:ascii="Arial" w:eastAsia="Arial" w:hAnsi="Arial" w:cs="Arial"/>
          <w:i/>
        </w:rPr>
        <w:t xml:space="preserve">et al., </w:t>
      </w:r>
      <w:r w:rsidRPr="00366744">
        <w:rPr>
          <w:rFonts w:ascii="Arial" w:eastAsia="Arial" w:hAnsi="Arial" w:cs="Arial"/>
        </w:rPr>
        <w:t xml:space="preserve">2023). It caters to local residents, business professionals, and tourists seeking a fresh and modern dining experience in the </w:t>
      </w:r>
      <w:r w:rsidRPr="00366744">
        <w:rPr>
          <w:rFonts w:ascii="Arial" w:eastAsia="Arial" w:hAnsi="Arial" w:cs="Arial"/>
        </w:rPr>
        <w:t>heart of the city.</w:t>
      </w:r>
    </w:p>
    <w:p w14:paraId="4134DC0C" w14:textId="77777777" w:rsidR="00D2781B" w:rsidRPr="00366744" w:rsidRDefault="00D2781B">
      <w:pPr>
        <w:rPr>
          <w:rFonts w:ascii="Arial" w:eastAsia="Arial" w:hAnsi="Arial" w:cs="Arial"/>
        </w:rPr>
      </w:pPr>
    </w:p>
    <w:p w14:paraId="23EA88E9" w14:textId="77777777" w:rsidR="00D2781B" w:rsidRPr="00366744" w:rsidRDefault="00135697">
      <w:pPr>
        <w:rPr>
          <w:rFonts w:ascii="Arial" w:eastAsia="Arial" w:hAnsi="Arial" w:cs="Arial"/>
          <w:b/>
        </w:rPr>
      </w:pPr>
      <w:r w:rsidRPr="00366744">
        <w:rPr>
          <w:rFonts w:ascii="Arial" w:eastAsia="Arial" w:hAnsi="Arial" w:cs="Arial"/>
          <w:b/>
          <w:u w:val="single"/>
        </w:rPr>
        <w:t>Reasoning Behind Menu Choices</w:t>
      </w:r>
      <w:r w:rsidRPr="00366744">
        <w:rPr>
          <w:rFonts w:ascii="Arial" w:eastAsia="Arial" w:hAnsi="Arial" w:cs="Arial"/>
          <w:b/>
        </w:rPr>
        <w:t>:</w:t>
      </w:r>
    </w:p>
    <w:p w14:paraId="7793103C" w14:textId="77777777" w:rsidR="00D2781B" w:rsidRPr="00366744" w:rsidRDefault="00135697">
      <w:pPr>
        <w:rPr>
          <w:rFonts w:ascii="Arial" w:eastAsia="Arial" w:hAnsi="Arial" w:cs="Arial"/>
        </w:rPr>
      </w:pPr>
      <w:r w:rsidRPr="00366744">
        <w:rPr>
          <w:rFonts w:ascii="Arial" w:eastAsia="Arial" w:hAnsi="Arial" w:cs="Arial"/>
        </w:rPr>
        <w:t xml:space="preserve">Drawing inspiration from Cousins (2020) and Davis </w:t>
      </w:r>
      <w:r w:rsidRPr="00366744">
        <w:rPr>
          <w:rFonts w:ascii="Arial" w:eastAsia="Arial" w:hAnsi="Arial" w:cs="Arial"/>
          <w:i/>
        </w:rPr>
        <w:t>et al</w:t>
      </w:r>
      <w:r w:rsidRPr="00366744">
        <w:rPr>
          <w:rFonts w:ascii="Arial" w:eastAsia="Arial" w:hAnsi="Arial" w:cs="Arial"/>
        </w:rPr>
        <w:t>. (2018), the menu aims to be diverse, offering dishes inspired by global cuisines to cater to the multicultural population of the UK. While vegetarian, the dishes incorporate rich and satisfying elements, ensuring even those unfamiliar with plant-based diets find them palatable and filling.</w:t>
      </w:r>
    </w:p>
    <w:p w14:paraId="5FE2B379" w14:textId="77777777" w:rsidR="00D2781B" w:rsidRPr="00366744" w:rsidRDefault="00D2781B">
      <w:pPr>
        <w:rPr>
          <w:rFonts w:ascii="Arial" w:eastAsia="Arial" w:hAnsi="Arial" w:cs="Arial"/>
        </w:rPr>
      </w:pPr>
    </w:p>
    <w:p w14:paraId="170C1588" w14:textId="77777777" w:rsidR="00D2781B" w:rsidRPr="00366744" w:rsidRDefault="00135697">
      <w:pPr>
        <w:rPr>
          <w:rFonts w:ascii="Arial" w:eastAsia="Arial" w:hAnsi="Arial" w:cs="Arial"/>
        </w:rPr>
      </w:pPr>
      <w:r w:rsidRPr="00366744">
        <w:rPr>
          <w:rFonts w:ascii="Arial" w:eastAsia="Arial" w:hAnsi="Arial" w:cs="Arial"/>
          <w:b/>
        </w:rPr>
        <w:t xml:space="preserve">Starters </w:t>
      </w:r>
      <w:r w:rsidRPr="00366744">
        <w:rPr>
          <w:rFonts w:ascii="Arial" w:eastAsia="Arial" w:hAnsi="Arial" w:cs="Arial"/>
        </w:rPr>
        <w:t>include dishes like "Mushroom Ceviche" - an earthy yet tangy dish borrowing from Latin American flavours, and "Lentil Samosa Bites" - an ode to Indian street food.</w:t>
      </w:r>
    </w:p>
    <w:p w14:paraId="45A2BD73" w14:textId="77777777" w:rsidR="00D2781B" w:rsidRPr="00366744" w:rsidRDefault="00D2781B">
      <w:pPr>
        <w:rPr>
          <w:rFonts w:ascii="Arial" w:eastAsia="Arial" w:hAnsi="Arial" w:cs="Arial"/>
        </w:rPr>
      </w:pPr>
    </w:p>
    <w:p w14:paraId="0F4AC3B7" w14:textId="77777777" w:rsidR="00D2781B" w:rsidRPr="00366744" w:rsidRDefault="00135697">
      <w:pPr>
        <w:rPr>
          <w:rFonts w:ascii="Arial" w:eastAsia="Arial" w:hAnsi="Arial" w:cs="Arial"/>
        </w:rPr>
      </w:pPr>
      <w:r w:rsidRPr="00366744">
        <w:rPr>
          <w:rFonts w:ascii="Arial" w:eastAsia="Arial" w:hAnsi="Arial" w:cs="Arial"/>
          <w:b/>
        </w:rPr>
        <w:t xml:space="preserve">Main courses </w:t>
      </w:r>
      <w:r w:rsidRPr="00366744">
        <w:rPr>
          <w:rFonts w:ascii="Arial" w:eastAsia="Arial" w:hAnsi="Arial" w:cs="Arial"/>
        </w:rPr>
        <w:t>like "Jackfruit Rendang Curry" and "Spaghetti Almond Pesto" bridge the gap between familiar comfort foods and exotic flavours.</w:t>
      </w:r>
    </w:p>
    <w:p w14:paraId="4242FC47" w14:textId="77777777" w:rsidR="00D2781B" w:rsidRPr="00366744" w:rsidRDefault="00D2781B">
      <w:pPr>
        <w:rPr>
          <w:rFonts w:ascii="Arial" w:eastAsia="Arial" w:hAnsi="Arial" w:cs="Arial"/>
        </w:rPr>
      </w:pPr>
    </w:p>
    <w:p w14:paraId="1ED4FD7F" w14:textId="77777777" w:rsidR="00D2781B" w:rsidRPr="00366744" w:rsidRDefault="00135697">
      <w:pPr>
        <w:rPr>
          <w:rFonts w:ascii="Arial" w:eastAsia="Arial" w:hAnsi="Arial" w:cs="Arial"/>
        </w:rPr>
      </w:pPr>
      <w:r w:rsidRPr="00366744">
        <w:rPr>
          <w:rFonts w:ascii="Arial" w:eastAsia="Arial" w:hAnsi="Arial" w:cs="Arial"/>
          <w:b/>
        </w:rPr>
        <w:t xml:space="preserve">Desserts </w:t>
      </w:r>
      <w:r w:rsidRPr="00366744">
        <w:rPr>
          <w:rFonts w:ascii="Arial" w:eastAsia="Arial" w:hAnsi="Arial" w:cs="Arial"/>
        </w:rPr>
        <w:t>like "Vegan Tiramisu" and "Chia Berry Pudding" provide a sweet ending without compromising health.</w:t>
      </w:r>
    </w:p>
    <w:p w14:paraId="6C0DB279" w14:textId="77777777" w:rsidR="00D2781B" w:rsidRPr="00366744" w:rsidRDefault="00135697">
      <w:pPr>
        <w:rPr>
          <w:rFonts w:ascii="Arial" w:eastAsia="Arial" w:hAnsi="Arial" w:cs="Arial"/>
        </w:rPr>
      </w:pPr>
      <w:r w:rsidRPr="00366744">
        <w:rPr>
          <w:rFonts w:ascii="Arial" w:eastAsia="Arial" w:hAnsi="Arial" w:cs="Arial"/>
        </w:rPr>
        <w:t xml:space="preserve">The choice of global-inspired dishes seeks to show that vegetarian cuisine isn't limited but can be as diverse and delightful as any other. Additionally, focusing on vegetarian </w:t>
      </w:r>
      <w:r w:rsidRPr="00366744">
        <w:rPr>
          <w:rFonts w:ascii="Arial" w:eastAsia="Arial" w:hAnsi="Arial" w:cs="Arial"/>
        </w:rPr>
        <w:lastRenderedPageBreak/>
        <w:t>dishes aligns with the increasing global shift towards sustainable dining, a point highlighted by Johnston (2012).</w:t>
      </w:r>
    </w:p>
    <w:p w14:paraId="6484B4C8" w14:textId="77777777" w:rsidR="00D2781B" w:rsidRPr="00366744" w:rsidRDefault="00135697">
      <w:pPr>
        <w:rPr>
          <w:rFonts w:ascii="Arial" w:eastAsia="Arial" w:hAnsi="Arial" w:cs="Arial"/>
        </w:rPr>
      </w:pPr>
      <w:r w:rsidRPr="00366744">
        <w:rPr>
          <w:rFonts w:ascii="Arial" w:eastAsia="Arial" w:hAnsi="Arial" w:cs="Arial"/>
        </w:rPr>
        <w:t>Verdant Plate strives to be more than just a restaurant; it aims to be an experience, reshaping perceptions about vegetarian cuisine and offering dishes that are not only delicious but also kind to the planet.</w:t>
      </w:r>
    </w:p>
    <w:p w14:paraId="52183AFD" w14:textId="77777777" w:rsidR="00D2781B" w:rsidRPr="00366744" w:rsidRDefault="00135697">
      <w:pPr>
        <w:pStyle w:val="Heading1"/>
        <w:rPr>
          <w:rFonts w:ascii="Arial" w:eastAsia="Arial" w:hAnsi="Arial" w:cs="Arial"/>
          <w:sz w:val="24"/>
          <w:szCs w:val="24"/>
        </w:rPr>
      </w:pPr>
      <w:bookmarkStart w:id="1" w:name="_Toc148537214"/>
      <w:r w:rsidRPr="00366744">
        <w:rPr>
          <w:rFonts w:ascii="Arial" w:eastAsia="Arial" w:hAnsi="Arial" w:cs="Arial"/>
          <w:sz w:val="24"/>
          <w:szCs w:val="24"/>
        </w:rPr>
        <w:lastRenderedPageBreak/>
        <w:t>Part 2: Menu Design</w:t>
      </w:r>
      <w:bookmarkEnd w:id="1"/>
    </w:p>
    <w:p w14:paraId="069BF00E" w14:textId="77777777" w:rsidR="00D2781B" w:rsidRPr="00366744" w:rsidRDefault="00135697">
      <w:pPr>
        <w:pStyle w:val="Heading1"/>
        <w:spacing w:before="0"/>
        <w:jc w:val="center"/>
        <w:rPr>
          <w:rFonts w:ascii="Arial" w:eastAsia="Arial" w:hAnsi="Arial" w:cs="Arial"/>
          <w:b w:val="0"/>
        </w:rPr>
      </w:pPr>
      <w:bookmarkStart w:id="2" w:name="_5b9pbj9x3e73" w:colFirst="0" w:colLast="0"/>
      <w:bookmarkStart w:id="3" w:name="_Toc148537215"/>
      <w:bookmarkEnd w:id="2"/>
      <w:r w:rsidRPr="00366744">
        <w:rPr>
          <w:rFonts w:ascii="Arial" w:eastAsia="Arial" w:hAnsi="Arial" w:cs="Arial"/>
        </w:rPr>
        <w:t>Crafting a Memorable Dining Experience at Aqua Harvest</w:t>
      </w:r>
      <w:bookmarkEnd w:id="3"/>
    </w:p>
    <w:p w14:paraId="2754EB08" w14:textId="77777777" w:rsidR="00D2781B" w:rsidRPr="00366744" w:rsidRDefault="00135697">
      <w:pPr>
        <w:pStyle w:val="Heading1"/>
        <w:spacing w:before="0"/>
        <w:jc w:val="center"/>
        <w:rPr>
          <w:rFonts w:ascii="Arial" w:eastAsia="Arial" w:hAnsi="Arial" w:cs="Arial"/>
          <w:b w:val="0"/>
          <w:sz w:val="24"/>
          <w:szCs w:val="24"/>
        </w:rPr>
      </w:pPr>
      <w:bookmarkStart w:id="4" w:name="_yl13084szwe5" w:colFirst="0" w:colLast="0"/>
      <w:bookmarkStart w:id="5" w:name="_Toc148537216"/>
      <w:bookmarkEnd w:id="4"/>
      <w:r w:rsidRPr="00366744">
        <w:rPr>
          <w:rFonts w:ascii="Arial" w:eastAsia="Arial" w:hAnsi="Arial" w:cs="Arial"/>
          <w:b w:val="0"/>
          <w:i/>
          <w:sz w:val="24"/>
          <w:szCs w:val="24"/>
        </w:rPr>
        <w:t>Embrace the elegance of the sea and embark on a culinary journey that harmonizes tradition with innovation.</w:t>
      </w:r>
      <w:bookmarkEnd w:id="5"/>
    </w:p>
    <w:p w14:paraId="7FC9503E" w14:textId="77777777" w:rsidR="00D2781B" w:rsidRPr="00366744" w:rsidRDefault="00135697">
      <w:pPr>
        <w:pStyle w:val="Heading1"/>
        <w:rPr>
          <w:rFonts w:ascii="Arial" w:eastAsia="Arial" w:hAnsi="Arial" w:cs="Arial"/>
          <w:b w:val="0"/>
          <w:sz w:val="24"/>
          <w:szCs w:val="24"/>
          <w:u w:val="single"/>
        </w:rPr>
      </w:pPr>
      <w:bookmarkStart w:id="6" w:name="_nmw0ab312kdq" w:colFirst="0" w:colLast="0"/>
      <w:bookmarkStart w:id="7" w:name="_Toc148537217"/>
      <w:bookmarkEnd w:id="6"/>
      <w:r w:rsidRPr="00366744">
        <w:rPr>
          <w:rFonts w:ascii="Arial" w:eastAsia="Arial" w:hAnsi="Arial" w:cs="Arial"/>
          <w:sz w:val="24"/>
          <w:szCs w:val="24"/>
          <w:u w:val="single"/>
        </w:rPr>
        <w:t>Appetizers:</w:t>
      </w:r>
      <w:bookmarkEnd w:id="7"/>
    </w:p>
    <w:p w14:paraId="69185F85" w14:textId="77777777" w:rsidR="00D2781B" w:rsidRPr="00366744" w:rsidRDefault="00135697">
      <w:pPr>
        <w:pStyle w:val="Heading1"/>
        <w:spacing w:before="0"/>
        <w:rPr>
          <w:rFonts w:ascii="Arial" w:eastAsia="Arial" w:hAnsi="Arial" w:cs="Arial"/>
          <w:b w:val="0"/>
          <w:sz w:val="24"/>
          <w:szCs w:val="24"/>
        </w:rPr>
      </w:pPr>
      <w:bookmarkStart w:id="8" w:name="_5koe67xnebop" w:colFirst="0" w:colLast="0"/>
      <w:bookmarkStart w:id="9" w:name="_Toc148537218"/>
      <w:bookmarkEnd w:id="8"/>
      <w:r w:rsidRPr="00366744">
        <w:rPr>
          <w:rFonts w:ascii="Arial" w:eastAsia="Arial" w:hAnsi="Arial" w:cs="Arial"/>
          <w:sz w:val="24"/>
          <w:szCs w:val="24"/>
        </w:rPr>
        <w:t xml:space="preserve">1. Mediterranean Oyster Trio </w:t>
      </w:r>
      <w:r w:rsidRPr="00366744">
        <w:rPr>
          <w:rFonts w:ascii="Arial" w:eastAsia="Arial" w:hAnsi="Arial" w:cs="Arial"/>
          <w:b w:val="0"/>
          <w:sz w:val="24"/>
          <w:szCs w:val="24"/>
        </w:rPr>
        <w:t>- Freshly harvested oysters served three ways: natural, grilled with herbed butter, and ceviche-style marination. (£12)</w:t>
      </w:r>
      <w:bookmarkEnd w:id="9"/>
    </w:p>
    <w:p w14:paraId="67155B0A" w14:textId="77777777" w:rsidR="00D2781B" w:rsidRPr="00366744" w:rsidRDefault="00135697">
      <w:pPr>
        <w:pStyle w:val="Heading1"/>
        <w:spacing w:before="0"/>
        <w:ind w:firstLine="720"/>
        <w:rPr>
          <w:rFonts w:ascii="Arial" w:eastAsia="Arial" w:hAnsi="Arial" w:cs="Arial"/>
          <w:b w:val="0"/>
          <w:i/>
          <w:sz w:val="24"/>
          <w:szCs w:val="24"/>
        </w:rPr>
      </w:pPr>
      <w:bookmarkStart w:id="10" w:name="_1948pukhjmen" w:colFirst="0" w:colLast="0"/>
      <w:bookmarkStart w:id="11" w:name="_Toc148537219"/>
      <w:bookmarkEnd w:id="10"/>
      <w:r w:rsidRPr="00366744">
        <w:rPr>
          <w:rFonts w:ascii="Arial" w:eastAsia="Arial" w:hAnsi="Arial" w:cs="Arial"/>
          <w:b w:val="0"/>
          <w:i/>
          <w:sz w:val="24"/>
          <w:szCs w:val="24"/>
        </w:rPr>
        <w:t>A taste of the Mediterranean, capturing the essence of the sea.</w:t>
      </w:r>
      <w:bookmarkEnd w:id="11"/>
    </w:p>
    <w:p w14:paraId="395273C9" w14:textId="77777777" w:rsidR="00D2781B" w:rsidRPr="00366744" w:rsidRDefault="00135697">
      <w:pPr>
        <w:pStyle w:val="Heading1"/>
        <w:spacing w:before="0"/>
        <w:rPr>
          <w:rFonts w:ascii="Arial" w:eastAsia="Arial" w:hAnsi="Arial" w:cs="Arial"/>
          <w:b w:val="0"/>
          <w:sz w:val="24"/>
          <w:szCs w:val="24"/>
        </w:rPr>
      </w:pPr>
      <w:bookmarkStart w:id="12" w:name="_nmzkrit4s1ug" w:colFirst="0" w:colLast="0"/>
      <w:bookmarkStart w:id="13" w:name="_Toc148537220"/>
      <w:bookmarkEnd w:id="12"/>
      <w:r w:rsidRPr="00366744">
        <w:rPr>
          <w:rFonts w:ascii="Arial" w:eastAsia="Arial" w:hAnsi="Arial" w:cs="Arial"/>
          <w:sz w:val="24"/>
          <w:szCs w:val="24"/>
        </w:rPr>
        <w:t xml:space="preserve">2. Asian-inspired Scallop and Mango Salad </w:t>
      </w:r>
      <w:r w:rsidRPr="00366744">
        <w:rPr>
          <w:rFonts w:ascii="Arial" w:eastAsia="Arial" w:hAnsi="Arial" w:cs="Arial"/>
          <w:b w:val="0"/>
          <w:sz w:val="24"/>
          <w:szCs w:val="24"/>
        </w:rPr>
        <w:t>- Juicy scallops paired with sweet mango, dressed in a tangy citrus glaze. (£10)</w:t>
      </w:r>
      <w:bookmarkEnd w:id="13"/>
    </w:p>
    <w:p w14:paraId="2B30C81A" w14:textId="77777777" w:rsidR="00D2781B" w:rsidRPr="00366744" w:rsidRDefault="00135697">
      <w:pPr>
        <w:pStyle w:val="Heading1"/>
        <w:spacing w:before="0"/>
        <w:ind w:firstLine="720"/>
        <w:rPr>
          <w:rFonts w:ascii="Arial" w:eastAsia="Arial" w:hAnsi="Arial" w:cs="Arial"/>
          <w:b w:val="0"/>
          <w:i/>
          <w:sz w:val="24"/>
          <w:szCs w:val="24"/>
        </w:rPr>
      </w:pPr>
      <w:bookmarkStart w:id="14" w:name="_onm8ax638vl5" w:colFirst="0" w:colLast="0"/>
      <w:bookmarkStart w:id="15" w:name="_Toc148537221"/>
      <w:bookmarkEnd w:id="14"/>
      <w:r w:rsidRPr="00366744">
        <w:rPr>
          <w:rFonts w:ascii="Arial" w:eastAsia="Arial" w:hAnsi="Arial" w:cs="Arial"/>
          <w:b w:val="0"/>
          <w:i/>
          <w:sz w:val="24"/>
          <w:szCs w:val="24"/>
        </w:rPr>
        <w:t>East meets West in this delightful fusion of flavours.</w:t>
      </w:r>
      <w:bookmarkEnd w:id="15"/>
    </w:p>
    <w:p w14:paraId="09795E5F" w14:textId="77777777" w:rsidR="00D2781B" w:rsidRPr="00366744" w:rsidRDefault="00135697">
      <w:pPr>
        <w:pStyle w:val="Heading1"/>
        <w:rPr>
          <w:rFonts w:ascii="Arial" w:eastAsia="Arial" w:hAnsi="Arial" w:cs="Arial"/>
          <w:b w:val="0"/>
          <w:sz w:val="24"/>
          <w:szCs w:val="24"/>
          <w:u w:val="single"/>
        </w:rPr>
      </w:pPr>
      <w:bookmarkStart w:id="16" w:name="_5y9ifg2wxjnx" w:colFirst="0" w:colLast="0"/>
      <w:bookmarkStart w:id="17" w:name="_Toc148537222"/>
      <w:bookmarkEnd w:id="16"/>
      <w:r w:rsidRPr="00366744">
        <w:rPr>
          <w:rFonts w:ascii="Arial" w:eastAsia="Arial" w:hAnsi="Arial" w:cs="Arial"/>
          <w:sz w:val="24"/>
          <w:szCs w:val="24"/>
          <w:u w:val="single"/>
        </w:rPr>
        <w:t>Main Courses:</w:t>
      </w:r>
      <w:bookmarkEnd w:id="17"/>
    </w:p>
    <w:p w14:paraId="10261C96" w14:textId="77777777" w:rsidR="00D2781B" w:rsidRPr="00366744" w:rsidRDefault="00135697">
      <w:pPr>
        <w:pStyle w:val="Heading1"/>
        <w:spacing w:before="0"/>
        <w:rPr>
          <w:rFonts w:ascii="Arial" w:eastAsia="Arial" w:hAnsi="Arial" w:cs="Arial"/>
          <w:b w:val="0"/>
          <w:sz w:val="24"/>
          <w:szCs w:val="24"/>
        </w:rPr>
      </w:pPr>
      <w:bookmarkStart w:id="18" w:name="_tod52z6ncfdr" w:colFirst="0" w:colLast="0"/>
      <w:bookmarkStart w:id="19" w:name="_Toc148537223"/>
      <w:bookmarkEnd w:id="18"/>
      <w:r w:rsidRPr="00366744">
        <w:rPr>
          <w:rFonts w:ascii="Arial" w:eastAsia="Arial" w:hAnsi="Arial" w:cs="Arial"/>
          <w:sz w:val="24"/>
          <w:szCs w:val="24"/>
        </w:rPr>
        <w:t>1. Lobster Thermidor Redux -</w:t>
      </w:r>
      <w:r w:rsidRPr="00366744">
        <w:rPr>
          <w:rFonts w:ascii="Arial" w:eastAsia="Arial" w:hAnsi="Arial" w:cs="Arial"/>
          <w:b w:val="0"/>
          <w:sz w:val="24"/>
          <w:szCs w:val="24"/>
        </w:rPr>
        <w:t xml:space="preserve"> Succulent lobster meat bathed in a creamy mustard sauce, gratinated to perfection. (£28)</w:t>
      </w:r>
      <w:bookmarkEnd w:id="19"/>
    </w:p>
    <w:p w14:paraId="21235134" w14:textId="77777777" w:rsidR="00D2781B" w:rsidRPr="00366744" w:rsidRDefault="00135697">
      <w:pPr>
        <w:pStyle w:val="Heading1"/>
        <w:spacing w:before="0"/>
        <w:ind w:firstLine="720"/>
        <w:rPr>
          <w:rFonts w:ascii="Arial" w:eastAsia="Arial" w:hAnsi="Arial" w:cs="Arial"/>
          <w:b w:val="0"/>
          <w:i/>
          <w:sz w:val="24"/>
          <w:szCs w:val="24"/>
        </w:rPr>
      </w:pPr>
      <w:bookmarkStart w:id="20" w:name="_bz6w4ckn7mfk" w:colFirst="0" w:colLast="0"/>
      <w:bookmarkStart w:id="21" w:name="_Toc148537224"/>
      <w:bookmarkEnd w:id="20"/>
      <w:r w:rsidRPr="00366744">
        <w:rPr>
          <w:rFonts w:ascii="Arial" w:eastAsia="Arial" w:hAnsi="Arial" w:cs="Arial"/>
          <w:b w:val="0"/>
          <w:i/>
          <w:sz w:val="24"/>
          <w:szCs w:val="24"/>
        </w:rPr>
        <w:t>A classic revisited, where luxury meets comfort.</w:t>
      </w:r>
      <w:bookmarkEnd w:id="21"/>
    </w:p>
    <w:p w14:paraId="62EEFFE5" w14:textId="77777777" w:rsidR="00D2781B" w:rsidRPr="00366744" w:rsidRDefault="00135697">
      <w:pPr>
        <w:pStyle w:val="Heading1"/>
        <w:spacing w:before="0"/>
        <w:rPr>
          <w:rFonts w:ascii="Arial" w:eastAsia="Arial" w:hAnsi="Arial" w:cs="Arial"/>
          <w:b w:val="0"/>
          <w:sz w:val="24"/>
          <w:szCs w:val="24"/>
        </w:rPr>
      </w:pPr>
      <w:bookmarkStart w:id="22" w:name="_olb6yfpu9o0d" w:colFirst="0" w:colLast="0"/>
      <w:bookmarkStart w:id="23" w:name="_Toc148537225"/>
      <w:bookmarkEnd w:id="22"/>
      <w:r w:rsidRPr="00366744">
        <w:rPr>
          <w:rFonts w:ascii="Arial" w:eastAsia="Arial" w:hAnsi="Arial" w:cs="Arial"/>
          <w:sz w:val="24"/>
          <w:szCs w:val="24"/>
        </w:rPr>
        <w:t>2. Seared Tuna with Wasabi Mash -</w:t>
      </w:r>
      <w:r w:rsidRPr="00366744">
        <w:rPr>
          <w:rFonts w:ascii="Arial" w:eastAsia="Arial" w:hAnsi="Arial" w:cs="Arial"/>
          <w:b w:val="0"/>
          <w:sz w:val="24"/>
          <w:szCs w:val="24"/>
        </w:rPr>
        <w:t xml:space="preserve"> Perfectly seared tuna steak on a bed of wasabi-infused mashed potatoes. (£25)</w:t>
      </w:r>
      <w:bookmarkEnd w:id="23"/>
    </w:p>
    <w:p w14:paraId="05DBE364" w14:textId="77777777" w:rsidR="00D2781B" w:rsidRPr="00366744" w:rsidRDefault="00135697">
      <w:pPr>
        <w:pStyle w:val="Heading1"/>
        <w:spacing w:before="0"/>
        <w:ind w:firstLine="720"/>
        <w:rPr>
          <w:rFonts w:ascii="Arial" w:eastAsia="Arial" w:hAnsi="Arial" w:cs="Arial"/>
          <w:b w:val="0"/>
          <w:i/>
          <w:sz w:val="24"/>
          <w:szCs w:val="24"/>
        </w:rPr>
      </w:pPr>
      <w:bookmarkStart w:id="24" w:name="_w7hyxciqfhc8" w:colFirst="0" w:colLast="0"/>
      <w:bookmarkStart w:id="25" w:name="_Toc148537226"/>
      <w:bookmarkEnd w:id="24"/>
      <w:r w:rsidRPr="00366744">
        <w:rPr>
          <w:rFonts w:ascii="Arial" w:eastAsia="Arial" w:hAnsi="Arial" w:cs="Arial"/>
          <w:b w:val="0"/>
          <w:i/>
          <w:sz w:val="24"/>
          <w:szCs w:val="24"/>
        </w:rPr>
        <w:t>Bold flavours in every bite, a tribute to Japanese culinary artistry.</w:t>
      </w:r>
      <w:bookmarkEnd w:id="25"/>
    </w:p>
    <w:p w14:paraId="5FAF15B8" w14:textId="77777777" w:rsidR="00D2781B" w:rsidRPr="00366744" w:rsidRDefault="00135697">
      <w:pPr>
        <w:pStyle w:val="Heading1"/>
        <w:spacing w:before="0"/>
        <w:rPr>
          <w:rFonts w:ascii="Arial" w:eastAsia="Arial" w:hAnsi="Arial" w:cs="Arial"/>
          <w:b w:val="0"/>
          <w:sz w:val="24"/>
          <w:szCs w:val="24"/>
        </w:rPr>
      </w:pPr>
      <w:bookmarkStart w:id="26" w:name="_gzk975wdvkg0" w:colFirst="0" w:colLast="0"/>
      <w:bookmarkStart w:id="27" w:name="_Toc148537227"/>
      <w:bookmarkEnd w:id="26"/>
      <w:r w:rsidRPr="00366744">
        <w:rPr>
          <w:rFonts w:ascii="Arial" w:eastAsia="Arial" w:hAnsi="Arial" w:cs="Arial"/>
          <w:sz w:val="24"/>
          <w:szCs w:val="24"/>
        </w:rPr>
        <w:t xml:space="preserve">3. Vegan Ocean Bowl - </w:t>
      </w:r>
      <w:r w:rsidRPr="00366744">
        <w:rPr>
          <w:rFonts w:ascii="Arial" w:eastAsia="Arial" w:hAnsi="Arial" w:cs="Arial"/>
          <w:b w:val="0"/>
          <w:sz w:val="24"/>
          <w:szCs w:val="24"/>
        </w:rPr>
        <w:t>Seaweed salad, marinated tofu, avocado, and pickled radish. (£18)</w:t>
      </w:r>
      <w:bookmarkEnd w:id="27"/>
    </w:p>
    <w:p w14:paraId="5AE11BFE" w14:textId="77777777" w:rsidR="00D2781B" w:rsidRPr="00366744" w:rsidRDefault="00135697">
      <w:pPr>
        <w:pStyle w:val="Heading1"/>
        <w:spacing w:before="0"/>
        <w:ind w:firstLine="720"/>
        <w:rPr>
          <w:rFonts w:ascii="Arial" w:eastAsia="Arial" w:hAnsi="Arial" w:cs="Arial"/>
          <w:b w:val="0"/>
          <w:i/>
          <w:sz w:val="24"/>
          <w:szCs w:val="24"/>
        </w:rPr>
      </w:pPr>
      <w:bookmarkStart w:id="28" w:name="_pci8hdt0b615" w:colFirst="0" w:colLast="0"/>
      <w:bookmarkStart w:id="29" w:name="_Toc148537228"/>
      <w:bookmarkEnd w:id="28"/>
      <w:r w:rsidRPr="00366744">
        <w:rPr>
          <w:rFonts w:ascii="Arial" w:eastAsia="Arial" w:hAnsi="Arial" w:cs="Arial"/>
          <w:b w:val="0"/>
          <w:i/>
          <w:sz w:val="24"/>
          <w:szCs w:val="24"/>
        </w:rPr>
        <w:t>A plant-based ode to the ocean's treasures.</w:t>
      </w:r>
      <w:bookmarkEnd w:id="29"/>
    </w:p>
    <w:p w14:paraId="08FBCB8C" w14:textId="77777777" w:rsidR="00D2781B" w:rsidRPr="00366744" w:rsidRDefault="00135697">
      <w:pPr>
        <w:pStyle w:val="Heading1"/>
        <w:rPr>
          <w:rFonts w:ascii="Arial" w:eastAsia="Arial" w:hAnsi="Arial" w:cs="Arial"/>
          <w:sz w:val="24"/>
          <w:szCs w:val="24"/>
          <w:u w:val="single"/>
        </w:rPr>
      </w:pPr>
      <w:bookmarkStart w:id="30" w:name="_10b9ic5v8fje" w:colFirst="0" w:colLast="0"/>
      <w:bookmarkStart w:id="31" w:name="_Toc148537229"/>
      <w:bookmarkEnd w:id="30"/>
      <w:r w:rsidRPr="00366744">
        <w:rPr>
          <w:rFonts w:ascii="Arial" w:eastAsia="Arial" w:hAnsi="Arial" w:cs="Arial"/>
          <w:sz w:val="24"/>
          <w:szCs w:val="24"/>
          <w:u w:val="single"/>
        </w:rPr>
        <w:t>Side Dishes:</w:t>
      </w:r>
      <w:bookmarkEnd w:id="31"/>
    </w:p>
    <w:p w14:paraId="3EBC7F65" w14:textId="77777777" w:rsidR="00D2781B" w:rsidRPr="00366744" w:rsidRDefault="00135697">
      <w:pPr>
        <w:pStyle w:val="Heading1"/>
        <w:spacing w:before="0"/>
        <w:rPr>
          <w:rFonts w:ascii="Arial" w:eastAsia="Arial" w:hAnsi="Arial" w:cs="Arial"/>
          <w:b w:val="0"/>
          <w:sz w:val="24"/>
          <w:szCs w:val="24"/>
        </w:rPr>
      </w:pPr>
      <w:bookmarkStart w:id="32" w:name="_b26jzckos20y" w:colFirst="0" w:colLast="0"/>
      <w:bookmarkStart w:id="33" w:name="_Toc148537230"/>
      <w:bookmarkEnd w:id="32"/>
      <w:r w:rsidRPr="00366744">
        <w:rPr>
          <w:rFonts w:ascii="Arial" w:eastAsia="Arial" w:hAnsi="Arial" w:cs="Arial"/>
          <w:sz w:val="24"/>
          <w:szCs w:val="24"/>
        </w:rPr>
        <w:t>1. Sautéed Sea Greens -</w:t>
      </w:r>
      <w:r w:rsidRPr="00366744">
        <w:rPr>
          <w:rFonts w:ascii="Arial" w:eastAsia="Arial" w:hAnsi="Arial" w:cs="Arial"/>
          <w:b w:val="0"/>
          <w:sz w:val="24"/>
          <w:szCs w:val="24"/>
        </w:rPr>
        <w:t xml:space="preserve"> A mix of samphire and spinach, sautéed in garlic butter. (£6)</w:t>
      </w:r>
      <w:bookmarkEnd w:id="33"/>
    </w:p>
    <w:p w14:paraId="60700EBF" w14:textId="77777777" w:rsidR="00D2781B" w:rsidRPr="00366744" w:rsidRDefault="00135697">
      <w:pPr>
        <w:pStyle w:val="Heading1"/>
        <w:spacing w:before="0"/>
        <w:ind w:firstLine="720"/>
        <w:rPr>
          <w:rFonts w:ascii="Arial" w:eastAsia="Arial" w:hAnsi="Arial" w:cs="Arial"/>
          <w:b w:val="0"/>
          <w:i/>
          <w:sz w:val="24"/>
          <w:szCs w:val="24"/>
        </w:rPr>
      </w:pPr>
      <w:bookmarkStart w:id="34" w:name="_w7ltn3yvxn0i" w:colFirst="0" w:colLast="0"/>
      <w:bookmarkStart w:id="35" w:name="_Toc148537231"/>
      <w:bookmarkEnd w:id="34"/>
      <w:r w:rsidRPr="00366744">
        <w:rPr>
          <w:rFonts w:ascii="Arial" w:eastAsia="Arial" w:hAnsi="Arial" w:cs="Arial"/>
          <w:b w:val="0"/>
          <w:i/>
          <w:sz w:val="24"/>
          <w:szCs w:val="24"/>
        </w:rPr>
        <w:t>Nature's greens from both land and sea, united in flavour.</w:t>
      </w:r>
      <w:bookmarkEnd w:id="35"/>
    </w:p>
    <w:p w14:paraId="45F2930C" w14:textId="77777777" w:rsidR="00D2781B" w:rsidRPr="00366744" w:rsidRDefault="00135697">
      <w:pPr>
        <w:pStyle w:val="Heading1"/>
        <w:spacing w:before="0"/>
        <w:rPr>
          <w:rFonts w:ascii="Arial" w:eastAsia="Arial" w:hAnsi="Arial" w:cs="Arial"/>
          <w:b w:val="0"/>
          <w:sz w:val="24"/>
          <w:szCs w:val="24"/>
        </w:rPr>
      </w:pPr>
      <w:bookmarkStart w:id="36" w:name="_o84oxl64syzk" w:colFirst="0" w:colLast="0"/>
      <w:bookmarkStart w:id="37" w:name="_Toc148537232"/>
      <w:bookmarkEnd w:id="36"/>
      <w:r w:rsidRPr="00366744">
        <w:rPr>
          <w:rFonts w:ascii="Arial" w:eastAsia="Arial" w:hAnsi="Arial" w:cs="Arial"/>
          <w:sz w:val="24"/>
          <w:szCs w:val="24"/>
        </w:rPr>
        <w:t>2. Roasted Seaside Vegetables -</w:t>
      </w:r>
      <w:r w:rsidRPr="00366744">
        <w:rPr>
          <w:rFonts w:ascii="Arial" w:eastAsia="Arial" w:hAnsi="Arial" w:cs="Arial"/>
          <w:b w:val="0"/>
          <w:sz w:val="24"/>
          <w:szCs w:val="24"/>
        </w:rPr>
        <w:t xml:space="preserve"> Seasonal vegetables roasted with sea salt and herbs. (£5)</w:t>
      </w:r>
      <w:bookmarkEnd w:id="37"/>
    </w:p>
    <w:p w14:paraId="06000F27" w14:textId="77777777" w:rsidR="00D2781B" w:rsidRPr="00366744" w:rsidRDefault="00135697">
      <w:pPr>
        <w:pStyle w:val="Heading1"/>
        <w:spacing w:before="0"/>
        <w:ind w:firstLine="720"/>
        <w:rPr>
          <w:rFonts w:ascii="Arial" w:eastAsia="Arial" w:hAnsi="Arial" w:cs="Arial"/>
          <w:b w:val="0"/>
          <w:i/>
          <w:sz w:val="24"/>
          <w:szCs w:val="24"/>
        </w:rPr>
      </w:pPr>
      <w:bookmarkStart w:id="38" w:name="_socp38nni4bh" w:colFirst="0" w:colLast="0"/>
      <w:bookmarkStart w:id="39" w:name="_Toc148537233"/>
      <w:bookmarkEnd w:id="38"/>
      <w:r w:rsidRPr="00366744">
        <w:rPr>
          <w:rFonts w:ascii="Arial" w:eastAsia="Arial" w:hAnsi="Arial" w:cs="Arial"/>
          <w:b w:val="0"/>
          <w:i/>
          <w:sz w:val="24"/>
          <w:szCs w:val="24"/>
        </w:rPr>
        <w:t>Taste the coastal gardens with each morsel.</w:t>
      </w:r>
      <w:bookmarkEnd w:id="39"/>
    </w:p>
    <w:p w14:paraId="4B51EBD6" w14:textId="77777777" w:rsidR="00D2781B" w:rsidRPr="00366744" w:rsidRDefault="00135697">
      <w:pPr>
        <w:pStyle w:val="Heading1"/>
        <w:rPr>
          <w:rFonts w:ascii="Arial" w:eastAsia="Arial" w:hAnsi="Arial" w:cs="Arial"/>
          <w:sz w:val="24"/>
          <w:szCs w:val="24"/>
          <w:u w:val="single"/>
        </w:rPr>
      </w:pPr>
      <w:bookmarkStart w:id="40" w:name="_1ztnn2m392zl" w:colFirst="0" w:colLast="0"/>
      <w:bookmarkStart w:id="41" w:name="_Toc148537234"/>
      <w:bookmarkEnd w:id="40"/>
      <w:r w:rsidRPr="00366744">
        <w:rPr>
          <w:rFonts w:ascii="Arial" w:eastAsia="Arial" w:hAnsi="Arial" w:cs="Arial"/>
          <w:sz w:val="24"/>
          <w:szCs w:val="24"/>
          <w:u w:val="single"/>
        </w:rPr>
        <w:t>Desserts:</w:t>
      </w:r>
      <w:bookmarkEnd w:id="41"/>
    </w:p>
    <w:p w14:paraId="20D15214" w14:textId="77777777" w:rsidR="00D2781B" w:rsidRPr="00366744" w:rsidRDefault="00135697">
      <w:pPr>
        <w:pStyle w:val="Heading1"/>
        <w:spacing w:before="0"/>
        <w:rPr>
          <w:rFonts w:ascii="Arial" w:eastAsia="Arial" w:hAnsi="Arial" w:cs="Arial"/>
          <w:b w:val="0"/>
          <w:sz w:val="24"/>
          <w:szCs w:val="24"/>
        </w:rPr>
      </w:pPr>
      <w:bookmarkStart w:id="42" w:name="_9psmq57re9dt" w:colFirst="0" w:colLast="0"/>
      <w:bookmarkStart w:id="43" w:name="_Toc148537235"/>
      <w:bookmarkEnd w:id="42"/>
      <w:r w:rsidRPr="00366744">
        <w:rPr>
          <w:rFonts w:ascii="Arial" w:eastAsia="Arial" w:hAnsi="Arial" w:cs="Arial"/>
          <w:sz w:val="24"/>
          <w:szCs w:val="24"/>
        </w:rPr>
        <w:t>1. Salted Caramel and Seaweed Panna Cotta</w:t>
      </w:r>
      <w:r w:rsidRPr="00366744">
        <w:rPr>
          <w:rFonts w:ascii="Arial" w:eastAsia="Arial" w:hAnsi="Arial" w:cs="Arial"/>
          <w:b w:val="0"/>
          <w:sz w:val="24"/>
          <w:szCs w:val="24"/>
        </w:rPr>
        <w:t xml:space="preserve"> - Creamy panna cotta infused with seaweed, topped with a salted caramel drizzle. (£8)</w:t>
      </w:r>
      <w:bookmarkEnd w:id="43"/>
    </w:p>
    <w:p w14:paraId="19467ADF" w14:textId="77777777" w:rsidR="00D2781B" w:rsidRPr="00366744" w:rsidRDefault="00135697">
      <w:pPr>
        <w:pStyle w:val="Heading1"/>
        <w:spacing w:before="0"/>
        <w:ind w:firstLine="720"/>
        <w:rPr>
          <w:rFonts w:ascii="Arial" w:eastAsia="Arial" w:hAnsi="Arial" w:cs="Arial"/>
          <w:b w:val="0"/>
          <w:i/>
          <w:sz w:val="24"/>
          <w:szCs w:val="24"/>
        </w:rPr>
      </w:pPr>
      <w:bookmarkStart w:id="44" w:name="_wkk1frcv74tq" w:colFirst="0" w:colLast="0"/>
      <w:bookmarkStart w:id="45" w:name="_Toc148537236"/>
      <w:bookmarkEnd w:id="44"/>
      <w:r w:rsidRPr="00366744">
        <w:rPr>
          <w:rFonts w:ascii="Arial" w:eastAsia="Arial" w:hAnsi="Arial" w:cs="Arial"/>
          <w:b w:val="0"/>
          <w:i/>
          <w:sz w:val="24"/>
          <w:szCs w:val="24"/>
        </w:rPr>
        <w:t>A sweet dance of marine and classic Italian flavours.</w:t>
      </w:r>
      <w:bookmarkEnd w:id="45"/>
    </w:p>
    <w:p w14:paraId="3FE479EE" w14:textId="77777777" w:rsidR="00D2781B" w:rsidRPr="00366744" w:rsidRDefault="00135697">
      <w:pPr>
        <w:pStyle w:val="Heading1"/>
        <w:spacing w:before="0"/>
        <w:rPr>
          <w:rFonts w:ascii="Arial" w:eastAsia="Arial" w:hAnsi="Arial" w:cs="Arial"/>
          <w:b w:val="0"/>
          <w:sz w:val="24"/>
          <w:szCs w:val="24"/>
        </w:rPr>
      </w:pPr>
      <w:bookmarkStart w:id="46" w:name="_hiqjporfxvwa" w:colFirst="0" w:colLast="0"/>
      <w:bookmarkStart w:id="47" w:name="_Toc148537237"/>
      <w:bookmarkEnd w:id="46"/>
      <w:r w:rsidRPr="00366744">
        <w:rPr>
          <w:rFonts w:ascii="Arial" w:eastAsia="Arial" w:hAnsi="Arial" w:cs="Arial"/>
          <w:sz w:val="24"/>
          <w:szCs w:val="24"/>
        </w:rPr>
        <w:t xml:space="preserve">2. Coconut-Tapioca Pearl Pudding </w:t>
      </w:r>
      <w:r w:rsidRPr="00366744">
        <w:rPr>
          <w:rFonts w:ascii="Arial" w:eastAsia="Arial" w:hAnsi="Arial" w:cs="Arial"/>
          <w:b w:val="0"/>
          <w:sz w:val="24"/>
          <w:szCs w:val="24"/>
        </w:rPr>
        <w:t>- Creamy coconut pudding with chewy tapioca pearls, garnished with mango. (£7)</w:t>
      </w:r>
      <w:bookmarkEnd w:id="47"/>
    </w:p>
    <w:p w14:paraId="3B266CCA" w14:textId="77777777" w:rsidR="00D2781B" w:rsidRPr="00366744" w:rsidRDefault="00135697">
      <w:pPr>
        <w:pStyle w:val="Heading1"/>
        <w:spacing w:before="0"/>
        <w:ind w:firstLine="720"/>
        <w:rPr>
          <w:rFonts w:ascii="Arial" w:eastAsia="Arial" w:hAnsi="Arial" w:cs="Arial"/>
          <w:b w:val="0"/>
          <w:i/>
          <w:sz w:val="24"/>
          <w:szCs w:val="24"/>
        </w:rPr>
      </w:pPr>
      <w:bookmarkStart w:id="48" w:name="_vpxqcsulfxrx" w:colFirst="0" w:colLast="0"/>
      <w:bookmarkStart w:id="49" w:name="_Toc148537238"/>
      <w:bookmarkEnd w:id="48"/>
      <w:r w:rsidRPr="00366744">
        <w:rPr>
          <w:rFonts w:ascii="Arial" w:eastAsia="Arial" w:hAnsi="Arial" w:cs="Arial"/>
          <w:b w:val="0"/>
          <w:i/>
          <w:sz w:val="24"/>
          <w:szCs w:val="24"/>
        </w:rPr>
        <w:t>Tropical delight in every spoonful.</w:t>
      </w:r>
      <w:bookmarkEnd w:id="49"/>
    </w:p>
    <w:p w14:paraId="4C28463E" w14:textId="77777777" w:rsidR="00D2781B" w:rsidRPr="00366744" w:rsidRDefault="00135697">
      <w:pPr>
        <w:pStyle w:val="Heading1"/>
        <w:rPr>
          <w:rFonts w:ascii="Arial" w:eastAsia="Arial" w:hAnsi="Arial" w:cs="Arial"/>
          <w:b w:val="0"/>
          <w:sz w:val="24"/>
          <w:szCs w:val="24"/>
        </w:rPr>
      </w:pPr>
      <w:bookmarkStart w:id="50" w:name="_n3kxei8c7od4" w:colFirst="0" w:colLast="0"/>
      <w:bookmarkStart w:id="51" w:name="_Toc148537239"/>
      <w:bookmarkEnd w:id="50"/>
      <w:r w:rsidRPr="00366744">
        <w:rPr>
          <w:rFonts w:ascii="Arial" w:eastAsia="Arial" w:hAnsi="Arial" w:cs="Arial"/>
          <w:sz w:val="24"/>
          <w:szCs w:val="24"/>
          <w:u w:val="single"/>
        </w:rPr>
        <w:t>Beverage Options:</w:t>
      </w:r>
      <w:bookmarkEnd w:id="51"/>
    </w:p>
    <w:p w14:paraId="401B8F97" w14:textId="77777777" w:rsidR="00D2781B" w:rsidRPr="00366744" w:rsidRDefault="00135697">
      <w:pPr>
        <w:pStyle w:val="Heading1"/>
        <w:spacing w:before="0" w:after="0"/>
        <w:rPr>
          <w:rFonts w:ascii="Arial" w:eastAsia="Arial" w:hAnsi="Arial" w:cs="Arial"/>
          <w:b w:val="0"/>
          <w:sz w:val="24"/>
          <w:szCs w:val="24"/>
        </w:rPr>
      </w:pPr>
      <w:bookmarkStart w:id="52" w:name="_r2zo4pwf0f0" w:colFirst="0" w:colLast="0"/>
      <w:bookmarkStart w:id="53" w:name="_Toc148537240"/>
      <w:bookmarkEnd w:id="52"/>
      <w:r w:rsidRPr="00366744">
        <w:rPr>
          <w:rFonts w:ascii="Arial" w:eastAsia="Arial" w:hAnsi="Arial" w:cs="Arial"/>
          <w:sz w:val="24"/>
          <w:szCs w:val="24"/>
        </w:rPr>
        <w:t>1. Ocean's Whisper</w:t>
      </w:r>
      <w:r w:rsidRPr="00366744">
        <w:rPr>
          <w:rFonts w:ascii="Arial" w:eastAsia="Arial" w:hAnsi="Arial" w:cs="Arial"/>
          <w:b w:val="0"/>
          <w:sz w:val="24"/>
          <w:szCs w:val="24"/>
        </w:rPr>
        <w:t xml:space="preserve"> - A gin-based cocktail with hints of elderflower and fresh seaweed. (£10)</w:t>
      </w:r>
      <w:bookmarkEnd w:id="53"/>
    </w:p>
    <w:p w14:paraId="7C60703D" w14:textId="77777777" w:rsidR="00D2781B" w:rsidRPr="00366744" w:rsidRDefault="00135697">
      <w:pPr>
        <w:pStyle w:val="Heading1"/>
        <w:spacing w:before="0" w:after="0"/>
        <w:ind w:firstLine="720"/>
        <w:rPr>
          <w:rFonts w:ascii="Arial" w:eastAsia="Arial" w:hAnsi="Arial" w:cs="Arial"/>
          <w:b w:val="0"/>
          <w:i/>
          <w:sz w:val="24"/>
          <w:szCs w:val="24"/>
        </w:rPr>
      </w:pPr>
      <w:bookmarkStart w:id="54" w:name="_8e4qrhj8dz3j" w:colFirst="0" w:colLast="0"/>
      <w:bookmarkStart w:id="55" w:name="_Toc148537241"/>
      <w:bookmarkEnd w:id="54"/>
      <w:r w:rsidRPr="00366744">
        <w:rPr>
          <w:rFonts w:ascii="Arial" w:eastAsia="Arial" w:hAnsi="Arial" w:cs="Arial"/>
          <w:b w:val="0"/>
          <w:i/>
          <w:sz w:val="24"/>
          <w:szCs w:val="24"/>
        </w:rPr>
        <w:t>Drink in the song of the sea.</w:t>
      </w:r>
      <w:bookmarkEnd w:id="55"/>
    </w:p>
    <w:p w14:paraId="1ABED2F1" w14:textId="77777777" w:rsidR="00D2781B" w:rsidRPr="00366744" w:rsidRDefault="00135697">
      <w:pPr>
        <w:pStyle w:val="Heading1"/>
        <w:spacing w:before="0" w:after="0"/>
        <w:rPr>
          <w:rFonts w:ascii="Arial" w:eastAsia="Arial" w:hAnsi="Arial" w:cs="Arial"/>
          <w:b w:val="0"/>
          <w:sz w:val="24"/>
          <w:szCs w:val="24"/>
        </w:rPr>
      </w:pPr>
      <w:bookmarkStart w:id="56" w:name="_wphg4963vksy" w:colFirst="0" w:colLast="0"/>
      <w:bookmarkStart w:id="57" w:name="_Toc148537242"/>
      <w:bookmarkEnd w:id="56"/>
      <w:r w:rsidRPr="00366744">
        <w:rPr>
          <w:rFonts w:ascii="Arial" w:eastAsia="Arial" w:hAnsi="Arial" w:cs="Arial"/>
          <w:sz w:val="24"/>
          <w:szCs w:val="24"/>
        </w:rPr>
        <w:t xml:space="preserve">2. Sapphire Coast </w:t>
      </w:r>
      <w:r w:rsidRPr="00366744">
        <w:rPr>
          <w:rFonts w:ascii="Arial" w:eastAsia="Arial" w:hAnsi="Arial" w:cs="Arial"/>
          <w:b w:val="0"/>
          <w:sz w:val="24"/>
          <w:szCs w:val="24"/>
        </w:rPr>
        <w:t>- A refreshing blend of blue curaçao, vodka, and sparkling water. (£9)</w:t>
      </w:r>
      <w:bookmarkEnd w:id="57"/>
    </w:p>
    <w:p w14:paraId="25AF27EB" w14:textId="77777777" w:rsidR="00D2781B" w:rsidRPr="00366744" w:rsidRDefault="00135697">
      <w:pPr>
        <w:pStyle w:val="Heading1"/>
        <w:spacing w:before="0" w:after="0"/>
        <w:ind w:firstLine="720"/>
        <w:rPr>
          <w:rFonts w:ascii="Arial" w:eastAsia="Arial" w:hAnsi="Arial" w:cs="Arial"/>
          <w:b w:val="0"/>
          <w:i/>
          <w:sz w:val="24"/>
          <w:szCs w:val="24"/>
        </w:rPr>
      </w:pPr>
      <w:bookmarkStart w:id="58" w:name="_fruww37jas8" w:colFirst="0" w:colLast="0"/>
      <w:bookmarkStart w:id="59" w:name="_Toc148537243"/>
      <w:bookmarkEnd w:id="58"/>
      <w:r w:rsidRPr="00366744">
        <w:rPr>
          <w:rFonts w:ascii="Arial" w:eastAsia="Arial" w:hAnsi="Arial" w:cs="Arial"/>
          <w:b w:val="0"/>
          <w:i/>
          <w:sz w:val="24"/>
          <w:szCs w:val="24"/>
        </w:rPr>
        <w:t>Cool off with this coastal treasure.</w:t>
      </w:r>
      <w:bookmarkEnd w:id="59"/>
    </w:p>
    <w:p w14:paraId="4B9B16F8" w14:textId="77777777" w:rsidR="00D2781B" w:rsidRPr="00366744" w:rsidRDefault="00135697">
      <w:pPr>
        <w:pStyle w:val="Heading1"/>
        <w:rPr>
          <w:rFonts w:ascii="Arial" w:eastAsia="Arial" w:hAnsi="Arial" w:cs="Arial"/>
          <w:sz w:val="24"/>
          <w:szCs w:val="24"/>
        </w:rPr>
      </w:pPr>
      <w:bookmarkStart w:id="60" w:name="_1fak623jkbxg" w:colFirst="0" w:colLast="0"/>
      <w:bookmarkStart w:id="61" w:name="_Toc148537244"/>
      <w:bookmarkEnd w:id="60"/>
      <w:r w:rsidRPr="00366744">
        <w:rPr>
          <w:rFonts w:ascii="Arial" w:eastAsia="Arial" w:hAnsi="Arial" w:cs="Arial"/>
          <w:sz w:val="24"/>
          <w:szCs w:val="24"/>
          <w:u w:val="single"/>
        </w:rPr>
        <w:t>Sustainability and Seasonality:</w:t>
      </w:r>
      <w:r w:rsidRPr="00366744">
        <w:rPr>
          <w:rFonts w:ascii="Arial" w:eastAsia="Arial" w:hAnsi="Arial" w:cs="Arial"/>
          <w:b w:val="0"/>
          <w:sz w:val="24"/>
          <w:szCs w:val="24"/>
        </w:rPr>
        <w:t xml:space="preserve"> Aqua Harvest prides itself on its commitment to sustainability. We source our seafood responsibly, ensuring minimal impact on marine ecosystems (Ohlhausen and Langen, 2020). By focusing on seasonal ingredients, our menu not only guarantees freshness but also reduces the carbon footprint associated with transporting goods long distances (Esteve-Llorens </w:t>
      </w:r>
      <w:r w:rsidRPr="00366744">
        <w:rPr>
          <w:rFonts w:ascii="Arial" w:eastAsia="Arial" w:hAnsi="Arial" w:cs="Arial"/>
          <w:b w:val="0"/>
          <w:i/>
          <w:sz w:val="24"/>
          <w:szCs w:val="24"/>
        </w:rPr>
        <w:t xml:space="preserve">et al., </w:t>
      </w:r>
      <w:r w:rsidRPr="00366744">
        <w:rPr>
          <w:rFonts w:ascii="Arial" w:eastAsia="Arial" w:hAnsi="Arial" w:cs="Arial"/>
          <w:b w:val="0"/>
          <w:sz w:val="24"/>
          <w:szCs w:val="24"/>
        </w:rPr>
        <w:t xml:space="preserve">2019; Martinez </w:t>
      </w:r>
      <w:r w:rsidRPr="00366744">
        <w:rPr>
          <w:rFonts w:ascii="Arial" w:eastAsia="Arial" w:hAnsi="Arial" w:cs="Arial"/>
          <w:b w:val="0"/>
          <w:i/>
          <w:sz w:val="24"/>
          <w:szCs w:val="24"/>
        </w:rPr>
        <w:t>et al.,</w:t>
      </w:r>
      <w:r w:rsidRPr="00366744">
        <w:rPr>
          <w:rFonts w:ascii="Arial" w:eastAsia="Arial" w:hAnsi="Arial" w:cs="Arial"/>
          <w:b w:val="0"/>
          <w:sz w:val="24"/>
          <w:szCs w:val="24"/>
        </w:rPr>
        <w:t xml:space="preserve"> 2020). Moreover, our vegan options cater to those who prioritize plant-based diets as a means of reducing their environmental </w:t>
      </w:r>
      <w:r w:rsidRPr="00366744">
        <w:rPr>
          <w:rFonts w:ascii="Arial" w:eastAsia="Arial" w:hAnsi="Arial" w:cs="Arial"/>
          <w:b w:val="0"/>
          <w:sz w:val="24"/>
          <w:szCs w:val="24"/>
        </w:rPr>
        <w:t xml:space="preserve">impact (Takacs </w:t>
      </w:r>
      <w:r w:rsidRPr="00366744">
        <w:rPr>
          <w:rFonts w:ascii="Arial" w:eastAsia="Arial" w:hAnsi="Arial" w:cs="Arial"/>
          <w:b w:val="0"/>
          <w:i/>
          <w:sz w:val="24"/>
          <w:szCs w:val="24"/>
        </w:rPr>
        <w:t>et al.</w:t>
      </w:r>
      <w:r w:rsidRPr="00366744">
        <w:rPr>
          <w:rFonts w:ascii="Arial" w:eastAsia="Arial" w:hAnsi="Arial" w:cs="Arial"/>
          <w:b w:val="0"/>
          <w:sz w:val="24"/>
          <w:szCs w:val="24"/>
        </w:rPr>
        <w:t xml:space="preserve">, 2022). All of these efforts align with Aqua Harvest's dedication to offering a memorable dining experience while preserving the planet's wonders (Aleixo </w:t>
      </w:r>
      <w:r w:rsidRPr="00366744">
        <w:rPr>
          <w:rFonts w:ascii="Arial" w:eastAsia="Arial" w:hAnsi="Arial" w:cs="Arial"/>
          <w:b w:val="0"/>
          <w:i/>
          <w:sz w:val="24"/>
          <w:szCs w:val="24"/>
        </w:rPr>
        <w:t>et al</w:t>
      </w:r>
      <w:r w:rsidRPr="00366744">
        <w:rPr>
          <w:rFonts w:ascii="Arial" w:eastAsia="Arial" w:hAnsi="Arial" w:cs="Arial"/>
          <w:b w:val="0"/>
          <w:sz w:val="24"/>
          <w:szCs w:val="24"/>
        </w:rPr>
        <w:t>., 2021).</w:t>
      </w:r>
      <w:bookmarkEnd w:id="61"/>
    </w:p>
    <w:p w14:paraId="097B2DE4" w14:textId="77777777" w:rsidR="00366744" w:rsidRPr="00366744" w:rsidRDefault="00366744">
      <w:pPr>
        <w:rPr>
          <w:rFonts w:ascii="Arial" w:eastAsia="Arial" w:hAnsi="Arial" w:cs="Arial"/>
          <w:b/>
        </w:rPr>
      </w:pPr>
      <w:bookmarkStart w:id="62" w:name="_mcgqmdc2j340" w:colFirst="0" w:colLast="0"/>
      <w:bookmarkStart w:id="63" w:name="_Toc148537245"/>
      <w:bookmarkEnd w:id="62"/>
      <w:r w:rsidRPr="00366744">
        <w:rPr>
          <w:rFonts w:ascii="Arial" w:eastAsia="Arial" w:hAnsi="Arial" w:cs="Arial"/>
        </w:rPr>
        <w:br w:type="page"/>
      </w:r>
    </w:p>
    <w:p w14:paraId="17CD1591" w14:textId="741FF808" w:rsidR="00D2781B" w:rsidRPr="00366744" w:rsidRDefault="00135697">
      <w:pPr>
        <w:pStyle w:val="Heading1"/>
        <w:rPr>
          <w:rFonts w:ascii="Arial" w:eastAsia="Arial" w:hAnsi="Arial" w:cs="Arial"/>
          <w:sz w:val="24"/>
          <w:szCs w:val="24"/>
        </w:rPr>
      </w:pPr>
      <w:r w:rsidRPr="00366744">
        <w:rPr>
          <w:rFonts w:ascii="Arial" w:eastAsia="Arial" w:hAnsi="Arial" w:cs="Arial"/>
          <w:sz w:val="24"/>
          <w:szCs w:val="24"/>
        </w:rPr>
        <w:t>References</w:t>
      </w:r>
      <w:bookmarkEnd w:id="63"/>
    </w:p>
    <w:p w14:paraId="31C11D9D" w14:textId="77777777" w:rsidR="00D2781B" w:rsidRPr="00366744" w:rsidRDefault="00135697">
      <w:pPr>
        <w:spacing w:before="240" w:after="240"/>
        <w:rPr>
          <w:rFonts w:ascii="Arial" w:hAnsi="Arial" w:cs="Arial"/>
        </w:rPr>
      </w:pPr>
      <w:r w:rsidRPr="00366744">
        <w:rPr>
          <w:rFonts w:ascii="Arial" w:hAnsi="Arial" w:cs="Arial"/>
        </w:rPr>
        <w:t>Aleixo, M. G., Sass, C. A., Leal, R. M., Dantas, T. M., Pagani, M. M., Pimentel, T. C., ... and Esmerino, E. A. (2021). Using Twitter® as source of information for dietary market research: a study on veganism and plant</w:t>
      </w:r>
      <w:r w:rsidRPr="00366744">
        <w:rPr>
          <w:rFonts w:ascii="Cambria Math" w:hAnsi="Cambria Math" w:cs="Cambria Math"/>
        </w:rPr>
        <w:t>‐</w:t>
      </w:r>
      <w:r w:rsidRPr="00366744">
        <w:rPr>
          <w:rFonts w:ascii="Arial" w:hAnsi="Arial" w:cs="Arial"/>
        </w:rPr>
        <w:t xml:space="preserve">based diets. </w:t>
      </w:r>
      <w:r w:rsidRPr="00366744">
        <w:rPr>
          <w:rFonts w:ascii="Arial" w:hAnsi="Arial" w:cs="Arial"/>
          <w:i/>
        </w:rPr>
        <w:t>International Journal of Food Science &amp; Technology</w:t>
      </w:r>
      <w:r w:rsidRPr="00366744">
        <w:rPr>
          <w:rFonts w:ascii="Arial" w:hAnsi="Arial" w:cs="Arial"/>
        </w:rPr>
        <w:t xml:space="preserve">, </w:t>
      </w:r>
      <w:r w:rsidRPr="00366744">
        <w:rPr>
          <w:rFonts w:ascii="Arial" w:hAnsi="Arial" w:cs="Arial"/>
          <w:i/>
        </w:rPr>
        <w:t>56</w:t>
      </w:r>
      <w:r w:rsidRPr="00366744">
        <w:rPr>
          <w:rFonts w:ascii="Arial" w:hAnsi="Arial" w:cs="Arial"/>
        </w:rPr>
        <w:t>(1), 61-68.</w:t>
      </w:r>
    </w:p>
    <w:p w14:paraId="5899E3E1" w14:textId="77777777" w:rsidR="00D2781B" w:rsidRPr="00366744" w:rsidRDefault="00135697">
      <w:pPr>
        <w:spacing w:before="240" w:after="240" w:line="276" w:lineRule="auto"/>
        <w:rPr>
          <w:rFonts w:ascii="Arial" w:hAnsi="Arial" w:cs="Arial"/>
        </w:rPr>
      </w:pPr>
      <w:r w:rsidRPr="00366744">
        <w:rPr>
          <w:rFonts w:ascii="Arial" w:hAnsi="Arial" w:cs="Arial"/>
        </w:rPr>
        <w:t>Cousins, J. (2020) Food and beverage service. 9th ed. London: Hodder Education Group</w:t>
      </w:r>
    </w:p>
    <w:p w14:paraId="22C81265" w14:textId="77777777" w:rsidR="00D2781B" w:rsidRPr="00366744" w:rsidRDefault="00135697">
      <w:pPr>
        <w:spacing w:before="240" w:after="240" w:line="276" w:lineRule="auto"/>
        <w:rPr>
          <w:rFonts w:ascii="Arial" w:hAnsi="Arial" w:cs="Arial"/>
        </w:rPr>
      </w:pPr>
      <w:r w:rsidRPr="00366744">
        <w:rPr>
          <w:rFonts w:ascii="Arial" w:hAnsi="Arial" w:cs="Arial"/>
        </w:rPr>
        <w:t xml:space="preserve">Davis, B </w:t>
      </w:r>
      <w:r w:rsidRPr="00366744">
        <w:rPr>
          <w:rFonts w:ascii="Arial" w:hAnsi="Arial" w:cs="Arial"/>
          <w:i/>
        </w:rPr>
        <w:t>et al</w:t>
      </w:r>
      <w:r w:rsidRPr="00366744">
        <w:rPr>
          <w:rFonts w:ascii="Arial" w:hAnsi="Arial" w:cs="Arial"/>
        </w:rPr>
        <w:t>. (2018) Food and Beverage Management. 6 edn London: Routledge.</w:t>
      </w:r>
    </w:p>
    <w:p w14:paraId="7076767E" w14:textId="77777777" w:rsidR="00D2781B" w:rsidRPr="00366744" w:rsidRDefault="00135697">
      <w:pPr>
        <w:spacing w:before="240" w:after="240"/>
        <w:rPr>
          <w:rFonts w:ascii="Arial" w:hAnsi="Arial" w:cs="Arial"/>
        </w:rPr>
      </w:pPr>
      <w:r w:rsidRPr="00366744">
        <w:rPr>
          <w:rFonts w:ascii="Arial" w:hAnsi="Arial" w:cs="Arial"/>
        </w:rPr>
        <w:t xml:space="preserve">Esteve-Llorens, X., Darriba, C., Moreira, M. T., Feijoo, G., and González-García, S. (2019). Towards an environmentally sustainable and healthy Atlantic dietary pattern: Life cycle carbon footprint and nutritional quality. </w:t>
      </w:r>
      <w:r w:rsidRPr="00366744">
        <w:rPr>
          <w:rFonts w:ascii="Arial" w:hAnsi="Arial" w:cs="Arial"/>
          <w:i/>
        </w:rPr>
        <w:t>Science of the Total Environment</w:t>
      </w:r>
      <w:r w:rsidRPr="00366744">
        <w:rPr>
          <w:rFonts w:ascii="Arial" w:hAnsi="Arial" w:cs="Arial"/>
        </w:rPr>
        <w:t xml:space="preserve">, </w:t>
      </w:r>
      <w:r w:rsidRPr="00366744">
        <w:rPr>
          <w:rFonts w:ascii="Arial" w:hAnsi="Arial" w:cs="Arial"/>
          <w:i/>
        </w:rPr>
        <w:t>646</w:t>
      </w:r>
      <w:r w:rsidRPr="00366744">
        <w:rPr>
          <w:rFonts w:ascii="Arial" w:hAnsi="Arial" w:cs="Arial"/>
        </w:rPr>
        <w:t>, 704-715.</w:t>
      </w:r>
    </w:p>
    <w:p w14:paraId="0BACBCC2" w14:textId="77777777" w:rsidR="00D2781B" w:rsidRPr="00366744" w:rsidRDefault="00135697">
      <w:pPr>
        <w:spacing w:before="240" w:after="240"/>
        <w:rPr>
          <w:rFonts w:ascii="Arial" w:hAnsi="Arial" w:cs="Arial"/>
        </w:rPr>
      </w:pPr>
      <w:r w:rsidRPr="00366744">
        <w:rPr>
          <w:rFonts w:ascii="Arial" w:hAnsi="Arial" w:cs="Arial"/>
        </w:rPr>
        <w:t xml:space="preserve">Grieco, L., Tan, J., Teague, L., and Trinidad, A. (2018). </w:t>
      </w:r>
      <w:r w:rsidRPr="00366744">
        <w:rPr>
          <w:rFonts w:ascii="Arial" w:hAnsi="Arial" w:cs="Arial"/>
          <w:i/>
        </w:rPr>
        <w:t>The Other Office 3: Creative Workplace Design</w:t>
      </w:r>
      <w:r w:rsidRPr="00366744">
        <w:rPr>
          <w:rFonts w:ascii="Arial" w:hAnsi="Arial" w:cs="Arial"/>
        </w:rPr>
        <w:t xml:space="preserve"> (Vol. 3). Frame Publishers.</w:t>
      </w:r>
    </w:p>
    <w:p w14:paraId="7CD2110D" w14:textId="77777777" w:rsidR="00D2781B" w:rsidRPr="00366744" w:rsidRDefault="00135697">
      <w:pPr>
        <w:spacing w:before="240" w:after="240" w:line="276" w:lineRule="auto"/>
        <w:rPr>
          <w:rFonts w:ascii="Arial" w:hAnsi="Arial" w:cs="Arial"/>
        </w:rPr>
      </w:pPr>
      <w:r w:rsidRPr="00366744">
        <w:rPr>
          <w:rFonts w:ascii="Arial" w:hAnsi="Arial" w:cs="Arial"/>
        </w:rPr>
        <w:t xml:space="preserve">Johnston, R. (2012) </w:t>
      </w:r>
      <w:r w:rsidRPr="00366744">
        <w:rPr>
          <w:rFonts w:ascii="Arial" w:hAnsi="Arial" w:cs="Arial"/>
          <w:i/>
        </w:rPr>
        <w:t>Service operations management</w:t>
      </w:r>
      <w:r w:rsidRPr="00366744">
        <w:rPr>
          <w:rFonts w:ascii="Arial" w:hAnsi="Arial" w:cs="Arial"/>
        </w:rPr>
        <w:t xml:space="preserve"> :</w:t>
      </w:r>
      <w:r w:rsidRPr="00366744">
        <w:rPr>
          <w:rFonts w:ascii="Arial" w:hAnsi="Arial" w:cs="Arial"/>
          <w:i/>
        </w:rPr>
        <w:t xml:space="preserve"> improving service delivery</w:t>
      </w:r>
      <w:r w:rsidRPr="00366744">
        <w:rPr>
          <w:rFonts w:ascii="Arial" w:hAnsi="Arial" w:cs="Arial"/>
        </w:rPr>
        <w:t>. 4th ed. Harlow, England: Pearson.</w:t>
      </w:r>
    </w:p>
    <w:p w14:paraId="21E510DE" w14:textId="77777777" w:rsidR="00D2781B" w:rsidRPr="00366744" w:rsidRDefault="00135697">
      <w:pPr>
        <w:spacing w:before="240" w:after="240"/>
        <w:rPr>
          <w:rFonts w:ascii="Arial" w:hAnsi="Arial" w:cs="Arial"/>
        </w:rPr>
      </w:pPr>
      <w:r w:rsidRPr="00366744">
        <w:rPr>
          <w:rFonts w:ascii="Arial" w:hAnsi="Arial" w:cs="Arial"/>
        </w:rPr>
        <w:t xml:space="preserve">Martinez, S., Delgado, M. D. M., Marin, R. M., &amp; Alvarez, S. (2020). Carbon footprint of school lunch menus adhering to the Spanish dietary guidelines. </w:t>
      </w:r>
      <w:r w:rsidRPr="00366744">
        <w:rPr>
          <w:rFonts w:ascii="Arial" w:hAnsi="Arial" w:cs="Arial"/>
          <w:i/>
        </w:rPr>
        <w:t>Carbon management</w:t>
      </w:r>
      <w:r w:rsidRPr="00366744">
        <w:rPr>
          <w:rFonts w:ascii="Arial" w:hAnsi="Arial" w:cs="Arial"/>
        </w:rPr>
        <w:t xml:space="preserve">, </w:t>
      </w:r>
      <w:r w:rsidRPr="00366744">
        <w:rPr>
          <w:rFonts w:ascii="Arial" w:hAnsi="Arial" w:cs="Arial"/>
          <w:i/>
        </w:rPr>
        <w:t>11</w:t>
      </w:r>
      <w:r w:rsidRPr="00366744">
        <w:rPr>
          <w:rFonts w:ascii="Arial" w:hAnsi="Arial" w:cs="Arial"/>
        </w:rPr>
        <w:t>(4), 427-439.</w:t>
      </w:r>
    </w:p>
    <w:p w14:paraId="6BC4D2E9" w14:textId="77777777" w:rsidR="00D2781B" w:rsidRPr="00366744" w:rsidRDefault="00135697">
      <w:pPr>
        <w:spacing w:before="240" w:after="240"/>
        <w:rPr>
          <w:rFonts w:ascii="Arial" w:hAnsi="Arial" w:cs="Arial"/>
        </w:rPr>
      </w:pPr>
      <w:r w:rsidRPr="00366744">
        <w:rPr>
          <w:rFonts w:ascii="Arial" w:hAnsi="Arial" w:cs="Arial"/>
        </w:rPr>
        <w:t xml:space="preserve">Mroz, G., Mazhary, H., &amp; Painter, J. (2023). What’s cooking? The normalization of meat in YouTube recipe videos consumed by South Asian British Muslims. </w:t>
      </w:r>
      <w:r w:rsidRPr="00366744">
        <w:rPr>
          <w:rFonts w:ascii="Arial" w:hAnsi="Arial" w:cs="Arial"/>
          <w:i/>
        </w:rPr>
        <w:t>Food, Culture &amp; Society</w:t>
      </w:r>
      <w:r w:rsidRPr="00366744">
        <w:rPr>
          <w:rFonts w:ascii="Arial" w:hAnsi="Arial" w:cs="Arial"/>
        </w:rPr>
        <w:t>, 1-19.</w:t>
      </w:r>
    </w:p>
    <w:p w14:paraId="78DC32AC" w14:textId="77777777" w:rsidR="00D2781B" w:rsidRPr="00366744" w:rsidRDefault="00135697">
      <w:pPr>
        <w:spacing w:before="240" w:after="240"/>
        <w:rPr>
          <w:rFonts w:ascii="Arial" w:hAnsi="Arial" w:cs="Arial"/>
        </w:rPr>
      </w:pPr>
      <w:r w:rsidRPr="00366744">
        <w:rPr>
          <w:rFonts w:ascii="Arial" w:hAnsi="Arial" w:cs="Arial"/>
        </w:rPr>
        <w:t xml:space="preserve">Ohlhausen, P., and Langen, N. (2020). When a combination of nudges decreases sustainable food choices out-of-home—The example of food decoys and descriptive name labels. </w:t>
      </w:r>
      <w:r w:rsidRPr="00366744">
        <w:rPr>
          <w:rFonts w:ascii="Arial" w:hAnsi="Arial" w:cs="Arial"/>
          <w:i/>
        </w:rPr>
        <w:t>Foods</w:t>
      </w:r>
      <w:r w:rsidRPr="00366744">
        <w:rPr>
          <w:rFonts w:ascii="Arial" w:hAnsi="Arial" w:cs="Arial"/>
        </w:rPr>
        <w:t xml:space="preserve">, </w:t>
      </w:r>
      <w:r w:rsidRPr="00366744">
        <w:rPr>
          <w:rFonts w:ascii="Arial" w:hAnsi="Arial" w:cs="Arial"/>
          <w:i/>
        </w:rPr>
        <w:t>9</w:t>
      </w:r>
      <w:r w:rsidRPr="00366744">
        <w:rPr>
          <w:rFonts w:ascii="Arial" w:hAnsi="Arial" w:cs="Arial"/>
        </w:rPr>
        <w:t>(5), 557.</w:t>
      </w:r>
    </w:p>
    <w:p w14:paraId="3290DE68" w14:textId="77777777" w:rsidR="00D2781B" w:rsidRPr="00366744" w:rsidRDefault="00135697">
      <w:pPr>
        <w:spacing w:before="240" w:after="240"/>
        <w:rPr>
          <w:rFonts w:ascii="Arial" w:hAnsi="Arial" w:cs="Arial"/>
        </w:rPr>
      </w:pPr>
      <w:r w:rsidRPr="00366744">
        <w:rPr>
          <w:rFonts w:ascii="Arial" w:hAnsi="Arial" w:cs="Arial"/>
        </w:rPr>
        <w:t xml:space="preserve">Takacs, B., Stegemann, J. A., Kalea, A. Z., &amp; Borrion, A. (2022). Comparison of environmental impacts of individual meals-Does it really make a difference to choose plant-based meals instead of meat-based ones?. </w:t>
      </w:r>
      <w:r w:rsidRPr="00366744">
        <w:rPr>
          <w:rFonts w:ascii="Arial" w:hAnsi="Arial" w:cs="Arial"/>
          <w:i/>
        </w:rPr>
        <w:t>Journal of Cleaner Production</w:t>
      </w:r>
      <w:r w:rsidRPr="00366744">
        <w:rPr>
          <w:rFonts w:ascii="Arial" w:hAnsi="Arial" w:cs="Arial"/>
        </w:rPr>
        <w:t xml:space="preserve">, </w:t>
      </w:r>
      <w:r w:rsidRPr="00366744">
        <w:rPr>
          <w:rFonts w:ascii="Arial" w:hAnsi="Arial" w:cs="Arial"/>
          <w:i/>
        </w:rPr>
        <w:t>379</w:t>
      </w:r>
      <w:r w:rsidRPr="00366744">
        <w:rPr>
          <w:rFonts w:ascii="Arial" w:hAnsi="Arial" w:cs="Arial"/>
        </w:rPr>
        <w:t>, 134782.</w:t>
      </w:r>
    </w:p>
    <w:p w14:paraId="7AB1013D" w14:textId="77777777" w:rsidR="00D2781B" w:rsidRPr="00366744" w:rsidRDefault="00D2781B">
      <w:pPr>
        <w:rPr>
          <w:rFonts w:ascii="Arial" w:hAnsi="Arial" w:cs="Arial"/>
        </w:rPr>
      </w:pPr>
    </w:p>
    <w:sectPr w:rsidR="00D2781B" w:rsidRPr="00366744">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306DD9" w14:textId="77777777" w:rsidR="00DD5EA3" w:rsidRDefault="00DD5EA3" w:rsidP="000B732C">
      <w:pPr>
        <w:spacing w:line="240" w:lineRule="auto"/>
      </w:pPr>
      <w:r>
        <w:separator/>
      </w:r>
    </w:p>
  </w:endnote>
  <w:endnote w:type="continuationSeparator" w:id="0">
    <w:p w14:paraId="32B90556" w14:textId="77777777" w:rsidR="00DD5EA3" w:rsidRDefault="00DD5EA3" w:rsidP="000B73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8736266"/>
      <w:docPartObj>
        <w:docPartGallery w:val="Page Numbers (Bottom of Page)"/>
        <w:docPartUnique/>
      </w:docPartObj>
    </w:sdtPr>
    <w:sdtEndPr>
      <w:rPr>
        <w:noProof/>
      </w:rPr>
    </w:sdtEndPr>
    <w:sdtContent>
      <w:p w14:paraId="4A455C95" w14:textId="5B58B620" w:rsidR="000B732C" w:rsidRDefault="000B73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9E5298" w14:textId="77777777" w:rsidR="000B732C" w:rsidRDefault="000B73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82B95" w14:textId="77777777" w:rsidR="00DD5EA3" w:rsidRDefault="00DD5EA3" w:rsidP="000B732C">
      <w:pPr>
        <w:spacing w:line="240" w:lineRule="auto"/>
      </w:pPr>
      <w:r>
        <w:separator/>
      </w:r>
    </w:p>
  </w:footnote>
  <w:footnote w:type="continuationSeparator" w:id="0">
    <w:p w14:paraId="05812115" w14:textId="77777777" w:rsidR="00DD5EA3" w:rsidRDefault="00DD5EA3" w:rsidP="000B732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781B"/>
    <w:rsid w:val="000B732C"/>
    <w:rsid w:val="000C6F39"/>
    <w:rsid w:val="00135697"/>
    <w:rsid w:val="002F31F3"/>
    <w:rsid w:val="00366744"/>
    <w:rsid w:val="004538D8"/>
    <w:rsid w:val="00517F10"/>
    <w:rsid w:val="00B66A57"/>
    <w:rsid w:val="00D2781B"/>
    <w:rsid w:val="00DD5EA3"/>
    <w:rsid w:val="00E42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4CDDE"/>
  <w15:docId w15:val="{1C2D69FB-FCCB-4887-BBBF-B2657CF76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40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b/>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B732C"/>
    <w:pPr>
      <w:tabs>
        <w:tab w:val="center" w:pos="4513"/>
        <w:tab w:val="right" w:pos="9026"/>
      </w:tabs>
      <w:spacing w:line="240" w:lineRule="auto"/>
    </w:pPr>
  </w:style>
  <w:style w:type="character" w:customStyle="1" w:styleId="HeaderChar">
    <w:name w:val="Header Char"/>
    <w:basedOn w:val="DefaultParagraphFont"/>
    <w:link w:val="Header"/>
    <w:uiPriority w:val="99"/>
    <w:rsid w:val="000B732C"/>
  </w:style>
  <w:style w:type="paragraph" w:styleId="Footer">
    <w:name w:val="footer"/>
    <w:basedOn w:val="Normal"/>
    <w:link w:val="FooterChar"/>
    <w:uiPriority w:val="99"/>
    <w:unhideWhenUsed/>
    <w:rsid w:val="000B732C"/>
    <w:pPr>
      <w:tabs>
        <w:tab w:val="center" w:pos="4513"/>
        <w:tab w:val="right" w:pos="9026"/>
      </w:tabs>
      <w:spacing w:line="240" w:lineRule="auto"/>
    </w:pPr>
  </w:style>
  <w:style w:type="character" w:customStyle="1" w:styleId="FooterChar">
    <w:name w:val="Footer Char"/>
    <w:basedOn w:val="DefaultParagraphFont"/>
    <w:link w:val="Footer"/>
    <w:uiPriority w:val="99"/>
    <w:rsid w:val="000B732C"/>
  </w:style>
  <w:style w:type="paragraph" w:styleId="TOC1">
    <w:name w:val="toc 1"/>
    <w:basedOn w:val="Normal"/>
    <w:next w:val="Normal"/>
    <w:autoRedefine/>
    <w:uiPriority w:val="39"/>
    <w:unhideWhenUsed/>
    <w:rsid w:val="000B732C"/>
    <w:pPr>
      <w:spacing w:after="100"/>
    </w:pPr>
  </w:style>
  <w:style w:type="character" w:styleId="Hyperlink">
    <w:name w:val="Hyperlink"/>
    <w:basedOn w:val="DefaultParagraphFont"/>
    <w:uiPriority w:val="99"/>
    <w:unhideWhenUsed/>
    <w:rsid w:val="000B732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1092</Words>
  <Characters>6230</Characters>
  <Application>Microsoft Office Word</Application>
  <DocSecurity>0</DocSecurity>
  <Lines>51</Lines>
  <Paragraphs>14</Paragraphs>
  <ScaleCrop>false</ScaleCrop>
  <Company/>
  <LinksUpToDate>false</LinksUpToDate>
  <CharactersWithSpaces>7308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Kellie Perkins</cp:lastModifiedBy>
  <cp:revision>2</cp:revision>
  <dcterms:created xsi:type="dcterms:W3CDTF">2023-11-12T11:50:00Z</dcterms:created>
  <dcterms:modified xsi:type="dcterms:W3CDTF">2023-11-12T11:50:00Z</dcterms:modified>
</cp:coreProperties>
</file>