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606D" w:rsidRPr="00667F99" w:rsidRDefault="004C606D" w:rsidP="004C606D">
      <w:pPr>
        <w:widowControl/>
        <w:spacing w:line="480" w:lineRule="auto"/>
        <w:ind w:firstLineChars="200" w:firstLine="42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等线" w:eastAsia="等线" w:hAnsi="等线" w:cs="Times New Roman"/>
          <w:noProof/>
          <w:szCs w:val="21"/>
        </w:rPr>
        <w:drawing>
          <wp:inline distT="0" distB="0" distL="0" distR="0" wp14:anchorId="799793CB" wp14:editId="470DD160">
            <wp:extent cx="2765425" cy="1126490"/>
            <wp:effectExtent l="0" t="0" r="0" b="0"/>
            <wp:docPr id="5" name="图片 5" descr="C:\Users\76064\AppData\Local\Temp\ksohtml\wpsF513.t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6064\AppData\Local\Temp\ksohtml\wpsF513.tmp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5425" cy="1126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06D" w:rsidRPr="00667F99" w:rsidRDefault="004C606D" w:rsidP="004C606D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4C606D" w:rsidRPr="00667F99" w:rsidRDefault="004C606D" w:rsidP="004C606D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4C606D" w:rsidRPr="00667F99" w:rsidRDefault="004C606D" w:rsidP="004C606D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4C606D" w:rsidRPr="00667F99" w:rsidRDefault="004C606D" w:rsidP="004C606D">
      <w:pPr>
        <w:widowControl/>
        <w:spacing w:line="48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67F99">
        <w:rPr>
          <w:rFonts w:ascii="Times New Roman" w:eastAsia="宋体" w:hAnsi="Times New Roman" w:cs="Times New Roman"/>
          <w:sz w:val="24"/>
          <w:szCs w:val="24"/>
        </w:rPr>
        <w:t xml:space="preserve"> </w:t>
      </w:r>
    </w:p>
    <w:p w:rsidR="004C606D" w:rsidRDefault="004C606D" w:rsidP="004C606D">
      <w:pPr>
        <w:widowControl/>
        <w:spacing w:line="480" w:lineRule="auto"/>
        <w:ind w:firstLineChars="200" w:firstLine="803"/>
        <w:jc w:val="center"/>
        <w:rPr>
          <w:rFonts w:ascii="Arial" w:eastAsia="宋体" w:hAnsi="Arial" w:cs="Arial"/>
          <w:b/>
          <w:bCs/>
          <w:sz w:val="40"/>
          <w:szCs w:val="40"/>
        </w:rPr>
      </w:pPr>
      <w:r w:rsidRPr="004C606D">
        <w:rPr>
          <w:rFonts w:ascii="Arial" w:eastAsia="宋体" w:hAnsi="Arial" w:cs="Arial"/>
          <w:b/>
          <w:bCs/>
          <w:sz w:val="40"/>
          <w:szCs w:val="40"/>
        </w:rPr>
        <w:t>Cosmic live broadcast company</w:t>
      </w:r>
    </w:p>
    <w:p w:rsidR="004C606D" w:rsidRPr="00667F99" w:rsidRDefault="004C606D" w:rsidP="004C606D">
      <w:pPr>
        <w:widowControl/>
        <w:spacing w:line="480" w:lineRule="auto"/>
        <w:ind w:firstLineChars="200" w:firstLine="800"/>
        <w:jc w:val="center"/>
        <w:rPr>
          <w:rFonts w:ascii="Arial" w:eastAsia="宋体" w:hAnsi="Arial" w:cs="Arial"/>
          <w:sz w:val="40"/>
          <w:szCs w:val="40"/>
        </w:rPr>
      </w:pPr>
      <w:r w:rsidRPr="00667F99">
        <w:rPr>
          <w:rFonts w:ascii="Arial" w:eastAsia="宋体" w:hAnsi="Arial" w:cs="Arial"/>
          <w:sz w:val="40"/>
          <w:szCs w:val="40"/>
        </w:rPr>
        <w:t xml:space="preserve"> </w:t>
      </w:r>
    </w:p>
    <w:p w:rsidR="004C606D" w:rsidRPr="00667F99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proofErr w:type="spellStart"/>
      <w:r w:rsidRPr="00667F99">
        <w:rPr>
          <w:rFonts w:ascii="Arial" w:eastAsia="宋体" w:hAnsi="Arial" w:cs="Arial"/>
          <w:b/>
          <w:bCs/>
          <w:sz w:val="24"/>
          <w:szCs w:val="24"/>
        </w:rPr>
        <w:t>Programme</w:t>
      </w:r>
      <w:proofErr w:type="spellEnd"/>
      <w:r w:rsidRPr="00667F99">
        <w:rPr>
          <w:rFonts w:ascii="Arial" w:eastAsia="宋体" w:hAnsi="Arial" w:cs="Arial"/>
          <w:b/>
          <w:bCs/>
          <w:sz w:val="24"/>
          <w:szCs w:val="24"/>
        </w:rPr>
        <w:t>: MBA</w:t>
      </w:r>
    </w:p>
    <w:p w:rsidR="004C606D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Module: </w:t>
      </w:r>
      <w:r w:rsidRPr="004C606D">
        <w:rPr>
          <w:rFonts w:ascii="Arial" w:eastAsia="宋体" w:hAnsi="Arial" w:cs="Arial"/>
          <w:b/>
          <w:bCs/>
          <w:sz w:val="24"/>
          <w:szCs w:val="24"/>
        </w:rPr>
        <w:t>digital entrepreneurship</w:t>
      </w:r>
    </w:p>
    <w:p w:rsidR="004C606D" w:rsidRPr="00667F99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Student name: </w:t>
      </w:r>
      <w:proofErr w:type="spellStart"/>
      <w:r>
        <w:rPr>
          <w:rFonts w:ascii="Arial" w:eastAsia="宋体" w:hAnsi="Arial" w:cs="Arial"/>
          <w:b/>
          <w:bCs/>
          <w:sz w:val="24"/>
          <w:szCs w:val="24"/>
        </w:rPr>
        <w:t>R</w:t>
      </w:r>
      <w:r>
        <w:rPr>
          <w:rFonts w:ascii="Arial" w:eastAsia="宋体" w:hAnsi="Arial" w:cs="Arial" w:hint="eastAsia"/>
          <w:b/>
          <w:bCs/>
          <w:sz w:val="24"/>
          <w:szCs w:val="24"/>
        </w:rPr>
        <w:t>unqi</w:t>
      </w:r>
      <w:proofErr w:type="spellEnd"/>
      <w:r>
        <w:rPr>
          <w:rFonts w:ascii="Arial" w:eastAsia="宋体" w:hAnsi="Arial" w:cs="Arial"/>
          <w:b/>
          <w:bCs/>
          <w:sz w:val="24"/>
          <w:szCs w:val="24"/>
        </w:rPr>
        <w:t xml:space="preserve"> Cheng</w:t>
      </w:r>
    </w:p>
    <w:p w:rsidR="004C606D" w:rsidRPr="00667F99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>Student number: 180</w:t>
      </w:r>
      <w:r>
        <w:rPr>
          <w:rFonts w:ascii="Arial" w:eastAsia="宋体" w:hAnsi="Arial" w:cs="Arial"/>
          <w:b/>
          <w:bCs/>
          <w:sz w:val="24"/>
          <w:szCs w:val="24"/>
        </w:rPr>
        <w:t>5499</w:t>
      </w:r>
    </w:p>
    <w:p w:rsidR="004C606D" w:rsidRPr="00667F99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Lecturer: </w:t>
      </w:r>
      <w:r w:rsidRPr="004C606D">
        <w:rPr>
          <w:rFonts w:ascii="Arial" w:eastAsia="宋体" w:hAnsi="Arial" w:cs="Arial"/>
          <w:b/>
          <w:bCs/>
          <w:sz w:val="24"/>
          <w:szCs w:val="24"/>
        </w:rPr>
        <w:t>Christopher Thomas</w:t>
      </w:r>
    </w:p>
    <w:p w:rsidR="004C606D" w:rsidRPr="00667F99" w:rsidRDefault="004C606D" w:rsidP="004C606D">
      <w:pPr>
        <w:widowControl/>
        <w:snapToGrid w:val="0"/>
        <w:spacing w:line="480" w:lineRule="auto"/>
        <w:ind w:firstLineChars="200" w:firstLine="482"/>
        <w:jc w:val="center"/>
        <w:rPr>
          <w:rFonts w:ascii="Arial" w:eastAsia="宋体" w:hAnsi="Arial" w:cs="Arial"/>
          <w:b/>
          <w:bCs/>
          <w:sz w:val="24"/>
          <w:szCs w:val="24"/>
        </w:rPr>
      </w:pP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Submission Date: </w:t>
      </w:r>
      <w:r>
        <w:rPr>
          <w:rFonts w:ascii="Arial" w:eastAsia="宋体" w:hAnsi="Arial" w:cs="Arial"/>
          <w:b/>
          <w:bCs/>
          <w:sz w:val="24"/>
          <w:szCs w:val="24"/>
        </w:rPr>
        <w:t>13 May</w:t>
      </w:r>
      <w:r w:rsidRPr="00667F99">
        <w:rPr>
          <w:rFonts w:ascii="Arial" w:eastAsia="宋体" w:hAnsi="Arial" w:cs="Arial"/>
          <w:b/>
          <w:bCs/>
          <w:sz w:val="24"/>
          <w:szCs w:val="24"/>
        </w:rPr>
        <w:t xml:space="preserve"> 201</w:t>
      </w:r>
      <w:r>
        <w:rPr>
          <w:rFonts w:ascii="Arial" w:eastAsia="宋体" w:hAnsi="Arial" w:cs="Arial"/>
          <w:b/>
          <w:bCs/>
          <w:sz w:val="24"/>
          <w:szCs w:val="24"/>
        </w:rPr>
        <w:t>9</w:t>
      </w:r>
    </w:p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Default="004C606D"/>
    <w:p w:rsidR="004C606D" w:rsidRPr="004C606D" w:rsidRDefault="004C606D">
      <w:pPr>
        <w:rPr>
          <w:rFonts w:hint="eastAsia"/>
        </w:rPr>
      </w:pPr>
    </w:p>
    <w:p w:rsidR="00730EC6" w:rsidRDefault="004C606D">
      <w:hyperlink r:id="rId5" w:history="1">
        <w:r w:rsidRPr="00C10BA1">
          <w:rPr>
            <w:rStyle w:val="a3"/>
          </w:rPr>
          <w:t>https://youtu.be/snF48h8s6bY</w:t>
        </w:r>
      </w:hyperlink>
    </w:p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/>
    <w:p w:rsidR="00A7285E" w:rsidRDefault="00A7285E">
      <w:pPr>
        <w:rPr>
          <w:rFonts w:hint="eastAsia"/>
        </w:rPr>
      </w:pPr>
    </w:p>
    <w:p w:rsidR="00A7285E" w:rsidRDefault="00A7285E">
      <w:pPr>
        <w:rPr>
          <w:rFonts w:ascii="Times New Roman" w:hAnsi="Times New Roman" w:cs="Times New Roman"/>
          <w:b/>
          <w:sz w:val="36"/>
          <w:szCs w:val="36"/>
        </w:rPr>
      </w:pPr>
      <w:r w:rsidRPr="00A7285E">
        <w:rPr>
          <w:rFonts w:ascii="Times New Roman" w:hAnsi="Times New Roman" w:cs="Times New Roman"/>
          <w:b/>
          <w:sz w:val="36"/>
          <w:szCs w:val="36"/>
        </w:rPr>
        <w:lastRenderedPageBreak/>
        <w:t>Reference</w:t>
      </w: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Andriessen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, D., </w:t>
      </w:r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Making Sense of Intellectual Capital: Designing a Method for the Valuation of Intangibles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, Elsevier Butterworth-Heinemann, Burlington, 2004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 Anon, (2019). [online] Available at: https://www.quora.com/What-is-the-live-broadcasting-industry-market-size-or-video-live-streaming-market-size [Accessed 4 May 2019].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6" w:history="1">
        <w:r w:rsidRPr="00A7285E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 xml:space="preserve">Business Model </w:t>
        </w:r>
      </w:hyperlink>
      <w:hyperlink r:id="rId7" w:history="1">
        <w:r w:rsidRPr="00A7285E">
          <w:rPr>
            <w:rStyle w:val="a3"/>
            <w:rFonts w:ascii="Times New Roman" w:hAnsi="Times New Roman" w:cs="Times New Roman"/>
            <w:i/>
            <w:iCs/>
            <w:color w:val="000000" w:themeColor="text1"/>
            <w:sz w:val="24"/>
            <w:szCs w:val="24"/>
            <w:u w:val="none"/>
          </w:rPr>
          <w:t>Generation</w:t>
        </w:r>
      </w:hyperlink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, 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A. Osterwalder, </w:t>
      </w:r>
      <w:hyperlink r:id="rId8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Yves </w:t>
        </w:r>
      </w:hyperlink>
      <w:hyperlink r:id="rId9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Pigneur</w:t>
        </w:r>
      </w:hyperlink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Alan Smith, and 470 practitioners from 45 countries, </w:t>
      </w:r>
      <w:r w:rsidR="004C606D"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self-published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bookmarkStart w:id="0" w:name="_GoBack"/>
      <w:bookmarkEnd w:id="0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2010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Capon, N., &amp; Hulbert, J. (2007). Managing Marketing in the 21st Century: Developing &amp; Implementing the Market Strategy. Wessex, Inc.  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 </w:t>
      </w: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Reuver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, Mark, </w:t>
      </w:r>
      <w:hyperlink r:id="rId10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 xml:space="preserve">Harry </w:t>
        </w:r>
      </w:hyperlink>
      <w:hyperlink r:id="rId11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Bouwman</w:t>
        </w:r>
      </w:hyperlink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and Timber </w:t>
      </w: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Haaker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"Business model </w:t>
      </w: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roadmapping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A practical approach to come from an existing to a desired business model." International Journal of Innovation Management 17.01 (2013): They describe the business model canvas as the "Most </w:t>
      </w:r>
      <w:r w:rsidR="004C606D"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prominent.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popular tool that makes it simple for practitioners to design business models in a creative session."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Lanning, M. J. (2000). Delivering Profitable Value. </w:t>
      </w:r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A Revolutionary Framework to Accelerate Growth, Generate Wealth, and Rediscover the Heart of Business: Perseus Book Group.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2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"Management Tools - Customer Relationship Management - Bain &amp; Company</w:t>
        </w:r>
      </w:hyperlink>
      <w:hyperlink r:id="rId13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"</w:t>
        </w:r>
      </w:hyperlink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 www.bain.com. 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Retrieved 23 November2015.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Neil Rackham, John De </w:t>
      </w: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Vincentis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. Rethinking the Sales Force; Redefining Selling to Create and Capture Customer Value, McGraw Hill, 1999. </w:t>
      </w:r>
      <w:hyperlink r:id="rId14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ISBN</w:t>
        </w:r>
      </w:hyperlink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hyperlink r:id="rId15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0-07-134253-2</w:t>
        </w:r>
      </w:hyperlink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hyperlink r:id="rId16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"Recurring Revenue Definition | Investopedia</w:t>
        </w:r>
      </w:hyperlink>
      <w:hyperlink r:id="rId17" w:history="1">
        <w:r w:rsidRPr="00A7285E">
          <w:rPr>
            <w:rStyle w:val="a3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"</w:t>
        </w:r>
      </w:hyperlink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Investopedia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. Retrieved 2015-11-05.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7285E" w:rsidRPr="008433F0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proofErr w:type="spellStart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SearchCustomerExperience</w:t>
      </w:r>
      <w:proofErr w:type="spellEnd"/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. (2019). </w:t>
      </w:r>
      <w:r w:rsidRPr="00A7285E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What is customer segmentation? - Definition from WhatIs.com. </w:t>
      </w: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[online] Available at:</w:t>
      </w:r>
    </w:p>
    <w:p w:rsidR="00A7285E" w:rsidRPr="00A7285E" w:rsidRDefault="00A7285E" w:rsidP="00A7285E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A7285E">
        <w:rPr>
          <w:rFonts w:ascii="Times New Roman" w:hAnsi="Times New Roman" w:cs="Times New Roman"/>
          <w:color w:val="000000" w:themeColor="text1"/>
          <w:sz w:val="24"/>
          <w:szCs w:val="24"/>
        </w:rPr>
        <w:t>https://searchcustomerexperience.techtarget.com/definition/customer-segmentation [Accessed 7 May 2019].</w:t>
      </w:r>
    </w:p>
    <w:p w:rsidR="00A7285E" w:rsidRPr="00A7285E" w:rsidRDefault="00A7285E">
      <w:pPr>
        <w:rPr>
          <w:rFonts w:ascii="Times New Roman" w:hAnsi="Times New Roman" w:cs="Times New Roman"/>
          <w:sz w:val="24"/>
          <w:szCs w:val="24"/>
        </w:rPr>
      </w:pPr>
    </w:p>
    <w:sectPr w:rsidR="00A7285E" w:rsidRPr="00A7285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285E"/>
    <w:rsid w:val="004C606D"/>
    <w:rsid w:val="00730EC6"/>
    <w:rsid w:val="008433F0"/>
    <w:rsid w:val="00A72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9F46CB"/>
  <w15:chartTrackingRefBased/>
  <w15:docId w15:val="{9B621E27-EB2C-4A04-987B-4F3DF7B14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7285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A728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100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Yves_Pigneur" TargetMode="External"/><Relationship Id="rId13" Type="http://schemas.openxmlformats.org/officeDocument/2006/relationships/hyperlink" Target="http://www.bain.com/publications/articles/management-tools-customer-relationship-management.aspx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businessmodelgeneration.com/" TargetMode="External"/><Relationship Id="rId12" Type="http://schemas.openxmlformats.org/officeDocument/2006/relationships/hyperlink" Target="http://www.bain.com/publications/articles/management-tools-customer-relationship-management.aspx" TargetMode="External"/><Relationship Id="rId17" Type="http://schemas.openxmlformats.org/officeDocument/2006/relationships/hyperlink" Target="http://www.investopedia.com/terms/r/recurringrevenue.as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nvestopedia.com/terms/r/recurringrevenue.asp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businessmodelgeneration.com/" TargetMode="External"/><Relationship Id="rId11" Type="http://schemas.openxmlformats.org/officeDocument/2006/relationships/hyperlink" Target="https://en.wikipedia.org/wiki/Harry_Bouwman" TargetMode="External"/><Relationship Id="rId5" Type="http://schemas.openxmlformats.org/officeDocument/2006/relationships/hyperlink" Target="https://youtu.be/snF48h8s6bY" TargetMode="External"/><Relationship Id="rId15" Type="http://schemas.openxmlformats.org/officeDocument/2006/relationships/hyperlink" Target="https://en.wikipedia.org/wiki/Special:BookSources/0-07-134253-2" TargetMode="External"/><Relationship Id="rId10" Type="http://schemas.openxmlformats.org/officeDocument/2006/relationships/hyperlink" Target="https://en.wikipedia.org/wiki/Harry_Bouwman" TargetMode="External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hyperlink" Target="https://en.wikipedia.org/wiki/Yves_Pigneur" TargetMode="External"/><Relationship Id="rId14" Type="http://schemas.openxmlformats.org/officeDocument/2006/relationships/hyperlink" Target="https://en.wikipedia.org/wiki/International_Standard_Book_Number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441</Words>
  <Characters>2517</Characters>
  <Application>Microsoft Office Word</Application>
  <DocSecurity>0</DocSecurity>
  <Lines>20</Lines>
  <Paragraphs>5</Paragraphs>
  <ScaleCrop>false</ScaleCrop>
  <Company/>
  <LinksUpToDate>false</LinksUpToDate>
  <CharactersWithSpaces>2953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Yao Chahaha</dc:creator>
  <cp:keywords/>
  <dc:description/>
  <cp:lastModifiedBy>Yao Chahaha</cp:lastModifiedBy>
  <cp:revision>3</cp:revision>
  <dcterms:created xsi:type="dcterms:W3CDTF">2019-05-13T14:16:00Z</dcterms:created>
  <dcterms:modified xsi:type="dcterms:W3CDTF">2019-05-13T14:27:00Z</dcterms:modified>
</cp:coreProperties>
</file>