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13FF4" w14:textId="5569C4EA" w:rsidR="000E2F91" w:rsidRDefault="000E2F91"/>
    <w:p w14:paraId="55B43300" w14:textId="7D1579B6" w:rsidR="00C9600D" w:rsidRDefault="00C9600D"/>
    <w:p w14:paraId="3BEB3ED7" w14:textId="4AD6A488" w:rsidR="00C9600D" w:rsidRDefault="00C9600D"/>
    <w:p w14:paraId="2772DADC" w14:textId="77777777" w:rsidR="00C9600D" w:rsidRDefault="00C9600D"/>
    <w:p w14:paraId="11C13FF5" w14:textId="77777777" w:rsidR="000E2F91" w:rsidRDefault="009212E0">
      <w:r>
        <w:t xml:space="preserve"> </w:t>
      </w:r>
    </w:p>
    <w:p w14:paraId="11C13FF6" w14:textId="77777777" w:rsidR="000E2F91" w:rsidRDefault="009212E0">
      <w:r>
        <w:t xml:space="preserve"> </w:t>
      </w:r>
    </w:p>
    <w:p w14:paraId="11C13FF7" w14:textId="5E92D425" w:rsidR="000E2F91" w:rsidRDefault="009212E0" w:rsidP="00C9600D">
      <w:pPr>
        <w:jc w:val="center"/>
        <w:rPr>
          <w:b/>
          <w:bCs/>
          <w:sz w:val="32"/>
          <w:szCs w:val="32"/>
        </w:rPr>
      </w:pPr>
      <w:r>
        <w:rPr>
          <w:b/>
          <w:bCs/>
          <w:sz w:val="32"/>
          <w:szCs w:val="32"/>
        </w:rPr>
        <w:t xml:space="preserve">Student Name: Mihaela </w:t>
      </w:r>
      <w:proofErr w:type="spellStart"/>
      <w:r>
        <w:rPr>
          <w:b/>
          <w:bCs/>
          <w:sz w:val="32"/>
          <w:szCs w:val="32"/>
        </w:rPr>
        <w:t>Catana</w:t>
      </w:r>
      <w:proofErr w:type="spellEnd"/>
      <w:r>
        <w:rPr>
          <w:b/>
          <w:bCs/>
          <w:sz w:val="32"/>
          <w:szCs w:val="32"/>
        </w:rPr>
        <w:t xml:space="preserve"> (Student ID</w:t>
      </w:r>
      <w:r w:rsidR="00C9600D">
        <w:rPr>
          <w:b/>
          <w:bCs/>
          <w:sz w:val="32"/>
          <w:szCs w:val="32"/>
        </w:rPr>
        <w:t xml:space="preserve">: </w:t>
      </w:r>
      <w:r>
        <w:rPr>
          <w:b/>
          <w:bCs/>
          <w:sz w:val="32"/>
          <w:szCs w:val="32"/>
        </w:rPr>
        <w:t>123169)</w:t>
      </w:r>
    </w:p>
    <w:p w14:paraId="11C13FF8" w14:textId="649498D3" w:rsidR="000E2F91" w:rsidRDefault="009212E0">
      <w:pPr>
        <w:jc w:val="center"/>
        <w:rPr>
          <w:b/>
          <w:bCs/>
          <w:sz w:val="32"/>
          <w:szCs w:val="32"/>
        </w:rPr>
      </w:pPr>
      <w:r>
        <w:rPr>
          <w:b/>
          <w:bCs/>
          <w:sz w:val="32"/>
          <w:szCs w:val="32"/>
        </w:rPr>
        <w:t>Student Name: Tatiana Mocanu (Student ID</w:t>
      </w:r>
      <w:r w:rsidR="00C9600D">
        <w:rPr>
          <w:b/>
          <w:bCs/>
          <w:sz w:val="32"/>
          <w:szCs w:val="32"/>
        </w:rPr>
        <w:t xml:space="preserve">: </w:t>
      </w:r>
      <w:r>
        <w:rPr>
          <w:b/>
          <w:bCs/>
          <w:sz w:val="32"/>
          <w:szCs w:val="32"/>
        </w:rPr>
        <w:t>2122525)</w:t>
      </w:r>
    </w:p>
    <w:p w14:paraId="11C13FF9" w14:textId="27E945E0" w:rsidR="000E2F91" w:rsidRDefault="009212E0">
      <w:pPr>
        <w:jc w:val="center"/>
        <w:rPr>
          <w:b/>
          <w:bCs/>
          <w:sz w:val="32"/>
          <w:szCs w:val="32"/>
        </w:rPr>
      </w:pPr>
      <w:r>
        <w:rPr>
          <w:b/>
          <w:bCs/>
          <w:sz w:val="32"/>
          <w:szCs w:val="32"/>
        </w:rPr>
        <w:t xml:space="preserve">Student Name: Natalia </w:t>
      </w:r>
      <w:proofErr w:type="spellStart"/>
      <w:r>
        <w:rPr>
          <w:b/>
          <w:bCs/>
          <w:sz w:val="32"/>
          <w:szCs w:val="32"/>
        </w:rPr>
        <w:t>Cojocaru</w:t>
      </w:r>
      <w:proofErr w:type="spellEnd"/>
      <w:r>
        <w:rPr>
          <w:b/>
          <w:bCs/>
          <w:sz w:val="32"/>
          <w:szCs w:val="32"/>
        </w:rPr>
        <w:t xml:space="preserve"> (Student ID</w:t>
      </w:r>
      <w:r w:rsidR="00C9600D">
        <w:rPr>
          <w:b/>
          <w:bCs/>
          <w:sz w:val="32"/>
          <w:szCs w:val="32"/>
        </w:rPr>
        <w:t>:</w:t>
      </w:r>
      <w:r>
        <w:rPr>
          <w:b/>
          <w:bCs/>
          <w:sz w:val="32"/>
          <w:szCs w:val="32"/>
        </w:rPr>
        <w:t xml:space="preserve"> 2119063)</w:t>
      </w:r>
    </w:p>
    <w:p w14:paraId="11C13FFA" w14:textId="77777777" w:rsidR="000E2F91" w:rsidRDefault="009212E0">
      <w:pPr>
        <w:jc w:val="center"/>
        <w:rPr>
          <w:b/>
          <w:bCs/>
          <w:sz w:val="32"/>
          <w:szCs w:val="32"/>
        </w:rPr>
      </w:pPr>
      <w:r>
        <w:rPr>
          <w:b/>
          <w:bCs/>
          <w:sz w:val="32"/>
          <w:szCs w:val="32"/>
        </w:rPr>
        <w:t>Module code: BMSW 4006</w:t>
      </w:r>
    </w:p>
    <w:p w14:paraId="11C13FFB" w14:textId="77777777" w:rsidR="000E2F91" w:rsidRDefault="009212E0">
      <w:pPr>
        <w:jc w:val="center"/>
        <w:rPr>
          <w:b/>
          <w:bCs/>
          <w:sz w:val="32"/>
          <w:szCs w:val="32"/>
        </w:rPr>
      </w:pPr>
      <w:r>
        <w:rPr>
          <w:b/>
          <w:bCs/>
          <w:sz w:val="32"/>
          <w:szCs w:val="32"/>
        </w:rPr>
        <w:t>Assignment section: Business plan Report</w:t>
      </w:r>
    </w:p>
    <w:p w14:paraId="11C13FFC" w14:textId="77777777" w:rsidR="000E2F91" w:rsidRDefault="009212E0">
      <w:pPr>
        <w:jc w:val="center"/>
        <w:rPr>
          <w:b/>
          <w:bCs/>
          <w:sz w:val="32"/>
          <w:szCs w:val="32"/>
        </w:rPr>
      </w:pPr>
      <w:r>
        <w:rPr>
          <w:b/>
          <w:bCs/>
          <w:sz w:val="32"/>
          <w:szCs w:val="32"/>
        </w:rPr>
        <w:t>Lecturer’s name: Rajesh Kumar</w:t>
      </w:r>
    </w:p>
    <w:p w14:paraId="5DF8990C" w14:textId="77777777" w:rsidR="00F31700" w:rsidRDefault="00F31700">
      <w:pPr>
        <w:suppressAutoHyphens w:val="0"/>
        <w:spacing w:line="256" w:lineRule="auto"/>
        <w:jc w:val="left"/>
        <w:rPr>
          <w:rFonts w:eastAsia="SimSun"/>
          <w:b/>
          <w:bCs/>
          <w:sz w:val="32"/>
          <w:szCs w:val="32"/>
        </w:rPr>
      </w:pPr>
      <w:r>
        <w:br w:type="page"/>
      </w:r>
    </w:p>
    <w:p w14:paraId="11C13FFE" w14:textId="5181070F" w:rsidR="000E2F91" w:rsidRDefault="009212E0">
      <w:pPr>
        <w:pStyle w:val="TOCHeading"/>
        <w:outlineLvl w:val="9"/>
      </w:pPr>
      <w:r>
        <w:lastRenderedPageBreak/>
        <w:t>TABLE OF CONTENTS</w:t>
      </w:r>
    </w:p>
    <w:p w14:paraId="11C13FFF" w14:textId="77777777" w:rsidR="000E2F91" w:rsidRPr="00F31700" w:rsidRDefault="000E2F91">
      <w:pPr>
        <w:pStyle w:val="TOCHeading"/>
        <w:outlineLvl w:val="9"/>
        <w:rPr>
          <w:sz w:val="8"/>
          <w:szCs w:val="8"/>
        </w:rPr>
      </w:pPr>
    </w:p>
    <w:p w14:paraId="1320A902" w14:textId="6A4222FF" w:rsidR="009212E0" w:rsidRDefault="009212E0">
      <w:pPr>
        <w:pStyle w:val="TOC1"/>
        <w:tabs>
          <w:tab w:val="right" w:leader="dot" w:pos="9345"/>
        </w:tabs>
        <w:rPr>
          <w:rFonts w:asciiTheme="minorHAnsi" w:eastAsiaTheme="minorEastAsia" w:hAnsiTheme="minorHAnsi" w:cstheme="minorBidi"/>
          <w:noProof/>
          <w:sz w:val="22"/>
          <w:szCs w:val="22"/>
        </w:rPr>
      </w:pPr>
      <w:r>
        <w:rPr>
          <w:rFonts w:eastAsia="SimSun"/>
          <w:b/>
          <w:bCs/>
          <w:sz w:val="32"/>
          <w:szCs w:val="32"/>
        </w:rPr>
        <w:fldChar w:fldCharType="begin"/>
      </w:r>
      <w:r>
        <w:instrText xml:space="preserve"> TOC \o "1-3" \u \h </w:instrText>
      </w:r>
      <w:r>
        <w:rPr>
          <w:rFonts w:eastAsia="SimSun"/>
          <w:b/>
          <w:bCs/>
          <w:sz w:val="32"/>
          <w:szCs w:val="32"/>
        </w:rPr>
        <w:fldChar w:fldCharType="separate"/>
      </w:r>
      <w:hyperlink w:anchor="_Toc120482342" w:history="1">
        <w:r w:rsidRPr="003C68B6">
          <w:rPr>
            <w:rStyle w:val="Hyperlink"/>
            <w:noProof/>
          </w:rPr>
          <w:t>COMPANY OVERVIEW</w:t>
        </w:r>
        <w:r>
          <w:rPr>
            <w:noProof/>
          </w:rPr>
          <w:tab/>
        </w:r>
        <w:r>
          <w:rPr>
            <w:noProof/>
          </w:rPr>
          <w:fldChar w:fldCharType="begin"/>
        </w:r>
        <w:r>
          <w:rPr>
            <w:noProof/>
          </w:rPr>
          <w:instrText xml:space="preserve"> PAGEREF _Toc120482342 \h </w:instrText>
        </w:r>
        <w:r>
          <w:rPr>
            <w:noProof/>
          </w:rPr>
        </w:r>
        <w:r>
          <w:rPr>
            <w:noProof/>
          </w:rPr>
          <w:fldChar w:fldCharType="separate"/>
        </w:r>
        <w:r>
          <w:rPr>
            <w:noProof/>
          </w:rPr>
          <w:t>3</w:t>
        </w:r>
        <w:r>
          <w:rPr>
            <w:noProof/>
          </w:rPr>
          <w:fldChar w:fldCharType="end"/>
        </w:r>
      </w:hyperlink>
    </w:p>
    <w:p w14:paraId="67005DDB" w14:textId="33BBB1D5"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43" w:history="1">
        <w:r w:rsidR="009212E0" w:rsidRPr="003C68B6">
          <w:rPr>
            <w:rStyle w:val="Hyperlink"/>
            <w:noProof/>
          </w:rPr>
          <w:t>PRODUCTS AND SERVICES</w:t>
        </w:r>
        <w:r w:rsidR="009212E0">
          <w:rPr>
            <w:noProof/>
          </w:rPr>
          <w:tab/>
        </w:r>
        <w:r w:rsidR="009212E0">
          <w:rPr>
            <w:noProof/>
          </w:rPr>
          <w:fldChar w:fldCharType="begin"/>
        </w:r>
        <w:r w:rsidR="009212E0">
          <w:rPr>
            <w:noProof/>
          </w:rPr>
          <w:instrText xml:space="preserve"> PAGEREF _Toc120482343 \h </w:instrText>
        </w:r>
        <w:r w:rsidR="009212E0">
          <w:rPr>
            <w:noProof/>
          </w:rPr>
        </w:r>
        <w:r w:rsidR="009212E0">
          <w:rPr>
            <w:noProof/>
          </w:rPr>
          <w:fldChar w:fldCharType="separate"/>
        </w:r>
        <w:r w:rsidR="009212E0">
          <w:rPr>
            <w:noProof/>
          </w:rPr>
          <w:t>3</w:t>
        </w:r>
        <w:r w:rsidR="009212E0">
          <w:rPr>
            <w:noProof/>
          </w:rPr>
          <w:fldChar w:fldCharType="end"/>
        </w:r>
      </w:hyperlink>
    </w:p>
    <w:p w14:paraId="141D9A3D" w14:textId="5E73C215"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44" w:history="1">
        <w:r w:rsidR="009212E0" w:rsidRPr="003C68B6">
          <w:rPr>
            <w:rStyle w:val="Hyperlink"/>
            <w:noProof/>
          </w:rPr>
          <w:t>MARKET AUDIT ANALYSIS</w:t>
        </w:r>
        <w:r w:rsidR="009212E0">
          <w:rPr>
            <w:noProof/>
          </w:rPr>
          <w:tab/>
        </w:r>
        <w:r w:rsidR="009212E0">
          <w:rPr>
            <w:noProof/>
          </w:rPr>
          <w:fldChar w:fldCharType="begin"/>
        </w:r>
        <w:r w:rsidR="009212E0">
          <w:rPr>
            <w:noProof/>
          </w:rPr>
          <w:instrText xml:space="preserve"> PAGEREF _Toc120482344 \h </w:instrText>
        </w:r>
        <w:r w:rsidR="009212E0">
          <w:rPr>
            <w:noProof/>
          </w:rPr>
        </w:r>
        <w:r w:rsidR="009212E0">
          <w:rPr>
            <w:noProof/>
          </w:rPr>
          <w:fldChar w:fldCharType="separate"/>
        </w:r>
        <w:r w:rsidR="009212E0">
          <w:rPr>
            <w:noProof/>
          </w:rPr>
          <w:t>4</w:t>
        </w:r>
        <w:r w:rsidR="009212E0">
          <w:rPr>
            <w:noProof/>
          </w:rPr>
          <w:fldChar w:fldCharType="end"/>
        </w:r>
      </w:hyperlink>
    </w:p>
    <w:p w14:paraId="4EB2DD6B" w14:textId="30F65373"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45" w:history="1">
        <w:r w:rsidR="009212E0" w:rsidRPr="003C68B6">
          <w:rPr>
            <w:rStyle w:val="Hyperlink"/>
            <w:noProof/>
          </w:rPr>
          <w:t>PESTEL ANALYSIS</w:t>
        </w:r>
        <w:r w:rsidR="009212E0">
          <w:rPr>
            <w:noProof/>
          </w:rPr>
          <w:tab/>
        </w:r>
        <w:r w:rsidR="009212E0">
          <w:rPr>
            <w:noProof/>
          </w:rPr>
          <w:fldChar w:fldCharType="begin"/>
        </w:r>
        <w:r w:rsidR="009212E0">
          <w:rPr>
            <w:noProof/>
          </w:rPr>
          <w:instrText xml:space="preserve"> PAGEREF _Toc120482345 \h </w:instrText>
        </w:r>
        <w:r w:rsidR="009212E0">
          <w:rPr>
            <w:noProof/>
          </w:rPr>
        </w:r>
        <w:r w:rsidR="009212E0">
          <w:rPr>
            <w:noProof/>
          </w:rPr>
          <w:fldChar w:fldCharType="separate"/>
        </w:r>
        <w:r w:rsidR="009212E0">
          <w:rPr>
            <w:noProof/>
          </w:rPr>
          <w:t>4</w:t>
        </w:r>
        <w:r w:rsidR="009212E0">
          <w:rPr>
            <w:noProof/>
          </w:rPr>
          <w:fldChar w:fldCharType="end"/>
        </w:r>
      </w:hyperlink>
    </w:p>
    <w:p w14:paraId="3EE521BF" w14:textId="2673C459"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46" w:history="1">
        <w:r w:rsidR="009212E0" w:rsidRPr="003C68B6">
          <w:rPr>
            <w:rStyle w:val="Hyperlink"/>
            <w:noProof/>
          </w:rPr>
          <w:t>Political Factors</w:t>
        </w:r>
        <w:r w:rsidR="009212E0">
          <w:rPr>
            <w:noProof/>
          </w:rPr>
          <w:tab/>
        </w:r>
        <w:r w:rsidR="009212E0">
          <w:rPr>
            <w:noProof/>
          </w:rPr>
          <w:fldChar w:fldCharType="begin"/>
        </w:r>
        <w:r w:rsidR="009212E0">
          <w:rPr>
            <w:noProof/>
          </w:rPr>
          <w:instrText xml:space="preserve"> PAGEREF _Toc120482346 \h </w:instrText>
        </w:r>
        <w:r w:rsidR="009212E0">
          <w:rPr>
            <w:noProof/>
          </w:rPr>
        </w:r>
        <w:r w:rsidR="009212E0">
          <w:rPr>
            <w:noProof/>
          </w:rPr>
          <w:fldChar w:fldCharType="separate"/>
        </w:r>
        <w:r w:rsidR="009212E0">
          <w:rPr>
            <w:noProof/>
          </w:rPr>
          <w:t>4</w:t>
        </w:r>
        <w:r w:rsidR="009212E0">
          <w:rPr>
            <w:noProof/>
          </w:rPr>
          <w:fldChar w:fldCharType="end"/>
        </w:r>
      </w:hyperlink>
    </w:p>
    <w:p w14:paraId="774C67FC" w14:textId="37E5E4F9"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47" w:history="1">
        <w:r w:rsidR="009212E0" w:rsidRPr="003C68B6">
          <w:rPr>
            <w:rStyle w:val="Hyperlink"/>
            <w:noProof/>
          </w:rPr>
          <w:t>Economic Factors</w:t>
        </w:r>
        <w:r w:rsidR="009212E0">
          <w:rPr>
            <w:noProof/>
          </w:rPr>
          <w:tab/>
        </w:r>
        <w:r w:rsidR="009212E0">
          <w:rPr>
            <w:noProof/>
          </w:rPr>
          <w:fldChar w:fldCharType="begin"/>
        </w:r>
        <w:r w:rsidR="009212E0">
          <w:rPr>
            <w:noProof/>
          </w:rPr>
          <w:instrText xml:space="preserve"> PAGEREF _Toc120482347 \h </w:instrText>
        </w:r>
        <w:r w:rsidR="009212E0">
          <w:rPr>
            <w:noProof/>
          </w:rPr>
        </w:r>
        <w:r w:rsidR="009212E0">
          <w:rPr>
            <w:noProof/>
          </w:rPr>
          <w:fldChar w:fldCharType="separate"/>
        </w:r>
        <w:r w:rsidR="009212E0">
          <w:rPr>
            <w:noProof/>
          </w:rPr>
          <w:t>4</w:t>
        </w:r>
        <w:r w:rsidR="009212E0">
          <w:rPr>
            <w:noProof/>
          </w:rPr>
          <w:fldChar w:fldCharType="end"/>
        </w:r>
      </w:hyperlink>
    </w:p>
    <w:p w14:paraId="493E3950" w14:textId="255652D2"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48" w:history="1">
        <w:r w:rsidR="009212E0" w:rsidRPr="003C68B6">
          <w:rPr>
            <w:rStyle w:val="Hyperlink"/>
            <w:noProof/>
          </w:rPr>
          <w:t>Social Factors</w:t>
        </w:r>
        <w:r w:rsidR="009212E0">
          <w:rPr>
            <w:noProof/>
          </w:rPr>
          <w:tab/>
        </w:r>
        <w:r w:rsidR="009212E0">
          <w:rPr>
            <w:noProof/>
          </w:rPr>
          <w:fldChar w:fldCharType="begin"/>
        </w:r>
        <w:r w:rsidR="009212E0">
          <w:rPr>
            <w:noProof/>
          </w:rPr>
          <w:instrText xml:space="preserve"> PAGEREF _Toc120482348 \h </w:instrText>
        </w:r>
        <w:r w:rsidR="009212E0">
          <w:rPr>
            <w:noProof/>
          </w:rPr>
        </w:r>
        <w:r w:rsidR="009212E0">
          <w:rPr>
            <w:noProof/>
          </w:rPr>
          <w:fldChar w:fldCharType="separate"/>
        </w:r>
        <w:r w:rsidR="009212E0">
          <w:rPr>
            <w:noProof/>
          </w:rPr>
          <w:t>4</w:t>
        </w:r>
        <w:r w:rsidR="009212E0">
          <w:rPr>
            <w:noProof/>
          </w:rPr>
          <w:fldChar w:fldCharType="end"/>
        </w:r>
      </w:hyperlink>
    </w:p>
    <w:p w14:paraId="73299B2F" w14:textId="45018E2E"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49" w:history="1">
        <w:r w:rsidR="009212E0" w:rsidRPr="003C68B6">
          <w:rPr>
            <w:rStyle w:val="Hyperlink"/>
            <w:noProof/>
          </w:rPr>
          <w:t>Technological Factors</w:t>
        </w:r>
        <w:r w:rsidR="009212E0">
          <w:rPr>
            <w:noProof/>
          </w:rPr>
          <w:tab/>
        </w:r>
        <w:r w:rsidR="009212E0">
          <w:rPr>
            <w:noProof/>
          </w:rPr>
          <w:fldChar w:fldCharType="begin"/>
        </w:r>
        <w:r w:rsidR="009212E0">
          <w:rPr>
            <w:noProof/>
          </w:rPr>
          <w:instrText xml:space="preserve"> PAGEREF _Toc120482349 \h </w:instrText>
        </w:r>
        <w:r w:rsidR="009212E0">
          <w:rPr>
            <w:noProof/>
          </w:rPr>
        </w:r>
        <w:r w:rsidR="009212E0">
          <w:rPr>
            <w:noProof/>
          </w:rPr>
          <w:fldChar w:fldCharType="separate"/>
        </w:r>
        <w:r w:rsidR="009212E0">
          <w:rPr>
            <w:noProof/>
          </w:rPr>
          <w:t>4</w:t>
        </w:r>
        <w:r w:rsidR="009212E0">
          <w:rPr>
            <w:noProof/>
          </w:rPr>
          <w:fldChar w:fldCharType="end"/>
        </w:r>
      </w:hyperlink>
    </w:p>
    <w:p w14:paraId="1E335436" w14:textId="278A6023"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0" w:history="1">
        <w:r w:rsidR="009212E0" w:rsidRPr="003C68B6">
          <w:rPr>
            <w:rStyle w:val="Hyperlink"/>
            <w:noProof/>
          </w:rPr>
          <w:t>Legal Factors</w:t>
        </w:r>
        <w:r w:rsidR="009212E0">
          <w:rPr>
            <w:noProof/>
          </w:rPr>
          <w:tab/>
        </w:r>
        <w:r w:rsidR="009212E0">
          <w:rPr>
            <w:noProof/>
          </w:rPr>
          <w:fldChar w:fldCharType="begin"/>
        </w:r>
        <w:r w:rsidR="009212E0">
          <w:rPr>
            <w:noProof/>
          </w:rPr>
          <w:instrText xml:space="preserve"> PAGEREF _Toc120482350 \h </w:instrText>
        </w:r>
        <w:r w:rsidR="009212E0">
          <w:rPr>
            <w:noProof/>
          </w:rPr>
        </w:r>
        <w:r w:rsidR="009212E0">
          <w:rPr>
            <w:noProof/>
          </w:rPr>
          <w:fldChar w:fldCharType="separate"/>
        </w:r>
        <w:r w:rsidR="009212E0">
          <w:rPr>
            <w:noProof/>
          </w:rPr>
          <w:t>5</w:t>
        </w:r>
        <w:r w:rsidR="009212E0">
          <w:rPr>
            <w:noProof/>
          </w:rPr>
          <w:fldChar w:fldCharType="end"/>
        </w:r>
      </w:hyperlink>
    </w:p>
    <w:p w14:paraId="32325217" w14:textId="6F832E0A"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1" w:history="1">
        <w:r w:rsidR="009212E0" w:rsidRPr="003C68B6">
          <w:rPr>
            <w:rStyle w:val="Hyperlink"/>
            <w:noProof/>
          </w:rPr>
          <w:t>Environmental Factors</w:t>
        </w:r>
        <w:r w:rsidR="009212E0">
          <w:rPr>
            <w:noProof/>
          </w:rPr>
          <w:tab/>
        </w:r>
        <w:r w:rsidR="009212E0">
          <w:rPr>
            <w:noProof/>
          </w:rPr>
          <w:fldChar w:fldCharType="begin"/>
        </w:r>
        <w:r w:rsidR="009212E0">
          <w:rPr>
            <w:noProof/>
          </w:rPr>
          <w:instrText xml:space="preserve"> PAGEREF _Toc120482351 \h </w:instrText>
        </w:r>
        <w:r w:rsidR="009212E0">
          <w:rPr>
            <w:noProof/>
          </w:rPr>
        </w:r>
        <w:r w:rsidR="009212E0">
          <w:rPr>
            <w:noProof/>
          </w:rPr>
          <w:fldChar w:fldCharType="separate"/>
        </w:r>
        <w:r w:rsidR="009212E0">
          <w:rPr>
            <w:noProof/>
          </w:rPr>
          <w:t>5</w:t>
        </w:r>
        <w:r w:rsidR="009212E0">
          <w:rPr>
            <w:noProof/>
          </w:rPr>
          <w:fldChar w:fldCharType="end"/>
        </w:r>
      </w:hyperlink>
    </w:p>
    <w:p w14:paraId="4F841838" w14:textId="4C3DDE13"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52" w:history="1">
        <w:r w:rsidR="009212E0" w:rsidRPr="003C68B6">
          <w:rPr>
            <w:rStyle w:val="Hyperlink"/>
            <w:noProof/>
          </w:rPr>
          <w:t>SWOT ANALYSIS</w:t>
        </w:r>
        <w:r w:rsidR="009212E0">
          <w:rPr>
            <w:noProof/>
          </w:rPr>
          <w:tab/>
        </w:r>
        <w:r w:rsidR="009212E0">
          <w:rPr>
            <w:noProof/>
          </w:rPr>
          <w:fldChar w:fldCharType="begin"/>
        </w:r>
        <w:r w:rsidR="009212E0">
          <w:rPr>
            <w:noProof/>
          </w:rPr>
          <w:instrText xml:space="preserve"> PAGEREF _Toc120482352 \h </w:instrText>
        </w:r>
        <w:r w:rsidR="009212E0">
          <w:rPr>
            <w:noProof/>
          </w:rPr>
        </w:r>
        <w:r w:rsidR="009212E0">
          <w:rPr>
            <w:noProof/>
          </w:rPr>
          <w:fldChar w:fldCharType="separate"/>
        </w:r>
        <w:r w:rsidR="009212E0">
          <w:rPr>
            <w:noProof/>
          </w:rPr>
          <w:t>5</w:t>
        </w:r>
        <w:r w:rsidR="009212E0">
          <w:rPr>
            <w:noProof/>
          </w:rPr>
          <w:fldChar w:fldCharType="end"/>
        </w:r>
      </w:hyperlink>
    </w:p>
    <w:p w14:paraId="19A1EA59" w14:textId="72DE7EDF"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3" w:history="1">
        <w:r w:rsidR="009212E0" w:rsidRPr="003C68B6">
          <w:rPr>
            <w:rStyle w:val="Hyperlink"/>
            <w:noProof/>
          </w:rPr>
          <w:t>Strengths</w:t>
        </w:r>
        <w:r w:rsidR="009212E0">
          <w:rPr>
            <w:noProof/>
          </w:rPr>
          <w:tab/>
        </w:r>
        <w:r w:rsidR="009212E0">
          <w:rPr>
            <w:noProof/>
          </w:rPr>
          <w:fldChar w:fldCharType="begin"/>
        </w:r>
        <w:r w:rsidR="009212E0">
          <w:rPr>
            <w:noProof/>
          </w:rPr>
          <w:instrText xml:space="preserve"> PAGEREF _Toc120482353 \h </w:instrText>
        </w:r>
        <w:r w:rsidR="009212E0">
          <w:rPr>
            <w:noProof/>
          </w:rPr>
        </w:r>
        <w:r w:rsidR="009212E0">
          <w:rPr>
            <w:noProof/>
          </w:rPr>
          <w:fldChar w:fldCharType="separate"/>
        </w:r>
        <w:r w:rsidR="009212E0">
          <w:rPr>
            <w:noProof/>
          </w:rPr>
          <w:t>5</w:t>
        </w:r>
        <w:r w:rsidR="009212E0">
          <w:rPr>
            <w:noProof/>
          </w:rPr>
          <w:fldChar w:fldCharType="end"/>
        </w:r>
      </w:hyperlink>
    </w:p>
    <w:p w14:paraId="73A80F2D" w14:textId="50240F6C"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4" w:history="1">
        <w:r w:rsidR="009212E0" w:rsidRPr="003C68B6">
          <w:rPr>
            <w:rStyle w:val="Hyperlink"/>
            <w:noProof/>
          </w:rPr>
          <w:t>Weaknesses</w:t>
        </w:r>
        <w:r w:rsidR="009212E0">
          <w:rPr>
            <w:noProof/>
          </w:rPr>
          <w:tab/>
        </w:r>
        <w:r w:rsidR="009212E0">
          <w:rPr>
            <w:noProof/>
          </w:rPr>
          <w:fldChar w:fldCharType="begin"/>
        </w:r>
        <w:r w:rsidR="009212E0">
          <w:rPr>
            <w:noProof/>
          </w:rPr>
          <w:instrText xml:space="preserve"> PAGEREF _Toc120482354 \h </w:instrText>
        </w:r>
        <w:r w:rsidR="009212E0">
          <w:rPr>
            <w:noProof/>
          </w:rPr>
        </w:r>
        <w:r w:rsidR="009212E0">
          <w:rPr>
            <w:noProof/>
          </w:rPr>
          <w:fldChar w:fldCharType="separate"/>
        </w:r>
        <w:r w:rsidR="009212E0">
          <w:rPr>
            <w:noProof/>
          </w:rPr>
          <w:t>6</w:t>
        </w:r>
        <w:r w:rsidR="009212E0">
          <w:rPr>
            <w:noProof/>
          </w:rPr>
          <w:fldChar w:fldCharType="end"/>
        </w:r>
      </w:hyperlink>
    </w:p>
    <w:p w14:paraId="115B300E" w14:textId="01EFC416"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5" w:history="1">
        <w:r w:rsidR="009212E0" w:rsidRPr="003C68B6">
          <w:rPr>
            <w:rStyle w:val="Hyperlink"/>
            <w:noProof/>
          </w:rPr>
          <w:t>Opportunities</w:t>
        </w:r>
        <w:r w:rsidR="009212E0">
          <w:rPr>
            <w:noProof/>
          </w:rPr>
          <w:tab/>
        </w:r>
        <w:r w:rsidR="009212E0">
          <w:rPr>
            <w:noProof/>
          </w:rPr>
          <w:fldChar w:fldCharType="begin"/>
        </w:r>
        <w:r w:rsidR="009212E0">
          <w:rPr>
            <w:noProof/>
          </w:rPr>
          <w:instrText xml:space="preserve"> PAGEREF _Toc120482355 \h </w:instrText>
        </w:r>
        <w:r w:rsidR="009212E0">
          <w:rPr>
            <w:noProof/>
          </w:rPr>
        </w:r>
        <w:r w:rsidR="009212E0">
          <w:rPr>
            <w:noProof/>
          </w:rPr>
          <w:fldChar w:fldCharType="separate"/>
        </w:r>
        <w:r w:rsidR="009212E0">
          <w:rPr>
            <w:noProof/>
          </w:rPr>
          <w:t>6</w:t>
        </w:r>
        <w:r w:rsidR="009212E0">
          <w:rPr>
            <w:noProof/>
          </w:rPr>
          <w:fldChar w:fldCharType="end"/>
        </w:r>
      </w:hyperlink>
    </w:p>
    <w:p w14:paraId="724F428E" w14:textId="12984CF9"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56" w:history="1">
        <w:r w:rsidR="009212E0" w:rsidRPr="003C68B6">
          <w:rPr>
            <w:rStyle w:val="Hyperlink"/>
            <w:noProof/>
          </w:rPr>
          <w:t>Threats</w:t>
        </w:r>
        <w:r w:rsidR="009212E0">
          <w:rPr>
            <w:noProof/>
          </w:rPr>
          <w:tab/>
        </w:r>
        <w:r w:rsidR="009212E0">
          <w:rPr>
            <w:noProof/>
          </w:rPr>
          <w:fldChar w:fldCharType="begin"/>
        </w:r>
        <w:r w:rsidR="009212E0">
          <w:rPr>
            <w:noProof/>
          </w:rPr>
          <w:instrText xml:space="preserve"> PAGEREF _Toc120482356 \h </w:instrText>
        </w:r>
        <w:r w:rsidR="009212E0">
          <w:rPr>
            <w:noProof/>
          </w:rPr>
        </w:r>
        <w:r w:rsidR="009212E0">
          <w:rPr>
            <w:noProof/>
          </w:rPr>
          <w:fldChar w:fldCharType="separate"/>
        </w:r>
        <w:r w:rsidR="009212E0">
          <w:rPr>
            <w:noProof/>
          </w:rPr>
          <w:t>6</w:t>
        </w:r>
        <w:r w:rsidR="009212E0">
          <w:rPr>
            <w:noProof/>
          </w:rPr>
          <w:fldChar w:fldCharType="end"/>
        </w:r>
      </w:hyperlink>
    </w:p>
    <w:p w14:paraId="65B927A3" w14:textId="27189E84"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57" w:history="1">
        <w:r w:rsidR="009212E0" w:rsidRPr="003C68B6">
          <w:rPr>
            <w:rStyle w:val="Hyperlink"/>
            <w:noProof/>
          </w:rPr>
          <w:t>TARGET MARKET</w:t>
        </w:r>
        <w:r w:rsidR="009212E0">
          <w:rPr>
            <w:noProof/>
          </w:rPr>
          <w:tab/>
        </w:r>
        <w:r w:rsidR="009212E0">
          <w:rPr>
            <w:noProof/>
          </w:rPr>
          <w:fldChar w:fldCharType="begin"/>
        </w:r>
        <w:r w:rsidR="009212E0">
          <w:rPr>
            <w:noProof/>
          </w:rPr>
          <w:instrText xml:space="preserve"> PAGEREF _Toc120482357 \h </w:instrText>
        </w:r>
        <w:r w:rsidR="009212E0">
          <w:rPr>
            <w:noProof/>
          </w:rPr>
        </w:r>
        <w:r w:rsidR="009212E0">
          <w:rPr>
            <w:noProof/>
          </w:rPr>
          <w:fldChar w:fldCharType="separate"/>
        </w:r>
        <w:r w:rsidR="009212E0">
          <w:rPr>
            <w:noProof/>
          </w:rPr>
          <w:t>6</w:t>
        </w:r>
        <w:r w:rsidR="009212E0">
          <w:rPr>
            <w:noProof/>
          </w:rPr>
          <w:fldChar w:fldCharType="end"/>
        </w:r>
      </w:hyperlink>
    </w:p>
    <w:p w14:paraId="0B328158" w14:textId="0A39FE39"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58" w:history="1">
        <w:r w:rsidR="009212E0" w:rsidRPr="003C68B6">
          <w:rPr>
            <w:rStyle w:val="Hyperlink"/>
            <w:noProof/>
          </w:rPr>
          <w:t>MARKETING PLAN</w:t>
        </w:r>
        <w:r w:rsidR="009212E0">
          <w:rPr>
            <w:noProof/>
          </w:rPr>
          <w:tab/>
        </w:r>
        <w:r w:rsidR="009212E0">
          <w:rPr>
            <w:noProof/>
          </w:rPr>
          <w:fldChar w:fldCharType="begin"/>
        </w:r>
        <w:r w:rsidR="009212E0">
          <w:rPr>
            <w:noProof/>
          </w:rPr>
          <w:instrText xml:space="preserve"> PAGEREF _Toc120482358 \h </w:instrText>
        </w:r>
        <w:r w:rsidR="009212E0">
          <w:rPr>
            <w:noProof/>
          </w:rPr>
        </w:r>
        <w:r w:rsidR="009212E0">
          <w:rPr>
            <w:noProof/>
          </w:rPr>
          <w:fldChar w:fldCharType="separate"/>
        </w:r>
        <w:r w:rsidR="009212E0">
          <w:rPr>
            <w:noProof/>
          </w:rPr>
          <w:t>7</w:t>
        </w:r>
        <w:r w:rsidR="009212E0">
          <w:rPr>
            <w:noProof/>
          </w:rPr>
          <w:fldChar w:fldCharType="end"/>
        </w:r>
      </w:hyperlink>
    </w:p>
    <w:p w14:paraId="2B98BA60" w14:textId="713665F4"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59" w:history="1">
        <w:r w:rsidR="009212E0" w:rsidRPr="003C68B6">
          <w:rPr>
            <w:rStyle w:val="Hyperlink"/>
            <w:noProof/>
          </w:rPr>
          <w:t>MANAGEMENT TEAM</w:t>
        </w:r>
        <w:r w:rsidR="009212E0">
          <w:rPr>
            <w:noProof/>
          </w:rPr>
          <w:tab/>
        </w:r>
        <w:r w:rsidR="009212E0">
          <w:rPr>
            <w:noProof/>
          </w:rPr>
          <w:fldChar w:fldCharType="begin"/>
        </w:r>
        <w:r w:rsidR="009212E0">
          <w:rPr>
            <w:noProof/>
          </w:rPr>
          <w:instrText xml:space="preserve"> PAGEREF _Toc120482359 \h </w:instrText>
        </w:r>
        <w:r w:rsidR="009212E0">
          <w:rPr>
            <w:noProof/>
          </w:rPr>
        </w:r>
        <w:r w:rsidR="009212E0">
          <w:rPr>
            <w:noProof/>
          </w:rPr>
          <w:fldChar w:fldCharType="separate"/>
        </w:r>
        <w:r w:rsidR="009212E0">
          <w:rPr>
            <w:noProof/>
          </w:rPr>
          <w:t>7</w:t>
        </w:r>
        <w:r w:rsidR="009212E0">
          <w:rPr>
            <w:noProof/>
          </w:rPr>
          <w:fldChar w:fldCharType="end"/>
        </w:r>
      </w:hyperlink>
    </w:p>
    <w:p w14:paraId="1D32D190" w14:textId="3C95E715"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60" w:history="1">
        <w:r w:rsidR="009212E0" w:rsidRPr="003C68B6">
          <w:rPr>
            <w:rStyle w:val="Hyperlink"/>
            <w:noProof/>
          </w:rPr>
          <w:t>Chief Executive Officer – Mihaela Catana</w:t>
        </w:r>
        <w:r w:rsidR="009212E0">
          <w:rPr>
            <w:noProof/>
          </w:rPr>
          <w:tab/>
        </w:r>
        <w:r w:rsidR="009212E0">
          <w:rPr>
            <w:noProof/>
          </w:rPr>
          <w:fldChar w:fldCharType="begin"/>
        </w:r>
        <w:r w:rsidR="009212E0">
          <w:rPr>
            <w:noProof/>
          </w:rPr>
          <w:instrText xml:space="preserve"> PAGEREF _Toc120482360 \h </w:instrText>
        </w:r>
        <w:r w:rsidR="009212E0">
          <w:rPr>
            <w:noProof/>
          </w:rPr>
        </w:r>
        <w:r w:rsidR="009212E0">
          <w:rPr>
            <w:noProof/>
          </w:rPr>
          <w:fldChar w:fldCharType="separate"/>
        </w:r>
        <w:r w:rsidR="009212E0">
          <w:rPr>
            <w:noProof/>
          </w:rPr>
          <w:t>7</w:t>
        </w:r>
        <w:r w:rsidR="009212E0">
          <w:rPr>
            <w:noProof/>
          </w:rPr>
          <w:fldChar w:fldCharType="end"/>
        </w:r>
      </w:hyperlink>
    </w:p>
    <w:p w14:paraId="419E4F3D" w14:textId="64090628"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61" w:history="1">
        <w:r w:rsidR="009212E0" w:rsidRPr="003C68B6">
          <w:rPr>
            <w:rStyle w:val="Hyperlink"/>
            <w:noProof/>
          </w:rPr>
          <w:t>Executive Assistant – Tatiana Mocanu</w:t>
        </w:r>
        <w:r w:rsidR="009212E0">
          <w:rPr>
            <w:noProof/>
          </w:rPr>
          <w:tab/>
        </w:r>
        <w:r w:rsidR="009212E0">
          <w:rPr>
            <w:noProof/>
          </w:rPr>
          <w:fldChar w:fldCharType="begin"/>
        </w:r>
        <w:r w:rsidR="009212E0">
          <w:rPr>
            <w:noProof/>
          </w:rPr>
          <w:instrText xml:space="preserve"> PAGEREF _Toc120482361 \h </w:instrText>
        </w:r>
        <w:r w:rsidR="009212E0">
          <w:rPr>
            <w:noProof/>
          </w:rPr>
        </w:r>
        <w:r w:rsidR="009212E0">
          <w:rPr>
            <w:noProof/>
          </w:rPr>
          <w:fldChar w:fldCharType="separate"/>
        </w:r>
        <w:r w:rsidR="009212E0">
          <w:rPr>
            <w:noProof/>
          </w:rPr>
          <w:t>8</w:t>
        </w:r>
        <w:r w:rsidR="009212E0">
          <w:rPr>
            <w:noProof/>
          </w:rPr>
          <w:fldChar w:fldCharType="end"/>
        </w:r>
      </w:hyperlink>
    </w:p>
    <w:p w14:paraId="7152AD66" w14:textId="6B8A1C0D" w:rsidR="009212E0" w:rsidRDefault="00C9600D">
      <w:pPr>
        <w:pStyle w:val="TOC2"/>
        <w:tabs>
          <w:tab w:val="right" w:leader="dot" w:pos="9345"/>
        </w:tabs>
        <w:rPr>
          <w:rFonts w:asciiTheme="minorHAnsi" w:eastAsiaTheme="minorEastAsia" w:hAnsiTheme="minorHAnsi" w:cstheme="minorBidi"/>
          <w:noProof/>
          <w:sz w:val="22"/>
          <w:szCs w:val="22"/>
        </w:rPr>
      </w:pPr>
      <w:hyperlink w:anchor="_Toc120482362" w:history="1">
        <w:r w:rsidR="009212E0" w:rsidRPr="003C68B6">
          <w:rPr>
            <w:rStyle w:val="Hyperlink"/>
            <w:noProof/>
          </w:rPr>
          <w:t>Business Development Director – Natalia Cojocaru</w:t>
        </w:r>
        <w:r w:rsidR="009212E0">
          <w:rPr>
            <w:noProof/>
          </w:rPr>
          <w:tab/>
        </w:r>
        <w:r w:rsidR="009212E0">
          <w:rPr>
            <w:noProof/>
          </w:rPr>
          <w:fldChar w:fldCharType="begin"/>
        </w:r>
        <w:r w:rsidR="009212E0">
          <w:rPr>
            <w:noProof/>
          </w:rPr>
          <w:instrText xml:space="preserve"> PAGEREF _Toc120482362 \h </w:instrText>
        </w:r>
        <w:r w:rsidR="009212E0">
          <w:rPr>
            <w:noProof/>
          </w:rPr>
        </w:r>
        <w:r w:rsidR="009212E0">
          <w:rPr>
            <w:noProof/>
          </w:rPr>
          <w:fldChar w:fldCharType="separate"/>
        </w:r>
        <w:r w:rsidR="009212E0">
          <w:rPr>
            <w:noProof/>
          </w:rPr>
          <w:t>8</w:t>
        </w:r>
        <w:r w:rsidR="009212E0">
          <w:rPr>
            <w:noProof/>
          </w:rPr>
          <w:fldChar w:fldCharType="end"/>
        </w:r>
      </w:hyperlink>
    </w:p>
    <w:p w14:paraId="0BD324E2" w14:textId="70F6E3CE"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63" w:history="1">
        <w:r w:rsidR="009212E0" w:rsidRPr="003C68B6">
          <w:rPr>
            <w:rStyle w:val="Hyperlink"/>
            <w:noProof/>
          </w:rPr>
          <w:t>FINANCIAL PLAN: CASH FLOW FORECAST</w:t>
        </w:r>
        <w:r w:rsidR="009212E0">
          <w:rPr>
            <w:noProof/>
          </w:rPr>
          <w:tab/>
        </w:r>
        <w:r w:rsidR="009212E0">
          <w:rPr>
            <w:noProof/>
          </w:rPr>
          <w:fldChar w:fldCharType="begin"/>
        </w:r>
        <w:r w:rsidR="009212E0">
          <w:rPr>
            <w:noProof/>
          </w:rPr>
          <w:instrText xml:space="preserve"> PAGEREF _Toc120482363 \h </w:instrText>
        </w:r>
        <w:r w:rsidR="009212E0">
          <w:rPr>
            <w:noProof/>
          </w:rPr>
        </w:r>
        <w:r w:rsidR="009212E0">
          <w:rPr>
            <w:noProof/>
          </w:rPr>
          <w:fldChar w:fldCharType="separate"/>
        </w:r>
        <w:r w:rsidR="009212E0">
          <w:rPr>
            <w:noProof/>
          </w:rPr>
          <w:t>8</w:t>
        </w:r>
        <w:r w:rsidR="009212E0">
          <w:rPr>
            <w:noProof/>
          </w:rPr>
          <w:fldChar w:fldCharType="end"/>
        </w:r>
      </w:hyperlink>
    </w:p>
    <w:p w14:paraId="3E3AAB46" w14:textId="50FAB5CA"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64" w:history="1">
        <w:r w:rsidR="009212E0" w:rsidRPr="003C68B6">
          <w:rPr>
            <w:rStyle w:val="Hyperlink"/>
            <w:noProof/>
          </w:rPr>
          <w:t>FORECAST PROFIT AND LOSS ACCOUNT</w:t>
        </w:r>
        <w:r w:rsidR="009212E0">
          <w:rPr>
            <w:noProof/>
          </w:rPr>
          <w:tab/>
        </w:r>
        <w:r w:rsidR="009212E0">
          <w:rPr>
            <w:noProof/>
          </w:rPr>
          <w:fldChar w:fldCharType="begin"/>
        </w:r>
        <w:r w:rsidR="009212E0">
          <w:rPr>
            <w:noProof/>
          </w:rPr>
          <w:instrText xml:space="preserve"> PAGEREF _Toc120482364 \h </w:instrText>
        </w:r>
        <w:r w:rsidR="009212E0">
          <w:rPr>
            <w:noProof/>
          </w:rPr>
        </w:r>
        <w:r w:rsidR="009212E0">
          <w:rPr>
            <w:noProof/>
          </w:rPr>
          <w:fldChar w:fldCharType="separate"/>
        </w:r>
        <w:r w:rsidR="009212E0">
          <w:rPr>
            <w:noProof/>
          </w:rPr>
          <w:t>9</w:t>
        </w:r>
        <w:r w:rsidR="009212E0">
          <w:rPr>
            <w:noProof/>
          </w:rPr>
          <w:fldChar w:fldCharType="end"/>
        </w:r>
      </w:hyperlink>
    </w:p>
    <w:p w14:paraId="6BC9669B" w14:textId="1B5C33A5" w:rsidR="009212E0" w:rsidRDefault="00C9600D">
      <w:pPr>
        <w:pStyle w:val="TOC1"/>
        <w:tabs>
          <w:tab w:val="right" w:leader="dot" w:pos="9345"/>
        </w:tabs>
        <w:rPr>
          <w:rFonts w:asciiTheme="minorHAnsi" w:eastAsiaTheme="minorEastAsia" w:hAnsiTheme="minorHAnsi" w:cstheme="minorBidi"/>
          <w:noProof/>
          <w:sz w:val="22"/>
          <w:szCs w:val="22"/>
        </w:rPr>
      </w:pPr>
      <w:hyperlink w:anchor="_Toc120482365" w:history="1">
        <w:r w:rsidR="009212E0" w:rsidRPr="003C68B6">
          <w:rPr>
            <w:rStyle w:val="Hyperlink"/>
            <w:noProof/>
          </w:rPr>
          <w:t>REFERENCES</w:t>
        </w:r>
        <w:r w:rsidR="009212E0">
          <w:rPr>
            <w:noProof/>
          </w:rPr>
          <w:tab/>
        </w:r>
        <w:r w:rsidR="009212E0">
          <w:rPr>
            <w:noProof/>
          </w:rPr>
          <w:fldChar w:fldCharType="begin"/>
        </w:r>
        <w:r w:rsidR="009212E0">
          <w:rPr>
            <w:noProof/>
          </w:rPr>
          <w:instrText xml:space="preserve"> PAGEREF _Toc120482365 \h </w:instrText>
        </w:r>
        <w:r w:rsidR="009212E0">
          <w:rPr>
            <w:noProof/>
          </w:rPr>
        </w:r>
        <w:r w:rsidR="009212E0">
          <w:rPr>
            <w:noProof/>
          </w:rPr>
          <w:fldChar w:fldCharType="separate"/>
        </w:r>
        <w:r w:rsidR="009212E0">
          <w:rPr>
            <w:noProof/>
          </w:rPr>
          <w:t>11</w:t>
        </w:r>
        <w:r w:rsidR="009212E0">
          <w:rPr>
            <w:noProof/>
          </w:rPr>
          <w:fldChar w:fldCharType="end"/>
        </w:r>
      </w:hyperlink>
    </w:p>
    <w:p w14:paraId="11C14018" w14:textId="287241C5" w:rsidR="000E2F91" w:rsidRDefault="009212E0">
      <w:r>
        <w:fldChar w:fldCharType="end"/>
      </w:r>
      <w:bookmarkStart w:id="0" w:name="_Toc120478407"/>
      <w:bookmarkEnd w:id="0"/>
    </w:p>
    <w:p w14:paraId="11C14019" w14:textId="77777777" w:rsidR="000E2F91" w:rsidRDefault="009212E0">
      <w:pPr>
        <w:pStyle w:val="Heading1"/>
      </w:pPr>
      <w:bookmarkStart w:id="1" w:name="_Toc120481267"/>
      <w:bookmarkStart w:id="2" w:name="_Toc120482342"/>
      <w:r>
        <w:lastRenderedPageBreak/>
        <w:t>COMPANY OVERVIEW</w:t>
      </w:r>
      <w:bookmarkEnd w:id="1"/>
      <w:bookmarkEnd w:id="2"/>
    </w:p>
    <w:p w14:paraId="11C1401A" w14:textId="0AE8FD17" w:rsidR="000E2F91" w:rsidRDefault="009212E0">
      <w:r>
        <w:t>Leicester Events is</w:t>
      </w:r>
      <w:r w:rsidR="000E0E90">
        <w:t xml:space="preserve"> a</w:t>
      </w:r>
      <w:r>
        <w:t xml:space="preserve"> company that operates in the hospitality industry as it deals in planning and hosting events for corporations and private individuals. The company was launched in 2021 and has to this day been involved in planning quality events on behalf of different types of clients who have sought its services. The main selling point that separates Leicester events from its competitors is the </w:t>
      </w:r>
      <w:proofErr w:type="gramStart"/>
      <w:r>
        <w:t>state of the art</w:t>
      </w:r>
      <w:proofErr w:type="gramEnd"/>
      <w:r>
        <w:t xml:space="preserve"> technology that the business employs in its services. The technology that the company uses enhances the experience of the events’ attendees by speeding up the check-in process and increasing the registration process among other advantages. The company is founded on values and principles that ensure that the clients are treated with utmost respect and that they are provided with the best experience they can hope for. At Leicester Events, we understand that careers keep people busy and leave them with little time to plan the events of their dreams. It is in such circumstances that the company steps in and carries out all the steps necessary in the process of hosting quality events for such people. </w:t>
      </w:r>
    </w:p>
    <w:p w14:paraId="11C1401B" w14:textId="77777777" w:rsidR="000E2F91" w:rsidRDefault="009212E0">
      <w:pPr>
        <w:pStyle w:val="Heading1"/>
      </w:pPr>
      <w:bookmarkStart w:id="3" w:name="_Toc120478408"/>
      <w:bookmarkStart w:id="4" w:name="_Toc120481268"/>
      <w:bookmarkStart w:id="5" w:name="_Toc120482343"/>
      <w:bookmarkEnd w:id="3"/>
      <w:r>
        <w:t>PRODUCTS AND SERVICES</w:t>
      </w:r>
      <w:bookmarkEnd w:id="4"/>
      <w:bookmarkEnd w:id="5"/>
    </w:p>
    <w:p w14:paraId="11C1401C" w14:textId="77777777" w:rsidR="000E2F91" w:rsidRDefault="009212E0">
      <w:r>
        <w:t xml:space="preserve">Leicester Events offers an array of services to different types of clients. Firstly, the company offers wedding planning services to busy and engaged career men and women who would like to make their relationships official through a wedding ceremony. In wedding planning, we offer services that address all the important stages required in planning a wedding such as helping our client set the budget based on their needs, creating a guest list, and choosing the themes among other steps. Leicester events also offers decoration services for event planners who need decoration themes that match the events they are hosting. In this </w:t>
      </w:r>
      <w:proofErr w:type="gramStart"/>
      <w:r>
        <w:t>particular service</w:t>
      </w:r>
      <w:proofErr w:type="gramEnd"/>
      <w:r>
        <w:t xml:space="preserve">, the company employs state of the art technology to design the decorations and match them with the nature, time, location and purpose of the events. The company also offers entertainment services where it helps clients host parties, musical performances, films, </w:t>
      </w:r>
      <w:proofErr w:type="gramStart"/>
      <w:r>
        <w:t>games</w:t>
      </w:r>
      <w:proofErr w:type="gramEnd"/>
      <w:r>
        <w:t xml:space="preserve"> and theatrical performances among others. Thirdly, Leicester Events offers lighting services where it fixes the lighting at events designed to evoke the desired mood and feelings from the attendees. The business also offers wedding cakes and bakes services where it designs and bakes cakes for people hosting events that need cakes such as birthdays and weddings. Finally, the business also offers media services to clients that need to have their events filmed or photographed. Leicester Events delivers the best films and photographs within the shortest time possible because of the </w:t>
      </w:r>
      <w:proofErr w:type="gramStart"/>
      <w:r>
        <w:t>cutting edge</w:t>
      </w:r>
      <w:proofErr w:type="gramEnd"/>
      <w:r>
        <w:t xml:space="preserve"> technology it uses in this service.</w:t>
      </w:r>
    </w:p>
    <w:p w14:paraId="11C1401D" w14:textId="77777777" w:rsidR="000E2F91" w:rsidRDefault="009212E0">
      <w:pPr>
        <w:pStyle w:val="Heading1"/>
      </w:pPr>
      <w:bookmarkStart w:id="6" w:name="_Toc120478409"/>
      <w:bookmarkStart w:id="7" w:name="_Toc120481269"/>
      <w:bookmarkStart w:id="8" w:name="_Toc120482344"/>
      <w:bookmarkEnd w:id="6"/>
      <w:r>
        <w:lastRenderedPageBreak/>
        <w:t>MARKET AUDIT ANALYSIS</w:t>
      </w:r>
      <w:bookmarkEnd w:id="7"/>
      <w:bookmarkEnd w:id="8"/>
    </w:p>
    <w:p w14:paraId="11C1401E" w14:textId="77777777" w:rsidR="000E2F91" w:rsidRDefault="009212E0">
      <w:r>
        <w:t>Auditing the market is important in business planning as it provides the managers of the business with an understanding of the external and internal factors that will affect the business they run (</w:t>
      </w:r>
      <w:proofErr w:type="spellStart"/>
      <w:r>
        <w:rPr>
          <w:rFonts w:eastAsia="SimSun"/>
          <w:color w:val="222222"/>
          <w:shd w:val="clear" w:color="auto" w:fill="FFFFFF"/>
        </w:rPr>
        <w:t>Radulescu</w:t>
      </w:r>
      <w:proofErr w:type="spellEnd"/>
      <w:r>
        <w:rPr>
          <w:rFonts w:eastAsia="SimSun"/>
          <w:color w:val="222222"/>
          <w:shd w:val="clear" w:color="auto" w:fill="FFFFFF"/>
        </w:rPr>
        <w:t xml:space="preserve"> and </w:t>
      </w:r>
      <w:proofErr w:type="spellStart"/>
      <w:r>
        <w:rPr>
          <w:rFonts w:eastAsia="SimSun"/>
          <w:color w:val="222222"/>
          <w:shd w:val="clear" w:color="auto" w:fill="FFFFFF"/>
        </w:rPr>
        <w:t>Cetina</w:t>
      </w:r>
      <w:proofErr w:type="spellEnd"/>
      <w:r>
        <w:rPr>
          <w:rFonts w:eastAsia="SimSun"/>
          <w:color w:val="222222"/>
          <w:shd w:val="clear" w:color="auto" w:fill="FFFFFF"/>
        </w:rPr>
        <w:t>, 2019)</w:t>
      </w:r>
      <w:r>
        <w:t>. This business plan utilizes the SWOT analysis and the PESTEL analysis as the two main market auditing tools in the analysis of the market that Leicester Events aims to serve.</w:t>
      </w:r>
    </w:p>
    <w:p w14:paraId="11C1401F" w14:textId="77777777" w:rsidR="000E2F91" w:rsidRDefault="009212E0">
      <w:pPr>
        <w:pStyle w:val="Heading1"/>
      </w:pPr>
      <w:bookmarkStart w:id="9" w:name="_Toc120478410"/>
      <w:bookmarkStart w:id="10" w:name="_Toc120481270"/>
      <w:bookmarkStart w:id="11" w:name="_Toc120482345"/>
      <w:bookmarkEnd w:id="9"/>
      <w:r>
        <w:t>PESTEL ANALYSIS</w:t>
      </w:r>
      <w:bookmarkEnd w:id="10"/>
      <w:bookmarkEnd w:id="11"/>
    </w:p>
    <w:p w14:paraId="11C14020" w14:textId="77777777" w:rsidR="000E2F91" w:rsidRDefault="009212E0">
      <w:pPr>
        <w:pStyle w:val="Heading2"/>
      </w:pPr>
      <w:bookmarkStart w:id="12" w:name="_Toc120478411"/>
      <w:bookmarkStart w:id="13" w:name="_Toc120481271"/>
      <w:bookmarkStart w:id="14" w:name="_Toc120482346"/>
      <w:bookmarkEnd w:id="12"/>
      <w:r>
        <w:t>Political Factors</w:t>
      </w:r>
      <w:bookmarkEnd w:id="13"/>
      <w:bookmarkEnd w:id="14"/>
    </w:p>
    <w:p w14:paraId="11C14021" w14:textId="77777777" w:rsidR="000E2F91" w:rsidRDefault="009212E0">
      <w:r>
        <w:t>The main political factor that affects the events and hospitality market in the United Kingdom is the effects of Brexit. As a result of the United Kingdom deciding to leave the European Union in a political referendum, new taxes and levies are imposed on UK businesses importing or exporting goods to EU countries (</w:t>
      </w:r>
      <w:r>
        <w:rPr>
          <w:rFonts w:eastAsia="SimSun"/>
          <w:color w:val="222222"/>
          <w:shd w:val="clear" w:color="auto" w:fill="FFFFFF"/>
        </w:rPr>
        <w:t>Freedman, 2017)</w:t>
      </w:r>
      <w:r>
        <w:t>. As a result, delivering food and items needed for events to or from the UK costs more than it did before Brexit.</w:t>
      </w:r>
    </w:p>
    <w:p w14:paraId="11C14022" w14:textId="77777777" w:rsidR="000E2F91" w:rsidRDefault="009212E0">
      <w:pPr>
        <w:pStyle w:val="Heading2"/>
      </w:pPr>
      <w:bookmarkStart w:id="15" w:name="_Toc120478412"/>
      <w:bookmarkStart w:id="16" w:name="_Toc120481272"/>
      <w:bookmarkStart w:id="17" w:name="_Toc120482347"/>
      <w:bookmarkEnd w:id="15"/>
      <w:r>
        <w:t>Economic Factors</w:t>
      </w:r>
      <w:bookmarkEnd w:id="16"/>
      <w:bookmarkEnd w:id="17"/>
    </w:p>
    <w:p w14:paraId="11C14023" w14:textId="3877153B" w:rsidR="000E2F91" w:rsidRDefault="009212E0">
      <w:r>
        <w:t>The economy of the UK has been impacted by import taxes and the price of energy products that have increased imports into the country (</w:t>
      </w:r>
      <w:r>
        <w:rPr>
          <w:rFonts w:eastAsia="SimSun"/>
          <w:color w:val="222222"/>
          <w:shd w:val="clear" w:color="auto" w:fill="FFFFFF"/>
        </w:rPr>
        <w:t xml:space="preserve">Du and </w:t>
      </w:r>
      <w:proofErr w:type="spellStart"/>
      <w:r>
        <w:rPr>
          <w:rFonts w:eastAsia="SimSun"/>
          <w:color w:val="222222"/>
          <w:shd w:val="clear" w:color="auto" w:fill="FFFFFF"/>
        </w:rPr>
        <w:t>Shepotylo</w:t>
      </w:r>
      <w:proofErr w:type="spellEnd"/>
      <w:r>
        <w:rPr>
          <w:rFonts w:eastAsia="SimSun"/>
          <w:color w:val="222222"/>
          <w:shd w:val="clear" w:color="auto" w:fill="FFFFFF"/>
        </w:rPr>
        <w:t>, 2022)</w:t>
      </w:r>
      <w:r>
        <w:t>. As a result, the prices of ingredients that the business requires to make cakes and other items necessary for event hosting operations have increased. The increase in prices of such items impacts the cost of production for Leicester Events and, therefore, the prices it charges its clients.</w:t>
      </w:r>
    </w:p>
    <w:p w14:paraId="11C14024" w14:textId="77777777" w:rsidR="000E2F91" w:rsidRDefault="009212E0">
      <w:pPr>
        <w:pStyle w:val="Heading2"/>
      </w:pPr>
      <w:bookmarkStart w:id="18" w:name="_Toc120478413"/>
      <w:bookmarkStart w:id="19" w:name="_Toc120481273"/>
      <w:bookmarkStart w:id="20" w:name="_Toc120482348"/>
      <w:bookmarkEnd w:id="18"/>
      <w:r>
        <w:t>Social Factors</w:t>
      </w:r>
      <w:bookmarkEnd w:id="19"/>
      <w:bookmarkEnd w:id="20"/>
    </w:p>
    <w:p w14:paraId="11C14025" w14:textId="77777777" w:rsidR="000E2F91" w:rsidRDefault="009212E0">
      <w:r>
        <w:t>The social trends regarding marriages and the marriage institution in the recent past have been shifting away from marriage. Young people from the generation of millennial and generation Z are inclined against marriage in their early 20s (</w:t>
      </w:r>
      <w:r>
        <w:rPr>
          <w:rFonts w:eastAsia="SimSun"/>
          <w:color w:val="222222"/>
          <w:shd w:val="clear" w:color="auto" w:fill="FFFFFF"/>
        </w:rPr>
        <w:t>Katz et al., 2022)</w:t>
      </w:r>
      <w:r>
        <w:t>. As a result, people from these two generations delay marriage to later in their lives, and some decide to shun it completely. This social trend has negatively impacted the market as it has reduced the number of weddings in the event planning market.</w:t>
      </w:r>
    </w:p>
    <w:p w14:paraId="11C14026" w14:textId="77777777" w:rsidR="000E2F91" w:rsidRDefault="009212E0">
      <w:pPr>
        <w:pStyle w:val="Heading2"/>
      </w:pPr>
      <w:bookmarkStart w:id="21" w:name="_Toc120478414"/>
      <w:bookmarkStart w:id="22" w:name="_Toc120481274"/>
      <w:bookmarkStart w:id="23" w:name="_Toc120482349"/>
      <w:bookmarkEnd w:id="21"/>
      <w:r>
        <w:t>Technological Factors</w:t>
      </w:r>
      <w:bookmarkEnd w:id="22"/>
      <w:bookmarkEnd w:id="23"/>
    </w:p>
    <w:p w14:paraId="11C14027" w14:textId="77777777" w:rsidR="000E2F91" w:rsidRDefault="009212E0">
      <w:r>
        <w:t>Communication and information technology has tremendously improved in modern times. As a result, communicating with and to clients has become easier and more efficient by comparison to the previous generations (</w:t>
      </w:r>
      <w:r>
        <w:rPr>
          <w:rFonts w:eastAsia="SimSun"/>
          <w:color w:val="222222"/>
          <w:shd w:val="clear" w:color="auto" w:fill="FFFFFF"/>
        </w:rPr>
        <w:t>Allen et al., 2022)</w:t>
      </w:r>
      <w:r>
        <w:t xml:space="preserve">. Through the multiple communication and </w:t>
      </w:r>
      <w:r>
        <w:lastRenderedPageBreak/>
        <w:t>information technology platforms such as social media, mobile phones and other internet-powered methods, Leicester Events can easily reach potential clients and clients and supply them with information they need about the company, or about the progress of their projects. In summary, the technological factors affect the market positively as they facilitate communication and accessibility to customers and potential customers.</w:t>
      </w:r>
    </w:p>
    <w:p w14:paraId="11C14028" w14:textId="77777777" w:rsidR="000E2F91" w:rsidRDefault="009212E0">
      <w:pPr>
        <w:pStyle w:val="Heading2"/>
      </w:pPr>
      <w:bookmarkStart w:id="24" w:name="_Toc120478415"/>
      <w:bookmarkStart w:id="25" w:name="_Toc120481275"/>
      <w:bookmarkStart w:id="26" w:name="_Toc120482350"/>
      <w:bookmarkEnd w:id="24"/>
      <w:r>
        <w:t>Legal Factors</w:t>
      </w:r>
      <w:bookmarkEnd w:id="25"/>
      <w:bookmarkEnd w:id="26"/>
    </w:p>
    <w:p w14:paraId="11C14029" w14:textId="06176503" w:rsidR="000E2F91" w:rsidRDefault="009212E0">
      <w:r>
        <w:t xml:space="preserve">Operating Leicester Events requires compliance with </w:t>
      </w:r>
      <w:bookmarkStart w:id="27" w:name="_Int_qCESh9qd"/>
      <w:r w:rsidR="353DA32E">
        <w:t>several</w:t>
      </w:r>
      <w:bookmarkEnd w:id="27"/>
      <w:r>
        <w:t xml:space="preserve"> laws and regulations that the government has set for such businesses. For example, Leicester Events </w:t>
      </w:r>
      <w:proofErr w:type="gramStart"/>
      <w:r>
        <w:t>has to</w:t>
      </w:r>
      <w:proofErr w:type="gramEnd"/>
      <w:r>
        <w:t xml:space="preserve"> acquire and constantly renew licenses such as premises license, liquor license, and health and safety licenses among others. All the above licenses are accompanied by regulations by which the business must abide. Complying with all the regulations cost the company </w:t>
      </w:r>
      <w:bookmarkStart w:id="28" w:name="_Int_EAAc7zAO"/>
      <w:r w:rsidR="2F6C1CB4">
        <w:t>money but</w:t>
      </w:r>
      <w:bookmarkEnd w:id="28"/>
      <w:r>
        <w:t xml:space="preserve"> will protect it from problems such as food poisoning or injuries to attendees in clients’ events.</w:t>
      </w:r>
    </w:p>
    <w:p w14:paraId="11C1402A" w14:textId="77777777" w:rsidR="000E2F91" w:rsidRDefault="009212E0">
      <w:pPr>
        <w:pStyle w:val="Heading2"/>
      </w:pPr>
      <w:bookmarkStart w:id="29" w:name="_Toc120478416"/>
      <w:bookmarkStart w:id="30" w:name="_Toc120481276"/>
      <w:bookmarkStart w:id="31" w:name="_Toc120482351"/>
      <w:bookmarkEnd w:id="29"/>
      <w:r>
        <w:t>Environmental Factors</w:t>
      </w:r>
      <w:bookmarkEnd w:id="30"/>
      <w:bookmarkEnd w:id="31"/>
    </w:p>
    <w:p w14:paraId="11C1402B" w14:textId="77777777" w:rsidR="000E2F91" w:rsidRDefault="009212E0">
      <w:r>
        <w:t xml:space="preserve">Leicester Events is subject to environmental factors such as the use of sustainable resources in its operations for purposes of adhering to environmental restrictions imposed by the government. Therefore, the business will have to be mindful of the operations that can generate greenhouse gasses such as transportation. </w:t>
      </w:r>
    </w:p>
    <w:p w14:paraId="11C1402C" w14:textId="77777777" w:rsidR="000E2F91" w:rsidRDefault="009212E0">
      <w:pPr>
        <w:pStyle w:val="Heading1"/>
      </w:pPr>
      <w:bookmarkStart w:id="32" w:name="_Toc120478417"/>
      <w:bookmarkStart w:id="33" w:name="_Toc120481277"/>
      <w:bookmarkStart w:id="34" w:name="_Toc120482352"/>
      <w:bookmarkEnd w:id="32"/>
      <w:r>
        <w:t>SWOT ANALYSIS</w:t>
      </w:r>
      <w:bookmarkEnd w:id="33"/>
      <w:bookmarkEnd w:id="34"/>
    </w:p>
    <w:p w14:paraId="11C1402D" w14:textId="77777777" w:rsidR="000E2F91" w:rsidRDefault="009212E0">
      <w:pPr>
        <w:pStyle w:val="Heading2"/>
      </w:pPr>
      <w:bookmarkStart w:id="35" w:name="_Toc120478418"/>
      <w:bookmarkStart w:id="36" w:name="_Toc120481278"/>
      <w:bookmarkStart w:id="37" w:name="_Toc120482353"/>
      <w:bookmarkEnd w:id="35"/>
      <w:r>
        <w:t>Strengths</w:t>
      </w:r>
      <w:bookmarkEnd w:id="36"/>
      <w:bookmarkEnd w:id="37"/>
      <w:r>
        <w:t xml:space="preserve"> </w:t>
      </w:r>
    </w:p>
    <w:p w14:paraId="11C1402E" w14:textId="77777777" w:rsidR="000E2F91" w:rsidRDefault="009212E0">
      <w:r>
        <w:t>The main strength that Leicester Events has is the fact that it offers clients the chance to change their requirements depending on their needs. Flexibility is attractive to clients as it enables them to adjust their requirements as the project unfolds to their satisfaction (</w:t>
      </w:r>
      <w:r>
        <w:rPr>
          <w:rFonts w:eastAsia="SimSun"/>
          <w:color w:val="222222"/>
          <w:shd w:val="clear" w:color="auto" w:fill="FFFFFF"/>
        </w:rPr>
        <w:t>Tompkins, Swift, and Callahan, 2013)</w:t>
      </w:r>
      <w:r>
        <w:t>. Another strength that the business enjoys is the wide variety of services it offers to clients. The wide variety makes the business to be considered as a solution by a wide variety of clients hence a wider customer base. Thirdly, the business has the strength of personalized services to clients who have such needs. The personalized services provide customers who opt for them with the ultimate event experience as they meet all their personal needs hence maximum satisfaction. The fourth strength enjoyed by Leicester Events is the room for up to 350 guests that it has ready for events. The room provides ample space and comfort for clients, which is important in event planning and hosting business.</w:t>
      </w:r>
    </w:p>
    <w:p w14:paraId="11C1402F" w14:textId="77777777" w:rsidR="000E2F91" w:rsidRDefault="009212E0">
      <w:pPr>
        <w:pStyle w:val="Heading2"/>
      </w:pPr>
      <w:bookmarkStart w:id="38" w:name="_Toc120478419"/>
      <w:bookmarkStart w:id="39" w:name="_Toc120481279"/>
      <w:bookmarkStart w:id="40" w:name="_Toc120482354"/>
      <w:bookmarkEnd w:id="38"/>
      <w:r>
        <w:lastRenderedPageBreak/>
        <w:t>Weaknesses</w:t>
      </w:r>
      <w:bookmarkEnd w:id="39"/>
      <w:bookmarkEnd w:id="40"/>
    </w:p>
    <w:p w14:paraId="11C14030" w14:textId="77777777" w:rsidR="000E2F91" w:rsidRDefault="009212E0">
      <w:r>
        <w:t>The main weakness that Leicester Events suffers from is that of budget constraints. Currently, the business operates with a limited budget as the economy in the recent past has increased the cost of operation and made providing the services an expensive affair. Secondly, the event planning market is one where reputation and brand perception can be destroyed undeservedly by difficult clients (</w:t>
      </w:r>
      <w:r>
        <w:rPr>
          <w:rFonts w:eastAsia="SimSun"/>
          <w:color w:val="222222"/>
          <w:shd w:val="clear" w:color="auto" w:fill="FFFFFF"/>
        </w:rPr>
        <w:t>Han et al., 2015)</w:t>
      </w:r>
      <w:r>
        <w:t xml:space="preserve">. Therefore, Leicester Events is faced with the challenge of guarding its reputation, even if through costly means such as providing customers with additional services. </w:t>
      </w:r>
    </w:p>
    <w:p w14:paraId="11C14031" w14:textId="77777777" w:rsidR="000E2F91" w:rsidRDefault="009212E0">
      <w:pPr>
        <w:pStyle w:val="Heading2"/>
      </w:pPr>
      <w:bookmarkStart w:id="41" w:name="_Toc120478420"/>
      <w:bookmarkStart w:id="42" w:name="_Toc120481280"/>
      <w:bookmarkStart w:id="43" w:name="_Toc120482355"/>
      <w:bookmarkEnd w:id="41"/>
      <w:r>
        <w:t>Opportunities</w:t>
      </w:r>
      <w:bookmarkEnd w:id="42"/>
      <w:bookmarkEnd w:id="43"/>
    </w:p>
    <w:p w14:paraId="11C14032" w14:textId="77777777" w:rsidR="000E2F91" w:rsidRDefault="009212E0">
      <w:r>
        <w:t xml:space="preserve">One of the main opportunities in the market that Leicester Events can take advantage of is the technological developments that facilitate provision of services. The constant introduction of new technologies that support the process of planning events is an opportunity that, if utilized, can enable quality services at Leicester Events. Another opportunity in the market that Leicester Events plans on taking advantage of is that of expansion and growth due to recovery of the economy from the pandemic. The relaxation of pandemic restrictions has enabled the recovery of the hospitality industry and people are beginning to organize events with higher frequency. </w:t>
      </w:r>
    </w:p>
    <w:p w14:paraId="11C14033" w14:textId="77777777" w:rsidR="000E2F91" w:rsidRDefault="009212E0">
      <w:pPr>
        <w:pStyle w:val="Heading2"/>
      </w:pPr>
      <w:bookmarkStart w:id="44" w:name="_Toc120478421"/>
      <w:bookmarkStart w:id="45" w:name="_Toc120481281"/>
      <w:bookmarkStart w:id="46" w:name="_Toc120482356"/>
      <w:bookmarkEnd w:id="44"/>
      <w:r>
        <w:t>Threats</w:t>
      </w:r>
      <w:bookmarkEnd w:id="45"/>
      <w:bookmarkEnd w:id="46"/>
    </w:p>
    <w:p w14:paraId="11C14034" w14:textId="77777777" w:rsidR="000E2F91" w:rsidRDefault="009212E0">
      <w:r>
        <w:t>The market presents threats that Leicester Events will have to be aware of and work towards mitigating their possible effects. For example, the business faces the threat of losing its staff to competitors who operate with big budgets that allow them to pay more than Leicester Events. Secondly, the business faces the threat of competition from new entrants who seek to gain market share through means such as penetrative pricing. Such competitors, together with the existing ones, pose a threat to Leicester Events’ sustainability as they can take clients away from the business. Thirdly, Leicester Events faces the threat of increasing regulations that need more finances to comply with. Such regulations are created by the government as it seeks to protect the public from hazards that characterize social gatherings.</w:t>
      </w:r>
    </w:p>
    <w:p w14:paraId="11C14035" w14:textId="77777777" w:rsidR="000E2F91" w:rsidRDefault="009212E0">
      <w:pPr>
        <w:pStyle w:val="Heading1"/>
      </w:pPr>
      <w:bookmarkStart w:id="47" w:name="_Toc120478422"/>
      <w:bookmarkStart w:id="48" w:name="_Toc120481282"/>
      <w:bookmarkStart w:id="49" w:name="_Toc120482357"/>
      <w:bookmarkEnd w:id="47"/>
      <w:r>
        <w:t>TARGET MARKET</w:t>
      </w:r>
      <w:bookmarkEnd w:id="48"/>
      <w:bookmarkEnd w:id="49"/>
    </w:p>
    <w:p w14:paraId="11C14036" w14:textId="77777777" w:rsidR="000E2F91" w:rsidRDefault="009212E0">
      <w:r>
        <w:t>The target market of a business is the demographic of people that comprises the highest number of potential customers that the business aims at converting to customers (</w:t>
      </w:r>
      <w:r>
        <w:rPr>
          <w:rFonts w:eastAsia="SimSun"/>
          <w:color w:val="222222"/>
          <w:shd w:val="clear" w:color="auto" w:fill="FFFFFF"/>
        </w:rPr>
        <w:t xml:space="preserve">Simkin and </w:t>
      </w:r>
      <w:proofErr w:type="spellStart"/>
      <w:r>
        <w:rPr>
          <w:rFonts w:eastAsia="SimSun"/>
          <w:color w:val="222222"/>
          <w:shd w:val="clear" w:color="auto" w:fill="FFFFFF"/>
        </w:rPr>
        <w:t>Dibb</w:t>
      </w:r>
      <w:proofErr w:type="spellEnd"/>
      <w:r>
        <w:rPr>
          <w:rFonts w:eastAsia="SimSun"/>
          <w:color w:val="222222"/>
          <w:shd w:val="clear" w:color="auto" w:fill="FFFFFF"/>
        </w:rPr>
        <w:t>, 2016)</w:t>
      </w:r>
      <w:r>
        <w:t xml:space="preserve">. Leicester Events targets engaged couples aged between 20 and 40. The reason behind making this demographic the main target market is that people who fit this profile are likely to </w:t>
      </w:r>
      <w:r>
        <w:lastRenderedPageBreak/>
        <w:t>seek wedding planning and hosting services when they decide to marry through a wedding ceremony. Moreover, such people are likely to be friends with other unmarried couples and, therefore, can recommend the company’s services to such friends in case they decide to host wedding ceremonies.</w:t>
      </w:r>
    </w:p>
    <w:p w14:paraId="11C14037" w14:textId="77777777" w:rsidR="000E2F91" w:rsidRDefault="009212E0">
      <w:pPr>
        <w:pStyle w:val="Heading1"/>
      </w:pPr>
      <w:bookmarkStart w:id="50" w:name="_Toc120478423"/>
      <w:bookmarkStart w:id="51" w:name="_Toc120481283"/>
      <w:bookmarkStart w:id="52" w:name="_Toc120482358"/>
      <w:bookmarkEnd w:id="50"/>
      <w:r>
        <w:t>MARKETING PLAN</w:t>
      </w:r>
      <w:bookmarkEnd w:id="51"/>
      <w:bookmarkEnd w:id="52"/>
    </w:p>
    <w:p w14:paraId="11C14038" w14:textId="34EB4713" w:rsidR="000E2F91" w:rsidRDefault="009212E0">
      <w:r>
        <w:t>The bulk of Leicester Events’ marketing plan will rely on social media marketing where the company will run social media accounts that it will use to create brand awareness and attract potential customers. Social media marketing is one of the most effective marketing strategies as it provides a business with great reach and a chance to showcase videos and images of the services it provides (</w:t>
      </w:r>
      <w:proofErr w:type="spellStart"/>
      <w:r>
        <w:rPr>
          <w:rFonts w:eastAsia="SimSun"/>
          <w:color w:val="222222"/>
          <w:shd w:val="clear" w:color="auto" w:fill="FFFFFF"/>
        </w:rPr>
        <w:t>Pradiptarini</w:t>
      </w:r>
      <w:proofErr w:type="spellEnd"/>
      <w:r>
        <w:rPr>
          <w:rFonts w:eastAsia="SimSun"/>
          <w:color w:val="222222"/>
          <w:shd w:val="clear" w:color="auto" w:fill="FFFFFF"/>
        </w:rPr>
        <w:t>, 2019)</w:t>
      </w:r>
      <w:r>
        <w:t>. The company will use Facebook, Instagram, Twitter, TikTok</w:t>
      </w:r>
      <w:r w:rsidR="3DE5AD36">
        <w:t>,</w:t>
      </w:r>
      <w:r>
        <w:t xml:space="preserve"> and other social media platforms to market its services by posting videos and pictures of the events it organizes. Moreover, the organization will engage in online conversations on the hospitality industry and event planning with the aim of familiarizing potential clients with its services. In addition to social media, the business will also create a business website and use it to market its services to its target market. </w:t>
      </w:r>
      <w:bookmarkStart w:id="53" w:name="_Int_s1kjsfTh"/>
      <w:r w:rsidR="5B96595B">
        <w:t>On</w:t>
      </w:r>
      <w:bookmarkEnd w:id="53"/>
      <w:r>
        <w:t xml:space="preserve"> the website, Leicester Events will post information such as the services it offers, its contacts, </w:t>
      </w:r>
      <w:bookmarkStart w:id="54" w:name="_Int_Z2QFH8VA"/>
      <w:r w:rsidR="51198F73">
        <w:t>prices,</w:t>
      </w:r>
      <w:bookmarkEnd w:id="54"/>
      <w:r>
        <w:t xml:space="preserve"> and the advantages it has over its competitors. The business will then invest in marketing the website and bringing in traffic for purposes of brand awareness. Finally, Leicester Events will utilize business cards as part of its marketing plan. In this strategy, Leicester Events will print out cards that have all the key details about the business and hand them to potential customers whenever they are encountered.</w:t>
      </w:r>
    </w:p>
    <w:p w14:paraId="11C14039" w14:textId="77777777" w:rsidR="000E2F91" w:rsidRDefault="009212E0">
      <w:pPr>
        <w:pStyle w:val="Heading1"/>
      </w:pPr>
      <w:bookmarkStart w:id="55" w:name="_Toc120478424"/>
      <w:bookmarkStart w:id="56" w:name="_Toc120481284"/>
      <w:bookmarkStart w:id="57" w:name="_Toc120482359"/>
      <w:bookmarkEnd w:id="55"/>
      <w:r>
        <w:t>MANAGEMENT TEAM</w:t>
      </w:r>
      <w:bookmarkEnd w:id="56"/>
      <w:bookmarkEnd w:id="57"/>
    </w:p>
    <w:p w14:paraId="11C1403A" w14:textId="77777777" w:rsidR="000E2F91" w:rsidRDefault="009212E0">
      <w:r>
        <w:t>The following individuals form the management team at Leicester Events:</w:t>
      </w:r>
    </w:p>
    <w:p w14:paraId="11C1403B" w14:textId="77777777" w:rsidR="000E2F91" w:rsidRDefault="009212E0">
      <w:pPr>
        <w:pStyle w:val="Heading2"/>
      </w:pPr>
      <w:bookmarkStart w:id="58" w:name="_Toc120478425"/>
      <w:bookmarkStart w:id="59" w:name="_Toc120481285"/>
      <w:bookmarkStart w:id="60" w:name="_Toc120482360"/>
      <w:bookmarkEnd w:id="58"/>
      <w:r>
        <w:t xml:space="preserve">Chief Executive Officer – Mihaela </w:t>
      </w:r>
      <w:proofErr w:type="spellStart"/>
      <w:r>
        <w:t>Catana</w:t>
      </w:r>
      <w:bookmarkEnd w:id="59"/>
      <w:bookmarkEnd w:id="60"/>
      <w:proofErr w:type="spellEnd"/>
    </w:p>
    <w:p w14:paraId="11C1403C" w14:textId="0C1976D4" w:rsidR="000E2F91" w:rsidRDefault="009212E0">
      <w:r>
        <w:t>Mihaela has extensive experience of over five years in management position at Amazon and possesses academic qualifications necessary to manage a business-like Leicester Events. Mihaela came with idea to open events business, because she was planning her wedding and she found difficult to work a full-time job and organise her wedding. So Mihaela decided t</w:t>
      </w:r>
      <w:r w:rsidR="39937E32">
        <w:t>hat will be helpful</w:t>
      </w:r>
      <w:r>
        <w:t xml:space="preserve"> for other women who are planning their celebration but do not have enough time to manage everything. She </w:t>
      </w:r>
      <w:r w:rsidR="6AB14755">
        <w:t>is</w:t>
      </w:r>
      <w:r>
        <w:t xml:space="preserve"> responsible for giving the tasks and finding ways to improve Leicester Events.</w:t>
      </w:r>
    </w:p>
    <w:p w14:paraId="11C1403D" w14:textId="77777777" w:rsidR="000E2F91" w:rsidRDefault="009212E0">
      <w:pPr>
        <w:pStyle w:val="Heading2"/>
      </w:pPr>
      <w:bookmarkStart w:id="61" w:name="_Toc120478426"/>
      <w:bookmarkStart w:id="62" w:name="_Toc120481286"/>
      <w:bookmarkStart w:id="63" w:name="_Toc120482361"/>
      <w:bookmarkEnd w:id="61"/>
      <w:r>
        <w:lastRenderedPageBreak/>
        <w:t>Executive Assistant – Tatiana Mocanu</w:t>
      </w:r>
      <w:bookmarkEnd w:id="62"/>
      <w:bookmarkEnd w:id="63"/>
    </w:p>
    <w:p w14:paraId="11C1403E" w14:textId="77777777" w:rsidR="000E2F91" w:rsidRDefault="009212E0">
      <w:r>
        <w:t>Tatiana will serve as the executive assistant and will oversee the business activities on matters regarding recruitment and customer service. The duties are informed by her vast experience in the two areas that she acquired from her time in the hospitality industry. She also is responsible for taking customer calls and queries, organize the wedding plan and to contacting intermediary company.</w:t>
      </w:r>
    </w:p>
    <w:p w14:paraId="11C1403F" w14:textId="77777777" w:rsidR="000E2F91" w:rsidRDefault="009212E0">
      <w:pPr>
        <w:pStyle w:val="Heading2"/>
      </w:pPr>
      <w:bookmarkStart w:id="64" w:name="_Toc120478427"/>
      <w:bookmarkStart w:id="65" w:name="_Toc120481287"/>
      <w:bookmarkStart w:id="66" w:name="_Toc120482362"/>
      <w:bookmarkEnd w:id="64"/>
      <w:r>
        <w:t xml:space="preserve">Business Development Director – Natalia </w:t>
      </w:r>
      <w:proofErr w:type="spellStart"/>
      <w:r>
        <w:t>Cojocaru</w:t>
      </w:r>
      <w:bookmarkEnd w:id="65"/>
      <w:bookmarkEnd w:id="66"/>
      <w:proofErr w:type="spellEnd"/>
    </w:p>
    <w:p w14:paraId="11C14040" w14:textId="77777777" w:rsidR="000E2F91" w:rsidRDefault="009212E0">
      <w:r>
        <w:t xml:space="preserve">Natalia is highly experienced in TV production, digital </w:t>
      </w:r>
      <w:proofErr w:type="gramStart"/>
      <w:r>
        <w:t>marketing</w:t>
      </w:r>
      <w:proofErr w:type="gramEnd"/>
      <w:r>
        <w:t xml:space="preserve"> and journalism, which makes her suitable to manage the development aspirations of the business. Also, the positions in which Natalia worked helped her to develop her creative qualities, to communicate efficiently with the public, to be a good team player and to know exactly what it means to meet deadlines. She knows how to look for appropriate information, to establish contacts with both consumers and potential partners, to create content for social media, </w:t>
      </w:r>
      <w:proofErr w:type="gramStart"/>
      <w:r>
        <w:t>brochures</w:t>
      </w:r>
      <w:proofErr w:type="gramEnd"/>
      <w:r>
        <w:t xml:space="preserve"> and advertisements.</w:t>
      </w:r>
    </w:p>
    <w:p w14:paraId="11C14041" w14:textId="77777777" w:rsidR="000E2F91" w:rsidRDefault="009212E0">
      <w:pPr>
        <w:pStyle w:val="Heading1"/>
      </w:pPr>
      <w:bookmarkStart w:id="67" w:name="_Toc120478428"/>
      <w:bookmarkStart w:id="68" w:name="_Toc120481288"/>
      <w:bookmarkStart w:id="69" w:name="_Toc120482363"/>
      <w:bookmarkEnd w:id="67"/>
      <w:r>
        <w:t>FINANCIAL PLAN: CASH FLOW FORECAST</w:t>
      </w:r>
      <w:bookmarkEnd w:id="68"/>
      <w:bookmarkEnd w:id="69"/>
    </w:p>
    <w:tbl>
      <w:tblPr>
        <w:tblW w:w="9351" w:type="dxa"/>
        <w:tblCellMar>
          <w:left w:w="10" w:type="dxa"/>
          <w:right w:w="10" w:type="dxa"/>
        </w:tblCellMar>
        <w:tblLook w:val="0000" w:firstRow="0" w:lastRow="0" w:firstColumn="0" w:lastColumn="0" w:noHBand="0" w:noVBand="0"/>
      </w:tblPr>
      <w:tblGrid>
        <w:gridCol w:w="2972"/>
        <w:gridCol w:w="1276"/>
        <w:gridCol w:w="1701"/>
        <w:gridCol w:w="1701"/>
        <w:gridCol w:w="1701"/>
      </w:tblGrid>
      <w:tr w:rsidR="000E2F91" w14:paraId="11C14047"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C14042" w14:textId="77777777" w:rsidR="000E2F91" w:rsidRDefault="000E2F91"/>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3" w14:textId="77777777" w:rsidR="000E2F91" w:rsidRDefault="009212E0">
            <w:pPr>
              <w:spacing w:after="0" w:line="240" w:lineRule="auto"/>
              <w:jc w:val="center"/>
            </w:pPr>
            <w:r>
              <w:t>Mar 22</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4" w14:textId="77777777" w:rsidR="000E2F91" w:rsidRDefault="009212E0">
            <w:pPr>
              <w:spacing w:after="0" w:line="240" w:lineRule="auto"/>
              <w:jc w:val="center"/>
            </w:pPr>
            <w:r>
              <w:t>June 22</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5" w14:textId="77777777" w:rsidR="000E2F91" w:rsidRDefault="009212E0">
            <w:pPr>
              <w:spacing w:after="0" w:line="240" w:lineRule="auto"/>
              <w:jc w:val="center"/>
            </w:pPr>
            <w:r>
              <w:t>Sep 22</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6" w14:textId="77777777" w:rsidR="000E2F91" w:rsidRDefault="009212E0">
            <w:pPr>
              <w:spacing w:after="0" w:line="240" w:lineRule="auto"/>
              <w:jc w:val="center"/>
            </w:pPr>
            <w:r>
              <w:t>Dec 22</w:t>
            </w:r>
          </w:p>
        </w:tc>
      </w:tr>
      <w:tr w:rsidR="000E2F91" w14:paraId="11C1404D"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8" w14:textId="77777777" w:rsidR="000E2F91" w:rsidRDefault="009212E0">
            <w:pPr>
              <w:spacing w:after="0" w:line="240" w:lineRule="auto"/>
              <w:jc w:val="left"/>
            </w:pPr>
            <w:r>
              <w:t>Sales income</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9"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A" w14:textId="77777777" w:rsidR="000E2F91" w:rsidRDefault="009212E0">
            <w:pPr>
              <w:spacing w:after="0" w:line="240" w:lineRule="auto"/>
              <w:jc w:val="center"/>
            </w:pPr>
            <w:r>
              <w:t>10,000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B" w14:textId="77777777" w:rsidR="000E2F91" w:rsidRDefault="009212E0">
            <w:pPr>
              <w:spacing w:after="0" w:line="240" w:lineRule="auto"/>
              <w:jc w:val="center"/>
            </w:pPr>
            <w:r>
              <w:t>15,500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C" w14:textId="77777777" w:rsidR="000E2F91" w:rsidRDefault="009212E0">
            <w:pPr>
              <w:spacing w:after="0" w:line="240" w:lineRule="auto"/>
              <w:jc w:val="center"/>
            </w:pPr>
            <w:r>
              <w:t>15,000</w:t>
            </w:r>
          </w:p>
        </w:tc>
      </w:tr>
      <w:tr w:rsidR="000E2F91" w14:paraId="11C14053"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E" w14:textId="77777777" w:rsidR="000E2F91" w:rsidRDefault="009212E0">
            <w:pPr>
              <w:spacing w:after="0" w:line="240" w:lineRule="auto"/>
              <w:jc w:val="left"/>
            </w:pPr>
            <w:r>
              <w:t xml:space="preserve">Grants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4F"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0"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1"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2" w14:textId="77777777" w:rsidR="000E2F91" w:rsidRDefault="009212E0">
            <w:pPr>
              <w:spacing w:after="0" w:line="240" w:lineRule="auto"/>
              <w:jc w:val="center"/>
            </w:pPr>
            <w:r>
              <w:t>0</w:t>
            </w:r>
          </w:p>
        </w:tc>
      </w:tr>
      <w:tr w:rsidR="000E2F91" w14:paraId="11C14059"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4" w14:textId="77777777" w:rsidR="000E2F91" w:rsidRDefault="009212E0">
            <w:pPr>
              <w:spacing w:after="0" w:line="240" w:lineRule="auto"/>
              <w:jc w:val="left"/>
            </w:pPr>
            <w:r>
              <w:t>Bank loan</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5" w14:textId="77777777" w:rsidR="000E2F91" w:rsidRDefault="009212E0">
            <w:pPr>
              <w:spacing w:after="0" w:line="240" w:lineRule="auto"/>
              <w:jc w:val="center"/>
            </w:pPr>
            <w:r>
              <w:t>10,000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6"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7"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8" w14:textId="77777777" w:rsidR="000E2F91" w:rsidRDefault="009212E0">
            <w:pPr>
              <w:spacing w:after="0" w:line="240" w:lineRule="auto"/>
              <w:jc w:val="center"/>
            </w:pPr>
            <w:r>
              <w:t>0</w:t>
            </w:r>
          </w:p>
        </w:tc>
      </w:tr>
      <w:tr w:rsidR="000E2F91" w14:paraId="11C1405F"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A" w14:textId="77777777" w:rsidR="000E2F91" w:rsidRDefault="009212E0">
            <w:pPr>
              <w:spacing w:after="0" w:line="240" w:lineRule="auto"/>
              <w:jc w:val="left"/>
            </w:pPr>
            <w:r>
              <w:t xml:space="preserve">Owner Investments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B"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C"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D"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5E" w14:textId="77777777" w:rsidR="000E2F91" w:rsidRDefault="009212E0">
            <w:pPr>
              <w:spacing w:after="0" w:line="240" w:lineRule="auto"/>
              <w:jc w:val="center"/>
            </w:pPr>
            <w:r>
              <w:t>0</w:t>
            </w:r>
          </w:p>
        </w:tc>
      </w:tr>
      <w:tr w:rsidR="000E2F91" w14:paraId="11C14065"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0" w14:textId="77777777" w:rsidR="000E2F91" w:rsidRDefault="009212E0">
            <w:pPr>
              <w:spacing w:after="0" w:line="240" w:lineRule="auto"/>
              <w:jc w:val="left"/>
            </w:pPr>
            <w:r>
              <w:t>Any other income</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1"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2"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3"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4" w14:textId="77777777" w:rsidR="000E2F91" w:rsidRDefault="009212E0">
            <w:pPr>
              <w:spacing w:after="0" w:line="240" w:lineRule="auto"/>
              <w:jc w:val="center"/>
            </w:pPr>
            <w:r>
              <w:t>0</w:t>
            </w:r>
          </w:p>
        </w:tc>
      </w:tr>
      <w:tr w:rsidR="000E2F91" w14:paraId="11C1406B"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6" w14:textId="77777777" w:rsidR="000E2F91" w:rsidRDefault="009212E0">
            <w:pPr>
              <w:spacing w:after="0" w:line="240" w:lineRule="auto"/>
              <w:jc w:val="left"/>
            </w:pPr>
            <w:r>
              <w:t xml:space="preserve">Total incoming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7" w14:textId="77777777" w:rsidR="000E2F91" w:rsidRDefault="009212E0">
            <w:pPr>
              <w:spacing w:after="0" w:line="240" w:lineRule="auto"/>
              <w:jc w:val="center"/>
            </w:pPr>
            <w:r>
              <w:t>10,000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8" w14:textId="77777777" w:rsidR="000E2F91" w:rsidRDefault="009212E0">
            <w:pPr>
              <w:spacing w:after="0" w:line="240" w:lineRule="auto"/>
              <w:jc w:val="center"/>
            </w:pPr>
            <w:r>
              <w:t>10,000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9" w14:textId="77777777" w:rsidR="000E2F91" w:rsidRDefault="009212E0">
            <w:pPr>
              <w:spacing w:after="0" w:line="240" w:lineRule="auto"/>
              <w:jc w:val="center"/>
            </w:pPr>
            <w:r>
              <w:t>15,000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A" w14:textId="77777777" w:rsidR="000E2F91" w:rsidRDefault="009212E0">
            <w:pPr>
              <w:spacing w:after="0" w:line="240" w:lineRule="auto"/>
              <w:jc w:val="center"/>
            </w:pPr>
            <w:r>
              <w:t>15,000</w:t>
            </w:r>
          </w:p>
        </w:tc>
      </w:tr>
      <w:tr w:rsidR="000E2F91" w14:paraId="11C14071"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C" w14:textId="77777777" w:rsidR="000E2F91" w:rsidRDefault="009212E0">
            <w:pPr>
              <w:spacing w:after="0" w:line="240" w:lineRule="auto"/>
              <w:jc w:val="left"/>
            </w:pPr>
            <w:r>
              <w:t xml:space="preserve">Materials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D" w14:textId="77777777" w:rsidR="000E2F91" w:rsidRDefault="009212E0">
            <w:pPr>
              <w:spacing w:after="0" w:line="240" w:lineRule="auto"/>
              <w:jc w:val="center"/>
            </w:pPr>
            <w:r>
              <w:t>1,000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E" w14:textId="77777777" w:rsidR="000E2F91" w:rsidRDefault="009212E0">
            <w:pPr>
              <w:spacing w:after="0" w:line="240" w:lineRule="auto"/>
              <w:jc w:val="center"/>
            </w:pPr>
            <w:r>
              <w:t>1,000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6F" w14:textId="77777777" w:rsidR="000E2F91" w:rsidRDefault="009212E0">
            <w:pPr>
              <w:spacing w:after="0" w:line="240" w:lineRule="auto"/>
              <w:jc w:val="center"/>
            </w:pPr>
            <w:r>
              <w:t>1,000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0" w14:textId="77777777" w:rsidR="000E2F91" w:rsidRDefault="009212E0">
            <w:pPr>
              <w:spacing w:after="0" w:line="240" w:lineRule="auto"/>
              <w:jc w:val="center"/>
            </w:pPr>
            <w:r>
              <w:t>1,000</w:t>
            </w:r>
          </w:p>
        </w:tc>
      </w:tr>
      <w:tr w:rsidR="000E2F91" w14:paraId="11C14077"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2" w14:textId="77777777" w:rsidR="000E2F91" w:rsidRDefault="009212E0">
            <w:pPr>
              <w:spacing w:after="0" w:line="240" w:lineRule="auto"/>
              <w:jc w:val="left"/>
            </w:pPr>
            <w:r>
              <w:t>Rent &amp; rates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3" w14:textId="77777777" w:rsidR="000E2F91" w:rsidRDefault="009212E0">
            <w:pPr>
              <w:spacing w:after="0" w:line="240" w:lineRule="auto"/>
              <w:jc w:val="center"/>
            </w:pPr>
            <w:r>
              <w:t>1,200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4" w14:textId="77777777" w:rsidR="000E2F91" w:rsidRDefault="009212E0">
            <w:pPr>
              <w:spacing w:after="0" w:line="240" w:lineRule="auto"/>
              <w:jc w:val="center"/>
            </w:pPr>
            <w:r>
              <w:t>1,200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5" w14:textId="77777777" w:rsidR="000E2F91" w:rsidRDefault="009212E0">
            <w:pPr>
              <w:spacing w:after="0" w:line="240" w:lineRule="auto"/>
              <w:jc w:val="center"/>
            </w:pPr>
            <w:r>
              <w:t>1,200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6" w14:textId="77777777" w:rsidR="000E2F91" w:rsidRDefault="009212E0">
            <w:pPr>
              <w:spacing w:after="0" w:line="240" w:lineRule="auto"/>
              <w:jc w:val="center"/>
            </w:pPr>
            <w:r>
              <w:t>1,200</w:t>
            </w:r>
          </w:p>
        </w:tc>
      </w:tr>
      <w:tr w:rsidR="000E2F91" w14:paraId="11C1407D"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8" w14:textId="77777777" w:rsidR="000E2F91" w:rsidRDefault="009212E0">
            <w:pPr>
              <w:spacing w:after="0" w:line="240" w:lineRule="auto"/>
              <w:jc w:val="left"/>
            </w:pPr>
            <w:r>
              <w:t xml:space="preserve">Wages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9"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A" w14:textId="77777777" w:rsidR="000E2F91" w:rsidRDefault="009212E0">
            <w:pPr>
              <w:spacing w:after="0" w:line="240" w:lineRule="auto"/>
              <w:jc w:val="center"/>
            </w:pPr>
            <w:r>
              <w:t>4,500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B" w14:textId="77777777" w:rsidR="000E2F91" w:rsidRDefault="009212E0">
            <w:pPr>
              <w:spacing w:after="0" w:line="240" w:lineRule="auto"/>
              <w:jc w:val="center"/>
            </w:pPr>
            <w:r>
              <w:t>4,500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C" w14:textId="77777777" w:rsidR="000E2F91" w:rsidRDefault="009212E0">
            <w:pPr>
              <w:spacing w:after="0" w:line="240" w:lineRule="auto"/>
              <w:jc w:val="center"/>
            </w:pPr>
            <w:r>
              <w:t>4,500</w:t>
            </w:r>
          </w:p>
        </w:tc>
      </w:tr>
      <w:tr w:rsidR="000E2F91" w14:paraId="11C14083"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E" w14:textId="77777777" w:rsidR="000E2F91" w:rsidRDefault="009212E0">
            <w:pPr>
              <w:spacing w:after="0" w:line="240" w:lineRule="auto"/>
              <w:jc w:val="left"/>
            </w:pPr>
            <w:r>
              <w:t>Drawings &amp; NLC</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7F" w14:textId="77777777" w:rsidR="000E2F91" w:rsidRDefault="000E2F91">
            <w:pPr>
              <w:spacing w:after="0" w:line="240" w:lineRule="auto"/>
              <w:jc w:val="cente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0"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1"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2" w14:textId="77777777" w:rsidR="000E2F91" w:rsidRDefault="009212E0">
            <w:pPr>
              <w:spacing w:after="0" w:line="240" w:lineRule="auto"/>
              <w:jc w:val="center"/>
            </w:pPr>
            <w:r>
              <w:t>0</w:t>
            </w:r>
          </w:p>
        </w:tc>
      </w:tr>
      <w:tr w:rsidR="000E2F91" w14:paraId="11C14089"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4" w14:textId="77777777" w:rsidR="000E2F91" w:rsidRDefault="009212E0">
            <w:pPr>
              <w:spacing w:after="0" w:line="240" w:lineRule="auto"/>
              <w:jc w:val="left"/>
            </w:pPr>
            <w:r>
              <w:t xml:space="preserve">Utilities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5" w14:textId="77777777" w:rsidR="000E2F91" w:rsidRDefault="009212E0">
            <w:pPr>
              <w:spacing w:after="0" w:line="240" w:lineRule="auto"/>
              <w:jc w:val="center"/>
            </w:pPr>
            <w:r>
              <w:t>250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6" w14:textId="77777777" w:rsidR="000E2F91" w:rsidRDefault="009212E0">
            <w:pPr>
              <w:spacing w:after="0" w:line="240" w:lineRule="auto"/>
              <w:jc w:val="center"/>
            </w:pPr>
            <w:r>
              <w:t>300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7" w14:textId="77777777" w:rsidR="000E2F91" w:rsidRDefault="009212E0">
            <w:pPr>
              <w:spacing w:after="0" w:line="240" w:lineRule="auto"/>
              <w:jc w:val="center"/>
            </w:pPr>
            <w:r>
              <w:t>300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8" w14:textId="77777777" w:rsidR="000E2F91" w:rsidRDefault="009212E0">
            <w:pPr>
              <w:spacing w:after="0" w:line="240" w:lineRule="auto"/>
              <w:jc w:val="center"/>
            </w:pPr>
            <w:r>
              <w:t>300</w:t>
            </w:r>
          </w:p>
        </w:tc>
      </w:tr>
      <w:tr w:rsidR="000E2F91" w14:paraId="11C1408F"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A" w14:textId="77777777" w:rsidR="000E2F91" w:rsidRDefault="009212E0">
            <w:pPr>
              <w:spacing w:after="0" w:line="240" w:lineRule="auto"/>
              <w:jc w:val="left"/>
            </w:pPr>
            <w:r>
              <w:t xml:space="preserve">Insurances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B"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C"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D"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8E" w14:textId="77777777" w:rsidR="000E2F91" w:rsidRDefault="009212E0">
            <w:pPr>
              <w:spacing w:after="0" w:line="240" w:lineRule="auto"/>
              <w:jc w:val="center"/>
            </w:pPr>
            <w:r>
              <w:t>100</w:t>
            </w:r>
          </w:p>
        </w:tc>
      </w:tr>
      <w:tr w:rsidR="000E2F91" w14:paraId="11C14095"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0" w14:textId="77777777" w:rsidR="000E2F91" w:rsidRDefault="009212E0">
            <w:pPr>
              <w:spacing w:after="0" w:line="240" w:lineRule="auto"/>
              <w:jc w:val="left"/>
            </w:pPr>
            <w:r>
              <w:t>Repairs and renewals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1" w14:textId="77777777" w:rsidR="000E2F91" w:rsidRDefault="009212E0">
            <w:pPr>
              <w:spacing w:after="0" w:line="240" w:lineRule="auto"/>
              <w:jc w:val="center"/>
            </w:pPr>
            <w:r>
              <w:t>1000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2"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3"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4" w14:textId="77777777" w:rsidR="000E2F91" w:rsidRDefault="009212E0">
            <w:pPr>
              <w:spacing w:after="0" w:line="240" w:lineRule="auto"/>
              <w:jc w:val="center"/>
            </w:pPr>
            <w:r>
              <w:t>0</w:t>
            </w:r>
          </w:p>
        </w:tc>
      </w:tr>
      <w:tr w:rsidR="000E2F91" w14:paraId="11C1409B"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6" w14:textId="77777777" w:rsidR="000E2F91" w:rsidRDefault="009212E0">
            <w:pPr>
              <w:spacing w:after="0" w:line="240" w:lineRule="auto"/>
              <w:jc w:val="left"/>
            </w:pPr>
            <w:r>
              <w:t xml:space="preserve">Motor expenses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7" w14:textId="77777777" w:rsidR="000E2F91" w:rsidRDefault="000E2F91">
            <w:pPr>
              <w:spacing w:after="0" w:line="240" w:lineRule="auto"/>
              <w:jc w:val="cente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8"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9"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A" w14:textId="77777777" w:rsidR="000E2F91" w:rsidRDefault="009212E0">
            <w:pPr>
              <w:spacing w:after="0" w:line="240" w:lineRule="auto"/>
              <w:jc w:val="center"/>
            </w:pPr>
            <w:r>
              <w:t>0</w:t>
            </w:r>
          </w:p>
        </w:tc>
      </w:tr>
      <w:tr w:rsidR="000E2F91" w14:paraId="11C140A1"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C" w14:textId="77777777" w:rsidR="000E2F91" w:rsidRDefault="009212E0">
            <w:pPr>
              <w:spacing w:after="0" w:line="240" w:lineRule="auto"/>
              <w:jc w:val="left"/>
            </w:pPr>
            <w:r>
              <w:t xml:space="preserve">Phone/internet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D" w14:textId="77777777" w:rsidR="000E2F91" w:rsidRDefault="009212E0">
            <w:pPr>
              <w:spacing w:after="0" w:line="240" w:lineRule="auto"/>
              <w:jc w:val="center"/>
            </w:pPr>
            <w:r>
              <w:t>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E" w14:textId="77777777" w:rsidR="000E2F91" w:rsidRDefault="009212E0">
            <w:pPr>
              <w:spacing w:after="0" w:line="240" w:lineRule="auto"/>
              <w:jc w:val="center"/>
            </w:pPr>
            <w:r>
              <w:t>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9F" w14:textId="77777777" w:rsidR="000E2F91" w:rsidRDefault="009212E0">
            <w:pPr>
              <w:spacing w:after="0" w:line="240" w:lineRule="auto"/>
              <w:jc w:val="center"/>
            </w:pPr>
            <w:r>
              <w:t>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0" w14:textId="77777777" w:rsidR="000E2F91" w:rsidRDefault="009212E0">
            <w:pPr>
              <w:spacing w:after="0" w:line="240" w:lineRule="auto"/>
              <w:jc w:val="center"/>
            </w:pPr>
            <w:r>
              <w:t>30</w:t>
            </w:r>
          </w:p>
        </w:tc>
      </w:tr>
      <w:tr w:rsidR="000E2F91" w14:paraId="11C140A7"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2" w14:textId="77777777" w:rsidR="000E2F91" w:rsidRDefault="009212E0">
            <w:pPr>
              <w:spacing w:after="0" w:line="240" w:lineRule="auto"/>
              <w:jc w:val="left"/>
            </w:pPr>
            <w:r>
              <w:lastRenderedPageBreak/>
              <w:t xml:space="preserve">Advertising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3"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4"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5"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6" w14:textId="77777777" w:rsidR="000E2F91" w:rsidRDefault="009212E0">
            <w:pPr>
              <w:spacing w:after="0" w:line="240" w:lineRule="auto"/>
              <w:jc w:val="center"/>
            </w:pPr>
            <w:r>
              <w:t>100</w:t>
            </w:r>
          </w:p>
        </w:tc>
      </w:tr>
      <w:tr w:rsidR="000E2F91" w14:paraId="11C140AD"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8" w14:textId="77777777" w:rsidR="000E2F91" w:rsidRDefault="009212E0">
            <w:pPr>
              <w:spacing w:after="0" w:line="240" w:lineRule="auto"/>
              <w:jc w:val="left"/>
            </w:pPr>
            <w:r>
              <w:t xml:space="preserve">Print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9" w14:textId="77777777" w:rsidR="000E2F91" w:rsidRDefault="009212E0">
            <w:pPr>
              <w:spacing w:after="0" w:line="240" w:lineRule="auto"/>
              <w:jc w:val="center"/>
            </w:pPr>
            <w:r>
              <w:t>200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A"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B"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C" w14:textId="77777777" w:rsidR="000E2F91" w:rsidRDefault="009212E0">
            <w:pPr>
              <w:spacing w:after="0" w:line="240" w:lineRule="auto"/>
              <w:jc w:val="center"/>
            </w:pPr>
            <w:r>
              <w:t>100</w:t>
            </w:r>
          </w:p>
        </w:tc>
      </w:tr>
      <w:tr w:rsidR="000E2F91" w14:paraId="11C140B3"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E" w14:textId="77777777" w:rsidR="000E2F91" w:rsidRDefault="009212E0">
            <w:pPr>
              <w:spacing w:after="0" w:line="240" w:lineRule="auto"/>
              <w:jc w:val="left"/>
            </w:pPr>
            <w:r>
              <w:t>Miscellaneous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AF" w14:textId="77777777" w:rsidR="000E2F91" w:rsidRDefault="009212E0">
            <w:pPr>
              <w:spacing w:after="0" w:line="240" w:lineRule="auto"/>
              <w:jc w:val="center"/>
            </w:pPr>
            <w:r>
              <w:t>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0" w14:textId="77777777" w:rsidR="000E2F91" w:rsidRDefault="009212E0">
            <w:pPr>
              <w:spacing w:after="0" w:line="240" w:lineRule="auto"/>
              <w:jc w:val="center"/>
            </w:pPr>
            <w:r>
              <w:t>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1" w14:textId="77777777" w:rsidR="000E2F91" w:rsidRDefault="009212E0">
            <w:pPr>
              <w:spacing w:after="0" w:line="240" w:lineRule="auto"/>
              <w:jc w:val="center"/>
            </w:pPr>
            <w:r>
              <w:t>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2" w14:textId="77777777" w:rsidR="000E2F91" w:rsidRDefault="009212E0">
            <w:pPr>
              <w:spacing w:after="0" w:line="240" w:lineRule="auto"/>
              <w:jc w:val="center"/>
            </w:pPr>
            <w:r>
              <w:t>30</w:t>
            </w:r>
          </w:p>
        </w:tc>
      </w:tr>
      <w:tr w:rsidR="000E2F91" w14:paraId="11C140B9"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4" w14:textId="77777777" w:rsidR="000E2F91" w:rsidRDefault="009212E0">
            <w:pPr>
              <w:spacing w:after="0" w:line="240" w:lineRule="auto"/>
              <w:jc w:val="left"/>
            </w:pPr>
            <w:r>
              <w:t xml:space="preserve">Loan repayments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5"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6"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7"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8" w14:textId="77777777" w:rsidR="000E2F91" w:rsidRDefault="009212E0">
            <w:pPr>
              <w:spacing w:after="0" w:line="240" w:lineRule="auto"/>
              <w:jc w:val="center"/>
            </w:pPr>
            <w:r>
              <w:t>100</w:t>
            </w:r>
          </w:p>
        </w:tc>
      </w:tr>
      <w:tr w:rsidR="000E2F91" w14:paraId="11C140BF"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A" w14:textId="77777777" w:rsidR="000E2F91" w:rsidRDefault="009212E0">
            <w:pPr>
              <w:spacing w:after="0" w:line="240" w:lineRule="auto"/>
              <w:jc w:val="left"/>
            </w:pPr>
            <w:r>
              <w:t xml:space="preserve">Bank charges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B"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C"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D"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BE" w14:textId="77777777" w:rsidR="000E2F91" w:rsidRDefault="009212E0">
            <w:pPr>
              <w:spacing w:after="0" w:line="240" w:lineRule="auto"/>
              <w:jc w:val="center"/>
            </w:pPr>
            <w:r>
              <w:t>0</w:t>
            </w:r>
          </w:p>
        </w:tc>
      </w:tr>
      <w:tr w:rsidR="000E2F91" w14:paraId="11C140C5"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0" w14:textId="77777777" w:rsidR="000E2F91" w:rsidRDefault="009212E0">
            <w:pPr>
              <w:spacing w:after="0" w:line="240" w:lineRule="auto"/>
              <w:jc w:val="left"/>
            </w:pPr>
            <w:r>
              <w:t>Accountancy fees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1"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2"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3" w14:textId="77777777" w:rsidR="000E2F91" w:rsidRDefault="009212E0">
            <w:pPr>
              <w:spacing w:after="0" w:line="240" w:lineRule="auto"/>
              <w:jc w:val="center"/>
            </w:pPr>
            <w:r>
              <w:t>100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4" w14:textId="77777777" w:rsidR="000E2F91" w:rsidRDefault="009212E0">
            <w:pPr>
              <w:spacing w:after="0" w:line="240" w:lineRule="auto"/>
              <w:jc w:val="center"/>
            </w:pPr>
            <w:r>
              <w:t>100</w:t>
            </w:r>
          </w:p>
        </w:tc>
      </w:tr>
      <w:tr w:rsidR="000E2F91" w14:paraId="11C140CB"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6" w14:textId="77777777" w:rsidR="000E2F91" w:rsidRDefault="009212E0">
            <w:pPr>
              <w:spacing w:after="0" w:line="240" w:lineRule="auto"/>
              <w:jc w:val="left"/>
            </w:pPr>
            <w:r>
              <w:t xml:space="preserve">Total outgoing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7" w14:textId="77777777" w:rsidR="000E2F91" w:rsidRDefault="009212E0">
            <w:pPr>
              <w:spacing w:after="0" w:line="240" w:lineRule="auto"/>
              <w:jc w:val="center"/>
            </w:pPr>
            <w:r>
              <w:t>4,130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8" w14:textId="77777777" w:rsidR="000E2F91" w:rsidRDefault="009212E0">
            <w:pPr>
              <w:spacing w:after="0" w:line="240" w:lineRule="auto"/>
              <w:jc w:val="center"/>
            </w:pPr>
            <w:r>
              <w:t>7,500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9" w14:textId="77777777" w:rsidR="000E2F91" w:rsidRDefault="009212E0">
            <w:pPr>
              <w:spacing w:after="0" w:line="240" w:lineRule="auto"/>
              <w:jc w:val="center"/>
            </w:pPr>
            <w:r>
              <w:t>7,500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A" w14:textId="77777777" w:rsidR="000E2F91" w:rsidRDefault="009212E0">
            <w:pPr>
              <w:spacing w:after="0" w:line="240" w:lineRule="auto"/>
              <w:jc w:val="center"/>
            </w:pPr>
            <w:r>
              <w:t>7,500</w:t>
            </w:r>
          </w:p>
        </w:tc>
      </w:tr>
      <w:tr w:rsidR="000E2F91" w14:paraId="11C140D1"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C" w14:textId="77777777" w:rsidR="000E2F91" w:rsidRDefault="009212E0">
            <w:pPr>
              <w:spacing w:after="0" w:line="240" w:lineRule="auto"/>
              <w:jc w:val="left"/>
            </w:pPr>
            <w:r>
              <w:t xml:space="preserve">Incomings less outgoings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D" w14:textId="77777777" w:rsidR="000E2F91" w:rsidRDefault="009212E0">
            <w:pPr>
              <w:spacing w:after="0" w:line="240" w:lineRule="auto"/>
              <w:jc w:val="center"/>
            </w:pPr>
            <w:r>
              <w:t>5,870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E" w14:textId="77777777" w:rsidR="000E2F91" w:rsidRDefault="009212E0">
            <w:pPr>
              <w:spacing w:after="0" w:line="240" w:lineRule="auto"/>
              <w:jc w:val="center"/>
            </w:pPr>
            <w:r>
              <w:t>2,440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CF" w14:textId="77777777" w:rsidR="000E2F91" w:rsidRDefault="009212E0">
            <w:pPr>
              <w:spacing w:after="0" w:line="240" w:lineRule="auto"/>
              <w:jc w:val="center"/>
            </w:pPr>
            <w:r>
              <w:t>7,840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0" w14:textId="77777777" w:rsidR="000E2F91" w:rsidRDefault="009212E0">
            <w:pPr>
              <w:spacing w:after="0" w:line="240" w:lineRule="auto"/>
              <w:jc w:val="center"/>
            </w:pPr>
            <w:r>
              <w:t>7,440</w:t>
            </w:r>
          </w:p>
        </w:tc>
      </w:tr>
      <w:tr w:rsidR="000E2F91" w14:paraId="11C140D7"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2" w14:textId="77777777" w:rsidR="000E2F91" w:rsidRDefault="009212E0">
            <w:pPr>
              <w:spacing w:after="0" w:line="240" w:lineRule="auto"/>
              <w:jc w:val="left"/>
            </w:pPr>
            <w:r>
              <w:t>Opening bank balance</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3" w14:textId="77777777" w:rsidR="000E2F91" w:rsidRDefault="009212E0">
            <w:pPr>
              <w:spacing w:after="0" w:line="240" w:lineRule="auto"/>
              <w:jc w:val="center"/>
            </w:pPr>
            <w:r>
              <w:t>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4" w14:textId="77777777" w:rsidR="000E2F91" w:rsidRDefault="009212E0">
            <w:pPr>
              <w:spacing w:after="0" w:line="240" w:lineRule="auto"/>
              <w:jc w:val="center"/>
            </w:pPr>
            <w:r>
              <w:t>5,870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5" w14:textId="77777777" w:rsidR="000E2F91" w:rsidRDefault="009212E0">
            <w:pPr>
              <w:spacing w:after="0" w:line="240" w:lineRule="auto"/>
              <w:jc w:val="center"/>
            </w:pPr>
            <w:r>
              <w:t>8,310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6" w14:textId="77777777" w:rsidR="000E2F91" w:rsidRDefault="009212E0">
            <w:pPr>
              <w:spacing w:after="0" w:line="240" w:lineRule="auto"/>
              <w:jc w:val="center"/>
            </w:pPr>
            <w:r>
              <w:t>10,150</w:t>
            </w:r>
          </w:p>
        </w:tc>
      </w:tr>
      <w:tr w:rsidR="000E2F91" w14:paraId="11C140DD" w14:textId="77777777">
        <w:trPr>
          <w:trHeight w:val="454"/>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8" w14:textId="77777777" w:rsidR="000E2F91" w:rsidRDefault="009212E0">
            <w:pPr>
              <w:spacing w:after="0" w:line="240" w:lineRule="auto"/>
              <w:jc w:val="left"/>
            </w:pPr>
            <w:r>
              <w:t xml:space="preserve">Closing bank balance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9" w14:textId="77777777" w:rsidR="000E2F91" w:rsidRDefault="009212E0">
            <w:pPr>
              <w:spacing w:after="0" w:line="240" w:lineRule="auto"/>
              <w:jc w:val="center"/>
            </w:pPr>
            <w:r>
              <w:t>5,870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A" w14:textId="77777777" w:rsidR="000E2F91" w:rsidRDefault="009212E0">
            <w:pPr>
              <w:spacing w:after="0" w:line="240" w:lineRule="auto"/>
              <w:jc w:val="center"/>
            </w:pPr>
            <w:r>
              <w:t>8,310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B" w14:textId="77777777" w:rsidR="000E2F91" w:rsidRDefault="009212E0">
            <w:pPr>
              <w:spacing w:after="0" w:line="240" w:lineRule="auto"/>
              <w:jc w:val="center"/>
            </w:pPr>
            <w:r>
              <w:t>10,150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C140DC" w14:textId="77777777" w:rsidR="000E2F91" w:rsidRDefault="009212E0">
            <w:pPr>
              <w:spacing w:after="0" w:line="240" w:lineRule="auto"/>
              <w:jc w:val="center"/>
            </w:pPr>
            <w:r>
              <w:t>23,590</w:t>
            </w:r>
          </w:p>
        </w:tc>
      </w:tr>
    </w:tbl>
    <w:p w14:paraId="11C140DE" w14:textId="77777777" w:rsidR="000E2F91" w:rsidRDefault="009212E0">
      <w:pPr>
        <w:pStyle w:val="Heading1"/>
      </w:pPr>
      <w:bookmarkStart w:id="70" w:name="_Toc120478429"/>
      <w:bookmarkStart w:id="71" w:name="_Toc120481289"/>
      <w:bookmarkStart w:id="72" w:name="_Toc120482364"/>
      <w:bookmarkEnd w:id="70"/>
      <w:r>
        <w:t>FORECAST PROFIT AND LOSS ACCOUNT</w:t>
      </w:r>
      <w:bookmarkEnd w:id="71"/>
      <w:bookmarkEnd w:id="72"/>
    </w:p>
    <w:p w14:paraId="11C140DF" w14:textId="77777777" w:rsidR="000E2F91" w:rsidRDefault="009212E0">
      <w:pPr>
        <w:tabs>
          <w:tab w:val="left" w:pos="2977"/>
        </w:tabs>
      </w:pPr>
      <w:r>
        <w:t>Business:</w:t>
      </w:r>
      <w:r>
        <w:tab/>
      </w:r>
      <w:r>
        <w:rPr>
          <w:b/>
          <w:bCs/>
        </w:rPr>
        <w:t>Leicester Events</w:t>
      </w:r>
    </w:p>
    <w:p w14:paraId="11C140E0" w14:textId="77777777" w:rsidR="000E2F91" w:rsidRDefault="009212E0">
      <w:pPr>
        <w:tabs>
          <w:tab w:val="left" w:pos="2977"/>
        </w:tabs>
      </w:pPr>
      <w:r>
        <w:t>Period:</w:t>
      </w:r>
      <w:r>
        <w:tab/>
        <w:t xml:space="preserve">Year to </w:t>
      </w:r>
      <w:proofErr w:type="gramStart"/>
      <w:r>
        <w:t>December ,</w:t>
      </w:r>
      <w:proofErr w:type="gramEnd"/>
      <w:r>
        <w:t xml:space="preserve"> 2022</w:t>
      </w:r>
    </w:p>
    <w:p w14:paraId="11C140E1" w14:textId="77777777" w:rsidR="000E2F91" w:rsidRDefault="009212E0">
      <w:pPr>
        <w:tabs>
          <w:tab w:val="left" w:pos="2977"/>
          <w:tab w:val="left" w:pos="4536"/>
        </w:tabs>
      </w:pPr>
      <w:r>
        <w:t>Sales:</w:t>
      </w:r>
      <w:r>
        <w:tab/>
        <w:t>15,000</w:t>
      </w:r>
      <w:r>
        <w:tab/>
        <w:t>(A) = 15,000</w:t>
      </w:r>
    </w:p>
    <w:p w14:paraId="11C140E2" w14:textId="77777777" w:rsidR="000E2F91" w:rsidRDefault="009212E0">
      <w:pPr>
        <w:tabs>
          <w:tab w:val="left" w:pos="2977"/>
        </w:tabs>
      </w:pPr>
      <w:r>
        <w:t>Less direct (variable) costs:</w:t>
      </w:r>
    </w:p>
    <w:p w14:paraId="11C140E3" w14:textId="77777777" w:rsidR="000E2F91" w:rsidRDefault="009212E0">
      <w:pPr>
        <w:tabs>
          <w:tab w:val="left" w:pos="2977"/>
        </w:tabs>
      </w:pPr>
      <w:r>
        <w:t>materials</w:t>
      </w:r>
      <w:r>
        <w:tab/>
        <w:t>£1,000</w:t>
      </w:r>
    </w:p>
    <w:p w14:paraId="11C140E4" w14:textId="77777777" w:rsidR="000E2F91" w:rsidRDefault="009212E0">
      <w:pPr>
        <w:tabs>
          <w:tab w:val="left" w:pos="2977"/>
        </w:tabs>
      </w:pPr>
      <w:r>
        <w:t>direct wages</w:t>
      </w:r>
      <w:r>
        <w:tab/>
        <w:t>£0</w:t>
      </w:r>
    </w:p>
    <w:p w14:paraId="11C140E5" w14:textId="77777777" w:rsidR="000E2F91" w:rsidRDefault="009212E0">
      <w:pPr>
        <w:tabs>
          <w:tab w:val="left" w:pos="2977"/>
        </w:tabs>
      </w:pPr>
      <w:r>
        <w:t>other</w:t>
      </w:r>
      <w:r>
        <w:tab/>
        <w:t>£0</w:t>
      </w:r>
    </w:p>
    <w:p w14:paraId="11C140E6" w14:textId="77777777" w:rsidR="000E2F91" w:rsidRDefault="009212E0">
      <w:r>
        <w:t>Total direct costs</w:t>
      </w:r>
    </w:p>
    <w:p w14:paraId="11C140E7" w14:textId="77777777" w:rsidR="000E2F91" w:rsidRDefault="009212E0">
      <w:pPr>
        <w:tabs>
          <w:tab w:val="left" w:pos="2977"/>
          <w:tab w:val="left" w:pos="4536"/>
        </w:tabs>
      </w:pPr>
      <w:r>
        <w:t>Gross profit/contribution:</w:t>
      </w:r>
      <w:r>
        <w:tab/>
        <w:t xml:space="preserve"> 15,000</w:t>
      </w:r>
      <w:r>
        <w:tab/>
        <w:t>(B) = 1,000/15,000</w:t>
      </w:r>
    </w:p>
    <w:p w14:paraId="11C140E8" w14:textId="77777777" w:rsidR="000E2F91" w:rsidRDefault="009212E0">
      <w:pPr>
        <w:tabs>
          <w:tab w:val="left" w:pos="2977"/>
        </w:tabs>
      </w:pPr>
      <w:r>
        <w:t>Fixed costs (overheads):</w:t>
      </w:r>
    </w:p>
    <w:p w14:paraId="11C140E9" w14:textId="77777777" w:rsidR="000E2F91" w:rsidRDefault="009212E0">
      <w:pPr>
        <w:tabs>
          <w:tab w:val="left" w:pos="2977"/>
        </w:tabs>
      </w:pPr>
      <w:r>
        <w:t>wages/salaries (incl. taxes)</w:t>
      </w:r>
      <w:r>
        <w:tab/>
        <w:t>£4,50</w:t>
      </w:r>
    </w:p>
    <w:p w14:paraId="11C140EA" w14:textId="77777777" w:rsidR="000E2F91" w:rsidRDefault="009212E0">
      <w:pPr>
        <w:tabs>
          <w:tab w:val="left" w:pos="2977"/>
        </w:tabs>
      </w:pPr>
      <w:r>
        <w:t>rent</w:t>
      </w:r>
      <w:r>
        <w:tab/>
        <w:t>£1,200</w:t>
      </w:r>
    </w:p>
    <w:p w14:paraId="11C140EB" w14:textId="77777777" w:rsidR="000E2F91" w:rsidRDefault="009212E0">
      <w:pPr>
        <w:tabs>
          <w:tab w:val="left" w:pos="2977"/>
        </w:tabs>
      </w:pPr>
      <w:r>
        <w:t>heat/light/power</w:t>
      </w:r>
      <w:r>
        <w:tab/>
        <w:t>£300</w:t>
      </w:r>
    </w:p>
    <w:p w14:paraId="11C140EC" w14:textId="77777777" w:rsidR="000E2F91" w:rsidRDefault="009212E0">
      <w:pPr>
        <w:tabs>
          <w:tab w:val="left" w:pos="2977"/>
        </w:tabs>
      </w:pPr>
      <w:r>
        <w:t>advertising</w:t>
      </w:r>
      <w:r>
        <w:tab/>
        <w:t>£0</w:t>
      </w:r>
    </w:p>
    <w:p w14:paraId="11C140ED" w14:textId="77777777" w:rsidR="000E2F91" w:rsidRDefault="009212E0">
      <w:pPr>
        <w:tabs>
          <w:tab w:val="left" w:pos="2977"/>
        </w:tabs>
      </w:pPr>
      <w:r>
        <w:t>insurance</w:t>
      </w:r>
      <w:r>
        <w:tab/>
        <w:t>£100</w:t>
      </w:r>
    </w:p>
    <w:p w14:paraId="11C140EE" w14:textId="77777777" w:rsidR="000E2F91" w:rsidRDefault="009212E0">
      <w:pPr>
        <w:tabs>
          <w:tab w:val="left" w:pos="2977"/>
        </w:tabs>
      </w:pPr>
      <w:r>
        <w:lastRenderedPageBreak/>
        <w:t>loan</w:t>
      </w:r>
      <w:r>
        <w:tab/>
        <w:t>£100</w:t>
      </w:r>
    </w:p>
    <w:p w14:paraId="11C140EF" w14:textId="77777777" w:rsidR="000E2F91" w:rsidRDefault="009212E0">
      <w:pPr>
        <w:tabs>
          <w:tab w:val="left" w:pos="2977"/>
        </w:tabs>
      </w:pPr>
      <w:r>
        <w:t>telephone</w:t>
      </w:r>
      <w:r>
        <w:tab/>
        <w:t>£30</w:t>
      </w:r>
    </w:p>
    <w:p w14:paraId="11C140F0" w14:textId="77777777" w:rsidR="000E2F91" w:rsidRDefault="009212E0">
      <w:pPr>
        <w:tabs>
          <w:tab w:val="left" w:pos="2977"/>
        </w:tabs>
      </w:pPr>
      <w:r>
        <w:t>miscellaneous</w:t>
      </w:r>
      <w:r>
        <w:tab/>
        <w:t>£30</w:t>
      </w:r>
    </w:p>
    <w:p w14:paraId="11C140F1" w14:textId="77777777" w:rsidR="000E2F91" w:rsidRDefault="009212E0">
      <w:pPr>
        <w:tabs>
          <w:tab w:val="left" w:pos="2977"/>
        </w:tabs>
      </w:pPr>
      <w:r>
        <w:t>repairs/renewals</w:t>
      </w:r>
      <w:r>
        <w:tab/>
        <w:t>£100</w:t>
      </w:r>
    </w:p>
    <w:p w14:paraId="11C140F2" w14:textId="77777777" w:rsidR="000E2F91" w:rsidRDefault="009212E0">
      <w:pPr>
        <w:tabs>
          <w:tab w:val="left" w:pos="2977"/>
        </w:tabs>
      </w:pPr>
      <w:r>
        <w:t>Depreciation</w:t>
      </w:r>
      <w:r>
        <w:tab/>
        <w:t>£0</w:t>
      </w:r>
    </w:p>
    <w:p w14:paraId="11C140F3" w14:textId="77777777" w:rsidR="000E2F91" w:rsidRDefault="009212E0">
      <w:pPr>
        <w:tabs>
          <w:tab w:val="left" w:pos="2977"/>
        </w:tabs>
      </w:pPr>
      <w:r>
        <w:t>local taxes</w:t>
      </w:r>
      <w:r>
        <w:tab/>
        <w:t>£100</w:t>
      </w:r>
    </w:p>
    <w:p w14:paraId="11C140F4" w14:textId="77777777" w:rsidR="000E2F91" w:rsidRDefault="009212E0">
      <w:pPr>
        <w:tabs>
          <w:tab w:val="left" w:pos="2977"/>
        </w:tabs>
      </w:pPr>
      <w:r>
        <w:t>other Prof. fees</w:t>
      </w:r>
      <w:r>
        <w:tab/>
        <w:t>£0</w:t>
      </w:r>
    </w:p>
    <w:p w14:paraId="11C140F5" w14:textId="77777777" w:rsidR="000E2F91" w:rsidRDefault="009212E0">
      <w:pPr>
        <w:tabs>
          <w:tab w:val="left" w:pos="2977"/>
        </w:tabs>
      </w:pPr>
      <w:r>
        <w:t>other Sundry</w:t>
      </w:r>
      <w:r>
        <w:tab/>
        <w:t>£0</w:t>
      </w:r>
    </w:p>
    <w:p w14:paraId="11C140F6" w14:textId="77777777" w:rsidR="000E2F91" w:rsidRDefault="009212E0">
      <w:pPr>
        <w:tabs>
          <w:tab w:val="left" w:pos="2977"/>
          <w:tab w:val="left" w:pos="4536"/>
        </w:tabs>
      </w:pPr>
      <w:r>
        <w:t>Total fixed costs</w:t>
      </w:r>
      <w:r>
        <w:tab/>
        <w:t>£6,560</w:t>
      </w:r>
      <w:r>
        <w:tab/>
        <w:t>(C) = 6,560/8,440</w:t>
      </w:r>
    </w:p>
    <w:p w14:paraId="11C140F7" w14:textId="77777777" w:rsidR="000E2F91" w:rsidRDefault="009212E0">
      <w:pPr>
        <w:tabs>
          <w:tab w:val="left" w:pos="2977"/>
        </w:tabs>
      </w:pPr>
      <w:r>
        <w:t>Net profit</w:t>
      </w:r>
      <w:r>
        <w:tab/>
        <w:t>£8,440</w:t>
      </w:r>
    </w:p>
    <w:p w14:paraId="11C140F8" w14:textId="77777777" w:rsidR="000E2F91" w:rsidRDefault="009212E0">
      <w:pPr>
        <w:tabs>
          <w:tab w:val="left" w:pos="2977"/>
        </w:tabs>
      </w:pPr>
      <w:r>
        <w:t>Less drawings or dividends</w:t>
      </w:r>
      <w:r>
        <w:tab/>
        <w:t>£0</w:t>
      </w:r>
    </w:p>
    <w:p w14:paraId="11C140F9" w14:textId="77777777" w:rsidR="000E2F91" w:rsidRDefault="009212E0">
      <w:pPr>
        <w:tabs>
          <w:tab w:val="left" w:pos="2977"/>
        </w:tabs>
      </w:pPr>
      <w:r>
        <w:t>Profit retained in the business</w:t>
      </w:r>
      <w:r>
        <w:tab/>
        <w:t>£0</w:t>
      </w:r>
    </w:p>
    <w:p w14:paraId="11C140FA" w14:textId="77777777" w:rsidR="000E2F91" w:rsidRDefault="009212E0">
      <w:pPr>
        <w:jc w:val="center"/>
      </w:pPr>
      <w:r>
        <w:rPr>
          <w:noProof/>
        </w:rPr>
        <w:drawing>
          <wp:inline distT="0" distB="0" distL="0" distR="0" wp14:anchorId="4F97905F" wp14:editId="174C2161">
            <wp:extent cx="4602266" cy="4093037"/>
            <wp:effectExtent l="171450" t="171450" r="198755" b="19367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602266" cy="40930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1C140FB" w14:textId="77777777" w:rsidR="000E2F91" w:rsidRDefault="009212E0">
      <w:pPr>
        <w:pStyle w:val="Heading1"/>
      </w:pPr>
      <w:bookmarkStart w:id="73" w:name="_Toc120478430"/>
      <w:bookmarkStart w:id="74" w:name="_Toc120481290"/>
      <w:bookmarkStart w:id="75" w:name="_Toc120482365"/>
      <w:bookmarkEnd w:id="73"/>
      <w:r>
        <w:lastRenderedPageBreak/>
        <w:t>REFERENCES</w:t>
      </w:r>
      <w:bookmarkEnd w:id="74"/>
      <w:bookmarkEnd w:id="75"/>
    </w:p>
    <w:p w14:paraId="11C140FC" w14:textId="77777777" w:rsidR="000E2F91" w:rsidRDefault="009212E0">
      <w:r>
        <w:rPr>
          <w:shd w:val="clear" w:color="auto" w:fill="FFFFFF"/>
        </w:rPr>
        <w:t xml:space="preserve">Allen, J., Harris, R., </w:t>
      </w:r>
      <w:proofErr w:type="spellStart"/>
      <w:r>
        <w:rPr>
          <w:shd w:val="clear" w:color="auto" w:fill="FFFFFF"/>
        </w:rPr>
        <w:t>Jago</w:t>
      </w:r>
      <w:proofErr w:type="spellEnd"/>
      <w:r>
        <w:rPr>
          <w:shd w:val="clear" w:color="auto" w:fill="FFFFFF"/>
        </w:rPr>
        <w:t xml:space="preserve">, L., </w:t>
      </w:r>
      <w:proofErr w:type="spellStart"/>
      <w:r>
        <w:rPr>
          <w:shd w:val="clear" w:color="auto" w:fill="FFFFFF"/>
        </w:rPr>
        <w:t>Tantrai</w:t>
      </w:r>
      <w:proofErr w:type="spellEnd"/>
      <w:r>
        <w:rPr>
          <w:shd w:val="clear" w:color="auto" w:fill="FFFFFF"/>
        </w:rPr>
        <w:t xml:space="preserve">, A., Jonson, P. and D'Arcy, E., 2022. </w:t>
      </w:r>
      <w:r>
        <w:rPr>
          <w:i/>
          <w:iCs/>
          <w:shd w:val="clear" w:color="auto" w:fill="FFFFFF"/>
        </w:rPr>
        <w:t>Festival and special event management</w:t>
      </w:r>
      <w:r>
        <w:rPr>
          <w:shd w:val="clear" w:color="auto" w:fill="FFFFFF"/>
        </w:rPr>
        <w:t>. John Wiley &amp; Sons.</w:t>
      </w:r>
    </w:p>
    <w:p w14:paraId="11C140FD" w14:textId="77777777" w:rsidR="000E2F91" w:rsidRDefault="009212E0">
      <w:r>
        <w:rPr>
          <w:shd w:val="clear" w:color="auto" w:fill="FFFFFF"/>
        </w:rPr>
        <w:t xml:space="preserve">Du, J. and </w:t>
      </w:r>
      <w:proofErr w:type="spellStart"/>
      <w:r>
        <w:rPr>
          <w:shd w:val="clear" w:color="auto" w:fill="FFFFFF"/>
        </w:rPr>
        <w:t>Shepotylo</w:t>
      </w:r>
      <w:proofErr w:type="spellEnd"/>
      <w:r>
        <w:rPr>
          <w:shd w:val="clear" w:color="auto" w:fill="FFFFFF"/>
        </w:rPr>
        <w:t xml:space="preserve">, O., 2022. UK trade in the time of COVID‐19: A review. </w:t>
      </w:r>
      <w:r>
        <w:rPr>
          <w:i/>
          <w:iCs/>
          <w:shd w:val="clear" w:color="auto" w:fill="FFFFFF"/>
        </w:rPr>
        <w:t>The World Economy</w:t>
      </w:r>
      <w:r>
        <w:rPr>
          <w:shd w:val="clear" w:color="auto" w:fill="FFFFFF"/>
        </w:rPr>
        <w:t xml:space="preserve">, </w:t>
      </w:r>
      <w:r>
        <w:rPr>
          <w:i/>
          <w:iCs/>
          <w:shd w:val="clear" w:color="auto" w:fill="FFFFFF"/>
        </w:rPr>
        <w:t>45</w:t>
      </w:r>
      <w:r>
        <w:rPr>
          <w:shd w:val="clear" w:color="auto" w:fill="FFFFFF"/>
        </w:rPr>
        <w:t>(5), pp.1409-1446.</w:t>
      </w:r>
    </w:p>
    <w:p w14:paraId="11C140FE" w14:textId="77777777" w:rsidR="000E2F91" w:rsidRDefault="009212E0">
      <w:r>
        <w:rPr>
          <w:shd w:val="clear" w:color="auto" w:fill="FFFFFF"/>
        </w:rPr>
        <w:t xml:space="preserve">Freedman, J., 2017. Tax and Brexit. </w:t>
      </w:r>
      <w:r>
        <w:rPr>
          <w:i/>
          <w:iCs/>
          <w:shd w:val="clear" w:color="auto" w:fill="FFFFFF"/>
        </w:rPr>
        <w:t>Oxford Review of Economic Policy</w:t>
      </w:r>
      <w:r>
        <w:rPr>
          <w:shd w:val="clear" w:color="auto" w:fill="FFFFFF"/>
        </w:rPr>
        <w:t xml:space="preserve">, </w:t>
      </w:r>
      <w:r>
        <w:rPr>
          <w:i/>
          <w:iCs/>
          <w:shd w:val="clear" w:color="auto" w:fill="FFFFFF"/>
        </w:rPr>
        <w:t>33</w:t>
      </w:r>
      <w:r>
        <w:rPr>
          <w:shd w:val="clear" w:color="auto" w:fill="FFFFFF"/>
        </w:rPr>
        <w:t xml:space="preserve">(suppl_1), </w:t>
      </w:r>
      <w:proofErr w:type="gramStart"/>
      <w:r>
        <w:rPr>
          <w:shd w:val="clear" w:color="auto" w:fill="FFFFFF"/>
        </w:rPr>
        <w:t>pp.S</w:t>
      </w:r>
      <w:proofErr w:type="gramEnd"/>
      <w:r>
        <w:rPr>
          <w:shd w:val="clear" w:color="auto" w:fill="FFFFFF"/>
        </w:rPr>
        <w:t>79-S90.</w:t>
      </w:r>
    </w:p>
    <w:p w14:paraId="11C140FF" w14:textId="77777777" w:rsidR="000E2F91" w:rsidRDefault="009212E0">
      <w:r>
        <w:rPr>
          <w:shd w:val="clear" w:color="auto" w:fill="FFFFFF"/>
        </w:rPr>
        <w:t xml:space="preserve">Han, S.H., Nguyen, B. and Lee, T.J., 2015. Consumer-based chain restaurant brand equity, brand reputation, and brand trust. </w:t>
      </w:r>
      <w:r>
        <w:rPr>
          <w:i/>
          <w:iCs/>
          <w:shd w:val="clear" w:color="auto" w:fill="FFFFFF"/>
        </w:rPr>
        <w:t>International Journal of Hospitality Management</w:t>
      </w:r>
      <w:r>
        <w:rPr>
          <w:shd w:val="clear" w:color="auto" w:fill="FFFFFF"/>
        </w:rPr>
        <w:t xml:space="preserve">, </w:t>
      </w:r>
      <w:r>
        <w:rPr>
          <w:i/>
          <w:iCs/>
          <w:shd w:val="clear" w:color="auto" w:fill="FFFFFF"/>
        </w:rPr>
        <w:t>50</w:t>
      </w:r>
      <w:r>
        <w:rPr>
          <w:shd w:val="clear" w:color="auto" w:fill="FFFFFF"/>
        </w:rPr>
        <w:t>, pp.84-93.</w:t>
      </w:r>
    </w:p>
    <w:p w14:paraId="11C14100" w14:textId="77777777" w:rsidR="000E2F91" w:rsidRDefault="009212E0">
      <w:r>
        <w:rPr>
          <w:shd w:val="clear" w:color="auto" w:fill="FFFFFF"/>
        </w:rPr>
        <w:t xml:space="preserve">Katz, R., Ogilvie, S., Shaw, J. and Woodhead, L., 2022. </w:t>
      </w:r>
      <w:r>
        <w:rPr>
          <w:i/>
          <w:iCs/>
          <w:shd w:val="clear" w:color="auto" w:fill="FFFFFF"/>
        </w:rPr>
        <w:t>Gen Z, Explained: The art of living in a digital age</w:t>
      </w:r>
      <w:r>
        <w:rPr>
          <w:shd w:val="clear" w:color="auto" w:fill="FFFFFF"/>
        </w:rPr>
        <w:t>. University of Chicago Press.</w:t>
      </w:r>
    </w:p>
    <w:p w14:paraId="11C14101" w14:textId="77777777" w:rsidR="000E2F91" w:rsidRDefault="009212E0">
      <w:proofErr w:type="spellStart"/>
      <w:r>
        <w:rPr>
          <w:shd w:val="clear" w:color="auto" w:fill="FFFFFF"/>
        </w:rPr>
        <w:t>Pradiptarini</w:t>
      </w:r>
      <w:proofErr w:type="spellEnd"/>
      <w:r>
        <w:rPr>
          <w:shd w:val="clear" w:color="auto" w:fill="FFFFFF"/>
        </w:rPr>
        <w:t xml:space="preserve">, C., 2019. Social media marketing: Measuring its effectiveness and identifying the target market. </w:t>
      </w:r>
      <w:r>
        <w:rPr>
          <w:i/>
          <w:iCs/>
          <w:shd w:val="clear" w:color="auto" w:fill="FFFFFF"/>
        </w:rPr>
        <w:t>UW-L Journal of Undergraduate Research XIV</w:t>
      </w:r>
      <w:r>
        <w:rPr>
          <w:shd w:val="clear" w:color="auto" w:fill="FFFFFF"/>
        </w:rPr>
        <w:t>, pp.1-11.</w:t>
      </w:r>
    </w:p>
    <w:p w14:paraId="11C14102" w14:textId="77777777" w:rsidR="000E2F91" w:rsidRDefault="009212E0">
      <w:proofErr w:type="spellStart"/>
      <w:r>
        <w:rPr>
          <w:shd w:val="clear" w:color="auto" w:fill="FFFFFF"/>
        </w:rPr>
        <w:t>Radulescu</w:t>
      </w:r>
      <w:proofErr w:type="spellEnd"/>
      <w:r>
        <w:rPr>
          <w:shd w:val="clear" w:color="auto" w:fill="FFFFFF"/>
        </w:rPr>
        <w:t xml:space="preserve">, V. and </w:t>
      </w:r>
      <w:proofErr w:type="spellStart"/>
      <w:r>
        <w:rPr>
          <w:shd w:val="clear" w:color="auto" w:fill="FFFFFF"/>
        </w:rPr>
        <w:t>Cetina</w:t>
      </w:r>
      <w:proofErr w:type="spellEnd"/>
      <w:r>
        <w:rPr>
          <w:shd w:val="clear" w:color="auto" w:fill="FFFFFF"/>
        </w:rPr>
        <w:t xml:space="preserve">, I., 2019. Customer analysis, defining component of marketing audit.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xml:space="preserve">, </w:t>
      </w:r>
      <w:r>
        <w:rPr>
          <w:i/>
          <w:iCs/>
          <w:shd w:val="clear" w:color="auto" w:fill="FFFFFF"/>
        </w:rPr>
        <w:t>62</w:t>
      </w:r>
      <w:r>
        <w:rPr>
          <w:shd w:val="clear" w:color="auto" w:fill="FFFFFF"/>
        </w:rPr>
        <w:t>, pp.308-312.</w:t>
      </w:r>
    </w:p>
    <w:p w14:paraId="11C14103" w14:textId="77777777" w:rsidR="000E2F91" w:rsidRDefault="009212E0">
      <w:r>
        <w:rPr>
          <w:shd w:val="clear" w:color="auto" w:fill="FFFFFF"/>
        </w:rPr>
        <w:t xml:space="preserve">Simkin, L. and </w:t>
      </w:r>
      <w:proofErr w:type="spellStart"/>
      <w:r>
        <w:rPr>
          <w:shd w:val="clear" w:color="auto" w:fill="FFFFFF"/>
        </w:rPr>
        <w:t>Dibb</w:t>
      </w:r>
      <w:proofErr w:type="spellEnd"/>
      <w:r>
        <w:rPr>
          <w:shd w:val="clear" w:color="auto" w:fill="FFFFFF"/>
        </w:rPr>
        <w:t xml:space="preserve">, S., 2016. Prioritising target markets. </w:t>
      </w:r>
      <w:r>
        <w:rPr>
          <w:i/>
          <w:iCs/>
          <w:shd w:val="clear" w:color="auto" w:fill="FFFFFF"/>
        </w:rPr>
        <w:t>Marketing Intelligence &amp; Planning</w:t>
      </w:r>
      <w:r>
        <w:rPr>
          <w:shd w:val="clear" w:color="auto" w:fill="FFFFFF"/>
        </w:rPr>
        <w:t>.</w:t>
      </w:r>
    </w:p>
    <w:p w14:paraId="11C14104" w14:textId="77777777" w:rsidR="000E2F91" w:rsidRDefault="009212E0">
      <w:r>
        <w:rPr>
          <w:shd w:val="clear" w:color="auto" w:fill="FFFFFF"/>
        </w:rPr>
        <w:t xml:space="preserve">Tompkins, K.A., Swift, J.K. and Callahan, J.L., 2013. Working with clients by incorporating their preferences. </w:t>
      </w:r>
      <w:r>
        <w:rPr>
          <w:i/>
          <w:iCs/>
          <w:shd w:val="clear" w:color="auto" w:fill="FFFFFF"/>
        </w:rPr>
        <w:t>Psychotherapy</w:t>
      </w:r>
      <w:r>
        <w:rPr>
          <w:shd w:val="clear" w:color="auto" w:fill="FFFFFF"/>
        </w:rPr>
        <w:t xml:space="preserve">, </w:t>
      </w:r>
      <w:r>
        <w:rPr>
          <w:i/>
          <w:iCs/>
          <w:shd w:val="clear" w:color="auto" w:fill="FFFFFF"/>
        </w:rPr>
        <w:t>50</w:t>
      </w:r>
      <w:r>
        <w:rPr>
          <w:shd w:val="clear" w:color="auto" w:fill="FFFFFF"/>
        </w:rPr>
        <w:t>(3), p.279.</w:t>
      </w:r>
    </w:p>
    <w:sectPr w:rsidR="000E2F91">
      <w:footerReference w:type="default" r:id="rId7"/>
      <w:pgSz w:w="11906" w:h="16838"/>
      <w:pgMar w:top="1134" w:right="850" w:bottom="1134" w:left="1701"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C20B2" w14:textId="77777777" w:rsidR="004836E8" w:rsidRDefault="004836E8">
      <w:pPr>
        <w:spacing w:after="0" w:line="240" w:lineRule="auto"/>
      </w:pPr>
      <w:r>
        <w:separator/>
      </w:r>
    </w:p>
  </w:endnote>
  <w:endnote w:type="continuationSeparator" w:id="0">
    <w:p w14:paraId="4AE9A703" w14:textId="77777777" w:rsidR="004836E8" w:rsidRDefault="004836E8">
      <w:pPr>
        <w:spacing w:after="0" w:line="240" w:lineRule="auto"/>
      </w:pPr>
      <w:r>
        <w:continuationSeparator/>
      </w:r>
    </w:p>
  </w:endnote>
  <w:endnote w:type="continuationNotice" w:id="1">
    <w:p w14:paraId="5300B7A6" w14:textId="77777777" w:rsidR="004836E8" w:rsidRDefault="004836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13FFE" w14:textId="77777777" w:rsidR="002D45E3" w:rsidRDefault="009212E0">
    <w:pPr>
      <w:pStyle w:val="Footer"/>
      <w:jc w:val="center"/>
    </w:pPr>
    <w:r>
      <w:rPr>
        <w:sz w:val="22"/>
        <w:szCs w:val="22"/>
      </w:rPr>
      <w:t xml:space="preserve">Page </w:t>
    </w:r>
    <w:r>
      <w:rPr>
        <w:b/>
        <w:bCs/>
        <w:sz w:val="22"/>
        <w:szCs w:val="22"/>
      </w:rPr>
      <w:fldChar w:fldCharType="begin"/>
    </w:r>
    <w:r>
      <w:rPr>
        <w:b/>
        <w:bCs/>
        <w:sz w:val="22"/>
        <w:szCs w:val="22"/>
      </w:rPr>
      <w:instrText xml:space="preserve"> PAGE </w:instrText>
    </w:r>
    <w:r>
      <w:rPr>
        <w:b/>
        <w:bCs/>
        <w:sz w:val="22"/>
        <w:szCs w:val="22"/>
      </w:rPr>
      <w:fldChar w:fldCharType="separate"/>
    </w:r>
    <w:r>
      <w:rPr>
        <w:b/>
        <w:bCs/>
        <w:sz w:val="22"/>
        <w:szCs w:val="22"/>
      </w:rPr>
      <w:t>2</w:t>
    </w:r>
    <w:r>
      <w:rPr>
        <w:b/>
        <w:bCs/>
        <w:sz w:val="22"/>
        <w:szCs w:val="22"/>
      </w:rPr>
      <w:fldChar w:fldCharType="end"/>
    </w:r>
    <w:r>
      <w:rPr>
        <w:sz w:val="22"/>
        <w:szCs w:val="22"/>
      </w:rPr>
      <w:t xml:space="preserve"> of </w:t>
    </w:r>
    <w:r>
      <w:rPr>
        <w:b/>
        <w:bCs/>
        <w:sz w:val="22"/>
        <w:szCs w:val="22"/>
      </w:rPr>
      <w:fldChar w:fldCharType="begin"/>
    </w:r>
    <w:r>
      <w:rPr>
        <w:b/>
        <w:bCs/>
        <w:sz w:val="22"/>
        <w:szCs w:val="22"/>
      </w:rPr>
      <w:instrText xml:space="preserve"> NUMPAGES </w:instrText>
    </w:r>
    <w:r>
      <w:rPr>
        <w:b/>
        <w:bCs/>
        <w:sz w:val="22"/>
        <w:szCs w:val="22"/>
      </w:rPr>
      <w:fldChar w:fldCharType="separate"/>
    </w:r>
    <w:r>
      <w:rPr>
        <w:b/>
        <w:bCs/>
        <w:sz w:val="22"/>
        <w:szCs w:val="22"/>
      </w:rPr>
      <w:t>2</w:t>
    </w:r>
    <w:r>
      <w:rPr>
        <w:b/>
        <w:bCs/>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9F70" w14:textId="77777777" w:rsidR="004836E8" w:rsidRDefault="004836E8">
      <w:pPr>
        <w:spacing w:after="0" w:line="240" w:lineRule="auto"/>
      </w:pPr>
      <w:r>
        <w:rPr>
          <w:color w:val="000000"/>
        </w:rPr>
        <w:separator/>
      </w:r>
    </w:p>
  </w:footnote>
  <w:footnote w:type="continuationSeparator" w:id="0">
    <w:p w14:paraId="5E0D4DB1" w14:textId="77777777" w:rsidR="004836E8" w:rsidRDefault="004836E8">
      <w:pPr>
        <w:spacing w:after="0" w:line="240" w:lineRule="auto"/>
      </w:pPr>
      <w:r>
        <w:continuationSeparator/>
      </w:r>
    </w:p>
  </w:footnote>
  <w:footnote w:type="continuationNotice" w:id="1">
    <w:p w14:paraId="72C17402" w14:textId="77777777" w:rsidR="004836E8" w:rsidRDefault="004836E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Z2QFH8VA" int2:invalidationBookmarkName="" int2:hashCode="1ANokcGUSTBWVo" int2:id="qnBEjfss"/>
    <int2:bookmark int2:bookmarkName="_Int_s1kjsfTh" int2:invalidationBookmarkName="" int2:hashCode="rvNlAtZ7BSBlTe" int2:id="aw9GP5qw"/>
    <int2:bookmark int2:bookmarkName="_Int_EAAc7zAO" int2:invalidationBookmarkName="" int2:hashCode="CdjYoc8SFvxc82" int2:id="JAJeIGnp"/>
    <int2:bookmark int2:bookmarkName="_Int_qCESh9qd" int2:invalidationBookmarkName="" int2:hashCode="0lXQ0GySJQ8tJA" int2:id="HXExAZi4"/>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F91"/>
    <w:rsid w:val="000E0E90"/>
    <w:rsid w:val="000E2F91"/>
    <w:rsid w:val="002D45E3"/>
    <w:rsid w:val="004836E8"/>
    <w:rsid w:val="00490969"/>
    <w:rsid w:val="00642A4E"/>
    <w:rsid w:val="006822BF"/>
    <w:rsid w:val="006912F1"/>
    <w:rsid w:val="008A148F"/>
    <w:rsid w:val="009212E0"/>
    <w:rsid w:val="009D7C45"/>
    <w:rsid w:val="00AA1758"/>
    <w:rsid w:val="00B17BEA"/>
    <w:rsid w:val="00C9600D"/>
    <w:rsid w:val="00F31700"/>
    <w:rsid w:val="23C3C3EE"/>
    <w:rsid w:val="24A024EC"/>
    <w:rsid w:val="2F6C1CB4"/>
    <w:rsid w:val="353DA32E"/>
    <w:rsid w:val="39937E32"/>
    <w:rsid w:val="3DE5AD36"/>
    <w:rsid w:val="4F983D20"/>
    <w:rsid w:val="51198F73"/>
    <w:rsid w:val="571A9017"/>
    <w:rsid w:val="5B96595B"/>
    <w:rsid w:val="6AB14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13FF4"/>
  <w15:docId w15:val="{E6239C20-E5D7-47D2-AB8C-0C106E461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cs="Calibri"/>
      <w:sz w:val="24"/>
      <w:szCs w:val="24"/>
      <w:lang w:eastAsia="en-GB"/>
    </w:rPr>
  </w:style>
  <w:style w:type="paragraph" w:styleId="Heading1">
    <w:name w:val="heading 1"/>
    <w:basedOn w:val="Normal"/>
    <w:next w:val="Normal"/>
    <w:uiPriority w:val="9"/>
    <w:qFormat/>
    <w:pPr>
      <w:keepNext/>
      <w:keepLines/>
      <w:widowControl w:val="0"/>
      <w:spacing w:before="240" w:after="0"/>
      <w:outlineLvl w:val="0"/>
    </w:pPr>
    <w:rPr>
      <w:rFonts w:eastAsia="SimSun"/>
      <w:b/>
      <w:bCs/>
      <w:sz w:val="32"/>
      <w:szCs w:val="32"/>
    </w:rPr>
  </w:style>
  <w:style w:type="paragraph" w:styleId="Heading2">
    <w:name w:val="heading 2"/>
    <w:basedOn w:val="Normal"/>
    <w:next w:val="Normal"/>
    <w:uiPriority w:val="9"/>
    <w:unhideWhenUsed/>
    <w:qFormat/>
    <w:pPr>
      <w:keepNext/>
      <w:keepLines/>
      <w:widowControl w:val="0"/>
      <w:spacing w:before="40" w:after="0"/>
      <w:outlineLvl w:val="1"/>
    </w:pPr>
    <w:rPr>
      <w:rFonts w:eastAsia="SimSun"/>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eastAsia="SimSun" w:cs="Calibri"/>
      <w:b/>
      <w:bCs/>
      <w:sz w:val="32"/>
      <w:szCs w:val="32"/>
      <w:lang w:eastAsia="en-GB"/>
    </w:rPr>
  </w:style>
  <w:style w:type="character" w:customStyle="1" w:styleId="Heading2Char">
    <w:name w:val="Heading 2 Char"/>
    <w:basedOn w:val="DefaultParagraphFont"/>
    <w:rPr>
      <w:rFonts w:ascii="Calibri" w:eastAsia="SimSun" w:hAnsi="Calibri" w:cs="Calibri"/>
      <w:sz w:val="28"/>
      <w:szCs w:val="28"/>
      <w:lang w:eastAsia="en-GB"/>
    </w:rPr>
  </w:style>
  <w:style w:type="paragraph" w:styleId="TOC1">
    <w:name w:val="toc 1"/>
    <w:basedOn w:val="Normal"/>
    <w:next w:val="Normal"/>
    <w:autoRedefine/>
    <w:uiPriority w:val="39"/>
    <w:pPr>
      <w:spacing w:after="100"/>
    </w:pPr>
  </w:style>
  <w:style w:type="paragraph" w:styleId="TOCHeading">
    <w:name w:val="TOC Heading"/>
    <w:basedOn w:val="Heading1"/>
    <w:next w:val="Normal"/>
  </w:style>
  <w:style w:type="paragraph" w:styleId="TOC2">
    <w:name w:val="toc 2"/>
    <w:basedOn w:val="Normal"/>
    <w:next w:val="Normal"/>
    <w:autoRedefine/>
    <w:uiPriority w:val="39"/>
    <w:pPr>
      <w:spacing w:after="100"/>
      <w:ind w:left="220"/>
    </w:pPr>
  </w:style>
  <w:style w:type="character" w:customStyle="1" w:styleId="15">
    <w:name w:val="15"/>
    <w:basedOn w:val="DefaultParagraphFont"/>
    <w:rPr>
      <w:rFonts w:ascii="Times New Roman" w:hAnsi="Times New Roman" w:cs="Times New Roman"/>
      <w:color w:val="0563C1"/>
      <w:u w:val="single"/>
    </w:rPr>
  </w:style>
  <w:style w:type="character" w:styleId="Hyperlink">
    <w:name w:val="Hyperlink"/>
    <w:basedOn w:val="DefaultParagraphFont"/>
    <w:uiPriority w:val="99"/>
    <w:rPr>
      <w:color w:val="0000FF"/>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Calibri" w:eastAsia="Calibri" w:hAnsi="Calibri" w:cs="Calibri"/>
      <w:sz w:val="24"/>
      <w:szCs w:val="24"/>
      <w:lang w:eastAsia="en-GB"/>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Calibri" w:eastAsia="Calibri" w:hAnsi="Calibri"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2732</Words>
  <Characters>15576</Characters>
  <Application>Microsoft Office Word</Application>
  <DocSecurity>0</DocSecurity>
  <Lines>129</Lines>
  <Paragraphs>36</Paragraphs>
  <ScaleCrop>false</ScaleCrop>
  <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Natasa Cojocaru</dc:creator>
  <cp:keywords/>
  <dc:description/>
  <cp:lastModifiedBy>Tatiana Mocanu</cp:lastModifiedBy>
  <cp:revision>2</cp:revision>
  <dcterms:created xsi:type="dcterms:W3CDTF">2022-11-27T23:49:00Z</dcterms:created>
  <dcterms:modified xsi:type="dcterms:W3CDTF">2022-11-27T23:49:00Z</dcterms:modified>
</cp:coreProperties>
</file>