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D6019" w14:textId="77777777" w:rsidR="00983865" w:rsidRDefault="00983865">
      <w:pPr>
        <w:pStyle w:val="NormalWeb"/>
        <w:rPr>
          <w:rStyle w:val="Strong"/>
        </w:rPr>
      </w:pPr>
    </w:p>
    <w:p w14:paraId="55F7151D" w14:textId="017E540F" w:rsidR="00983865" w:rsidRDefault="005D1742">
      <w:pPr>
        <w:pStyle w:val="NormalWeb"/>
        <w:rPr>
          <w:rStyle w:val="Strong"/>
        </w:rPr>
      </w:pPr>
      <w:r>
        <w:rPr>
          <w:rStyle w:val="Strong"/>
        </w:rPr>
        <w:t xml:space="preserve"> </w:t>
      </w:r>
      <w:r w:rsidR="00D40435">
        <w:rPr>
          <w:rStyle w:val="Strong"/>
        </w:rPr>
        <w:t xml:space="preserve">             </w:t>
      </w:r>
      <w:r>
        <w:rPr>
          <w:rStyle w:val="Strong"/>
        </w:rPr>
        <w:t xml:space="preserve"> Huda Haroon </w:t>
      </w:r>
    </w:p>
    <w:p w14:paraId="14B18EEB" w14:textId="1A3502E0" w:rsidR="005D1742" w:rsidRDefault="00013A17">
      <w:pPr>
        <w:pStyle w:val="NormalWeb"/>
        <w:rPr>
          <w:rStyle w:val="Strong"/>
        </w:rPr>
      </w:pPr>
      <w:r>
        <w:rPr>
          <w:rStyle w:val="Strong"/>
        </w:rPr>
        <w:t xml:space="preserve"> </w:t>
      </w:r>
      <w:r w:rsidR="00D40435">
        <w:rPr>
          <w:rStyle w:val="Strong"/>
        </w:rPr>
        <w:t xml:space="preserve">                 </w:t>
      </w:r>
      <w:r>
        <w:rPr>
          <w:rStyle w:val="Strong"/>
        </w:rPr>
        <w:t xml:space="preserve">  </w:t>
      </w:r>
      <w:r w:rsidR="00FC6662">
        <w:rPr>
          <w:rStyle w:val="Strong"/>
        </w:rPr>
        <w:t>1919280</w:t>
      </w:r>
    </w:p>
    <w:p w14:paraId="0660FA47" w14:textId="7284D570" w:rsidR="00FC6662" w:rsidRDefault="00D40435">
      <w:pPr>
        <w:pStyle w:val="NormalWeb"/>
        <w:rPr>
          <w:rStyle w:val="Strong"/>
        </w:rPr>
      </w:pPr>
      <w:r>
        <w:rPr>
          <w:rStyle w:val="Strong"/>
        </w:rPr>
        <w:t xml:space="preserve">        </w:t>
      </w:r>
      <w:r w:rsidR="00013A17">
        <w:rPr>
          <w:rStyle w:val="Strong"/>
        </w:rPr>
        <w:t>Academic skills for digital Era</w:t>
      </w:r>
    </w:p>
    <w:p w14:paraId="07B081B1" w14:textId="098CC6B1" w:rsidR="00013A17" w:rsidRDefault="00D40435">
      <w:pPr>
        <w:pStyle w:val="NormalWeb"/>
        <w:rPr>
          <w:rStyle w:val="Strong"/>
        </w:rPr>
      </w:pPr>
      <w:r>
        <w:rPr>
          <w:rStyle w:val="Strong"/>
        </w:rPr>
        <w:t xml:space="preserve">                  </w:t>
      </w:r>
      <w:r w:rsidR="00D05719">
        <w:rPr>
          <w:rStyle w:val="Strong"/>
        </w:rPr>
        <w:t>BMSW4013</w:t>
      </w:r>
    </w:p>
    <w:p w14:paraId="623028D8" w14:textId="065F1939" w:rsidR="00D05719" w:rsidRDefault="00D40435">
      <w:pPr>
        <w:pStyle w:val="NormalWeb"/>
        <w:rPr>
          <w:rStyle w:val="Strong"/>
        </w:rPr>
      </w:pPr>
      <w:r>
        <w:rPr>
          <w:rStyle w:val="Strong"/>
        </w:rPr>
        <w:t xml:space="preserve">            </w:t>
      </w:r>
      <w:r w:rsidR="00504736">
        <w:rPr>
          <w:rStyle w:val="Strong"/>
        </w:rPr>
        <w:t xml:space="preserve">Ffion </w:t>
      </w:r>
      <w:proofErr w:type="spellStart"/>
      <w:r w:rsidR="00504736">
        <w:rPr>
          <w:rStyle w:val="Strong"/>
        </w:rPr>
        <w:t>Cumperpatch</w:t>
      </w:r>
      <w:proofErr w:type="spellEnd"/>
    </w:p>
    <w:p w14:paraId="0E25EB67" w14:textId="77777777" w:rsidR="00D40435" w:rsidRDefault="00E0698E">
      <w:pPr>
        <w:pStyle w:val="NormalWeb"/>
        <w:rPr>
          <w:rStyle w:val="Strong"/>
        </w:rPr>
      </w:pPr>
      <w:r>
        <w:rPr>
          <w:rStyle w:val="Strong"/>
        </w:rPr>
        <w:t xml:space="preserve">Artificial Intelligence in Academia: Enhancing Learning and Promoting Better </w:t>
      </w:r>
      <w:r w:rsidR="00504736">
        <w:rPr>
          <w:rStyle w:val="Strong"/>
        </w:rPr>
        <w:t>Outcome</w:t>
      </w:r>
    </w:p>
    <w:p w14:paraId="35EF2E36" w14:textId="77777777" w:rsidR="005B1DBE" w:rsidRPr="005B1DBE" w:rsidRDefault="005B1DBE" w:rsidP="005B1DBE">
      <w:pPr>
        <w:spacing w:after="15" w:line="361" w:lineRule="auto"/>
        <w:rPr>
          <w:b/>
          <w:bCs/>
        </w:rPr>
      </w:pPr>
      <w:r w:rsidRPr="005B1DBE">
        <w:rPr>
          <w:rFonts w:ascii="Arial" w:eastAsia="Arial" w:hAnsi="Arial" w:cs="Arial"/>
          <w:b/>
          <w:bCs/>
          <w:i/>
        </w:rPr>
        <w:t>AI enhances academic learning and promotes better outcomes for students and educators.</w:t>
      </w:r>
      <w:r w:rsidRPr="005B1DBE">
        <w:rPr>
          <w:rFonts w:ascii="Arial" w:eastAsia="Arial" w:hAnsi="Arial" w:cs="Arial"/>
          <w:b/>
          <w:bCs/>
        </w:rPr>
        <w:t xml:space="preserve"> </w:t>
      </w:r>
    </w:p>
    <w:p w14:paraId="0ED235B9" w14:textId="77777777" w:rsidR="00D40435" w:rsidRPr="005B1DBE" w:rsidRDefault="00D40435">
      <w:pPr>
        <w:pStyle w:val="NormalWeb"/>
        <w:rPr>
          <w:rStyle w:val="Strong"/>
        </w:rPr>
      </w:pPr>
    </w:p>
    <w:p w14:paraId="5F8B9279" w14:textId="5FC4753B" w:rsidR="00A32833" w:rsidRPr="00D40435" w:rsidRDefault="00A32833">
      <w:pPr>
        <w:pStyle w:val="NormalWeb"/>
        <w:rPr>
          <w:b/>
          <w:bCs/>
        </w:rPr>
      </w:pPr>
      <w:r>
        <w:rPr>
          <w:rStyle w:val="Strong"/>
        </w:rPr>
        <w:t xml:space="preserve">Introduction </w:t>
      </w:r>
    </w:p>
    <w:p w14:paraId="3F73029F" w14:textId="48A62288" w:rsidR="00E0698E" w:rsidRDefault="009336A0">
      <w:r>
        <w:t xml:space="preserve">The use of artificial intelligence (AI) in academia is transforming teaching and learning methods by offering cutting-edge resources. AI-powered tools that support academic integrity include writing aids and personalised learning platforms. Adaptive learning technologies enhance engagement and comprehension by tailoring education according to each student’s progress. Students can get help understanding complex ideas from tools like ChatGPT, which act as on-demand tutors. Grammarly and other apps that provide comments on writing quality assist students learn proper conventions and enhance their writing skills. By detecting unoriginal work and teaching students proper citation techniques, sophisticated plagiarism detection systems allay worries about AI encouraging plagiarism. Additionally, by automating administrative duties, AI frees up teachers to concentrate more on instruction and student </w:t>
      </w:r>
      <w:r w:rsidR="00A32833">
        <w:t>interaction. I</w:t>
      </w:r>
      <w:r w:rsidR="004E2B91">
        <w:t xml:space="preserve">-powered learning resources have transformed individualised instruction. For instance, real-time progress analysis is done by adaptive learning platforms, which modify information to accommodate different learning styles and speeds. Because students get education that is tailored to their individual needs, </w:t>
      </w:r>
      <w:proofErr w:type="spellStart"/>
      <w:r w:rsidR="004E2B91">
        <w:t>Luckin</w:t>
      </w:r>
      <w:proofErr w:type="spellEnd"/>
      <w:r w:rsidR="004E2B91">
        <w:t xml:space="preserve"> et al. (2016) show that this kind of customisation increases engagement and improves comprehension. ChatGPT can also be used as an on-demand tutor, providing clarifications on difficult subjects and encouraging more research. Because of this prompt assistance, students are able to go over difficult content again, which strengthens their comprehension and memory. AI apps also improve writing and communication abilities. With the help of tools like Grammarly, students may get immediate feedback on their writing style, grammar, and punctuation before turning in their work.</w:t>
      </w:r>
    </w:p>
    <w:p w14:paraId="7DFA29BA" w14:textId="77777777" w:rsidR="00216287" w:rsidRDefault="00216287">
      <w:pPr>
        <w:divId w:val="805397441"/>
        <w:rPr>
          <w:rFonts w:eastAsia="Times New Roman"/>
        </w:rPr>
      </w:pPr>
      <w:r>
        <w:rPr>
          <w:rFonts w:eastAsia="Times New Roman"/>
        </w:rPr>
        <w:t>incorporates artificial intelligence (AI). This procedure not only raises the calibre of the finished work but also reinforces appropriate writing conventions and acts as a learning tool. The iterative feedback helps students advance academically by encouraging them to internalise linguistic rules and create more cohesive arguments (Selwyn, 2019). AI helps students reach greater academic writing standards in this way by serving as a virtual mentor.</w:t>
      </w:r>
    </w:p>
    <w:p w14:paraId="6FDB1E2D" w14:textId="4421A201" w:rsidR="008B4607" w:rsidRDefault="008B4607">
      <w:pPr>
        <w:divId w:val="805397441"/>
        <w:rPr>
          <w:rFonts w:eastAsia="Times New Roman"/>
        </w:rPr>
      </w:pPr>
      <w:r>
        <w:rPr>
          <w:rFonts w:eastAsia="Times New Roman"/>
        </w:rPr>
        <w:t>As AI advances, academic integrity is still a major concern. AI may encourage copying or stifle original thought, according to critics. Nevertheless, the same technology also offers strong safeguards for academic integrity. Sophisticated plagiarism detection tools carefully examine student work against large databases to find unoriginal material (Chen and Perez, 2021). By highlighting possible wrongdoing, these systems teach students the value of original work and appropriate citation techniques while simultaneously discouraging plagiarism. The way AI upholds moral principles in the academic community is demonstrated by its dual role.</w:t>
      </w:r>
    </w:p>
    <w:p w14:paraId="1E8A09DA" w14:textId="30A8B967" w:rsidR="006124D9" w:rsidRDefault="006124D9">
      <w:pPr>
        <w:divId w:val="805397441"/>
        <w:rPr>
          <w:rFonts w:eastAsia="Times New Roman"/>
        </w:rPr>
      </w:pPr>
      <w:r>
        <w:rPr>
          <w:rFonts w:eastAsia="Times New Roman"/>
        </w:rPr>
        <w:t>Additionally, automating administrative activities with AI has a big impact on how efficiently educational institutions operate. Regular duties like grading and keeping an eye on academic integrity frequently place a heavy pressure on teachers. These jobs can be completed quickly and accurately by AI systems, giving teachers more time to focus on engaging students and using creative teaching techniques (</w:t>
      </w:r>
      <w:proofErr w:type="spellStart"/>
      <w:r>
        <w:rPr>
          <w:rFonts w:eastAsia="Times New Roman"/>
        </w:rPr>
        <w:t>Brynjolfsson</w:t>
      </w:r>
      <w:proofErr w:type="spellEnd"/>
      <w:r>
        <w:rPr>
          <w:rFonts w:eastAsia="Times New Roman"/>
        </w:rPr>
        <w:t xml:space="preserve"> and McAfee, 2014). A more dynamic and productive learning environment is created when teachers are freed from administrative demands so they can concentrate on mentoring students, creating innovative curricula, and fostering critical conversations.</w:t>
      </w:r>
    </w:p>
    <w:p w14:paraId="4A1752BB" w14:textId="02E59F12" w:rsidR="00BD3ACB" w:rsidRDefault="00BD3ACB">
      <w:pPr>
        <w:divId w:val="805397441"/>
        <w:rPr>
          <w:rFonts w:eastAsia="Times New Roman"/>
        </w:rPr>
      </w:pPr>
      <w:r>
        <w:rPr>
          <w:rFonts w:eastAsia="Times New Roman"/>
        </w:rPr>
        <w:t>Additionally, AI’s adaptability encourages inclusion in the classroom. Diverse learning issues can be uniquely addressed by AI-driven platforms. For example, non-native speakers and students with learning problems gain from tailored information delivery that may not be adequately offered by traditional means. Every student can have access to a top-notch education because to AI systems’ ability to use a variety of teaching techniques and offer other explanations. In order to create an inclusive learning environment where diversity is celebrated and every student has the chance to succeed, this flexibility is essential (</w:t>
      </w:r>
      <w:proofErr w:type="spellStart"/>
      <w:r>
        <w:rPr>
          <w:rFonts w:eastAsia="Times New Roman"/>
        </w:rPr>
        <w:t>Zawac</w:t>
      </w:r>
      <w:proofErr w:type="spellEnd"/>
      <w:r>
        <w:rPr>
          <w:rFonts w:eastAsia="Times New Roman"/>
        </w:rPr>
        <w:t>).</w:t>
      </w:r>
    </w:p>
    <w:p w14:paraId="3D938C64" w14:textId="607DB7B6" w:rsidR="00435F34" w:rsidRDefault="00435F34">
      <w:pPr>
        <w:divId w:val="805397441"/>
        <w:rPr>
          <w:rFonts w:eastAsia="Times New Roman"/>
        </w:rPr>
      </w:pPr>
      <w:r>
        <w:rPr>
          <w:rFonts w:eastAsia="Times New Roman"/>
        </w:rPr>
        <w:t>However, the incorporation of AI in academia needs to be handled carefully. Despite the significant advantages, there is a risk of being overly reliant on technology. Teachers are essential in regulating AI use so that it enhances rather than replaces conventional education. Teachers should encourage students to evaluate and interpret AI-generated insights within a larger intellectual framework by including AI as a helpful tool rather than as a replacement for critical thinking. This well-rounded strategy makes use of technology while preserving the integrity of scholarly research (Selwyn, 2019).</w:t>
      </w:r>
    </w:p>
    <w:p w14:paraId="0D93A7DA" w14:textId="77777777" w:rsidR="00BA4F35" w:rsidRPr="00072667" w:rsidRDefault="00BA4F35">
      <w:pPr>
        <w:divId w:val="805397441"/>
        <w:rPr>
          <w:rFonts w:eastAsia="Times New Roman"/>
          <w:b/>
          <w:bCs/>
        </w:rPr>
      </w:pPr>
      <w:r w:rsidRPr="00072667">
        <w:rPr>
          <w:rFonts w:eastAsia="Times New Roman"/>
          <w:b/>
          <w:bCs/>
        </w:rPr>
        <w:t>AI Undermines Academic Integrity and Compromises the Value of Education</w:t>
      </w:r>
    </w:p>
    <w:p w14:paraId="749B1A01" w14:textId="5C19CCEF" w:rsidR="00BA4F35" w:rsidRPr="00072667" w:rsidRDefault="00072667">
      <w:pPr>
        <w:divId w:val="805397441"/>
        <w:rPr>
          <w:rFonts w:eastAsia="Times New Roman"/>
          <w:kern w:val="0"/>
          <w14:ligatures w14:val="none"/>
        </w:rPr>
      </w:pPr>
      <w:r>
        <w:rPr>
          <w:rFonts w:eastAsia="Times New Roman"/>
          <w:kern w:val="0"/>
          <w14:ligatures w14:val="none"/>
        </w:rPr>
        <w:t xml:space="preserve">The other side </w:t>
      </w:r>
      <w:r w:rsidR="00DD3777">
        <w:rPr>
          <w:rFonts w:eastAsia="Times New Roman"/>
          <w:kern w:val="0"/>
          <w14:ligatures w14:val="none"/>
        </w:rPr>
        <w:t>increasing use of Artificial Intelligence (AI)</w:t>
      </w:r>
      <w:r w:rsidR="00A0309F">
        <w:rPr>
          <w:rFonts w:eastAsia="Times New Roman"/>
          <w:kern w:val="0"/>
          <w14:ligatures w14:val="none"/>
        </w:rPr>
        <w:t xml:space="preserve">in education raises serious concerns about academic integrity </w:t>
      </w:r>
      <w:r w:rsidR="00076375">
        <w:rPr>
          <w:rFonts w:eastAsia="Times New Roman"/>
          <w:kern w:val="0"/>
          <w14:ligatures w14:val="none"/>
        </w:rPr>
        <w:t xml:space="preserve">encourages plagiarism, reduces independent thinking and weakens the fundamental </w:t>
      </w:r>
      <w:r w:rsidR="00983865">
        <w:rPr>
          <w:rFonts w:eastAsia="Times New Roman"/>
          <w:kern w:val="0"/>
          <w14:ligatures w14:val="none"/>
        </w:rPr>
        <w:t>purpose of education.</w:t>
      </w:r>
    </w:p>
    <w:p w14:paraId="54FD4D16" w14:textId="4B6C7592" w:rsidR="00BA4F35" w:rsidRDefault="00072667">
      <w:pPr>
        <w:divId w:val="805397441"/>
        <w:rPr>
          <w:rFonts w:eastAsia="Times New Roman"/>
          <w:kern w:val="0"/>
          <w14:ligatures w14:val="none"/>
        </w:rPr>
      </w:pPr>
      <w:r>
        <w:rPr>
          <w:rFonts w:eastAsia="Times New Roman"/>
          <w:kern w:val="0"/>
          <w14:ligatures w14:val="none"/>
        </w:rPr>
        <w:t>While</w:t>
      </w:r>
      <w:r w:rsidR="00BA4F35">
        <w:rPr>
          <w:rFonts w:eastAsia="Times New Roman"/>
          <w:kern w:val="0"/>
          <w14:ligatures w14:val="none"/>
        </w:rPr>
        <w:t xml:space="preserve"> AI can be a valuable tool, its misuse can compromise the authenticity of academic work and devalue the learning process</w:t>
      </w:r>
      <w:r>
        <w:rPr>
          <w:rFonts w:eastAsia="Times New Roman"/>
          <w:kern w:val="0"/>
          <w14:ligatures w14:val="none"/>
        </w:rPr>
        <w:t>.</w:t>
      </w:r>
    </w:p>
    <w:p w14:paraId="00419CBD" w14:textId="55C8C867" w:rsidR="00BA4F35" w:rsidRDefault="00BA4F35">
      <w:pPr>
        <w:divId w:val="805397441"/>
        <w:rPr>
          <w:rFonts w:eastAsia="Times New Roman"/>
          <w:kern w:val="0"/>
          <w14:ligatures w14:val="none"/>
        </w:rPr>
      </w:pPr>
      <w:r>
        <w:rPr>
          <w:rFonts w:eastAsia="Times New Roman"/>
          <w:kern w:val="0"/>
          <w14:ligatures w14:val="none"/>
        </w:rPr>
        <w:t xml:space="preserve">One of the primary issues with AI in academia is its facilitation of </w:t>
      </w:r>
      <w:r w:rsidR="00072667">
        <w:rPr>
          <w:rFonts w:eastAsia="Times New Roman"/>
          <w:kern w:val="0"/>
          <w14:ligatures w14:val="none"/>
        </w:rPr>
        <w:t>plagiarism. I</w:t>
      </w:r>
      <w:r>
        <w:rPr>
          <w:rFonts w:eastAsia="Times New Roman"/>
          <w:kern w:val="0"/>
          <w14:ligatures w14:val="none"/>
        </w:rPr>
        <w:t>-powered writing tools can generate essays, summaries, and even research papers, making it easier for students to submit work that is not their own.</w:t>
      </w:r>
    </w:p>
    <w:p w14:paraId="169E2520" w14:textId="73506C98" w:rsidR="00BA4F35" w:rsidRDefault="003557F7">
      <w:pPr>
        <w:divId w:val="805397441"/>
        <w:rPr>
          <w:rFonts w:eastAsia="Times New Roman"/>
          <w:kern w:val="0"/>
          <w14:ligatures w14:val="none"/>
        </w:rPr>
      </w:pPr>
      <w:r>
        <w:rPr>
          <w:rFonts w:eastAsia="Times New Roman"/>
          <w:kern w:val="0"/>
          <w14:ligatures w14:val="none"/>
        </w:rPr>
        <w:t xml:space="preserve">Moreover, AI may lead to an excessive dependence on technology, which would diminish pupils’ capacity for autonomous </w:t>
      </w:r>
      <w:r w:rsidR="005F10DA">
        <w:rPr>
          <w:rFonts w:eastAsia="Times New Roman"/>
          <w:kern w:val="0"/>
          <w14:ligatures w14:val="none"/>
        </w:rPr>
        <w:t>thought. Students</w:t>
      </w:r>
      <w:r>
        <w:rPr>
          <w:rFonts w:eastAsia="Times New Roman"/>
          <w:kern w:val="0"/>
          <w14:ligatures w14:val="none"/>
        </w:rPr>
        <w:t xml:space="preserve"> risk becoming passive learners who rely on AI-generated solutions </w:t>
      </w:r>
    </w:p>
    <w:p w14:paraId="4C02FABD" w14:textId="045848A2" w:rsidR="00BA4F35" w:rsidRDefault="00F811AD">
      <w:pPr>
        <w:divId w:val="805397441"/>
        <w:rPr>
          <w:rFonts w:eastAsia="Times New Roman"/>
          <w:kern w:val="0"/>
          <w14:ligatures w14:val="none"/>
        </w:rPr>
      </w:pPr>
      <w:r>
        <w:rPr>
          <w:rFonts w:eastAsia="Times New Roman"/>
          <w:kern w:val="0"/>
          <w14:ligatures w14:val="none"/>
        </w:rPr>
        <w:t>Furthermore, the legitimacy of academic credentials is called into question by AI.The value of degrees is diminished</w:t>
      </w:r>
      <w:r w:rsidR="005F10DA">
        <w:rPr>
          <w:rFonts w:eastAsia="Times New Roman"/>
          <w:kern w:val="0"/>
          <w14:ligatures w14:val="none"/>
        </w:rPr>
        <w:t>.</w:t>
      </w:r>
    </w:p>
    <w:p w14:paraId="295A14C1" w14:textId="3229A3A6" w:rsidR="00BA4F35" w:rsidRDefault="00BA4F35">
      <w:pPr>
        <w:divId w:val="805397441"/>
        <w:rPr>
          <w:rFonts w:eastAsia="Times New Roman"/>
          <w:kern w:val="0"/>
          <w14:ligatures w14:val="none"/>
        </w:rPr>
      </w:pPr>
    </w:p>
    <w:p w14:paraId="35045AA4" w14:textId="2D276E1D" w:rsidR="00FE7B24" w:rsidRPr="00FE7B24" w:rsidRDefault="00FE7B24">
      <w:pPr>
        <w:divId w:val="1119834545"/>
        <w:rPr>
          <w:rFonts w:eastAsia="Times New Roman"/>
          <w:b/>
          <w:bCs/>
        </w:rPr>
      </w:pPr>
      <w:r w:rsidRPr="00FE7B24">
        <w:rPr>
          <w:rFonts w:eastAsia="Times New Roman"/>
          <w:b/>
          <w:bCs/>
        </w:rPr>
        <w:t xml:space="preserve">Conclusion </w:t>
      </w:r>
    </w:p>
    <w:p w14:paraId="3857930C" w14:textId="12B0F5D3" w:rsidR="001C1D23" w:rsidRDefault="004B039E">
      <w:pPr>
        <w:divId w:val="1119834545"/>
        <w:rPr>
          <w:rFonts w:eastAsia="Times New Roman"/>
        </w:rPr>
      </w:pPr>
      <w:r>
        <w:rPr>
          <w:rFonts w:eastAsia="Times New Roman"/>
        </w:rPr>
        <w:t>AI improves academic learning through individualised learning, research and writing skills, and the reinforcement of academic integrity through sophisticated plagiarism detection systems. Additionally, the automation of administrative duties frees up teachers to concentrate on creative teaching strategies and student-</w:t>
      </w:r>
      <w:r w:rsidR="00155194">
        <w:rPr>
          <w:rFonts w:eastAsia="Times New Roman"/>
        </w:rPr>
        <w:t>cantered</w:t>
      </w:r>
      <w:r>
        <w:rPr>
          <w:rFonts w:eastAsia="Times New Roman"/>
        </w:rPr>
        <w:t xml:space="preserve"> learning. Even though there are still obstacles to overcome, especially with regard to the danger of over-reliance, the advantages of AI in academia are indisputable when used properly. AI is set to continue revolutionising academia and advancing improved educational outcomes for all parties involved with strong ethical standards and continuous supervision</w:t>
      </w:r>
      <w:r w:rsidR="001C1D23">
        <w:rPr>
          <w:rFonts w:eastAsia="Times New Roman"/>
        </w:rPr>
        <w:t>.</w:t>
      </w:r>
    </w:p>
    <w:p w14:paraId="4EEE3F95" w14:textId="7D442708" w:rsidR="001C1D23" w:rsidRDefault="001C1D23">
      <w:pPr>
        <w:divId w:val="735200762"/>
        <w:rPr>
          <w:rFonts w:eastAsia="Times New Roman"/>
          <w:kern w:val="0"/>
          <w14:ligatures w14:val="none"/>
        </w:rPr>
      </w:pPr>
      <w:r>
        <w:rPr>
          <w:rFonts w:eastAsia="Times New Roman"/>
        </w:rPr>
        <w:t xml:space="preserve">Despite the potential advantages, the abuse of AI in academia compromises academic integrity and diminishes the importance of </w:t>
      </w:r>
      <w:r w:rsidR="00005FF5">
        <w:rPr>
          <w:rFonts w:eastAsia="Times New Roman"/>
        </w:rPr>
        <w:t>education. Institutions</w:t>
      </w:r>
      <w:r>
        <w:rPr>
          <w:rFonts w:eastAsia="Times New Roman"/>
        </w:rPr>
        <w:t xml:space="preserve"> must put strong regulations in place to guarantee that AI complements real academic work rather than takes the place of it in order to maintain the legitimacy of education.</w:t>
      </w:r>
    </w:p>
    <w:p w14:paraId="3B2F88BF" w14:textId="29D3578D" w:rsidR="004B039E" w:rsidRDefault="004B039E">
      <w:pPr>
        <w:divId w:val="1119834545"/>
        <w:rPr>
          <w:rFonts w:eastAsia="Times New Roman"/>
          <w:kern w:val="0"/>
          <w14:ligatures w14:val="none"/>
        </w:rPr>
      </w:pPr>
    </w:p>
    <w:p w14:paraId="249B057E" w14:textId="77777777" w:rsidR="001A191E" w:rsidRDefault="00214B21">
      <w:pPr>
        <w:divId w:val="1439526930"/>
        <w:rPr>
          <w:rFonts w:eastAsia="Times New Roman"/>
          <w:b/>
          <w:bCs/>
        </w:rPr>
      </w:pPr>
      <w:r w:rsidRPr="00214B21">
        <w:rPr>
          <w:rFonts w:eastAsia="Times New Roman"/>
          <w:b/>
          <w:bCs/>
        </w:rPr>
        <w:t xml:space="preserve">References </w:t>
      </w:r>
    </w:p>
    <w:p w14:paraId="42A00F2A" w14:textId="77777777" w:rsidR="001A191E" w:rsidRDefault="00FC31E0">
      <w:pPr>
        <w:divId w:val="1439526930"/>
        <w:rPr>
          <w:rFonts w:eastAsia="Times New Roman"/>
        </w:rPr>
      </w:pPr>
      <w:r>
        <w:rPr>
          <w:rFonts w:eastAsia="Times New Roman"/>
        </w:rPr>
        <w:t xml:space="preserve"> The Second Machine Age: Work, Progress, and Prosperity in an Era of Brilliant Technologies, </w:t>
      </w:r>
      <w:proofErr w:type="spellStart"/>
      <w:r>
        <w:rPr>
          <w:rFonts w:eastAsia="Times New Roman"/>
        </w:rPr>
        <w:t>Brynjolfsson</w:t>
      </w:r>
      <w:proofErr w:type="spellEnd"/>
      <w:r>
        <w:rPr>
          <w:rFonts w:eastAsia="Times New Roman"/>
        </w:rPr>
        <w:t xml:space="preserve">, E., and McAfee, A. (2014). </w:t>
      </w:r>
    </w:p>
    <w:p w14:paraId="1650F11D" w14:textId="77777777" w:rsidR="00F26414" w:rsidRDefault="00FC31E0">
      <w:pPr>
        <w:divId w:val="1439526930"/>
        <w:rPr>
          <w:rFonts w:eastAsia="Times New Roman"/>
        </w:rPr>
      </w:pPr>
      <w:r>
        <w:rPr>
          <w:rFonts w:eastAsia="Times New Roman"/>
        </w:rPr>
        <w:t xml:space="preserve">W.W. Norton &amp; Company, New York. "The Role of AI in Academic Integrity: Balancing Innovation and Ethics" Chen, L. and Perez, A. (2021), </w:t>
      </w:r>
    </w:p>
    <w:p w14:paraId="7F1122EF" w14:textId="58DC4BB3" w:rsidR="00120ABF" w:rsidRDefault="00FC31E0">
      <w:pPr>
        <w:divId w:val="1439526930"/>
        <w:rPr>
          <w:rFonts w:eastAsia="Times New Roman"/>
        </w:rPr>
      </w:pPr>
      <w:r>
        <w:rPr>
          <w:rFonts w:eastAsia="Times New Roman"/>
        </w:rPr>
        <w:t xml:space="preserve">Journal of Educational Technology, 18(2), pp. 75-90. </w:t>
      </w:r>
      <w:proofErr w:type="spellStart"/>
      <w:r>
        <w:rPr>
          <w:rFonts w:eastAsia="Times New Roman"/>
        </w:rPr>
        <w:t>Forcier</w:t>
      </w:r>
      <w:proofErr w:type="spellEnd"/>
      <w:r>
        <w:rPr>
          <w:rFonts w:eastAsia="Times New Roman"/>
        </w:rPr>
        <w:t xml:space="preserve">, L.B., Griffiths, M., </w:t>
      </w:r>
      <w:proofErr w:type="spellStart"/>
      <w:r>
        <w:rPr>
          <w:rFonts w:eastAsia="Times New Roman"/>
        </w:rPr>
        <w:t>Luckin</w:t>
      </w:r>
      <w:proofErr w:type="spellEnd"/>
      <w:r>
        <w:rPr>
          <w:rFonts w:eastAsia="Times New Roman"/>
        </w:rPr>
        <w:t>, R., and Holmes, W. (2016)</w:t>
      </w:r>
    </w:p>
    <w:p w14:paraId="68810AA5" w14:textId="77777777" w:rsidR="00F26414" w:rsidRDefault="00FC31E0">
      <w:pPr>
        <w:divId w:val="1439526930"/>
        <w:rPr>
          <w:rFonts w:eastAsia="Times New Roman"/>
        </w:rPr>
      </w:pPr>
      <w:r>
        <w:rPr>
          <w:rFonts w:eastAsia="Times New Roman"/>
        </w:rPr>
        <w:t xml:space="preserve"> Intelligence Unleashed: A Case for Artificial Intelligence in Education. Pearson Education, London. N. Selwyn (2019) </w:t>
      </w:r>
    </w:p>
    <w:p w14:paraId="19CFA5D4" w14:textId="39825AA5" w:rsidR="00617A05" w:rsidRDefault="00FC31E0">
      <w:pPr>
        <w:divId w:val="1439526930"/>
        <w:rPr>
          <w:rFonts w:eastAsia="Times New Roman"/>
        </w:rPr>
      </w:pPr>
      <w:r>
        <w:rPr>
          <w:rFonts w:eastAsia="Times New Roman"/>
        </w:rPr>
        <w:t xml:space="preserve">Should Teachers Be Replaced by Robots? AI and Education's Future. Polity, Cambridge. "Systematic Review of Research on Artificial Intelligence Applications in Higher Education – Where Are the Educators?" by </w:t>
      </w:r>
      <w:proofErr w:type="spellStart"/>
      <w:r>
        <w:rPr>
          <w:rFonts w:eastAsia="Times New Roman"/>
        </w:rPr>
        <w:t>Zawacki</w:t>
      </w:r>
      <w:proofErr w:type="spellEnd"/>
      <w:r>
        <w:rPr>
          <w:rFonts w:eastAsia="Times New Roman"/>
        </w:rPr>
        <w:t xml:space="preserve">-Richter, O., </w:t>
      </w:r>
      <w:proofErr w:type="spellStart"/>
      <w:r>
        <w:rPr>
          <w:rFonts w:eastAsia="Times New Roman"/>
        </w:rPr>
        <w:t>Marín</w:t>
      </w:r>
      <w:proofErr w:type="spellEnd"/>
      <w:r>
        <w:rPr>
          <w:rFonts w:eastAsia="Times New Roman"/>
        </w:rPr>
        <w:t xml:space="preserve">, V.I., Bond, M., and </w:t>
      </w:r>
      <w:proofErr w:type="spellStart"/>
      <w:r>
        <w:rPr>
          <w:rFonts w:eastAsia="Times New Roman"/>
        </w:rPr>
        <w:t>Gouverneur</w:t>
      </w:r>
      <w:proofErr w:type="spellEnd"/>
      <w:r>
        <w:rPr>
          <w:rFonts w:eastAsia="Times New Roman"/>
        </w:rPr>
        <w:t xml:space="preserve">, F. (2019), </w:t>
      </w:r>
    </w:p>
    <w:p w14:paraId="26DB7FB8" w14:textId="6FC5FEDF" w:rsidR="00FC31E0" w:rsidRPr="001A191E" w:rsidRDefault="00FC31E0">
      <w:pPr>
        <w:divId w:val="1439526930"/>
        <w:rPr>
          <w:rFonts w:eastAsia="Times New Roman"/>
          <w:b/>
          <w:bCs/>
        </w:rPr>
      </w:pPr>
      <w:r>
        <w:rPr>
          <w:rFonts w:eastAsia="Times New Roman"/>
        </w:rPr>
        <w:t>International Journal of Educational Technology in Higher Education, 16(1), pp. 1-27.</w:t>
      </w:r>
    </w:p>
    <w:p w14:paraId="7E239FF0" w14:textId="0433653F" w:rsidR="002F54BB" w:rsidRDefault="002F54BB"/>
    <w:sectPr w:rsidR="002F5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9729C"/>
    <w:multiLevelType w:val="hybridMultilevel"/>
    <w:tmpl w:val="FFFFFFFF"/>
    <w:lvl w:ilvl="0" w:tplc="3E2A501E">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20F73A">
      <w:start w:val="1"/>
      <w:numFmt w:val="bullet"/>
      <w:lvlText w:val="o"/>
      <w:lvlJc w:val="left"/>
      <w:pPr>
        <w:ind w:left="15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8C5E04">
      <w:start w:val="1"/>
      <w:numFmt w:val="bullet"/>
      <w:lvlText w:val="▪"/>
      <w:lvlJc w:val="left"/>
      <w:pPr>
        <w:ind w:left="22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DA906E">
      <w:start w:val="1"/>
      <w:numFmt w:val="bullet"/>
      <w:lvlText w:val="•"/>
      <w:lvlJc w:val="left"/>
      <w:pPr>
        <w:ind w:left="29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DC2F88">
      <w:start w:val="1"/>
      <w:numFmt w:val="bullet"/>
      <w:lvlText w:val="o"/>
      <w:lvlJc w:val="left"/>
      <w:pPr>
        <w:ind w:left="37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283CD6">
      <w:start w:val="1"/>
      <w:numFmt w:val="bullet"/>
      <w:lvlText w:val="▪"/>
      <w:lvlJc w:val="left"/>
      <w:pPr>
        <w:ind w:left="44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8A9878">
      <w:start w:val="1"/>
      <w:numFmt w:val="bullet"/>
      <w:lvlText w:val="•"/>
      <w:lvlJc w:val="left"/>
      <w:pPr>
        <w:ind w:left="5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5432F8">
      <w:start w:val="1"/>
      <w:numFmt w:val="bullet"/>
      <w:lvlText w:val="o"/>
      <w:lvlJc w:val="left"/>
      <w:pPr>
        <w:ind w:left="58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AEA906">
      <w:start w:val="1"/>
      <w:numFmt w:val="bullet"/>
      <w:lvlText w:val="▪"/>
      <w:lvlJc w:val="left"/>
      <w:pPr>
        <w:ind w:left="65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74616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8E"/>
    <w:rsid w:val="00005FF5"/>
    <w:rsid w:val="00013A17"/>
    <w:rsid w:val="00072667"/>
    <w:rsid w:val="00076375"/>
    <w:rsid w:val="000D5DF2"/>
    <w:rsid w:val="00120ABF"/>
    <w:rsid w:val="00155194"/>
    <w:rsid w:val="001A191E"/>
    <w:rsid w:val="001C1D23"/>
    <w:rsid w:val="00214B21"/>
    <w:rsid w:val="00216287"/>
    <w:rsid w:val="00294DDB"/>
    <w:rsid w:val="002F54BB"/>
    <w:rsid w:val="003557F7"/>
    <w:rsid w:val="00435F34"/>
    <w:rsid w:val="004B039E"/>
    <w:rsid w:val="004E2B91"/>
    <w:rsid w:val="00504736"/>
    <w:rsid w:val="005B1DBE"/>
    <w:rsid w:val="005D1742"/>
    <w:rsid w:val="005F10DA"/>
    <w:rsid w:val="006124D9"/>
    <w:rsid w:val="00617A05"/>
    <w:rsid w:val="0066052E"/>
    <w:rsid w:val="006C37C1"/>
    <w:rsid w:val="00826020"/>
    <w:rsid w:val="008B4607"/>
    <w:rsid w:val="009336A0"/>
    <w:rsid w:val="00983865"/>
    <w:rsid w:val="00A0309F"/>
    <w:rsid w:val="00A0656E"/>
    <w:rsid w:val="00A32833"/>
    <w:rsid w:val="00BA4F35"/>
    <w:rsid w:val="00BC62C2"/>
    <w:rsid w:val="00BD3ACB"/>
    <w:rsid w:val="00C24826"/>
    <w:rsid w:val="00D03A41"/>
    <w:rsid w:val="00D05719"/>
    <w:rsid w:val="00D40435"/>
    <w:rsid w:val="00DD3777"/>
    <w:rsid w:val="00E0698E"/>
    <w:rsid w:val="00E40C85"/>
    <w:rsid w:val="00E52680"/>
    <w:rsid w:val="00F26414"/>
    <w:rsid w:val="00F811AD"/>
    <w:rsid w:val="00FC31E0"/>
    <w:rsid w:val="00FC6662"/>
    <w:rsid w:val="00FE7B24"/>
    <w:rsid w:val="00FF1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2B69DA"/>
  <w15:chartTrackingRefBased/>
  <w15:docId w15:val="{25AD5807-2A33-D142-B1B1-88BA2F67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98E"/>
    <w:rPr>
      <w:rFonts w:eastAsiaTheme="majorEastAsia" w:cstheme="majorBidi"/>
      <w:color w:val="272727" w:themeColor="text1" w:themeTint="D8"/>
    </w:rPr>
  </w:style>
  <w:style w:type="paragraph" w:styleId="Title">
    <w:name w:val="Title"/>
    <w:basedOn w:val="Normal"/>
    <w:next w:val="Normal"/>
    <w:link w:val="TitleChar"/>
    <w:uiPriority w:val="10"/>
    <w:qFormat/>
    <w:rsid w:val="00E06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98E"/>
    <w:pPr>
      <w:spacing w:before="160"/>
      <w:jc w:val="center"/>
    </w:pPr>
    <w:rPr>
      <w:i/>
      <w:iCs/>
      <w:color w:val="404040" w:themeColor="text1" w:themeTint="BF"/>
    </w:rPr>
  </w:style>
  <w:style w:type="character" w:customStyle="1" w:styleId="QuoteChar">
    <w:name w:val="Quote Char"/>
    <w:basedOn w:val="DefaultParagraphFont"/>
    <w:link w:val="Quote"/>
    <w:uiPriority w:val="29"/>
    <w:rsid w:val="00E0698E"/>
    <w:rPr>
      <w:i/>
      <w:iCs/>
      <w:color w:val="404040" w:themeColor="text1" w:themeTint="BF"/>
    </w:rPr>
  </w:style>
  <w:style w:type="paragraph" w:styleId="ListParagraph">
    <w:name w:val="List Paragraph"/>
    <w:basedOn w:val="Normal"/>
    <w:uiPriority w:val="34"/>
    <w:qFormat/>
    <w:rsid w:val="00E0698E"/>
    <w:pPr>
      <w:ind w:left="720"/>
      <w:contextualSpacing/>
    </w:pPr>
  </w:style>
  <w:style w:type="character" w:styleId="IntenseEmphasis">
    <w:name w:val="Intense Emphasis"/>
    <w:basedOn w:val="DefaultParagraphFont"/>
    <w:uiPriority w:val="21"/>
    <w:qFormat/>
    <w:rsid w:val="00E0698E"/>
    <w:rPr>
      <w:i/>
      <w:iCs/>
      <w:color w:val="0F4761" w:themeColor="accent1" w:themeShade="BF"/>
    </w:rPr>
  </w:style>
  <w:style w:type="paragraph" w:styleId="IntenseQuote">
    <w:name w:val="Intense Quote"/>
    <w:basedOn w:val="Normal"/>
    <w:next w:val="Normal"/>
    <w:link w:val="IntenseQuoteChar"/>
    <w:uiPriority w:val="30"/>
    <w:qFormat/>
    <w:rsid w:val="00E06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98E"/>
    <w:rPr>
      <w:i/>
      <w:iCs/>
      <w:color w:val="0F4761" w:themeColor="accent1" w:themeShade="BF"/>
    </w:rPr>
  </w:style>
  <w:style w:type="character" w:styleId="IntenseReference">
    <w:name w:val="Intense Reference"/>
    <w:basedOn w:val="DefaultParagraphFont"/>
    <w:uiPriority w:val="32"/>
    <w:qFormat/>
    <w:rsid w:val="00E0698E"/>
    <w:rPr>
      <w:b/>
      <w:bCs/>
      <w:smallCaps/>
      <w:color w:val="0F4761" w:themeColor="accent1" w:themeShade="BF"/>
      <w:spacing w:val="5"/>
    </w:rPr>
  </w:style>
  <w:style w:type="paragraph" w:styleId="NormalWeb">
    <w:name w:val="Normal (Web)"/>
    <w:basedOn w:val="Normal"/>
    <w:uiPriority w:val="99"/>
    <w:semiHidden/>
    <w:unhideWhenUsed/>
    <w:rsid w:val="00E0698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E0698E"/>
    <w:rPr>
      <w:b/>
      <w:bCs/>
    </w:rPr>
  </w:style>
  <w:style w:type="character" w:styleId="Emphasis">
    <w:name w:val="Emphasis"/>
    <w:basedOn w:val="DefaultParagraphFont"/>
    <w:uiPriority w:val="20"/>
    <w:qFormat/>
    <w:rsid w:val="00E069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397441">
      <w:bodyDiv w:val="1"/>
      <w:marLeft w:val="0"/>
      <w:marRight w:val="0"/>
      <w:marTop w:val="0"/>
      <w:marBottom w:val="0"/>
      <w:divBdr>
        <w:top w:val="none" w:sz="0" w:space="0" w:color="auto"/>
        <w:left w:val="none" w:sz="0" w:space="0" w:color="auto"/>
        <w:bottom w:val="none" w:sz="0" w:space="0" w:color="auto"/>
        <w:right w:val="none" w:sz="0" w:space="0" w:color="auto"/>
      </w:divBdr>
    </w:div>
    <w:div w:id="1119834545">
      <w:bodyDiv w:val="1"/>
      <w:marLeft w:val="0"/>
      <w:marRight w:val="0"/>
      <w:marTop w:val="0"/>
      <w:marBottom w:val="0"/>
      <w:divBdr>
        <w:top w:val="none" w:sz="0" w:space="0" w:color="auto"/>
        <w:left w:val="none" w:sz="0" w:space="0" w:color="auto"/>
        <w:bottom w:val="none" w:sz="0" w:space="0" w:color="auto"/>
        <w:right w:val="none" w:sz="0" w:space="0" w:color="auto"/>
      </w:divBdr>
      <w:divsChild>
        <w:div w:id="735200762">
          <w:marLeft w:val="0"/>
          <w:marRight w:val="0"/>
          <w:marTop w:val="0"/>
          <w:marBottom w:val="0"/>
          <w:divBdr>
            <w:top w:val="none" w:sz="0" w:space="0" w:color="auto"/>
            <w:left w:val="none" w:sz="0" w:space="0" w:color="auto"/>
            <w:bottom w:val="none" w:sz="0" w:space="0" w:color="auto"/>
            <w:right w:val="none" w:sz="0" w:space="0" w:color="auto"/>
          </w:divBdr>
        </w:div>
      </w:divsChild>
    </w:div>
    <w:div w:id="143952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1200</Words>
  <Characters>6842</Characters>
  <Application>Microsoft Office Word</Application>
  <DocSecurity>0</DocSecurity>
  <Lines>57</Lines>
  <Paragraphs>16</Paragraphs>
  <ScaleCrop>false</ScaleCrop>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haroon</dc:creator>
  <cp:keywords/>
  <dc:description/>
  <cp:lastModifiedBy>huda haroon</cp:lastModifiedBy>
  <cp:revision>2</cp:revision>
  <dcterms:created xsi:type="dcterms:W3CDTF">2025-02-14T21:50:00Z</dcterms:created>
  <dcterms:modified xsi:type="dcterms:W3CDTF">2025-02-14T21:50:00Z</dcterms:modified>
</cp:coreProperties>
</file>