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647"/>
        <w:gridCol w:w="3659"/>
      </w:tblGrid>
      <w:tr w:rsidR="00D566CF" w:rsidRPr="00E9537B" w14:paraId="14F292A8" w14:textId="77777777" w:rsidTr="00EC5F0E">
        <w:trPr>
          <w:jc w:val="center"/>
        </w:trPr>
        <w:tc>
          <w:tcPr>
            <w:tcW w:w="2893" w:type="pct"/>
            <w:vAlign w:val="center"/>
          </w:tcPr>
          <w:p w14:paraId="72519F56" w14:textId="77777777" w:rsidR="00FD69F3" w:rsidRPr="00E9537B" w:rsidRDefault="00FD69F3" w:rsidP="002F7699">
            <w:pPr>
              <w:spacing w:line="480" w:lineRule="auto"/>
              <w:rPr>
                <w:rFonts w:ascii="Arial" w:hAnsi="Arial" w:cs="Arial"/>
                <w:noProof/>
                <w:color w:val="000000" w:themeColor="text1"/>
                <w:sz w:val="24"/>
                <w:szCs w:val="24"/>
              </w:rPr>
            </w:pPr>
            <w:r w:rsidRPr="00E9537B">
              <w:rPr>
                <w:rFonts w:ascii="Arial" w:hAnsi="Arial" w:cs="Arial"/>
                <w:noProof/>
                <w:color w:val="000000" w:themeColor="text1"/>
                <w:sz w:val="24"/>
                <w:szCs w:val="24"/>
              </w:rPr>
              <w:drawing>
                <wp:inline distT="0" distB="0" distL="0" distR="0" wp14:anchorId="0C5198F4" wp14:editId="31657A18">
                  <wp:extent cx="3021075" cy="4637071"/>
                  <wp:effectExtent l="0" t="0" r="8255" b="0"/>
                  <wp:docPr id="7100304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030429" name=""/>
                          <pic:cNvPicPr/>
                        </pic:nvPicPr>
                        <pic:blipFill rotWithShape="1">
                          <a:blip r:embed="rId8"/>
                          <a:srcRect r="1242" b="7761"/>
                          <a:stretch/>
                        </pic:blipFill>
                        <pic:spPr bwMode="auto">
                          <a:xfrm>
                            <a:off x="0" y="0"/>
                            <a:ext cx="3080220" cy="4727854"/>
                          </a:xfrm>
                          <a:prstGeom prst="rect">
                            <a:avLst/>
                          </a:prstGeom>
                          <a:ln>
                            <a:noFill/>
                          </a:ln>
                          <a:extLst>
                            <a:ext uri="{53640926-AAD7-44D8-BBD7-CCE9431645EC}">
                              <a14:shadowObscured xmlns:a14="http://schemas.microsoft.com/office/drawing/2010/main"/>
                            </a:ext>
                          </a:extLst>
                        </pic:spPr>
                      </pic:pic>
                    </a:graphicData>
                  </a:graphic>
                </wp:inline>
              </w:drawing>
            </w:r>
          </w:p>
          <w:p w14:paraId="405A8E18" w14:textId="77777777" w:rsidR="00FD69F3" w:rsidRPr="00E9537B" w:rsidRDefault="00FD69F3"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Contemporary Issues in Management</w:t>
            </w:r>
          </w:p>
          <w:sdt>
            <w:sdtPr>
              <w:rPr>
                <w:rFonts w:ascii="Arial" w:hAnsi="Arial" w:cs="Arial"/>
                <w:color w:val="000000" w:themeColor="text1"/>
                <w:sz w:val="24"/>
                <w:szCs w:val="24"/>
              </w:rPr>
              <w:alias w:val="Subtitle"/>
              <w:id w:val="1354072561"/>
              <w:text/>
            </w:sdtPr>
            <w:sdtContent>
              <w:p w14:paraId="6D09FF44" w14:textId="77777777" w:rsidR="00FD69F3" w:rsidRPr="00E9537B" w:rsidRDefault="00FD69F3"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A1</w:t>
                </w:r>
              </w:p>
            </w:sdtContent>
          </w:sdt>
        </w:tc>
        <w:tc>
          <w:tcPr>
            <w:tcW w:w="2107" w:type="pct"/>
            <w:vAlign w:val="center"/>
          </w:tcPr>
          <w:p w14:paraId="3392B7A9" w14:textId="77777777" w:rsidR="00FD69F3" w:rsidRPr="00E9537B" w:rsidRDefault="00FD69F3"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 xml:space="preserve">Student name: Yang </w:t>
            </w:r>
            <w:proofErr w:type="spellStart"/>
            <w:r w:rsidRPr="00E9537B">
              <w:rPr>
                <w:rFonts w:ascii="Arial" w:hAnsi="Arial" w:cs="Arial"/>
                <w:color w:val="000000" w:themeColor="text1"/>
                <w:sz w:val="24"/>
                <w:szCs w:val="24"/>
              </w:rPr>
              <w:t>Yang</w:t>
            </w:r>
            <w:proofErr w:type="spellEnd"/>
          </w:p>
          <w:p w14:paraId="1E9C8DDC" w14:textId="77777777" w:rsidR="00FD69F3" w:rsidRPr="00E9537B" w:rsidRDefault="00FD69F3"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 xml:space="preserve">Student ID </w:t>
            </w:r>
          </w:p>
          <w:p w14:paraId="76FB04FD" w14:textId="77777777" w:rsidR="00FD69F3" w:rsidRPr="00E9537B" w:rsidRDefault="00FD69F3"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number:2400286</w:t>
            </w:r>
          </w:p>
          <w:p w14:paraId="16FB5679" w14:textId="77777777" w:rsidR="00FD69F3" w:rsidRPr="00E9537B" w:rsidRDefault="00FD69F3"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Lecturer</w:t>
            </w:r>
            <w:r w:rsidRPr="00E9537B">
              <w:rPr>
                <w:rFonts w:ascii="Arial" w:hAnsi="Arial" w:cs="Arial"/>
                <w:color w:val="000000" w:themeColor="text1"/>
                <w:sz w:val="24"/>
                <w:szCs w:val="24"/>
              </w:rPr>
              <w:t>：</w:t>
            </w:r>
            <w:r w:rsidRPr="00E9537B">
              <w:rPr>
                <w:rFonts w:ascii="Arial" w:hAnsi="Arial" w:cs="Arial"/>
                <w:color w:val="000000" w:themeColor="text1"/>
                <w:sz w:val="24"/>
                <w:szCs w:val="24"/>
              </w:rPr>
              <w:t xml:space="preserve">Helen Evans  </w:t>
            </w:r>
          </w:p>
          <w:p w14:paraId="43311D79" w14:textId="77777777" w:rsidR="00FD69F3" w:rsidRPr="00E9537B" w:rsidRDefault="00FD69F3" w:rsidP="002F7699">
            <w:pPr>
              <w:spacing w:line="480" w:lineRule="auto"/>
              <w:rPr>
                <w:rFonts w:ascii="Arial" w:hAnsi="Arial" w:cs="Arial"/>
                <w:color w:val="000000" w:themeColor="text1"/>
                <w:sz w:val="24"/>
                <w:szCs w:val="24"/>
              </w:rPr>
            </w:pPr>
            <w:r w:rsidRPr="00E9537B">
              <w:rPr>
                <w:rFonts w:ascii="Arial" w:hAnsi="Arial" w:cs="Arial"/>
                <w:noProof/>
                <w:color w:val="000000" w:themeColor="text1"/>
                <w:sz w:val="24"/>
                <w:szCs w:val="24"/>
              </w:rPr>
              <w:t>Module code</w:t>
            </w:r>
            <w:r w:rsidRPr="00E9537B">
              <w:rPr>
                <w:rFonts w:ascii="Arial" w:hAnsi="Arial" w:cs="Arial"/>
                <w:noProof/>
                <w:color w:val="000000" w:themeColor="text1"/>
                <w:sz w:val="24"/>
                <w:szCs w:val="24"/>
              </w:rPr>
              <w:t>：</w:t>
            </w:r>
            <w:r w:rsidRPr="00E9537B">
              <w:rPr>
                <w:rFonts w:ascii="Arial" w:hAnsi="Arial" w:cs="Arial"/>
                <w:color w:val="000000" w:themeColor="text1"/>
                <w:sz w:val="24"/>
                <w:szCs w:val="24"/>
              </w:rPr>
              <w:t>BMBM6003</w:t>
            </w:r>
          </w:p>
          <w:p w14:paraId="4E4489AA" w14:textId="77777777" w:rsidR="00FD69F3" w:rsidRPr="00E9537B" w:rsidRDefault="00FD69F3"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 xml:space="preserve">Assignment Title: </w:t>
            </w:r>
          </w:p>
          <w:p w14:paraId="36622F60" w14:textId="77777777" w:rsidR="00FD69F3" w:rsidRPr="00E9537B" w:rsidRDefault="00FD69F3"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An Ethical Assessment of Management Theories</w:t>
            </w:r>
          </w:p>
          <w:p w14:paraId="6FC04FF0" w14:textId="1F6ADEA0" w:rsidR="00FD69F3" w:rsidRPr="00E9537B" w:rsidRDefault="00FD69F3"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Word count</w:t>
            </w:r>
            <w:r w:rsidRPr="00E9537B">
              <w:rPr>
                <w:rFonts w:ascii="Arial" w:hAnsi="Arial" w:cs="Arial"/>
                <w:color w:val="000000" w:themeColor="text1"/>
                <w:sz w:val="24"/>
                <w:szCs w:val="24"/>
              </w:rPr>
              <w:t>：</w:t>
            </w:r>
            <w:r w:rsidRPr="00E9537B">
              <w:rPr>
                <w:rFonts w:ascii="Arial" w:hAnsi="Arial" w:cs="Arial"/>
                <w:color w:val="000000" w:themeColor="text1"/>
                <w:sz w:val="24"/>
                <w:szCs w:val="24"/>
              </w:rPr>
              <w:t>2</w:t>
            </w:r>
            <w:r w:rsidR="008408FB" w:rsidRPr="00E9537B">
              <w:rPr>
                <w:rFonts w:ascii="Arial" w:hAnsi="Arial" w:cs="Arial"/>
                <w:color w:val="000000" w:themeColor="text1"/>
                <w:sz w:val="24"/>
                <w:szCs w:val="24"/>
              </w:rPr>
              <w:t>085</w:t>
            </w:r>
            <w:r w:rsidRPr="00E9537B">
              <w:rPr>
                <w:rFonts w:ascii="Arial" w:hAnsi="Arial" w:cs="Arial"/>
                <w:color w:val="000000" w:themeColor="text1"/>
                <w:sz w:val="24"/>
                <w:szCs w:val="24"/>
              </w:rPr>
              <w:t xml:space="preserve"> words</w:t>
            </w:r>
          </w:p>
          <w:p w14:paraId="3FC790C4" w14:textId="77777777" w:rsidR="00FD69F3" w:rsidRPr="00E9537B" w:rsidRDefault="00FD69F3" w:rsidP="002F7699">
            <w:pPr>
              <w:pStyle w:val="a7"/>
              <w:spacing w:line="480" w:lineRule="auto"/>
              <w:jc w:val="both"/>
              <w:rPr>
                <w:rFonts w:ascii="Arial" w:hAnsi="Arial" w:cs="Arial"/>
                <w:noProof/>
                <w:color w:val="000000" w:themeColor="text1"/>
                <w:sz w:val="24"/>
                <w:szCs w:val="24"/>
                <w:lang w:eastAsia="zh-CN"/>
              </w:rPr>
            </w:pPr>
          </w:p>
          <w:p w14:paraId="66097C4D" w14:textId="77777777" w:rsidR="00FD69F3" w:rsidRPr="00E9537B" w:rsidRDefault="00FD69F3" w:rsidP="002F7699">
            <w:pPr>
              <w:pStyle w:val="a7"/>
              <w:spacing w:line="480" w:lineRule="auto"/>
              <w:jc w:val="both"/>
              <w:rPr>
                <w:rFonts w:ascii="Arial" w:hAnsi="Arial" w:cs="Arial"/>
                <w:color w:val="000000" w:themeColor="text1"/>
                <w:sz w:val="24"/>
                <w:szCs w:val="24"/>
              </w:rPr>
            </w:pPr>
            <w:r w:rsidRPr="00E9537B">
              <w:rPr>
                <w:rFonts w:ascii="Arial" w:hAnsi="Arial" w:cs="Arial"/>
                <w:noProof/>
                <w:color w:val="000000" w:themeColor="text1"/>
                <w:sz w:val="24"/>
                <w:szCs w:val="24"/>
              </w:rPr>
              <w:drawing>
                <wp:inline distT="0" distB="0" distL="0" distR="0" wp14:anchorId="1D09C011" wp14:editId="1A19FB62">
                  <wp:extent cx="2258449" cy="1367138"/>
                  <wp:effectExtent l="0" t="0" r="8890" b="5080"/>
                  <wp:docPr id="110699166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6512" cy="1384126"/>
                          </a:xfrm>
                          <a:prstGeom prst="rect">
                            <a:avLst/>
                          </a:prstGeom>
                          <a:noFill/>
                          <a:ln>
                            <a:noFill/>
                          </a:ln>
                        </pic:spPr>
                      </pic:pic>
                    </a:graphicData>
                  </a:graphic>
                </wp:inline>
              </w:drawing>
            </w:r>
          </w:p>
        </w:tc>
      </w:tr>
    </w:tbl>
    <w:p w14:paraId="38F0F419" w14:textId="77777777" w:rsidR="00FD69F3" w:rsidRPr="00E9537B" w:rsidRDefault="00FD69F3" w:rsidP="002F7699">
      <w:pPr>
        <w:spacing w:line="480" w:lineRule="auto"/>
        <w:rPr>
          <w:rFonts w:ascii="Arial" w:hAnsi="Arial" w:cs="Arial"/>
          <w:color w:val="000000" w:themeColor="text1"/>
          <w:sz w:val="24"/>
          <w:szCs w:val="24"/>
        </w:rPr>
      </w:pPr>
    </w:p>
    <w:p w14:paraId="0ED13E59" w14:textId="77777777" w:rsidR="00FD69F3" w:rsidRPr="00E9537B" w:rsidRDefault="00FD69F3"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br w:type="page"/>
      </w:r>
    </w:p>
    <w:p w14:paraId="69DD5B42" w14:textId="77777777" w:rsidR="004276A2" w:rsidRPr="00E9537B" w:rsidRDefault="004276A2"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lastRenderedPageBreak/>
        <w:t>Executive Summary</w:t>
      </w:r>
    </w:p>
    <w:p w14:paraId="7B1FADD1" w14:textId="77777777" w:rsidR="00D566CF" w:rsidRPr="00E9537B" w:rsidRDefault="00D566CF"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This report provides an in-depth analysis of the complaints in McDonald's corporate management practices, clarifies the key areas of complaints through multi-dimensional analysis, and examines the ethical status of management methods and systems. Draw on mainstream and critical management theories, including Fayol's functional management theory, scientific management theory, contingency theory, etc., to evaluate the impact on McDonald's organizational culture. Based on the findings of the study, a series of improvement recommendations are proposed to reshape the positive organizational culture and ensure that McDonald's Corporation thrives in a complex and dynamic competitive environment.</w:t>
      </w:r>
    </w:p>
    <w:p w14:paraId="44488493" w14:textId="77777777" w:rsidR="002F7699" w:rsidRDefault="002F7699" w:rsidP="002F7699">
      <w:pPr>
        <w:widowControl/>
        <w:rPr>
          <w:rFonts w:ascii="Arial" w:hAnsi="Arial" w:cs="Arial"/>
          <w:color w:val="000000" w:themeColor="text1"/>
          <w:sz w:val="24"/>
          <w:szCs w:val="24"/>
        </w:rPr>
      </w:pPr>
      <w:r>
        <w:rPr>
          <w:rFonts w:ascii="Arial" w:hAnsi="Arial" w:cs="Arial"/>
          <w:color w:val="000000" w:themeColor="text1"/>
          <w:sz w:val="24"/>
          <w:szCs w:val="24"/>
        </w:rPr>
        <w:br w:type="page"/>
      </w:r>
    </w:p>
    <w:sdt>
      <w:sdtPr>
        <w:rPr>
          <w:lang w:val="zh-CN"/>
        </w:rPr>
        <w:id w:val="-1516843728"/>
        <w:docPartObj>
          <w:docPartGallery w:val="Table of Contents"/>
          <w:docPartUnique/>
        </w:docPartObj>
      </w:sdtPr>
      <w:sdtEndPr>
        <w:rPr>
          <w:rFonts w:asciiTheme="minorHAnsi" w:eastAsiaTheme="minorEastAsia" w:hAnsiTheme="minorHAnsi" w:cstheme="minorBidi"/>
          <w:b/>
          <w:bCs/>
          <w:color w:val="auto"/>
          <w:kern w:val="2"/>
          <w:sz w:val="21"/>
          <w:szCs w:val="22"/>
          <w14:ligatures w14:val="standardContextual"/>
        </w:rPr>
      </w:sdtEndPr>
      <w:sdtContent>
        <w:p w14:paraId="5DC48482" w14:textId="28BE4E2E" w:rsidR="002F7699" w:rsidRPr="002F7699" w:rsidRDefault="002F7699" w:rsidP="002F7699">
          <w:pPr>
            <w:pStyle w:val="TOC"/>
            <w:spacing w:line="480" w:lineRule="auto"/>
            <w:jc w:val="both"/>
            <w:rPr>
              <w:rFonts w:ascii="Arial" w:hAnsi="Arial" w:cs="Arial"/>
              <w:sz w:val="24"/>
              <w:szCs w:val="24"/>
            </w:rPr>
          </w:pPr>
          <w:r w:rsidRPr="002F7699">
            <w:rPr>
              <w:rFonts w:ascii="Arial" w:hAnsi="Arial" w:cs="Arial"/>
              <w:sz w:val="24"/>
              <w:szCs w:val="24"/>
              <w:lang w:val="zh-CN"/>
            </w:rPr>
            <w:t>contents</w:t>
          </w:r>
        </w:p>
        <w:p w14:paraId="49976EE1" w14:textId="46AB8381" w:rsidR="002F7699" w:rsidRPr="002F7699" w:rsidRDefault="002F7699" w:rsidP="002F7699">
          <w:pPr>
            <w:pStyle w:val="TOC1"/>
            <w:tabs>
              <w:tab w:val="right" w:leader="dot" w:pos="8296"/>
            </w:tabs>
            <w:spacing w:line="480" w:lineRule="auto"/>
            <w:rPr>
              <w:rFonts w:ascii="Arial" w:hAnsi="Arial" w:cs="Arial"/>
              <w:noProof/>
              <w:sz w:val="24"/>
              <w:szCs w:val="24"/>
            </w:rPr>
          </w:pPr>
          <w:r w:rsidRPr="002F7699">
            <w:rPr>
              <w:rFonts w:ascii="Arial" w:hAnsi="Arial" w:cs="Arial"/>
              <w:sz w:val="24"/>
              <w:szCs w:val="24"/>
            </w:rPr>
            <w:fldChar w:fldCharType="begin"/>
          </w:r>
          <w:r w:rsidRPr="002F7699">
            <w:rPr>
              <w:rFonts w:ascii="Arial" w:hAnsi="Arial" w:cs="Arial"/>
              <w:sz w:val="24"/>
              <w:szCs w:val="24"/>
            </w:rPr>
            <w:instrText xml:space="preserve"> TOC \o "1-3" \h \z \u </w:instrText>
          </w:r>
          <w:r w:rsidRPr="002F7699">
            <w:rPr>
              <w:rFonts w:ascii="Arial" w:hAnsi="Arial" w:cs="Arial"/>
              <w:sz w:val="24"/>
              <w:szCs w:val="24"/>
            </w:rPr>
            <w:fldChar w:fldCharType="separate"/>
          </w:r>
          <w:hyperlink w:anchor="_Toc184910781" w:history="1">
            <w:r w:rsidRPr="002F7699">
              <w:rPr>
                <w:rStyle w:val="ab"/>
                <w:rFonts w:ascii="Arial" w:hAnsi="Arial" w:cs="Arial"/>
                <w:noProof/>
                <w:sz w:val="24"/>
                <w:szCs w:val="24"/>
              </w:rPr>
              <w:t>Chapter one Introduction</w:t>
            </w:r>
            <w:r w:rsidRPr="002F7699">
              <w:rPr>
                <w:rFonts w:ascii="Arial" w:hAnsi="Arial" w:cs="Arial"/>
                <w:noProof/>
                <w:webHidden/>
                <w:sz w:val="24"/>
                <w:szCs w:val="24"/>
              </w:rPr>
              <w:tab/>
            </w:r>
            <w:r w:rsidRPr="002F7699">
              <w:rPr>
                <w:rFonts w:ascii="Arial" w:hAnsi="Arial" w:cs="Arial"/>
                <w:noProof/>
                <w:webHidden/>
                <w:sz w:val="24"/>
                <w:szCs w:val="24"/>
              </w:rPr>
              <w:fldChar w:fldCharType="begin"/>
            </w:r>
            <w:r w:rsidRPr="002F7699">
              <w:rPr>
                <w:rFonts w:ascii="Arial" w:hAnsi="Arial" w:cs="Arial"/>
                <w:noProof/>
                <w:webHidden/>
                <w:sz w:val="24"/>
                <w:szCs w:val="24"/>
              </w:rPr>
              <w:instrText xml:space="preserve"> PAGEREF _Toc184910781 \h </w:instrText>
            </w:r>
            <w:r w:rsidRPr="002F7699">
              <w:rPr>
                <w:rFonts w:ascii="Arial" w:hAnsi="Arial" w:cs="Arial"/>
                <w:noProof/>
                <w:webHidden/>
                <w:sz w:val="24"/>
                <w:szCs w:val="24"/>
              </w:rPr>
            </w:r>
            <w:r w:rsidRPr="002F7699">
              <w:rPr>
                <w:rFonts w:ascii="Arial" w:hAnsi="Arial" w:cs="Arial"/>
                <w:noProof/>
                <w:webHidden/>
                <w:sz w:val="24"/>
                <w:szCs w:val="24"/>
              </w:rPr>
              <w:fldChar w:fldCharType="separate"/>
            </w:r>
            <w:r w:rsidRPr="002F7699">
              <w:rPr>
                <w:rFonts w:ascii="Arial" w:hAnsi="Arial" w:cs="Arial"/>
                <w:noProof/>
                <w:webHidden/>
                <w:sz w:val="24"/>
                <w:szCs w:val="24"/>
              </w:rPr>
              <w:t>4</w:t>
            </w:r>
            <w:r w:rsidRPr="002F7699">
              <w:rPr>
                <w:rFonts w:ascii="Arial" w:hAnsi="Arial" w:cs="Arial"/>
                <w:noProof/>
                <w:webHidden/>
                <w:sz w:val="24"/>
                <w:szCs w:val="24"/>
              </w:rPr>
              <w:fldChar w:fldCharType="end"/>
            </w:r>
          </w:hyperlink>
        </w:p>
        <w:p w14:paraId="51858BD9" w14:textId="0DEA189C" w:rsidR="002F7699" w:rsidRPr="002F7699" w:rsidRDefault="002F7699" w:rsidP="002F7699">
          <w:pPr>
            <w:pStyle w:val="TOC1"/>
            <w:tabs>
              <w:tab w:val="right" w:leader="dot" w:pos="8296"/>
            </w:tabs>
            <w:spacing w:line="480" w:lineRule="auto"/>
            <w:rPr>
              <w:rFonts w:ascii="Arial" w:hAnsi="Arial" w:cs="Arial"/>
              <w:noProof/>
              <w:sz w:val="24"/>
              <w:szCs w:val="24"/>
            </w:rPr>
          </w:pPr>
          <w:hyperlink w:anchor="_Toc184910782" w:history="1">
            <w:r w:rsidRPr="002F7699">
              <w:rPr>
                <w:rStyle w:val="ab"/>
                <w:rFonts w:ascii="Arial" w:hAnsi="Arial" w:cs="Arial"/>
                <w:noProof/>
                <w:sz w:val="24"/>
                <w:szCs w:val="24"/>
              </w:rPr>
              <w:t>Chapter two Main Findings</w:t>
            </w:r>
            <w:r w:rsidRPr="002F7699">
              <w:rPr>
                <w:rFonts w:ascii="Arial" w:hAnsi="Arial" w:cs="Arial"/>
                <w:noProof/>
                <w:webHidden/>
                <w:sz w:val="24"/>
                <w:szCs w:val="24"/>
              </w:rPr>
              <w:tab/>
            </w:r>
            <w:r w:rsidRPr="002F7699">
              <w:rPr>
                <w:rFonts w:ascii="Arial" w:hAnsi="Arial" w:cs="Arial"/>
                <w:noProof/>
                <w:webHidden/>
                <w:sz w:val="24"/>
                <w:szCs w:val="24"/>
              </w:rPr>
              <w:fldChar w:fldCharType="begin"/>
            </w:r>
            <w:r w:rsidRPr="002F7699">
              <w:rPr>
                <w:rFonts w:ascii="Arial" w:hAnsi="Arial" w:cs="Arial"/>
                <w:noProof/>
                <w:webHidden/>
                <w:sz w:val="24"/>
                <w:szCs w:val="24"/>
              </w:rPr>
              <w:instrText xml:space="preserve"> PAGEREF _Toc184910782 \h </w:instrText>
            </w:r>
            <w:r w:rsidRPr="002F7699">
              <w:rPr>
                <w:rFonts w:ascii="Arial" w:hAnsi="Arial" w:cs="Arial"/>
                <w:noProof/>
                <w:webHidden/>
                <w:sz w:val="24"/>
                <w:szCs w:val="24"/>
              </w:rPr>
            </w:r>
            <w:r w:rsidRPr="002F7699">
              <w:rPr>
                <w:rFonts w:ascii="Arial" w:hAnsi="Arial" w:cs="Arial"/>
                <w:noProof/>
                <w:webHidden/>
                <w:sz w:val="24"/>
                <w:szCs w:val="24"/>
              </w:rPr>
              <w:fldChar w:fldCharType="separate"/>
            </w:r>
            <w:r w:rsidRPr="002F7699">
              <w:rPr>
                <w:rFonts w:ascii="Arial" w:hAnsi="Arial" w:cs="Arial"/>
                <w:noProof/>
                <w:webHidden/>
                <w:sz w:val="24"/>
                <w:szCs w:val="24"/>
              </w:rPr>
              <w:t>5</w:t>
            </w:r>
            <w:r w:rsidRPr="002F7699">
              <w:rPr>
                <w:rFonts w:ascii="Arial" w:hAnsi="Arial" w:cs="Arial"/>
                <w:noProof/>
                <w:webHidden/>
                <w:sz w:val="24"/>
                <w:szCs w:val="24"/>
              </w:rPr>
              <w:fldChar w:fldCharType="end"/>
            </w:r>
          </w:hyperlink>
        </w:p>
        <w:p w14:paraId="0B52E312" w14:textId="0CA0B2B2" w:rsidR="002F7699" w:rsidRPr="002F7699" w:rsidRDefault="002F7699" w:rsidP="002F7699">
          <w:pPr>
            <w:pStyle w:val="TOC2"/>
            <w:tabs>
              <w:tab w:val="right" w:leader="dot" w:pos="8296"/>
            </w:tabs>
            <w:spacing w:line="480" w:lineRule="auto"/>
            <w:rPr>
              <w:rFonts w:ascii="Arial" w:hAnsi="Arial" w:cs="Arial"/>
              <w:noProof/>
              <w:sz w:val="24"/>
              <w:szCs w:val="24"/>
            </w:rPr>
          </w:pPr>
          <w:hyperlink w:anchor="_Toc184910783" w:history="1">
            <w:r w:rsidRPr="002F7699">
              <w:rPr>
                <w:rStyle w:val="ab"/>
                <w:rFonts w:ascii="Arial" w:hAnsi="Arial" w:cs="Arial"/>
                <w:noProof/>
                <w:sz w:val="24"/>
                <w:szCs w:val="24"/>
              </w:rPr>
              <w:t>2.1Key areas of complaint</w:t>
            </w:r>
            <w:r w:rsidRPr="002F7699">
              <w:rPr>
                <w:rFonts w:ascii="Arial" w:hAnsi="Arial" w:cs="Arial"/>
                <w:noProof/>
                <w:webHidden/>
                <w:sz w:val="24"/>
                <w:szCs w:val="24"/>
              </w:rPr>
              <w:tab/>
            </w:r>
            <w:r w:rsidRPr="002F7699">
              <w:rPr>
                <w:rFonts w:ascii="Arial" w:hAnsi="Arial" w:cs="Arial"/>
                <w:noProof/>
                <w:webHidden/>
                <w:sz w:val="24"/>
                <w:szCs w:val="24"/>
              </w:rPr>
              <w:fldChar w:fldCharType="begin"/>
            </w:r>
            <w:r w:rsidRPr="002F7699">
              <w:rPr>
                <w:rFonts w:ascii="Arial" w:hAnsi="Arial" w:cs="Arial"/>
                <w:noProof/>
                <w:webHidden/>
                <w:sz w:val="24"/>
                <w:szCs w:val="24"/>
              </w:rPr>
              <w:instrText xml:space="preserve"> PAGEREF _Toc184910783 \h </w:instrText>
            </w:r>
            <w:r w:rsidRPr="002F7699">
              <w:rPr>
                <w:rFonts w:ascii="Arial" w:hAnsi="Arial" w:cs="Arial"/>
                <w:noProof/>
                <w:webHidden/>
                <w:sz w:val="24"/>
                <w:szCs w:val="24"/>
              </w:rPr>
            </w:r>
            <w:r w:rsidRPr="002F7699">
              <w:rPr>
                <w:rFonts w:ascii="Arial" w:hAnsi="Arial" w:cs="Arial"/>
                <w:noProof/>
                <w:webHidden/>
                <w:sz w:val="24"/>
                <w:szCs w:val="24"/>
              </w:rPr>
              <w:fldChar w:fldCharType="separate"/>
            </w:r>
            <w:r w:rsidRPr="002F7699">
              <w:rPr>
                <w:rFonts w:ascii="Arial" w:hAnsi="Arial" w:cs="Arial"/>
                <w:noProof/>
                <w:webHidden/>
                <w:sz w:val="24"/>
                <w:szCs w:val="24"/>
              </w:rPr>
              <w:t>5</w:t>
            </w:r>
            <w:r w:rsidRPr="002F7699">
              <w:rPr>
                <w:rFonts w:ascii="Arial" w:hAnsi="Arial" w:cs="Arial"/>
                <w:noProof/>
                <w:webHidden/>
                <w:sz w:val="24"/>
                <w:szCs w:val="24"/>
              </w:rPr>
              <w:fldChar w:fldCharType="end"/>
            </w:r>
          </w:hyperlink>
        </w:p>
        <w:p w14:paraId="05DDD7D9" w14:textId="3695C804" w:rsidR="002F7699" w:rsidRPr="002F7699" w:rsidRDefault="002F7699" w:rsidP="002F7699">
          <w:pPr>
            <w:pStyle w:val="TOC3"/>
            <w:tabs>
              <w:tab w:val="right" w:leader="dot" w:pos="8296"/>
            </w:tabs>
            <w:spacing w:line="480" w:lineRule="auto"/>
            <w:rPr>
              <w:rFonts w:ascii="Arial" w:hAnsi="Arial" w:cs="Arial"/>
              <w:noProof/>
              <w:sz w:val="24"/>
              <w:szCs w:val="24"/>
            </w:rPr>
          </w:pPr>
          <w:hyperlink w:anchor="_Toc184910784" w:history="1">
            <w:r w:rsidRPr="002F7699">
              <w:rPr>
                <w:rStyle w:val="ab"/>
                <w:rFonts w:ascii="Arial" w:hAnsi="Arial" w:cs="Arial"/>
                <w:noProof/>
                <w:sz w:val="24"/>
                <w:szCs w:val="24"/>
              </w:rPr>
              <w:t>2.1.1Human resource management</w:t>
            </w:r>
            <w:r w:rsidRPr="002F7699">
              <w:rPr>
                <w:rFonts w:ascii="Arial" w:hAnsi="Arial" w:cs="Arial"/>
                <w:noProof/>
                <w:webHidden/>
                <w:sz w:val="24"/>
                <w:szCs w:val="24"/>
              </w:rPr>
              <w:tab/>
            </w:r>
            <w:r w:rsidRPr="002F7699">
              <w:rPr>
                <w:rFonts w:ascii="Arial" w:hAnsi="Arial" w:cs="Arial"/>
                <w:noProof/>
                <w:webHidden/>
                <w:sz w:val="24"/>
                <w:szCs w:val="24"/>
              </w:rPr>
              <w:fldChar w:fldCharType="begin"/>
            </w:r>
            <w:r w:rsidRPr="002F7699">
              <w:rPr>
                <w:rFonts w:ascii="Arial" w:hAnsi="Arial" w:cs="Arial"/>
                <w:noProof/>
                <w:webHidden/>
                <w:sz w:val="24"/>
                <w:szCs w:val="24"/>
              </w:rPr>
              <w:instrText xml:space="preserve"> PAGEREF _Toc184910784 \h </w:instrText>
            </w:r>
            <w:r w:rsidRPr="002F7699">
              <w:rPr>
                <w:rFonts w:ascii="Arial" w:hAnsi="Arial" w:cs="Arial"/>
                <w:noProof/>
                <w:webHidden/>
                <w:sz w:val="24"/>
                <w:szCs w:val="24"/>
              </w:rPr>
            </w:r>
            <w:r w:rsidRPr="002F7699">
              <w:rPr>
                <w:rFonts w:ascii="Arial" w:hAnsi="Arial" w:cs="Arial"/>
                <w:noProof/>
                <w:webHidden/>
                <w:sz w:val="24"/>
                <w:szCs w:val="24"/>
              </w:rPr>
              <w:fldChar w:fldCharType="separate"/>
            </w:r>
            <w:r w:rsidRPr="002F7699">
              <w:rPr>
                <w:rFonts w:ascii="Arial" w:hAnsi="Arial" w:cs="Arial"/>
                <w:noProof/>
                <w:webHidden/>
                <w:sz w:val="24"/>
                <w:szCs w:val="24"/>
              </w:rPr>
              <w:t>5</w:t>
            </w:r>
            <w:r w:rsidRPr="002F7699">
              <w:rPr>
                <w:rFonts w:ascii="Arial" w:hAnsi="Arial" w:cs="Arial"/>
                <w:noProof/>
                <w:webHidden/>
                <w:sz w:val="24"/>
                <w:szCs w:val="24"/>
              </w:rPr>
              <w:fldChar w:fldCharType="end"/>
            </w:r>
          </w:hyperlink>
        </w:p>
        <w:p w14:paraId="2AAE5D0D" w14:textId="6B01B114" w:rsidR="002F7699" w:rsidRPr="002F7699" w:rsidRDefault="002F7699" w:rsidP="002F7699">
          <w:pPr>
            <w:pStyle w:val="TOC3"/>
            <w:tabs>
              <w:tab w:val="right" w:leader="dot" w:pos="8296"/>
            </w:tabs>
            <w:spacing w:line="480" w:lineRule="auto"/>
            <w:rPr>
              <w:rFonts w:ascii="Arial" w:hAnsi="Arial" w:cs="Arial"/>
              <w:noProof/>
              <w:sz w:val="24"/>
              <w:szCs w:val="24"/>
            </w:rPr>
          </w:pPr>
          <w:hyperlink w:anchor="_Toc184910785" w:history="1">
            <w:r w:rsidRPr="002F7699">
              <w:rPr>
                <w:rStyle w:val="ab"/>
                <w:rFonts w:ascii="Arial" w:hAnsi="Arial" w:cs="Arial"/>
                <w:noProof/>
                <w:sz w:val="24"/>
                <w:szCs w:val="24"/>
              </w:rPr>
              <w:t>2.1.2 Organizational coordination and communication issues</w:t>
            </w:r>
            <w:r w:rsidRPr="002F7699">
              <w:rPr>
                <w:rFonts w:ascii="Arial" w:hAnsi="Arial" w:cs="Arial"/>
                <w:noProof/>
                <w:webHidden/>
                <w:sz w:val="24"/>
                <w:szCs w:val="24"/>
              </w:rPr>
              <w:tab/>
            </w:r>
            <w:r w:rsidRPr="002F7699">
              <w:rPr>
                <w:rFonts w:ascii="Arial" w:hAnsi="Arial" w:cs="Arial"/>
                <w:noProof/>
                <w:webHidden/>
                <w:sz w:val="24"/>
                <w:szCs w:val="24"/>
              </w:rPr>
              <w:fldChar w:fldCharType="begin"/>
            </w:r>
            <w:r w:rsidRPr="002F7699">
              <w:rPr>
                <w:rFonts w:ascii="Arial" w:hAnsi="Arial" w:cs="Arial"/>
                <w:noProof/>
                <w:webHidden/>
                <w:sz w:val="24"/>
                <w:szCs w:val="24"/>
              </w:rPr>
              <w:instrText xml:space="preserve"> PAGEREF _Toc184910785 \h </w:instrText>
            </w:r>
            <w:r w:rsidRPr="002F7699">
              <w:rPr>
                <w:rFonts w:ascii="Arial" w:hAnsi="Arial" w:cs="Arial"/>
                <w:noProof/>
                <w:webHidden/>
                <w:sz w:val="24"/>
                <w:szCs w:val="24"/>
              </w:rPr>
            </w:r>
            <w:r w:rsidRPr="002F7699">
              <w:rPr>
                <w:rFonts w:ascii="Arial" w:hAnsi="Arial" w:cs="Arial"/>
                <w:noProof/>
                <w:webHidden/>
                <w:sz w:val="24"/>
                <w:szCs w:val="24"/>
              </w:rPr>
              <w:fldChar w:fldCharType="separate"/>
            </w:r>
            <w:r w:rsidRPr="002F7699">
              <w:rPr>
                <w:rFonts w:ascii="Arial" w:hAnsi="Arial" w:cs="Arial"/>
                <w:noProof/>
                <w:webHidden/>
                <w:sz w:val="24"/>
                <w:szCs w:val="24"/>
              </w:rPr>
              <w:t>6</w:t>
            </w:r>
            <w:r w:rsidRPr="002F7699">
              <w:rPr>
                <w:rFonts w:ascii="Arial" w:hAnsi="Arial" w:cs="Arial"/>
                <w:noProof/>
                <w:webHidden/>
                <w:sz w:val="24"/>
                <w:szCs w:val="24"/>
              </w:rPr>
              <w:fldChar w:fldCharType="end"/>
            </w:r>
          </w:hyperlink>
        </w:p>
        <w:p w14:paraId="7E347E8E" w14:textId="7AB3368D" w:rsidR="002F7699" w:rsidRPr="002F7699" w:rsidRDefault="002F7699" w:rsidP="002F7699">
          <w:pPr>
            <w:pStyle w:val="TOC3"/>
            <w:tabs>
              <w:tab w:val="right" w:leader="dot" w:pos="8296"/>
            </w:tabs>
            <w:spacing w:line="480" w:lineRule="auto"/>
            <w:rPr>
              <w:rFonts w:ascii="Arial" w:hAnsi="Arial" w:cs="Arial"/>
              <w:noProof/>
              <w:sz w:val="24"/>
              <w:szCs w:val="24"/>
            </w:rPr>
          </w:pPr>
          <w:hyperlink w:anchor="_Toc184910786" w:history="1">
            <w:r w:rsidRPr="002F7699">
              <w:rPr>
                <w:rStyle w:val="ab"/>
                <w:rFonts w:ascii="Arial" w:hAnsi="Arial" w:cs="Arial"/>
                <w:noProof/>
                <w:sz w:val="24"/>
                <w:szCs w:val="24"/>
              </w:rPr>
              <w:t>2.1.3Strategic decision-making and execution issues</w:t>
            </w:r>
            <w:r w:rsidRPr="002F7699">
              <w:rPr>
                <w:rFonts w:ascii="Arial" w:hAnsi="Arial" w:cs="Arial"/>
                <w:noProof/>
                <w:webHidden/>
                <w:sz w:val="24"/>
                <w:szCs w:val="24"/>
              </w:rPr>
              <w:tab/>
            </w:r>
            <w:r w:rsidRPr="002F7699">
              <w:rPr>
                <w:rFonts w:ascii="Arial" w:hAnsi="Arial" w:cs="Arial"/>
                <w:noProof/>
                <w:webHidden/>
                <w:sz w:val="24"/>
                <w:szCs w:val="24"/>
              </w:rPr>
              <w:fldChar w:fldCharType="begin"/>
            </w:r>
            <w:r w:rsidRPr="002F7699">
              <w:rPr>
                <w:rFonts w:ascii="Arial" w:hAnsi="Arial" w:cs="Arial"/>
                <w:noProof/>
                <w:webHidden/>
                <w:sz w:val="24"/>
                <w:szCs w:val="24"/>
              </w:rPr>
              <w:instrText xml:space="preserve"> PAGEREF _Toc184910786 \h </w:instrText>
            </w:r>
            <w:r w:rsidRPr="002F7699">
              <w:rPr>
                <w:rFonts w:ascii="Arial" w:hAnsi="Arial" w:cs="Arial"/>
                <w:noProof/>
                <w:webHidden/>
                <w:sz w:val="24"/>
                <w:szCs w:val="24"/>
              </w:rPr>
            </w:r>
            <w:r w:rsidRPr="002F7699">
              <w:rPr>
                <w:rFonts w:ascii="Arial" w:hAnsi="Arial" w:cs="Arial"/>
                <w:noProof/>
                <w:webHidden/>
                <w:sz w:val="24"/>
                <w:szCs w:val="24"/>
              </w:rPr>
              <w:fldChar w:fldCharType="separate"/>
            </w:r>
            <w:r w:rsidRPr="002F7699">
              <w:rPr>
                <w:rFonts w:ascii="Arial" w:hAnsi="Arial" w:cs="Arial"/>
                <w:noProof/>
                <w:webHidden/>
                <w:sz w:val="24"/>
                <w:szCs w:val="24"/>
              </w:rPr>
              <w:t>7</w:t>
            </w:r>
            <w:r w:rsidRPr="002F7699">
              <w:rPr>
                <w:rFonts w:ascii="Arial" w:hAnsi="Arial" w:cs="Arial"/>
                <w:noProof/>
                <w:webHidden/>
                <w:sz w:val="24"/>
                <w:szCs w:val="24"/>
              </w:rPr>
              <w:fldChar w:fldCharType="end"/>
            </w:r>
          </w:hyperlink>
        </w:p>
        <w:p w14:paraId="3EE80EB0" w14:textId="1A9DE342" w:rsidR="002F7699" w:rsidRPr="002F7699" w:rsidRDefault="002F7699" w:rsidP="002F7699">
          <w:pPr>
            <w:pStyle w:val="TOC2"/>
            <w:tabs>
              <w:tab w:val="right" w:leader="dot" w:pos="8296"/>
            </w:tabs>
            <w:spacing w:line="480" w:lineRule="auto"/>
            <w:rPr>
              <w:rFonts w:ascii="Arial" w:hAnsi="Arial" w:cs="Arial"/>
              <w:noProof/>
              <w:sz w:val="24"/>
              <w:szCs w:val="24"/>
            </w:rPr>
          </w:pPr>
          <w:hyperlink w:anchor="_Toc184910787" w:history="1">
            <w:r w:rsidRPr="002F7699">
              <w:rPr>
                <w:rStyle w:val="ab"/>
                <w:rFonts w:ascii="Arial" w:hAnsi="Arial" w:cs="Arial"/>
                <w:noProof/>
                <w:sz w:val="24"/>
                <w:szCs w:val="24"/>
              </w:rPr>
              <w:t>2.2Ethics Investigations</w:t>
            </w:r>
            <w:r w:rsidRPr="002F7699">
              <w:rPr>
                <w:rFonts w:ascii="Arial" w:hAnsi="Arial" w:cs="Arial"/>
                <w:noProof/>
                <w:webHidden/>
                <w:sz w:val="24"/>
                <w:szCs w:val="24"/>
              </w:rPr>
              <w:tab/>
            </w:r>
            <w:r w:rsidRPr="002F7699">
              <w:rPr>
                <w:rFonts w:ascii="Arial" w:hAnsi="Arial" w:cs="Arial"/>
                <w:noProof/>
                <w:webHidden/>
                <w:sz w:val="24"/>
                <w:szCs w:val="24"/>
              </w:rPr>
              <w:fldChar w:fldCharType="begin"/>
            </w:r>
            <w:r w:rsidRPr="002F7699">
              <w:rPr>
                <w:rFonts w:ascii="Arial" w:hAnsi="Arial" w:cs="Arial"/>
                <w:noProof/>
                <w:webHidden/>
                <w:sz w:val="24"/>
                <w:szCs w:val="24"/>
              </w:rPr>
              <w:instrText xml:space="preserve"> PAGEREF _Toc184910787 \h </w:instrText>
            </w:r>
            <w:r w:rsidRPr="002F7699">
              <w:rPr>
                <w:rFonts w:ascii="Arial" w:hAnsi="Arial" w:cs="Arial"/>
                <w:noProof/>
                <w:webHidden/>
                <w:sz w:val="24"/>
                <w:szCs w:val="24"/>
              </w:rPr>
            </w:r>
            <w:r w:rsidRPr="002F7699">
              <w:rPr>
                <w:rFonts w:ascii="Arial" w:hAnsi="Arial" w:cs="Arial"/>
                <w:noProof/>
                <w:webHidden/>
                <w:sz w:val="24"/>
                <w:szCs w:val="24"/>
              </w:rPr>
              <w:fldChar w:fldCharType="separate"/>
            </w:r>
            <w:r w:rsidRPr="002F7699">
              <w:rPr>
                <w:rFonts w:ascii="Arial" w:hAnsi="Arial" w:cs="Arial"/>
                <w:noProof/>
                <w:webHidden/>
                <w:sz w:val="24"/>
                <w:szCs w:val="24"/>
              </w:rPr>
              <w:t>8</w:t>
            </w:r>
            <w:r w:rsidRPr="002F7699">
              <w:rPr>
                <w:rFonts w:ascii="Arial" w:hAnsi="Arial" w:cs="Arial"/>
                <w:noProof/>
                <w:webHidden/>
                <w:sz w:val="24"/>
                <w:szCs w:val="24"/>
              </w:rPr>
              <w:fldChar w:fldCharType="end"/>
            </w:r>
          </w:hyperlink>
        </w:p>
        <w:p w14:paraId="67884E93" w14:textId="7F114D65" w:rsidR="002F7699" w:rsidRPr="002F7699" w:rsidRDefault="002F7699" w:rsidP="002F7699">
          <w:pPr>
            <w:pStyle w:val="TOC3"/>
            <w:tabs>
              <w:tab w:val="right" w:leader="dot" w:pos="8296"/>
            </w:tabs>
            <w:spacing w:line="480" w:lineRule="auto"/>
            <w:rPr>
              <w:rFonts w:ascii="Arial" w:hAnsi="Arial" w:cs="Arial"/>
              <w:noProof/>
              <w:sz w:val="24"/>
              <w:szCs w:val="24"/>
            </w:rPr>
          </w:pPr>
          <w:hyperlink w:anchor="_Toc184910788" w:history="1">
            <w:r w:rsidRPr="002F7699">
              <w:rPr>
                <w:rStyle w:val="ab"/>
                <w:rFonts w:ascii="Arial" w:hAnsi="Arial" w:cs="Arial"/>
                <w:noProof/>
                <w:sz w:val="24"/>
                <w:szCs w:val="24"/>
              </w:rPr>
              <w:t>2.2.1 Employee rights and interests</w:t>
            </w:r>
            <w:r w:rsidRPr="002F7699">
              <w:rPr>
                <w:rFonts w:ascii="Arial" w:hAnsi="Arial" w:cs="Arial"/>
                <w:noProof/>
                <w:webHidden/>
                <w:sz w:val="24"/>
                <w:szCs w:val="24"/>
              </w:rPr>
              <w:tab/>
            </w:r>
            <w:r w:rsidRPr="002F7699">
              <w:rPr>
                <w:rFonts w:ascii="Arial" w:hAnsi="Arial" w:cs="Arial"/>
                <w:noProof/>
                <w:webHidden/>
                <w:sz w:val="24"/>
                <w:szCs w:val="24"/>
              </w:rPr>
              <w:fldChar w:fldCharType="begin"/>
            </w:r>
            <w:r w:rsidRPr="002F7699">
              <w:rPr>
                <w:rFonts w:ascii="Arial" w:hAnsi="Arial" w:cs="Arial"/>
                <w:noProof/>
                <w:webHidden/>
                <w:sz w:val="24"/>
                <w:szCs w:val="24"/>
              </w:rPr>
              <w:instrText xml:space="preserve"> PAGEREF _Toc184910788 \h </w:instrText>
            </w:r>
            <w:r w:rsidRPr="002F7699">
              <w:rPr>
                <w:rFonts w:ascii="Arial" w:hAnsi="Arial" w:cs="Arial"/>
                <w:noProof/>
                <w:webHidden/>
                <w:sz w:val="24"/>
                <w:szCs w:val="24"/>
              </w:rPr>
            </w:r>
            <w:r w:rsidRPr="002F7699">
              <w:rPr>
                <w:rFonts w:ascii="Arial" w:hAnsi="Arial" w:cs="Arial"/>
                <w:noProof/>
                <w:webHidden/>
                <w:sz w:val="24"/>
                <w:szCs w:val="24"/>
              </w:rPr>
              <w:fldChar w:fldCharType="separate"/>
            </w:r>
            <w:r w:rsidRPr="002F7699">
              <w:rPr>
                <w:rFonts w:ascii="Arial" w:hAnsi="Arial" w:cs="Arial"/>
                <w:noProof/>
                <w:webHidden/>
                <w:sz w:val="24"/>
                <w:szCs w:val="24"/>
              </w:rPr>
              <w:t>8</w:t>
            </w:r>
            <w:r w:rsidRPr="002F7699">
              <w:rPr>
                <w:rFonts w:ascii="Arial" w:hAnsi="Arial" w:cs="Arial"/>
                <w:noProof/>
                <w:webHidden/>
                <w:sz w:val="24"/>
                <w:szCs w:val="24"/>
              </w:rPr>
              <w:fldChar w:fldCharType="end"/>
            </w:r>
          </w:hyperlink>
        </w:p>
        <w:p w14:paraId="733B5908" w14:textId="694BA8CE" w:rsidR="002F7699" w:rsidRPr="002F7699" w:rsidRDefault="002F7699" w:rsidP="002F7699">
          <w:pPr>
            <w:pStyle w:val="TOC3"/>
            <w:tabs>
              <w:tab w:val="right" w:leader="dot" w:pos="8296"/>
            </w:tabs>
            <w:spacing w:line="480" w:lineRule="auto"/>
            <w:rPr>
              <w:rFonts w:ascii="Arial" w:hAnsi="Arial" w:cs="Arial"/>
              <w:noProof/>
              <w:sz w:val="24"/>
              <w:szCs w:val="24"/>
            </w:rPr>
          </w:pPr>
          <w:hyperlink w:anchor="_Toc184910789" w:history="1">
            <w:r w:rsidRPr="002F7699">
              <w:rPr>
                <w:rStyle w:val="ab"/>
                <w:rFonts w:ascii="Arial" w:hAnsi="Arial" w:cs="Arial"/>
                <w:noProof/>
                <w:sz w:val="24"/>
                <w:szCs w:val="24"/>
              </w:rPr>
              <w:t>2.2.2Corporate Social Responsibility</w:t>
            </w:r>
            <w:r w:rsidRPr="002F7699">
              <w:rPr>
                <w:rFonts w:ascii="Arial" w:hAnsi="Arial" w:cs="Arial"/>
                <w:noProof/>
                <w:webHidden/>
                <w:sz w:val="24"/>
                <w:szCs w:val="24"/>
              </w:rPr>
              <w:tab/>
            </w:r>
            <w:r w:rsidRPr="002F7699">
              <w:rPr>
                <w:rFonts w:ascii="Arial" w:hAnsi="Arial" w:cs="Arial"/>
                <w:noProof/>
                <w:webHidden/>
                <w:sz w:val="24"/>
                <w:szCs w:val="24"/>
              </w:rPr>
              <w:fldChar w:fldCharType="begin"/>
            </w:r>
            <w:r w:rsidRPr="002F7699">
              <w:rPr>
                <w:rFonts w:ascii="Arial" w:hAnsi="Arial" w:cs="Arial"/>
                <w:noProof/>
                <w:webHidden/>
                <w:sz w:val="24"/>
                <w:szCs w:val="24"/>
              </w:rPr>
              <w:instrText xml:space="preserve"> PAGEREF _Toc184910789 \h </w:instrText>
            </w:r>
            <w:r w:rsidRPr="002F7699">
              <w:rPr>
                <w:rFonts w:ascii="Arial" w:hAnsi="Arial" w:cs="Arial"/>
                <w:noProof/>
                <w:webHidden/>
                <w:sz w:val="24"/>
                <w:szCs w:val="24"/>
              </w:rPr>
            </w:r>
            <w:r w:rsidRPr="002F7699">
              <w:rPr>
                <w:rFonts w:ascii="Arial" w:hAnsi="Arial" w:cs="Arial"/>
                <w:noProof/>
                <w:webHidden/>
                <w:sz w:val="24"/>
                <w:szCs w:val="24"/>
              </w:rPr>
              <w:fldChar w:fldCharType="separate"/>
            </w:r>
            <w:r w:rsidRPr="002F7699">
              <w:rPr>
                <w:rFonts w:ascii="Arial" w:hAnsi="Arial" w:cs="Arial"/>
                <w:noProof/>
                <w:webHidden/>
                <w:sz w:val="24"/>
                <w:szCs w:val="24"/>
              </w:rPr>
              <w:t>8</w:t>
            </w:r>
            <w:r w:rsidRPr="002F7699">
              <w:rPr>
                <w:rFonts w:ascii="Arial" w:hAnsi="Arial" w:cs="Arial"/>
                <w:noProof/>
                <w:webHidden/>
                <w:sz w:val="24"/>
                <w:szCs w:val="24"/>
              </w:rPr>
              <w:fldChar w:fldCharType="end"/>
            </w:r>
          </w:hyperlink>
        </w:p>
        <w:p w14:paraId="46D37CDF" w14:textId="5D767D5E" w:rsidR="002F7699" w:rsidRPr="002F7699" w:rsidRDefault="002F7699" w:rsidP="002F7699">
          <w:pPr>
            <w:pStyle w:val="TOC2"/>
            <w:tabs>
              <w:tab w:val="right" w:leader="dot" w:pos="8296"/>
            </w:tabs>
            <w:spacing w:line="480" w:lineRule="auto"/>
            <w:rPr>
              <w:rFonts w:ascii="Arial" w:hAnsi="Arial" w:cs="Arial"/>
              <w:noProof/>
              <w:sz w:val="24"/>
              <w:szCs w:val="24"/>
            </w:rPr>
          </w:pPr>
          <w:hyperlink w:anchor="_Toc184910790" w:history="1">
            <w:r w:rsidRPr="002F7699">
              <w:rPr>
                <w:rStyle w:val="ab"/>
                <w:rFonts w:ascii="Arial" w:hAnsi="Arial" w:cs="Arial"/>
                <w:noProof/>
                <w:sz w:val="24"/>
                <w:szCs w:val="24"/>
              </w:rPr>
              <w:t>2.3Analysis of Mainstream and Critical Management Theories</w:t>
            </w:r>
            <w:r w:rsidRPr="002F7699">
              <w:rPr>
                <w:rFonts w:ascii="Arial" w:hAnsi="Arial" w:cs="Arial"/>
                <w:noProof/>
                <w:webHidden/>
                <w:sz w:val="24"/>
                <w:szCs w:val="24"/>
              </w:rPr>
              <w:tab/>
            </w:r>
            <w:r w:rsidRPr="002F7699">
              <w:rPr>
                <w:rFonts w:ascii="Arial" w:hAnsi="Arial" w:cs="Arial"/>
                <w:noProof/>
                <w:webHidden/>
                <w:sz w:val="24"/>
                <w:szCs w:val="24"/>
              </w:rPr>
              <w:fldChar w:fldCharType="begin"/>
            </w:r>
            <w:r w:rsidRPr="002F7699">
              <w:rPr>
                <w:rFonts w:ascii="Arial" w:hAnsi="Arial" w:cs="Arial"/>
                <w:noProof/>
                <w:webHidden/>
                <w:sz w:val="24"/>
                <w:szCs w:val="24"/>
              </w:rPr>
              <w:instrText xml:space="preserve"> PAGEREF _Toc184910790 \h </w:instrText>
            </w:r>
            <w:r w:rsidRPr="002F7699">
              <w:rPr>
                <w:rFonts w:ascii="Arial" w:hAnsi="Arial" w:cs="Arial"/>
                <w:noProof/>
                <w:webHidden/>
                <w:sz w:val="24"/>
                <w:szCs w:val="24"/>
              </w:rPr>
            </w:r>
            <w:r w:rsidRPr="002F7699">
              <w:rPr>
                <w:rFonts w:ascii="Arial" w:hAnsi="Arial" w:cs="Arial"/>
                <w:noProof/>
                <w:webHidden/>
                <w:sz w:val="24"/>
                <w:szCs w:val="24"/>
              </w:rPr>
              <w:fldChar w:fldCharType="separate"/>
            </w:r>
            <w:r w:rsidRPr="002F7699">
              <w:rPr>
                <w:rFonts w:ascii="Arial" w:hAnsi="Arial" w:cs="Arial"/>
                <w:noProof/>
                <w:webHidden/>
                <w:sz w:val="24"/>
                <w:szCs w:val="24"/>
              </w:rPr>
              <w:t>9</w:t>
            </w:r>
            <w:r w:rsidRPr="002F7699">
              <w:rPr>
                <w:rFonts w:ascii="Arial" w:hAnsi="Arial" w:cs="Arial"/>
                <w:noProof/>
                <w:webHidden/>
                <w:sz w:val="24"/>
                <w:szCs w:val="24"/>
              </w:rPr>
              <w:fldChar w:fldCharType="end"/>
            </w:r>
          </w:hyperlink>
        </w:p>
        <w:p w14:paraId="3A6A3F51" w14:textId="363AFDC4" w:rsidR="002F7699" w:rsidRPr="002F7699" w:rsidRDefault="002F7699" w:rsidP="002F7699">
          <w:pPr>
            <w:pStyle w:val="TOC3"/>
            <w:tabs>
              <w:tab w:val="right" w:leader="dot" w:pos="8296"/>
            </w:tabs>
            <w:spacing w:line="480" w:lineRule="auto"/>
            <w:rPr>
              <w:rFonts w:ascii="Arial" w:hAnsi="Arial" w:cs="Arial"/>
              <w:noProof/>
              <w:sz w:val="24"/>
              <w:szCs w:val="24"/>
            </w:rPr>
          </w:pPr>
          <w:hyperlink w:anchor="_Toc184910791" w:history="1">
            <w:r w:rsidRPr="002F7699">
              <w:rPr>
                <w:rStyle w:val="ab"/>
                <w:rFonts w:ascii="Arial" w:hAnsi="Arial" w:cs="Arial"/>
                <w:noProof/>
                <w:sz w:val="24"/>
                <w:szCs w:val="24"/>
              </w:rPr>
              <w:t>2.3.1 Characteristics and Influence of Mainstream Management Theories</w:t>
            </w:r>
            <w:r w:rsidRPr="002F7699">
              <w:rPr>
                <w:rFonts w:ascii="Arial" w:hAnsi="Arial" w:cs="Arial"/>
                <w:noProof/>
                <w:webHidden/>
                <w:sz w:val="24"/>
                <w:szCs w:val="24"/>
              </w:rPr>
              <w:tab/>
            </w:r>
            <w:r w:rsidRPr="002F7699">
              <w:rPr>
                <w:rFonts w:ascii="Arial" w:hAnsi="Arial" w:cs="Arial"/>
                <w:noProof/>
                <w:webHidden/>
                <w:sz w:val="24"/>
                <w:szCs w:val="24"/>
              </w:rPr>
              <w:fldChar w:fldCharType="begin"/>
            </w:r>
            <w:r w:rsidRPr="002F7699">
              <w:rPr>
                <w:rFonts w:ascii="Arial" w:hAnsi="Arial" w:cs="Arial"/>
                <w:noProof/>
                <w:webHidden/>
                <w:sz w:val="24"/>
                <w:szCs w:val="24"/>
              </w:rPr>
              <w:instrText xml:space="preserve"> PAGEREF _Toc184910791 \h </w:instrText>
            </w:r>
            <w:r w:rsidRPr="002F7699">
              <w:rPr>
                <w:rFonts w:ascii="Arial" w:hAnsi="Arial" w:cs="Arial"/>
                <w:noProof/>
                <w:webHidden/>
                <w:sz w:val="24"/>
                <w:szCs w:val="24"/>
              </w:rPr>
            </w:r>
            <w:r w:rsidRPr="002F7699">
              <w:rPr>
                <w:rFonts w:ascii="Arial" w:hAnsi="Arial" w:cs="Arial"/>
                <w:noProof/>
                <w:webHidden/>
                <w:sz w:val="24"/>
                <w:szCs w:val="24"/>
              </w:rPr>
              <w:fldChar w:fldCharType="separate"/>
            </w:r>
            <w:r w:rsidRPr="002F7699">
              <w:rPr>
                <w:rFonts w:ascii="Arial" w:hAnsi="Arial" w:cs="Arial"/>
                <w:noProof/>
                <w:webHidden/>
                <w:sz w:val="24"/>
                <w:szCs w:val="24"/>
              </w:rPr>
              <w:t>9</w:t>
            </w:r>
            <w:r w:rsidRPr="002F7699">
              <w:rPr>
                <w:rFonts w:ascii="Arial" w:hAnsi="Arial" w:cs="Arial"/>
                <w:noProof/>
                <w:webHidden/>
                <w:sz w:val="24"/>
                <w:szCs w:val="24"/>
              </w:rPr>
              <w:fldChar w:fldCharType="end"/>
            </w:r>
          </w:hyperlink>
        </w:p>
        <w:p w14:paraId="190BEB22" w14:textId="50B0DF9F" w:rsidR="002F7699" w:rsidRPr="002F7699" w:rsidRDefault="002F7699" w:rsidP="002F7699">
          <w:pPr>
            <w:pStyle w:val="TOC3"/>
            <w:tabs>
              <w:tab w:val="right" w:leader="dot" w:pos="8296"/>
            </w:tabs>
            <w:spacing w:line="480" w:lineRule="auto"/>
            <w:rPr>
              <w:rFonts w:ascii="Arial" w:hAnsi="Arial" w:cs="Arial"/>
              <w:noProof/>
              <w:sz w:val="24"/>
              <w:szCs w:val="24"/>
            </w:rPr>
          </w:pPr>
          <w:hyperlink w:anchor="_Toc184910792" w:history="1">
            <w:r w:rsidRPr="002F7699">
              <w:rPr>
                <w:rStyle w:val="ab"/>
                <w:rFonts w:ascii="Arial" w:hAnsi="Arial" w:cs="Arial"/>
                <w:noProof/>
                <w:sz w:val="24"/>
                <w:szCs w:val="24"/>
              </w:rPr>
              <w:t>2.3.2Characteristics and Influence of Critical Management Theory</w:t>
            </w:r>
            <w:r w:rsidRPr="002F7699">
              <w:rPr>
                <w:rFonts w:ascii="Arial" w:hAnsi="Arial" w:cs="Arial"/>
                <w:noProof/>
                <w:webHidden/>
                <w:sz w:val="24"/>
                <w:szCs w:val="24"/>
              </w:rPr>
              <w:tab/>
            </w:r>
            <w:r w:rsidRPr="002F7699">
              <w:rPr>
                <w:rFonts w:ascii="Arial" w:hAnsi="Arial" w:cs="Arial"/>
                <w:noProof/>
                <w:webHidden/>
                <w:sz w:val="24"/>
                <w:szCs w:val="24"/>
              </w:rPr>
              <w:fldChar w:fldCharType="begin"/>
            </w:r>
            <w:r w:rsidRPr="002F7699">
              <w:rPr>
                <w:rFonts w:ascii="Arial" w:hAnsi="Arial" w:cs="Arial"/>
                <w:noProof/>
                <w:webHidden/>
                <w:sz w:val="24"/>
                <w:szCs w:val="24"/>
              </w:rPr>
              <w:instrText xml:space="preserve"> PAGEREF _Toc184910792 \h </w:instrText>
            </w:r>
            <w:r w:rsidRPr="002F7699">
              <w:rPr>
                <w:rFonts w:ascii="Arial" w:hAnsi="Arial" w:cs="Arial"/>
                <w:noProof/>
                <w:webHidden/>
                <w:sz w:val="24"/>
                <w:szCs w:val="24"/>
              </w:rPr>
            </w:r>
            <w:r w:rsidRPr="002F7699">
              <w:rPr>
                <w:rFonts w:ascii="Arial" w:hAnsi="Arial" w:cs="Arial"/>
                <w:noProof/>
                <w:webHidden/>
                <w:sz w:val="24"/>
                <w:szCs w:val="24"/>
              </w:rPr>
              <w:fldChar w:fldCharType="separate"/>
            </w:r>
            <w:r w:rsidRPr="002F7699">
              <w:rPr>
                <w:rFonts w:ascii="Arial" w:hAnsi="Arial" w:cs="Arial"/>
                <w:noProof/>
                <w:webHidden/>
                <w:sz w:val="24"/>
                <w:szCs w:val="24"/>
              </w:rPr>
              <w:t>10</w:t>
            </w:r>
            <w:r w:rsidRPr="002F7699">
              <w:rPr>
                <w:rFonts w:ascii="Arial" w:hAnsi="Arial" w:cs="Arial"/>
                <w:noProof/>
                <w:webHidden/>
                <w:sz w:val="24"/>
                <w:szCs w:val="24"/>
              </w:rPr>
              <w:fldChar w:fldCharType="end"/>
            </w:r>
          </w:hyperlink>
        </w:p>
        <w:p w14:paraId="79482F9F" w14:textId="69F1485D" w:rsidR="002F7699" w:rsidRPr="002F7699" w:rsidRDefault="002F7699" w:rsidP="002F7699">
          <w:pPr>
            <w:pStyle w:val="TOC2"/>
            <w:tabs>
              <w:tab w:val="right" w:leader="dot" w:pos="8296"/>
            </w:tabs>
            <w:spacing w:line="480" w:lineRule="auto"/>
            <w:rPr>
              <w:rFonts w:ascii="Arial" w:hAnsi="Arial" w:cs="Arial"/>
              <w:noProof/>
              <w:sz w:val="24"/>
              <w:szCs w:val="24"/>
            </w:rPr>
          </w:pPr>
          <w:hyperlink w:anchor="_Toc184910793" w:history="1">
            <w:r w:rsidRPr="002F7699">
              <w:rPr>
                <w:rStyle w:val="ab"/>
                <w:rFonts w:ascii="Arial" w:hAnsi="Arial" w:cs="Arial"/>
                <w:noProof/>
                <w:sz w:val="24"/>
                <w:szCs w:val="24"/>
              </w:rPr>
              <w:t>2.4 Comparison of critical management theories and mainstream management theories</w:t>
            </w:r>
            <w:r w:rsidRPr="002F7699">
              <w:rPr>
                <w:rFonts w:ascii="Arial" w:hAnsi="Arial" w:cs="Arial"/>
                <w:noProof/>
                <w:webHidden/>
                <w:sz w:val="24"/>
                <w:szCs w:val="24"/>
              </w:rPr>
              <w:tab/>
            </w:r>
            <w:r w:rsidRPr="002F7699">
              <w:rPr>
                <w:rFonts w:ascii="Arial" w:hAnsi="Arial" w:cs="Arial"/>
                <w:noProof/>
                <w:webHidden/>
                <w:sz w:val="24"/>
                <w:szCs w:val="24"/>
              </w:rPr>
              <w:fldChar w:fldCharType="begin"/>
            </w:r>
            <w:r w:rsidRPr="002F7699">
              <w:rPr>
                <w:rFonts w:ascii="Arial" w:hAnsi="Arial" w:cs="Arial"/>
                <w:noProof/>
                <w:webHidden/>
                <w:sz w:val="24"/>
                <w:szCs w:val="24"/>
              </w:rPr>
              <w:instrText xml:space="preserve"> PAGEREF _Toc184910793 \h </w:instrText>
            </w:r>
            <w:r w:rsidRPr="002F7699">
              <w:rPr>
                <w:rFonts w:ascii="Arial" w:hAnsi="Arial" w:cs="Arial"/>
                <w:noProof/>
                <w:webHidden/>
                <w:sz w:val="24"/>
                <w:szCs w:val="24"/>
              </w:rPr>
            </w:r>
            <w:r w:rsidRPr="002F7699">
              <w:rPr>
                <w:rFonts w:ascii="Arial" w:hAnsi="Arial" w:cs="Arial"/>
                <w:noProof/>
                <w:webHidden/>
                <w:sz w:val="24"/>
                <w:szCs w:val="24"/>
              </w:rPr>
              <w:fldChar w:fldCharType="separate"/>
            </w:r>
            <w:r w:rsidRPr="002F7699">
              <w:rPr>
                <w:rFonts w:ascii="Arial" w:hAnsi="Arial" w:cs="Arial"/>
                <w:noProof/>
                <w:webHidden/>
                <w:sz w:val="24"/>
                <w:szCs w:val="24"/>
              </w:rPr>
              <w:t>11</w:t>
            </w:r>
            <w:r w:rsidRPr="002F7699">
              <w:rPr>
                <w:rFonts w:ascii="Arial" w:hAnsi="Arial" w:cs="Arial"/>
                <w:noProof/>
                <w:webHidden/>
                <w:sz w:val="24"/>
                <w:szCs w:val="24"/>
              </w:rPr>
              <w:fldChar w:fldCharType="end"/>
            </w:r>
          </w:hyperlink>
        </w:p>
        <w:p w14:paraId="6157D069" w14:textId="2520F15C" w:rsidR="002F7699" w:rsidRPr="002F7699" w:rsidRDefault="002F7699" w:rsidP="002F7699">
          <w:pPr>
            <w:pStyle w:val="TOC1"/>
            <w:tabs>
              <w:tab w:val="right" w:leader="dot" w:pos="8296"/>
            </w:tabs>
            <w:spacing w:line="480" w:lineRule="auto"/>
            <w:rPr>
              <w:rFonts w:ascii="Arial" w:hAnsi="Arial" w:cs="Arial"/>
              <w:noProof/>
              <w:sz w:val="24"/>
              <w:szCs w:val="24"/>
            </w:rPr>
          </w:pPr>
          <w:hyperlink w:anchor="_Toc184910794" w:history="1">
            <w:r w:rsidRPr="002F7699">
              <w:rPr>
                <w:rStyle w:val="ab"/>
                <w:rFonts w:ascii="Arial" w:hAnsi="Arial" w:cs="Arial"/>
                <w:noProof/>
                <w:sz w:val="24"/>
                <w:szCs w:val="24"/>
              </w:rPr>
              <w:t>Chapter three suggestions</w:t>
            </w:r>
            <w:r w:rsidRPr="002F7699">
              <w:rPr>
                <w:rFonts w:ascii="Arial" w:hAnsi="Arial" w:cs="Arial"/>
                <w:noProof/>
                <w:webHidden/>
                <w:sz w:val="24"/>
                <w:szCs w:val="24"/>
              </w:rPr>
              <w:tab/>
            </w:r>
            <w:r w:rsidRPr="002F7699">
              <w:rPr>
                <w:rFonts w:ascii="Arial" w:hAnsi="Arial" w:cs="Arial"/>
                <w:noProof/>
                <w:webHidden/>
                <w:sz w:val="24"/>
                <w:szCs w:val="24"/>
              </w:rPr>
              <w:fldChar w:fldCharType="begin"/>
            </w:r>
            <w:r w:rsidRPr="002F7699">
              <w:rPr>
                <w:rFonts w:ascii="Arial" w:hAnsi="Arial" w:cs="Arial"/>
                <w:noProof/>
                <w:webHidden/>
                <w:sz w:val="24"/>
                <w:szCs w:val="24"/>
              </w:rPr>
              <w:instrText xml:space="preserve"> PAGEREF _Toc184910794 \h </w:instrText>
            </w:r>
            <w:r w:rsidRPr="002F7699">
              <w:rPr>
                <w:rFonts w:ascii="Arial" w:hAnsi="Arial" w:cs="Arial"/>
                <w:noProof/>
                <w:webHidden/>
                <w:sz w:val="24"/>
                <w:szCs w:val="24"/>
              </w:rPr>
            </w:r>
            <w:r w:rsidRPr="002F7699">
              <w:rPr>
                <w:rFonts w:ascii="Arial" w:hAnsi="Arial" w:cs="Arial"/>
                <w:noProof/>
                <w:webHidden/>
                <w:sz w:val="24"/>
                <w:szCs w:val="24"/>
              </w:rPr>
              <w:fldChar w:fldCharType="separate"/>
            </w:r>
            <w:r w:rsidRPr="002F7699">
              <w:rPr>
                <w:rFonts w:ascii="Arial" w:hAnsi="Arial" w:cs="Arial"/>
                <w:noProof/>
                <w:webHidden/>
                <w:sz w:val="24"/>
                <w:szCs w:val="24"/>
              </w:rPr>
              <w:t>13</w:t>
            </w:r>
            <w:r w:rsidRPr="002F7699">
              <w:rPr>
                <w:rFonts w:ascii="Arial" w:hAnsi="Arial" w:cs="Arial"/>
                <w:noProof/>
                <w:webHidden/>
                <w:sz w:val="24"/>
                <w:szCs w:val="24"/>
              </w:rPr>
              <w:fldChar w:fldCharType="end"/>
            </w:r>
          </w:hyperlink>
        </w:p>
        <w:p w14:paraId="00E32A7C" w14:textId="5DE2DAB0" w:rsidR="002F7699" w:rsidRPr="002F7699" w:rsidRDefault="002F7699" w:rsidP="002F7699">
          <w:pPr>
            <w:pStyle w:val="TOC1"/>
            <w:tabs>
              <w:tab w:val="right" w:leader="dot" w:pos="8296"/>
            </w:tabs>
            <w:spacing w:line="480" w:lineRule="auto"/>
            <w:rPr>
              <w:rFonts w:ascii="Arial" w:hAnsi="Arial" w:cs="Arial"/>
              <w:noProof/>
              <w:sz w:val="24"/>
              <w:szCs w:val="24"/>
            </w:rPr>
          </w:pPr>
          <w:hyperlink w:anchor="_Toc184910795" w:history="1">
            <w:r w:rsidRPr="002F7699">
              <w:rPr>
                <w:rStyle w:val="ab"/>
                <w:rFonts w:ascii="Arial" w:hAnsi="Arial" w:cs="Arial"/>
                <w:noProof/>
                <w:sz w:val="24"/>
                <w:szCs w:val="24"/>
              </w:rPr>
              <w:t>Conclusion</w:t>
            </w:r>
            <w:r w:rsidRPr="002F7699">
              <w:rPr>
                <w:rFonts w:ascii="Arial" w:hAnsi="Arial" w:cs="Arial"/>
                <w:noProof/>
                <w:webHidden/>
                <w:sz w:val="24"/>
                <w:szCs w:val="24"/>
              </w:rPr>
              <w:tab/>
            </w:r>
            <w:r w:rsidRPr="002F7699">
              <w:rPr>
                <w:rFonts w:ascii="Arial" w:hAnsi="Arial" w:cs="Arial"/>
                <w:noProof/>
                <w:webHidden/>
                <w:sz w:val="24"/>
                <w:szCs w:val="24"/>
              </w:rPr>
              <w:fldChar w:fldCharType="begin"/>
            </w:r>
            <w:r w:rsidRPr="002F7699">
              <w:rPr>
                <w:rFonts w:ascii="Arial" w:hAnsi="Arial" w:cs="Arial"/>
                <w:noProof/>
                <w:webHidden/>
                <w:sz w:val="24"/>
                <w:szCs w:val="24"/>
              </w:rPr>
              <w:instrText xml:space="preserve"> PAGEREF _Toc184910795 \h </w:instrText>
            </w:r>
            <w:r w:rsidRPr="002F7699">
              <w:rPr>
                <w:rFonts w:ascii="Arial" w:hAnsi="Arial" w:cs="Arial"/>
                <w:noProof/>
                <w:webHidden/>
                <w:sz w:val="24"/>
                <w:szCs w:val="24"/>
              </w:rPr>
            </w:r>
            <w:r w:rsidRPr="002F7699">
              <w:rPr>
                <w:rFonts w:ascii="Arial" w:hAnsi="Arial" w:cs="Arial"/>
                <w:noProof/>
                <w:webHidden/>
                <w:sz w:val="24"/>
                <w:szCs w:val="24"/>
              </w:rPr>
              <w:fldChar w:fldCharType="separate"/>
            </w:r>
            <w:r w:rsidRPr="002F7699">
              <w:rPr>
                <w:rFonts w:ascii="Arial" w:hAnsi="Arial" w:cs="Arial"/>
                <w:noProof/>
                <w:webHidden/>
                <w:sz w:val="24"/>
                <w:szCs w:val="24"/>
              </w:rPr>
              <w:t>15</w:t>
            </w:r>
            <w:r w:rsidRPr="002F7699">
              <w:rPr>
                <w:rFonts w:ascii="Arial" w:hAnsi="Arial" w:cs="Arial"/>
                <w:noProof/>
                <w:webHidden/>
                <w:sz w:val="24"/>
                <w:szCs w:val="24"/>
              </w:rPr>
              <w:fldChar w:fldCharType="end"/>
            </w:r>
          </w:hyperlink>
        </w:p>
        <w:p w14:paraId="25E17E76" w14:textId="1A546C0C" w:rsidR="002F7699" w:rsidRPr="002F7699" w:rsidRDefault="002F7699" w:rsidP="002F7699">
          <w:pPr>
            <w:pStyle w:val="TOC1"/>
            <w:tabs>
              <w:tab w:val="right" w:leader="dot" w:pos="8296"/>
            </w:tabs>
            <w:spacing w:line="480" w:lineRule="auto"/>
            <w:rPr>
              <w:rFonts w:ascii="Arial" w:hAnsi="Arial" w:cs="Arial"/>
              <w:noProof/>
              <w:sz w:val="24"/>
              <w:szCs w:val="24"/>
            </w:rPr>
          </w:pPr>
          <w:hyperlink w:anchor="_Toc184910796" w:history="1">
            <w:r w:rsidRPr="002F7699">
              <w:rPr>
                <w:rStyle w:val="ab"/>
                <w:rFonts w:ascii="Arial" w:hAnsi="Arial" w:cs="Arial"/>
                <w:noProof/>
                <w:sz w:val="24"/>
                <w:szCs w:val="24"/>
              </w:rPr>
              <w:t>Reference</w:t>
            </w:r>
            <w:r w:rsidRPr="002F7699">
              <w:rPr>
                <w:rFonts w:ascii="Arial" w:hAnsi="Arial" w:cs="Arial"/>
                <w:noProof/>
                <w:webHidden/>
                <w:sz w:val="24"/>
                <w:szCs w:val="24"/>
              </w:rPr>
              <w:tab/>
            </w:r>
            <w:r w:rsidRPr="002F7699">
              <w:rPr>
                <w:rFonts w:ascii="Arial" w:hAnsi="Arial" w:cs="Arial"/>
                <w:noProof/>
                <w:webHidden/>
                <w:sz w:val="24"/>
                <w:szCs w:val="24"/>
              </w:rPr>
              <w:fldChar w:fldCharType="begin"/>
            </w:r>
            <w:r w:rsidRPr="002F7699">
              <w:rPr>
                <w:rFonts w:ascii="Arial" w:hAnsi="Arial" w:cs="Arial"/>
                <w:noProof/>
                <w:webHidden/>
                <w:sz w:val="24"/>
                <w:szCs w:val="24"/>
              </w:rPr>
              <w:instrText xml:space="preserve"> PAGEREF _Toc184910796 \h </w:instrText>
            </w:r>
            <w:r w:rsidRPr="002F7699">
              <w:rPr>
                <w:rFonts w:ascii="Arial" w:hAnsi="Arial" w:cs="Arial"/>
                <w:noProof/>
                <w:webHidden/>
                <w:sz w:val="24"/>
                <w:szCs w:val="24"/>
              </w:rPr>
            </w:r>
            <w:r w:rsidRPr="002F7699">
              <w:rPr>
                <w:rFonts w:ascii="Arial" w:hAnsi="Arial" w:cs="Arial"/>
                <w:noProof/>
                <w:webHidden/>
                <w:sz w:val="24"/>
                <w:szCs w:val="24"/>
              </w:rPr>
              <w:fldChar w:fldCharType="separate"/>
            </w:r>
            <w:r w:rsidRPr="002F7699">
              <w:rPr>
                <w:rFonts w:ascii="Arial" w:hAnsi="Arial" w:cs="Arial"/>
                <w:noProof/>
                <w:webHidden/>
                <w:sz w:val="24"/>
                <w:szCs w:val="24"/>
              </w:rPr>
              <w:t>16</w:t>
            </w:r>
            <w:r w:rsidRPr="002F7699">
              <w:rPr>
                <w:rFonts w:ascii="Arial" w:hAnsi="Arial" w:cs="Arial"/>
                <w:noProof/>
                <w:webHidden/>
                <w:sz w:val="24"/>
                <w:szCs w:val="24"/>
              </w:rPr>
              <w:fldChar w:fldCharType="end"/>
            </w:r>
          </w:hyperlink>
        </w:p>
        <w:p w14:paraId="571C652A" w14:textId="33C1CF51" w:rsidR="002F7699" w:rsidRDefault="002F7699" w:rsidP="002F7699">
          <w:pPr>
            <w:spacing w:line="480" w:lineRule="auto"/>
            <w:rPr>
              <w:rFonts w:hint="eastAsia"/>
            </w:rPr>
          </w:pPr>
          <w:r w:rsidRPr="002F7699">
            <w:rPr>
              <w:rFonts w:ascii="Arial" w:hAnsi="Arial" w:cs="Arial"/>
              <w:b/>
              <w:bCs/>
              <w:sz w:val="24"/>
              <w:szCs w:val="24"/>
              <w:lang w:val="zh-CN"/>
            </w:rPr>
            <w:fldChar w:fldCharType="end"/>
          </w:r>
        </w:p>
      </w:sdtContent>
    </w:sdt>
    <w:p w14:paraId="2BFF62E7" w14:textId="7E70B123" w:rsidR="004276A2" w:rsidRPr="00E9537B" w:rsidRDefault="004276A2"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br w:type="page"/>
      </w:r>
    </w:p>
    <w:p w14:paraId="058C0238" w14:textId="77777777" w:rsidR="004276A2" w:rsidRPr="00E9537B" w:rsidRDefault="004276A2" w:rsidP="002F7699">
      <w:pPr>
        <w:pStyle w:val="1"/>
        <w:spacing w:line="480" w:lineRule="auto"/>
        <w:jc w:val="both"/>
        <w:rPr>
          <w:rFonts w:ascii="Arial" w:hAnsi="Arial" w:cs="Arial"/>
          <w:color w:val="000000" w:themeColor="text1"/>
          <w:sz w:val="24"/>
          <w:szCs w:val="24"/>
        </w:rPr>
      </w:pPr>
      <w:bookmarkStart w:id="0" w:name="_Toc184154486"/>
      <w:bookmarkStart w:id="1" w:name="_Toc184910781"/>
      <w:r w:rsidRPr="00E9537B">
        <w:rPr>
          <w:rFonts w:ascii="Arial" w:hAnsi="Arial" w:cs="Arial"/>
          <w:color w:val="000000" w:themeColor="text1"/>
          <w:sz w:val="24"/>
          <w:szCs w:val="24"/>
        </w:rPr>
        <w:lastRenderedPageBreak/>
        <w:t>Chapter one Introduction</w:t>
      </w:r>
      <w:bookmarkEnd w:id="0"/>
      <w:bookmarkEnd w:id="1"/>
    </w:p>
    <w:p w14:paraId="0BAD07AE" w14:textId="77777777" w:rsidR="00D566CF" w:rsidRPr="00E9537B" w:rsidRDefault="00D566CF" w:rsidP="002F7699">
      <w:pPr>
        <w:widowControl/>
        <w:spacing w:line="480" w:lineRule="auto"/>
        <w:rPr>
          <w:rFonts w:ascii="Arial" w:eastAsiaTheme="majorEastAsia" w:hAnsi="Arial" w:cs="Arial"/>
          <w:color w:val="000000" w:themeColor="text1"/>
          <w:kern w:val="0"/>
          <w:sz w:val="24"/>
          <w:szCs w:val="24"/>
          <w14:ligatures w14:val="none"/>
        </w:rPr>
      </w:pPr>
      <w:bookmarkStart w:id="2" w:name="_Toc184154488"/>
      <w:r w:rsidRPr="00E9537B">
        <w:rPr>
          <w:rFonts w:ascii="Arial" w:eastAsiaTheme="majorEastAsia" w:hAnsi="Arial" w:cs="Arial"/>
          <w:color w:val="000000" w:themeColor="text1"/>
          <w:kern w:val="0"/>
          <w:sz w:val="24"/>
          <w:szCs w:val="24"/>
          <w14:ligatures w14:val="none"/>
        </w:rPr>
        <w:t>In a globalized business environment, companies face a variety of complex management challenges. This report takes McDonald's as a case study to study the key issues in its management practice, and examines McDonald's shortcomings in human resource management, organizational coordination, strategy execution and ethical responsibility from multiple dimensions based on Fayol's functional management theory, scientific management theory and contingency theory, combined with critical management theory. These issues include inadequate recruitment processes, outdated training, unfair incentives, and poor inter-departmental communication and strategy execution. In addition, ethical issues such as environmental inadequacy and discrimination have negatively impacted McDonald's brand image. Through a comprehensive analysis, this report attempts to provide McDonald's businesses with a reference for improving their management practices.</w:t>
      </w:r>
    </w:p>
    <w:p w14:paraId="51A447FC" w14:textId="763E03D1" w:rsidR="000F45A7" w:rsidRPr="00E9537B" w:rsidRDefault="00C90C1F" w:rsidP="002F7699">
      <w:pPr>
        <w:widowControl/>
        <w:spacing w:line="480" w:lineRule="auto"/>
        <w:rPr>
          <w:rFonts w:ascii="Arial" w:eastAsiaTheme="majorEastAsia" w:hAnsi="Arial" w:cs="Arial"/>
          <w:color w:val="000000" w:themeColor="text1"/>
          <w:kern w:val="0"/>
          <w:sz w:val="24"/>
          <w:szCs w:val="24"/>
          <w14:ligatures w14:val="none"/>
        </w:rPr>
      </w:pPr>
      <w:r w:rsidRPr="00E9537B">
        <w:rPr>
          <w:rFonts w:ascii="Arial" w:eastAsiaTheme="majorEastAsia" w:hAnsi="Arial" w:cs="Arial"/>
          <w:color w:val="000000" w:themeColor="text1"/>
          <w:kern w:val="0"/>
          <w:sz w:val="24"/>
          <w:szCs w:val="24"/>
          <w14:ligatures w14:val="none"/>
        </w:rPr>
        <w:br w:type="page"/>
      </w:r>
    </w:p>
    <w:p w14:paraId="4BB91245" w14:textId="05804EE4" w:rsidR="004276A2" w:rsidRPr="00E9537B" w:rsidRDefault="004276A2" w:rsidP="002F7699">
      <w:pPr>
        <w:pStyle w:val="1"/>
        <w:spacing w:line="480" w:lineRule="auto"/>
        <w:jc w:val="both"/>
        <w:rPr>
          <w:rFonts w:ascii="Arial" w:hAnsi="Arial" w:cs="Arial"/>
          <w:color w:val="000000" w:themeColor="text1"/>
          <w:sz w:val="24"/>
          <w:szCs w:val="24"/>
        </w:rPr>
      </w:pPr>
      <w:bookmarkStart w:id="3" w:name="_Toc184910782"/>
      <w:r w:rsidRPr="00E9537B">
        <w:rPr>
          <w:rFonts w:ascii="Arial" w:hAnsi="Arial" w:cs="Arial"/>
          <w:color w:val="000000" w:themeColor="text1"/>
          <w:sz w:val="24"/>
          <w:szCs w:val="24"/>
        </w:rPr>
        <w:lastRenderedPageBreak/>
        <w:t>Chapter two Main Findings</w:t>
      </w:r>
      <w:bookmarkEnd w:id="2"/>
      <w:bookmarkEnd w:id="3"/>
    </w:p>
    <w:p w14:paraId="23FBACF5" w14:textId="771EDE2B" w:rsidR="004276A2" w:rsidRPr="00E9537B" w:rsidRDefault="004276A2" w:rsidP="002F7699">
      <w:pPr>
        <w:pStyle w:val="2"/>
        <w:spacing w:line="480" w:lineRule="auto"/>
        <w:rPr>
          <w:rFonts w:ascii="Arial" w:hAnsi="Arial" w:cs="Arial"/>
          <w:b w:val="0"/>
          <w:bCs w:val="0"/>
          <w:color w:val="000000" w:themeColor="text1"/>
          <w:sz w:val="24"/>
          <w:szCs w:val="24"/>
        </w:rPr>
      </w:pPr>
      <w:bookmarkStart w:id="4" w:name="_Toc184910783"/>
      <w:r w:rsidRPr="00E9537B">
        <w:rPr>
          <w:rFonts w:ascii="Arial" w:hAnsi="Arial" w:cs="Arial"/>
          <w:b w:val="0"/>
          <w:bCs w:val="0"/>
          <w:color w:val="000000" w:themeColor="text1"/>
          <w:sz w:val="24"/>
          <w:szCs w:val="24"/>
        </w:rPr>
        <w:t>2.1</w:t>
      </w:r>
      <w:r w:rsidR="00D566CF" w:rsidRPr="00E9537B">
        <w:rPr>
          <w:rFonts w:ascii="Arial" w:hAnsi="Arial" w:cs="Arial"/>
          <w:b w:val="0"/>
          <w:bCs w:val="0"/>
          <w:color w:val="000000" w:themeColor="text1"/>
          <w:sz w:val="24"/>
          <w:szCs w:val="24"/>
        </w:rPr>
        <w:t>Key areas of complaint</w:t>
      </w:r>
      <w:bookmarkEnd w:id="4"/>
    </w:p>
    <w:p w14:paraId="092708CD" w14:textId="645842B6" w:rsidR="004276A2" w:rsidRPr="00E9537B" w:rsidRDefault="004276A2" w:rsidP="002F7699">
      <w:pPr>
        <w:pStyle w:val="3"/>
        <w:spacing w:line="480" w:lineRule="auto"/>
        <w:rPr>
          <w:rFonts w:ascii="Arial" w:hAnsi="Arial" w:cs="Arial"/>
          <w:b w:val="0"/>
          <w:bCs w:val="0"/>
          <w:color w:val="000000" w:themeColor="text1"/>
          <w:sz w:val="24"/>
          <w:szCs w:val="24"/>
        </w:rPr>
      </w:pPr>
      <w:bookmarkStart w:id="5" w:name="_Toc184910784"/>
      <w:r w:rsidRPr="00E9537B">
        <w:rPr>
          <w:rFonts w:ascii="Arial" w:hAnsi="Arial" w:cs="Arial"/>
          <w:b w:val="0"/>
          <w:bCs w:val="0"/>
          <w:color w:val="000000" w:themeColor="text1"/>
          <w:sz w:val="24"/>
          <w:szCs w:val="24"/>
        </w:rPr>
        <w:t>2.1.1</w:t>
      </w:r>
      <w:r w:rsidR="00D566CF" w:rsidRPr="00E9537B">
        <w:rPr>
          <w:rFonts w:ascii="Arial" w:hAnsi="Arial" w:cs="Arial"/>
          <w:b w:val="0"/>
          <w:bCs w:val="0"/>
          <w:color w:val="000000" w:themeColor="text1"/>
          <w:sz w:val="24"/>
          <w:szCs w:val="24"/>
        </w:rPr>
        <w:t>Human resource management</w:t>
      </w:r>
      <w:bookmarkEnd w:id="5"/>
    </w:p>
    <w:p w14:paraId="74438140" w14:textId="77777777" w:rsidR="002415EE" w:rsidRPr="00E9537B" w:rsidRDefault="002415EE"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 xml:space="preserve">Recruitment and selection issues: Koman, </w:t>
      </w:r>
      <w:proofErr w:type="spellStart"/>
      <w:r w:rsidRPr="00E9537B">
        <w:rPr>
          <w:rFonts w:ascii="Arial" w:hAnsi="Arial" w:cs="Arial"/>
          <w:color w:val="000000" w:themeColor="text1"/>
          <w:sz w:val="24"/>
          <w:szCs w:val="24"/>
        </w:rPr>
        <w:t>Boršoš</w:t>
      </w:r>
      <w:proofErr w:type="spellEnd"/>
      <w:r w:rsidRPr="00E9537B">
        <w:rPr>
          <w:rFonts w:ascii="Arial" w:hAnsi="Arial" w:cs="Arial"/>
          <w:color w:val="000000" w:themeColor="text1"/>
          <w:sz w:val="24"/>
          <w:szCs w:val="24"/>
        </w:rPr>
        <w:t xml:space="preserve"> and Kubina (2024) mentioned that if the recruitment process is chaotic and the job requirements are not clear, the selected personnel should be pre-selected according to the position for which the specific employee is suitable. For example, McDonald's (2024) mentioned that the recruitment of junior employees at McDonald's is usually aimed at the younger workforce, with a simple process and low requirements. Although this approach meets the high employee mobility needs of the </w:t>
      </w:r>
      <w:proofErr w:type="gramStart"/>
      <w:r w:rsidRPr="00E9537B">
        <w:rPr>
          <w:rFonts w:ascii="Arial" w:hAnsi="Arial" w:cs="Arial"/>
          <w:color w:val="000000" w:themeColor="text1"/>
          <w:sz w:val="24"/>
          <w:szCs w:val="24"/>
        </w:rPr>
        <w:t>fast food</w:t>
      </w:r>
      <w:proofErr w:type="gramEnd"/>
      <w:r w:rsidRPr="00E9537B">
        <w:rPr>
          <w:rFonts w:ascii="Arial" w:hAnsi="Arial" w:cs="Arial"/>
          <w:color w:val="000000" w:themeColor="text1"/>
          <w:sz w:val="24"/>
          <w:szCs w:val="24"/>
        </w:rPr>
        <w:t xml:space="preserve"> industry, it leads to poor job adaptability, and some employees leave or perform poorly in the short term</w:t>
      </w:r>
    </w:p>
    <w:p w14:paraId="12C067CF" w14:textId="77777777" w:rsidR="002415EE" w:rsidRPr="00E9537B" w:rsidRDefault="002415EE"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Insufficient training and development: Employee training lacks systematic planning, and the content is outdated and poorly targeted. Trevor (2022) mentions that although McDonald's has a well-developed training manual, many employees report that the training content is too outdated to keep up with the needs of digital transformation of the business. For example, with the rise of mobile ordering technology, many employees are not proficient in using relevant tools, which affects service efficiency</w:t>
      </w:r>
    </w:p>
    <w:p w14:paraId="23ED38F1" w14:textId="77777777" w:rsidR="002415EE" w:rsidRPr="00E9537B" w:rsidRDefault="002415EE"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 xml:space="preserve">Employee incentive mechanism is unreasonable: the salary structure is unreasonable, and the performance evaluation is subjective and arbitrary. </w:t>
      </w:r>
      <w:r w:rsidRPr="00E9537B">
        <w:rPr>
          <w:rFonts w:ascii="Arial" w:hAnsi="Arial" w:cs="Arial"/>
          <w:color w:val="000000" w:themeColor="text1"/>
          <w:sz w:val="24"/>
          <w:szCs w:val="24"/>
        </w:rPr>
        <w:lastRenderedPageBreak/>
        <w:t>Wanniarachchi, Kumara Jayakody and Jayawardana (2022) mentioned that certain salary incentives may reduce employee frustration and thus reduce employee brain drain, and if continuous employee efforts are not proportional to the rewards and unequal opportunities for promotion, it will lead to increased brain drain. For example, Zhang et al. (2020) mentioned McDonald's alleged violation of the minimum wage standard will lead to a lack of transparency in employee performance reward mechanisms, a lack of confidence in employees' long-term career development, and even a high turnover rate</w:t>
      </w:r>
    </w:p>
    <w:p w14:paraId="3073451E" w14:textId="0C452385" w:rsidR="004276A2" w:rsidRPr="00E9537B" w:rsidRDefault="004276A2" w:rsidP="002F7699">
      <w:pPr>
        <w:pStyle w:val="3"/>
        <w:spacing w:line="480" w:lineRule="auto"/>
        <w:rPr>
          <w:rFonts w:ascii="Arial" w:hAnsi="Arial" w:cs="Arial"/>
          <w:b w:val="0"/>
          <w:bCs w:val="0"/>
          <w:color w:val="000000" w:themeColor="text1"/>
          <w:sz w:val="24"/>
          <w:szCs w:val="24"/>
        </w:rPr>
      </w:pPr>
      <w:bookmarkStart w:id="6" w:name="_Toc184910785"/>
      <w:r w:rsidRPr="00E9537B">
        <w:rPr>
          <w:rFonts w:ascii="Arial" w:hAnsi="Arial" w:cs="Arial"/>
          <w:b w:val="0"/>
          <w:bCs w:val="0"/>
          <w:color w:val="000000" w:themeColor="text1"/>
          <w:sz w:val="24"/>
          <w:szCs w:val="24"/>
        </w:rPr>
        <w:t xml:space="preserve">2.1.2 </w:t>
      </w:r>
      <w:r w:rsidR="002415EE" w:rsidRPr="00E9537B">
        <w:rPr>
          <w:rFonts w:ascii="Arial" w:hAnsi="Arial" w:cs="Arial"/>
          <w:b w:val="0"/>
          <w:bCs w:val="0"/>
          <w:color w:val="000000" w:themeColor="text1"/>
          <w:sz w:val="24"/>
          <w:szCs w:val="24"/>
        </w:rPr>
        <w:t>Organizational coordination and communication issues</w:t>
      </w:r>
      <w:bookmarkEnd w:id="6"/>
    </w:p>
    <w:p w14:paraId="0758E8B6" w14:textId="77777777" w:rsidR="002415EE" w:rsidRPr="00E9537B" w:rsidRDefault="002415EE"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Barriers to collaboration and ambiguity of responsibilities</w:t>
      </w:r>
    </w:p>
    <w:p w14:paraId="200FF15B" w14:textId="77777777" w:rsidR="002415EE" w:rsidRPr="00E9537B" w:rsidRDefault="002415EE" w:rsidP="002F7699">
      <w:pPr>
        <w:spacing w:line="480" w:lineRule="auto"/>
        <w:rPr>
          <w:rFonts w:ascii="Arial" w:hAnsi="Arial" w:cs="Arial"/>
          <w:color w:val="000000" w:themeColor="text1"/>
          <w:sz w:val="24"/>
          <w:szCs w:val="24"/>
        </w:rPr>
      </w:pPr>
      <w:proofErr w:type="spellStart"/>
      <w:r w:rsidRPr="00E9537B">
        <w:rPr>
          <w:rFonts w:ascii="Arial" w:hAnsi="Arial" w:cs="Arial"/>
          <w:color w:val="000000" w:themeColor="text1"/>
          <w:sz w:val="24"/>
          <w:szCs w:val="24"/>
        </w:rPr>
        <w:t>Dongqiao</w:t>
      </w:r>
      <w:proofErr w:type="spellEnd"/>
      <w:r w:rsidRPr="00E9537B">
        <w:rPr>
          <w:rFonts w:ascii="Arial" w:hAnsi="Arial" w:cs="Arial"/>
          <w:color w:val="000000" w:themeColor="text1"/>
          <w:sz w:val="24"/>
          <w:szCs w:val="24"/>
        </w:rPr>
        <w:t xml:space="preserve"> (2024) mentions that there are certain barriers to collaboration between different departments, with vague departmental responsibilities and blank areas for multiple management and management. McDonald's has been criticized for poor communication and coordination between departments in its global operations. For example, Matthes, Saini and Dubey (2021) propose that when launching an "all-day breakfast" strategy, there was a lack of effective collaboration between marketing and supply chain departments, resulting in an insufficient supply of breakfast raw materials. As a result, some stores were out of stock during peak hours, the customer experience was severely impaired, and the company's orders fell in the short term, resulting in chaotic operations.</w:t>
      </w:r>
    </w:p>
    <w:p w14:paraId="47D6CC9E" w14:textId="77777777" w:rsidR="002415EE" w:rsidRPr="00E9537B" w:rsidRDefault="002415EE"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Poor information delivery</w:t>
      </w:r>
    </w:p>
    <w:p w14:paraId="3D2B8EB8" w14:textId="77777777" w:rsidR="002415EE" w:rsidRPr="00E9537B" w:rsidRDefault="002415EE"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lastRenderedPageBreak/>
        <w:t>Bhatt, Mehta and Trivedi (2024) mention that Nokia failed to respond to market changes in a timely manner due to poor information delivery, which eventually led to a gradual withdrawal from the market. Similarly, if McDonald's management fails to effectively communicate its strategic message, it can lead to inefficient implementation.</w:t>
      </w:r>
    </w:p>
    <w:p w14:paraId="55CC6947" w14:textId="6482C8E5" w:rsidR="004276A2" w:rsidRPr="00E9537B" w:rsidRDefault="009C7FEE" w:rsidP="002F7699">
      <w:pPr>
        <w:pStyle w:val="3"/>
        <w:spacing w:line="480" w:lineRule="auto"/>
        <w:rPr>
          <w:rFonts w:ascii="Arial" w:hAnsi="Arial" w:cs="Arial"/>
          <w:b w:val="0"/>
          <w:bCs w:val="0"/>
          <w:color w:val="000000" w:themeColor="text1"/>
          <w:sz w:val="24"/>
          <w:szCs w:val="24"/>
        </w:rPr>
      </w:pPr>
      <w:bookmarkStart w:id="7" w:name="_Toc184910786"/>
      <w:r w:rsidRPr="00E9537B">
        <w:rPr>
          <w:rFonts w:ascii="Arial" w:hAnsi="Arial" w:cs="Arial"/>
          <w:b w:val="0"/>
          <w:bCs w:val="0"/>
          <w:color w:val="000000" w:themeColor="text1"/>
          <w:sz w:val="24"/>
          <w:szCs w:val="24"/>
        </w:rPr>
        <w:t>2.1.</w:t>
      </w:r>
      <w:r w:rsidR="004276A2" w:rsidRPr="00E9537B">
        <w:rPr>
          <w:rFonts w:ascii="Arial" w:hAnsi="Arial" w:cs="Arial"/>
          <w:b w:val="0"/>
          <w:bCs w:val="0"/>
          <w:color w:val="000000" w:themeColor="text1"/>
          <w:sz w:val="24"/>
          <w:szCs w:val="24"/>
        </w:rPr>
        <w:t>3</w:t>
      </w:r>
      <w:r w:rsidR="002415EE" w:rsidRPr="00E9537B">
        <w:rPr>
          <w:rFonts w:ascii="Arial" w:hAnsi="Arial" w:cs="Arial"/>
          <w:b w:val="0"/>
          <w:bCs w:val="0"/>
          <w:color w:val="000000" w:themeColor="text1"/>
          <w:sz w:val="24"/>
          <w:szCs w:val="24"/>
        </w:rPr>
        <w:t>Strategic decision-making and execution issues</w:t>
      </w:r>
      <w:bookmarkEnd w:id="7"/>
    </w:p>
    <w:p w14:paraId="46624A01" w14:textId="2E382F8F" w:rsidR="00231E4A" w:rsidRPr="00E9537B" w:rsidRDefault="002415EE"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Strategic planning lacks foresight</w:t>
      </w:r>
      <w:r w:rsidR="00231E4A" w:rsidRPr="00E9537B">
        <w:rPr>
          <w:rFonts w:ascii="Arial" w:hAnsi="Arial" w:cs="Arial"/>
          <w:color w:val="000000" w:themeColor="text1"/>
          <w:sz w:val="24"/>
          <w:szCs w:val="24"/>
        </w:rPr>
        <w:br/>
      </w:r>
      <w:proofErr w:type="spellStart"/>
      <w:r w:rsidRPr="00E9537B">
        <w:rPr>
          <w:rFonts w:ascii="Arial" w:hAnsi="Arial" w:cs="Arial"/>
          <w:color w:val="000000" w:themeColor="text1"/>
          <w:sz w:val="24"/>
          <w:szCs w:val="24"/>
        </w:rPr>
        <w:t>Khort</w:t>
      </w:r>
      <w:proofErr w:type="spellEnd"/>
      <w:r w:rsidRPr="00E9537B">
        <w:rPr>
          <w:rFonts w:ascii="Arial" w:hAnsi="Arial" w:cs="Arial"/>
          <w:color w:val="000000" w:themeColor="text1"/>
          <w:sz w:val="24"/>
          <w:szCs w:val="24"/>
        </w:rPr>
        <w:t xml:space="preserve"> (2022) emphasizes the importance of forward-looking strategic planning. McDonald's is showing a lag in responding to the need for a healthy diet. For example, the McDonald's failed salad incident mentioned by </w:t>
      </w:r>
      <w:proofErr w:type="spellStart"/>
      <w:r w:rsidRPr="00E9537B">
        <w:rPr>
          <w:rFonts w:ascii="Arial" w:hAnsi="Arial" w:cs="Arial"/>
          <w:color w:val="000000" w:themeColor="text1"/>
          <w:sz w:val="24"/>
          <w:szCs w:val="24"/>
        </w:rPr>
        <w:t>Firasta-Vastani</w:t>
      </w:r>
      <w:proofErr w:type="spellEnd"/>
      <w:r w:rsidRPr="00E9537B">
        <w:rPr>
          <w:rFonts w:ascii="Arial" w:hAnsi="Arial" w:cs="Arial"/>
          <w:color w:val="000000" w:themeColor="text1"/>
          <w:sz w:val="24"/>
          <w:szCs w:val="24"/>
        </w:rPr>
        <w:t xml:space="preserve"> and Sheth (2024), when consumer demand for low-calorie foods surged, the company failed to launch healthy options in a timely manner, resulting in competitors such as Chipotle taking market share. This shows that McDonald's has failed to analyze the market dynamics in depth and lacks long-term planning.</w:t>
      </w:r>
    </w:p>
    <w:p w14:paraId="43BDD4B7" w14:textId="29682A0E" w:rsidR="00231E4A" w:rsidRPr="00E9537B" w:rsidRDefault="002415EE"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Inadequate oversight of strategy implementation</w:t>
      </w:r>
      <w:r w:rsidR="00231E4A" w:rsidRPr="00E9537B">
        <w:rPr>
          <w:rFonts w:ascii="Arial" w:hAnsi="Arial" w:cs="Arial"/>
          <w:color w:val="000000" w:themeColor="text1"/>
          <w:sz w:val="24"/>
          <w:szCs w:val="24"/>
        </w:rPr>
        <w:br/>
      </w:r>
      <w:r w:rsidRPr="00E9537B">
        <w:rPr>
          <w:rFonts w:ascii="Arial" w:hAnsi="Arial" w:cs="Arial"/>
          <w:color w:val="000000" w:themeColor="text1"/>
          <w:sz w:val="24"/>
          <w:szCs w:val="24"/>
        </w:rPr>
        <w:t xml:space="preserve">As McDonald's transitioned to eco-friendly packaging, some markets did not fully implement the new strategy. McDonald's mentioned by Varkey, Walker and Saunders (2021) </w:t>
      </w:r>
      <w:proofErr w:type="gramStart"/>
      <w:r w:rsidRPr="00E9537B">
        <w:rPr>
          <w:rFonts w:ascii="Arial" w:hAnsi="Arial" w:cs="Arial"/>
          <w:color w:val="000000" w:themeColor="text1"/>
          <w:sz w:val="24"/>
          <w:szCs w:val="24"/>
        </w:rPr>
        <w:t>is</w:t>
      </w:r>
      <w:proofErr w:type="gramEnd"/>
      <w:r w:rsidRPr="00E9537B">
        <w:rPr>
          <w:rFonts w:ascii="Arial" w:hAnsi="Arial" w:cs="Arial"/>
          <w:color w:val="000000" w:themeColor="text1"/>
          <w:sz w:val="24"/>
          <w:szCs w:val="24"/>
        </w:rPr>
        <w:t xml:space="preserve"> known as the biggest polluter, and despite the company's commitment to adopt biodegradable packaging globally, some stores continue to use single-use plastics. This lack of uniformity in standards and oversight in </w:t>
      </w:r>
      <w:r w:rsidRPr="00E9537B">
        <w:rPr>
          <w:rFonts w:ascii="Arial" w:hAnsi="Arial" w:cs="Arial"/>
          <w:color w:val="000000" w:themeColor="text1"/>
          <w:sz w:val="24"/>
          <w:szCs w:val="24"/>
        </w:rPr>
        <w:lastRenderedPageBreak/>
        <w:t>the implementation process weakens the strategic effectiveness and corporate image.</w:t>
      </w:r>
    </w:p>
    <w:p w14:paraId="2EB98F70" w14:textId="3809B787" w:rsidR="004276A2" w:rsidRPr="00E9537B" w:rsidRDefault="004276A2" w:rsidP="002F7699">
      <w:pPr>
        <w:pStyle w:val="2"/>
        <w:spacing w:line="480" w:lineRule="auto"/>
        <w:rPr>
          <w:rFonts w:ascii="Arial" w:hAnsi="Arial" w:cs="Arial"/>
          <w:b w:val="0"/>
          <w:bCs w:val="0"/>
          <w:color w:val="000000" w:themeColor="text1"/>
          <w:sz w:val="24"/>
          <w:szCs w:val="24"/>
        </w:rPr>
      </w:pPr>
      <w:bookmarkStart w:id="8" w:name="_Toc184910787"/>
      <w:r w:rsidRPr="00E9537B">
        <w:rPr>
          <w:rFonts w:ascii="Arial" w:hAnsi="Arial" w:cs="Arial"/>
          <w:b w:val="0"/>
          <w:bCs w:val="0"/>
          <w:color w:val="000000" w:themeColor="text1"/>
          <w:sz w:val="24"/>
          <w:szCs w:val="24"/>
        </w:rPr>
        <w:t>2.2</w:t>
      </w:r>
      <w:r w:rsidR="002415EE" w:rsidRPr="00E9537B">
        <w:rPr>
          <w:rFonts w:ascii="Arial" w:hAnsi="Arial" w:cs="Arial"/>
          <w:b w:val="0"/>
          <w:bCs w:val="0"/>
          <w:color w:val="000000" w:themeColor="text1"/>
          <w:sz w:val="24"/>
          <w:szCs w:val="24"/>
        </w:rPr>
        <w:t>Ethics Investigations</w:t>
      </w:r>
      <w:bookmarkEnd w:id="8"/>
    </w:p>
    <w:p w14:paraId="1FC09022" w14:textId="58175F9E" w:rsidR="004276A2" w:rsidRPr="00E9537B" w:rsidRDefault="004276A2" w:rsidP="002F7699">
      <w:pPr>
        <w:pStyle w:val="3"/>
        <w:spacing w:line="480" w:lineRule="auto"/>
        <w:rPr>
          <w:rFonts w:ascii="Arial" w:hAnsi="Arial" w:cs="Arial"/>
          <w:b w:val="0"/>
          <w:bCs w:val="0"/>
          <w:color w:val="000000" w:themeColor="text1"/>
          <w:sz w:val="24"/>
          <w:szCs w:val="24"/>
        </w:rPr>
      </w:pPr>
      <w:bookmarkStart w:id="9" w:name="_Toc184910788"/>
      <w:r w:rsidRPr="00E9537B">
        <w:rPr>
          <w:rFonts w:ascii="Arial" w:hAnsi="Arial" w:cs="Arial"/>
          <w:b w:val="0"/>
          <w:bCs w:val="0"/>
          <w:color w:val="000000" w:themeColor="text1"/>
          <w:sz w:val="24"/>
          <w:szCs w:val="24"/>
        </w:rPr>
        <w:t xml:space="preserve">2.2.1 </w:t>
      </w:r>
      <w:r w:rsidR="002415EE" w:rsidRPr="00E9537B">
        <w:rPr>
          <w:rFonts w:ascii="Arial" w:hAnsi="Arial" w:cs="Arial"/>
          <w:b w:val="0"/>
          <w:bCs w:val="0"/>
          <w:color w:val="000000" w:themeColor="text1"/>
          <w:sz w:val="24"/>
          <w:szCs w:val="24"/>
        </w:rPr>
        <w:t>Employee rights and interests</w:t>
      </w:r>
      <w:bookmarkEnd w:id="9"/>
    </w:p>
    <w:p w14:paraId="24C85531" w14:textId="77777777" w:rsidR="002415EE" w:rsidRPr="00E9537B" w:rsidRDefault="002415EE"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Discrimination and unfair treatment: There are gender, age, and regional discrimination in employee promotion, salary adjustment, and benefit distribution. In the McDonald's case, employees organized several protests to demand higher minimum wages and better working conditions. For example, the 2015 "Fight for $15" movement for U.S. employees, mentioned by Minchin (2022), highlighted the problem of underpay in companies. Entry-level employees have a chronic perception of unfair pay, promotions, and working conditions, leading to high turnover rates. This shows that McDonald's has failed to treat employees fairly and has dampened employee motivation.</w:t>
      </w:r>
    </w:p>
    <w:p w14:paraId="0E9010A4" w14:textId="2F8333E6" w:rsidR="004276A2" w:rsidRPr="00E9537B" w:rsidRDefault="009C7FEE" w:rsidP="002F7699">
      <w:pPr>
        <w:pStyle w:val="3"/>
        <w:spacing w:line="480" w:lineRule="auto"/>
        <w:rPr>
          <w:rFonts w:ascii="Arial" w:hAnsi="Arial" w:cs="Arial"/>
          <w:b w:val="0"/>
          <w:bCs w:val="0"/>
          <w:color w:val="000000" w:themeColor="text1"/>
          <w:sz w:val="24"/>
          <w:szCs w:val="24"/>
        </w:rPr>
      </w:pPr>
      <w:bookmarkStart w:id="10" w:name="_Toc184910789"/>
      <w:r w:rsidRPr="00E9537B">
        <w:rPr>
          <w:rFonts w:ascii="Arial" w:hAnsi="Arial" w:cs="Arial"/>
          <w:b w:val="0"/>
          <w:bCs w:val="0"/>
          <w:color w:val="000000" w:themeColor="text1"/>
          <w:sz w:val="24"/>
          <w:szCs w:val="24"/>
        </w:rPr>
        <w:t>2.2.2</w:t>
      </w:r>
      <w:r w:rsidR="002415EE" w:rsidRPr="00E9537B">
        <w:rPr>
          <w:rFonts w:ascii="Arial" w:hAnsi="Arial" w:cs="Arial"/>
          <w:b w:val="0"/>
          <w:bCs w:val="0"/>
          <w:color w:val="000000" w:themeColor="text1"/>
          <w:sz w:val="24"/>
          <w:szCs w:val="24"/>
        </w:rPr>
        <w:t>Corporate Social Responsibility</w:t>
      </w:r>
      <w:bookmarkEnd w:id="10"/>
    </w:p>
    <w:p w14:paraId="1EA7D1E1" w14:textId="77777777" w:rsidR="002415EE" w:rsidRPr="00E9537B" w:rsidRDefault="002415EE"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 xml:space="preserve">In the process of production and operation, the company ignores environmental protection requirements, and the pollutant discharge exceeds the standard, causing serious pollution to the surrounding environment. This kind of problem is common around the world, and many companies are facing public pressure and legal risks due to lack of environmental awareness. For example, Singh, Prajapati and </w:t>
      </w:r>
      <w:proofErr w:type="spellStart"/>
      <w:r w:rsidRPr="00E9537B">
        <w:rPr>
          <w:rFonts w:ascii="Arial" w:hAnsi="Arial" w:cs="Arial"/>
          <w:color w:val="000000" w:themeColor="text1"/>
          <w:sz w:val="24"/>
          <w:szCs w:val="24"/>
        </w:rPr>
        <w:t>Nihlani</w:t>
      </w:r>
      <w:proofErr w:type="spellEnd"/>
      <w:r w:rsidRPr="00E9537B">
        <w:rPr>
          <w:rFonts w:ascii="Arial" w:hAnsi="Arial" w:cs="Arial"/>
          <w:color w:val="000000" w:themeColor="text1"/>
          <w:sz w:val="24"/>
          <w:szCs w:val="24"/>
        </w:rPr>
        <w:t xml:space="preserve"> (2022) mentioned that McDonald's environmental actions </w:t>
      </w:r>
      <w:r w:rsidRPr="00E9537B">
        <w:rPr>
          <w:rFonts w:ascii="Arial" w:hAnsi="Arial" w:cs="Arial"/>
          <w:color w:val="000000" w:themeColor="text1"/>
          <w:sz w:val="24"/>
          <w:szCs w:val="24"/>
        </w:rPr>
        <w:lastRenderedPageBreak/>
        <w:t>have sparked controversy on several occasions, including the use of plastic packaging. These packaging materials are not only difficult to degrade, but also may cause secondary pollution to the environment through landfill and incineration, resulting in McDonald's being strongly criticized by the society. In addition, Gupta and Gupta (2023) pointed out that McDonald's has further damaged its corporate image by not only causing controversy over environmental issues, but also being condemned for social issues such as racial discrimination. It can be seen that McDonald's enterprises ignore corporate social responsibility while pursuing economic benefits.</w:t>
      </w:r>
    </w:p>
    <w:p w14:paraId="6FD1D587" w14:textId="2398488E" w:rsidR="009C7FEE" w:rsidRPr="00E9537B" w:rsidRDefault="009C7FEE" w:rsidP="002F7699">
      <w:pPr>
        <w:pStyle w:val="2"/>
        <w:spacing w:line="480" w:lineRule="auto"/>
        <w:rPr>
          <w:rFonts w:ascii="Arial" w:hAnsi="Arial" w:cs="Arial"/>
          <w:b w:val="0"/>
          <w:bCs w:val="0"/>
          <w:color w:val="000000" w:themeColor="text1"/>
          <w:sz w:val="24"/>
          <w:szCs w:val="24"/>
        </w:rPr>
      </w:pPr>
      <w:bookmarkStart w:id="11" w:name="_Toc184910790"/>
      <w:r w:rsidRPr="00E9537B">
        <w:rPr>
          <w:rFonts w:ascii="Arial" w:hAnsi="Arial" w:cs="Arial"/>
          <w:b w:val="0"/>
          <w:bCs w:val="0"/>
          <w:color w:val="000000" w:themeColor="text1"/>
          <w:sz w:val="24"/>
          <w:szCs w:val="24"/>
        </w:rPr>
        <w:t>2.3</w:t>
      </w:r>
      <w:r w:rsidR="002415EE" w:rsidRPr="00E9537B">
        <w:rPr>
          <w:rFonts w:ascii="Arial" w:hAnsi="Arial" w:cs="Arial"/>
          <w:b w:val="0"/>
          <w:bCs w:val="0"/>
          <w:color w:val="000000" w:themeColor="text1"/>
          <w:sz w:val="24"/>
          <w:szCs w:val="24"/>
        </w:rPr>
        <w:t>Analysis of Mainstream and Critical Management Theories</w:t>
      </w:r>
      <w:bookmarkEnd w:id="11"/>
    </w:p>
    <w:p w14:paraId="27DA6C2C" w14:textId="2BD087FF" w:rsidR="00D34248" w:rsidRPr="00E9537B" w:rsidRDefault="009C7FEE" w:rsidP="002F7699">
      <w:pPr>
        <w:pStyle w:val="3"/>
        <w:spacing w:line="480" w:lineRule="auto"/>
        <w:rPr>
          <w:rFonts w:ascii="Arial" w:hAnsi="Arial" w:cs="Arial"/>
          <w:b w:val="0"/>
          <w:bCs w:val="0"/>
          <w:color w:val="000000" w:themeColor="text1"/>
          <w:sz w:val="24"/>
          <w:szCs w:val="24"/>
        </w:rPr>
      </w:pPr>
      <w:bookmarkStart w:id="12" w:name="_Toc184910791"/>
      <w:r w:rsidRPr="00E9537B">
        <w:rPr>
          <w:rFonts w:ascii="Arial" w:hAnsi="Arial" w:cs="Arial"/>
          <w:b w:val="0"/>
          <w:bCs w:val="0"/>
          <w:color w:val="000000" w:themeColor="text1"/>
          <w:sz w:val="24"/>
          <w:szCs w:val="24"/>
        </w:rPr>
        <w:t>2.3.1</w:t>
      </w:r>
      <w:r w:rsidR="002415EE" w:rsidRPr="00E9537B">
        <w:rPr>
          <w:rFonts w:ascii="Arial" w:hAnsi="Arial" w:cs="Arial"/>
          <w:b w:val="0"/>
          <w:bCs w:val="0"/>
          <w:color w:val="000000" w:themeColor="text1"/>
          <w:sz w:val="24"/>
          <w:szCs w:val="24"/>
        </w:rPr>
        <w:t xml:space="preserve"> Characteristics and Influence of Mainstream Management Theories</w:t>
      </w:r>
      <w:bookmarkEnd w:id="12"/>
    </w:p>
    <w:p w14:paraId="164CA1DE" w14:textId="77777777" w:rsidR="002415EE" w:rsidRPr="00E9537B" w:rsidRDefault="002415EE"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Turner (2024) mentions that mainstream management theories emphasize systematization, standardization, and standardization of processes in order to improve organizational efficiency and predictability of management.</w:t>
      </w:r>
    </w:p>
    <w:p w14:paraId="14EA7414" w14:textId="77777777" w:rsidR="002415EE" w:rsidRPr="00E9537B" w:rsidRDefault="002415EE"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Fayol's Theory of Functional Management: Rana (2024) states that companies should emphasize a clear division of functions and organizational hierarchy to ensure the efficient operation of management activities. However, this approach has shown problems in McDonald's practice. Too many hierarchical structures and vague responsibilities between departments lead to blocked information flow and poor implementation, and failure to adapt to the rapidly changing market environment.</w:t>
      </w:r>
    </w:p>
    <w:p w14:paraId="5B28B027" w14:textId="77777777" w:rsidR="002415EE" w:rsidRPr="00E9537B" w:rsidRDefault="002415EE"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lastRenderedPageBreak/>
        <w:t xml:space="preserve">Scientific Management Theory: Watts, Gray and Medeiros (2022) </w:t>
      </w:r>
      <w:proofErr w:type="gramStart"/>
      <w:r w:rsidRPr="00E9537B">
        <w:rPr>
          <w:rFonts w:ascii="Arial" w:hAnsi="Arial" w:cs="Arial"/>
          <w:color w:val="000000" w:themeColor="text1"/>
          <w:sz w:val="24"/>
          <w:szCs w:val="24"/>
        </w:rPr>
        <w:t>mentions</w:t>
      </w:r>
      <w:proofErr w:type="gramEnd"/>
      <w:r w:rsidRPr="00E9537B">
        <w:rPr>
          <w:rFonts w:ascii="Arial" w:hAnsi="Arial" w:cs="Arial"/>
          <w:color w:val="000000" w:themeColor="text1"/>
          <w:sz w:val="24"/>
          <w:szCs w:val="24"/>
        </w:rPr>
        <w:t xml:space="preserve"> that companies should improve productivity by standardizing processes and refining the division of labor, but there is also a side effect, that is, ignoring the individual needs and psychological needs of employees. For example, McDonald's has improved efficiency through highly standardized operating processes, but employee monotony and burnout have increased significantly, impacting overall employee satisfaction and organizational loyalty.</w:t>
      </w:r>
    </w:p>
    <w:p w14:paraId="4EC8EF0D" w14:textId="77777777" w:rsidR="002415EE" w:rsidRPr="00E9537B" w:rsidRDefault="002415EE"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Contingency theory: Karman (2020) mentioned that enterprises should adjust their management strategies according to changes in the environment, and should have a certain degree of flexibility and flexibly play the role of the organization. However, Santa (2023) mentions that McDonald's failed to adjust its strategy in time to adapt to market demand in the face of the brand image and fierce competitive pressure at the time, resulting in a decline in competitiveness.</w:t>
      </w:r>
    </w:p>
    <w:p w14:paraId="02C54CF9" w14:textId="707147E7" w:rsidR="00D34248" w:rsidRPr="00E9537B" w:rsidRDefault="00D34248" w:rsidP="002F7699">
      <w:pPr>
        <w:pStyle w:val="3"/>
        <w:spacing w:line="480" w:lineRule="auto"/>
        <w:rPr>
          <w:rFonts w:ascii="Arial" w:hAnsi="Arial" w:cs="Arial"/>
          <w:b w:val="0"/>
          <w:bCs w:val="0"/>
          <w:color w:val="000000" w:themeColor="text1"/>
          <w:sz w:val="24"/>
          <w:szCs w:val="24"/>
        </w:rPr>
      </w:pPr>
      <w:bookmarkStart w:id="13" w:name="_Toc184910792"/>
      <w:r w:rsidRPr="00E9537B">
        <w:rPr>
          <w:rFonts w:ascii="Arial" w:hAnsi="Arial" w:cs="Arial"/>
          <w:b w:val="0"/>
          <w:bCs w:val="0"/>
          <w:color w:val="000000" w:themeColor="text1"/>
          <w:sz w:val="24"/>
          <w:szCs w:val="24"/>
        </w:rPr>
        <w:t>2.3.2</w:t>
      </w:r>
      <w:r w:rsidR="00E9537B" w:rsidRPr="00E9537B">
        <w:rPr>
          <w:rFonts w:ascii="Arial" w:hAnsi="Arial" w:cs="Arial"/>
          <w:b w:val="0"/>
          <w:bCs w:val="0"/>
          <w:color w:val="000000" w:themeColor="text1"/>
          <w:sz w:val="24"/>
          <w:szCs w:val="24"/>
        </w:rPr>
        <w:t>Characteristics and Influence of Critical Management Theory</w:t>
      </w:r>
      <w:bookmarkEnd w:id="13"/>
    </w:p>
    <w:p w14:paraId="5F1AF269" w14:textId="77777777" w:rsidR="00E9537B" w:rsidRPr="00E9537B" w:rsidRDefault="00E9537B"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Allan and Briskman (2020) mention that critical management theory focuses on broader social justice, power structures, and the subjective experience of employees. It emphasizes reducing employee alienation and advocating fairness, democracy, and employee participation in decision-making, with the aim of creating a more people-centric organizational culture.</w:t>
      </w:r>
    </w:p>
    <w:p w14:paraId="48545FDF" w14:textId="77777777" w:rsidR="00E9537B" w:rsidRPr="00E9537B" w:rsidRDefault="00E9537B"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lastRenderedPageBreak/>
        <w:t xml:space="preserve">Employee rights: Adu-Gyamfi et al. (2021) argues that employees should not be seen as mere production tools, but as core assets of the organization, and that management should take into account employees' welfare, career development, and mental health. In McDonald's cases, employees generally reported that there were few opportunities for promotion and unfair pay, which led to a decrease in their sense of identity with the company and their motivation to work. </w:t>
      </w:r>
    </w:p>
    <w:p w14:paraId="12E4BB79" w14:textId="77777777" w:rsidR="00E9537B" w:rsidRPr="00E9537B" w:rsidRDefault="00E9537B"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 xml:space="preserve">Social Justice and Environmental Responsibility: Wirba (2024) proposes that organizations should take responsibility for social and environmental responsibility, arguing that companies should not only pursue economic benefits, but also pay attention to their social and environmental impacts. However, McDonald's environmental efforts are insufficient, and it has been condemned by society for racial discrimination. </w:t>
      </w:r>
    </w:p>
    <w:p w14:paraId="6DD36641" w14:textId="77777777" w:rsidR="00E9537B" w:rsidRPr="00E9537B" w:rsidRDefault="00E9537B" w:rsidP="002F7699">
      <w:pPr>
        <w:pStyle w:val="2"/>
        <w:spacing w:line="480" w:lineRule="auto"/>
        <w:rPr>
          <w:rFonts w:ascii="Arial" w:hAnsi="Arial" w:cs="Arial"/>
          <w:b w:val="0"/>
          <w:bCs w:val="0"/>
          <w:color w:val="000000" w:themeColor="text1"/>
          <w:sz w:val="24"/>
          <w:szCs w:val="24"/>
        </w:rPr>
      </w:pPr>
      <w:bookmarkStart w:id="14" w:name="_Toc184910793"/>
      <w:r w:rsidRPr="00E9537B">
        <w:rPr>
          <w:rFonts w:ascii="Arial" w:hAnsi="Arial" w:cs="Arial"/>
          <w:b w:val="0"/>
          <w:bCs w:val="0"/>
          <w:color w:val="000000" w:themeColor="text1"/>
          <w:sz w:val="24"/>
          <w:szCs w:val="24"/>
        </w:rPr>
        <w:t>2.4 Comparison of critical management theories and mainstream management theories</w:t>
      </w:r>
      <w:bookmarkEnd w:id="14"/>
    </w:p>
    <w:p w14:paraId="0C06D73C" w14:textId="77777777" w:rsidR="00E9537B" w:rsidRPr="00E9537B" w:rsidRDefault="00E9537B"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The main difference between mainstream and critical management theories is the focus on people, efficiency and fairness.</w:t>
      </w:r>
    </w:p>
    <w:p w14:paraId="7D7BC9F2" w14:textId="77777777" w:rsidR="00E9537B" w:rsidRPr="00E9537B" w:rsidRDefault="00E9537B"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 xml:space="preserve">Efficiency vs. employee well-being: Mainstream management theories focus more on improving efficiency through standardized processes and systematic management, pursuing productivity and controllable management results. Ramos Cordeiro et al. (2024) mentions that companies should focus more on </w:t>
      </w:r>
      <w:r w:rsidRPr="00E9537B">
        <w:rPr>
          <w:rFonts w:ascii="Arial" w:hAnsi="Arial" w:cs="Arial"/>
          <w:color w:val="000000" w:themeColor="text1"/>
          <w:sz w:val="24"/>
          <w:szCs w:val="24"/>
        </w:rPr>
        <w:lastRenderedPageBreak/>
        <w:t>efficiency, through control and hierarchical structures to achieve efficient operations and maximize profits. But this efficiency often comes at the expense of McDonald's employee engagement and job satisfaction. In contrast, critical management theory emphasizes employee participation, well-being, and social justice, arguing that employees are not only carriers of productivity, but also an integral part of the decision-making process, and that managers should focus on employees' emotional needs, social needs, and development opportunities.</w:t>
      </w:r>
    </w:p>
    <w:p w14:paraId="42474666" w14:textId="77777777" w:rsidR="00E9537B" w:rsidRPr="00E9537B" w:rsidRDefault="00E9537B" w:rsidP="002F7699">
      <w:pPr>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 xml:space="preserve">Structural Control vs. Employee Engagement: Mainstream theories tend to establish strict organizational structures and hierarchies, emphasizing command, control, and oversight to ensure that every step of the process is carried out in accordance with established procedures. This model has been very successful in McDonald's standardized operations, but it has been rigid when it comes to dealing with employee dissatisfaction and adapting to a rapidly changing market. Critical management theory advocates a more flexible and democratic management style that encourages employees to participate in decision-making and feedback, and </w:t>
      </w:r>
      <w:proofErr w:type="spellStart"/>
      <w:r w:rsidRPr="00E9537B">
        <w:rPr>
          <w:rFonts w:ascii="Arial" w:hAnsi="Arial" w:cs="Arial"/>
          <w:color w:val="000000" w:themeColor="text1"/>
          <w:sz w:val="24"/>
          <w:szCs w:val="24"/>
        </w:rPr>
        <w:t>Mızrak</w:t>
      </w:r>
      <w:proofErr w:type="spellEnd"/>
      <w:r w:rsidRPr="00E9537B">
        <w:rPr>
          <w:rFonts w:ascii="Arial" w:hAnsi="Arial" w:cs="Arial"/>
          <w:color w:val="000000" w:themeColor="text1"/>
          <w:sz w:val="24"/>
          <w:szCs w:val="24"/>
        </w:rPr>
        <w:t xml:space="preserve"> (2024) argues that the change management style of encouraging employees is more likely to improve employees' job satisfaction, innovation ability, and long-term organizational resilience.</w:t>
      </w:r>
    </w:p>
    <w:p w14:paraId="436482BB" w14:textId="77777777" w:rsidR="00E9537B" w:rsidRPr="00E9537B" w:rsidRDefault="00E9537B" w:rsidP="002F7699">
      <w:pPr>
        <w:spacing w:line="480" w:lineRule="auto"/>
        <w:rPr>
          <w:rFonts w:ascii="Arial" w:hAnsi="Arial" w:cs="Arial"/>
          <w:color w:val="000000" w:themeColor="text1"/>
          <w:sz w:val="24"/>
          <w:szCs w:val="24"/>
        </w:rPr>
      </w:pPr>
    </w:p>
    <w:p w14:paraId="1B54B5E6" w14:textId="77777777" w:rsidR="00B81579" w:rsidRPr="00E9537B" w:rsidRDefault="00B81579"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br w:type="page"/>
      </w:r>
    </w:p>
    <w:p w14:paraId="3103FE9A" w14:textId="76AB91C0" w:rsidR="006E0404" w:rsidRPr="00E9537B" w:rsidRDefault="006E0404" w:rsidP="002F7699">
      <w:pPr>
        <w:pStyle w:val="1"/>
        <w:spacing w:line="480" w:lineRule="auto"/>
        <w:jc w:val="both"/>
        <w:rPr>
          <w:rFonts w:ascii="Arial" w:hAnsi="Arial" w:cs="Arial"/>
          <w:color w:val="000000" w:themeColor="text1"/>
          <w:sz w:val="24"/>
          <w:szCs w:val="24"/>
        </w:rPr>
      </w:pPr>
      <w:bookmarkStart w:id="15" w:name="_Toc184910794"/>
      <w:r w:rsidRPr="00E9537B">
        <w:rPr>
          <w:rFonts w:ascii="Arial" w:hAnsi="Arial" w:cs="Arial"/>
          <w:color w:val="000000" w:themeColor="text1"/>
          <w:sz w:val="24"/>
          <w:szCs w:val="24"/>
        </w:rPr>
        <w:lastRenderedPageBreak/>
        <w:t>Chapter</w:t>
      </w:r>
      <w:r w:rsidR="00C90C1F" w:rsidRPr="00E9537B">
        <w:rPr>
          <w:rFonts w:ascii="Arial" w:hAnsi="Arial" w:cs="Arial"/>
          <w:color w:val="000000" w:themeColor="text1"/>
          <w:sz w:val="24"/>
          <w:szCs w:val="24"/>
        </w:rPr>
        <w:t xml:space="preserve"> </w:t>
      </w:r>
      <w:r w:rsidRPr="00E9537B">
        <w:rPr>
          <w:rFonts w:ascii="Arial" w:hAnsi="Arial" w:cs="Arial"/>
          <w:color w:val="000000" w:themeColor="text1"/>
          <w:sz w:val="24"/>
          <w:szCs w:val="24"/>
        </w:rPr>
        <w:t>three</w:t>
      </w:r>
      <w:r w:rsidR="00C90C1F" w:rsidRPr="00E9537B">
        <w:rPr>
          <w:rFonts w:ascii="Arial" w:hAnsi="Arial" w:cs="Arial"/>
          <w:color w:val="000000" w:themeColor="text1"/>
          <w:sz w:val="24"/>
          <w:szCs w:val="24"/>
        </w:rPr>
        <w:t xml:space="preserve"> suggestions</w:t>
      </w:r>
      <w:bookmarkEnd w:id="15"/>
    </w:p>
    <w:p w14:paraId="11E4D08B" w14:textId="77777777" w:rsidR="00E9537B" w:rsidRPr="00E9537B" w:rsidRDefault="00E9537B"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Optimize human resource management</w:t>
      </w:r>
    </w:p>
    <w:p w14:paraId="122124F0" w14:textId="77777777" w:rsidR="00E9537B" w:rsidRPr="00E9537B" w:rsidRDefault="00E9537B"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McDonald's should attract talent from different backgrounds through diversified recruitment channels, and ensure the suitability of recruiters for the role through scenario testing. In terms of training, digital and leadership courses for different levels were launched to enhance the skills of employees. At the same time, establish transparent performance evaluations and fair compensation incentives, such as Rathnayake (2023), which mentions that salary incentives will improve employees' sense of belonging and job satisfaction.</w:t>
      </w:r>
    </w:p>
    <w:p w14:paraId="6C409A26" w14:textId="77777777" w:rsidR="00E9537B" w:rsidRPr="00E9537B" w:rsidRDefault="00E9537B"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Strengthen organizational coordination and communication</w:t>
      </w:r>
    </w:p>
    <w:p w14:paraId="056682BE" w14:textId="77777777" w:rsidR="00E9537B" w:rsidRPr="00E9537B" w:rsidRDefault="00E9537B"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McDonald's needs to optimize its organizational structure, clarify the responsibilities of departments, and avoid multiple management. For example, Bertin et al. (2020) mentioned that companies can achieve high speed of information flow and ensure smooth collaboration between departments by setting up cross-departmental coordination teams and using digital tools (e.g., Slack, Teams). In addition, establish two-way communication channels and hold regular employee feedback meetings to increase transparency and employee engagement.</w:t>
      </w:r>
    </w:p>
    <w:p w14:paraId="4D617422" w14:textId="77777777" w:rsidR="00E9537B" w:rsidRPr="00E9537B" w:rsidRDefault="00E9537B"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Improve strategic decision-making and execution</w:t>
      </w:r>
    </w:p>
    <w:p w14:paraId="2EB12B9F" w14:textId="77777777" w:rsidR="00E9537B" w:rsidRPr="00E9537B" w:rsidRDefault="00E9537B"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 xml:space="preserve">McDonald's should establish a professional market research team to use data analysis tools to track consumer demand in real time and provide a basis for strategic decision-making. </w:t>
      </w:r>
      <w:proofErr w:type="spellStart"/>
      <w:r w:rsidRPr="00E9537B">
        <w:rPr>
          <w:rFonts w:ascii="Arial" w:hAnsi="Arial" w:cs="Arial"/>
          <w:color w:val="000000" w:themeColor="text1"/>
          <w:sz w:val="24"/>
          <w:szCs w:val="24"/>
        </w:rPr>
        <w:t>Klimaitienė</w:t>
      </w:r>
      <w:proofErr w:type="spellEnd"/>
      <w:r w:rsidRPr="00E9537B">
        <w:rPr>
          <w:rFonts w:ascii="Arial" w:hAnsi="Arial" w:cs="Arial"/>
          <w:color w:val="000000" w:themeColor="text1"/>
          <w:sz w:val="24"/>
          <w:szCs w:val="24"/>
        </w:rPr>
        <w:t xml:space="preserve">, </w:t>
      </w:r>
      <w:proofErr w:type="spellStart"/>
      <w:r w:rsidRPr="00E9537B">
        <w:rPr>
          <w:rFonts w:ascii="Arial" w:hAnsi="Arial" w:cs="Arial"/>
          <w:color w:val="000000" w:themeColor="text1"/>
          <w:sz w:val="24"/>
          <w:szCs w:val="24"/>
        </w:rPr>
        <w:t>Derengovska</w:t>
      </w:r>
      <w:proofErr w:type="spellEnd"/>
      <w:r w:rsidRPr="00E9537B">
        <w:rPr>
          <w:rFonts w:ascii="Arial" w:hAnsi="Arial" w:cs="Arial"/>
          <w:color w:val="000000" w:themeColor="text1"/>
          <w:sz w:val="24"/>
          <w:szCs w:val="24"/>
        </w:rPr>
        <w:t xml:space="preserve"> and </w:t>
      </w:r>
      <w:proofErr w:type="spellStart"/>
      <w:r w:rsidRPr="00E9537B">
        <w:rPr>
          <w:rFonts w:ascii="Arial" w:hAnsi="Arial" w:cs="Arial"/>
          <w:color w:val="000000" w:themeColor="text1"/>
          <w:sz w:val="24"/>
          <w:szCs w:val="24"/>
        </w:rPr>
        <w:t>Rudžionienė</w:t>
      </w:r>
      <w:proofErr w:type="spellEnd"/>
      <w:r w:rsidRPr="00E9537B">
        <w:rPr>
          <w:rFonts w:ascii="Arial" w:hAnsi="Arial" w:cs="Arial"/>
          <w:color w:val="000000" w:themeColor="text1"/>
          <w:sz w:val="24"/>
          <w:szCs w:val="24"/>
        </w:rPr>
        <w:t xml:space="preserve"> (2020) </w:t>
      </w:r>
      <w:r w:rsidRPr="00E9537B">
        <w:rPr>
          <w:rFonts w:ascii="Arial" w:hAnsi="Arial" w:cs="Arial"/>
          <w:color w:val="000000" w:themeColor="text1"/>
          <w:sz w:val="24"/>
          <w:szCs w:val="24"/>
        </w:rPr>
        <w:lastRenderedPageBreak/>
        <w:t>mentioned that in the implementation process, the establishment of a KPI monitoring system can ensure that the store strictly implements the strategy and dynamically adjusts the strategy based on feedback, which can ensure that market opportunities are not missed.</w:t>
      </w:r>
    </w:p>
    <w:p w14:paraId="11B7977E" w14:textId="77777777" w:rsidR="00E9537B" w:rsidRPr="00E9537B" w:rsidRDefault="00E9537B"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Strengthen ethical management and corporate social responsibility</w:t>
      </w:r>
    </w:p>
    <w:p w14:paraId="4B3B6DB4" w14:textId="77777777" w:rsidR="00E9537B" w:rsidRPr="00E9537B" w:rsidRDefault="00E9537B"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McDonald's needs to raise the pay of its employees, especially in areas where the cost of living is higher, and establish a fair promotion mechanism. In terms of environmental protection, we will accelerate the promotion of environmentally friendly packaging and optimize environmental protection measures in the supply chain. At the same time, it actively participates in community projects to enhance its sense of social responsibility and brand image.</w:t>
      </w:r>
    </w:p>
    <w:p w14:paraId="4D7E38B4" w14:textId="77777777" w:rsidR="00E9537B" w:rsidRPr="00E9537B" w:rsidRDefault="00E9537B"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Integrate mainstream and critical management theories</w:t>
      </w:r>
    </w:p>
    <w:p w14:paraId="7E523318" w14:textId="3F7EF0EA" w:rsidR="00E9537B" w:rsidRPr="00E9537B" w:rsidRDefault="00E9537B"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Combining the efficiency of mainstream theories and the employee engagement mechanism of critical management theories, McDonald's can consider employees' rights and participation when formulating strategies and organizational design. Enhance employees' voice in decision-making through channels such as employee suggestion platforms, and promote a win-win situation between employee satisfaction and decision-making quality.</w:t>
      </w:r>
    </w:p>
    <w:p w14:paraId="51297BCB" w14:textId="39851001" w:rsidR="00E9537B" w:rsidRPr="00E9537B" w:rsidRDefault="00E9537B"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br w:type="page"/>
      </w:r>
    </w:p>
    <w:p w14:paraId="7E9B5B67" w14:textId="129B0755" w:rsidR="007C5925" w:rsidRPr="00E9537B" w:rsidRDefault="007C5925" w:rsidP="002F7699">
      <w:pPr>
        <w:pStyle w:val="1"/>
        <w:spacing w:line="480" w:lineRule="auto"/>
        <w:jc w:val="both"/>
        <w:rPr>
          <w:rFonts w:ascii="Arial" w:hAnsi="Arial" w:cs="Arial"/>
          <w:color w:val="000000" w:themeColor="text1"/>
          <w:sz w:val="24"/>
          <w:szCs w:val="24"/>
        </w:rPr>
      </w:pPr>
      <w:bookmarkStart w:id="16" w:name="_Toc184910795"/>
      <w:r w:rsidRPr="00E9537B">
        <w:rPr>
          <w:rFonts w:ascii="Arial" w:hAnsi="Arial" w:cs="Arial"/>
          <w:color w:val="000000" w:themeColor="text1"/>
          <w:sz w:val="24"/>
          <w:szCs w:val="24"/>
        </w:rPr>
        <w:lastRenderedPageBreak/>
        <w:t>Conclusion</w:t>
      </w:r>
      <w:bookmarkEnd w:id="16"/>
    </w:p>
    <w:p w14:paraId="57D2184F" w14:textId="77777777" w:rsidR="00E9537B" w:rsidRPr="00E9537B" w:rsidRDefault="00E9537B"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t>This study reveals the key issues of McDonald's in human resource management, organizational coordination, and ethical responsibility, and proposes directions for improving management. Inadequate recruitment processes, lack of modern training programs, and unfair incentives lead to low morale and high employee mobility. At the same time, departmental communication barriers and insufficient strategy execution have affected the operational efficiency of enterprises. In addition, environmental issues and lack of social responsibility further damage the corporate image. To address these challenges, the report recommends that McDonald's optimize human resource management, improve organizational communication, strengthen strategy execution, and focus on social responsibility, and achieve a balance between efficiency and fairness by integrating mainstream and critical management theories. These improvements will help McDonald's become more competitive while driving sustainable development.</w:t>
      </w:r>
    </w:p>
    <w:p w14:paraId="5A52C880" w14:textId="13C13F6C" w:rsidR="00886F04" w:rsidRPr="00E9537B" w:rsidRDefault="00C90C1F" w:rsidP="002F7699">
      <w:pPr>
        <w:widowControl/>
        <w:spacing w:line="480" w:lineRule="auto"/>
        <w:rPr>
          <w:rFonts w:ascii="Arial" w:hAnsi="Arial" w:cs="Arial"/>
          <w:color w:val="000000" w:themeColor="text1"/>
          <w:sz w:val="24"/>
          <w:szCs w:val="24"/>
        </w:rPr>
      </w:pPr>
      <w:r w:rsidRPr="00E9537B">
        <w:rPr>
          <w:rFonts w:ascii="Arial" w:hAnsi="Arial" w:cs="Arial"/>
          <w:color w:val="000000" w:themeColor="text1"/>
          <w:sz w:val="24"/>
          <w:szCs w:val="24"/>
        </w:rPr>
        <w:br w:type="page"/>
      </w:r>
    </w:p>
    <w:p w14:paraId="376F0052" w14:textId="56ADB035" w:rsidR="00886F04" w:rsidRPr="00E9537B" w:rsidRDefault="00886F04" w:rsidP="002F7699">
      <w:pPr>
        <w:pStyle w:val="1"/>
        <w:spacing w:line="480" w:lineRule="auto"/>
        <w:jc w:val="both"/>
        <w:rPr>
          <w:rFonts w:ascii="Arial" w:hAnsi="Arial" w:cs="Arial"/>
          <w:color w:val="000000" w:themeColor="text1"/>
          <w:sz w:val="24"/>
          <w:szCs w:val="24"/>
        </w:rPr>
      </w:pPr>
      <w:bookmarkStart w:id="17" w:name="_Toc184910796"/>
      <w:r w:rsidRPr="00E9537B">
        <w:rPr>
          <w:rFonts w:ascii="Arial" w:hAnsi="Arial" w:cs="Arial"/>
          <w:color w:val="000000" w:themeColor="text1"/>
          <w:sz w:val="24"/>
          <w:szCs w:val="24"/>
        </w:rPr>
        <w:lastRenderedPageBreak/>
        <w:t>Reference</w:t>
      </w:r>
      <w:bookmarkEnd w:id="17"/>
    </w:p>
    <w:p w14:paraId="0E35148D" w14:textId="6FA1009D"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 xml:space="preserve">Adu-Gyamfi, M., He, Z., Nyame, G., </w:t>
      </w:r>
      <w:proofErr w:type="spellStart"/>
      <w:r w:rsidRPr="00E9537B">
        <w:rPr>
          <w:rFonts w:ascii="Arial" w:hAnsi="Arial" w:cs="Arial"/>
          <w:color w:val="000000" w:themeColor="text1"/>
          <w:sz w:val="24"/>
          <w:szCs w:val="24"/>
        </w:rPr>
        <w:t>Boahen</w:t>
      </w:r>
      <w:proofErr w:type="spellEnd"/>
      <w:r w:rsidRPr="00E9537B">
        <w:rPr>
          <w:rFonts w:ascii="Arial" w:hAnsi="Arial" w:cs="Arial"/>
          <w:color w:val="000000" w:themeColor="text1"/>
          <w:sz w:val="24"/>
          <w:szCs w:val="24"/>
        </w:rPr>
        <w:t>, S., &amp; Frempong, M. F. (</w:t>
      </w:r>
      <w:proofErr w:type="gramStart"/>
      <w:r w:rsidRPr="00E9537B">
        <w:rPr>
          <w:rFonts w:ascii="Arial" w:hAnsi="Arial" w:cs="Arial"/>
          <w:color w:val="000000" w:themeColor="text1"/>
          <w:sz w:val="24"/>
          <w:szCs w:val="24"/>
        </w:rPr>
        <w:t>2021)</w:t>
      </w:r>
      <w:r w:rsidR="002955CE" w:rsidRPr="00E9537B">
        <w:rPr>
          <w:rFonts w:ascii="Arial" w:hAnsi="Arial" w:cs="Arial"/>
          <w:color w:val="000000" w:themeColor="text1"/>
          <w:sz w:val="24"/>
          <w:szCs w:val="24"/>
        </w:rPr>
        <w:t>‘</w:t>
      </w:r>
      <w:proofErr w:type="gramEnd"/>
      <w:r w:rsidRPr="00E9537B">
        <w:rPr>
          <w:rFonts w:ascii="Arial" w:hAnsi="Arial" w:cs="Arial"/>
          <w:color w:val="000000" w:themeColor="text1"/>
          <w:sz w:val="24"/>
          <w:szCs w:val="24"/>
        </w:rPr>
        <w:t>Effects of internal CSR activities on social performance: The employee perspective</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Sustainability</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13</w:t>
      </w:r>
      <w:r w:rsidRPr="00E9537B">
        <w:rPr>
          <w:rFonts w:ascii="Arial" w:hAnsi="Arial" w:cs="Arial"/>
          <w:color w:val="000000" w:themeColor="text1"/>
          <w:sz w:val="24"/>
          <w:szCs w:val="24"/>
        </w:rPr>
        <w:t>(11), 6235.</w:t>
      </w:r>
    </w:p>
    <w:p w14:paraId="2562249D" w14:textId="7929665A"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Allan, J., &amp; Briskman, L. (</w:t>
      </w:r>
      <w:proofErr w:type="gramStart"/>
      <w:r w:rsidRPr="00E9537B">
        <w:rPr>
          <w:rFonts w:ascii="Arial" w:hAnsi="Arial" w:cs="Arial"/>
          <w:color w:val="000000" w:themeColor="text1"/>
          <w:sz w:val="24"/>
          <w:szCs w:val="24"/>
        </w:rPr>
        <w:t>2020)</w:t>
      </w:r>
      <w:r w:rsidR="002955CE" w:rsidRPr="00E9537B">
        <w:rPr>
          <w:rFonts w:ascii="Arial" w:hAnsi="Arial" w:cs="Arial"/>
          <w:color w:val="000000" w:themeColor="text1"/>
          <w:sz w:val="24"/>
          <w:szCs w:val="24"/>
        </w:rPr>
        <w:t>‘</w:t>
      </w:r>
      <w:proofErr w:type="gramEnd"/>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Critical social work: Theories and practices for a socially just world</w:t>
      </w:r>
      <w:r w:rsidRPr="00E9537B">
        <w:rPr>
          <w:rFonts w:ascii="Arial" w:hAnsi="Arial" w:cs="Arial"/>
          <w:color w:val="000000" w:themeColor="text1"/>
          <w:sz w:val="24"/>
          <w:szCs w:val="24"/>
        </w:rPr>
        <w:t xml:space="preserve"> </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color w:val="000000" w:themeColor="text1"/>
          <w:sz w:val="24"/>
          <w:szCs w:val="24"/>
        </w:rPr>
        <w:t>Routledge.</w:t>
      </w:r>
    </w:p>
    <w:p w14:paraId="41236823" w14:textId="09212941"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 xml:space="preserve">Bertin, E., </w:t>
      </w:r>
      <w:proofErr w:type="spellStart"/>
      <w:r w:rsidRPr="00E9537B">
        <w:rPr>
          <w:rFonts w:ascii="Arial" w:hAnsi="Arial" w:cs="Arial"/>
          <w:color w:val="000000" w:themeColor="text1"/>
          <w:sz w:val="24"/>
          <w:szCs w:val="24"/>
        </w:rPr>
        <w:t>Colleaux</w:t>
      </w:r>
      <w:proofErr w:type="spellEnd"/>
      <w:r w:rsidRPr="00E9537B">
        <w:rPr>
          <w:rFonts w:ascii="Arial" w:hAnsi="Arial" w:cs="Arial"/>
          <w:color w:val="000000" w:themeColor="text1"/>
          <w:sz w:val="24"/>
          <w:szCs w:val="24"/>
        </w:rPr>
        <w:t>, A., &amp; Leclercq-</w:t>
      </w:r>
      <w:proofErr w:type="spellStart"/>
      <w:r w:rsidRPr="00E9537B">
        <w:rPr>
          <w:rFonts w:ascii="Arial" w:hAnsi="Arial" w:cs="Arial"/>
          <w:color w:val="000000" w:themeColor="text1"/>
          <w:sz w:val="24"/>
          <w:szCs w:val="24"/>
        </w:rPr>
        <w:t>Vandelannoitte</w:t>
      </w:r>
      <w:proofErr w:type="spellEnd"/>
      <w:r w:rsidRPr="00E9537B">
        <w:rPr>
          <w:rFonts w:ascii="Arial" w:hAnsi="Arial" w:cs="Arial"/>
          <w:color w:val="000000" w:themeColor="text1"/>
          <w:sz w:val="24"/>
          <w:szCs w:val="24"/>
        </w:rPr>
        <w:t>, A. (</w:t>
      </w:r>
      <w:proofErr w:type="gramStart"/>
      <w:r w:rsidRPr="00E9537B">
        <w:rPr>
          <w:rFonts w:ascii="Arial" w:hAnsi="Arial" w:cs="Arial"/>
          <w:color w:val="000000" w:themeColor="text1"/>
          <w:sz w:val="24"/>
          <w:szCs w:val="24"/>
        </w:rPr>
        <w:t>2020)</w:t>
      </w:r>
      <w:r w:rsidR="002955CE" w:rsidRPr="00E9537B">
        <w:rPr>
          <w:rFonts w:ascii="Arial" w:hAnsi="Arial" w:cs="Arial"/>
          <w:color w:val="000000" w:themeColor="text1"/>
          <w:sz w:val="24"/>
          <w:szCs w:val="24"/>
        </w:rPr>
        <w:t>‘</w:t>
      </w:r>
      <w:proofErr w:type="gramEnd"/>
      <w:r w:rsidRPr="00E9537B">
        <w:rPr>
          <w:rFonts w:ascii="Arial" w:hAnsi="Arial" w:cs="Arial"/>
          <w:color w:val="000000" w:themeColor="text1"/>
          <w:sz w:val="24"/>
          <w:szCs w:val="24"/>
        </w:rPr>
        <w:t>Collaboration in the digital age: From email to enterprise social networks</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proofErr w:type="spellStart"/>
      <w:r w:rsidRPr="00E9537B">
        <w:rPr>
          <w:rFonts w:ascii="Arial" w:hAnsi="Arial" w:cs="Arial"/>
          <w:i/>
          <w:iCs/>
          <w:color w:val="000000" w:themeColor="text1"/>
          <w:sz w:val="24"/>
          <w:szCs w:val="24"/>
        </w:rPr>
        <w:t>Systèmes</w:t>
      </w:r>
      <w:proofErr w:type="spellEnd"/>
      <w:r w:rsidRPr="00E9537B">
        <w:rPr>
          <w:rFonts w:ascii="Arial" w:hAnsi="Arial" w:cs="Arial"/>
          <w:i/>
          <w:iCs/>
          <w:color w:val="000000" w:themeColor="text1"/>
          <w:sz w:val="24"/>
          <w:szCs w:val="24"/>
        </w:rPr>
        <w:t xml:space="preserve"> </w:t>
      </w:r>
      <w:proofErr w:type="spellStart"/>
      <w:r w:rsidRPr="00E9537B">
        <w:rPr>
          <w:rFonts w:ascii="Arial" w:hAnsi="Arial" w:cs="Arial"/>
          <w:i/>
          <w:iCs/>
          <w:color w:val="000000" w:themeColor="text1"/>
          <w:sz w:val="24"/>
          <w:szCs w:val="24"/>
        </w:rPr>
        <w:t>d’information</w:t>
      </w:r>
      <w:proofErr w:type="spellEnd"/>
      <w:r w:rsidRPr="00E9537B">
        <w:rPr>
          <w:rFonts w:ascii="Arial" w:hAnsi="Arial" w:cs="Arial"/>
          <w:i/>
          <w:iCs/>
          <w:color w:val="000000" w:themeColor="text1"/>
          <w:sz w:val="24"/>
          <w:szCs w:val="24"/>
        </w:rPr>
        <w:t xml:space="preserve"> et management</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25</w:t>
      </w:r>
      <w:r w:rsidRPr="00E9537B">
        <w:rPr>
          <w:rFonts w:ascii="Arial" w:hAnsi="Arial" w:cs="Arial"/>
          <w:color w:val="000000" w:themeColor="text1"/>
          <w:sz w:val="24"/>
          <w:szCs w:val="24"/>
        </w:rPr>
        <w:t>(1), 7-46.</w:t>
      </w:r>
    </w:p>
    <w:p w14:paraId="065EDD09" w14:textId="2E2AC6CF"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Bhatt, M. P., Mehta, M. J., &amp; Trivedi, K. (</w:t>
      </w:r>
      <w:proofErr w:type="gramStart"/>
      <w:r w:rsidRPr="00E9537B">
        <w:rPr>
          <w:rFonts w:ascii="Arial" w:hAnsi="Arial" w:cs="Arial"/>
          <w:color w:val="000000" w:themeColor="text1"/>
          <w:sz w:val="24"/>
          <w:szCs w:val="24"/>
        </w:rPr>
        <w:t>2024)</w:t>
      </w:r>
      <w:r w:rsidR="002955CE" w:rsidRPr="00E9537B">
        <w:rPr>
          <w:rFonts w:ascii="Arial" w:hAnsi="Arial" w:cs="Arial"/>
          <w:color w:val="000000" w:themeColor="text1"/>
          <w:sz w:val="24"/>
          <w:szCs w:val="24"/>
        </w:rPr>
        <w:t>‘</w:t>
      </w:r>
      <w:proofErr w:type="gramEnd"/>
      <w:r w:rsidRPr="00E9537B">
        <w:rPr>
          <w:rFonts w:ascii="Arial" w:hAnsi="Arial" w:cs="Arial"/>
          <w:color w:val="000000" w:themeColor="text1"/>
          <w:sz w:val="24"/>
          <w:szCs w:val="24"/>
        </w:rPr>
        <w:t xml:space="preserve"> Communication Competence and Its Role in Managerial Decision-making: An Empirical Investigation on Communication Factors</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Library Progress International</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44</w:t>
      </w:r>
      <w:r w:rsidRPr="00E9537B">
        <w:rPr>
          <w:rFonts w:ascii="Arial" w:hAnsi="Arial" w:cs="Arial"/>
          <w:color w:val="000000" w:themeColor="text1"/>
          <w:sz w:val="24"/>
          <w:szCs w:val="24"/>
        </w:rPr>
        <w:t>(3), 13138-13143.</w:t>
      </w:r>
    </w:p>
    <w:p w14:paraId="00525F57" w14:textId="32D1AEBE"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Bogardus, L. S. (</w:t>
      </w:r>
      <w:proofErr w:type="gramStart"/>
      <w:r w:rsidRPr="00E9537B">
        <w:rPr>
          <w:rFonts w:ascii="Arial" w:hAnsi="Arial" w:cs="Arial"/>
          <w:color w:val="000000" w:themeColor="text1"/>
          <w:sz w:val="24"/>
          <w:szCs w:val="24"/>
        </w:rPr>
        <w:t>2024)</w:t>
      </w:r>
      <w:r w:rsidR="002955CE" w:rsidRPr="00E9537B">
        <w:rPr>
          <w:rFonts w:ascii="Arial" w:hAnsi="Arial" w:cs="Arial"/>
          <w:color w:val="000000" w:themeColor="text1"/>
          <w:sz w:val="24"/>
          <w:szCs w:val="24"/>
        </w:rPr>
        <w:t>‘</w:t>
      </w:r>
      <w:proofErr w:type="gramEnd"/>
      <w:r w:rsidRPr="00E9537B">
        <w:rPr>
          <w:rFonts w:ascii="Arial" w:hAnsi="Arial" w:cs="Arial"/>
          <w:color w:val="000000" w:themeColor="text1"/>
          <w:sz w:val="24"/>
          <w:szCs w:val="24"/>
        </w:rPr>
        <w:t>Campus Recruitment Participation Among Students with Disabilities: Campus Staff and Employer Opinions</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color w:val="000000" w:themeColor="text1"/>
          <w:sz w:val="24"/>
          <w:szCs w:val="24"/>
        </w:rPr>
        <w:t xml:space="preserve"> In </w:t>
      </w:r>
      <w:r w:rsidRPr="00E9537B">
        <w:rPr>
          <w:rFonts w:ascii="Arial" w:hAnsi="Arial" w:cs="Arial"/>
          <w:i/>
          <w:iCs/>
          <w:color w:val="000000" w:themeColor="text1"/>
          <w:sz w:val="24"/>
          <w:szCs w:val="24"/>
        </w:rPr>
        <w:t>Working with Vulnerable Populations: A Multicultural Perspective</w:t>
      </w:r>
      <w:r w:rsidRPr="00E9537B">
        <w:rPr>
          <w:rFonts w:ascii="Arial" w:hAnsi="Arial" w:cs="Arial"/>
          <w:color w:val="000000" w:themeColor="text1"/>
          <w:sz w:val="24"/>
          <w:szCs w:val="24"/>
        </w:rPr>
        <w:t> (pp. 3-17). Cham: Springer Nature Switzerland.</w:t>
      </w:r>
    </w:p>
    <w:p w14:paraId="73204181" w14:textId="1AA687FD"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proofErr w:type="spellStart"/>
      <w:r w:rsidRPr="00E9537B">
        <w:rPr>
          <w:rFonts w:ascii="Arial" w:hAnsi="Arial" w:cs="Arial"/>
          <w:color w:val="000000" w:themeColor="text1"/>
          <w:sz w:val="24"/>
          <w:szCs w:val="24"/>
        </w:rPr>
        <w:t>Dongqiao</w:t>
      </w:r>
      <w:proofErr w:type="spellEnd"/>
      <w:r w:rsidRPr="00E9537B">
        <w:rPr>
          <w:rFonts w:ascii="Arial" w:hAnsi="Arial" w:cs="Arial"/>
          <w:color w:val="000000" w:themeColor="text1"/>
          <w:sz w:val="24"/>
          <w:szCs w:val="24"/>
        </w:rPr>
        <w:t>, P. (</w:t>
      </w:r>
      <w:proofErr w:type="gramStart"/>
      <w:r w:rsidRPr="00E9537B">
        <w:rPr>
          <w:rFonts w:ascii="Arial" w:hAnsi="Arial" w:cs="Arial"/>
          <w:color w:val="000000" w:themeColor="text1"/>
          <w:sz w:val="24"/>
          <w:szCs w:val="24"/>
        </w:rPr>
        <w:t>2024)</w:t>
      </w:r>
      <w:r w:rsidR="002955CE" w:rsidRPr="00E9537B">
        <w:rPr>
          <w:rFonts w:ascii="Arial" w:hAnsi="Arial" w:cs="Arial"/>
          <w:color w:val="000000" w:themeColor="text1"/>
          <w:sz w:val="24"/>
          <w:szCs w:val="24"/>
        </w:rPr>
        <w:t>‘</w:t>
      </w:r>
      <w:proofErr w:type="gramEnd"/>
      <w:r w:rsidRPr="00E9537B">
        <w:rPr>
          <w:rFonts w:ascii="Arial" w:hAnsi="Arial" w:cs="Arial"/>
          <w:color w:val="000000" w:themeColor="text1"/>
          <w:sz w:val="24"/>
          <w:szCs w:val="24"/>
        </w:rPr>
        <w:t xml:space="preserve"> The Implementation Path of Digital Intelligent Transformation in Enterprise Human Resource Management in the Era of VUCA</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Academic Journal of Business &amp; Management</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6</w:t>
      </w:r>
      <w:r w:rsidRPr="00E9537B">
        <w:rPr>
          <w:rFonts w:ascii="Arial" w:hAnsi="Arial" w:cs="Arial"/>
          <w:color w:val="000000" w:themeColor="text1"/>
          <w:sz w:val="24"/>
          <w:szCs w:val="24"/>
        </w:rPr>
        <w:t>(2), 71-78.</w:t>
      </w:r>
    </w:p>
    <w:p w14:paraId="377DD4D9" w14:textId="4BCDAB02"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proofErr w:type="spellStart"/>
      <w:r w:rsidRPr="00E9537B">
        <w:rPr>
          <w:rFonts w:ascii="Arial" w:hAnsi="Arial" w:cs="Arial"/>
          <w:color w:val="000000" w:themeColor="text1"/>
          <w:sz w:val="24"/>
          <w:szCs w:val="24"/>
        </w:rPr>
        <w:t>Firasta-Vastani</w:t>
      </w:r>
      <w:proofErr w:type="spellEnd"/>
      <w:r w:rsidRPr="00E9537B">
        <w:rPr>
          <w:rFonts w:ascii="Arial" w:hAnsi="Arial" w:cs="Arial"/>
          <w:color w:val="000000" w:themeColor="text1"/>
          <w:sz w:val="24"/>
          <w:szCs w:val="24"/>
        </w:rPr>
        <w:t>, S., &amp; Sheth, J. N. (</w:t>
      </w:r>
      <w:proofErr w:type="gramStart"/>
      <w:r w:rsidRPr="00E9537B">
        <w:rPr>
          <w:rFonts w:ascii="Arial" w:hAnsi="Arial" w:cs="Arial"/>
          <w:color w:val="000000" w:themeColor="text1"/>
          <w:sz w:val="24"/>
          <w:szCs w:val="24"/>
        </w:rPr>
        <w:t>202</w:t>
      </w:r>
      <w:r w:rsidRPr="00E9537B">
        <w:rPr>
          <w:rFonts w:ascii="Arial" w:hAnsi="Arial" w:cs="Arial"/>
          <w:color w:val="000000" w:themeColor="text1"/>
          <w:sz w:val="24"/>
          <w:szCs w:val="24"/>
        </w:rPr>
        <w:t>4</w:t>
      </w:r>
      <w:r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proofErr w:type="gramEnd"/>
      <w:r w:rsidRPr="00E9537B">
        <w:rPr>
          <w:rFonts w:ascii="Arial" w:hAnsi="Arial" w:cs="Arial"/>
          <w:color w:val="000000" w:themeColor="text1"/>
          <w:sz w:val="24"/>
          <w:szCs w:val="24"/>
        </w:rPr>
        <w:t>Innovation diffusion: Pricing for growth</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color w:val="000000" w:themeColor="text1"/>
          <w:sz w:val="24"/>
          <w:szCs w:val="24"/>
        </w:rPr>
        <w:t xml:space="preserve"> In </w:t>
      </w:r>
      <w:r w:rsidRPr="00E9537B">
        <w:rPr>
          <w:rFonts w:ascii="Arial" w:hAnsi="Arial" w:cs="Arial"/>
          <w:i/>
          <w:iCs/>
          <w:color w:val="000000" w:themeColor="text1"/>
          <w:sz w:val="24"/>
          <w:szCs w:val="24"/>
        </w:rPr>
        <w:t>Purpose-Driven Pricing</w:t>
      </w:r>
      <w:r w:rsidRPr="00E9537B">
        <w:rPr>
          <w:rFonts w:ascii="Arial" w:hAnsi="Arial" w:cs="Arial"/>
          <w:color w:val="000000" w:themeColor="text1"/>
          <w:sz w:val="24"/>
          <w:szCs w:val="24"/>
        </w:rPr>
        <w:t> (pp. 38-55). Routledge.</w:t>
      </w:r>
    </w:p>
    <w:p w14:paraId="715B48BE" w14:textId="346F9EE9"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lastRenderedPageBreak/>
        <w:t>Gupta, P., &amp; Gupta, S. (</w:t>
      </w:r>
      <w:proofErr w:type="gramStart"/>
      <w:r w:rsidRPr="00E9537B">
        <w:rPr>
          <w:rFonts w:ascii="Arial" w:hAnsi="Arial" w:cs="Arial"/>
          <w:color w:val="000000" w:themeColor="text1"/>
          <w:sz w:val="24"/>
          <w:szCs w:val="24"/>
        </w:rPr>
        <w:t>2023)</w:t>
      </w:r>
      <w:r w:rsidR="002955CE" w:rsidRPr="00E9537B">
        <w:rPr>
          <w:rFonts w:ascii="Arial" w:hAnsi="Arial" w:cs="Arial"/>
          <w:color w:val="000000" w:themeColor="text1"/>
          <w:sz w:val="24"/>
          <w:szCs w:val="24"/>
        </w:rPr>
        <w:t>‘</w:t>
      </w:r>
      <w:proofErr w:type="gramEnd"/>
      <w:r w:rsidRPr="00E9537B">
        <w:rPr>
          <w:rFonts w:ascii="Arial" w:hAnsi="Arial" w:cs="Arial"/>
          <w:i/>
          <w:iCs/>
          <w:color w:val="000000" w:themeColor="text1"/>
          <w:sz w:val="24"/>
          <w:szCs w:val="24"/>
        </w:rPr>
        <w:t>Managing Perceptions of a Socially Responsible Business: McDonald’s Under Fire for Racial Discrimination</w:t>
      </w:r>
      <w:r w:rsidRPr="00E9537B">
        <w:rPr>
          <w:rFonts w:ascii="Arial" w:hAnsi="Arial" w:cs="Arial"/>
          <w:color w:val="000000" w:themeColor="text1"/>
          <w:sz w:val="24"/>
          <w:szCs w:val="24"/>
        </w:rPr>
        <w:t xml:space="preserve"> </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color w:val="000000" w:themeColor="text1"/>
          <w:sz w:val="24"/>
          <w:szCs w:val="24"/>
        </w:rPr>
        <w:t>SAGE Publications: SAGE Business Cases Originals.</w:t>
      </w:r>
    </w:p>
    <w:p w14:paraId="56029EE7" w14:textId="06BC08BC"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Karman, A. (</w:t>
      </w:r>
      <w:proofErr w:type="gramStart"/>
      <w:r w:rsidRPr="00E9537B">
        <w:rPr>
          <w:rFonts w:ascii="Arial" w:hAnsi="Arial" w:cs="Arial"/>
          <w:color w:val="000000" w:themeColor="text1"/>
          <w:sz w:val="24"/>
          <w:szCs w:val="24"/>
        </w:rPr>
        <w:t>2020)</w:t>
      </w:r>
      <w:r w:rsidR="002955CE" w:rsidRPr="00E9537B">
        <w:rPr>
          <w:rFonts w:ascii="Arial" w:hAnsi="Arial" w:cs="Arial"/>
          <w:color w:val="000000" w:themeColor="text1"/>
          <w:sz w:val="24"/>
          <w:szCs w:val="24"/>
        </w:rPr>
        <w:t>‘</w:t>
      </w:r>
      <w:proofErr w:type="gramEnd"/>
      <w:r w:rsidRPr="00E9537B">
        <w:rPr>
          <w:rFonts w:ascii="Arial" w:hAnsi="Arial" w:cs="Arial"/>
          <w:color w:val="000000" w:themeColor="text1"/>
          <w:sz w:val="24"/>
          <w:szCs w:val="24"/>
        </w:rPr>
        <w:t>Flexibility, coping capacity and resilience of organizations: between synergy and support</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i/>
          <w:iCs/>
          <w:color w:val="000000" w:themeColor="text1"/>
          <w:sz w:val="24"/>
          <w:szCs w:val="24"/>
        </w:rPr>
        <w:t>Journal of Organizational Change Management</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33</w:t>
      </w:r>
      <w:r w:rsidRPr="00E9537B">
        <w:rPr>
          <w:rFonts w:ascii="Arial" w:hAnsi="Arial" w:cs="Arial"/>
          <w:color w:val="000000" w:themeColor="text1"/>
          <w:sz w:val="24"/>
          <w:szCs w:val="24"/>
        </w:rPr>
        <w:t>(5), 883-907.</w:t>
      </w:r>
    </w:p>
    <w:p w14:paraId="3D96E3C0" w14:textId="1CC4B2D2"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proofErr w:type="spellStart"/>
      <w:r w:rsidRPr="00E9537B">
        <w:rPr>
          <w:rFonts w:ascii="Arial" w:hAnsi="Arial" w:cs="Arial"/>
          <w:color w:val="000000" w:themeColor="text1"/>
          <w:sz w:val="24"/>
          <w:szCs w:val="24"/>
        </w:rPr>
        <w:t>Khort</w:t>
      </w:r>
      <w:proofErr w:type="spellEnd"/>
      <w:r w:rsidRPr="00E9537B">
        <w:rPr>
          <w:rFonts w:ascii="Arial" w:hAnsi="Arial" w:cs="Arial"/>
          <w:color w:val="000000" w:themeColor="text1"/>
          <w:sz w:val="24"/>
          <w:szCs w:val="24"/>
        </w:rPr>
        <w:t>, N. (</w:t>
      </w:r>
      <w:proofErr w:type="gramStart"/>
      <w:r w:rsidRPr="00E9537B">
        <w:rPr>
          <w:rFonts w:ascii="Arial" w:hAnsi="Arial" w:cs="Arial"/>
          <w:color w:val="000000" w:themeColor="text1"/>
          <w:sz w:val="24"/>
          <w:szCs w:val="24"/>
        </w:rPr>
        <w:t>2022)Possibilities</w:t>
      </w:r>
      <w:proofErr w:type="gramEnd"/>
      <w:r w:rsidRPr="00E9537B">
        <w:rPr>
          <w:rFonts w:ascii="Arial" w:hAnsi="Arial" w:cs="Arial"/>
          <w:color w:val="000000" w:themeColor="text1"/>
          <w:sz w:val="24"/>
          <w:szCs w:val="24"/>
        </w:rPr>
        <w:t xml:space="preserve"> and challenges of applying strategic foresight in forest industry of Finland (Master's thesis, </w:t>
      </w:r>
      <w:proofErr w:type="spellStart"/>
      <w:r w:rsidRPr="00E9537B">
        <w:rPr>
          <w:rFonts w:ascii="Arial" w:hAnsi="Arial" w:cs="Arial"/>
          <w:color w:val="000000" w:themeColor="text1"/>
          <w:sz w:val="24"/>
          <w:szCs w:val="24"/>
        </w:rPr>
        <w:t>Itä-Suomen</w:t>
      </w:r>
      <w:proofErr w:type="spellEnd"/>
      <w:r w:rsidRPr="00E9537B">
        <w:rPr>
          <w:rFonts w:ascii="Arial" w:hAnsi="Arial" w:cs="Arial"/>
          <w:color w:val="000000" w:themeColor="text1"/>
          <w:sz w:val="24"/>
          <w:szCs w:val="24"/>
        </w:rPr>
        <w:t xml:space="preserve"> </w:t>
      </w:r>
      <w:proofErr w:type="spellStart"/>
      <w:r w:rsidRPr="00E9537B">
        <w:rPr>
          <w:rFonts w:ascii="Arial" w:hAnsi="Arial" w:cs="Arial"/>
          <w:color w:val="000000" w:themeColor="text1"/>
          <w:sz w:val="24"/>
          <w:szCs w:val="24"/>
        </w:rPr>
        <w:t>yliopisto</w:t>
      </w:r>
      <w:proofErr w:type="spellEnd"/>
      <w:r w:rsidRPr="00E9537B">
        <w:rPr>
          <w:rFonts w:ascii="Arial" w:hAnsi="Arial" w:cs="Arial"/>
          <w:color w:val="000000" w:themeColor="text1"/>
          <w:sz w:val="24"/>
          <w:szCs w:val="24"/>
        </w:rPr>
        <w:t>).</w:t>
      </w:r>
    </w:p>
    <w:p w14:paraId="60AC22CD" w14:textId="5A22E187"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proofErr w:type="spellStart"/>
      <w:r w:rsidRPr="00E9537B">
        <w:rPr>
          <w:rFonts w:ascii="Arial" w:hAnsi="Arial" w:cs="Arial"/>
          <w:color w:val="000000" w:themeColor="text1"/>
          <w:sz w:val="24"/>
          <w:szCs w:val="24"/>
        </w:rPr>
        <w:t>Klimaitienė</w:t>
      </w:r>
      <w:proofErr w:type="spellEnd"/>
      <w:r w:rsidRPr="00E9537B">
        <w:rPr>
          <w:rFonts w:ascii="Arial" w:hAnsi="Arial" w:cs="Arial"/>
          <w:color w:val="000000" w:themeColor="text1"/>
          <w:sz w:val="24"/>
          <w:szCs w:val="24"/>
        </w:rPr>
        <w:t xml:space="preserve">, R., </w:t>
      </w:r>
      <w:proofErr w:type="spellStart"/>
      <w:r w:rsidRPr="00E9537B">
        <w:rPr>
          <w:rFonts w:ascii="Arial" w:hAnsi="Arial" w:cs="Arial"/>
          <w:color w:val="000000" w:themeColor="text1"/>
          <w:sz w:val="24"/>
          <w:szCs w:val="24"/>
        </w:rPr>
        <w:t>Derengovska</w:t>
      </w:r>
      <w:proofErr w:type="spellEnd"/>
      <w:r w:rsidRPr="00E9537B">
        <w:rPr>
          <w:rFonts w:ascii="Arial" w:hAnsi="Arial" w:cs="Arial"/>
          <w:color w:val="000000" w:themeColor="text1"/>
          <w:sz w:val="24"/>
          <w:szCs w:val="24"/>
        </w:rPr>
        <w:t xml:space="preserve">, E., &amp; </w:t>
      </w:r>
      <w:proofErr w:type="spellStart"/>
      <w:r w:rsidRPr="00E9537B">
        <w:rPr>
          <w:rFonts w:ascii="Arial" w:hAnsi="Arial" w:cs="Arial"/>
          <w:color w:val="000000" w:themeColor="text1"/>
          <w:sz w:val="24"/>
          <w:szCs w:val="24"/>
        </w:rPr>
        <w:t>Rudžionienė</w:t>
      </w:r>
      <w:proofErr w:type="spellEnd"/>
      <w:r w:rsidRPr="00E9537B">
        <w:rPr>
          <w:rFonts w:ascii="Arial" w:hAnsi="Arial" w:cs="Arial"/>
          <w:color w:val="000000" w:themeColor="text1"/>
          <w:sz w:val="24"/>
          <w:szCs w:val="24"/>
        </w:rPr>
        <w:t>, K. (2020)</w:t>
      </w:r>
      <w:r w:rsidR="002955CE" w:rsidRPr="00E9537B">
        <w:rPr>
          <w:rFonts w:ascii="Arial" w:hAnsi="Arial" w:cs="Arial"/>
          <w:color w:val="000000" w:themeColor="text1"/>
          <w:sz w:val="24"/>
          <w:szCs w:val="24"/>
        </w:rPr>
        <w:t xml:space="preserve"> ‘</w:t>
      </w:r>
      <w:r w:rsidRPr="00E9537B">
        <w:rPr>
          <w:rFonts w:ascii="Arial" w:hAnsi="Arial" w:cs="Arial"/>
          <w:color w:val="000000" w:themeColor="text1"/>
          <w:sz w:val="24"/>
          <w:szCs w:val="24"/>
        </w:rPr>
        <w:t xml:space="preserve">Application of Key Performance Indicators to Improve the Efficiency of Monitoring of the </w:t>
      </w:r>
      <w:proofErr w:type="spellStart"/>
      <w:r w:rsidRPr="00E9537B">
        <w:rPr>
          <w:rFonts w:ascii="Arial" w:hAnsi="Arial" w:cs="Arial"/>
          <w:color w:val="000000" w:themeColor="text1"/>
          <w:sz w:val="24"/>
          <w:szCs w:val="24"/>
        </w:rPr>
        <w:t>Organisation's</w:t>
      </w:r>
      <w:proofErr w:type="spellEnd"/>
      <w:r w:rsidRPr="00E9537B">
        <w:rPr>
          <w:rFonts w:ascii="Arial" w:hAnsi="Arial" w:cs="Arial"/>
          <w:color w:val="000000" w:themeColor="text1"/>
          <w:sz w:val="24"/>
          <w:szCs w:val="24"/>
        </w:rPr>
        <w:t xml:space="preserve"> Activities: Theoretical Approach</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color w:val="000000" w:themeColor="text1"/>
          <w:sz w:val="24"/>
          <w:szCs w:val="24"/>
        </w:rPr>
        <w:t> </w:t>
      </w:r>
      <w:proofErr w:type="spellStart"/>
      <w:r w:rsidRPr="00E9537B">
        <w:rPr>
          <w:rFonts w:ascii="Arial" w:hAnsi="Arial" w:cs="Arial"/>
          <w:i/>
          <w:iCs/>
          <w:color w:val="000000" w:themeColor="text1"/>
          <w:sz w:val="24"/>
          <w:szCs w:val="24"/>
        </w:rPr>
        <w:t>Visuomenės</w:t>
      </w:r>
      <w:proofErr w:type="spellEnd"/>
      <w:r w:rsidRPr="00E9537B">
        <w:rPr>
          <w:rFonts w:ascii="Arial" w:hAnsi="Arial" w:cs="Arial"/>
          <w:i/>
          <w:iCs/>
          <w:color w:val="000000" w:themeColor="text1"/>
          <w:sz w:val="24"/>
          <w:szCs w:val="24"/>
        </w:rPr>
        <w:t xml:space="preserve"> </w:t>
      </w:r>
      <w:proofErr w:type="spellStart"/>
      <w:r w:rsidRPr="00E9537B">
        <w:rPr>
          <w:rFonts w:ascii="Arial" w:hAnsi="Arial" w:cs="Arial"/>
          <w:i/>
          <w:iCs/>
          <w:color w:val="000000" w:themeColor="text1"/>
          <w:sz w:val="24"/>
          <w:szCs w:val="24"/>
        </w:rPr>
        <w:t>saugumas</w:t>
      </w:r>
      <w:proofErr w:type="spellEnd"/>
      <w:r w:rsidRPr="00E9537B">
        <w:rPr>
          <w:rFonts w:ascii="Arial" w:hAnsi="Arial" w:cs="Arial"/>
          <w:i/>
          <w:iCs/>
          <w:color w:val="000000" w:themeColor="text1"/>
          <w:sz w:val="24"/>
          <w:szCs w:val="24"/>
        </w:rPr>
        <w:t xml:space="preserve"> </w:t>
      </w:r>
      <w:proofErr w:type="spellStart"/>
      <w:r w:rsidRPr="00E9537B">
        <w:rPr>
          <w:rFonts w:ascii="Arial" w:hAnsi="Arial" w:cs="Arial"/>
          <w:i/>
          <w:iCs/>
          <w:color w:val="000000" w:themeColor="text1"/>
          <w:sz w:val="24"/>
          <w:szCs w:val="24"/>
        </w:rPr>
        <w:t>ir</w:t>
      </w:r>
      <w:proofErr w:type="spellEnd"/>
      <w:r w:rsidRPr="00E9537B">
        <w:rPr>
          <w:rFonts w:ascii="Arial" w:hAnsi="Arial" w:cs="Arial"/>
          <w:i/>
          <w:iCs/>
          <w:color w:val="000000" w:themeColor="text1"/>
          <w:sz w:val="24"/>
          <w:szCs w:val="24"/>
        </w:rPr>
        <w:t xml:space="preserve"> </w:t>
      </w:r>
      <w:proofErr w:type="spellStart"/>
      <w:r w:rsidRPr="00E9537B">
        <w:rPr>
          <w:rFonts w:ascii="Arial" w:hAnsi="Arial" w:cs="Arial"/>
          <w:i/>
          <w:iCs/>
          <w:color w:val="000000" w:themeColor="text1"/>
          <w:sz w:val="24"/>
          <w:szCs w:val="24"/>
        </w:rPr>
        <w:t>viešoji</w:t>
      </w:r>
      <w:proofErr w:type="spellEnd"/>
      <w:r w:rsidRPr="00E9537B">
        <w:rPr>
          <w:rFonts w:ascii="Arial" w:hAnsi="Arial" w:cs="Arial"/>
          <w:i/>
          <w:iCs/>
          <w:color w:val="000000" w:themeColor="text1"/>
          <w:sz w:val="24"/>
          <w:szCs w:val="24"/>
        </w:rPr>
        <w:t xml:space="preserve"> </w:t>
      </w:r>
      <w:proofErr w:type="spellStart"/>
      <w:r w:rsidRPr="00E9537B">
        <w:rPr>
          <w:rFonts w:ascii="Arial" w:hAnsi="Arial" w:cs="Arial"/>
          <w:i/>
          <w:iCs/>
          <w:color w:val="000000" w:themeColor="text1"/>
          <w:sz w:val="24"/>
          <w:szCs w:val="24"/>
        </w:rPr>
        <w:t>tvarka</w:t>
      </w:r>
      <w:proofErr w:type="spellEnd"/>
      <w:r w:rsidRPr="00E9537B">
        <w:rPr>
          <w:rFonts w:ascii="Arial" w:hAnsi="Arial" w:cs="Arial"/>
          <w:i/>
          <w:iCs/>
          <w:color w:val="000000" w:themeColor="text1"/>
          <w:sz w:val="24"/>
          <w:szCs w:val="24"/>
        </w:rPr>
        <w:t xml:space="preserve"> (25). ISSN 2029-1701, 2020, T. 25</w:t>
      </w:r>
      <w:r w:rsidRPr="00E9537B">
        <w:rPr>
          <w:rFonts w:ascii="Arial" w:hAnsi="Arial" w:cs="Arial"/>
          <w:color w:val="000000" w:themeColor="text1"/>
          <w:sz w:val="24"/>
          <w:szCs w:val="24"/>
        </w:rPr>
        <w:t>.</w:t>
      </w:r>
    </w:p>
    <w:p w14:paraId="46BFFB72" w14:textId="1743BEEC"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 xml:space="preserve">Koman, G., </w:t>
      </w:r>
      <w:proofErr w:type="spellStart"/>
      <w:r w:rsidRPr="00E9537B">
        <w:rPr>
          <w:rFonts w:ascii="Arial" w:hAnsi="Arial" w:cs="Arial"/>
          <w:color w:val="000000" w:themeColor="text1"/>
          <w:sz w:val="24"/>
          <w:szCs w:val="24"/>
        </w:rPr>
        <w:t>Boršoš</w:t>
      </w:r>
      <w:proofErr w:type="spellEnd"/>
      <w:r w:rsidRPr="00E9537B">
        <w:rPr>
          <w:rFonts w:ascii="Arial" w:hAnsi="Arial" w:cs="Arial"/>
          <w:color w:val="000000" w:themeColor="text1"/>
          <w:sz w:val="24"/>
          <w:szCs w:val="24"/>
        </w:rPr>
        <w:t>, P., &amp; Kubina, M. (</w:t>
      </w:r>
      <w:proofErr w:type="gramStart"/>
      <w:r w:rsidRPr="00E9537B">
        <w:rPr>
          <w:rFonts w:ascii="Arial" w:hAnsi="Arial" w:cs="Arial"/>
          <w:color w:val="000000" w:themeColor="text1"/>
          <w:sz w:val="24"/>
          <w:szCs w:val="24"/>
        </w:rPr>
        <w:t>2024)</w:t>
      </w:r>
      <w:r w:rsidR="002955CE" w:rsidRPr="00E9537B">
        <w:rPr>
          <w:rFonts w:ascii="Arial" w:hAnsi="Arial" w:cs="Arial"/>
          <w:color w:val="000000" w:themeColor="text1"/>
          <w:sz w:val="24"/>
          <w:szCs w:val="24"/>
        </w:rPr>
        <w:t>‘</w:t>
      </w:r>
      <w:proofErr w:type="gramEnd"/>
      <w:r w:rsidRPr="00E9537B">
        <w:rPr>
          <w:rFonts w:ascii="Arial" w:hAnsi="Arial" w:cs="Arial"/>
          <w:color w:val="000000" w:themeColor="text1"/>
          <w:sz w:val="24"/>
          <w:szCs w:val="24"/>
        </w:rPr>
        <w:t>Sustainable Human Resource Management with a Focus on Corporate Employee Recruitment</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i/>
          <w:iCs/>
          <w:color w:val="000000" w:themeColor="text1"/>
          <w:sz w:val="24"/>
          <w:szCs w:val="24"/>
        </w:rPr>
        <w:t>Sustainability</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16</w:t>
      </w:r>
      <w:r w:rsidRPr="00E9537B">
        <w:rPr>
          <w:rFonts w:ascii="Arial" w:hAnsi="Arial" w:cs="Arial"/>
          <w:color w:val="000000" w:themeColor="text1"/>
          <w:sz w:val="24"/>
          <w:szCs w:val="24"/>
        </w:rPr>
        <w:t>(14), 6059.</w:t>
      </w:r>
    </w:p>
    <w:p w14:paraId="4E1E309C" w14:textId="47C1C86B"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Matthes, J. M., Saini, A., &amp; Dubey, V. K. (2021)</w:t>
      </w:r>
      <w:r w:rsidR="002955CE" w:rsidRPr="00E9537B">
        <w:rPr>
          <w:rFonts w:ascii="Arial" w:hAnsi="Arial" w:cs="Arial"/>
          <w:color w:val="000000" w:themeColor="text1"/>
          <w:sz w:val="24"/>
          <w:szCs w:val="24"/>
        </w:rPr>
        <w:t xml:space="preserve"> ‘</w:t>
      </w:r>
      <w:r w:rsidRPr="00E9537B">
        <w:rPr>
          <w:rFonts w:ascii="Arial" w:hAnsi="Arial" w:cs="Arial"/>
          <w:color w:val="000000" w:themeColor="text1"/>
          <w:sz w:val="24"/>
          <w:szCs w:val="24"/>
        </w:rPr>
        <w:t>Performance implications of marketing agreement, cooperation, and control in franchising</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Journal of Marketing Theory and Practice</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29</w:t>
      </w:r>
      <w:r w:rsidRPr="00E9537B">
        <w:rPr>
          <w:rFonts w:ascii="Arial" w:hAnsi="Arial" w:cs="Arial"/>
          <w:color w:val="000000" w:themeColor="text1"/>
          <w:sz w:val="24"/>
          <w:szCs w:val="24"/>
        </w:rPr>
        <w:t>(3), 387-408.</w:t>
      </w:r>
    </w:p>
    <w:p w14:paraId="773BB599" w14:textId="27109073"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Minchin, T. J</w:t>
      </w:r>
      <w:r w:rsidR="002955CE" w:rsidRPr="00E9537B">
        <w:rPr>
          <w:rFonts w:ascii="Arial" w:hAnsi="Arial" w:cs="Arial"/>
          <w:color w:val="000000" w:themeColor="text1"/>
          <w:sz w:val="24"/>
          <w:szCs w:val="24"/>
        </w:rPr>
        <w:t xml:space="preserve"> ‘</w:t>
      </w:r>
      <w:r w:rsidRPr="00E9537B">
        <w:rPr>
          <w:rFonts w:ascii="Arial" w:hAnsi="Arial" w:cs="Arial"/>
          <w:color w:val="000000" w:themeColor="text1"/>
          <w:sz w:val="24"/>
          <w:szCs w:val="24"/>
        </w:rPr>
        <w:t>(2022). A defining battle: the fight for $15 campaign and labor advocacy in the US</w:t>
      </w:r>
      <w:proofErr w:type="gramStart"/>
      <w:r w:rsidR="002955CE" w:rsidRPr="00E9537B">
        <w:rPr>
          <w:rFonts w:ascii="Arial" w:hAnsi="Arial" w:cs="Arial"/>
          <w:color w:val="000000" w:themeColor="text1"/>
          <w:sz w:val="24"/>
          <w:szCs w:val="24"/>
        </w:rPr>
        <w:t>’</w:t>
      </w:r>
      <w:proofErr w:type="gramEnd"/>
      <w:r w:rsidR="002955CE" w:rsidRPr="00E9537B">
        <w:rPr>
          <w:rFonts w:ascii="Arial" w:hAnsi="Arial" w:cs="Arial"/>
          <w:color w:val="000000" w:themeColor="text1"/>
          <w:sz w:val="24"/>
          <w:szCs w:val="24"/>
        </w:rPr>
        <w:t>，</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Labor History</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63</w:t>
      </w:r>
      <w:r w:rsidRPr="00E9537B">
        <w:rPr>
          <w:rFonts w:ascii="Arial" w:hAnsi="Arial" w:cs="Arial"/>
          <w:color w:val="000000" w:themeColor="text1"/>
          <w:sz w:val="24"/>
          <w:szCs w:val="24"/>
        </w:rPr>
        <w:t>(1), 37-54.</w:t>
      </w:r>
    </w:p>
    <w:p w14:paraId="48B2A21F" w14:textId="641974A2"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proofErr w:type="spellStart"/>
      <w:r w:rsidRPr="00E9537B">
        <w:rPr>
          <w:rFonts w:ascii="Arial" w:hAnsi="Arial" w:cs="Arial"/>
          <w:color w:val="000000" w:themeColor="text1"/>
          <w:sz w:val="24"/>
          <w:szCs w:val="24"/>
        </w:rPr>
        <w:t>Mızrak</w:t>
      </w:r>
      <w:proofErr w:type="spellEnd"/>
      <w:r w:rsidRPr="00E9537B">
        <w:rPr>
          <w:rFonts w:ascii="Arial" w:hAnsi="Arial" w:cs="Arial"/>
          <w:color w:val="000000" w:themeColor="text1"/>
          <w:sz w:val="24"/>
          <w:szCs w:val="24"/>
        </w:rPr>
        <w:t>, F. (</w:t>
      </w:r>
      <w:proofErr w:type="gramStart"/>
      <w:r w:rsidRPr="00E9537B">
        <w:rPr>
          <w:rFonts w:ascii="Arial" w:hAnsi="Arial" w:cs="Arial"/>
          <w:color w:val="000000" w:themeColor="text1"/>
          <w:sz w:val="24"/>
          <w:szCs w:val="24"/>
        </w:rPr>
        <w:t>2024)</w:t>
      </w:r>
      <w:r w:rsidR="002955CE" w:rsidRPr="00E9537B">
        <w:rPr>
          <w:rFonts w:ascii="Arial" w:hAnsi="Arial" w:cs="Arial"/>
          <w:color w:val="000000" w:themeColor="text1"/>
          <w:sz w:val="24"/>
          <w:szCs w:val="24"/>
        </w:rPr>
        <w:t>‘</w:t>
      </w:r>
      <w:proofErr w:type="gramEnd"/>
      <w:r w:rsidRPr="00E9537B">
        <w:rPr>
          <w:rFonts w:ascii="Arial" w:hAnsi="Arial" w:cs="Arial"/>
          <w:color w:val="000000" w:themeColor="text1"/>
          <w:sz w:val="24"/>
          <w:szCs w:val="24"/>
        </w:rPr>
        <w:t>Effective change management strategies: Exploring dynamic models for organizational transformation</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color w:val="000000" w:themeColor="text1"/>
          <w:sz w:val="24"/>
          <w:szCs w:val="24"/>
        </w:rPr>
        <w:t xml:space="preserve"> In </w:t>
      </w:r>
      <w:r w:rsidRPr="00E9537B">
        <w:rPr>
          <w:rFonts w:ascii="Arial" w:hAnsi="Arial" w:cs="Arial"/>
          <w:i/>
          <w:iCs/>
          <w:color w:val="000000" w:themeColor="text1"/>
          <w:sz w:val="24"/>
          <w:szCs w:val="24"/>
        </w:rPr>
        <w:t xml:space="preserve">Perspectives on </w:t>
      </w:r>
      <w:r w:rsidRPr="00E9537B">
        <w:rPr>
          <w:rFonts w:ascii="Arial" w:hAnsi="Arial" w:cs="Arial"/>
          <w:i/>
          <w:iCs/>
          <w:color w:val="000000" w:themeColor="text1"/>
          <w:sz w:val="24"/>
          <w:szCs w:val="24"/>
        </w:rPr>
        <w:lastRenderedPageBreak/>
        <w:t>artificial intelligence in times of turbulence: Theoretical background to applications</w:t>
      </w:r>
      <w:r w:rsidRPr="00E9537B">
        <w:rPr>
          <w:rFonts w:ascii="Arial" w:hAnsi="Arial" w:cs="Arial"/>
          <w:color w:val="000000" w:themeColor="text1"/>
          <w:sz w:val="24"/>
          <w:szCs w:val="24"/>
        </w:rPr>
        <w:t> (pp. 135-162). IGI Global.</w:t>
      </w:r>
    </w:p>
    <w:p w14:paraId="08025CB3" w14:textId="63D82BDA"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 xml:space="preserve">Ramos Cordeiro, E., </w:t>
      </w:r>
      <w:proofErr w:type="spellStart"/>
      <w:r w:rsidRPr="00E9537B">
        <w:rPr>
          <w:rFonts w:ascii="Arial" w:hAnsi="Arial" w:cs="Arial"/>
          <w:color w:val="000000" w:themeColor="text1"/>
          <w:sz w:val="24"/>
          <w:szCs w:val="24"/>
        </w:rPr>
        <w:t>Lermen</w:t>
      </w:r>
      <w:proofErr w:type="spellEnd"/>
      <w:r w:rsidRPr="00E9537B">
        <w:rPr>
          <w:rFonts w:ascii="Arial" w:hAnsi="Arial" w:cs="Arial"/>
          <w:color w:val="000000" w:themeColor="text1"/>
          <w:sz w:val="24"/>
          <w:szCs w:val="24"/>
        </w:rPr>
        <w:t xml:space="preserve">, F. H., Mello, C. M., Ferraris, A., &amp; </w:t>
      </w:r>
      <w:proofErr w:type="spellStart"/>
      <w:r w:rsidRPr="00E9537B">
        <w:rPr>
          <w:rFonts w:ascii="Arial" w:hAnsi="Arial" w:cs="Arial"/>
          <w:color w:val="000000" w:themeColor="text1"/>
          <w:sz w:val="24"/>
          <w:szCs w:val="24"/>
        </w:rPr>
        <w:t>Valaskova</w:t>
      </w:r>
      <w:proofErr w:type="spellEnd"/>
      <w:r w:rsidRPr="00E9537B">
        <w:rPr>
          <w:rFonts w:ascii="Arial" w:hAnsi="Arial" w:cs="Arial"/>
          <w:color w:val="000000" w:themeColor="text1"/>
          <w:sz w:val="24"/>
          <w:szCs w:val="24"/>
        </w:rPr>
        <w:t>, K. (</w:t>
      </w:r>
      <w:proofErr w:type="gramStart"/>
      <w:r w:rsidRPr="00E9537B">
        <w:rPr>
          <w:rFonts w:ascii="Arial" w:hAnsi="Arial" w:cs="Arial"/>
          <w:color w:val="000000" w:themeColor="text1"/>
          <w:sz w:val="24"/>
          <w:szCs w:val="24"/>
        </w:rPr>
        <w:t>2024)</w:t>
      </w:r>
      <w:r w:rsidR="002955CE" w:rsidRPr="00E9537B">
        <w:rPr>
          <w:rFonts w:ascii="Arial" w:hAnsi="Arial" w:cs="Arial"/>
          <w:color w:val="000000" w:themeColor="text1"/>
          <w:sz w:val="24"/>
          <w:szCs w:val="24"/>
        </w:rPr>
        <w:t>‘</w:t>
      </w:r>
      <w:proofErr w:type="gramEnd"/>
      <w:r w:rsidRPr="00E9537B">
        <w:rPr>
          <w:rFonts w:ascii="Arial" w:hAnsi="Arial" w:cs="Arial"/>
          <w:color w:val="000000" w:themeColor="text1"/>
          <w:sz w:val="24"/>
          <w:szCs w:val="24"/>
        </w:rPr>
        <w:t>Knowledge management in small and medium enterprises: a systematic literature review, bibliometric analysis, and research agenda</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i/>
          <w:iCs/>
          <w:color w:val="000000" w:themeColor="text1"/>
          <w:sz w:val="24"/>
          <w:szCs w:val="24"/>
        </w:rPr>
        <w:t>Journal of Knowledge Management</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28</w:t>
      </w:r>
      <w:r w:rsidRPr="00E9537B">
        <w:rPr>
          <w:rFonts w:ascii="Arial" w:hAnsi="Arial" w:cs="Arial"/>
          <w:color w:val="000000" w:themeColor="text1"/>
          <w:sz w:val="24"/>
          <w:szCs w:val="24"/>
        </w:rPr>
        <w:t>(2), 590-612.</w:t>
      </w:r>
    </w:p>
    <w:p w14:paraId="5DAB05E8" w14:textId="5FA490D5"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Rana, M. M. (</w:t>
      </w:r>
      <w:proofErr w:type="gramStart"/>
      <w:r w:rsidRPr="00E9537B">
        <w:rPr>
          <w:rFonts w:ascii="Arial" w:hAnsi="Arial" w:cs="Arial"/>
          <w:color w:val="000000" w:themeColor="text1"/>
          <w:sz w:val="24"/>
          <w:szCs w:val="24"/>
        </w:rPr>
        <w:t>2024)</w:t>
      </w:r>
      <w:r w:rsidR="002955CE" w:rsidRPr="00E9537B">
        <w:rPr>
          <w:rFonts w:ascii="Arial" w:hAnsi="Arial" w:cs="Arial"/>
          <w:color w:val="000000" w:themeColor="text1"/>
          <w:sz w:val="24"/>
          <w:szCs w:val="24"/>
        </w:rPr>
        <w:t>‘</w:t>
      </w:r>
      <w:proofErr w:type="gramEnd"/>
      <w:r w:rsidRPr="00E9537B">
        <w:rPr>
          <w:rFonts w:ascii="Arial" w:hAnsi="Arial" w:cs="Arial"/>
          <w:color w:val="000000" w:themeColor="text1"/>
          <w:sz w:val="24"/>
          <w:szCs w:val="24"/>
        </w:rPr>
        <w:t xml:space="preserve">Industry 4.0 and Fayol’s 14 Principles of Functional Management: </w:t>
      </w:r>
      <w:proofErr w:type="spellStart"/>
      <w:r w:rsidRPr="00E9537B">
        <w:rPr>
          <w:rFonts w:ascii="Arial" w:hAnsi="Arial" w:cs="Arial"/>
          <w:color w:val="000000" w:themeColor="text1"/>
          <w:sz w:val="24"/>
          <w:szCs w:val="24"/>
        </w:rPr>
        <w:t>Relevances</w:t>
      </w:r>
      <w:proofErr w:type="spellEnd"/>
      <w:r w:rsidRPr="00E9537B">
        <w:rPr>
          <w:rFonts w:ascii="Arial" w:hAnsi="Arial" w:cs="Arial"/>
          <w:color w:val="000000" w:themeColor="text1"/>
          <w:sz w:val="24"/>
          <w:szCs w:val="24"/>
        </w:rPr>
        <w:t>, Emerging Practices and Consequences</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i/>
          <w:iCs/>
          <w:color w:val="000000" w:themeColor="text1"/>
          <w:sz w:val="24"/>
          <w:szCs w:val="24"/>
        </w:rPr>
        <w:t>Asian Journal of Economics, Business and Accounting</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24</w:t>
      </w:r>
      <w:r w:rsidRPr="00E9537B">
        <w:rPr>
          <w:rFonts w:ascii="Arial" w:hAnsi="Arial" w:cs="Arial"/>
          <w:color w:val="000000" w:themeColor="text1"/>
          <w:sz w:val="24"/>
          <w:szCs w:val="24"/>
        </w:rPr>
        <w:t>(7), 82-96.</w:t>
      </w:r>
    </w:p>
    <w:p w14:paraId="050E8F0B" w14:textId="475532BD"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Rathnayake, P. N. A. D. (2023</w:t>
      </w:r>
      <w:proofErr w:type="gramStart"/>
      <w:r w:rsidRPr="00E9537B">
        <w:rPr>
          <w:rFonts w:ascii="Arial" w:hAnsi="Arial" w:cs="Arial"/>
          <w:color w:val="000000" w:themeColor="text1"/>
          <w:sz w:val="24"/>
          <w:szCs w:val="24"/>
        </w:rPr>
        <w:t>).FACTORS</w:t>
      </w:r>
      <w:proofErr w:type="gramEnd"/>
      <w:r w:rsidRPr="00E9537B">
        <w:rPr>
          <w:rFonts w:ascii="Arial" w:hAnsi="Arial" w:cs="Arial"/>
          <w:color w:val="000000" w:themeColor="text1"/>
          <w:sz w:val="24"/>
          <w:szCs w:val="24"/>
        </w:rPr>
        <w:t xml:space="preserve"> AFFECTING EMPLOYEE MOTIVATION AND IMPROVING EMPLOYEE PERFORMANCE IN MCDONALD’S LATVIA. </w:t>
      </w:r>
      <w:r w:rsidRPr="00E9537B">
        <w:rPr>
          <w:rFonts w:ascii="Arial" w:hAnsi="Arial" w:cs="Arial"/>
          <w:i/>
          <w:iCs/>
          <w:color w:val="000000" w:themeColor="text1"/>
          <w:sz w:val="24"/>
          <w:szCs w:val="24"/>
        </w:rPr>
        <w:t>ENTREPRENEURSHIP AND BUSINESS MANAGEMENT</w:t>
      </w:r>
      <w:r w:rsidRPr="00E9537B">
        <w:rPr>
          <w:rFonts w:ascii="Arial" w:hAnsi="Arial" w:cs="Arial"/>
          <w:color w:val="000000" w:themeColor="text1"/>
          <w:sz w:val="24"/>
          <w:szCs w:val="24"/>
        </w:rPr>
        <w:t>, 43.</w:t>
      </w:r>
    </w:p>
    <w:p w14:paraId="1A9252D8" w14:textId="77777777"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Santa, M. (2023). Investigation of the Exit Strategies of International Brands from Russian Market Based on Consumers' Brand Perception.</w:t>
      </w:r>
    </w:p>
    <w:p w14:paraId="7A80E4A2" w14:textId="4EEED73C"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 xml:space="preserve">Singh, G., Prajapati, M. M., &amp; </w:t>
      </w:r>
      <w:proofErr w:type="spellStart"/>
      <w:r w:rsidRPr="00E9537B">
        <w:rPr>
          <w:rFonts w:ascii="Arial" w:hAnsi="Arial" w:cs="Arial"/>
          <w:color w:val="000000" w:themeColor="text1"/>
          <w:sz w:val="24"/>
          <w:szCs w:val="24"/>
        </w:rPr>
        <w:t>Nihlani</w:t>
      </w:r>
      <w:proofErr w:type="spellEnd"/>
      <w:r w:rsidRPr="00E9537B">
        <w:rPr>
          <w:rFonts w:ascii="Arial" w:hAnsi="Arial" w:cs="Arial"/>
          <w:color w:val="000000" w:themeColor="text1"/>
          <w:sz w:val="24"/>
          <w:szCs w:val="24"/>
        </w:rPr>
        <w:t>, M. A. (2022)</w:t>
      </w:r>
      <w:r w:rsidR="002955CE" w:rsidRPr="00E9537B">
        <w:rPr>
          <w:rFonts w:ascii="Arial" w:hAnsi="Arial" w:cs="Arial"/>
          <w:color w:val="000000" w:themeColor="text1"/>
          <w:sz w:val="24"/>
          <w:szCs w:val="24"/>
        </w:rPr>
        <w:t xml:space="preserve"> </w:t>
      </w:r>
      <w:proofErr w:type="gramStart"/>
      <w:r w:rsidR="002955CE" w:rsidRPr="00E9537B">
        <w:rPr>
          <w:rFonts w:ascii="Arial" w:hAnsi="Arial" w:cs="Arial"/>
          <w:color w:val="000000" w:themeColor="text1"/>
          <w:sz w:val="24"/>
          <w:szCs w:val="24"/>
        </w:rPr>
        <w:t>‘</w:t>
      </w:r>
      <w:r w:rsidRPr="00E9537B">
        <w:rPr>
          <w:rFonts w:ascii="Arial" w:hAnsi="Arial" w:cs="Arial"/>
          <w:color w:val="000000" w:themeColor="text1"/>
          <w:sz w:val="24"/>
          <w:szCs w:val="24"/>
        </w:rPr>
        <w:t xml:space="preserve"> A</w:t>
      </w:r>
      <w:proofErr w:type="gramEnd"/>
      <w:r w:rsidRPr="00E9537B">
        <w:rPr>
          <w:rFonts w:ascii="Arial" w:hAnsi="Arial" w:cs="Arial"/>
          <w:color w:val="000000" w:themeColor="text1"/>
          <w:sz w:val="24"/>
          <w:szCs w:val="24"/>
        </w:rPr>
        <w:t xml:space="preserve"> Review Paper on Development of Green Marketing</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i/>
          <w:iCs/>
          <w:color w:val="000000" w:themeColor="text1"/>
          <w:sz w:val="24"/>
          <w:szCs w:val="24"/>
        </w:rPr>
        <w:t>Journal of Algebraic Statistics</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13</w:t>
      </w:r>
      <w:r w:rsidRPr="00E9537B">
        <w:rPr>
          <w:rFonts w:ascii="Arial" w:hAnsi="Arial" w:cs="Arial"/>
          <w:color w:val="000000" w:themeColor="text1"/>
          <w:sz w:val="24"/>
          <w:szCs w:val="24"/>
        </w:rPr>
        <w:t>(1), 225-230.</w:t>
      </w:r>
    </w:p>
    <w:p w14:paraId="3DD01596" w14:textId="77777777"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Trevor, J. (2022). </w:t>
      </w:r>
      <w:r w:rsidRPr="00E9537B">
        <w:rPr>
          <w:rFonts w:ascii="Arial" w:hAnsi="Arial" w:cs="Arial"/>
          <w:i/>
          <w:iCs/>
          <w:color w:val="000000" w:themeColor="text1"/>
          <w:sz w:val="24"/>
          <w:szCs w:val="24"/>
        </w:rPr>
        <w:t>Re: Align: A leadership blueprint for overcoming disruption and improving performance</w:t>
      </w:r>
      <w:r w:rsidRPr="00E9537B">
        <w:rPr>
          <w:rFonts w:ascii="Arial" w:hAnsi="Arial" w:cs="Arial"/>
          <w:color w:val="000000" w:themeColor="text1"/>
          <w:sz w:val="24"/>
          <w:szCs w:val="24"/>
        </w:rPr>
        <w:t>. Bloomsbury Publishing.</w:t>
      </w:r>
    </w:p>
    <w:p w14:paraId="72D8E358" w14:textId="77777777"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 xml:space="preserve">Turner, P. (2024). The Making of the Modern </w:t>
      </w:r>
      <w:proofErr w:type="spellStart"/>
      <w:r w:rsidRPr="00E9537B">
        <w:rPr>
          <w:rFonts w:ascii="Arial" w:hAnsi="Arial" w:cs="Arial"/>
          <w:color w:val="000000" w:themeColor="text1"/>
          <w:sz w:val="24"/>
          <w:szCs w:val="24"/>
        </w:rPr>
        <w:t>Organisation</w:t>
      </w:r>
      <w:proofErr w:type="spellEnd"/>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Springer Books</w:t>
      </w:r>
      <w:r w:rsidRPr="00E9537B">
        <w:rPr>
          <w:rFonts w:ascii="Arial" w:hAnsi="Arial" w:cs="Arial"/>
          <w:color w:val="000000" w:themeColor="text1"/>
          <w:sz w:val="24"/>
          <w:szCs w:val="24"/>
        </w:rPr>
        <w:t>.</w:t>
      </w:r>
    </w:p>
    <w:p w14:paraId="0596AE98" w14:textId="39691662"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lastRenderedPageBreak/>
        <w:t>Varkey, P. S., Walker, T. R., &amp; Saunders, S. J. (2021)</w:t>
      </w:r>
      <w:r w:rsidR="002955CE" w:rsidRPr="00E9537B">
        <w:rPr>
          <w:rFonts w:ascii="Arial" w:hAnsi="Arial" w:cs="Arial"/>
          <w:color w:val="000000" w:themeColor="text1"/>
          <w:sz w:val="24"/>
          <w:szCs w:val="24"/>
        </w:rPr>
        <w:t xml:space="preserve"> ‘</w:t>
      </w:r>
      <w:r w:rsidRPr="00E9537B">
        <w:rPr>
          <w:rFonts w:ascii="Arial" w:hAnsi="Arial" w:cs="Arial"/>
          <w:color w:val="000000" w:themeColor="text1"/>
          <w:sz w:val="24"/>
          <w:szCs w:val="24"/>
        </w:rPr>
        <w:t>Identifying barriers to reducing single-use plastic use in a coastal metropolitan city in Canada</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Ocean &amp; Coastal Management</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210</w:t>
      </w:r>
      <w:r w:rsidRPr="00E9537B">
        <w:rPr>
          <w:rFonts w:ascii="Arial" w:hAnsi="Arial" w:cs="Arial"/>
          <w:color w:val="000000" w:themeColor="text1"/>
          <w:sz w:val="24"/>
          <w:szCs w:val="24"/>
        </w:rPr>
        <w:t>, 105663.</w:t>
      </w:r>
    </w:p>
    <w:p w14:paraId="00B4A802" w14:textId="77777777"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 xml:space="preserve">Wanniarachchi, H. E., Kumara Jayakody, J. A. S., &amp; Jayawardana, A. K. L. (2022). An organizational perspective on brain drain: What can organizations do to stop </w:t>
      </w:r>
      <w:proofErr w:type="gramStart"/>
      <w:r w:rsidRPr="00E9537B">
        <w:rPr>
          <w:rFonts w:ascii="Arial" w:hAnsi="Arial" w:cs="Arial"/>
          <w:color w:val="000000" w:themeColor="text1"/>
          <w:sz w:val="24"/>
          <w:szCs w:val="24"/>
        </w:rPr>
        <w:t>it?.</w:t>
      </w:r>
      <w:proofErr w:type="gramEnd"/>
      <w:r w:rsidRPr="00E9537B">
        <w:rPr>
          <w:rFonts w:ascii="Arial" w:hAnsi="Arial" w:cs="Arial"/>
          <w:color w:val="000000" w:themeColor="text1"/>
          <w:sz w:val="24"/>
          <w:szCs w:val="24"/>
        </w:rPr>
        <w:t xml:space="preserve"> The International Journal of Human Resource Management, 33(8), 1489-1525.</w:t>
      </w:r>
    </w:p>
    <w:p w14:paraId="2D9DFD57" w14:textId="7A74AEE6"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Watts, L. L., Gray, B. E., &amp; Medeiros, K. E. (2022)</w:t>
      </w:r>
      <w:r w:rsidR="002955CE" w:rsidRPr="00E9537B">
        <w:rPr>
          <w:rFonts w:ascii="Arial" w:hAnsi="Arial" w:cs="Arial"/>
          <w:color w:val="000000" w:themeColor="text1"/>
          <w:sz w:val="24"/>
          <w:szCs w:val="24"/>
        </w:rPr>
        <w:t xml:space="preserve"> ‘</w:t>
      </w:r>
      <w:r w:rsidRPr="00E9537B">
        <w:rPr>
          <w:rFonts w:ascii="Arial" w:hAnsi="Arial" w:cs="Arial"/>
          <w:color w:val="000000" w:themeColor="text1"/>
          <w:sz w:val="24"/>
          <w:szCs w:val="24"/>
        </w:rPr>
        <w:t>Side effects associated with organizational interventions: A perspective</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Industrial and Organizational Psychology</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15</w:t>
      </w:r>
      <w:r w:rsidRPr="00E9537B">
        <w:rPr>
          <w:rFonts w:ascii="Arial" w:hAnsi="Arial" w:cs="Arial"/>
          <w:color w:val="000000" w:themeColor="text1"/>
          <w:sz w:val="24"/>
          <w:szCs w:val="24"/>
        </w:rPr>
        <w:t>(1), 76-94.</w:t>
      </w:r>
    </w:p>
    <w:p w14:paraId="210CB751" w14:textId="047162D5"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Wirba, A. V. (</w:t>
      </w:r>
      <w:proofErr w:type="gramStart"/>
      <w:r w:rsidRPr="00E9537B">
        <w:rPr>
          <w:rFonts w:ascii="Arial" w:hAnsi="Arial" w:cs="Arial"/>
          <w:color w:val="000000" w:themeColor="text1"/>
          <w:sz w:val="24"/>
          <w:szCs w:val="24"/>
        </w:rPr>
        <w:t>2024)</w:t>
      </w:r>
      <w:r w:rsidR="002955CE" w:rsidRPr="00E9537B">
        <w:rPr>
          <w:rFonts w:ascii="Arial" w:hAnsi="Arial" w:cs="Arial"/>
          <w:color w:val="000000" w:themeColor="text1"/>
          <w:sz w:val="24"/>
          <w:szCs w:val="24"/>
        </w:rPr>
        <w:t>‘</w:t>
      </w:r>
      <w:proofErr w:type="gramEnd"/>
      <w:r w:rsidRPr="00E9537B">
        <w:rPr>
          <w:rFonts w:ascii="Arial" w:hAnsi="Arial" w:cs="Arial"/>
          <w:color w:val="000000" w:themeColor="text1"/>
          <w:sz w:val="24"/>
          <w:szCs w:val="24"/>
        </w:rPr>
        <w:t>Corporate social responsibility (CSR): The role of government in promoting CSR</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Journal of the Knowledge Economy</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15</w:t>
      </w:r>
      <w:r w:rsidRPr="00E9537B">
        <w:rPr>
          <w:rFonts w:ascii="Arial" w:hAnsi="Arial" w:cs="Arial"/>
          <w:color w:val="000000" w:themeColor="text1"/>
          <w:sz w:val="24"/>
          <w:szCs w:val="24"/>
        </w:rPr>
        <w:t>(2), 7428-7454.</w:t>
      </w:r>
    </w:p>
    <w:p w14:paraId="7FE1730E" w14:textId="6A9FE684" w:rsidR="002C682D" w:rsidRPr="00E9537B" w:rsidRDefault="002C682D" w:rsidP="002F7699">
      <w:pPr>
        <w:pStyle w:val="a9"/>
        <w:widowControl/>
        <w:numPr>
          <w:ilvl w:val="0"/>
          <w:numId w:val="1"/>
        </w:numPr>
        <w:spacing w:line="480" w:lineRule="auto"/>
        <w:ind w:firstLineChars="0"/>
        <w:rPr>
          <w:rFonts w:ascii="Arial" w:hAnsi="Arial" w:cs="Arial"/>
          <w:color w:val="000000" w:themeColor="text1"/>
          <w:sz w:val="24"/>
          <w:szCs w:val="24"/>
        </w:rPr>
      </w:pPr>
      <w:r w:rsidRPr="00E9537B">
        <w:rPr>
          <w:rFonts w:ascii="Arial" w:hAnsi="Arial" w:cs="Arial"/>
          <w:color w:val="000000" w:themeColor="text1"/>
          <w:sz w:val="24"/>
          <w:szCs w:val="24"/>
        </w:rPr>
        <w:t>Zhang, R., Wu, C., Yin, J., Liu, L., Cheng, L., &amp; Xin, X. (</w:t>
      </w:r>
      <w:proofErr w:type="gramStart"/>
      <w:r w:rsidRPr="00E9537B">
        <w:rPr>
          <w:rFonts w:ascii="Arial" w:hAnsi="Arial" w:cs="Arial"/>
          <w:color w:val="000000" w:themeColor="text1"/>
          <w:sz w:val="24"/>
          <w:szCs w:val="24"/>
        </w:rPr>
        <w:t>2020)</w:t>
      </w:r>
      <w:r w:rsidR="002955CE" w:rsidRPr="00E9537B">
        <w:rPr>
          <w:rFonts w:ascii="Arial" w:hAnsi="Arial" w:cs="Arial"/>
          <w:color w:val="000000" w:themeColor="text1"/>
          <w:sz w:val="24"/>
          <w:szCs w:val="24"/>
        </w:rPr>
        <w:t>‘</w:t>
      </w:r>
      <w:proofErr w:type="gramEnd"/>
      <w:r w:rsidRPr="00E9537B">
        <w:rPr>
          <w:rFonts w:ascii="Arial" w:hAnsi="Arial" w:cs="Arial"/>
          <w:color w:val="000000" w:themeColor="text1"/>
          <w:sz w:val="24"/>
          <w:szCs w:val="24"/>
        </w:rPr>
        <w:t>Corporate Social Responsibility (CSR) Survey—KFC, McDonald's</w:t>
      </w:r>
      <w:r w:rsidR="002955CE" w:rsidRPr="00E9537B">
        <w:rPr>
          <w:rFonts w:ascii="Arial" w:hAnsi="Arial" w:cs="Arial"/>
          <w:color w:val="000000" w:themeColor="text1"/>
          <w:sz w:val="24"/>
          <w:szCs w:val="24"/>
        </w:rPr>
        <w:t>’</w:t>
      </w:r>
      <w:r w:rsidR="002955CE" w:rsidRPr="00E9537B">
        <w:rPr>
          <w:rFonts w:ascii="Arial" w:hAnsi="Arial" w:cs="Arial"/>
          <w:color w:val="000000" w:themeColor="text1"/>
          <w:sz w:val="24"/>
          <w:szCs w:val="24"/>
        </w:rPr>
        <w:t>，</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Academic Journal of Business &amp; Management</w:t>
      </w:r>
      <w:r w:rsidRPr="00E9537B">
        <w:rPr>
          <w:rFonts w:ascii="Arial" w:hAnsi="Arial" w:cs="Arial"/>
          <w:color w:val="000000" w:themeColor="text1"/>
          <w:sz w:val="24"/>
          <w:szCs w:val="24"/>
        </w:rPr>
        <w:t>, </w:t>
      </w:r>
      <w:r w:rsidRPr="00E9537B">
        <w:rPr>
          <w:rFonts w:ascii="Arial" w:hAnsi="Arial" w:cs="Arial"/>
          <w:i/>
          <w:iCs/>
          <w:color w:val="000000" w:themeColor="text1"/>
          <w:sz w:val="24"/>
          <w:szCs w:val="24"/>
        </w:rPr>
        <w:t>2</w:t>
      </w:r>
      <w:r w:rsidRPr="00E9537B">
        <w:rPr>
          <w:rFonts w:ascii="Arial" w:hAnsi="Arial" w:cs="Arial"/>
          <w:color w:val="000000" w:themeColor="text1"/>
          <w:sz w:val="24"/>
          <w:szCs w:val="24"/>
        </w:rPr>
        <w:t>(8), 63-72.</w:t>
      </w:r>
    </w:p>
    <w:sectPr w:rsidR="002C682D" w:rsidRPr="00E9537B" w:rsidSect="006E040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1CA187" w14:textId="77777777" w:rsidR="008003F8" w:rsidRDefault="008003F8" w:rsidP="004276A2">
      <w:pPr>
        <w:rPr>
          <w:rFonts w:hint="eastAsia"/>
        </w:rPr>
      </w:pPr>
      <w:r>
        <w:separator/>
      </w:r>
    </w:p>
  </w:endnote>
  <w:endnote w:type="continuationSeparator" w:id="0">
    <w:p w14:paraId="799A09C7" w14:textId="77777777" w:rsidR="008003F8" w:rsidRDefault="008003F8" w:rsidP="004276A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85BAEF" w14:textId="77777777" w:rsidR="008003F8" w:rsidRDefault="008003F8" w:rsidP="004276A2">
      <w:pPr>
        <w:rPr>
          <w:rFonts w:hint="eastAsia"/>
        </w:rPr>
      </w:pPr>
      <w:r>
        <w:separator/>
      </w:r>
    </w:p>
  </w:footnote>
  <w:footnote w:type="continuationSeparator" w:id="0">
    <w:p w14:paraId="7D4CA176" w14:textId="77777777" w:rsidR="008003F8" w:rsidRDefault="008003F8" w:rsidP="004276A2">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CA1319E"/>
    <w:multiLevelType w:val="multilevel"/>
    <w:tmpl w:val="6016A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857EF2"/>
    <w:multiLevelType w:val="hybridMultilevel"/>
    <w:tmpl w:val="DACAF6AA"/>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129931796">
    <w:abstractNumId w:val="1"/>
  </w:num>
  <w:num w:numId="2" w16cid:durableId="1700013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FEF"/>
    <w:rsid w:val="00052763"/>
    <w:rsid w:val="00073DE6"/>
    <w:rsid w:val="000763FC"/>
    <w:rsid w:val="00083509"/>
    <w:rsid w:val="000859A2"/>
    <w:rsid w:val="00087CB9"/>
    <w:rsid w:val="000C3BA7"/>
    <w:rsid w:val="000F45A7"/>
    <w:rsid w:val="001345B2"/>
    <w:rsid w:val="00137E89"/>
    <w:rsid w:val="00177E87"/>
    <w:rsid w:val="0018643B"/>
    <w:rsid w:val="001916B9"/>
    <w:rsid w:val="001B13BC"/>
    <w:rsid w:val="00214593"/>
    <w:rsid w:val="00231E4A"/>
    <w:rsid w:val="002415EE"/>
    <w:rsid w:val="002955CE"/>
    <w:rsid w:val="002C682D"/>
    <w:rsid w:val="002F7699"/>
    <w:rsid w:val="003107C9"/>
    <w:rsid w:val="003A1B5B"/>
    <w:rsid w:val="003A6997"/>
    <w:rsid w:val="004276A2"/>
    <w:rsid w:val="004371EE"/>
    <w:rsid w:val="004700F3"/>
    <w:rsid w:val="005514FC"/>
    <w:rsid w:val="005A0200"/>
    <w:rsid w:val="005C6D59"/>
    <w:rsid w:val="006751E3"/>
    <w:rsid w:val="006E0404"/>
    <w:rsid w:val="006E524A"/>
    <w:rsid w:val="007B3C91"/>
    <w:rsid w:val="007C5925"/>
    <w:rsid w:val="008003F8"/>
    <w:rsid w:val="00835689"/>
    <w:rsid w:val="008408FB"/>
    <w:rsid w:val="00847ADD"/>
    <w:rsid w:val="00877DA1"/>
    <w:rsid w:val="00886F04"/>
    <w:rsid w:val="0089798F"/>
    <w:rsid w:val="009C7FEE"/>
    <w:rsid w:val="00A84839"/>
    <w:rsid w:val="00AE503F"/>
    <w:rsid w:val="00B42FEF"/>
    <w:rsid w:val="00B7375D"/>
    <w:rsid w:val="00B81579"/>
    <w:rsid w:val="00BE6F25"/>
    <w:rsid w:val="00C0357A"/>
    <w:rsid w:val="00C90C1F"/>
    <w:rsid w:val="00D34248"/>
    <w:rsid w:val="00D566CF"/>
    <w:rsid w:val="00D57690"/>
    <w:rsid w:val="00E9537B"/>
    <w:rsid w:val="00F44D74"/>
    <w:rsid w:val="00FC171F"/>
    <w:rsid w:val="00FD6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93C91"/>
  <w15:chartTrackingRefBased/>
  <w15:docId w15:val="{4F4AE73E-A33D-4D8F-A981-2C78DA931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4276A2"/>
    <w:pPr>
      <w:keepNext/>
      <w:keepLines/>
      <w:widowControl/>
      <w:spacing w:before="240" w:line="259" w:lineRule="auto"/>
      <w:jc w:val="left"/>
      <w:outlineLvl w:val="0"/>
    </w:pPr>
    <w:rPr>
      <w:rFonts w:asciiTheme="majorHAnsi" w:eastAsiaTheme="majorEastAsia" w:hAnsiTheme="majorHAnsi" w:cstheme="majorBidi"/>
      <w:color w:val="2F5496" w:themeColor="accent1" w:themeShade="BF"/>
      <w:kern w:val="0"/>
      <w:sz w:val="32"/>
      <w:szCs w:val="32"/>
      <w:lang w:val="en-GB"/>
      <w14:ligatures w14:val="none"/>
    </w:rPr>
  </w:style>
  <w:style w:type="paragraph" w:styleId="2">
    <w:name w:val="heading 2"/>
    <w:basedOn w:val="a"/>
    <w:next w:val="a"/>
    <w:link w:val="20"/>
    <w:uiPriority w:val="9"/>
    <w:unhideWhenUsed/>
    <w:qFormat/>
    <w:rsid w:val="00C90C1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7C5925"/>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D34248"/>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76A2"/>
    <w:pPr>
      <w:tabs>
        <w:tab w:val="center" w:pos="4153"/>
        <w:tab w:val="right" w:pos="8306"/>
      </w:tabs>
      <w:snapToGrid w:val="0"/>
      <w:jc w:val="center"/>
    </w:pPr>
    <w:rPr>
      <w:sz w:val="18"/>
      <w:szCs w:val="18"/>
    </w:rPr>
  </w:style>
  <w:style w:type="character" w:customStyle="1" w:styleId="a4">
    <w:name w:val="页眉 字符"/>
    <w:basedOn w:val="a0"/>
    <w:link w:val="a3"/>
    <w:uiPriority w:val="99"/>
    <w:rsid w:val="004276A2"/>
    <w:rPr>
      <w:sz w:val="18"/>
      <w:szCs w:val="18"/>
    </w:rPr>
  </w:style>
  <w:style w:type="paragraph" w:styleId="a5">
    <w:name w:val="footer"/>
    <w:basedOn w:val="a"/>
    <w:link w:val="a6"/>
    <w:uiPriority w:val="99"/>
    <w:unhideWhenUsed/>
    <w:rsid w:val="004276A2"/>
    <w:pPr>
      <w:tabs>
        <w:tab w:val="center" w:pos="4153"/>
        <w:tab w:val="right" w:pos="8306"/>
      </w:tabs>
      <w:snapToGrid w:val="0"/>
      <w:jc w:val="left"/>
    </w:pPr>
    <w:rPr>
      <w:sz w:val="18"/>
      <w:szCs w:val="18"/>
    </w:rPr>
  </w:style>
  <w:style w:type="character" w:customStyle="1" w:styleId="a6">
    <w:name w:val="页脚 字符"/>
    <w:basedOn w:val="a0"/>
    <w:link w:val="a5"/>
    <w:uiPriority w:val="99"/>
    <w:rsid w:val="004276A2"/>
    <w:rPr>
      <w:sz w:val="18"/>
      <w:szCs w:val="18"/>
    </w:rPr>
  </w:style>
  <w:style w:type="paragraph" w:styleId="a7">
    <w:name w:val="No Spacing"/>
    <w:link w:val="a8"/>
    <w:uiPriority w:val="1"/>
    <w:qFormat/>
    <w:rsid w:val="004276A2"/>
    <w:rPr>
      <w:kern w:val="0"/>
      <w:sz w:val="22"/>
      <w:lang w:eastAsia="en-US"/>
      <w14:ligatures w14:val="none"/>
    </w:rPr>
  </w:style>
  <w:style w:type="character" w:customStyle="1" w:styleId="a8">
    <w:name w:val="无间隔 字符"/>
    <w:basedOn w:val="a0"/>
    <w:link w:val="a7"/>
    <w:uiPriority w:val="1"/>
    <w:rsid w:val="004276A2"/>
    <w:rPr>
      <w:kern w:val="0"/>
      <w:sz w:val="22"/>
      <w:lang w:eastAsia="en-US"/>
      <w14:ligatures w14:val="none"/>
    </w:rPr>
  </w:style>
  <w:style w:type="character" w:customStyle="1" w:styleId="10">
    <w:name w:val="标题 1 字符"/>
    <w:basedOn w:val="a0"/>
    <w:link w:val="1"/>
    <w:uiPriority w:val="9"/>
    <w:rsid w:val="004276A2"/>
    <w:rPr>
      <w:rFonts w:asciiTheme="majorHAnsi" w:eastAsiaTheme="majorEastAsia" w:hAnsiTheme="majorHAnsi" w:cstheme="majorBidi"/>
      <w:color w:val="2F5496" w:themeColor="accent1" w:themeShade="BF"/>
      <w:kern w:val="0"/>
      <w:sz w:val="32"/>
      <w:szCs w:val="32"/>
      <w:lang w:val="en-GB"/>
      <w14:ligatures w14:val="none"/>
    </w:rPr>
  </w:style>
  <w:style w:type="character" w:customStyle="1" w:styleId="30">
    <w:name w:val="标题 3 字符"/>
    <w:basedOn w:val="a0"/>
    <w:link w:val="3"/>
    <w:uiPriority w:val="9"/>
    <w:rsid w:val="007C5925"/>
    <w:rPr>
      <w:b/>
      <w:bCs/>
      <w:sz w:val="32"/>
      <w:szCs w:val="32"/>
    </w:rPr>
  </w:style>
  <w:style w:type="paragraph" w:styleId="a9">
    <w:name w:val="List Paragraph"/>
    <w:basedOn w:val="a"/>
    <w:uiPriority w:val="34"/>
    <w:qFormat/>
    <w:rsid w:val="00A84839"/>
    <w:pPr>
      <w:ind w:firstLineChars="200" w:firstLine="420"/>
    </w:pPr>
  </w:style>
  <w:style w:type="paragraph" w:styleId="aa">
    <w:name w:val="Normal (Web)"/>
    <w:basedOn w:val="a"/>
    <w:uiPriority w:val="99"/>
    <w:semiHidden/>
    <w:unhideWhenUsed/>
    <w:rsid w:val="000C3BA7"/>
    <w:rPr>
      <w:rFonts w:ascii="Times New Roman" w:hAnsi="Times New Roman" w:cs="Times New Roman"/>
      <w:sz w:val="24"/>
      <w:szCs w:val="24"/>
    </w:rPr>
  </w:style>
  <w:style w:type="character" w:customStyle="1" w:styleId="40">
    <w:name w:val="标题 4 字符"/>
    <w:basedOn w:val="a0"/>
    <w:link w:val="4"/>
    <w:uiPriority w:val="9"/>
    <w:semiHidden/>
    <w:rsid w:val="00D34248"/>
    <w:rPr>
      <w:rFonts w:asciiTheme="majorHAnsi" w:eastAsiaTheme="majorEastAsia" w:hAnsiTheme="majorHAnsi" w:cstheme="majorBidi"/>
      <w:b/>
      <w:bCs/>
      <w:sz w:val="28"/>
      <w:szCs w:val="28"/>
    </w:rPr>
  </w:style>
  <w:style w:type="character" w:customStyle="1" w:styleId="20">
    <w:name w:val="标题 2 字符"/>
    <w:basedOn w:val="a0"/>
    <w:link w:val="2"/>
    <w:uiPriority w:val="9"/>
    <w:rsid w:val="00C90C1F"/>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2F7699"/>
    <w:pPr>
      <w:outlineLvl w:val="9"/>
    </w:pPr>
    <w:rPr>
      <w:lang w:val="en-US"/>
    </w:rPr>
  </w:style>
  <w:style w:type="paragraph" w:styleId="TOC1">
    <w:name w:val="toc 1"/>
    <w:basedOn w:val="a"/>
    <w:next w:val="a"/>
    <w:autoRedefine/>
    <w:uiPriority w:val="39"/>
    <w:unhideWhenUsed/>
    <w:rsid w:val="002F7699"/>
  </w:style>
  <w:style w:type="paragraph" w:styleId="TOC2">
    <w:name w:val="toc 2"/>
    <w:basedOn w:val="a"/>
    <w:next w:val="a"/>
    <w:autoRedefine/>
    <w:uiPriority w:val="39"/>
    <w:unhideWhenUsed/>
    <w:rsid w:val="002F7699"/>
    <w:pPr>
      <w:ind w:leftChars="200" w:left="420"/>
    </w:pPr>
  </w:style>
  <w:style w:type="paragraph" w:styleId="TOC3">
    <w:name w:val="toc 3"/>
    <w:basedOn w:val="a"/>
    <w:next w:val="a"/>
    <w:autoRedefine/>
    <w:uiPriority w:val="39"/>
    <w:unhideWhenUsed/>
    <w:rsid w:val="002F7699"/>
    <w:pPr>
      <w:ind w:leftChars="400" w:left="840"/>
    </w:pPr>
  </w:style>
  <w:style w:type="character" w:styleId="ab">
    <w:name w:val="Hyperlink"/>
    <w:basedOn w:val="a0"/>
    <w:uiPriority w:val="99"/>
    <w:unhideWhenUsed/>
    <w:rsid w:val="002F76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6231">
      <w:bodyDiv w:val="1"/>
      <w:marLeft w:val="0"/>
      <w:marRight w:val="0"/>
      <w:marTop w:val="0"/>
      <w:marBottom w:val="0"/>
      <w:divBdr>
        <w:top w:val="none" w:sz="0" w:space="0" w:color="auto"/>
        <w:left w:val="none" w:sz="0" w:space="0" w:color="auto"/>
        <w:bottom w:val="none" w:sz="0" w:space="0" w:color="auto"/>
        <w:right w:val="none" w:sz="0" w:space="0" w:color="auto"/>
      </w:divBdr>
    </w:div>
    <w:div w:id="59520643">
      <w:bodyDiv w:val="1"/>
      <w:marLeft w:val="0"/>
      <w:marRight w:val="0"/>
      <w:marTop w:val="0"/>
      <w:marBottom w:val="0"/>
      <w:divBdr>
        <w:top w:val="none" w:sz="0" w:space="0" w:color="auto"/>
        <w:left w:val="none" w:sz="0" w:space="0" w:color="auto"/>
        <w:bottom w:val="none" w:sz="0" w:space="0" w:color="auto"/>
        <w:right w:val="none" w:sz="0" w:space="0" w:color="auto"/>
      </w:divBdr>
    </w:div>
    <w:div w:id="61682251">
      <w:bodyDiv w:val="1"/>
      <w:marLeft w:val="0"/>
      <w:marRight w:val="0"/>
      <w:marTop w:val="0"/>
      <w:marBottom w:val="0"/>
      <w:divBdr>
        <w:top w:val="none" w:sz="0" w:space="0" w:color="auto"/>
        <w:left w:val="none" w:sz="0" w:space="0" w:color="auto"/>
        <w:bottom w:val="none" w:sz="0" w:space="0" w:color="auto"/>
        <w:right w:val="none" w:sz="0" w:space="0" w:color="auto"/>
      </w:divBdr>
    </w:div>
    <w:div w:id="83652828">
      <w:bodyDiv w:val="1"/>
      <w:marLeft w:val="0"/>
      <w:marRight w:val="0"/>
      <w:marTop w:val="0"/>
      <w:marBottom w:val="0"/>
      <w:divBdr>
        <w:top w:val="none" w:sz="0" w:space="0" w:color="auto"/>
        <w:left w:val="none" w:sz="0" w:space="0" w:color="auto"/>
        <w:bottom w:val="none" w:sz="0" w:space="0" w:color="auto"/>
        <w:right w:val="none" w:sz="0" w:space="0" w:color="auto"/>
      </w:divBdr>
    </w:div>
    <w:div w:id="157236943">
      <w:bodyDiv w:val="1"/>
      <w:marLeft w:val="0"/>
      <w:marRight w:val="0"/>
      <w:marTop w:val="0"/>
      <w:marBottom w:val="0"/>
      <w:divBdr>
        <w:top w:val="none" w:sz="0" w:space="0" w:color="auto"/>
        <w:left w:val="none" w:sz="0" w:space="0" w:color="auto"/>
        <w:bottom w:val="none" w:sz="0" w:space="0" w:color="auto"/>
        <w:right w:val="none" w:sz="0" w:space="0" w:color="auto"/>
      </w:divBdr>
    </w:div>
    <w:div w:id="166746778">
      <w:bodyDiv w:val="1"/>
      <w:marLeft w:val="0"/>
      <w:marRight w:val="0"/>
      <w:marTop w:val="0"/>
      <w:marBottom w:val="0"/>
      <w:divBdr>
        <w:top w:val="none" w:sz="0" w:space="0" w:color="auto"/>
        <w:left w:val="none" w:sz="0" w:space="0" w:color="auto"/>
        <w:bottom w:val="none" w:sz="0" w:space="0" w:color="auto"/>
        <w:right w:val="none" w:sz="0" w:space="0" w:color="auto"/>
      </w:divBdr>
    </w:div>
    <w:div w:id="198781795">
      <w:bodyDiv w:val="1"/>
      <w:marLeft w:val="0"/>
      <w:marRight w:val="0"/>
      <w:marTop w:val="0"/>
      <w:marBottom w:val="0"/>
      <w:divBdr>
        <w:top w:val="none" w:sz="0" w:space="0" w:color="auto"/>
        <w:left w:val="none" w:sz="0" w:space="0" w:color="auto"/>
        <w:bottom w:val="none" w:sz="0" w:space="0" w:color="auto"/>
        <w:right w:val="none" w:sz="0" w:space="0" w:color="auto"/>
      </w:divBdr>
    </w:div>
    <w:div w:id="266158016">
      <w:bodyDiv w:val="1"/>
      <w:marLeft w:val="0"/>
      <w:marRight w:val="0"/>
      <w:marTop w:val="0"/>
      <w:marBottom w:val="0"/>
      <w:divBdr>
        <w:top w:val="none" w:sz="0" w:space="0" w:color="auto"/>
        <w:left w:val="none" w:sz="0" w:space="0" w:color="auto"/>
        <w:bottom w:val="none" w:sz="0" w:space="0" w:color="auto"/>
        <w:right w:val="none" w:sz="0" w:space="0" w:color="auto"/>
      </w:divBdr>
    </w:div>
    <w:div w:id="274948753">
      <w:bodyDiv w:val="1"/>
      <w:marLeft w:val="0"/>
      <w:marRight w:val="0"/>
      <w:marTop w:val="0"/>
      <w:marBottom w:val="0"/>
      <w:divBdr>
        <w:top w:val="none" w:sz="0" w:space="0" w:color="auto"/>
        <w:left w:val="none" w:sz="0" w:space="0" w:color="auto"/>
        <w:bottom w:val="none" w:sz="0" w:space="0" w:color="auto"/>
        <w:right w:val="none" w:sz="0" w:space="0" w:color="auto"/>
      </w:divBdr>
    </w:div>
    <w:div w:id="278491614">
      <w:bodyDiv w:val="1"/>
      <w:marLeft w:val="0"/>
      <w:marRight w:val="0"/>
      <w:marTop w:val="0"/>
      <w:marBottom w:val="0"/>
      <w:divBdr>
        <w:top w:val="none" w:sz="0" w:space="0" w:color="auto"/>
        <w:left w:val="none" w:sz="0" w:space="0" w:color="auto"/>
        <w:bottom w:val="none" w:sz="0" w:space="0" w:color="auto"/>
        <w:right w:val="none" w:sz="0" w:space="0" w:color="auto"/>
      </w:divBdr>
    </w:div>
    <w:div w:id="298724893">
      <w:bodyDiv w:val="1"/>
      <w:marLeft w:val="0"/>
      <w:marRight w:val="0"/>
      <w:marTop w:val="0"/>
      <w:marBottom w:val="0"/>
      <w:divBdr>
        <w:top w:val="none" w:sz="0" w:space="0" w:color="auto"/>
        <w:left w:val="none" w:sz="0" w:space="0" w:color="auto"/>
        <w:bottom w:val="none" w:sz="0" w:space="0" w:color="auto"/>
        <w:right w:val="none" w:sz="0" w:space="0" w:color="auto"/>
      </w:divBdr>
    </w:div>
    <w:div w:id="329061660">
      <w:bodyDiv w:val="1"/>
      <w:marLeft w:val="0"/>
      <w:marRight w:val="0"/>
      <w:marTop w:val="0"/>
      <w:marBottom w:val="0"/>
      <w:divBdr>
        <w:top w:val="none" w:sz="0" w:space="0" w:color="auto"/>
        <w:left w:val="none" w:sz="0" w:space="0" w:color="auto"/>
        <w:bottom w:val="none" w:sz="0" w:space="0" w:color="auto"/>
        <w:right w:val="none" w:sz="0" w:space="0" w:color="auto"/>
      </w:divBdr>
    </w:div>
    <w:div w:id="369494012">
      <w:bodyDiv w:val="1"/>
      <w:marLeft w:val="0"/>
      <w:marRight w:val="0"/>
      <w:marTop w:val="0"/>
      <w:marBottom w:val="0"/>
      <w:divBdr>
        <w:top w:val="none" w:sz="0" w:space="0" w:color="auto"/>
        <w:left w:val="none" w:sz="0" w:space="0" w:color="auto"/>
        <w:bottom w:val="none" w:sz="0" w:space="0" w:color="auto"/>
        <w:right w:val="none" w:sz="0" w:space="0" w:color="auto"/>
      </w:divBdr>
    </w:div>
    <w:div w:id="438066344">
      <w:bodyDiv w:val="1"/>
      <w:marLeft w:val="0"/>
      <w:marRight w:val="0"/>
      <w:marTop w:val="0"/>
      <w:marBottom w:val="0"/>
      <w:divBdr>
        <w:top w:val="none" w:sz="0" w:space="0" w:color="auto"/>
        <w:left w:val="none" w:sz="0" w:space="0" w:color="auto"/>
        <w:bottom w:val="none" w:sz="0" w:space="0" w:color="auto"/>
        <w:right w:val="none" w:sz="0" w:space="0" w:color="auto"/>
      </w:divBdr>
    </w:div>
    <w:div w:id="460155153">
      <w:bodyDiv w:val="1"/>
      <w:marLeft w:val="0"/>
      <w:marRight w:val="0"/>
      <w:marTop w:val="0"/>
      <w:marBottom w:val="0"/>
      <w:divBdr>
        <w:top w:val="none" w:sz="0" w:space="0" w:color="auto"/>
        <w:left w:val="none" w:sz="0" w:space="0" w:color="auto"/>
        <w:bottom w:val="none" w:sz="0" w:space="0" w:color="auto"/>
        <w:right w:val="none" w:sz="0" w:space="0" w:color="auto"/>
      </w:divBdr>
    </w:div>
    <w:div w:id="484712089">
      <w:bodyDiv w:val="1"/>
      <w:marLeft w:val="0"/>
      <w:marRight w:val="0"/>
      <w:marTop w:val="0"/>
      <w:marBottom w:val="0"/>
      <w:divBdr>
        <w:top w:val="none" w:sz="0" w:space="0" w:color="auto"/>
        <w:left w:val="none" w:sz="0" w:space="0" w:color="auto"/>
        <w:bottom w:val="none" w:sz="0" w:space="0" w:color="auto"/>
        <w:right w:val="none" w:sz="0" w:space="0" w:color="auto"/>
      </w:divBdr>
    </w:div>
    <w:div w:id="566382191">
      <w:bodyDiv w:val="1"/>
      <w:marLeft w:val="0"/>
      <w:marRight w:val="0"/>
      <w:marTop w:val="0"/>
      <w:marBottom w:val="0"/>
      <w:divBdr>
        <w:top w:val="none" w:sz="0" w:space="0" w:color="auto"/>
        <w:left w:val="none" w:sz="0" w:space="0" w:color="auto"/>
        <w:bottom w:val="none" w:sz="0" w:space="0" w:color="auto"/>
        <w:right w:val="none" w:sz="0" w:space="0" w:color="auto"/>
      </w:divBdr>
    </w:div>
    <w:div w:id="589003355">
      <w:bodyDiv w:val="1"/>
      <w:marLeft w:val="0"/>
      <w:marRight w:val="0"/>
      <w:marTop w:val="0"/>
      <w:marBottom w:val="0"/>
      <w:divBdr>
        <w:top w:val="none" w:sz="0" w:space="0" w:color="auto"/>
        <w:left w:val="none" w:sz="0" w:space="0" w:color="auto"/>
        <w:bottom w:val="none" w:sz="0" w:space="0" w:color="auto"/>
        <w:right w:val="none" w:sz="0" w:space="0" w:color="auto"/>
      </w:divBdr>
    </w:div>
    <w:div w:id="645936704">
      <w:bodyDiv w:val="1"/>
      <w:marLeft w:val="0"/>
      <w:marRight w:val="0"/>
      <w:marTop w:val="0"/>
      <w:marBottom w:val="0"/>
      <w:divBdr>
        <w:top w:val="none" w:sz="0" w:space="0" w:color="auto"/>
        <w:left w:val="none" w:sz="0" w:space="0" w:color="auto"/>
        <w:bottom w:val="none" w:sz="0" w:space="0" w:color="auto"/>
        <w:right w:val="none" w:sz="0" w:space="0" w:color="auto"/>
      </w:divBdr>
    </w:div>
    <w:div w:id="693111436">
      <w:bodyDiv w:val="1"/>
      <w:marLeft w:val="0"/>
      <w:marRight w:val="0"/>
      <w:marTop w:val="0"/>
      <w:marBottom w:val="0"/>
      <w:divBdr>
        <w:top w:val="none" w:sz="0" w:space="0" w:color="auto"/>
        <w:left w:val="none" w:sz="0" w:space="0" w:color="auto"/>
        <w:bottom w:val="none" w:sz="0" w:space="0" w:color="auto"/>
        <w:right w:val="none" w:sz="0" w:space="0" w:color="auto"/>
      </w:divBdr>
    </w:div>
    <w:div w:id="750084867">
      <w:bodyDiv w:val="1"/>
      <w:marLeft w:val="0"/>
      <w:marRight w:val="0"/>
      <w:marTop w:val="0"/>
      <w:marBottom w:val="0"/>
      <w:divBdr>
        <w:top w:val="none" w:sz="0" w:space="0" w:color="auto"/>
        <w:left w:val="none" w:sz="0" w:space="0" w:color="auto"/>
        <w:bottom w:val="none" w:sz="0" w:space="0" w:color="auto"/>
        <w:right w:val="none" w:sz="0" w:space="0" w:color="auto"/>
      </w:divBdr>
    </w:div>
    <w:div w:id="755636434">
      <w:bodyDiv w:val="1"/>
      <w:marLeft w:val="0"/>
      <w:marRight w:val="0"/>
      <w:marTop w:val="0"/>
      <w:marBottom w:val="0"/>
      <w:divBdr>
        <w:top w:val="none" w:sz="0" w:space="0" w:color="auto"/>
        <w:left w:val="none" w:sz="0" w:space="0" w:color="auto"/>
        <w:bottom w:val="none" w:sz="0" w:space="0" w:color="auto"/>
        <w:right w:val="none" w:sz="0" w:space="0" w:color="auto"/>
      </w:divBdr>
    </w:div>
    <w:div w:id="759838489">
      <w:bodyDiv w:val="1"/>
      <w:marLeft w:val="0"/>
      <w:marRight w:val="0"/>
      <w:marTop w:val="0"/>
      <w:marBottom w:val="0"/>
      <w:divBdr>
        <w:top w:val="none" w:sz="0" w:space="0" w:color="auto"/>
        <w:left w:val="none" w:sz="0" w:space="0" w:color="auto"/>
        <w:bottom w:val="none" w:sz="0" w:space="0" w:color="auto"/>
        <w:right w:val="none" w:sz="0" w:space="0" w:color="auto"/>
      </w:divBdr>
    </w:div>
    <w:div w:id="881132394">
      <w:bodyDiv w:val="1"/>
      <w:marLeft w:val="0"/>
      <w:marRight w:val="0"/>
      <w:marTop w:val="0"/>
      <w:marBottom w:val="0"/>
      <w:divBdr>
        <w:top w:val="none" w:sz="0" w:space="0" w:color="auto"/>
        <w:left w:val="none" w:sz="0" w:space="0" w:color="auto"/>
        <w:bottom w:val="none" w:sz="0" w:space="0" w:color="auto"/>
        <w:right w:val="none" w:sz="0" w:space="0" w:color="auto"/>
      </w:divBdr>
    </w:div>
    <w:div w:id="915287701">
      <w:bodyDiv w:val="1"/>
      <w:marLeft w:val="0"/>
      <w:marRight w:val="0"/>
      <w:marTop w:val="0"/>
      <w:marBottom w:val="0"/>
      <w:divBdr>
        <w:top w:val="none" w:sz="0" w:space="0" w:color="auto"/>
        <w:left w:val="none" w:sz="0" w:space="0" w:color="auto"/>
        <w:bottom w:val="none" w:sz="0" w:space="0" w:color="auto"/>
        <w:right w:val="none" w:sz="0" w:space="0" w:color="auto"/>
      </w:divBdr>
    </w:div>
    <w:div w:id="954944351">
      <w:bodyDiv w:val="1"/>
      <w:marLeft w:val="0"/>
      <w:marRight w:val="0"/>
      <w:marTop w:val="0"/>
      <w:marBottom w:val="0"/>
      <w:divBdr>
        <w:top w:val="none" w:sz="0" w:space="0" w:color="auto"/>
        <w:left w:val="none" w:sz="0" w:space="0" w:color="auto"/>
        <w:bottom w:val="none" w:sz="0" w:space="0" w:color="auto"/>
        <w:right w:val="none" w:sz="0" w:space="0" w:color="auto"/>
      </w:divBdr>
    </w:div>
    <w:div w:id="962081823">
      <w:bodyDiv w:val="1"/>
      <w:marLeft w:val="0"/>
      <w:marRight w:val="0"/>
      <w:marTop w:val="0"/>
      <w:marBottom w:val="0"/>
      <w:divBdr>
        <w:top w:val="none" w:sz="0" w:space="0" w:color="auto"/>
        <w:left w:val="none" w:sz="0" w:space="0" w:color="auto"/>
        <w:bottom w:val="none" w:sz="0" w:space="0" w:color="auto"/>
        <w:right w:val="none" w:sz="0" w:space="0" w:color="auto"/>
      </w:divBdr>
    </w:div>
    <w:div w:id="1004941259">
      <w:bodyDiv w:val="1"/>
      <w:marLeft w:val="0"/>
      <w:marRight w:val="0"/>
      <w:marTop w:val="0"/>
      <w:marBottom w:val="0"/>
      <w:divBdr>
        <w:top w:val="none" w:sz="0" w:space="0" w:color="auto"/>
        <w:left w:val="none" w:sz="0" w:space="0" w:color="auto"/>
        <w:bottom w:val="none" w:sz="0" w:space="0" w:color="auto"/>
        <w:right w:val="none" w:sz="0" w:space="0" w:color="auto"/>
      </w:divBdr>
    </w:div>
    <w:div w:id="1028600646">
      <w:bodyDiv w:val="1"/>
      <w:marLeft w:val="0"/>
      <w:marRight w:val="0"/>
      <w:marTop w:val="0"/>
      <w:marBottom w:val="0"/>
      <w:divBdr>
        <w:top w:val="none" w:sz="0" w:space="0" w:color="auto"/>
        <w:left w:val="none" w:sz="0" w:space="0" w:color="auto"/>
        <w:bottom w:val="none" w:sz="0" w:space="0" w:color="auto"/>
        <w:right w:val="none" w:sz="0" w:space="0" w:color="auto"/>
      </w:divBdr>
    </w:div>
    <w:div w:id="1028800649">
      <w:bodyDiv w:val="1"/>
      <w:marLeft w:val="0"/>
      <w:marRight w:val="0"/>
      <w:marTop w:val="0"/>
      <w:marBottom w:val="0"/>
      <w:divBdr>
        <w:top w:val="none" w:sz="0" w:space="0" w:color="auto"/>
        <w:left w:val="none" w:sz="0" w:space="0" w:color="auto"/>
        <w:bottom w:val="none" w:sz="0" w:space="0" w:color="auto"/>
        <w:right w:val="none" w:sz="0" w:space="0" w:color="auto"/>
      </w:divBdr>
    </w:div>
    <w:div w:id="1045253632">
      <w:bodyDiv w:val="1"/>
      <w:marLeft w:val="0"/>
      <w:marRight w:val="0"/>
      <w:marTop w:val="0"/>
      <w:marBottom w:val="0"/>
      <w:divBdr>
        <w:top w:val="none" w:sz="0" w:space="0" w:color="auto"/>
        <w:left w:val="none" w:sz="0" w:space="0" w:color="auto"/>
        <w:bottom w:val="none" w:sz="0" w:space="0" w:color="auto"/>
        <w:right w:val="none" w:sz="0" w:space="0" w:color="auto"/>
      </w:divBdr>
    </w:div>
    <w:div w:id="1067146311">
      <w:bodyDiv w:val="1"/>
      <w:marLeft w:val="0"/>
      <w:marRight w:val="0"/>
      <w:marTop w:val="0"/>
      <w:marBottom w:val="0"/>
      <w:divBdr>
        <w:top w:val="none" w:sz="0" w:space="0" w:color="auto"/>
        <w:left w:val="none" w:sz="0" w:space="0" w:color="auto"/>
        <w:bottom w:val="none" w:sz="0" w:space="0" w:color="auto"/>
        <w:right w:val="none" w:sz="0" w:space="0" w:color="auto"/>
      </w:divBdr>
    </w:div>
    <w:div w:id="1094478146">
      <w:bodyDiv w:val="1"/>
      <w:marLeft w:val="0"/>
      <w:marRight w:val="0"/>
      <w:marTop w:val="0"/>
      <w:marBottom w:val="0"/>
      <w:divBdr>
        <w:top w:val="none" w:sz="0" w:space="0" w:color="auto"/>
        <w:left w:val="none" w:sz="0" w:space="0" w:color="auto"/>
        <w:bottom w:val="none" w:sz="0" w:space="0" w:color="auto"/>
        <w:right w:val="none" w:sz="0" w:space="0" w:color="auto"/>
      </w:divBdr>
    </w:div>
    <w:div w:id="1098865464">
      <w:bodyDiv w:val="1"/>
      <w:marLeft w:val="0"/>
      <w:marRight w:val="0"/>
      <w:marTop w:val="0"/>
      <w:marBottom w:val="0"/>
      <w:divBdr>
        <w:top w:val="none" w:sz="0" w:space="0" w:color="auto"/>
        <w:left w:val="none" w:sz="0" w:space="0" w:color="auto"/>
        <w:bottom w:val="none" w:sz="0" w:space="0" w:color="auto"/>
        <w:right w:val="none" w:sz="0" w:space="0" w:color="auto"/>
      </w:divBdr>
    </w:div>
    <w:div w:id="1217206765">
      <w:bodyDiv w:val="1"/>
      <w:marLeft w:val="0"/>
      <w:marRight w:val="0"/>
      <w:marTop w:val="0"/>
      <w:marBottom w:val="0"/>
      <w:divBdr>
        <w:top w:val="none" w:sz="0" w:space="0" w:color="auto"/>
        <w:left w:val="none" w:sz="0" w:space="0" w:color="auto"/>
        <w:bottom w:val="none" w:sz="0" w:space="0" w:color="auto"/>
        <w:right w:val="none" w:sz="0" w:space="0" w:color="auto"/>
      </w:divBdr>
    </w:div>
    <w:div w:id="1218593275">
      <w:bodyDiv w:val="1"/>
      <w:marLeft w:val="0"/>
      <w:marRight w:val="0"/>
      <w:marTop w:val="0"/>
      <w:marBottom w:val="0"/>
      <w:divBdr>
        <w:top w:val="none" w:sz="0" w:space="0" w:color="auto"/>
        <w:left w:val="none" w:sz="0" w:space="0" w:color="auto"/>
        <w:bottom w:val="none" w:sz="0" w:space="0" w:color="auto"/>
        <w:right w:val="none" w:sz="0" w:space="0" w:color="auto"/>
      </w:divBdr>
    </w:div>
    <w:div w:id="1250382885">
      <w:bodyDiv w:val="1"/>
      <w:marLeft w:val="0"/>
      <w:marRight w:val="0"/>
      <w:marTop w:val="0"/>
      <w:marBottom w:val="0"/>
      <w:divBdr>
        <w:top w:val="none" w:sz="0" w:space="0" w:color="auto"/>
        <w:left w:val="none" w:sz="0" w:space="0" w:color="auto"/>
        <w:bottom w:val="none" w:sz="0" w:space="0" w:color="auto"/>
        <w:right w:val="none" w:sz="0" w:space="0" w:color="auto"/>
      </w:divBdr>
    </w:div>
    <w:div w:id="1274022657">
      <w:bodyDiv w:val="1"/>
      <w:marLeft w:val="0"/>
      <w:marRight w:val="0"/>
      <w:marTop w:val="0"/>
      <w:marBottom w:val="0"/>
      <w:divBdr>
        <w:top w:val="none" w:sz="0" w:space="0" w:color="auto"/>
        <w:left w:val="none" w:sz="0" w:space="0" w:color="auto"/>
        <w:bottom w:val="none" w:sz="0" w:space="0" w:color="auto"/>
        <w:right w:val="none" w:sz="0" w:space="0" w:color="auto"/>
      </w:divBdr>
    </w:div>
    <w:div w:id="1277449659">
      <w:bodyDiv w:val="1"/>
      <w:marLeft w:val="0"/>
      <w:marRight w:val="0"/>
      <w:marTop w:val="0"/>
      <w:marBottom w:val="0"/>
      <w:divBdr>
        <w:top w:val="none" w:sz="0" w:space="0" w:color="auto"/>
        <w:left w:val="none" w:sz="0" w:space="0" w:color="auto"/>
        <w:bottom w:val="none" w:sz="0" w:space="0" w:color="auto"/>
        <w:right w:val="none" w:sz="0" w:space="0" w:color="auto"/>
      </w:divBdr>
    </w:div>
    <w:div w:id="1285623017">
      <w:bodyDiv w:val="1"/>
      <w:marLeft w:val="0"/>
      <w:marRight w:val="0"/>
      <w:marTop w:val="0"/>
      <w:marBottom w:val="0"/>
      <w:divBdr>
        <w:top w:val="none" w:sz="0" w:space="0" w:color="auto"/>
        <w:left w:val="none" w:sz="0" w:space="0" w:color="auto"/>
        <w:bottom w:val="none" w:sz="0" w:space="0" w:color="auto"/>
        <w:right w:val="none" w:sz="0" w:space="0" w:color="auto"/>
      </w:divBdr>
    </w:div>
    <w:div w:id="1303198192">
      <w:bodyDiv w:val="1"/>
      <w:marLeft w:val="0"/>
      <w:marRight w:val="0"/>
      <w:marTop w:val="0"/>
      <w:marBottom w:val="0"/>
      <w:divBdr>
        <w:top w:val="none" w:sz="0" w:space="0" w:color="auto"/>
        <w:left w:val="none" w:sz="0" w:space="0" w:color="auto"/>
        <w:bottom w:val="none" w:sz="0" w:space="0" w:color="auto"/>
        <w:right w:val="none" w:sz="0" w:space="0" w:color="auto"/>
      </w:divBdr>
    </w:div>
    <w:div w:id="1312715091">
      <w:bodyDiv w:val="1"/>
      <w:marLeft w:val="0"/>
      <w:marRight w:val="0"/>
      <w:marTop w:val="0"/>
      <w:marBottom w:val="0"/>
      <w:divBdr>
        <w:top w:val="none" w:sz="0" w:space="0" w:color="auto"/>
        <w:left w:val="none" w:sz="0" w:space="0" w:color="auto"/>
        <w:bottom w:val="none" w:sz="0" w:space="0" w:color="auto"/>
        <w:right w:val="none" w:sz="0" w:space="0" w:color="auto"/>
      </w:divBdr>
    </w:div>
    <w:div w:id="1340623395">
      <w:bodyDiv w:val="1"/>
      <w:marLeft w:val="0"/>
      <w:marRight w:val="0"/>
      <w:marTop w:val="0"/>
      <w:marBottom w:val="0"/>
      <w:divBdr>
        <w:top w:val="none" w:sz="0" w:space="0" w:color="auto"/>
        <w:left w:val="none" w:sz="0" w:space="0" w:color="auto"/>
        <w:bottom w:val="none" w:sz="0" w:space="0" w:color="auto"/>
        <w:right w:val="none" w:sz="0" w:space="0" w:color="auto"/>
      </w:divBdr>
    </w:div>
    <w:div w:id="1389108796">
      <w:bodyDiv w:val="1"/>
      <w:marLeft w:val="0"/>
      <w:marRight w:val="0"/>
      <w:marTop w:val="0"/>
      <w:marBottom w:val="0"/>
      <w:divBdr>
        <w:top w:val="none" w:sz="0" w:space="0" w:color="auto"/>
        <w:left w:val="none" w:sz="0" w:space="0" w:color="auto"/>
        <w:bottom w:val="none" w:sz="0" w:space="0" w:color="auto"/>
        <w:right w:val="none" w:sz="0" w:space="0" w:color="auto"/>
      </w:divBdr>
    </w:div>
    <w:div w:id="1426806479">
      <w:bodyDiv w:val="1"/>
      <w:marLeft w:val="0"/>
      <w:marRight w:val="0"/>
      <w:marTop w:val="0"/>
      <w:marBottom w:val="0"/>
      <w:divBdr>
        <w:top w:val="none" w:sz="0" w:space="0" w:color="auto"/>
        <w:left w:val="none" w:sz="0" w:space="0" w:color="auto"/>
        <w:bottom w:val="none" w:sz="0" w:space="0" w:color="auto"/>
        <w:right w:val="none" w:sz="0" w:space="0" w:color="auto"/>
      </w:divBdr>
    </w:div>
    <w:div w:id="1456370175">
      <w:bodyDiv w:val="1"/>
      <w:marLeft w:val="0"/>
      <w:marRight w:val="0"/>
      <w:marTop w:val="0"/>
      <w:marBottom w:val="0"/>
      <w:divBdr>
        <w:top w:val="none" w:sz="0" w:space="0" w:color="auto"/>
        <w:left w:val="none" w:sz="0" w:space="0" w:color="auto"/>
        <w:bottom w:val="none" w:sz="0" w:space="0" w:color="auto"/>
        <w:right w:val="none" w:sz="0" w:space="0" w:color="auto"/>
      </w:divBdr>
    </w:div>
    <w:div w:id="1530297912">
      <w:bodyDiv w:val="1"/>
      <w:marLeft w:val="0"/>
      <w:marRight w:val="0"/>
      <w:marTop w:val="0"/>
      <w:marBottom w:val="0"/>
      <w:divBdr>
        <w:top w:val="none" w:sz="0" w:space="0" w:color="auto"/>
        <w:left w:val="none" w:sz="0" w:space="0" w:color="auto"/>
        <w:bottom w:val="none" w:sz="0" w:space="0" w:color="auto"/>
        <w:right w:val="none" w:sz="0" w:space="0" w:color="auto"/>
      </w:divBdr>
    </w:div>
    <w:div w:id="1532260990">
      <w:bodyDiv w:val="1"/>
      <w:marLeft w:val="0"/>
      <w:marRight w:val="0"/>
      <w:marTop w:val="0"/>
      <w:marBottom w:val="0"/>
      <w:divBdr>
        <w:top w:val="none" w:sz="0" w:space="0" w:color="auto"/>
        <w:left w:val="none" w:sz="0" w:space="0" w:color="auto"/>
        <w:bottom w:val="none" w:sz="0" w:space="0" w:color="auto"/>
        <w:right w:val="none" w:sz="0" w:space="0" w:color="auto"/>
      </w:divBdr>
    </w:div>
    <w:div w:id="1549147729">
      <w:bodyDiv w:val="1"/>
      <w:marLeft w:val="0"/>
      <w:marRight w:val="0"/>
      <w:marTop w:val="0"/>
      <w:marBottom w:val="0"/>
      <w:divBdr>
        <w:top w:val="none" w:sz="0" w:space="0" w:color="auto"/>
        <w:left w:val="none" w:sz="0" w:space="0" w:color="auto"/>
        <w:bottom w:val="none" w:sz="0" w:space="0" w:color="auto"/>
        <w:right w:val="none" w:sz="0" w:space="0" w:color="auto"/>
      </w:divBdr>
    </w:div>
    <w:div w:id="1551113006">
      <w:bodyDiv w:val="1"/>
      <w:marLeft w:val="0"/>
      <w:marRight w:val="0"/>
      <w:marTop w:val="0"/>
      <w:marBottom w:val="0"/>
      <w:divBdr>
        <w:top w:val="none" w:sz="0" w:space="0" w:color="auto"/>
        <w:left w:val="none" w:sz="0" w:space="0" w:color="auto"/>
        <w:bottom w:val="none" w:sz="0" w:space="0" w:color="auto"/>
        <w:right w:val="none" w:sz="0" w:space="0" w:color="auto"/>
      </w:divBdr>
    </w:div>
    <w:div w:id="1575696900">
      <w:bodyDiv w:val="1"/>
      <w:marLeft w:val="0"/>
      <w:marRight w:val="0"/>
      <w:marTop w:val="0"/>
      <w:marBottom w:val="0"/>
      <w:divBdr>
        <w:top w:val="none" w:sz="0" w:space="0" w:color="auto"/>
        <w:left w:val="none" w:sz="0" w:space="0" w:color="auto"/>
        <w:bottom w:val="none" w:sz="0" w:space="0" w:color="auto"/>
        <w:right w:val="none" w:sz="0" w:space="0" w:color="auto"/>
      </w:divBdr>
    </w:div>
    <w:div w:id="1622149136">
      <w:bodyDiv w:val="1"/>
      <w:marLeft w:val="0"/>
      <w:marRight w:val="0"/>
      <w:marTop w:val="0"/>
      <w:marBottom w:val="0"/>
      <w:divBdr>
        <w:top w:val="none" w:sz="0" w:space="0" w:color="auto"/>
        <w:left w:val="none" w:sz="0" w:space="0" w:color="auto"/>
        <w:bottom w:val="none" w:sz="0" w:space="0" w:color="auto"/>
        <w:right w:val="none" w:sz="0" w:space="0" w:color="auto"/>
      </w:divBdr>
    </w:div>
    <w:div w:id="1669401957">
      <w:bodyDiv w:val="1"/>
      <w:marLeft w:val="0"/>
      <w:marRight w:val="0"/>
      <w:marTop w:val="0"/>
      <w:marBottom w:val="0"/>
      <w:divBdr>
        <w:top w:val="none" w:sz="0" w:space="0" w:color="auto"/>
        <w:left w:val="none" w:sz="0" w:space="0" w:color="auto"/>
        <w:bottom w:val="none" w:sz="0" w:space="0" w:color="auto"/>
        <w:right w:val="none" w:sz="0" w:space="0" w:color="auto"/>
      </w:divBdr>
    </w:div>
    <w:div w:id="1720392826">
      <w:bodyDiv w:val="1"/>
      <w:marLeft w:val="0"/>
      <w:marRight w:val="0"/>
      <w:marTop w:val="0"/>
      <w:marBottom w:val="0"/>
      <w:divBdr>
        <w:top w:val="none" w:sz="0" w:space="0" w:color="auto"/>
        <w:left w:val="none" w:sz="0" w:space="0" w:color="auto"/>
        <w:bottom w:val="none" w:sz="0" w:space="0" w:color="auto"/>
        <w:right w:val="none" w:sz="0" w:space="0" w:color="auto"/>
      </w:divBdr>
    </w:div>
    <w:div w:id="1750535182">
      <w:bodyDiv w:val="1"/>
      <w:marLeft w:val="0"/>
      <w:marRight w:val="0"/>
      <w:marTop w:val="0"/>
      <w:marBottom w:val="0"/>
      <w:divBdr>
        <w:top w:val="none" w:sz="0" w:space="0" w:color="auto"/>
        <w:left w:val="none" w:sz="0" w:space="0" w:color="auto"/>
        <w:bottom w:val="none" w:sz="0" w:space="0" w:color="auto"/>
        <w:right w:val="none" w:sz="0" w:space="0" w:color="auto"/>
      </w:divBdr>
    </w:div>
    <w:div w:id="1759787667">
      <w:bodyDiv w:val="1"/>
      <w:marLeft w:val="0"/>
      <w:marRight w:val="0"/>
      <w:marTop w:val="0"/>
      <w:marBottom w:val="0"/>
      <w:divBdr>
        <w:top w:val="none" w:sz="0" w:space="0" w:color="auto"/>
        <w:left w:val="none" w:sz="0" w:space="0" w:color="auto"/>
        <w:bottom w:val="none" w:sz="0" w:space="0" w:color="auto"/>
        <w:right w:val="none" w:sz="0" w:space="0" w:color="auto"/>
      </w:divBdr>
    </w:div>
    <w:div w:id="1798797742">
      <w:bodyDiv w:val="1"/>
      <w:marLeft w:val="0"/>
      <w:marRight w:val="0"/>
      <w:marTop w:val="0"/>
      <w:marBottom w:val="0"/>
      <w:divBdr>
        <w:top w:val="none" w:sz="0" w:space="0" w:color="auto"/>
        <w:left w:val="none" w:sz="0" w:space="0" w:color="auto"/>
        <w:bottom w:val="none" w:sz="0" w:space="0" w:color="auto"/>
        <w:right w:val="none" w:sz="0" w:space="0" w:color="auto"/>
      </w:divBdr>
    </w:div>
    <w:div w:id="1842307513">
      <w:bodyDiv w:val="1"/>
      <w:marLeft w:val="0"/>
      <w:marRight w:val="0"/>
      <w:marTop w:val="0"/>
      <w:marBottom w:val="0"/>
      <w:divBdr>
        <w:top w:val="none" w:sz="0" w:space="0" w:color="auto"/>
        <w:left w:val="none" w:sz="0" w:space="0" w:color="auto"/>
        <w:bottom w:val="none" w:sz="0" w:space="0" w:color="auto"/>
        <w:right w:val="none" w:sz="0" w:space="0" w:color="auto"/>
      </w:divBdr>
    </w:div>
    <w:div w:id="1864854121">
      <w:bodyDiv w:val="1"/>
      <w:marLeft w:val="0"/>
      <w:marRight w:val="0"/>
      <w:marTop w:val="0"/>
      <w:marBottom w:val="0"/>
      <w:divBdr>
        <w:top w:val="none" w:sz="0" w:space="0" w:color="auto"/>
        <w:left w:val="none" w:sz="0" w:space="0" w:color="auto"/>
        <w:bottom w:val="none" w:sz="0" w:space="0" w:color="auto"/>
        <w:right w:val="none" w:sz="0" w:space="0" w:color="auto"/>
      </w:divBdr>
    </w:div>
    <w:div w:id="1871257847">
      <w:bodyDiv w:val="1"/>
      <w:marLeft w:val="0"/>
      <w:marRight w:val="0"/>
      <w:marTop w:val="0"/>
      <w:marBottom w:val="0"/>
      <w:divBdr>
        <w:top w:val="none" w:sz="0" w:space="0" w:color="auto"/>
        <w:left w:val="none" w:sz="0" w:space="0" w:color="auto"/>
        <w:bottom w:val="none" w:sz="0" w:space="0" w:color="auto"/>
        <w:right w:val="none" w:sz="0" w:space="0" w:color="auto"/>
      </w:divBdr>
    </w:div>
    <w:div w:id="1912226588">
      <w:bodyDiv w:val="1"/>
      <w:marLeft w:val="0"/>
      <w:marRight w:val="0"/>
      <w:marTop w:val="0"/>
      <w:marBottom w:val="0"/>
      <w:divBdr>
        <w:top w:val="none" w:sz="0" w:space="0" w:color="auto"/>
        <w:left w:val="none" w:sz="0" w:space="0" w:color="auto"/>
        <w:bottom w:val="none" w:sz="0" w:space="0" w:color="auto"/>
        <w:right w:val="none" w:sz="0" w:space="0" w:color="auto"/>
      </w:divBdr>
    </w:div>
    <w:div w:id="1946304282">
      <w:bodyDiv w:val="1"/>
      <w:marLeft w:val="0"/>
      <w:marRight w:val="0"/>
      <w:marTop w:val="0"/>
      <w:marBottom w:val="0"/>
      <w:divBdr>
        <w:top w:val="none" w:sz="0" w:space="0" w:color="auto"/>
        <w:left w:val="none" w:sz="0" w:space="0" w:color="auto"/>
        <w:bottom w:val="none" w:sz="0" w:space="0" w:color="auto"/>
        <w:right w:val="none" w:sz="0" w:space="0" w:color="auto"/>
      </w:divBdr>
    </w:div>
    <w:div w:id="2003001303">
      <w:bodyDiv w:val="1"/>
      <w:marLeft w:val="0"/>
      <w:marRight w:val="0"/>
      <w:marTop w:val="0"/>
      <w:marBottom w:val="0"/>
      <w:divBdr>
        <w:top w:val="none" w:sz="0" w:space="0" w:color="auto"/>
        <w:left w:val="none" w:sz="0" w:space="0" w:color="auto"/>
        <w:bottom w:val="none" w:sz="0" w:space="0" w:color="auto"/>
        <w:right w:val="none" w:sz="0" w:space="0" w:color="auto"/>
      </w:divBdr>
    </w:div>
    <w:div w:id="2047556567">
      <w:bodyDiv w:val="1"/>
      <w:marLeft w:val="0"/>
      <w:marRight w:val="0"/>
      <w:marTop w:val="0"/>
      <w:marBottom w:val="0"/>
      <w:divBdr>
        <w:top w:val="none" w:sz="0" w:space="0" w:color="auto"/>
        <w:left w:val="none" w:sz="0" w:space="0" w:color="auto"/>
        <w:bottom w:val="none" w:sz="0" w:space="0" w:color="auto"/>
        <w:right w:val="none" w:sz="0" w:space="0" w:color="auto"/>
      </w:divBdr>
    </w:div>
    <w:div w:id="2049715746">
      <w:bodyDiv w:val="1"/>
      <w:marLeft w:val="0"/>
      <w:marRight w:val="0"/>
      <w:marTop w:val="0"/>
      <w:marBottom w:val="0"/>
      <w:divBdr>
        <w:top w:val="none" w:sz="0" w:space="0" w:color="auto"/>
        <w:left w:val="none" w:sz="0" w:space="0" w:color="auto"/>
        <w:bottom w:val="none" w:sz="0" w:space="0" w:color="auto"/>
        <w:right w:val="none" w:sz="0" w:space="0" w:color="auto"/>
      </w:divBdr>
    </w:div>
    <w:div w:id="2080319252">
      <w:bodyDiv w:val="1"/>
      <w:marLeft w:val="0"/>
      <w:marRight w:val="0"/>
      <w:marTop w:val="0"/>
      <w:marBottom w:val="0"/>
      <w:divBdr>
        <w:top w:val="none" w:sz="0" w:space="0" w:color="auto"/>
        <w:left w:val="none" w:sz="0" w:space="0" w:color="auto"/>
        <w:bottom w:val="none" w:sz="0" w:space="0" w:color="auto"/>
        <w:right w:val="none" w:sz="0" w:space="0" w:color="auto"/>
      </w:divBdr>
    </w:div>
    <w:div w:id="2093970475">
      <w:bodyDiv w:val="1"/>
      <w:marLeft w:val="0"/>
      <w:marRight w:val="0"/>
      <w:marTop w:val="0"/>
      <w:marBottom w:val="0"/>
      <w:divBdr>
        <w:top w:val="none" w:sz="0" w:space="0" w:color="auto"/>
        <w:left w:val="none" w:sz="0" w:space="0" w:color="auto"/>
        <w:bottom w:val="none" w:sz="0" w:space="0" w:color="auto"/>
        <w:right w:val="none" w:sz="0" w:space="0" w:color="auto"/>
      </w:divBdr>
    </w:div>
    <w:div w:id="2099790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5FF03-DCF0-491D-B9E7-A4EFD3989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19</Pages>
  <Words>3512</Words>
  <Characters>20021</Characters>
  <Application>Microsoft Office Word</Application>
  <DocSecurity>0</DocSecurity>
  <Lines>166</Lines>
  <Paragraphs>46</Paragraphs>
  <ScaleCrop>false</ScaleCrop>
  <Company/>
  <LinksUpToDate>false</LinksUpToDate>
  <CharactersWithSpaces>23487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阳 杨</dc:creator>
  <cp:keywords/>
  <dc:description/>
  <cp:lastModifiedBy>阳 杨</cp:lastModifiedBy>
  <cp:revision>41</cp:revision>
  <dcterms:created xsi:type="dcterms:W3CDTF">2024-12-09T20:15:00Z</dcterms:created>
  <dcterms:modified xsi:type="dcterms:W3CDTF">2024-12-12T17:46:00Z</dcterms:modified>
</cp:coreProperties>
</file>