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6E67" w:rsidRDefault="001F04E7">
      <w:r w:rsidRPr="00A406E5">
        <w:rPr>
          <w:rFonts w:ascii="Arial" w:hAnsi="Arial" w:cs="Arial"/>
          <w:noProof/>
        </w:rPr>
        <w:drawing>
          <wp:anchor distT="0" distB="0" distL="114300" distR="114300" simplePos="0" relativeHeight="251659264" behindDoc="1" locked="0" layoutInCell="1" allowOverlap="1" wp14:anchorId="479B669C" wp14:editId="2FBC4823">
            <wp:simplePos x="0" y="0"/>
            <wp:positionH relativeFrom="column">
              <wp:posOffset>-548640</wp:posOffset>
            </wp:positionH>
            <wp:positionV relativeFrom="paragraph">
              <wp:posOffset>0</wp:posOffset>
            </wp:positionV>
            <wp:extent cx="1809750" cy="723900"/>
            <wp:effectExtent l="0" t="0" r="6350" b="0"/>
            <wp:wrapTight wrapText="bothSides">
              <wp:wrapPolygon edited="0">
                <wp:start x="0" y="758"/>
                <wp:lineTo x="0" y="17811"/>
                <wp:lineTo x="2577" y="19326"/>
                <wp:lineTo x="8640" y="20084"/>
                <wp:lineTo x="15461" y="20084"/>
                <wp:lineTo x="21524" y="18947"/>
                <wp:lineTo x="21524" y="12126"/>
                <wp:lineTo x="18947" y="7579"/>
                <wp:lineTo x="19857" y="3789"/>
                <wp:lineTo x="19402" y="1895"/>
                <wp:lineTo x="15309" y="758"/>
                <wp:lineTo x="0" y="758"/>
              </wp:wrapPolygon>
            </wp:wrapTight>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1F04E7" w:rsidRDefault="001F04E7"/>
    <w:p w:rsidR="001F04E7" w:rsidRDefault="001F04E7"/>
    <w:p w:rsidR="001F04E7" w:rsidRDefault="001F04E7"/>
    <w:p w:rsidR="001F04E7" w:rsidRDefault="001F04E7"/>
    <w:p w:rsidR="001F04E7" w:rsidRDefault="001F04E7"/>
    <w:p w:rsidR="001F04E7" w:rsidRDefault="001F04E7"/>
    <w:p w:rsidR="001F04E7" w:rsidRPr="00A85BFE" w:rsidRDefault="001F04E7" w:rsidP="001F04E7">
      <w:pPr>
        <w:pStyle w:val="Header"/>
        <w:tabs>
          <w:tab w:val="clear" w:pos="4153"/>
          <w:tab w:val="clear" w:pos="8306"/>
        </w:tabs>
        <w:rPr>
          <w:rFonts w:ascii="Arial" w:hAnsi="Arial" w:cs="Arial"/>
          <w:b/>
          <w:sz w:val="28"/>
          <w:szCs w:val="28"/>
        </w:rPr>
      </w:pPr>
      <w:r w:rsidRPr="00A85BFE">
        <w:rPr>
          <w:rFonts w:ascii="Arial" w:hAnsi="Arial" w:cs="Arial"/>
          <w:b/>
          <w:sz w:val="28"/>
          <w:szCs w:val="28"/>
        </w:rPr>
        <w:t xml:space="preserve">APPENDIX </w:t>
      </w:r>
      <w:r w:rsidRPr="00E61D43">
        <w:rPr>
          <w:rFonts w:ascii="Arial" w:hAnsi="Arial" w:cs="Arial"/>
          <w:b/>
          <w:sz w:val="28"/>
          <w:szCs w:val="28"/>
        </w:rPr>
        <w:t>GA36d</w:t>
      </w:r>
    </w:p>
    <w:p w:rsidR="001F04E7" w:rsidRPr="00A406E5" w:rsidRDefault="001F04E7" w:rsidP="001F04E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1F04E7" w:rsidRPr="00A406E5" w:rsidTr="00131ACA">
        <w:tc>
          <w:tcPr>
            <w:tcW w:w="9922" w:type="dxa"/>
            <w:shd w:val="clear" w:color="auto" w:fill="C0C0C0"/>
          </w:tcPr>
          <w:p w:rsidR="001F04E7" w:rsidRPr="00A406E5" w:rsidRDefault="001F04E7" w:rsidP="00131ACA">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rsidR="001F04E7" w:rsidRPr="00A406E5" w:rsidRDefault="001F04E7" w:rsidP="001F04E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F04E7" w:rsidRPr="00A406E5" w:rsidTr="00131ACA">
        <w:tc>
          <w:tcPr>
            <w:tcW w:w="2093" w:type="dxa"/>
            <w:shd w:val="pct15" w:color="auto" w:fill="auto"/>
          </w:tcPr>
          <w:p w:rsidR="001F04E7" w:rsidRPr="00A406E5" w:rsidRDefault="001F04E7" w:rsidP="00131ACA">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1F04E7" w:rsidRPr="00A406E5" w:rsidRDefault="001F04E7" w:rsidP="00131ACA">
            <w:pPr>
              <w:spacing w:before="120" w:after="120"/>
              <w:jc w:val="both"/>
              <w:rPr>
                <w:rFonts w:ascii="Arial" w:hAnsi="Arial" w:cs="Arial"/>
                <w:b/>
                <w:sz w:val="22"/>
                <w:szCs w:val="22"/>
              </w:rPr>
            </w:pPr>
            <w:r>
              <w:rPr>
                <w:rFonts w:ascii="Arial" w:hAnsi="Arial" w:cs="Arial"/>
                <w:b/>
                <w:sz w:val="22"/>
                <w:szCs w:val="22"/>
              </w:rPr>
              <w:t>Jesse Jones</w:t>
            </w:r>
          </w:p>
        </w:tc>
        <w:tc>
          <w:tcPr>
            <w:tcW w:w="2268" w:type="dxa"/>
            <w:shd w:val="clear" w:color="auto" w:fill="D9D9D9"/>
          </w:tcPr>
          <w:p w:rsidR="001F04E7" w:rsidRPr="00A406E5" w:rsidRDefault="001F04E7" w:rsidP="00131ACA">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1F04E7" w:rsidRPr="00A406E5" w:rsidRDefault="001F04E7" w:rsidP="00131ACA">
            <w:pPr>
              <w:spacing w:before="120" w:after="120"/>
              <w:jc w:val="both"/>
              <w:rPr>
                <w:rFonts w:ascii="Arial" w:hAnsi="Arial" w:cs="Arial"/>
                <w:b/>
                <w:sz w:val="22"/>
                <w:szCs w:val="22"/>
              </w:rPr>
            </w:pPr>
            <w:r>
              <w:rPr>
                <w:rFonts w:ascii="Arial" w:hAnsi="Arial" w:cs="Arial"/>
                <w:b/>
                <w:sz w:val="22"/>
                <w:szCs w:val="22"/>
              </w:rPr>
              <w:t>1803469</w:t>
            </w:r>
          </w:p>
        </w:tc>
      </w:tr>
      <w:tr w:rsidR="001F04E7" w:rsidRPr="00A406E5" w:rsidTr="00131ACA">
        <w:tc>
          <w:tcPr>
            <w:tcW w:w="2093" w:type="dxa"/>
            <w:shd w:val="pct15" w:color="auto" w:fill="auto"/>
          </w:tcPr>
          <w:p w:rsidR="001F04E7" w:rsidRPr="00A406E5" w:rsidRDefault="001F04E7" w:rsidP="00131AC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1F04E7" w:rsidRPr="00A406E5" w:rsidRDefault="001F04E7" w:rsidP="00131ACA">
            <w:pPr>
              <w:spacing w:before="120" w:after="120"/>
              <w:jc w:val="both"/>
              <w:rPr>
                <w:rFonts w:ascii="Arial" w:hAnsi="Arial" w:cs="Arial"/>
                <w:b/>
                <w:sz w:val="22"/>
                <w:szCs w:val="22"/>
              </w:rPr>
            </w:pPr>
            <w:r>
              <w:rPr>
                <w:rFonts w:ascii="Arial" w:hAnsi="Arial" w:cs="Arial"/>
                <w:b/>
                <w:sz w:val="22"/>
                <w:szCs w:val="22"/>
              </w:rPr>
              <w:t>Secondary PGCE</w:t>
            </w:r>
          </w:p>
        </w:tc>
      </w:tr>
      <w:tr w:rsidR="001F04E7" w:rsidRPr="00A406E5" w:rsidTr="00131ACA">
        <w:tc>
          <w:tcPr>
            <w:tcW w:w="2093" w:type="dxa"/>
            <w:shd w:val="pct15" w:color="auto" w:fill="auto"/>
          </w:tcPr>
          <w:p w:rsidR="001F04E7" w:rsidRPr="00A406E5" w:rsidRDefault="001F04E7" w:rsidP="00131AC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1F04E7" w:rsidRPr="00003938" w:rsidRDefault="001F04E7" w:rsidP="00131ACA">
            <w:pPr>
              <w:spacing w:before="100" w:beforeAutospacing="1" w:after="100" w:afterAutospacing="1"/>
              <w:rPr>
                <w:sz w:val="22"/>
                <w:szCs w:val="22"/>
              </w:rPr>
            </w:pPr>
            <w:r>
              <w:rPr>
                <w:rFonts w:ascii="Arial" w:hAnsi="Arial" w:cs="Arial"/>
                <w:b/>
                <w:bCs/>
                <w:sz w:val="22"/>
                <w:szCs w:val="22"/>
              </w:rPr>
              <w:t>Investigating Contemporary Issues in Secondary Education</w:t>
            </w:r>
          </w:p>
        </w:tc>
      </w:tr>
      <w:tr w:rsidR="001F04E7" w:rsidRPr="00A406E5" w:rsidTr="00131ACA">
        <w:tc>
          <w:tcPr>
            <w:tcW w:w="2093" w:type="dxa"/>
            <w:shd w:val="pct15" w:color="auto" w:fill="auto"/>
          </w:tcPr>
          <w:p w:rsidR="001F04E7" w:rsidRPr="00A406E5" w:rsidRDefault="001F04E7" w:rsidP="00131AC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1F04E7" w:rsidRPr="00A406E5" w:rsidRDefault="001F04E7" w:rsidP="00131ACA">
            <w:pPr>
              <w:spacing w:before="120" w:after="120"/>
              <w:jc w:val="both"/>
              <w:rPr>
                <w:rFonts w:ascii="Arial" w:hAnsi="Arial" w:cs="Arial"/>
                <w:b/>
                <w:sz w:val="22"/>
                <w:szCs w:val="22"/>
              </w:rPr>
            </w:pPr>
            <w:r>
              <w:rPr>
                <w:rFonts w:ascii="Arial" w:hAnsi="Arial" w:cs="Arial"/>
                <w:b/>
                <w:sz w:val="22"/>
                <w:szCs w:val="22"/>
              </w:rPr>
              <w:t>ECSP7001</w:t>
            </w:r>
          </w:p>
        </w:tc>
        <w:tc>
          <w:tcPr>
            <w:tcW w:w="2268" w:type="dxa"/>
            <w:shd w:val="clear" w:color="auto" w:fill="D9D9D9"/>
          </w:tcPr>
          <w:p w:rsidR="001F04E7" w:rsidRPr="004D5E9B" w:rsidRDefault="001F04E7" w:rsidP="00131AC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1F04E7" w:rsidRPr="00A406E5" w:rsidRDefault="001F04E7" w:rsidP="00131ACA">
            <w:pPr>
              <w:spacing w:before="120" w:after="120"/>
              <w:jc w:val="both"/>
              <w:rPr>
                <w:rFonts w:ascii="Arial" w:hAnsi="Arial" w:cs="Arial"/>
                <w:b/>
                <w:sz w:val="22"/>
                <w:szCs w:val="22"/>
              </w:rPr>
            </w:pPr>
            <w:r>
              <w:rPr>
                <w:rFonts w:ascii="Arial" w:hAnsi="Arial" w:cs="Arial"/>
                <w:b/>
                <w:sz w:val="22"/>
                <w:szCs w:val="22"/>
              </w:rPr>
              <w:t>100%</w:t>
            </w:r>
          </w:p>
        </w:tc>
      </w:tr>
      <w:tr w:rsidR="001F04E7" w:rsidRPr="00A406E5" w:rsidTr="00131ACA">
        <w:tc>
          <w:tcPr>
            <w:tcW w:w="2093" w:type="dxa"/>
            <w:shd w:val="pct15" w:color="auto" w:fill="auto"/>
          </w:tcPr>
          <w:p w:rsidR="001F04E7" w:rsidRPr="00A406E5" w:rsidRDefault="001F04E7" w:rsidP="00131AC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1F04E7" w:rsidRPr="00A406E5" w:rsidRDefault="001F04E7" w:rsidP="00131ACA">
            <w:pPr>
              <w:spacing w:before="120" w:after="120"/>
              <w:jc w:val="both"/>
              <w:rPr>
                <w:rFonts w:ascii="Arial" w:hAnsi="Arial" w:cs="Arial"/>
                <w:b/>
                <w:sz w:val="22"/>
                <w:szCs w:val="22"/>
              </w:rPr>
            </w:pPr>
            <w:proofErr w:type="spellStart"/>
            <w:r>
              <w:rPr>
                <w:rFonts w:ascii="Arial" w:hAnsi="Arial" w:cs="Arial"/>
                <w:b/>
                <w:sz w:val="22"/>
                <w:szCs w:val="22"/>
              </w:rPr>
              <w:t>Shân</w:t>
            </w:r>
            <w:proofErr w:type="spellEnd"/>
            <w:r>
              <w:rPr>
                <w:rFonts w:ascii="Arial" w:hAnsi="Arial" w:cs="Arial"/>
                <w:b/>
                <w:sz w:val="22"/>
                <w:szCs w:val="22"/>
              </w:rPr>
              <w:t xml:space="preserve"> Samuel-Thomas</w:t>
            </w:r>
          </w:p>
        </w:tc>
        <w:tc>
          <w:tcPr>
            <w:tcW w:w="2268" w:type="dxa"/>
            <w:shd w:val="clear" w:color="auto" w:fill="D9D9D9"/>
          </w:tcPr>
          <w:p w:rsidR="001F04E7" w:rsidRPr="00A406E5" w:rsidRDefault="001F04E7" w:rsidP="00131AC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1F04E7" w:rsidRPr="00A406E5" w:rsidRDefault="001F04E7" w:rsidP="00131ACA">
            <w:pPr>
              <w:spacing w:before="120" w:after="120"/>
              <w:jc w:val="both"/>
              <w:rPr>
                <w:rFonts w:ascii="Arial" w:hAnsi="Arial" w:cs="Arial"/>
                <w:b/>
                <w:sz w:val="22"/>
                <w:szCs w:val="22"/>
              </w:rPr>
            </w:pPr>
          </w:p>
        </w:tc>
      </w:tr>
      <w:tr w:rsidR="001F04E7" w:rsidRPr="00A406E5" w:rsidTr="00131ACA">
        <w:tc>
          <w:tcPr>
            <w:tcW w:w="2093" w:type="dxa"/>
            <w:shd w:val="pct15" w:color="auto" w:fill="auto"/>
          </w:tcPr>
          <w:p w:rsidR="001F04E7" w:rsidRPr="00A406E5" w:rsidRDefault="001F04E7" w:rsidP="00131AC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1F04E7" w:rsidRDefault="001F04E7" w:rsidP="00131ACA">
            <w:pPr>
              <w:spacing w:before="100" w:beforeAutospacing="1" w:after="100" w:afterAutospacing="1"/>
              <w:rPr>
                <w:sz w:val="22"/>
                <w:szCs w:val="22"/>
              </w:rPr>
            </w:pPr>
            <w:r>
              <w:rPr>
                <w:rFonts w:ascii="Arial" w:hAnsi="Arial" w:cs="Arial"/>
                <w:b/>
                <w:bCs/>
                <w:sz w:val="22"/>
                <w:szCs w:val="22"/>
              </w:rPr>
              <w:t>Investigating Contemporary Issues in Secondary Education</w:t>
            </w:r>
          </w:p>
          <w:p w:rsidR="001F04E7" w:rsidRPr="00A406E5" w:rsidRDefault="001F04E7" w:rsidP="00131ACA">
            <w:pPr>
              <w:spacing w:before="120" w:after="120"/>
              <w:jc w:val="both"/>
              <w:rPr>
                <w:rFonts w:ascii="Arial" w:hAnsi="Arial" w:cs="Arial"/>
                <w:b/>
                <w:sz w:val="22"/>
                <w:szCs w:val="22"/>
              </w:rPr>
            </w:pPr>
          </w:p>
        </w:tc>
        <w:tc>
          <w:tcPr>
            <w:tcW w:w="2268" w:type="dxa"/>
            <w:shd w:val="pct15" w:color="auto" w:fill="auto"/>
          </w:tcPr>
          <w:p w:rsidR="001F04E7" w:rsidRPr="00A406E5" w:rsidRDefault="001F04E7" w:rsidP="00131AC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1F04E7" w:rsidRPr="00A406E5" w:rsidRDefault="001F04E7" w:rsidP="00131ACA">
            <w:pPr>
              <w:spacing w:before="120" w:after="120"/>
              <w:jc w:val="both"/>
              <w:rPr>
                <w:rFonts w:ascii="Arial" w:hAnsi="Arial" w:cs="Arial"/>
                <w:b/>
                <w:sz w:val="22"/>
                <w:szCs w:val="22"/>
              </w:rPr>
            </w:pPr>
            <w:r>
              <w:rPr>
                <w:rFonts w:ascii="Arial" w:hAnsi="Arial" w:cs="Arial"/>
                <w:b/>
                <w:sz w:val="22"/>
                <w:szCs w:val="22"/>
              </w:rPr>
              <w:t>5,000 words</w:t>
            </w:r>
          </w:p>
        </w:tc>
      </w:tr>
      <w:tr w:rsidR="001F04E7" w:rsidRPr="00A406E5" w:rsidTr="00131ACA">
        <w:tc>
          <w:tcPr>
            <w:tcW w:w="2093" w:type="dxa"/>
            <w:shd w:val="pct15" w:color="auto" w:fill="auto"/>
          </w:tcPr>
          <w:p w:rsidR="001F04E7" w:rsidRPr="00A406E5" w:rsidRDefault="001F04E7" w:rsidP="00131AC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1F04E7" w:rsidRDefault="001F04E7" w:rsidP="00131ACA">
            <w:pPr>
              <w:spacing w:before="120" w:after="120"/>
              <w:jc w:val="both"/>
              <w:rPr>
                <w:rFonts w:ascii="Arial" w:hAnsi="Arial" w:cs="Arial"/>
                <w:b/>
                <w:sz w:val="22"/>
                <w:szCs w:val="22"/>
              </w:rPr>
            </w:pPr>
            <w:r>
              <w:rPr>
                <w:rFonts w:ascii="Arial" w:hAnsi="Arial" w:cs="Arial"/>
                <w:b/>
                <w:sz w:val="22"/>
                <w:szCs w:val="22"/>
              </w:rPr>
              <w:t>January 28th 2019</w:t>
            </w:r>
          </w:p>
          <w:p w:rsidR="001F04E7" w:rsidRPr="00A406E5" w:rsidRDefault="001F04E7" w:rsidP="00131ACA">
            <w:pPr>
              <w:spacing w:before="120" w:after="120"/>
              <w:jc w:val="both"/>
              <w:rPr>
                <w:rFonts w:ascii="Arial" w:hAnsi="Arial" w:cs="Arial"/>
                <w:b/>
                <w:sz w:val="22"/>
                <w:szCs w:val="22"/>
              </w:rPr>
            </w:pPr>
          </w:p>
        </w:tc>
        <w:tc>
          <w:tcPr>
            <w:tcW w:w="2268" w:type="dxa"/>
            <w:shd w:val="pct15" w:color="auto" w:fill="auto"/>
          </w:tcPr>
          <w:p w:rsidR="001F04E7" w:rsidRPr="00A406E5" w:rsidRDefault="001F04E7" w:rsidP="00131AC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1F04E7" w:rsidRDefault="001F04E7" w:rsidP="00131ACA">
            <w:pPr>
              <w:spacing w:before="120" w:after="120"/>
              <w:jc w:val="both"/>
              <w:rPr>
                <w:rFonts w:ascii="Arial" w:hAnsi="Arial" w:cs="Arial"/>
                <w:b/>
                <w:sz w:val="22"/>
                <w:szCs w:val="22"/>
              </w:rPr>
            </w:pPr>
            <w:r>
              <w:rPr>
                <w:rFonts w:ascii="Arial" w:hAnsi="Arial" w:cs="Arial"/>
                <w:b/>
                <w:sz w:val="22"/>
                <w:szCs w:val="22"/>
              </w:rPr>
              <w:t>February 19th 2019</w:t>
            </w:r>
          </w:p>
          <w:p w:rsidR="001F04E7" w:rsidRPr="00A406E5" w:rsidRDefault="001F04E7" w:rsidP="00131ACA">
            <w:pPr>
              <w:spacing w:before="120" w:after="120"/>
              <w:jc w:val="both"/>
              <w:rPr>
                <w:rFonts w:ascii="Arial" w:hAnsi="Arial" w:cs="Arial"/>
                <w:b/>
                <w:sz w:val="22"/>
                <w:szCs w:val="22"/>
              </w:rPr>
            </w:pPr>
          </w:p>
        </w:tc>
      </w:tr>
      <w:tr w:rsidR="001F04E7" w:rsidRPr="00A406E5" w:rsidTr="00131ACA">
        <w:tc>
          <w:tcPr>
            <w:tcW w:w="2093" w:type="dxa"/>
            <w:shd w:val="pct15" w:color="auto" w:fill="auto"/>
          </w:tcPr>
          <w:p w:rsidR="001F04E7" w:rsidRPr="00A406E5" w:rsidRDefault="001F04E7" w:rsidP="00131AC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1F04E7" w:rsidRPr="00A406E5" w:rsidRDefault="001F04E7" w:rsidP="00131ACA">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1F04E7" w:rsidRPr="00A406E5" w:rsidRDefault="001F04E7" w:rsidP="00131AC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F04E7" w:rsidRPr="00A406E5" w:rsidRDefault="001F04E7" w:rsidP="00131ACA">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1F04E7" w:rsidRPr="00A406E5" w:rsidTr="00131ACA">
        <w:tc>
          <w:tcPr>
            <w:tcW w:w="2093" w:type="dxa"/>
            <w:shd w:val="pct15" w:color="auto" w:fill="auto"/>
          </w:tcPr>
          <w:p w:rsidR="001F04E7" w:rsidRPr="00A406E5" w:rsidRDefault="001F04E7" w:rsidP="00131AC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1F04E7" w:rsidRPr="00A406E5" w:rsidRDefault="001F04E7" w:rsidP="00131AC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F04E7" w:rsidRDefault="001F04E7"/>
    <w:p w:rsidR="001F04E7" w:rsidRDefault="001F04E7"/>
    <w:p w:rsidR="001F04E7" w:rsidRDefault="001F04E7"/>
    <w:p w:rsidR="001F04E7" w:rsidRDefault="001F04E7"/>
    <w:p w:rsidR="001F04E7" w:rsidRPr="001F04E7" w:rsidRDefault="001F04E7" w:rsidP="001F04E7">
      <w:pPr>
        <w:spacing w:line="480" w:lineRule="auto"/>
        <w:rPr>
          <w:rFonts w:ascii="Times New Roman" w:hAnsi="Times New Roman" w:cs="Times New Roman"/>
        </w:rPr>
      </w:pPr>
    </w:p>
    <w:p w:rsidR="001F04E7" w:rsidRPr="001F04E7" w:rsidRDefault="001F04E7" w:rsidP="001F04E7">
      <w:pPr>
        <w:spacing w:line="480" w:lineRule="auto"/>
        <w:rPr>
          <w:rFonts w:ascii="Times New Roman" w:hAnsi="Times New Roman" w:cs="Times New Roman"/>
          <w:u w:val="single"/>
        </w:rPr>
      </w:pPr>
      <w:r w:rsidRPr="001F04E7">
        <w:rPr>
          <w:rFonts w:ascii="Times New Roman" w:hAnsi="Times New Roman" w:cs="Times New Roman"/>
          <w:u w:val="single"/>
        </w:rPr>
        <w:t>Investigating Contemporary Issues in Secondary Education</w:t>
      </w:r>
    </w:p>
    <w:p w:rsidR="009E650D" w:rsidRPr="001F04E7" w:rsidRDefault="009E650D" w:rsidP="001F04E7">
      <w:pPr>
        <w:spacing w:line="480" w:lineRule="auto"/>
        <w:rPr>
          <w:rFonts w:ascii="Times New Roman" w:hAnsi="Times New Roman" w:cs="Times New Roman"/>
        </w:rPr>
      </w:pPr>
      <w:bookmarkStart w:id="0" w:name="_GoBack"/>
      <w:bookmarkEnd w:id="0"/>
    </w:p>
    <w:p w:rsidR="00686A3D" w:rsidRPr="001F04E7" w:rsidRDefault="000D6E67" w:rsidP="001F04E7">
      <w:pPr>
        <w:spacing w:line="480" w:lineRule="auto"/>
        <w:rPr>
          <w:rFonts w:ascii="Times New Roman" w:hAnsi="Times New Roman" w:cs="Times New Roman"/>
        </w:rPr>
      </w:pPr>
      <w:r w:rsidRPr="001F04E7">
        <w:rPr>
          <w:rFonts w:ascii="Times New Roman" w:hAnsi="Times New Roman" w:cs="Times New Roman"/>
        </w:rPr>
        <w:t>This report will focus on the relationship between literacy and poverty in a school in South Wales. This school has merged with a local primary school to form a new ‘super school’ at the end of last year. The new amalgamated school has little to no data; therefore this report will use the data from the previous secondary school, referred to throughout as ‘School A’. The new ‘super school’ will be referred to as ‘School B’. The measure of relative poverty highlighted in this report will be the rate of students receiving free school meals (</w:t>
      </w:r>
      <w:r w:rsidR="00805852" w:rsidRPr="001F04E7">
        <w:rPr>
          <w:rFonts w:ascii="Times New Roman" w:hAnsi="Times New Roman" w:cs="Times New Roman"/>
        </w:rPr>
        <w:t>e-</w:t>
      </w:r>
      <w:r w:rsidRPr="001F04E7">
        <w:rPr>
          <w:rFonts w:ascii="Times New Roman" w:hAnsi="Times New Roman" w:cs="Times New Roman"/>
        </w:rPr>
        <w:t xml:space="preserve">FSM). </w:t>
      </w:r>
      <w:r w:rsidR="007B5D14" w:rsidRPr="001F04E7">
        <w:rPr>
          <w:rFonts w:ascii="Times New Roman" w:hAnsi="Times New Roman" w:cs="Times New Roman"/>
        </w:rPr>
        <w:t xml:space="preserve">It has been portrayed by David Egan that the closure of industries in Wales has ‘shone a bright light’ onto the state of education </w:t>
      </w:r>
      <w:r w:rsidR="002059A9" w:rsidRPr="001F04E7">
        <w:rPr>
          <w:rFonts w:ascii="Times New Roman" w:hAnsi="Times New Roman" w:cs="Times New Roman"/>
        </w:rPr>
        <w:t>amongst Wales’ deprived youth (Egan, 2013).</w:t>
      </w:r>
      <w:r w:rsidR="007B5D14" w:rsidRPr="001F04E7">
        <w:rPr>
          <w:rFonts w:ascii="Times New Roman" w:hAnsi="Times New Roman" w:cs="Times New Roman"/>
        </w:rPr>
        <w:t xml:space="preserve"> He highlights that when employment was fruitful in the nation, that </w:t>
      </w:r>
      <w:r w:rsidR="005B6BE5" w:rsidRPr="001F04E7">
        <w:rPr>
          <w:rFonts w:ascii="Times New Roman" w:hAnsi="Times New Roman" w:cs="Times New Roman"/>
        </w:rPr>
        <w:t xml:space="preserve"> </w:t>
      </w:r>
      <w:r w:rsidR="007B5D14" w:rsidRPr="001F04E7">
        <w:rPr>
          <w:rFonts w:ascii="Times New Roman" w:hAnsi="Times New Roman" w:cs="Times New Roman"/>
        </w:rPr>
        <w:t xml:space="preserve"> attainment in poverty may have been ‘acceptable’, however, this is no longer the case</w:t>
      </w:r>
      <w:r w:rsidR="002059A9" w:rsidRPr="001F04E7">
        <w:rPr>
          <w:rFonts w:ascii="Times New Roman" w:hAnsi="Times New Roman" w:cs="Times New Roman"/>
        </w:rPr>
        <w:t xml:space="preserve"> (Egan, 2013)</w:t>
      </w:r>
      <w:r w:rsidR="007B5D14" w:rsidRPr="001F04E7">
        <w:rPr>
          <w:rFonts w:ascii="Times New Roman" w:hAnsi="Times New Roman" w:cs="Times New Roman"/>
        </w:rPr>
        <w:t>.</w:t>
      </w:r>
      <w:r w:rsidR="00C661A2" w:rsidRPr="001F04E7">
        <w:rPr>
          <w:rFonts w:ascii="Times New Roman" w:hAnsi="Times New Roman" w:cs="Times New Roman"/>
        </w:rPr>
        <w:t xml:space="preserve"> Further research has shown a direct correlation between lower levels of literacy, and students receiving FSM </w:t>
      </w:r>
      <w:r w:rsidR="00C528AD" w:rsidRPr="001F04E7">
        <w:rPr>
          <w:rFonts w:ascii="Times New Roman" w:hAnsi="Times New Roman" w:cs="Times New Roman"/>
        </w:rPr>
        <w:t>as a worldwide phenomenon in addition to being prevalent within Wales (Comber; 2014, Nieuwenhuis, 2018).</w:t>
      </w:r>
      <w:r w:rsidR="00C661A2" w:rsidRPr="001F04E7">
        <w:rPr>
          <w:rFonts w:ascii="Times New Roman" w:hAnsi="Times New Roman" w:cs="Times New Roman"/>
        </w:rPr>
        <w:t xml:space="preserve"> </w:t>
      </w:r>
      <w:r w:rsidR="007950AF" w:rsidRPr="001F04E7">
        <w:rPr>
          <w:rFonts w:ascii="Times New Roman" w:hAnsi="Times New Roman" w:cs="Times New Roman"/>
        </w:rPr>
        <w:t>American research</w:t>
      </w:r>
      <w:r w:rsidR="00FD3A10" w:rsidRPr="001F04E7">
        <w:rPr>
          <w:rFonts w:ascii="Times New Roman" w:hAnsi="Times New Roman" w:cs="Times New Roman"/>
        </w:rPr>
        <w:t xml:space="preserve"> has</w:t>
      </w:r>
      <w:r w:rsidR="007950AF" w:rsidRPr="001F04E7">
        <w:rPr>
          <w:rFonts w:ascii="Times New Roman" w:hAnsi="Times New Roman" w:cs="Times New Roman"/>
        </w:rPr>
        <w:t xml:space="preserve"> highlighted that children from lower income families heard on average thirty two million words less </w:t>
      </w:r>
      <w:r w:rsidR="00FD3A10" w:rsidRPr="001F04E7">
        <w:rPr>
          <w:rFonts w:ascii="Times New Roman" w:hAnsi="Times New Roman" w:cs="Times New Roman"/>
        </w:rPr>
        <w:t>compared with</w:t>
      </w:r>
      <w:r w:rsidR="007950AF" w:rsidRPr="001F04E7">
        <w:rPr>
          <w:rFonts w:ascii="Times New Roman" w:hAnsi="Times New Roman" w:cs="Times New Roman"/>
        </w:rPr>
        <w:t xml:space="preserve"> their affluent peers</w:t>
      </w:r>
      <w:r w:rsidR="00FD3A10" w:rsidRPr="001F04E7">
        <w:rPr>
          <w:rFonts w:ascii="Times New Roman" w:hAnsi="Times New Roman" w:cs="Times New Roman"/>
        </w:rPr>
        <w:t xml:space="preserve"> (</w:t>
      </w:r>
      <w:r w:rsidR="00871EC0" w:rsidRPr="001F04E7">
        <w:rPr>
          <w:rFonts w:ascii="Times New Roman" w:hAnsi="Times New Roman" w:cs="Times New Roman"/>
        </w:rPr>
        <w:t xml:space="preserve">Hart and </w:t>
      </w:r>
      <w:proofErr w:type="spellStart"/>
      <w:r w:rsidR="00871EC0" w:rsidRPr="001F04E7">
        <w:rPr>
          <w:rFonts w:ascii="Times New Roman" w:hAnsi="Times New Roman" w:cs="Times New Roman"/>
        </w:rPr>
        <w:t>Risley</w:t>
      </w:r>
      <w:proofErr w:type="spellEnd"/>
      <w:r w:rsidR="00871EC0" w:rsidRPr="001F04E7">
        <w:rPr>
          <w:rFonts w:ascii="Times New Roman" w:hAnsi="Times New Roman" w:cs="Times New Roman"/>
        </w:rPr>
        <w:t>, 2003)</w:t>
      </w:r>
      <w:r w:rsidR="007950AF" w:rsidRPr="001F04E7">
        <w:rPr>
          <w:rFonts w:ascii="Times New Roman" w:hAnsi="Times New Roman" w:cs="Times New Roman"/>
        </w:rPr>
        <w:t>. This ‘vocabulary gap’ between</w:t>
      </w:r>
      <w:r w:rsidR="009A5593" w:rsidRPr="001F04E7">
        <w:rPr>
          <w:rFonts w:ascii="Times New Roman" w:hAnsi="Times New Roman" w:cs="Times New Roman"/>
        </w:rPr>
        <w:t xml:space="preserve"> children based on their socio-economic status begins in infancy, and said ‘gap’ appears to limit the vocabulary students can access later on in their life</w:t>
      </w:r>
      <w:r w:rsidR="00871EC0" w:rsidRPr="001F04E7">
        <w:rPr>
          <w:rFonts w:ascii="Times New Roman" w:hAnsi="Times New Roman" w:cs="Times New Roman"/>
        </w:rPr>
        <w:t xml:space="preserve"> (Quigley, 2018)</w:t>
      </w:r>
      <w:r w:rsidR="009A5593" w:rsidRPr="001F04E7">
        <w:rPr>
          <w:rFonts w:ascii="Times New Roman" w:hAnsi="Times New Roman" w:cs="Times New Roman"/>
        </w:rPr>
        <w:t xml:space="preserve">. </w:t>
      </w:r>
      <w:r w:rsidR="00FD3A10" w:rsidRPr="001F04E7">
        <w:rPr>
          <w:rFonts w:ascii="Times New Roman" w:hAnsi="Times New Roman" w:cs="Times New Roman"/>
        </w:rPr>
        <w:t>The ‘British Cohort Study’ has highlighted that students who displayed ‘restricted vocabulary’ at five years old, were likely to be poor readers at thirty years old</w:t>
      </w:r>
      <w:r w:rsidR="00871EC0" w:rsidRPr="001F04E7">
        <w:rPr>
          <w:rFonts w:ascii="Times New Roman" w:hAnsi="Times New Roman" w:cs="Times New Roman"/>
        </w:rPr>
        <w:t xml:space="preserve"> (Quigley, 2018)</w:t>
      </w:r>
      <w:r w:rsidR="00FD3A10" w:rsidRPr="001F04E7">
        <w:rPr>
          <w:rFonts w:ascii="Times New Roman" w:hAnsi="Times New Roman" w:cs="Times New Roman"/>
        </w:rPr>
        <w:t xml:space="preserve">. This study displays the importance of literacy for life skills and the future of youth. The magnitude of the vocabulary gap, with specific reference to deprived children indicates the importance of literacy in light of FSM.  </w:t>
      </w:r>
    </w:p>
    <w:p w:rsidR="00357D6C" w:rsidRPr="001F04E7" w:rsidRDefault="00C81534" w:rsidP="001F04E7">
      <w:pPr>
        <w:spacing w:line="480" w:lineRule="auto"/>
        <w:ind w:firstLine="720"/>
        <w:rPr>
          <w:rFonts w:ascii="Times New Roman" w:hAnsi="Times New Roman" w:cs="Times New Roman"/>
        </w:rPr>
      </w:pPr>
      <w:r w:rsidRPr="001F04E7">
        <w:rPr>
          <w:rFonts w:ascii="Times New Roman" w:hAnsi="Times New Roman" w:cs="Times New Roman"/>
        </w:rPr>
        <w:lastRenderedPageBreak/>
        <w:t xml:space="preserve">The background for illustrating literacy in relation to those pupils receiving FSM arises firstly from the results of the 2009 </w:t>
      </w:r>
      <w:r w:rsidR="00686A3D" w:rsidRPr="001F04E7">
        <w:rPr>
          <w:rFonts w:ascii="Times New Roman" w:hAnsi="Times New Roman" w:cs="Times New Roman"/>
        </w:rPr>
        <w:t>Programme for International Student Assessment (</w:t>
      </w:r>
      <w:r w:rsidRPr="001F04E7">
        <w:rPr>
          <w:rFonts w:ascii="Times New Roman" w:hAnsi="Times New Roman" w:cs="Times New Roman"/>
        </w:rPr>
        <w:t>PISA</w:t>
      </w:r>
      <w:r w:rsidR="00686A3D" w:rsidRPr="001F04E7">
        <w:rPr>
          <w:rFonts w:ascii="Times New Roman" w:hAnsi="Times New Roman" w:cs="Times New Roman"/>
        </w:rPr>
        <w:t>)</w:t>
      </w:r>
      <w:r w:rsidRPr="001F04E7">
        <w:rPr>
          <w:rFonts w:ascii="Times New Roman" w:hAnsi="Times New Roman" w:cs="Times New Roman"/>
        </w:rPr>
        <w:t xml:space="preserve"> results published in 2010. These scores highlighted Wales as the lowest performing nation within the United Kingdom (UK) in all three areas</w:t>
      </w:r>
      <w:r w:rsidR="00357D6C" w:rsidRPr="001F04E7">
        <w:rPr>
          <w:rFonts w:ascii="Times New Roman" w:hAnsi="Times New Roman" w:cs="Times New Roman"/>
        </w:rPr>
        <w:t xml:space="preserve"> (Dauncey, 2013)</w:t>
      </w:r>
      <w:r w:rsidRPr="001F04E7">
        <w:rPr>
          <w:rFonts w:ascii="Times New Roman" w:hAnsi="Times New Roman" w:cs="Times New Roman"/>
        </w:rPr>
        <w:t>. These areas were numeracy, literacy, and science.</w:t>
      </w:r>
      <w:r w:rsidR="00686A3D" w:rsidRPr="001F04E7">
        <w:rPr>
          <w:rFonts w:ascii="Times New Roman" w:hAnsi="Times New Roman" w:cs="Times New Roman"/>
        </w:rPr>
        <w:t xml:space="preserve"> In reading, Wales scored an average of 476 whereas it’s other British counterparts scored an average of 493</w:t>
      </w:r>
      <w:r w:rsidR="00357D6C" w:rsidRPr="001F04E7">
        <w:rPr>
          <w:rFonts w:ascii="Times New Roman" w:hAnsi="Times New Roman" w:cs="Times New Roman"/>
        </w:rPr>
        <w:t xml:space="preserve"> (Dauncey, 2013)</w:t>
      </w:r>
      <w:r w:rsidR="00686A3D" w:rsidRPr="001F04E7">
        <w:rPr>
          <w:rFonts w:ascii="Times New Roman" w:hAnsi="Times New Roman" w:cs="Times New Roman"/>
        </w:rPr>
        <w:t xml:space="preserve">. </w:t>
      </w:r>
      <w:r w:rsidR="00357D6C" w:rsidRPr="001F04E7">
        <w:rPr>
          <w:rFonts w:ascii="Times New Roman" w:hAnsi="Times New Roman" w:cs="Times New Roman"/>
        </w:rPr>
        <w:t xml:space="preserve">The next set of PISA scores, in which the Welsh government envisioned Wales as one of the top twenty scorers, were released in </w:t>
      </w:r>
      <w:r w:rsidR="00DC1EB2" w:rsidRPr="001F04E7">
        <w:rPr>
          <w:rFonts w:ascii="Times New Roman" w:hAnsi="Times New Roman" w:cs="Times New Roman"/>
        </w:rPr>
        <w:t>2016 again placed Wales below its British counterparts. Reading scores in Wales remained similar with a score of 477, whilst the British average rose to 498</w:t>
      </w:r>
      <w:r w:rsidR="006F1FF9" w:rsidRPr="001F04E7">
        <w:rPr>
          <w:rFonts w:ascii="Times New Roman" w:hAnsi="Times New Roman" w:cs="Times New Roman"/>
        </w:rPr>
        <w:t xml:space="preserve"> (PISA, 2015)</w:t>
      </w:r>
      <w:r w:rsidR="00DC1EB2" w:rsidRPr="001F04E7">
        <w:rPr>
          <w:rFonts w:ascii="Times New Roman" w:hAnsi="Times New Roman" w:cs="Times New Roman"/>
        </w:rPr>
        <w:t xml:space="preserve">. The PISA report </w:t>
      </w:r>
      <w:r w:rsidR="006F1FF9" w:rsidRPr="001F04E7">
        <w:rPr>
          <w:rFonts w:ascii="Times New Roman" w:hAnsi="Times New Roman" w:cs="Times New Roman"/>
        </w:rPr>
        <w:t xml:space="preserve">published </w:t>
      </w:r>
      <w:r w:rsidR="00DC1EB2" w:rsidRPr="001F04E7">
        <w:rPr>
          <w:rFonts w:ascii="Times New Roman" w:hAnsi="Times New Roman" w:cs="Times New Roman"/>
        </w:rPr>
        <w:t>in 2016 displayed that 21% of Welsh pupils do not achieve the baseline level in reading</w:t>
      </w:r>
      <w:r w:rsidR="006F1FF9" w:rsidRPr="001F04E7">
        <w:rPr>
          <w:rFonts w:ascii="Times New Roman" w:hAnsi="Times New Roman" w:cs="Times New Roman"/>
        </w:rPr>
        <w:t xml:space="preserve"> (PISA, 2015)</w:t>
      </w:r>
      <w:r w:rsidR="00DC1EB2" w:rsidRPr="001F04E7">
        <w:rPr>
          <w:rFonts w:ascii="Times New Roman" w:hAnsi="Times New Roman" w:cs="Times New Roman"/>
        </w:rPr>
        <w:t xml:space="preserve">. </w:t>
      </w:r>
      <w:r w:rsidR="00771ED2" w:rsidRPr="001F04E7">
        <w:rPr>
          <w:rFonts w:ascii="Times New Roman" w:hAnsi="Times New Roman" w:cs="Times New Roman"/>
        </w:rPr>
        <w:t>Interestingly, the PISA results allocate a mere 6% of variation in outcome for Wales due to socio-economic status compared with its British peers receiving 11% variation</w:t>
      </w:r>
      <w:r w:rsidR="006F1FF9" w:rsidRPr="001F04E7">
        <w:rPr>
          <w:rFonts w:ascii="Times New Roman" w:hAnsi="Times New Roman" w:cs="Times New Roman"/>
        </w:rPr>
        <w:t xml:space="preserve"> (PISA, 2015)</w:t>
      </w:r>
      <w:r w:rsidR="00771ED2" w:rsidRPr="001F04E7">
        <w:rPr>
          <w:rFonts w:ascii="Times New Roman" w:hAnsi="Times New Roman" w:cs="Times New Roman"/>
        </w:rPr>
        <w:t>. This figure is surprising, as in 2015 when the PISA tests were taken, 17.</w:t>
      </w:r>
      <w:r w:rsidR="006F1FF9" w:rsidRPr="001F04E7">
        <w:rPr>
          <w:rFonts w:ascii="Times New Roman" w:hAnsi="Times New Roman" w:cs="Times New Roman"/>
        </w:rPr>
        <w:t>3</w:t>
      </w:r>
      <w:r w:rsidR="00771ED2" w:rsidRPr="001F04E7">
        <w:rPr>
          <w:rFonts w:ascii="Times New Roman" w:hAnsi="Times New Roman" w:cs="Times New Roman"/>
        </w:rPr>
        <w:t>% of students in Wales were eligible for FSM</w:t>
      </w:r>
      <w:r w:rsidR="007B5D14" w:rsidRPr="001F04E7">
        <w:rPr>
          <w:rFonts w:ascii="Times New Roman" w:hAnsi="Times New Roman" w:cs="Times New Roman"/>
        </w:rPr>
        <w:t xml:space="preserve"> (Statistics for Wales, 2016)</w:t>
      </w:r>
      <w:r w:rsidR="00771ED2" w:rsidRPr="001F04E7">
        <w:rPr>
          <w:rFonts w:ascii="Times New Roman" w:hAnsi="Times New Roman" w:cs="Times New Roman"/>
        </w:rPr>
        <w:t xml:space="preserve">. </w:t>
      </w:r>
    </w:p>
    <w:p w:rsidR="00FD02FF" w:rsidRPr="001F04E7" w:rsidRDefault="00FD02FF" w:rsidP="001F04E7">
      <w:pPr>
        <w:spacing w:line="480" w:lineRule="auto"/>
        <w:ind w:firstLine="720"/>
        <w:rPr>
          <w:rFonts w:ascii="Times New Roman" w:hAnsi="Times New Roman" w:cs="Times New Roman"/>
        </w:rPr>
      </w:pPr>
      <w:r w:rsidRPr="001F04E7">
        <w:rPr>
          <w:rFonts w:ascii="Times New Roman" w:hAnsi="Times New Roman" w:cs="Times New Roman"/>
        </w:rPr>
        <w:t xml:space="preserve">As previously mentioned, due to the fact that School B is a new school and has been open for less than six months it has little to no data. The lack of a school improvement plan </w:t>
      </w:r>
      <w:r w:rsidR="00720F4D" w:rsidRPr="001F04E7">
        <w:rPr>
          <w:rFonts w:ascii="Times New Roman" w:hAnsi="Times New Roman" w:cs="Times New Roman"/>
        </w:rPr>
        <w:t xml:space="preserve">(SIP) </w:t>
      </w:r>
      <w:r w:rsidRPr="001F04E7">
        <w:rPr>
          <w:rFonts w:ascii="Times New Roman" w:hAnsi="Times New Roman" w:cs="Times New Roman"/>
        </w:rPr>
        <w:t xml:space="preserve">for School B </w:t>
      </w:r>
      <w:r w:rsidR="00737911" w:rsidRPr="001F04E7">
        <w:rPr>
          <w:rFonts w:ascii="Times New Roman" w:hAnsi="Times New Roman" w:cs="Times New Roman"/>
        </w:rPr>
        <w:t xml:space="preserve">has the potential to be troublesome as the transition from a traditional secondary </w:t>
      </w:r>
      <w:r w:rsidR="00720F4D" w:rsidRPr="001F04E7">
        <w:rPr>
          <w:rFonts w:ascii="Times New Roman" w:hAnsi="Times New Roman" w:cs="Times New Roman"/>
        </w:rPr>
        <w:t>setting</w:t>
      </w:r>
      <w:r w:rsidR="00737911" w:rsidRPr="001F04E7">
        <w:rPr>
          <w:rFonts w:ascii="Times New Roman" w:hAnsi="Times New Roman" w:cs="Times New Roman"/>
        </w:rPr>
        <w:t xml:space="preserve"> to a school encompassing ages three to sixteen, comes with new challenges which should be addressed in a school wide improvement plan, unifying both the primary and secondary phases of </w:t>
      </w:r>
      <w:r w:rsidR="00720F4D" w:rsidRPr="001F04E7">
        <w:rPr>
          <w:rFonts w:ascii="Times New Roman" w:hAnsi="Times New Roman" w:cs="Times New Roman"/>
        </w:rPr>
        <w:t>S</w:t>
      </w:r>
      <w:r w:rsidR="00737911" w:rsidRPr="001F04E7">
        <w:rPr>
          <w:rFonts w:ascii="Times New Roman" w:hAnsi="Times New Roman" w:cs="Times New Roman"/>
        </w:rPr>
        <w:t xml:space="preserve">chool B. Nevertheless, in place of a </w:t>
      </w:r>
      <w:r w:rsidR="00720F4D" w:rsidRPr="001F04E7">
        <w:rPr>
          <w:rFonts w:ascii="Times New Roman" w:hAnsi="Times New Roman" w:cs="Times New Roman"/>
        </w:rPr>
        <w:t>SIP</w:t>
      </w:r>
      <w:r w:rsidR="00737911" w:rsidRPr="001F04E7">
        <w:rPr>
          <w:rFonts w:ascii="Times New Roman" w:hAnsi="Times New Roman" w:cs="Times New Roman"/>
        </w:rPr>
        <w:t xml:space="preserve"> for School B, the </w:t>
      </w:r>
      <w:r w:rsidR="00BF578F" w:rsidRPr="001F04E7">
        <w:rPr>
          <w:rFonts w:ascii="Times New Roman" w:hAnsi="Times New Roman" w:cs="Times New Roman"/>
        </w:rPr>
        <w:t xml:space="preserve">priorities for the </w:t>
      </w:r>
      <w:r w:rsidR="00720F4D" w:rsidRPr="001F04E7">
        <w:rPr>
          <w:rFonts w:ascii="Times New Roman" w:hAnsi="Times New Roman" w:cs="Times New Roman"/>
        </w:rPr>
        <w:t>SIP</w:t>
      </w:r>
      <w:r w:rsidR="00737911" w:rsidRPr="001F04E7">
        <w:rPr>
          <w:rFonts w:ascii="Times New Roman" w:hAnsi="Times New Roman" w:cs="Times New Roman"/>
        </w:rPr>
        <w:t xml:space="preserve"> for School A for 2017-2018 will be used as a substitute</w:t>
      </w:r>
      <w:r w:rsidR="00BF578F" w:rsidRPr="001F04E7">
        <w:rPr>
          <w:rFonts w:ascii="Times New Roman" w:hAnsi="Times New Roman" w:cs="Times New Roman"/>
        </w:rPr>
        <w:t>, as there was not a full SIP available</w:t>
      </w:r>
      <w:r w:rsidR="00737911" w:rsidRPr="001F04E7">
        <w:rPr>
          <w:rFonts w:ascii="Times New Roman" w:hAnsi="Times New Roman" w:cs="Times New Roman"/>
        </w:rPr>
        <w:t xml:space="preserve"> (Appendix 1). The </w:t>
      </w:r>
      <w:r w:rsidR="00720F4D" w:rsidRPr="001F04E7">
        <w:rPr>
          <w:rFonts w:ascii="Times New Roman" w:hAnsi="Times New Roman" w:cs="Times New Roman"/>
        </w:rPr>
        <w:t>SIP</w:t>
      </w:r>
      <w:r w:rsidR="00737911" w:rsidRPr="001F04E7">
        <w:rPr>
          <w:rFonts w:ascii="Times New Roman" w:hAnsi="Times New Roman" w:cs="Times New Roman"/>
        </w:rPr>
        <w:t xml:space="preserve"> for School A focuses on three main areas of improvement; these are described as the school’s priorities for this year. These areas are ‘to improve the quality of pupils’ writing’, ‘to improve pupils’ numeracy skills’, and finally to ‘increase </w:t>
      </w:r>
      <w:r w:rsidR="00737911" w:rsidRPr="001F04E7">
        <w:rPr>
          <w:rFonts w:ascii="Times New Roman" w:hAnsi="Times New Roman" w:cs="Times New Roman"/>
        </w:rPr>
        <w:lastRenderedPageBreak/>
        <w:t>pupils resilience towards learning’</w:t>
      </w:r>
      <w:r w:rsidR="00720F4D" w:rsidRPr="001F04E7">
        <w:rPr>
          <w:rFonts w:ascii="Times New Roman" w:hAnsi="Times New Roman" w:cs="Times New Roman"/>
        </w:rPr>
        <w:t xml:space="preserve"> (Appendix 1)</w:t>
      </w:r>
      <w:r w:rsidR="00737911" w:rsidRPr="001F04E7">
        <w:rPr>
          <w:rFonts w:ascii="Times New Roman" w:hAnsi="Times New Roman" w:cs="Times New Roman"/>
        </w:rPr>
        <w:t xml:space="preserve">. </w:t>
      </w:r>
      <w:r w:rsidR="00B81A1A" w:rsidRPr="001F04E7">
        <w:rPr>
          <w:rFonts w:ascii="Times New Roman" w:hAnsi="Times New Roman" w:cs="Times New Roman"/>
        </w:rPr>
        <w:t xml:space="preserve">Each of these priorities were broken down into areas in which each respective department within the school could address these priorities throughout their lesson time. Whilst each of these areas were given priority status by the </w:t>
      </w:r>
      <w:r w:rsidR="00720F4D" w:rsidRPr="001F04E7">
        <w:rPr>
          <w:rFonts w:ascii="Times New Roman" w:hAnsi="Times New Roman" w:cs="Times New Roman"/>
        </w:rPr>
        <w:t>SIP</w:t>
      </w:r>
      <w:r w:rsidR="00B81A1A" w:rsidRPr="001F04E7">
        <w:rPr>
          <w:rFonts w:ascii="Times New Roman" w:hAnsi="Times New Roman" w:cs="Times New Roman"/>
        </w:rPr>
        <w:t xml:space="preserve">, the weighting of what needs to improve, and </w:t>
      </w:r>
      <w:r w:rsidR="00B81A1A" w:rsidRPr="001F04E7">
        <w:rPr>
          <w:rFonts w:ascii="Times New Roman" w:hAnsi="Times New Roman" w:cs="Times New Roman"/>
          <w:i/>
        </w:rPr>
        <w:t xml:space="preserve">how </w:t>
      </w:r>
      <w:r w:rsidR="00B81A1A" w:rsidRPr="001F04E7">
        <w:rPr>
          <w:rFonts w:ascii="Times New Roman" w:hAnsi="Times New Roman" w:cs="Times New Roman"/>
        </w:rPr>
        <w:t xml:space="preserve">these areas can be improved are heavily imbalanced. The improvement on pupils’ numeracy skills is given the most focus in the </w:t>
      </w:r>
      <w:r w:rsidR="00720F4D" w:rsidRPr="001F04E7">
        <w:rPr>
          <w:rFonts w:ascii="Times New Roman" w:hAnsi="Times New Roman" w:cs="Times New Roman"/>
        </w:rPr>
        <w:t>SIP</w:t>
      </w:r>
      <w:r w:rsidR="00B81A1A" w:rsidRPr="001F04E7">
        <w:rPr>
          <w:rFonts w:ascii="Times New Roman" w:hAnsi="Times New Roman" w:cs="Times New Roman"/>
        </w:rPr>
        <w:t>, whereas the increase of pupils’ resilience towards learning is given the leas</w:t>
      </w:r>
      <w:r w:rsidR="00720F4D" w:rsidRPr="001F04E7">
        <w:rPr>
          <w:rFonts w:ascii="Times New Roman" w:hAnsi="Times New Roman" w:cs="Times New Roman"/>
        </w:rPr>
        <w:t>t</w:t>
      </w:r>
      <w:r w:rsidR="00B81A1A" w:rsidRPr="001F04E7">
        <w:rPr>
          <w:rFonts w:ascii="Times New Roman" w:hAnsi="Times New Roman" w:cs="Times New Roman"/>
        </w:rPr>
        <w:t xml:space="preserve">. </w:t>
      </w:r>
    </w:p>
    <w:p w:rsidR="002152C4" w:rsidRPr="001F04E7" w:rsidRDefault="002152C4" w:rsidP="001F04E7">
      <w:pPr>
        <w:spacing w:line="480" w:lineRule="auto"/>
        <w:ind w:firstLine="720"/>
        <w:rPr>
          <w:rFonts w:ascii="Times New Roman" w:hAnsi="Times New Roman" w:cs="Times New Roman"/>
        </w:rPr>
      </w:pPr>
      <w:r w:rsidRPr="001F04E7">
        <w:rPr>
          <w:rFonts w:ascii="Times New Roman" w:hAnsi="Times New Roman" w:cs="Times New Roman"/>
        </w:rPr>
        <w:t xml:space="preserve">In order to improve the quality of pupils’ writing in School A, the </w:t>
      </w:r>
      <w:r w:rsidR="00720F4D" w:rsidRPr="001F04E7">
        <w:rPr>
          <w:rFonts w:ascii="Times New Roman" w:hAnsi="Times New Roman" w:cs="Times New Roman"/>
        </w:rPr>
        <w:t>SIP</w:t>
      </w:r>
      <w:r w:rsidRPr="001F04E7">
        <w:rPr>
          <w:rFonts w:ascii="Times New Roman" w:hAnsi="Times New Roman" w:cs="Times New Roman"/>
        </w:rPr>
        <w:t xml:space="preserve"> highlights eleven areas of improvement. These areas within this priority focus on the accurate use of subject specific vocabulary, grammar, punctuation and detail. In addition to this, the improvement plan demonstrates a</w:t>
      </w:r>
      <w:r w:rsidR="00720F4D" w:rsidRPr="001F04E7">
        <w:rPr>
          <w:rFonts w:ascii="Times New Roman" w:hAnsi="Times New Roman" w:cs="Times New Roman"/>
        </w:rPr>
        <w:t xml:space="preserve">n extra </w:t>
      </w:r>
      <w:r w:rsidRPr="001F04E7">
        <w:rPr>
          <w:rFonts w:ascii="Times New Roman" w:hAnsi="Times New Roman" w:cs="Times New Roman"/>
        </w:rPr>
        <w:t xml:space="preserve">area of improvement as extended writing and the development of ‘writing quickly – without compromising accuracy’ (Appendix 1). In order to develop these skills, the </w:t>
      </w:r>
      <w:r w:rsidR="00720F4D" w:rsidRPr="001F04E7">
        <w:rPr>
          <w:rFonts w:ascii="Times New Roman" w:hAnsi="Times New Roman" w:cs="Times New Roman"/>
        </w:rPr>
        <w:t>SIP</w:t>
      </w:r>
      <w:r w:rsidRPr="001F04E7">
        <w:rPr>
          <w:rFonts w:ascii="Times New Roman" w:hAnsi="Times New Roman" w:cs="Times New Roman"/>
        </w:rPr>
        <w:t xml:space="preserve"> </w:t>
      </w:r>
      <w:r w:rsidR="004F71B3" w:rsidRPr="001F04E7">
        <w:rPr>
          <w:rFonts w:ascii="Times New Roman" w:hAnsi="Times New Roman" w:cs="Times New Roman"/>
        </w:rPr>
        <w:t xml:space="preserve">has seven recommendations to be </w:t>
      </w:r>
      <w:r w:rsidR="00720F4D" w:rsidRPr="001F04E7">
        <w:rPr>
          <w:rFonts w:ascii="Times New Roman" w:hAnsi="Times New Roman" w:cs="Times New Roman"/>
        </w:rPr>
        <w:t>applied</w:t>
      </w:r>
      <w:r w:rsidR="004F71B3" w:rsidRPr="001F04E7">
        <w:rPr>
          <w:rFonts w:ascii="Times New Roman" w:hAnsi="Times New Roman" w:cs="Times New Roman"/>
        </w:rPr>
        <w:t xml:space="preserve"> within School A. These recommendations involve increasing the amount of timed and written tasks within a lesson; these tasks should be varied, in that they are for a different audience, and include different time limits (Appendix 1). It also relies heavily on the use of ‘How to’ guides created by School A, and the use of the Literacy and Numeracy Framework (LNF). Whilst the improvement plan highlights a number of areas for improvement within said priority, it can be stipulated that the use of</w:t>
      </w:r>
      <w:r w:rsidR="005D6A64" w:rsidRPr="001F04E7">
        <w:rPr>
          <w:rFonts w:ascii="Times New Roman" w:hAnsi="Times New Roman" w:cs="Times New Roman"/>
        </w:rPr>
        <w:t xml:space="preserve"> ‘How to’ guides may neglect a lower ability learner, if their reading age is below their chronological age. </w:t>
      </w:r>
      <w:r w:rsidR="009E4656" w:rsidRPr="001F04E7">
        <w:rPr>
          <w:rFonts w:ascii="Times New Roman" w:hAnsi="Times New Roman" w:cs="Times New Roman"/>
        </w:rPr>
        <w:t xml:space="preserve">Donaldson’s </w:t>
      </w:r>
      <w:r w:rsidR="009E4656" w:rsidRPr="001F04E7">
        <w:rPr>
          <w:rFonts w:ascii="Times New Roman" w:hAnsi="Times New Roman" w:cs="Times New Roman"/>
          <w:i/>
        </w:rPr>
        <w:t xml:space="preserve">Successful Futures </w:t>
      </w:r>
      <w:r w:rsidR="009E4656" w:rsidRPr="001F04E7">
        <w:rPr>
          <w:rFonts w:ascii="Times New Roman" w:hAnsi="Times New Roman" w:cs="Times New Roman"/>
        </w:rPr>
        <w:t xml:space="preserve">report commends the use of the LNF in schools, and recommends that this </w:t>
      </w:r>
      <w:r w:rsidR="008A758D" w:rsidRPr="001F04E7">
        <w:rPr>
          <w:rFonts w:ascii="Times New Roman" w:hAnsi="Times New Roman" w:cs="Times New Roman"/>
        </w:rPr>
        <w:t>aspect be retained and represented fully in the new curriculum (Donaldson, 2015)</w:t>
      </w:r>
    </w:p>
    <w:p w:rsidR="005D6A64" w:rsidRPr="001F04E7" w:rsidRDefault="005D6A64" w:rsidP="001F04E7">
      <w:pPr>
        <w:spacing w:line="480" w:lineRule="auto"/>
        <w:ind w:firstLine="720"/>
        <w:rPr>
          <w:rFonts w:ascii="Times New Roman" w:hAnsi="Times New Roman" w:cs="Times New Roman"/>
        </w:rPr>
      </w:pPr>
      <w:r w:rsidRPr="001F04E7">
        <w:rPr>
          <w:rFonts w:ascii="Times New Roman" w:hAnsi="Times New Roman" w:cs="Times New Roman"/>
        </w:rPr>
        <w:t>The second, and by far the largest priority set by School A is to improve on pupils’ numeracy skills. This priority focuses on mainly key stage three skills, and the use of a calculator</w:t>
      </w:r>
      <w:r w:rsidR="003D31B0" w:rsidRPr="001F04E7">
        <w:rPr>
          <w:rFonts w:ascii="Times New Roman" w:hAnsi="Times New Roman" w:cs="Times New Roman"/>
        </w:rPr>
        <w:t xml:space="preserve"> (Appendix 1)</w:t>
      </w:r>
      <w:r w:rsidRPr="001F04E7">
        <w:rPr>
          <w:rFonts w:ascii="Times New Roman" w:hAnsi="Times New Roman" w:cs="Times New Roman"/>
        </w:rPr>
        <w:t xml:space="preserve">. Interestingly, the </w:t>
      </w:r>
      <w:r w:rsidR="00720F4D" w:rsidRPr="001F04E7">
        <w:rPr>
          <w:rFonts w:ascii="Times New Roman" w:hAnsi="Times New Roman" w:cs="Times New Roman"/>
        </w:rPr>
        <w:t>SIP</w:t>
      </w:r>
      <w:r w:rsidRPr="001F04E7">
        <w:rPr>
          <w:rFonts w:ascii="Times New Roman" w:hAnsi="Times New Roman" w:cs="Times New Roman"/>
        </w:rPr>
        <w:t xml:space="preserve"> references accurate marking of </w:t>
      </w:r>
      <w:r w:rsidR="00720F4D" w:rsidRPr="001F04E7">
        <w:rPr>
          <w:rFonts w:ascii="Times New Roman" w:hAnsi="Times New Roman" w:cs="Times New Roman"/>
        </w:rPr>
        <w:t xml:space="preserve">numeracy </w:t>
      </w:r>
      <w:r w:rsidRPr="001F04E7">
        <w:rPr>
          <w:rFonts w:ascii="Times New Roman" w:hAnsi="Times New Roman" w:cs="Times New Roman"/>
        </w:rPr>
        <w:t>in feedback given to pupils</w:t>
      </w:r>
      <w:r w:rsidR="003D31B0" w:rsidRPr="001F04E7">
        <w:rPr>
          <w:rFonts w:ascii="Times New Roman" w:hAnsi="Times New Roman" w:cs="Times New Roman"/>
        </w:rPr>
        <w:t xml:space="preserve"> (Appendix 1)</w:t>
      </w:r>
      <w:r w:rsidRPr="001F04E7">
        <w:rPr>
          <w:rFonts w:ascii="Times New Roman" w:hAnsi="Times New Roman" w:cs="Times New Roman"/>
        </w:rPr>
        <w:t xml:space="preserve">. </w:t>
      </w:r>
      <w:r w:rsidR="00C428C5" w:rsidRPr="001F04E7">
        <w:rPr>
          <w:rFonts w:ascii="Times New Roman" w:hAnsi="Times New Roman" w:cs="Times New Roman"/>
        </w:rPr>
        <w:t xml:space="preserve">The </w:t>
      </w:r>
      <w:r w:rsidR="00720F4D" w:rsidRPr="001F04E7">
        <w:rPr>
          <w:rFonts w:ascii="Times New Roman" w:hAnsi="Times New Roman" w:cs="Times New Roman"/>
        </w:rPr>
        <w:t>SIP</w:t>
      </w:r>
      <w:r w:rsidR="00C428C5" w:rsidRPr="001F04E7">
        <w:rPr>
          <w:rFonts w:ascii="Times New Roman" w:hAnsi="Times New Roman" w:cs="Times New Roman"/>
        </w:rPr>
        <w:t xml:space="preserve"> references eleven areas for improvement for </w:t>
      </w:r>
      <w:r w:rsidR="00C428C5" w:rsidRPr="001F04E7">
        <w:rPr>
          <w:rFonts w:ascii="Times New Roman" w:hAnsi="Times New Roman" w:cs="Times New Roman"/>
        </w:rPr>
        <w:lastRenderedPageBreak/>
        <w:t xml:space="preserve">numeracy, and gives ten suggestions </w:t>
      </w:r>
      <w:r w:rsidR="00720F4D" w:rsidRPr="001F04E7">
        <w:rPr>
          <w:rFonts w:ascii="Times New Roman" w:hAnsi="Times New Roman" w:cs="Times New Roman"/>
        </w:rPr>
        <w:t>for enhancement</w:t>
      </w:r>
      <w:r w:rsidR="00C428C5" w:rsidRPr="001F04E7">
        <w:rPr>
          <w:rFonts w:ascii="Times New Roman" w:hAnsi="Times New Roman" w:cs="Times New Roman"/>
        </w:rPr>
        <w:t xml:space="preserve">. Similarly to the first priority, it references the use of the LNF and ‘How to’ guides, </w:t>
      </w:r>
      <w:r w:rsidR="00720F4D" w:rsidRPr="001F04E7">
        <w:rPr>
          <w:rFonts w:ascii="Times New Roman" w:hAnsi="Times New Roman" w:cs="Times New Roman"/>
        </w:rPr>
        <w:t xml:space="preserve">and also </w:t>
      </w:r>
      <w:r w:rsidR="00C428C5" w:rsidRPr="001F04E7">
        <w:rPr>
          <w:rFonts w:ascii="Times New Roman" w:hAnsi="Times New Roman" w:cs="Times New Roman"/>
        </w:rPr>
        <w:t>giving students extra time to check calculations and ensuring all learners can use a calculator</w:t>
      </w:r>
      <w:r w:rsidR="003D31B0" w:rsidRPr="001F04E7">
        <w:rPr>
          <w:rFonts w:ascii="Times New Roman" w:hAnsi="Times New Roman" w:cs="Times New Roman"/>
        </w:rPr>
        <w:t xml:space="preserve"> (Appendix 1)</w:t>
      </w:r>
      <w:r w:rsidR="00C428C5" w:rsidRPr="001F04E7">
        <w:rPr>
          <w:rFonts w:ascii="Times New Roman" w:hAnsi="Times New Roman" w:cs="Times New Roman"/>
        </w:rPr>
        <w:t>. Finally, the plan suggests that extra directed improvement and reflection time (DIRT) should be allocated in lessons</w:t>
      </w:r>
      <w:r w:rsidR="003D31B0" w:rsidRPr="001F04E7">
        <w:rPr>
          <w:rFonts w:ascii="Times New Roman" w:hAnsi="Times New Roman" w:cs="Times New Roman"/>
        </w:rPr>
        <w:t xml:space="preserve"> (Appendix 1)</w:t>
      </w:r>
      <w:r w:rsidR="00C428C5" w:rsidRPr="001F04E7">
        <w:rPr>
          <w:rFonts w:ascii="Times New Roman" w:hAnsi="Times New Roman" w:cs="Times New Roman"/>
        </w:rPr>
        <w:t>. It</w:t>
      </w:r>
      <w:r w:rsidR="000D3748" w:rsidRPr="001F04E7">
        <w:rPr>
          <w:rFonts w:ascii="Times New Roman" w:hAnsi="Times New Roman" w:cs="Times New Roman"/>
        </w:rPr>
        <w:t xml:space="preserve"> is </w:t>
      </w:r>
      <w:r w:rsidR="00C428C5" w:rsidRPr="001F04E7">
        <w:rPr>
          <w:rFonts w:ascii="Times New Roman" w:hAnsi="Times New Roman" w:cs="Times New Roman"/>
        </w:rPr>
        <w:t>noted that addressing these concerns could be done at ease in lessons such as Mathematics or Science; however implementing these measures in a Humanities subject</w:t>
      </w:r>
      <w:r w:rsidR="000D3748" w:rsidRPr="001F04E7">
        <w:rPr>
          <w:rFonts w:ascii="Times New Roman" w:hAnsi="Times New Roman" w:cs="Times New Roman"/>
        </w:rPr>
        <w:t xml:space="preserve"> for example</w:t>
      </w:r>
      <w:r w:rsidR="00C428C5" w:rsidRPr="001F04E7">
        <w:rPr>
          <w:rFonts w:ascii="Times New Roman" w:hAnsi="Times New Roman" w:cs="Times New Roman"/>
        </w:rPr>
        <w:t xml:space="preserve">, may require extra planning and time. </w:t>
      </w:r>
    </w:p>
    <w:p w:rsidR="00C428C5" w:rsidRPr="001F04E7" w:rsidRDefault="00C428C5" w:rsidP="001F04E7">
      <w:pPr>
        <w:spacing w:line="480" w:lineRule="auto"/>
        <w:ind w:firstLine="720"/>
        <w:rPr>
          <w:rFonts w:ascii="Times New Roman" w:hAnsi="Times New Roman" w:cs="Times New Roman"/>
        </w:rPr>
      </w:pPr>
      <w:r w:rsidRPr="001F04E7">
        <w:rPr>
          <w:rFonts w:ascii="Times New Roman" w:hAnsi="Times New Roman" w:cs="Times New Roman"/>
        </w:rPr>
        <w:t xml:space="preserve">Finally, the smallest of the priorities allocated by School A, is to increase pupils’ resilience towards learning. School A defines the areas for improvement for this priority as involving more independent tasks, </w:t>
      </w:r>
      <w:r w:rsidR="007E7837" w:rsidRPr="001F04E7">
        <w:rPr>
          <w:rFonts w:ascii="Times New Roman" w:hAnsi="Times New Roman" w:cs="Times New Roman"/>
        </w:rPr>
        <w:t>a greater willingness to attempt new tasks and better positivity towards learning</w:t>
      </w:r>
      <w:r w:rsidR="003D31B0" w:rsidRPr="001F04E7">
        <w:rPr>
          <w:rFonts w:ascii="Times New Roman" w:hAnsi="Times New Roman" w:cs="Times New Roman"/>
        </w:rPr>
        <w:t xml:space="preserve"> (Appendix 1)</w:t>
      </w:r>
      <w:r w:rsidR="007E7837" w:rsidRPr="001F04E7">
        <w:rPr>
          <w:rFonts w:ascii="Times New Roman" w:hAnsi="Times New Roman" w:cs="Times New Roman"/>
        </w:rPr>
        <w:t xml:space="preserve">. School A suggests that in order to achieve better resilience toward learning, </w:t>
      </w:r>
      <w:r w:rsidR="000D3748" w:rsidRPr="001F04E7">
        <w:rPr>
          <w:rFonts w:ascii="Times New Roman" w:hAnsi="Times New Roman" w:cs="Times New Roman"/>
        </w:rPr>
        <w:t xml:space="preserve">respective </w:t>
      </w:r>
      <w:r w:rsidR="007E7837" w:rsidRPr="001F04E7">
        <w:rPr>
          <w:rFonts w:ascii="Times New Roman" w:hAnsi="Times New Roman" w:cs="Times New Roman"/>
        </w:rPr>
        <w:t xml:space="preserve">subjects should </w:t>
      </w:r>
      <w:r w:rsidR="000D3748" w:rsidRPr="001F04E7">
        <w:rPr>
          <w:rFonts w:ascii="Times New Roman" w:hAnsi="Times New Roman" w:cs="Times New Roman"/>
        </w:rPr>
        <w:t xml:space="preserve">use </w:t>
      </w:r>
      <w:r w:rsidR="007E7837" w:rsidRPr="001F04E7">
        <w:rPr>
          <w:rFonts w:ascii="Times New Roman" w:hAnsi="Times New Roman" w:cs="Times New Roman"/>
        </w:rPr>
        <w:t>scaffolding</w:t>
      </w:r>
      <w:r w:rsidR="000D3748" w:rsidRPr="001F04E7">
        <w:rPr>
          <w:rFonts w:ascii="Times New Roman" w:hAnsi="Times New Roman" w:cs="Times New Roman"/>
        </w:rPr>
        <w:t xml:space="preserve"> effectively</w:t>
      </w:r>
      <w:r w:rsidR="007E7837" w:rsidRPr="001F04E7">
        <w:rPr>
          <w:rFonts w:ascii="Times New Roman" w:hAnsi="Times New Roman" w:cs="Times New Roman"/>
        </w:rPr>
        <w:t xml:space="preserve"> and the developing of mindfulness, with support and counselling</w:t>
      </w:r>
      <w:r w:rsidR="003D31B0" w:rsidRPr="001F04E7">
        <w:rPr>
          <w:rFonts w:ascii="Times New Roman" w:hAnsi="Times New Roman" w:cs="Times New Roman"/>
        </w:rPr>
        <w:t xml:space="preserve"> (Appendix 1)</w:t>
      </w:r>
      <w:r w:rsidR="007E7837" w:rsidRPr="001F04E7">
        <w:rPr>
          <w:rFonts w:ascii="Times New Roman" w:hAnsi="Times New Roman" w:cs="Times New Roman"/>
        </w:rPr>
        <w:t>. Some of these areas</w:t>
      </w:r>
      <w:r w:rsidR="003D31B0" w:rsidRPr="001F04E7">
        <w:rPr>
          <w:rFonts w:ascii="Times New Roman" w:hAnsi="Times New Roman" w:cs="Times New Roman"/>
        </w:rPr>
        <w:t xml:space="preserve"> of improvement</w:t>
      </w:r>
      <w:r w:rsidR="007E7837" w:rsidRPr="001F04E7">
        <w:rPr>
          <w:rFonts w:ascii="Times New Roman" w:hAnsi="Times New Roman" w:cs="Times New Roman"/>
        </w:rPr>
        <w:t xml:space="preserve"> can easily be transferred to the classroom </w:t>
      </w:r>
      <w:r w:rsidR="003D31B0" w:rsidRPr="001F04E7">
        <w:rPr>
          <w:rFonts w:ascii="Times New Roman" w:hAnsi="Times New Roman" w:cs="Times New Roman"/>
        </w:rPr>
        <w:t xml:space="preserve">environment, </w:t>
      </w:r>
      <w:r w:rsidR="000D3748" w:rsidRPr="001F04E7">
        <w:rPr>
          <w:rFonts w:ascii="Times New Roman" w:hAnsi="Times New Roman" w:cs="Times New Roman"/>
        </w:rPr>
        <w:t>whereas</w:t>
      </w:r>
      <w:r w:rsidR="003D31B0" w:rsidRPr="001F04E7">
        <w:rPr>
          <w:rFonts w:ascii="Times New Roman" w:hAnsi="Times New Roman" w:cs="Times New Roman"/>
        </w:rPr>
        <w:t xml:space="preserve"> others</w:t>
      </w:r>
      <w:r w:rsidR="007E7837" w:rsidRPr="001F04E7">
        <w:rPr>
          <w:rFonts w:ascii="Times New Roman" w:hAnsi="Times New Roman" w:cs="Times New Roman"/>
        </w:rPr>
        <w:t xml:space="preserve"> appear to highlight the mental wellbeing of a pupil, it therefore raises the issue of how can </w:t>
      </w:r>
      <w:r w:rsidR="000D3748" w:rsidRPr="001F04E7">
        <w:rPr>
          <w:rFonts w:ascii="Times New Roman" w:hAnsi="Times New Roman" w:cs="Times New Roman"/>
        </w:rPr>
        <w:t>advancement</w:t>
      </w:r>
      <w:r w:rsidR="007E7837" w:rsidRPr="001F04E7">
        <w:rPr>
          <w:rFonts w:ascii="Times New Roman" w:hAnsi="Times New Roman" w:cs="Times New Roman"/>
        </w:rPr>
        <w:t xml:space="preserve"> in this field be measured. </w:t>
      </w:r>
    </w:p>
    <w:p w:rsidR="003D31B0" w:rsidRPr="001F04E7" w:rsidRDefault="003D31B0" w:rsidP="001F04E7">
      <w:pPr>
        <w:spacing w:line="480" w:lineRule="auto"/>
        <w:ind w:firstLine="720"/>
        <w:rPr>
          <w:rFonts w:ascii="Times New Roman" w:hAnsi="Times New Roman" w:cs="Times New Roman"/>
        </w:rPr>
      </w:pPr>
      <w:r w:rsidRPr="001F04E7">
        <w:rPr>
          <w:rFonts w:ascii="Times New Roman" w:hAnsi="Times New Roman" w:cs="Times New Roman"/>
        </w:rPr>
        <w:t xml:space="preserve">It can be noted that the </w:t>
      </w:r>
      <w:r w:rsidR="000D3748" w:rsidRPr="001F04E7">
        <w:rPr>
          <w:rFonts w:ascii="Times New Roman" w:hAnsi="Times New Roman" w:cs="Times New Roman"/>
        </w:rPr>
        <w:t>SIP</w:t>
      </w:r>
      <w:r w:rsidRPr="001F04E7">
        <w:rPr>
          <w:rFonts w:ascii="Times New Roman" w:hAnsi="Times New Roman" w:cs="Times New Roman"/>
        </w:rPr>
        <w:t xml:space="preserve"> for School A is a reflection of some of the recommendations and comments made by the Estyn report in 2014</w:t>
      </w:r>
      <w:r w:rsidR="000F0724" w:rsidRPr="001F04E7">
        <w:rPr>
          <w:rFonts w:ascii="Times New Roman" w:hAnsi="Times New Roman" w:cs="Times New Roman"/>
        </w:rPr>
        <w:t xml:space="preserve"> (Appendix 2)</w:t>
      </w:r>
      <w:r w:rsidRPr="001F04E7">
        <w:rPr>
          <w:rFonts w:ascii="Times New Roman" w:hAnsi="Times New Roman" w:cs="Times New Roman"/>
        </w:rPr>
        <w:t>. Whilst this Estyn report is almost outdated, as the newly formed School B will be due for an inspection in 2019</w:t>
      </w:r>
      <w:r w:rsidR="000F0724" w:rsidRPr="001F04E7">
        <w:rPr>
          <w:rFonts w:ascii="Times New Roman" w:hAnsi="Times New Roman" w:cs="Times New Roman"/>
        </w:rPr>
        <w:t xml:space="preserve">, it remains the basis for comparison with School A’s improvement plan as the Estyn inspection was conducted in School A. </w:t>
      </w:r>
      <w:r w:rsidR="0009111D" w:rsidRPr="001F04E7">
        <w:rPr>
          <w:rFonts w:ascii="Times New Roman" w:hAnsi="Times New Roman" w:cs="Times New Roman"/>
        </w:rPr>
        <w:t xml:space="preserve">The </w:t>
      </w:r>
      <w:r w:rsidR="000D3748" w:rsidRPr="001F04E7">
        <w:rPr>
          <w:rFonts w:ascii="Times New Roman" w:hAnsi="Times New Roman" w:cs="Times New Roman"/>
        </w:rPr>
        <w:t>SIP</w:t>
      </w:r>
      <w:r w:rsidR="0009111D" w:rsidRPr="001F04E7">
        <w:rPr>
          <w:rFonts w:ascii="Times New Roman" w:hAnsi="Times New Roman" w:cs="Times New Roman"/>
        </w:rPr>
        <w:t xml:space="preserve"> highlights improving on the quality of pupils’ writing as one of its three top priorities (Appendix 1). This is likely to have been in response to the Estyn report in which, one of its main recommendations to School A was to ‘increase opportunities for all pupils to develop their extended writing and numeracy skills across the curriculum’</w:t>
      </w:r>
      <w:r w:rsidR="000D3748" w:rsidRPr="001F04E7">
        <w:rPr>
          <w:rFonts w:ascii="Times New Roman" w:hAnsi="Times New Roman" w:cs="Times New Roman"/>
        </w:rPr>
        <w:t xml:space="preserve"> (Appendix 2)</w:t>
      </w:r>
      <w:r w:rsidR="0009111D" w:rsidRPr="001F04E7">
        <w:rPr>
          <w:rFonts w:ascii="Times New Roman" w:hAnsi="Times New Roman" w:cs="Times New Roman"/>
        </w:rPr>
        <w:t xml:space="preserve">. This was the second recommendation from Estyn, indicating its </w:t>
      </w:r>
      <w:r w:rsidR="0009111D" w:rsidRPr="001F04E7">
        <w:rPr>
          <w:rFonts w:ascii="Times New Roman" w:hAnsi="Times New Roman" w:cs="Times New Roman"/>
        </w:rPr>
        <w:lastRenderedPageBreak/>
        <w:t xml:space="preserve">urgency on the agenda for School A. </w:t>
      </w:r>
      <w:r w:rsidR="00791F2E" w:rsidRPr="001F04E7">
        <w:rPr>
          <w:rFonts w:ascii="Times New Roman" w:hAnsi="Times New Roman" w:cs="Times New Roman"/>
        </w:rPr>
        <w:t>It is possible that this could be in reference to the correlation between students receiving FSM and having lower levels of literacy, or exposure to advanced vocabulary; an issue which the school appears to be trying to address (</w:t>
      </w:r>
      <w:r w:rsidR="00C55C8D" w:rsidRPr="001F04E7">
        <w:rPr>
          <w:rFonts w:ascii="Times New Roman" w:hAnsi="Times New Roman" w:cs="Times New Roman"/>
        </w:rPr>
        <w:t xml:space="preserve">Hart and </w:t>
      </w:r>
      <w:proofErr w:type="spellStart"/>
      <w:r w:rsidR="00C55C8D" w:rsidRPr="001F04E7">
        <w:rPr>
          <w:rFonts w:ascii="Times New Roman" w:hAnsi="Times New Roman" w:cs="Times New Roman"/>
        </w:rPr>
        <w:t>Risley</w:t>
      </w:r>
      <w:proofErr w:type="spellEnd"/>
      <w:r w:rsidR="00C55C8D" w:rsidRPr="001F04E7">
        <w:rPr>
          <w:rFonts w:ascii="Times New Roman" w:hAnsi="Times New Roman" w:cs="Times New Roman"/>
        </w:rPr>
        <w:t>, 2003; Quigley, 2018)</w:t>
      </w:r>
      <w:r w:rsidR="00791F2E" w:rsidRPr="001F04E7">
        <w:rPr>
          <w:rFonts w:ascii="Times New Roman" w:hAnsi="Times New Roman" w:cs="Times New Roman"/>
        </w:rPr>
        <w:t>.</w:t>
      </w:r>
      <w:r w:rsidR="000D3748" w:rsidRPr="001F04E7">
        <w:rPr>
          <w:rFonts w:ascii="Times New Roman" w:hAnsi="Times New Roman" w:cs="Times New Roman"/>
        </w:rPr>
        <w:t xml:space="preserve"> </w:t>
      </w:r>
    </w:p>
    <w:p w:rsidR="0009111D" w:rsidRPr="001F04E7" w:rsidRDefault="0009111D" w:rsidP="001F04E7">
      <w:pPr>
        <w:spacing w:line="480" w:lineRule="auto"/>
        <w:ind w:firstLine="720"/>
        <w:rPr>
          <w:rFonts w:ascii="Times New Roman" w:hAnsi="Times New Roman" w:cs="Times New Roman"/>
        </w:rPr>
      </w:pPr>
      <w:r w:rsidRPr="001F04E7">
        <w:rPr>
          <w:rFonts w:ascii="Times New Roman" w:hAnsi="Times New Roman" w:cs="Times New Roman"/>
        </w:rPr>
        <w:t xml:space="preserve">Furthermore, the Estyn report illustrates that </w:t>
      </w:r>
      <w:r w:rsidR="001E7A2B" w:rsidRPr="001F04E7">
        <w:rPr>
          <w:rFonts w:ascii="Times New Roman" w:hAnsi="Times New Roman" w:cs="Times New Roman"/>
        </w:rPr>
        <w:t>the gap between attainment and pupils on FSM and those who are not eligible for FSM is ‘significantly smaller’ than the gap in similar schools (Appendix 2). Whilst this is an achievement for School A, it still indicates that there remains a gap between FSM pupils’ and non-FSM pupils’ attainment. The Estyn report pinpoints the rate of FSM students on roll as being 21% - higher than the then-Welsh average of 17.7% (Appendix 2). This has altered slightly for School A, whose most recent figures show an FSM rate of 18.8% compared with a Welsh average of 16.6%</w:t>
      </w:r>
      <w:r w:rsidR="00560821" w:rsidRPr="001F04E7">
        <w:rPr>
          <w:rFonts w:ascii="Times New Roman" w:hAnsi="Times New Roman" w:cs="Times New Roman"/>
        </w:rPr>
        <w:t xml:space="preserve"> (</w:t>
      </w:r>
      <w:proofErr w:type="spellStart"/>
      <w:r w:rsidR="00560821" w:rsidRPr="001F04E7">
        <w:rPr>
          <w:rFonts w:ascii="Times New Roman" w:hAnsi="Times New Roman" w:cs="Times New Roman"/>
        </w:rPr>
        <w:t>MyLocalSchool</w:t>
      </w:r>
      <w:proofErr w:type="spellEnd"/>
      <w:r w:rsidR="00560821" w:rsidRPr="001F04E7">
        <w:rPr>
          <w:rFonts w:ascii="Times New Roman" w:hAnsi="Times New Roman" w:cs="Times New Roman"/>
        </w:rPr>
        <w:t>, 2018)</w:t>
      </w:r>
      <w:r w:rsidR="001E7A2B" w:rsidRPr="001F04E7">
        <w:rPr>
          <w:rFonts w:ascii="Times New Roman" w:hAnsi="Times New Roman" w:cs="Times New Roman"/>
        </w:rPr>
        <w:t xml:space="preserve">. Although these figures appear to have dropped, it should be noted that </w:t>
      </w:r>
      <w:r w:rsidR="001241D2" w:rsidRPr="001F04E7">
        <w:rPr>
          <w:rFonts w:ascii="Times New Roman" w:hAnsi="Times New Roman" w:cs="Times New Roman"/>
        </w:rPr>
        <w:t xml:space="preserve">a number of factors could see the rate of FSM rise. For example, the creation of School B is likely to </w:t>
      </w:r>
      <w:r w:rsidR="000D3748" w:rsidRPr="001F04E7">
        <w:rPr>
          <w:rFonts w:ascii="Times New Roman" w:hAnsi="Times New Roman" w:cs="Times New Roman"/>
        </w:rPr>
        <w:t xml:space="preserve">see an increase </w:t>
      </w:r>
      <w:r w:rsidR="001241D2" w:rsidRPr="001F04E7">
        <w:rPr>
          <w:rFonts w:ascii="Times New Roman" w:hAnsi="Times New Roman" w:cs="Times New Roman"/>
        </w:rPr>
        <w:t>because the primary school that merged with School A, had an FSM rate of 33.1%</w:t>
      </w:r>
      <w:r w:rsidR="00560821" w:rsidRPr="001F04E7">
        <w:rPr>
          <w:rFonts w:ascii="Times New Roman" w:hAnsi="Times New Roman" w:cs="Times New Roman"/>
        </w:rPr>
        <w:t xml:space="preserve"> (</w:t>
      </w:r>
      <w:proofErr w:type="spellStart"/>
      <w:r w:rsidR="00560821" w:rsidRPr="001F04E7">
        <w:rPr>
          <w:rFonts w:ascii="Times New Roman" w:hAnsi="Times New Roman" w:cs="Times New Roman"/>
        </w:rPr>
        <w:t>MyLocalSchool</w:t>
      </w:r>
      <w:proofErr w:type="spellEnd"/>
      <w:r w:rsidR="00560821" w:rsidRPr="001F04E7">
        <w:rPr>
          <w:rFonts w:ascii="Times New Roman" w:hAnsi="Times New Roman" w:cs="Times New Roman"/>
        </w:rPr>
        <w:t>, 2018)</w:t>
      </w:r>
      <w:r w:rsidR="001241D2" w:rsidRPr="001F04E7">
        <w:rPr>
          <w:rFonts w:ascii="Times New Roman" w:hAnsi="Times New Roman" w:cs="Times New Roman"/>
        </w:rPr>
        <w:t xml:space="preserve">. Moreover, the closure of an additional secondary school close to the site of School B, and the </w:t>
      </w:r>
      <w:r w:rsidR="000D3748" w:rsidRPr="001F04E7">
        <w:rPr>
          <w:rFonts w:ascii="Times New Roman" w:hAnsi="Times New Roman" w:cs="Times New Roman"/>
        </w:rPr>
        <w:t>growth</w:t>
      </w:r>
      <w:r w:rsidR="001241D2" w:rsidRPr="001F04E7">
        <w:rPr>
          <w:rFonts w:ascii="Times New Roman" w:hAnsi="Times New Roman" w:cs="Times New Roman"/>
        </w:rPr>
        <w:t xml:space="preserve"> of FSM rates within the primary schools that </w:t>
      </w:r>
      <w:r w:rsidR="000D3748" w:rsidRPr="001F04E7">
        <w:rPr>
          <w:rFonts w:ascii="Times New Roman" w:hAnsi="Times New Roman" w:cs="Times New Roman"/>
        </w:rPr>
        <w:t xml:space="preserve">will </w:t>
      </w:r>
      <w:r w:rsidR="001241D2" w:rsidRPr="001F04E7">
        <w:rPr>
          <w:rFonts w:ascii="Times New Roman" w:hAnsi="Times New Roman" w:cs="Times New Roman"/>
        </w:rPr>
        <w:t xml:space="preserve">now feed into School B, </w:t>
      </w:r>
      <w:r w:rsidR="000D3748" w:rsidRPr="001F04E7">
        <w:rPr>
          <w:rFonts w:ascii="Times New Roman" w:hAnsi="Times New Roman" w:cs="Times New Roman"/>
        </w:rPr>
        <w:t>suggests that the FSM percentage for School B is set to rise further, indicating the importance of targeting literacy in e-FSM learners.</w:t>
      </w:r>
    </w:p>
    <w:p w:rsidR="00236D27" w:rsidRPr="001F04E7" w:rsidRDefault="005C6BC6" w:rsidP="001F04E7">
      <w:pPr>
        <w:spacing w:line="480" w:lineRule="auto"/>
        <w:ind w:firstLine="720"/>
        <w:rPr>
          <w:rFonts w:ascii="Times New Roman" w:hAnsi="Times New Roman" w:cs="Times New Roman"/>
        </w:rPr>
      </w:pPr>
      <w:r w:rsidRPr="001F04E7">
        <w:rPr>
          <w:rFonts w:ascii="Times New Roman" w:hAnsi="Times New Roman" w:cs="Times New Roman"/>
        </w:rPr>
        <w:t>In improving the litera</w:t>
      </w:r>
      <w:r w:rsidR="00617D80" w:rsidRPr="001F04E7">
        <w:rPr>
          <w:rFonts w:ascii="Times New Roman" w:hAnsi="Times New Roman" w:cs="Times New Roman"/>
        </w:rPr>
        <w:t>cy</w:t>
      </w:r>
      <w:r w:rsidRPr="001F04E7">
        <w:rPr>
          <w:rFonts w:ascii="Times New Roman" w:hAnsi="Times New Roman" w:cs="Times New Roman"/>
        </w:rPr>
        <w:t xml:space="preserve"> of students who are </w:t>
      </w:r>
      <w:r w:rsidR="000D3748" w:rsidRPr="001F04E7">
        <w:rPr>
          <w:rFonts w:ascii="Times New Roman" w:hAnsi="Times New Roman" w:cs="Times New Roman"/>
        </w:rPr>
        <w:t>e-</w:t>
      </w:r>
      <w:r w:rsidRPr="001F04E7">
        <w:rPr>
          <w:rFonts w:ascii="Times New Roman" w:hAnsi="Times New Roman" w:cs="Times New Roman"/>
        </w:rPr>
        <w:t xml:space="preserve">FSM, strategic planning acts as the nucleus for any measures put into place by schools. </w:t>
      </w:r>
      <w:r w:rsidR="008B7544" w:rsidRPr="001F04E7">
        <w:rPr>
          <w:rFonts w:ascii="Times New Roman" w:hAnsi="Times New Roman" w:cs="Times New Roman"/>
        </w:rPr>
        <w:t xml:space="preserve">Strategic planning is defined as an approach to implement a new idea or focus, in order to receive a changed result (Bell, 2002). </w:t>
      </w:r>
      <w:r w:rsidR="00C35BE0" w:rsidRPr="001F04E7">
        <w:rPr>
          <w:rFonts w:ascii="Times New Roman" w:hAnsi="Times New Roman" w:cs="Times New Roman"/>
        </w:rPr>
        <w:t>The further significance of strategic planning within a school environment can be shown through this statement from Camille Rutherford: ‘Those who plan to learn must learn to plan’ (Rutherford, 2009</w:t>
      </w:r>
      <w:r w:rsidR="00033C0B" w:rsidRPr="001F04E7">
        <w:rPr>
          <w:rFonts w:ascii="Times New Roman" w:hAnsi="Times New Roman" w:cs="Times New Roman"/>
        </w:rPr>
        <w:t>, p.1</w:t>
      </w:r>
      <w:r w:rsidR="00C35BE0" w:rsidRPr="001F04E7">
        <w:rPr>
          <w:rFonts w:ascii="Times New Roman" w:hAnsi="Times New Roman" w:cs="Times New Roman"/>
        </w:rPr>
        <w:t xml:space="preserve">). This statement shows the gravitas of which strategic planning holds, </w:t>
      </w:r>
      <w:r w:rsidR="00C35BE0" w:rsidRPr="001F04E7">
        <w:rPr>
          <w:rFonts w:ascii="Times New Roman" w:hAnsi="Times New Roman" w:cs="Times New Roman"/>
        </w:rPr>
        <w:lastRenderedPageBreak/>
        <w:t xml:space="preserve">in other words, strategic planning has become fundamental in securing improvement in schools. </w:t>
      </w:r>
      <w:r w:rsidR="00236D27" w:rsidRPr="001F04E7">
        <w:rPr>
          <w:rFonts w:ascii="Times New Roman" w:hAnsi="Times New Roman" w:cs="Times New Roman"/>
        </w:rPr>
        <w:t xml:space="preserve">Strategic planning for success can be done in a number of ways. The Education Consulting Research Analysis Group (ECRA Group) highlights a difference between school planning and strategic planning. The ECRA Group </w:t>
      </w:r>
      <w:r w:rsidR="000D3748" w:rsidRPr="001F04E7">
        <w:rPr>
          <w:rFonts w:ascii="Times New Roman" w:hAnsi="Times New Roman" w:cs="Times New Roman"/>
        </w:rPr>
        <w:t>shows</w:t>
      </w:r>
      <w:r w:rsidR="00236D27" w:rsidRPr="001F04E7">
        <w:rPr>
          <w:rFonts w:ascii="Times New Roman" w:hAnsi="Times New Roman" w:cs="Times New Roman"/>
        </w:rPr>
        <w:t xml:space="preserve"> school planning as an opportunity for a school to conduct an internal analysis for the future based on the data received during an academic year (ECRA Group, 2015). Strategic planning is shown as a separate entity to school planning which encompasses a range of factors that school planning does not. Strategic planning incorporates both the internal and external environment, qualitative and quantitative information and also </w:t>
      </w:r>
      <w:r w:rsidR="000D3748" w:rsidRPr="001F04E7">
        <w:rPr>
          <w:rFonts w:ascii="Times New Roman" w:hAnsi="Times New Roman" w:cs="Times New Roman"/>
        </w:rPr>
        <w:t>considers</w:t>
      </w:r>
      <w:r w:rsidR="00236D27" w:rsidRPr="001F04E7">
        <w:rPr>
          <w:rFonts w:ascii="Times New Roman" w:hAnsi="Times New Roman" w:cs="Times New Roman"/>
        </w:rPr>
        <w:t xml:space="preserve"> the next step needed to complete the desired outcome (ECRA Group, 2015).</w:t>
      </w:r>
      <w:r w:rsidR="000D3748" w:rsidRPr="001F04E7">
        <w:rPr>
          <w:rFonts w:ascii="Times New Roman" w:hAnsi="Times New Roman" w:cs="Times New Roman"/>
        </w:rPr>
        <w:t xml:space="preserve"> T</w:t>
      </w:r>
      <w:r w:rsidR="00236D27" w:rsidRPr="001F04E7">
        <w:rPr>
          <w:rFonts w:ascii="Times New Roman" w:hAnsi="Times New Roman" w:cs="Times New Roman"/>
        </w:rPr>
        <w:t>he ECRA group indicates that strategic planning notes the practical methods in achieving the overall goal, this includes funding and the consistent monitoring of the methods used to achieve success (ECRA Group, 2015).</w:t>
      </w:r>
    </w:p>
    <w:p w:rsidR="00C35BE0" w:rsidRPr="001F04E7" w:rsidRDefault="00033C0B" w:rsidP="001F04E7">
      <w:pPr>
        <w:spacing w:line="480" w:lineRule="auto"/>
        <w:ind w:firstLine="720"/>
        <w:rPr>
          <w:rFonts w:ascii="Times New Roman" w:hAnsi="Times New Roman" w:cs="Times New Roman"/>
        </w:rPr>
      </w:pPr>
      <w:r w:rsidRPr="001F04E7">
        <w:rPr>
          <w:rFonts w:ascii="Times New Roman" w:hAnsi="Times New Roman" w:cs="Times New Roman"/>
        </w:rPr>
        <w:t xml:space="preserve">Rutherford recognises that planned change prevails over an unexpected change or a poorly implemented change (Rutherford, 2009). The importance that Rutherford allocates to strategic planning is based upon strategic planning theory (Rutherford, 2009). </w:t>
      </w:r>
      <w:r w:rsidR="00551040" w:rsidRPr="001F04E7">
        <w:rPr>
          <w:rFonts w:ascii="Times New Roman" w:hAnsi="Times New Roman" w:cs="Times New Roman"/>
        </w:rPr>
        <w:t>Rutherford supports the view of John Bryson who is in favour of strategic planning in schools</w:t>
      </w:r>
      <w:r w:rsidR="00EB33C1" w:rsidRPr="001F04E7">
        <w:rPr>
          <w:rFonts w:ascii="Times New Roman" w:hAnsi="Times New Roman" w:cs="Times New Roman"/>
        </w:rPr>
        <w:t xml:space="preserve">. </w:t>
      </w:r>
      <w:r w:rsidR="007A2C48" w:rsidRPr="001F04E7">
        <w:rPr>
          <w:rFonts w:ascii="Times New Roman" w:hAnsi="Times New Roman" w:cs="Times New Roman"/>
        </w:rPr>
        <w:t xml:space="preserve">Rutherford and Bryson </w:t>
      </w:r>
      <w:r w:rsidR="00617D80" w:rsidRPr="001F04E7">
        <w:rPr>
          <w:rFonts w:ascii="Times New Roman" w:hAnsi="Times New Roman" w:cs="Times New Roman"/>
        </w:rPr>
        <w:t>agree</w:t>
      </w:r>
      <w:r w:rsidR="007A2C48" w:rsidRPr="001F04E7">
        <w:rPr>
          <w:rFonts w:ascii="Times New Roman" w:hAnsi="Times New Roman" w:cs="Times New Roman"/>
        </w:rPr>
        <w:t xml:space="preserve"> that strategic planning has three main phases; </w:t>
      </w:r>
      <w:r w:rsidR="00A33C35" w:rsidRPr="001F04E7">
        <w:rPr>
          <w:rFonts w:ascii="Times New Roman" w:hAnsi="Times New Roman" w:cs="Times New Roman"/>
        </w:rPr>
        <w:t>‘</w:t>
      </w:r>
      <w:r w:rsidR="007A2C48" w:rsidRPr="001F04E7">
        <w:rPr>
          <w:rFonts w:ascii="Times New Roman" w:hAnsi="Times New Roman" w:cs="Times New Roman"/>
        </w:rPr>
        <w:t>initiation, implementation, and institutionalisation’</w:t>
      </w:r>
      <w:r w:rsidR="00617D80" w:rsidRPr="001F04E7">
        <w:rPr>
          <w:rFonts w:ascii="Times New Roman" w:hAnsi="Times New Roman" w:cs="Times New Roman"/>
        </w:rPr>
        <w:t xml:space="preserve"> (Rutherford, 2009; Bryson, 2004)</w:t>
      </w:r>
      <w:r w:rsidR="007A2C48" w:rsidRPr="001F04E7">
        <w:rPr>
          <w:rFonts w:ascii="Times New Roman" w:hAnsi="Times New Roman" w:cs="Times New Roman"/>
        </w:rPr>
        <w:t xml:space="preserve">. </w:t>
      </w:r>
      <w:r w:rsidR="00EB33C1" w:rsidRPr="001F04E7">
        <w:rPr>
          <w:rFonts w:ascii="Times New Roman" w:hAnsi="Times New Roman" w:cs="Times New Roman"/>
        </w:rPr>
        <w:t xml:space="preserve">Bryson highlights the range of benefits that strategic planning can bring to an organisation, as </w:t>
      </w:r>
      <w:r w:rsidR="00A71851" w:rsidRPr="001F04E7">
        <w:rPr>
          <w:rFonts w:ascii="Times New Roman" w:hAnsi="Times New Roman" w:cs="Times New Roman"/>
        </w:rPr>
        <w:t xml:space="preserve">the rationale for his support (Bryson, 2004). Bryson indicates that the application of strategic planning can lead to the ‘promotion of strategic thinking, acting and learning’ (Bryson, 2004, p.11). This a major benefit to </w:t>
      </w:r>
      <w:r w:rsidR="00A33C35" w:rsidRPr="001F04E7">
        <w:rPr>
          <w:rFonts w:ascii="Times New Roman" w:hAnsi="Times New Roman" w:cs="Times New Roman"/>
        </w:rPr>
        <w:t>a school</w:t>
      </w:r>
      <w:r w:rsidR="00A71851" w:rsidRPr="001F04E7">
        <w:rPr>
          <w:rFonts w:ascii="Times New Roman" w:hAnsi="Times New Roman" w:cs="Times New Roman"/>
        </w:rPr>
        <w:t xml:space="preserve">, as the promotion of strategy can alter the way in which </w:t>
      </w:r>
      <w:r w:rsidR="00A33C35" w:rsidRPr="001F04E7">
        <w:rPr>
          <w:rFonts w:ascii="Times New Roman" w:hAnsi="Times New Roman" w:cs="Times New Roman"/>
        </w:rPr>
        <w:t>it</w:t>
      </w:r>
      <w:r w:rsidR="00A71851" w:rsidRPr="001F04E7">
        <w:rPr>
          <w:rFonts w:ascii="Times New Roman" w:hAnsi="Times New Roman" w:cs="Times New Roman"/>
        </w:rPr>
        <w:t xml:space="preserve"> functions. The promotion of strategy in all areas of school life is likely to </w:t>
      </w:r>
      <w:r w:rsidR="001D34DD" w:rsidRPr="001F04E7">
        <w:rPr>
          <w:rFonts w:ascii="Times New Roman" w:hAnsi="Times New Roman" w:cs="Times New Roman"/>
        </w:rPr>
        <w:t>filter down throughout and lead to a better functioning school as a whole. Furthermore, Bryson identifies alternative benefits to strategic planning.</w:t>
      </w:r>
      <w:r w:rsidR="00A71851" w:rsidRPr="001F04E7">
        <w:rPr>
          <w:rFonts w:ascii="Times New Roman" w:hAnsi="Times New Roman" w:cs="Times New Roman"/>
        </w:rPr>
        <w:t xml:space="preserve"> </w:t>
      </w:r>
      <w:r w:rsidR="001D34DD" w:rsidRPr="001F04E7">
        <w:rPr>
          <w:rFonts w:ascii="Times New Roman" w:hAnsi="Times New Roman" w:cs="Times New Roman"/>
        </w:rPr>
        <w:t xml:space="preserve">These alternative benefits, are the development of </w:t>
      </w:r>
      <w:r w:rsidR="001D34DD" w:rsidRPr="001F04E7">
        <w:rPr>
          <w:rFonts w:ascii="Times New Roman" w:hAnsi="Times New Roman" w:cs="Times New Roman"/>
        </w:rPr>
        <w:lastRenderedPageBreak/>
        <w:t xml:space="preserve">better decision making, and the organisation developing </w:t>
      </w:r>
      <w:r w:rsidR="00A33C35" w:rsidRPr="001F04E7">
        <w:rPr>
          <w:rFonts w:ascii="Times New Roman" w:hAnsi="Times New Roman" w:cs="Times New Roman"/>
        </w:rPr>
        <w:t>further</w:t>
      </w:r>
      <w:r w:rsidR="001D34DD" w:rsidRPr="001F04E7">
        <w:rPr>
          <w:rFonts w:ascii="Times New Roman" w:hAnsi="Times New Roman" w:cs="Times New Roman"/>
        </w:rPr>
        <w:t xml:space="preserve"> (Bryson, 2004). </w:t>
      </w:r>
      <w:r w:rsidR="00A33C35" w:rsidRPr="001F04E7">
        <w:rPr>
          <w:rFonts w:ascii="Times New Roman" w:hAnsi="Times New Roman" w:cs="Times New Roman"/>
        </w:rPr>
        <w:t>S</w:t>
      </w:r>
      <w:r w:rsidR="001D34DD" w:rsidRPr="001F04E7">
        <w:rPr>
          <w:rFonts w:ascii="Times New Roman" w:hAnsi="Times New Roman" w:cs="Times New Roman"/>
        </w:rPr>
        <w:t>trategic planning is likely to help enhance decision making, as it encompasses a range of information,</w:t>
      </w:r>
      <w:r w:rsidR="00A33C35" w:rsidRPr="001F04E7">
        <w:rPr>
          <w:rFonts w:ascii="Times New Roman" w:hAnsi="Times New Roman" w:cs="Times New Roman"/>
        </w:rPr>
        <w:t xml:space="preserve"> in order</w:t>
      </w:r>
      <w:r w:rsidR="001D34DD" w:rsidRPr="001F04E7">
        <w:rPr>
          <w:rFonts w:ascii="Times New Roman" w:hAnsi="Times New Roman" w:cs="Times New Roman"/>
        </w:rPr>
        <w:t xml:space="preserve"> to develop coherent decisions to secure a methodology for success (Bryson, 2004). Finally, the integration of strategy throughout an entire school environment </w:t>
      </w:r>
      <w:r w:rsidR="00A33C35" w:rsidRPr="001F04E7">
        <w:rPr>
          <w:rFonts w:ascii="Times New Roman" w:hAnsi="Times New Roman" w:cs="Times New Roman"/>
        </w:rPr>
        <w:t>with</w:t>
      </w:r>
      <w:r w:rsidR="001D34DD" w:rsidRPr="001F04E7">
        <w:rPr>
          <w:rFonts w:ascii="Times New Roman" w:hAnsi="Times New Roman" w:cs="Times New Roman"/>
        </w:rPr>
        <w:t xml:space="preserve"> logical and informed decision making, helps to contribute to the overall improvement of a school. </w:t>
      </w:r>
    </w:p>
    <w:p w:rsidR="003D31B0" w:rsidRPr="001F04E7" w:rsidRDefault="00CD6A45" w:rsidP="001F04E7">
      <w:pPr>
        <w:spacing w:line="480" w:lineRule="auto"/>
        <w:ind w:firstLine="720"/>
        <w:rPr>
          <w:rFonts w:ascii="Times New Roman" w:hAnsi="Times New Roman" w:cs="Times New Roman"/>
        </w:rPr>
      </w:pPr>
      <w:r w:rsidRPr="001F04E7">
        <w:rPr>
          <w:rFonts w:ascii="Times New Roman" w:hAnsi="Times New Roman" w:cs="Times New Roman"/>
        </w:rPr>
        <w:t>Les Bell has argued that a strategic plan in a school is usually derived from policy or other external factors</w:t>
      </w:r>
      <w:r w:rsidR="00E02DF7" w:rsidRPr="001F04E7">
        <w:rPr>
          <w:rFonts w:ascii="Times New Roman" w:hAnsi="Times New Roman" w:cs="Times New Roman"/>
        </w:rPr>
        <w:t xml:space="preserve"> (Bell, 2002).</w:t>
      </w:r>
      <w:r w:rsidR="00236D27" w:rsidRPr="001F04E7">
        <w:rPr>
          <w:rFonts w:ascii="Times New Roman" w:hAnsi="Times New Roman" w:cs="Times New Roman"/>
        </w:rPr>
        <w:t xml:space="preserve"> Rutherford, supports Bell’s notion that strategic plan is often the result of policy change, however, Rutherford notes that changes in policy appear simple to enact, yet in practice, alterations do not follow as smoothly as the policy change (Rutherford, 2009). Bell</w:t>
      </w:r>
      <w:r w:rsidR="00E02DF7" w:rsidRPr="001F04E7">
        <w:rPr>
          <w:rFonts w:ascii="Times New Roman" w:hAnsi="Times New Roman" w:cs="Times New Roman"/>
        </w:rPr>
        <w:t xml:space="preserve"> highlights that planning within schools takes ‘at least four different forms’, whilst stressing the strategic importance of each form maintaining a separate emphasis. Bell proposes an interesting </w:t>
      </w:r>
      <w:r w:rsidR="00617D80" w:rsidRPr="001F04E7">
        <w:rPr>
          <w:rFonts w:ascii="Times New Roman" w:hAnsi="Times New Roman" w:cs="Times New Roman"/>
        </w:rPr>
        <w:t>concept</w:t>
      </w:r>
      <w:r w:rsidR="00E02DF7" w:rsidRPr="001F04E7">
        <w:rPr>
          <w:rFonts w:ascii="Times New Roman" w:hAnsi="Times New Roman" w:cs="Times New Roman"/>
        </w:rPr>
        <w:t xml:space="preserve">, </w:t>
      </w:r>
      <w:r w:rsidR="00617D80" w:rsidRPr="001F04E7">
        <w:rPr>
          <w:rFonts w:ascii="Times New Roman" w:hAnsi="Times New Roman" w:cs="Times New Roman"/>
        </w:rPr>
        <w:t xml:space="preserve">in </w:t>
      </w:r>
      <w:r w:rsidR="00E02DF7" w:rsidRPr="001F04E7">
        <w:rPr>
          <w:rFonts w:ascii="Times New Roman" w:hAnsi="Times New Roman" w:cs="Times New Roman"/>
        </w:rPr>
        <w:t xml:space="preserve">that strategic planning in schools takes multiple forms. The 2014 Estyn report for School A, </w:t>
      </w:r>
      <w:r w:rsidR="00617D80" w:rsidRPr="001F04E7">
        <w:rPr>
          <w:rFonts w:ascii="Times New Roman" w:hAnsi="Times New Roman" w:cs="Times New Roman"/>
        </w:rPr>
        <w:t>stated</w:t>
      </w:r>
      <w:r w:rsidR="00E02DF7" w:rsidRPr="001F04E7">
        <w:rPr>
          <w:rFonts w:ascii="Times New Roman" w:hAnsi="Times New Roman" w:cs="Times New Roman"/>
        </w:rPr>
        <w:t xml:space="preserve"> that the school’s improvement plan back then had ‘too many’ priorities. This notion indicates that multiple priorities could not be </w:t>
      </w:r>
      <w:r w:rsidR="00617D80" w:rsidRPr="001F04E7">
        <w:rPr>
          <w:rFonts w:ascii="Times New Roman" w:hAnsi="Times New Roman" w:cs="Times New Roman"/>
        </w:rPr>
        <w:t>given equal weighting, and even recognised as a</w:t>
      </w:r>
      <w:r w:rsidR="00E02DF7" w:rsidRPr="001F04E7">
        <w:rPr>
          <w:rFonts w:ascii="Times New Roman" w:hAnsi="Times New Roman" w:cs="Times New Roman"/>
        </w:rPr>
        <w:t xml:space="preserve"> </w:t>
      </w:r>
      <w:r w:rsidR="00617D80" w:rsidRPr="001F04E7">
        <w:rPr>
          <w:rFonts w:ascii="Times New Roman" w:hAnsi="Times New Roman" w:cs="Times New Roman"/>
        </w:rPr>
        <w:t>‘</w:t>
      </w:r>
      <w:r w:rsidR="00E02DF7" w:rsidRPr="001F04E7">
        <w:rPr>
          <w:rFonts w:ascii="Times New Roman" w:hAnsi="Times New Roman" w:cs="Times New Roman"/>
        </w:rPr>
        <w:t>priority</w:t>
      </w:r>
      <w:r w:rsidR="00617D80" w:rsidRPr="001F04E7">
        <w:rPr>
          <w:rFonts w:ascii="Times New Roman" w:hAnsi="Times New Roman" w:cs="Times New Roman"/>
        </w:rPr>
        <w:t>’</w:t>
      </w:r>
      <w:r w:rsidR="00E02DF7" w:rsidRPr="001F04E7">
        <w:rPr>
          <w:rFonts w:ascii="Times New Roman" w:hAnsi="Times New Roman" w:cs="Times New Roman"/>
        </w:rPr>
        <w:t xml:space="preserve"> if there are too many</w:t>
      </w:r>
      <w:r w:rsidR="00617D80" w:rsidRPr="001F04E7">
        <w:rPr>
          <w:rFonts w:ascii="Times New Roman" w:hAnsi="Times New Roman" w:cs="Times New Roman"/>
        </w:rPr>
        <w:t xml:space="preserve"> (Appendix 2).</w:t>
      </w:r>
      <w:r w:rsidR="00E02DF7" w:rsidRPr="001F04E7">
        <w:rPr>
          <w:rFonts w:ascii="Times New Roman" w:hAnsi="Times New Roman" w:cs="Times New Roman"/>
        </w:rPr>
        <w:t xml:space="preserve"> </w:t>
      </w:r>
      <w:r w:rsidR="00617D80" w:rsidRPr="001F04E7">
        <w:rPr>
          <w:rFonts w:ascii="Times New Roman" w:hAnsi="Times New Roman" w:cs="Times New Roman"/>
        </w:rPr>
        <w:t>Therefore this</w:t>
      </w:r>
      <w:r w:rsidR="00E02DF7" w:rsidRPr="001F04E7">
        <w:rPr>
          <w:rFonts w:ascii="Times New Roman" w:hAnsi="Times New Roman" w:cs="Times New Roman"/>
        </w:rPr>
        <w:t xml:space="preserve"> statement from Bell illustrating that four </w:t>
      </w:r>
      <w:r w:rsidR="00617D80" w:rsidRPr="001F04E7">
        <w:rPr>
          <w:rFonts w:ascii="Times New Roman" w:hAnsi="Times New Roman" w:cs="Times New Roman"/>
        </w:rPr>
        <w:t xml:space="preserve">separate yet entirely different forms of strategic planning exist as common practice in British schools, appears to contradict the comments derived from the Estyn report. </w:t>
      </w:r>
    </w:p>
    <w:p w:rsidR="002472A2" w:rsidRPr="001F04E7" w:rsidRDefault="00236D27" w:rsidP="001F04E7">
      <w:pPr>
        <w:spacing w:line="480" w:lineRule="auto"/>
        <w:ind w:firstLine="720"/>
        <w:rPr>
          <w:rFonts w:ascii="Times New Roman" w:hAnsi="Times New Roman" w:cs="Times New Roman"/>
        </w:rPr>
      </w:pPr>
      <w:r w:rsidRPr="001F04E7">
        <w:rPr>
          <w:rFonts w:ascii="Times New Roman" w:hAnsi="Times New Roman" w:cs="Times New Roman"/>
        </w:rPr>
        <w:t xml:space="preserve">The literature surrounding the link between the levels of literacy and </w:t>
      </w:r>
      <w:r w:rsidR="00A33C35" w:rsidRPr="001F04E7">
        <w:rPr>
          <w:rFonts w:ascii="Times New Roman" w:hAnsi="Times New Roman" w:cs="Times New Roman"/>
        </w:rPr>
        <w:t>e-FSM pupils</w:t>
      </w:r>
      <w:r w:rsidRPr="001F04E7">
        <w:rPr>
          <w:rFonts w:ascii="Times New Roman" w:hAnsi="Times New Roman" w:cs="Times New Roman"/>
        </w:rPr>
        <w:t xml:space="preserve"> is extensive and diverse. </w:t>
      </w:r>
      <w:r w:rsidR="00EE0556" w:rsidRPr="001F04E7">
        <w:rPr>
          <w:rFonts w:ascii="Times New Roman" w:hAnsi="Times New Roman" w:cs="Times New Roman"/>
        </w:rPr>
        <w:t xml:space="preserve">The literature on this topic is obtained from communities across the globe, each with their own method </w:t>
      </w:r>
      <w:r w:rsidR="002472A2" w:rsidRPr="001F04E7">
        <w:rPr>
          <w:rFonts w:ascii="Times New Roman" w:hAnsi="Times New Roman" w:cs="Times New Roman"/>
        </w:rPr>
        <w:t xml:space="preserve">and ideas on how to combat this mass phenomenon. The fact that there is literature on this topic from outside of the UK, indicates that this issue does not solely affect Wales and it’s British counterparts; but also effects deprived communities </w:t>
      </w:r>
      <w:r w:rsidR="00EE0556" w:rsidRPr="001F04E7">
        <w:rPr>
          <w:rFonts w:ascii="Times New Roman" w:hAnsi="Times New Roman" w:cs="Times New Roman"/>
        </w:rPr>
        <w:t xml:space="preserve"> </w:t>
      </w:r>
      <w:r w:rsidR="002472A2" w:rsidRPr="001F04E7">
        <w:rPr>
          <w:rFonts w:ascii="Times New Roman" w:hAnsi="Times New Roman" w:cs="Times New Roman"/>
        </w:rPr>
        <w:t xml:space="preserve">across the world. </w:t>
      </w:r>
      <w:r w:rsidR="00AE4CE6" w:rsidRPr="001F04E7">
        <w:rPr>
          <w:rFonts w:ascii="Times New Roman" w:hAnsi="Times New Roman" w:cs="Times New Roman"/>
        </w:rPr>
        <w:t>There is a clear, and well researched correlation between lower levels of literacy and</w:t>
      </w:r>
      <w:r w:rsidR="00A33C35" w:rsidRPr="001F04E7">
        <w:rPr>
          <w:rFonts w:ascii="Times New Roman" w:hAnsi="Times New Roman" w:cs="Times New Roman"/>
        </w:rPr>
        <w:t xml:space="preserve"> students who are</w:t>
      </w:r>
      <w:r w:rsidR="00AE4CE6" w:rsidRPr="001F04E7">
        <w:rPr>
          <w:rFonts w:ascii="Times New Roman" w:hAnsi="Times New Roman" w:cs="Times New Roman"/>
        </w:rPr>
        <w:t xml:space="preserve"> </w:t>
      </w:r>
      <w:r w:rsidR="00A33C35" w:rsidRPr="001F04E7">
        <w:rPr>
          <w:rFonts w:ascii="Times New Roman" w:hAnsi="Times New Roman" w:cs="Times New Roman"/>
        </w:rPr>
        <w:t>e-</w:t>
      </w:r>
      <w:r w:rsidR="00AE4CE6" w:rsidRPr="001F04E7">
        <w:rPr>
          <w:rFonts w:ascii="Times New Roman" w:hAnsi="Times New Roman" w:cs="Times New Roman"/>
        </w:rPr>
        <w:t>FSM.</w:t>
      </w:r>
    </w:p>
    <w:p w:rsidR="00AE4CE6" w:rsidRPr="001F04E7" w:rsidRDefault="00AE4CE6" w:rsidP="001F04E7">
      <w:pPr>
        <w:spacing w:line="480" w:lineRule="auto"/>
        <w:ind w:firstLine="720"/>
        <w:rPr>
          <w:rFonts w:ascii="Times New Roman" w:hAnsi="Times New Roman" w:cs="Times New Roman"/>
        </w:rPr>
      </w:pPr>
      <w:r w:rsidRPr="001F04E7">
        <w:rPr>
          <w:rFonts w:ascii="Times New Roman" w:hAnsi="Times New Roman" w:cs="Times New Roman"/>
        </w:rPr>
        <w:lastRenderedPageBreak/>
        <w:t xml:space="preserve">The consensus in raising the attainment of pupils’ on FSM has focused largely on raising their aspirations. David Egan has noted the Welsh Government strategies which have been implemented in recent years in order to </w:t>
      </w:r>
      <w:r w:rsidR="000D77A3" w:rsidRPr="001F04E7">
        <w:rPr>
          <w:rFonts w:ascii="Times New Roman" w:hAnsi="Times New Roman" w:cs="Times New Roman"/>
        </w:rPr>
        <w:t>raise aspirations and ensure that recipients of FSM are left behind. Egan notes the Flying Start pre-school scheme, the Families First programme, and the Communities First programme</w:t>
      </w:r>
      <w:r w:rsidR="00644DDA" w:rsidRPr="001F04E7">
        <w:rPr>
          <w:rFonts w:ascii="Times New Roman" w:hAnsi="Times New Roman" w:cs="Times New Roman"/>
        </w:rPr>
        <w:t xml:space="preserve"> (Egan, 2013)</w:t>
      </w:r>
      <w:r w:rsidR="000D77A3" w:rsidRPr="001F04E7">
        <w:rPr>
          <w:rFonts w:ascii="Times New Roman" w:hAnsi="Times New Roman" w:cs="Times New Roman"/>
        </w:rPr>
        <w:t>. Egan indicates that the reasoning behind these schemes, was to ‘close the gap’ between disadvantaged children and their more affluent peers as soon as possible</w:t>
      </w:r>
      <w:r w:rsidR="00644DDA" w:rsidRPr="001F04E7">
        <w:rPr>
          <w:rFonts w:ascii="Times New Roman" w:hAnsi="Times New Roman" w:cs="Times New Roman"/>
        </w:rPr>
        <w:t xml:space="preserve"> (Egan, 2013)</w:t>
      </w:r>
      <w:r w:rsidR="000D77A3" w:rsidRPr="001F04E7">
        <w:rPr>
          <w:rFonts w:ascii="Times New Roman" w:hAnsi="Times New Roman" w:cs="Times New Roman"/>
        </w:rPr>
        <w:t xml:space="preserve">. </w:t>
      </w:r>
      <w:r w:rsidR="00173E77" w:rsidRPr="001F04E7">
        <w:rPr>
          <w:rFonts w:ascii="Times New Roman" w:hAnsi="Times New Roman" w:cs="Times New Roman"/>
        </w:rPr>
        <w:t xml:space="preserve">Egan notes further, that Wales receives considerable funding from the European Social Fund (ESF) which has a specific goal of </w:t>
      </w:r>
      <w:r w:rsidR="00F03E40" w:rsidRPr="001F04E7">
        <w:rPr>
          <w:rFonts w:ascii="Times New Roman" w:hAnsi="Times New Roman" w:cs="Times New Roman"/>
        </w:rPr>
        <w:t>raising attainment in disadvantaged communities, and raising aspirations for the recipients of FSM</w:t>
      </w:r>
      <w:r w:rsidR="00644DDA" w:rsidRPr="001F04E7">
        <w:rPr>
          <w:rFonts w:ascii="Times New Roman" w:hAnsi="Times New Roman" w:cs="Times New Roman"/>
        </w:rPr>
        <w:t xml:space="preserve"> (Egan, 2013)</w:t>
      </w:r>
      <w:r w:rsidR="00F03E40" w:rsidRPr="001F04E7">
        <w:rPr>
          <w:rFonts w:ascii="Times New Roman" w:hAnsi="Times New Roman" w:cs="Times New Roman"/>
        </w:rPr>
        <w:t>. Egan’s summary highlights two key points. Firstly,</w:t>
      </w:r>
      <w:r w:rsidR="00644DDA" w:rsidRPr="001F04E7">
        <w:rPr>
          <w:rFonts w:ascii="Times New Roman" w:hAnsi="Times New Roman" w:cs="Times New Roman"/>
        </w:rPr>
        <w:t xml:space="preserve"> a main priority for the Welsh government is to raise attainment and literacy between </w:t>
      </w:r>
      <w:r w:rsidR="00A33C35" w:rsidRPr="001F04E7">
        <w:rPr>
          <w:rFonts w:ascii="Times New Roman" w:hAnsi="Times New Roman" w:cs="Times New Roman"/>
        </w:rPr>
        <w:t>e-</w:t>
      </w:r>
      <w:r w:rsidR="00644DDA" w:rsidRPr="001F04E7">
        <w:rPr>
          <w:rFonts w:ascii="Times New Roman" w:hAnsi="Times New Roman" w:cs="Times New Roman"/>
        </w:rPr>
        <w:t xml:space="preserve">FSM pupils, and non-FSM pupils, and this is done through preventative measures. Moreover, the correlating aim of many of these measures, is to raise aspirations in low-income households. The </w:t>
      </w:r>
      <w:r w:rsidR="00525BBF" w:rsidRPr="001F04E7">
        <w:rPr>
          <w:rFonts w:ascii="Times New Roman" w:hAnsi="Times New Roman" w:cs="Times New Roman"/>
        </w:rPr>
        <w:t>goal</w:t>
      </w:r>
      <w:r w:rsidR="00644DDA" w:rsidRPr="001F04E7">
        <w:rPr>
          <w:rFonts w:ascii="Times New Roman" w:hAnsi="Times New Roman" w:cs="Times New Roman"/>
        </w:rPr>
        <w:t xml:space="preserve"> of raising aspirations and providing motivation to less-privileged students remains consistent within secondary schools across Wales</w:t>
      </w:r>
      <w:r w:rsidR="00525BBF" w:rsidRPr="001F04E7">
        <w:rPr>
          <w:rFonts w:ascii="Times New Roman" w:hAnsi="Times New Roman" w:cs="Times New Roman"/>
        </w:rPr>
        <w:t xml:space="preserve"> (Egan, 2012)</w:t>
      </w:r>
      <w:r w:rsidR="00644DDA" w:rsidRPr="001F04E7">
        <w:rPr>
          <w:rFonts w:ascii="Times New Roman" w:hAnsi="Times New Roman" w:cs="Times New Roman"/>
        </w:rPr>
        <w:t>. Cummings et al, take issue with the notion of raising aspirations being the sole solution to poverty and attainment (Cummings et al, 2012). Cummings et al illuminate that the raising of aspirations in some communities is unrealistic based on the opportunities that are available to some of these children</w:t>
      </w:r>
      <w:r w:rsidR="00AD0831" w:rsidRPr="001F04E7">
        <w:rPr>
          <w:rFonts w:ascii="Times New Roman" w:hAnsi="Times New Roman" w:cs="Times New Roman"/>
        </w:rPr>
        <w:t xml:space="preserve"> (Cummings et al, 2012)</w:t>
      </w:r>
      <w:r w:rsidR="00644DDA" w:rsidRPr="001F04E7">
        <w:rPr>
          <w:rFonts w:ascii="Times New Roman" w:hAnsi="Times New Roman" w:cs="Times New Roman"/>
        </w:rPr>
        <w:t xml:space="preserve">. Cummings et al, </w:t>
      </w:r>
      <w:r w:rsidR="00AD0831" w:rsidRPr="001F04E7">
        <w:rPr>
          <w:rFonts w:ascii="Times New Roman" w:hAnsi="Times New Roman" w:cs="Times New Roman"/>
        </w:rPr>
        <w:t xml:space="preserve">state that educators should instead look at the opportunities available to these students, and promote these as a way of changing aspirations rather than advocating a path that may be unattainable (Cummings et al, 2012). Cummings et al found that low income families had high aspirations for their children, yet there was evidence that teachers tended to underestimate the aspirations of children receiving FSM (Cummings et al, 2012). </w:t>
      </w:r>
    </w:p>
    <w:p w:rsidR="004E6101" w:rsidRPr="001F04E7" w:rsidRDefault="004E6101" w:rsidP="001F04E7">
      <w:pPr>
        <w:spacing w:line="480" w:lineRule="auto"/>
        <w:ind w:firstLine="720"/>
        <w:rPr>
          <w:rFonts w:ascii="Times New Roman" w:hAnsi="Times New Roman" w:cs="Times New Roman"/>
        </w:rPr>
      </w:pPr>
      <w:r w:rsidRPr="001F04E7">
        <w:rPr>
          <w:rFonts w:ascii="Times New Roman" w:hAnsi="Times New Roman" w:cs="Times New Roman"/>
        </w:rPr>
        <w:lastRenderedPageBreak/>
        <w:t>Egan references two methods of improving literacy in FSM children. The first of which being school</w:t>
      </w:r>
      <w:r w:rsidR="00525BBF" w:rsidRPr="001F04E7">
        <w:rPr>
          <w:rFonts w:ascii="Times New Roman" w:hAnsi="Times New Roman" w:cs="Times New Roman"/>
        </w:rPr>
        <w:t>-</w:t>
      </w:r>
      <w:r w:rsidRPr="001F04E7">
        <w:rPr>
          <w:rFonts w:ascii="Times New Roman" w:hAnsi="Times New Roman" w:cs="Times New Roman"/>
        </w:rPr>
        <w:t>based intervention, and the second of which being home</w:t>
      </w:r>
      <w:r w:rsidR="00525BBF" w:rsidRPr="001F04E7">
        <w:rPr>
          <w:rFonts w:ascii="Times New Roman" w:hAnsi="Times New Roman" w:cs="Times New Roman"/>
        </w:rPr>
        <w:t>-</w:t>
      </w:r>
      <w:r w:rsidRPr="001F04E7">
        <w:rPr>
          <w:rFonts w:ascii="Times New Roman" w:hAnsi="Times New Roman" w:cs="Times New Roman"/>
        </w:rPr>
        <w:t>based intervention (Egan, 2013). The literature surrounding the topic overwhelmingly has portrayed school</w:t>
      </w:r>
      <w:r w:rsidR="00525BBF" w:rsidRPr="001F04E7">
        <w:rPr>
          <w:rFonts w:ascii="Times New Roman" w:hAnsi="Times New Roman" w:cs="Times New Roman"/>
        </w:rPr>
        <w:t>-</w:t>
      </w:r>
      <w:r w:rsidRPr="001F04E7">
        <w:rPr>
          <w:rFonts w:ascii="Times New Roman" w:hAnsi="Times New Roman" w:cs="Times New Roman"/>
        </w:rPr>
        <w:t>based interventions as being the most effective, and the intervention which has seen the most implementation (Comber, 2014). This is beginning to change however, as more research is being conducted into home</w:t>
      </w:r>
      <w:r w:rsidR="00525BBF" w:rsidRPr="001F04E7">
        <w:rPr>
          <w:rFonts w:ascii="Times New Roman" w:hAnsi="Times New Roman" w:cs="Times New Roman"/>
        </w:rPr>
        <w:t>-</w:t>
      </w:r>
      <w:r w:rsidRPr="001F04E7">
        <w:rPr>
          <w:rFonts w:ascii="Times New Roman" w:hAnsi="Times New Roman" w:cs="Times New Roman"/>
        </w:rPr>
        <w:t>based interventions. Much of the literature, is now beginning to see the ideal intervention in raising attainment in poverty, as being a combination between interventions in the school environment and at home. Interventions within the school are widely promoted. Comber and Barnett,</w:t>
      </w:r>
      <w:r w:rsidR="005413E8" w:rsidRPr="001F04E7">
        <w:rPr>
          <w:rFonts w:ascii="Times New Roman" w:hAnsi="Times New Roman" w:cs="Times New Roman"/>
        </w:rPr>
        <w:t xml:space="preserve"> suggest several practices to improve literacy amongst the disadvantaged. Out of these initiatives, one is referenced to involved an enhanced parental role in literacy, yet the remainder are classroom based</w:t>
      </w:r>
      <w:r w:rsidR="00314ADC" w:rsidRPr="001F04E7">
        <w:rPr>
          <w:rFonts w:ascii="Times New Roman" w:hAnsi="Times New Roman" w:cs="Times New Roman"/>
        </w:rPr>
        <w:t xml:space="preserve"> (Comber and Barnett, 2003)</w:t>
      </w:r>
      <w:r w:rsidR="005413E8" w:rsidRPr="001F04E7">
        <w:rPr>
          <w:rFonts w:ascii="Times New Roman" w:hAnsi="Times New Roman" w:cs="Times New Roman"/>
        </w:rPr>
        <w:t xml:space="preserve">. The heavy weighting of </w:t>
      </w:r>
      <w:r w:rsidR="00525BBF" w:rsidRPr="001F04E7">
        <w:rPr>
          <w:rFonts w:ascii="Times New Roman" w:hAnsi="Times New Roman" w:cs="Times New Roman"/>
        </w:rPr>
        <w:t>school-based</w:t>
      </w:r>
      <w:r w:rsidR="005413E8" w:rsidRPr="001F04E7">
        <w:rPr>
          <w:rFonts w:ascii="Times New Roman" w:hAnsi="Times New Roman" w:cs="Times New Roman"/>
        </w:rPr>
        <w:t xml:space="preserve"> initiatives compared with home-based suggests that the improvement of literacy is the task of the teacher; rather than a joint venture.  </w:t>
      </w:r>
      <w:r w:rsidR="00B23A65" w:rsidRPr="001F04E7">
        <w:rPr>
          <w:rFonts w:ascii="Times New Roman" w:hAnsi="Times New Roman" w:cs="Times New Roman"/>
        </w:rPr>
        <w:t xml:space="preserve">In Comber’s later publications, she reinforces the </w:t>
      </w:r>
      <w:r w:rsidR="00525BBF" w:rsidRPr="001F04E7">
        <w:rPr>
          <w:rFonts w:ascii="Times New Roman" w:hAnsi="Times New Roman" w:cs="Times New Roman"/>
        </w:rPr>
        <w:t>significance</w:t>
      </w:r>
      <w:r w:rsidR="00B23A65" w:rsidRPr="001F04E7">
        <w:rPr>
          <w:rFonts w:ascii="Times New Roman" w:hAnsi="Times New Roman" w:cs="Times New Roman"/>
        </w:rPr>
        <w:t xml:space="preserve"> of school</w:t>
      </w:r>
      <w:r w:rsidR="00525BBF" w:rsidRPr="001F04E7">
        <w:rPr>
          <w:rFonts w:ascii="Times New Roman" w:hAnsi="Times New Roman" w:cs="Times New Roman"/>
        </w:rPr>
        <w:t>-</w:t>
      </w:r>
      <w:r w:rsidR="00B23A65" w:rsidRPr="001F04E7">
        <w:rPr>
          <w:rFonts w:ascii="Times New Roman" w:hAnsi="Times New Roman" w:cs="Times New Roman"/>
        </w:rPr>
        <w:t xml:space="preserve">based interventions. Comber stresses the importance of the school environment for </w:t>
      </w:r>
      <w:r w:rsidR="00525BBF" w:rsidRPr="001F04E7">
        <w:rPr>
          <w:rFonts w:ascii="Times New Roman" w:hAnsi="Times New Roman" w:cs="Times New Roman"/>
        </w:rPr>
        <w:t>e-</w:t>
      </w:r>
      <w:r w:rsidR="00B23A65" w:rsidRPr="001F04E7">
        <w:rPr>
          <w:rFonts w:ascii="Times New Roman" w:hAnsi="Times New Roman" w:cs="Times New Roman"/>
        </w:rPr>
        <w:t>FSM</w:t>
      </w:r>
      <w:r w:rsidR="00525BBF" w:rsidRPr="001F04E7">
        <w:rPr>
          <w:rFonts w:ascii="Times New Roman" w:hAnsi="Times New Roman" w:cs="Times New Roman"/>
        </w:rPr>
        <w:t xml:space="preserve"> learners</w:t>
      </w:r>
      <w:r w:rsidR="00B23A65" w:rsidRPr="001F04E7">
        <w:rPr>
          <w:rFonts w:ascii="Times New Roman" w:hAnsi="Times New Roman" w:cs="Times New Roman"/>
        </w:rPr>
        <w:t xml:space="preserve">. Comber focuses the school environment as being the crux of attainment in poverty, as it effects both the aspirations of students, in addition to their perceptions of education (Comber, 2014). Comber recognises that the quality of disadvantaged children’s achievement was affected by the quality of school instruction (Comber, 2014). Nieuwenhuis, also references to the </w:t>
      </w:r>
      <w:r w:rsidR="00811685" w:rsidRPr="001F04E7">
        <w:rPr>
          <w:rFonts w:ascii="Times New Roman" w:hAnsi="Times New Roman" w:cs="Times New Roman"/>
        </w:rPr>
        <w:t>learning</w:t>
      </w:r>
      <w:r w:rsidR="00B23A65" w:rsidRPr="001F04E7">
        <w:rPr>
          <w:rFonts w:ascii="Times New Roman" w:hAnsi="Times New Roman" w:cs="Times New Roman"/>
        </w:rPr>
        <w:t xml:space="preserve"> environment as being an important factor for attainment in literacy for FSM recipients. </w:t>
      </w:r>
      <w:r w:rsidR="00811685" w:rsidRPr="001F04E7">
        <w:rPr>
          <w:rFonts w:ascii="Times New Roman" w:hAnsi="Times New Roman" w:cs="Times New Roman"/>
        </w:rPr>
        <w:t>Nieuwenhuis</w:t>
      </w:r>
      <w:r w:rsidR="00B23A65" w:rsidRPr="001F04E7">
        <w:rPr>
          <w:rFonts w:ascii="Times New Roman" w:hAnsi="Times New Roman" w:cs="Times New Roman"/>
        </w:rPr>
        <w:t>, references the lack of positive role models and the ‘presence’ of other students who appear to come from ‘low-educated families’ (Nieuwenhuis, 2018</w:t>
      </w:r>
      <w:r w:rsidR="00811685" w:rsidRPr="001F04E7">
        <w:rPr>
          <w:rFonts w:ascii="Times New Roman" w:hAnsi="Times New Roman" w:cs="Times New Roman"/>
        </w:rPr>
        <w:t>, p87</w:t>
      </w:r>
      <w:r w:rsidR="00B23A65" w:rsidRPr="001F04E7">
        <w:rPr>
          <w:rFonts w:ascii="Times New Roman" w:hAnsi="Times New Roman" w:cs="Times New Roman"/>
        </w:rPr>
        <w:t xml:space="preserve">). </w:t>
      </w:r>
      <w:r w:rsidR="00811685" w:rsidRPr="001F04E7">
        <w:rPr>
          <w:rFonts w:ascii="Times New Roman" w:hAnsi="Times New Roman" w:cs="Times New Roman"/>
        </w:rPr>
        <w:t xml:space="preserve">This statement is both sweeping and thought-provoking, in that </w:t>
      </w:r>
      <w:r w:rsidR="00DE2093" w:rsidRPr="001F04E7">
        <w:rPr>
          <w:rFonts w:ascii="Times New Roman" w:hAnsi="Times New Roman" w:cs="Times New Roman"/>
        </w:rPr>
        <w:t xml:space="preserve">the mere presence of </w:t>
      </w:r>
      <w:r w:rsidR="005B4756" w:rsidRPr="001F04E7">
        <w:rPr>
          <w:rFonts w:ascii="Times New Roman" w:hAnsi="Times New Roman" w:cs="Times New Roman"/>
        </w:rPr>
        <w:t xml:space="preserve">lower educated peers, in addition to lacking of a role model is enough to discourage a prospective student. If Nieuwenhuis’ statement is to be accepted, it would corroborate Cummings et </w:t>
      </w:r>
      <w:proofErr w:type="spellStart"/>
      <w:r w:rsidR="005B4756" w:rsidRPr="001F04E7">
        <w:rPr>
          <w:rFonts w:ascii="Times New Roman" w:hAnsi="Times New Roman" w:cs="Times New Roman"/>
        </w:rPr>
        <w:t>al’s</w:t>
      </w:r>
      <w:proofErr w:type="spellEnd"/>
      <w:r w:rsidR="005B4756" w:rsidRPr="001F04E7">
        <w:rPr>
          <w:rFonts w:ascii="Times New Roman" w:hAnsi="Times New Roman" w:cs="Times New Roman"/>
        </w:rPr>
        <w:t xml:space="preserve"> </w:t>
      </w:r>
      <w:r w:rsidR="005B4756" w:rsidRPr="001F04E7">
        <w:rPr>
          <w:rFonts w:ascii="Times New Roman" w:hAnsi="Times New Roman" w:cs="Times New Roman"/>
        </w:rPr>
        <w:lastRenderedPageBreak/>
        <w:t xml:space="preserve">stance, that it is the teachers who are underestimating e-FSM students’ aspirations and abilities (Nieuwenhuis, 2018; Cummings et al; 2012) </w:t>
      </w:r>
    </w:p>
    <w:p w:rsidR="007C1249" w:rsidRPr="001F04E7" w:rsidRDefault="005B4756" w:rsidP="001F04E7">
      <w:pPr>
        <w:spacing w:line="480" w:lineRule="auto"/>
        <w:ind w:firstLine="720"/>
        <w:rPr>
          <w:rFonts w:ascii="Times New Roman" w:hAnsi="Times New Roman" w:cs="Times New Roman"/>
        </w:rPr>
      </w:pPr>
      <w:r w:rsidRPr="001F04E7">
        <w:rPr>
          <w:rFonts w:ascii="Times New Roman" w:hAnsi="Times New Roman" w:cs="Times New Roman"/>
        </w:rPr>
        <w:t>In contrast to school</w:t>
      </w:r>
      <w:r w:rsidR="00525BBF" w:rsidRPr="001F04E7">
        <w:rPr>
          <w:rFonts w:ascii="Times New Roman" w:hAnsi="Times New Roman" w:cs="Times New Roman"/>
        </w:rPr>
        <w:t>-</w:t>
      </w:r>
      <w:r w:rsidRPr="001F04E7">
        <w:rPr>
          <w:rFonts w:ascii="Times New Roman" w:hAnsi="Times New Roman" w:cs="Times New Roman"/>
        </w:rPr>
        <w:t>based interventions, there is some evidence on home</w:t>
      </w:r>
      <w:r w:rsidR="00525BBF" w:rsidRPr="001F04E7">
        <w:rPr>
          <w:rFonts w:ascii="Times New Roman" w:hAnsi="Times New Roman" w:cs="Times New Roman"/>
        </w:rPr>
        <w:t>-</w:t>
      </w:r>
      <w:r w:rsidRPr="001F04E7">
        <w:rPr>
          <w:rFonts w:ascii="Times New Roman" w:hAnsi="Times New Roman" w:cs="Times New Roman"/>
        </w:rPr>
        <w:t>based interventions</w:t>
      </w:r>
      <w:r w:rsidR="00525BBF" w:rsidRPr="001F04E7">
        <w:rPr>
          <w:rFonts w:ascii="Times New Roman" w:hAnsi="Times New Roman" w:cs="Times New Roman"/>
        </w:rPr>
        <w:t>. T</w:t>
      </w:r>
      <w:r w:rsidRPr="001F04E7">
        <w:rPr>
          <w:rFonts w:ascii="Times New Roman" w:hAnsi="Times New Roman" w:cs="Times New Roman"/>
        </w:rPr>
        <w:t>he literature surrounding</w:t>
      </w:r>
      <w:r w:rsidR="00C91660" w:rsidRPr="001F04E7">
        <w:rPr>
          <w:rFonts w:ascii="Times New Roman" w:hAnsi="Times New Roman" w:cs="Times New Roman"/>
        </w:rPr>
        <w:t xml:space="preserve"> interventions stemming from the home</w:t>
      </w:r>
      <w:r w:rsidR="00525BBF" w:rsidRPr="001F04E7">
        <w:rPr>
          <w:rFonts w:ascii="Times New Roman" w:hAnsi="Times New Roman" w:cs="Times New Roman"/>
        </w:rPr>
        <w:t xml:space="preserve"> is limited</w:t>
      </w:r>
      <w:r w:rsidR="00C91660" w:rsidRPr="001F04E7">
        <w:rPr>
          <w:rFonts w:ascii="Times New Roman" w:hAnsi="Times New Roman" w:cs="Times New Roman"/>
        </w:rPr>
        <w:t xml:space="preserve">, </w:t>
      </w:r>
      <w:r w:rsidR="00525BBF" w:rsidRPr="001F04E7">
        <w:rPr>
          <w:rFonts w:ascii="Times New Roman" w:hAnsi="Times New Roman" w:cs="Times New Roman"/>
        </w:rPr>
        <w:t xml:space="preserve">yet </w:t>
      </w:r>
      <w:r w:rsidR="00C91660" w:rsidRPr="001F04E7">
        <w:rPr>
          <w:rFonts w:ascii="Times New Roman" w:hAnsi="Times New Roman" w:cs="Times New Roman"/>
        </w:rPr>
        <w:t xml:space="preserve">some interesting comments and recommendations have been made by authors and researchers. The first of these comes from Professor Becky Francis, and Professor </w:t>
      </w:r>
      <w:proofErr w:type="spellStart"/>
      <w:r w:rsidR="00C91660" w:rsidRPr="001F04E7">
        <w:rPr>
          <w:rFonts w:ascii="Times New Roman" w:hAnsi="Times New Roman" w:cs="Times New Roman"/>
        </w:rPr>
        <w:t>Merryn</w:t>
      </w:r>
      <w:proofErr w:type="spellEnd"/>
      <w:r w:rsidR="00C91660" w:rsidRPr="001F04E7">
        <w:rPr>
          <w:rFonts w:ascii="Times New Roman" w:hAnsi="Times New Roman" w:cs="Times New Roman"/>
        </w:rPr>
        <w:t xml:space="preserve"> Hutchings, who display the idea of using vouchers to enable parents of e-FSM students to provide extra lessons and activities to boost </w:t>
      </w:r>
      <w:r w:rsidR="00525BBF" w:rsidRPr="001F04E7">
        <w:rPr>
          <w:rFonts w:ascii="Times New Roman" w:hAnsi="Times New Roman" w:cs="Times New Roman"/>
        </w:rPr>
        <w:t>their literacy</w:t>
      </w:r>
      <w:r w:rsidR="00C2208C" w:rsidRPr="001F04E7">
        <w:rPr>
          <w:rFonts w:ascii="Times New Roman" w:hAnsi="Times New Roman" w:cs="Times New Roman"/>
        </w:rPr>
        <w:t xml:space="preserve"> (Francis and Hutchings, 2013)</w:t>
      </w:r>
      <w:r w:rsidR="00C91660" w:rsidRPr="001F04E7">
        <w:rPr>
          <w:rFonts w:ascii="Times New Roman" w:hAnsi="Times New Roman" w:cs="Times New Roman"/>
        </w:rPr>
        <w:t>.</w:t>
      </w:r>
      <w:r w:rsidR="00C2208C" w:rsidRPr="001F04E7">
        <w:rPr>
          <w:rFonts w:ascii="Times New Roman" w:hAnsi="Times New Roman" w:cs="Times New Roman"/>
        </w:rPr>
        <w:t xml:space="preserve"> The implementation of this measure would likely result in greater involvement of families in children’s education.</w:t>
      </w:r>
      <w:r w:rsidR="00C91660" w:rsidRPr="001F04E7">
        <w:rPr>
          <w:rFonts w:ascii="Times New Roman" w:hAnsi="Times New Roman" w:cs="Times New Roman"/>
        </w:rPr>
        <w:t xml:space="preserve"> Francis and </w:t>
      </w:r>
      <w:proofErr w:type="spellStart"/>
      <w:r w:rsidR="00C91660" w:rsidRPr="001F04E7">
        <w:rPr>
          <w:rFonts w:ascii="Times New Roman" w:hAnsi="Times New Roman" w:cs="Times New Roman"/>
        </w:rPr>
        <w:t>Merryn</w:t>
      </w:r>
      <w:proofErr w:type="spellEnd"/>
      <w:r w:rsidR="00C91660" w:rsidRPr="001F04E7">
        <w:rPr>
          <w:rFonts w:ascii="Times New Roman" w:hAnsi="Times New Roman" w:cs="Times New Roman"/>
        </w:rPr>
        <w:t xml:space="preserve"> indicate that the key to reducing educational inequality is to fully utilise the talents and abilities of all children, whether they are e-FSM or not</w:t>
      </w:r>
      <w:r w:rsidR="00C2208C" w:rsidRPr="001F04E7">
        <w:rPr>
          <w:rFonts w:ascii="Times New Roman" w:hAnsi="Times New Roman" w:cs="Times New Roman"/>
        </w:rPr>
        <w:t xml:space="preserve"> (Francis and Hutchings, 2013)</w:t>
      </w:r>
      <w:r w:rsidR="00C91660" w:rsidRPr="001F04E7">
        <w:rPr>
          <w:rFonts w:ascii="Times New Roman" w:hAnsi="Times New Roman" w:cs="Times New Roman"/>
        </w:rPr>
        <w:t xml:space="preserve">. </w:t>
      </w:r>
      <w:r w:rsidR="00C2208C" w:rsidRPr="001F04E7">
        <w:rPr>
          <w:rFonts w:ascii="Times New Roman" w:hAnsi="Times New Roman" w:cs="Times New Roman"/>
        </w:rPr>
        <w:t xml:space="preserve">David Egan highlights that there have been recent efforts in the South Wales Valleys to improve engagement with </w:t>
      </w:r>
      <w:r w:rsidR="007C293A" w:rsidRPr="001F04E7">
        <w:rPr>
          <w:rFonts w:ascii="Times New Roman" w:hAnsi="Times New Roman" w:cs="Times New Roman"/>
        </w:rPr>
        <w:t>education amongst families as a whole, an effort such as offering vouchers for extra lessons could be a way to develop this idea further</w:t>
      </w:r>
      <w:r w:rsidR="00AE5851" w:rsidRPr="001F04E7">
        <w:rPr>
          <w:rFonts w:ascii="Times New Roman" w:hAnsi="Times New Roman" w:cs="Times New Roman"/>
        </w:rPr>
        <w:t xml:space="preserve"> (Egan, 2012)</w:t>
      </w:r>
      <w:r w:rsidR="007C293A" w:rsidRPr="001F04E7">
        <w:rPr>
          <w:rFonts w:ascii="Times New Roman" w:hAnsi="Times New Roman" w:cs="Times New Roman"/>
        </w:rPr>
        <w:t>. Egan recognises a further home</w:t>
      </w:r>
      <w:r w:rsidR="00525BBF" w:rsidRPr="001F04E7">
        <w:rPr>
          <w:rFonts w:ascii="Times New Roman" w:hAnsi="Times New Roman" w:cs="Times New Roman"/>
        </w:rPr>
        <w:t>-</w:t>
      </w:r>
      <w:r w:rsidR="007C293A" w:rsidRPr="001F04E7">
        <w:rPr>
          <w:rFonts w:ascii="Times New Roman" w:hAnsi="Times New Roman" w:cs="Times New Roman"/>
        </w:rPr>
        <w:t xml:space="preserve">based strategy within several of his case studies in Welsh schools. Egan highlights that several schools focused on developing the confidence of parents by offering them classes to help to </w:t>
      </w:r>
      <w:r w:rsidR="00525BBF" w:rsidRPr="001F04E7">
        <w:rPr>
          <w:rFonts w:ascii="Times New Roman" w:hAnsi="Times New Roman" w:cs="Times New Roman"/>
        </w:rPr>
        <w:t>enhance</w:t>
      </w:r>
      <w:r w:rsidR="007C293A" w:rsidRPr="001F04E7">
        <w:rPr>
          <w:rFonts w:ascii="Times New Roman" w:hAnsi="Times New Roman" w:cs="Times New Roman"/>
        </w:rPr>
        <w:t xml:space="preserve"> their basic skills, in order to play bigger role in their children’s learning</w:t>
      </w:r>
      <w:r w:rsidR="00525BBF" w:rsidRPr="001F04E7">
        <w:rPr>
          <w:rFonts w:ascii="Times New Roman" w:hAnsi="Times New Roman" w:cs="Times New Roman"/>
        </w:rPr>
        <w:t>;</w:t>
      </w:r>
      <w:r w:rsidR="00AE5851" w:rsidRPr="001F04E7">
        <w:rPr>
          <w:rFonts w:ascii="Times New Roman" w:hAnsi="Times New Roman" w:cs="Times New Roman"/>
        </w:rPr>
        <w:t xml:space="preserve"> notably their skills in literacy (Egan, 2012). </w:t>
      </w:r>
      <w:r w:rsidR="003504FB" w:rsidRPr="001F04E7">
        <w:rPr>
          <w:rFonts w:ascii="Times New Roman" w:hAnsi="Times New Roman" w:cs="Times New Roman"/>
        </w:rPr>
        <w:t xml:space="preserve">This measure is already in place at a secondary school in Cardiff, which has been recognised as an example of good practice by Estyn. Said secondary school aims to involve </w:t>
      </w:r>
      <w:r w:rsidR="000477EE" w:rsidRPr="001F04E7">
        <w:rPr>
          <w:rFonts w:ascii="Times New Roman" w:hAnsi="Times New Roman" w:cs="Times New Roman"/>
        </w:rPr>
        <w:t>and build lasting relationships with the parents</w:t>
      </w:r>
      <w:r w:rsidR="00525BBF" w:rsidRPr="001F04E7">
        <w:rPr>
          <w:rFonts w:ascii="Times New Roman" w:hAnsi="Times New Roman" w:cs="Times New Roman"/>
        </w:rPr>
        <w:t xml:space="preserve"> (Estyn, 2013)</w:t>
      </w:r>
      <w:r w:rsidR="000477EE" w:rsidRPr="001F04E7">
        <w:rPr>
          <w:rFonts w:ascii="Times New Roman" w:hAnsi="Times New Roman" w:cs="Times New Roman"/>
        </w:rPr>
        <w:t>. The school has a 37% rate of e-FSM children, and integrating the parents into pupils’ learning allows the school to break down any barriers to achieving full potential; this would include accessing the curriculum through literacy improvement</w:t>
      </w:r>
      <w:r w:rsidR="00525BBF" w:rsidRPr="001F04E7">
        <w:rPr>
          <w:rFonts w:ascii="Times New Roman" w:hAnsi="Times New Roman" w:cs="Times New Roman"/>
        </w:rPr>
        <w:t xml:space="preserve"> (Estyn 2013)</w:t>
      </w:r>
      <w:r w:rsidR="000477EE" w:rsidRPr="001F04E7">
        <w:rPr>
          <w:rFonts w:ascii="Times New Roman" w:hAnsi="Times New Roman" w:cs="Times New Roman"/>
        </w:rPr>
        <w:t xml:space="preserve">.  </w:t>
      </w:r>
    </w:p>
    <w:p w:rsidR="001165EF" w:rsidRPr="001F04E7" w:rsidRDefault="001165EF" w:rsidP="001F04E7">
      <w:pPr>
        <w:spacing w:line="480" w:lineRule="auto"/>
        <w:ind w:firstLine="720"/>
        <w:rPr>
          <w:rFonts w:ascii="Times New Roman" w:hAnsi="Times New Roman" w:cs="Times New Roman"/>
        </w:rPr>
      </w:pPr>
      <w:r w:rsidRPr="001F04E7">
        <w:rPr>
          <w:rFonts w:ascii="Times New Roman" w:hAnsi="Times New Roman" w:cs="Times New Roman"/>
        </w:rPr>
        <w:lastRenderedPageBreak/>
        <w:t>T</w:t>
      </w:r>
      <w:r w:rsidR="007C1249" w:rsidRPr="001F04E7">
        <w:rPr>
          <w:rFonts w:ascii="Times New Roman" w:hAnsi="Times New Roman" w:cs="Times New Roman"/>
        </w:rPr>
        <w:t>he most recent Estyn report available from School A states that the gap between e-FSM students and non-FSM students attainment is lower than similar schools in the area</w:t>
      </w:r>
      <w:r w:rsidRPr="001F04E7">
        <w:rPr>
          <w:rFonts w:ascii="Times New Roman" w:hAnsi="Times New Roman" w:cs="Times New Roman"/>
        </w:rPr>
        <w:t>. Whilst it should be recognised as an achievement that School A has a small gap in attainment, the fact remains that there is still a</w:t>
      </w:r>
      <w:r w:rsidR="005B7041" w:rsidRPr="001F04E7">
        <w:rPr>
          <w:rFonts w:ascii="Times New Roman" w:hAnsi="Times New Roman" w:cs="Times New Roman"/>
        </w:rPr>
        <w:t>n existing</w:t>
      </w:r>
      <w:r w:rsidRPr="001F04E7">
        <w:rPr>
          <w:rFonts w:ascii="Times New Roman" w:hAnsi="Times New Roman" w:cs="Times New Roman"/>
        </w:rPr>
        <w:t xml:space="preserve"> gap</w:t>
      </w:r>
      <w:r w:rsidR="005B7041" w:rsidRPr="001F04E7">
        <w:rPr>
          <w:rFonts w:ascii="Times New Roman" w:hAnsi="Times New Roman" w:cs="Times New Roman"/>
        </w:rPr>
        <w:t xml:space="preserve"> </w:t>
      </w:r>
      <w:r w:rsidRPr="001F04E7">
        <w:rPr>
          <w:rFonts w:ascii="Times New Roman" w:hAnsi="Times New Roman" w:cs="Times New Roman"/>
        </w:rPr>
        <w:t>(Appendix 2). Furthermore, The LNF guide provided by School A shines a harsh light onto the reality of literacy and reading in School A (Appendix 3). Said document, indicates that a minimum of 44% of pupils at School A, in years seven, eight and nine have a reading age of over one year below their chronological age</w:t>
      </w:r>
      <w:r w:rsidR="000D6D95" w:rsidRPr="001F04E7">
        <w:rPr>
          <w:rFonts w:ascii="Times New Roman" w:hAnsi="Times New Roman" w:cs="Times New Roman"/>
        </w:rPr>
        <w:t xml:space="preserve"> (Appendix 3)</w:t>
      </w:r>
      <w:r w:rsidRPr="001F04E7">
        <w:rPr>
          <w:rFonts w:ascii="Times New Roman" w:hAnsi="Times New Roman" w:cs="Times New Roman"/>
        </w:rPr>
        <w:t>. This peaks during year eight, where 50% of learners have a reading age significantly lower than their chronological age</w:t>
      </w:r>
      <w:r w:rsidR="000D6D95" w:rsidRPr="001F04E7">
        <w:rPr>
          <w:rFonts w:ascii="Times New Roman" w:hAnsi="Times New Roman" w:cs="Times New Roman"/>
        </w:rPr>
        <w:t xml:space="preserve"> (Appendix 3)</w:t>
      </w:r>
      <w:r w:rsidRPr="001F04E7">
        <w:rPr>
          <w:rFonts w:ascii="Times New Roman" w:hAnsi="Times New Roman" w:cs="Times New Roman"/>
        </w:rPr>
        <w:t xml:space="preserve">. Ken Reid states that it is often the case to have students arrive into year seven having </w:t>
      </w:r>
      <w:r w:rsidR="00986374" w:rsidRPr="001F04E7">
        <w:rPr>
          <w:rFonts w:ascii="Times New Roman" w:hAnsi="Times New Roman" w:cs="Times New Roman"/>
        </w:rPr>
        <w:t>a reading age below their chronological age (Reid, 2011). This statement is corroborated by the data received from School A, wh</w:t>
      </w:r>
      <w:r w:rsidR="000D6D95" w:rsidRPr="001F04E7">
        <w:rPr>
          <w:rFonts w:ascii="Times New Roman" w:hAnsi="Times New Roman" w:cs="Times New Roman"/>
        </w:rPr>
        <w:t>ich</w:t>
      </w:r>
      <w:r w:rsidR="00986374" w:rsidRPr="001F04E7">
        <w:rPr>
          <w:rFonts w:ascii="Times New Roman" w:hAnsi="Times New Roman" w:cs="Times New Roman"/>
        </w:rPr>
        <w:t xml:space="preserve"> </w:t>
      </w:r>
      <w:r w:rsidR="000D6D95" w:rsidRPr="001F04E7">
        <w:rPr>
          <w:rFonts w:ascii="Times New Roman" w:hAnsi="Times New Roman" w:cs="Times New Roman"/>
        </w:rPr>
        <w:t>illustrates</w:t>
      </w:r>
      <w:r w:rsidR="00986374" w:rsidRPr="001F04E7">
        <w:rPr>
          <w:rFonts w:ascii="Times New Roman" w:hAnsi="Times New Roman" w:cs="Times New Roman"/>
        </w:rPr>
        <w:t xml:space="preserve"> that the average reading age for a student entering year seven is ten years and nine months, </w:t>
      </w:r>
      <w:r w:rsidR="000D6D95" w:rsidRPr="001F04E7">
        <w:rPr>
          <w:rFonts w:ascii="Times New Roman" w:hAnsi="Times New Roman" w:cs="Times New Roman"/>
        </w:rPr>
        <w:t>three months below their chronological age. Reid indicates that the problem of entering year seven with a lower reading age, is a common occurrence, affecting over 30% of eleven year olds in Wales (Reid, 2011). The fact</w:t>
      </w:r>
      <w:r w:rsidR="005B7041" w:rsidRPr="001F04E7">
        <w:rPr>
          <w:rFonts w:ascii="Times New Roman" w:hAnsi="Times New Roman" w:cs="Times New Roman"/>
        </w:rPr>
        <w:t xml:space="preserve"> that a low reading</w:t>
      </w:r>
      <w:r w:rsidR="000D6D95" w:rsidRPr="001F04E7">
        <w:rPr>
          <w:rFonts w:ascii="Times New Roman" w:hAnsi="Times New Roman" w:cs="Times New Roman"/>
        </w:rPr>
        <w:t xml:space="preserve"> age affects almost half of key stage three students at School A, yet </w:t>
      </w:r>
      <w:r w:rsidR="00484813" w:rsidRPr="001F04E7">
        <w:rPr>
          <w:rFonts w:ascii="Times New Roman" w:hAnsi="Times New Roman" w:cs="Times New Roman"/>
        </w:rPr>
        <w:t>said school’s rate of FSM is around 18% indicates that literacy issues, whilst</w:t>
      </w:r>
      <w:r w:rsidR="005B7041" w:rsidRPr="001F04E7">
        <w:rPr>
          <w:rFonts w:ascii="Times New Roman" w:hAnsi="Times New Roman" w:cs="Times New Roman"/>
        </w:rPr>
        <w:t xml:space="preserve"> a</w:t>
      </w:r>
      <w:r w:rsidR="00484813" w:rsidRPr="001F04E7">
        <w:rPr>
          <w:rFonts w:ascii="Times New Roman" w:hAnsi="Times New Roman" w:cs="Times New Roman"/>
        </w:rPr>
        <w:t>ffect</w:t>
      </w:r>
      <w:r w:rsidR="005B7041" w:rsidRPr="001F04E7">
        <w:rPr>
          <w:rFonts w:ascii="Times New Roman" w:hAnsi="Times New Roman" w:cs="Times New Roman"/>
        </w:rPr>
        <w:t>ing e-</w:t>
      </w:r>
      <w:r w:rsidR="00484813" w:rsidRPr="001F04E7">
        <w:rPr>
          <w:rFonts w:ascii="Times New Roman" w:hAnsi="Times New Roman" w:cs="Times New Roman"/>
        </w:rPr>
        <w:t>FSM</w:t>
      </w:r>
      <w:r w:rsidR="005B7041" w:rsidRPr="001F04E7">
        <w:rPr>
          <w:rFonts w:ascii="Times New Roman" w:hAnsi="Times New Roman" w:cs="Times New Roman"/>
        </w:rPr>
        <w:t xml:space="preserve"> students</w:t>
      </w:r>
      <w:r w:rsidR="00484813" w:rsidRPr="001F04E7">
        <w:rPr>
          <w:rFonts w:ascii="Times New Roman" w:hAnsi="Times New Roman" w:cs="Times New Roman"/>
        </w:rPr>
        <w:t xml:space="preserve">, are not solely confined to these pupils. </w:t>
      </w:r>
      <w:r w:rsidRPr="001F04E7">
        <w:rPr>
          <w:rFonts w:ascii="Times New Roman" w:hAnsi="Times New Roman" w:cs="Times New Roman"/>
        </w:rPr>
        <w:t xml:space="preserve">These figures are startling and require interventions to raise reading ages. By year nine, students are beginning to prepare for their GCSEs the following year; if they have a reading age which is over a year below their chronological age, this could provide some serious issues into how these learners access the curriculum. </w:t>
      </w:r>
    </w:p>
    <w:p w:rsidR="00127EB7" w:rsidRPr="001F04E7" w:rsidRDefault="007D78CB" w:rsidP="001F04E7">
      <w:pPr>
        <w:spacing w:line="480" w:lineRule="auto"/>
        <w:ind w:firstLine="720"/>
        <w:rPr>
          <w:rFonts w:ascii="Times New Roman" w:hAnsi="Times New Roman" w:cs="Times New Roman"/>
        </w:rPr>
      </w:pPr>
      <w:r w:rsidRPr="001F04E7">
        <w:rPr>
          <w:rFonts w:ascii="Times New Roman" w:hAnsi="Times New Roman" w:cs="Times New Roman"/>
        </w:rPr>
        <w:t xml:space="preserve">The data this report was conducted upon is School A, however, my experience lies directly with School B, and thus, its responses and recommendations will be made toward School B rather than School A. Firstly, a recent measure which has been implemented in School B, is ensuring that all FSM children receive a free school breakfast. </w:t>
      </w:r>
      <w:r w:rsidR="00A17228" w:rsidRPr="001F04E7">
        <w:rPr>
          <w:rFonts w:ascii="Times New Roman" w:hAnsi="Times New Roman" w:cs="Times New Roman"/>
        </w:rPr>
        <w:t xml:space="preserve">The free school </w:t>
      </w:r>
      <w:r w:rsidR="00A17228" w:rsidRPr="001F04E7">
        <w:rPr>
          <w:rFonts w:ascii="Times New Roman" w:hAnsi="Times New Roman" w:cs="Times New Roman"/>
        </w:rPr>
        <w:lastRenderedPageBreak/>
        <w:t xml:space="preserve">breakfast scheme for these pupils’ was the result of staff raised concerns, after conversing with students. </w:t>
      </w:r>
      <w:r w:rsidRPr="001F04E7">
        <w:rPr>
          <w:rFonts w:ascii="Times New Roman" w:hAnsi="Times New Roman" w:cs="Times New Roman"/>
        </w:rPr>
        <w:t xml:space="preserve"> </w:t>
      </w:r>
      <w:r w:rsidR="004E3109" w:rsidRPr="001F04E7">
        <w:rPr>
          <w:rFonts w:ascii="Times New Roman" w:hAnsi="Times New Roman" w:cs="Times New Roman"/>
        </w:rPr>
        <w:t xml:space="preserve">The consumption of a well-balanced breakfast before the beginning of the school day </w:t>
      </w:r>
      <w:r w:rsidR="00A82C4B" w:rsidRPr="001F04E7">
        <w:rPr>
          <w:rFonts w:ascii="Times New Roman" w:hAnsi="Times New Roman" w:cs="Times New Roman"/>
        </w:rPr>
        <w:t xml:space="preserve">has a multitude of benefits. Sally Grantham-McGregor, highlights that relief from hunger for students leads to better behaviour, and an improvement in memory; indicating the increased likelihood for better learning (Grantham-McGregor, 2005). Furthermore, Grantham-McGregor illustrates a </w:t>
      </w:r>
      <w:r w:rsidR="005B7041" w:rsidRPr="001F04E7">
        <w:rPr>
          <w:rFonts w:ascii="Times New Roman" w:hAnsi="Times New Roman" w:cs="Times New Roman"/>
        </w:rPr>
        <w:t>variety</w:t>
      </w:r>
      <w:r w:rsidR="00A82C4B" w:rsidRPr="001F04E7">
        <w:rPr>
          <w:rFonts w:ascii="Times New Roman" w:hAnsi="Times New Roman" w:cs="Times New Roman"/>
        </w:rPr>
        <w:t xml:space="preserve"> of studies, which give further gravitas to her stance. She displays that eating a breakfast before school improves cognition, however the amount of </w:t>
      </w:r>
      <w:r w:rsidR="005B7041" w:rsidRPr="001F04E7">
        <w:rPr>
          <w:rFonts w:ascii="Times New Roman" w:hAnsi="Times New Roman" w:cs="Times New Roman"/>
        </w:rPr>
        <w:t>enhancement</w:t>
      </w:r>
      <w:r w:rsidR="00A82C4B" w:rsidRPr="001F04E7">
        <w:rPr>
          <w:rFonts w:ascii="Times New Roman" w:hAnsi="Times New Roman" w:cs="Times New Roman"/>
        </w:rPr>
        <w:t xml:space="preserve"> varies on nutrition</w:t>
      </w:r>
      <w:r w:rsidR="004C3A16" w:rsidRPr="001F04E7">
        <w:rPr>
          <w:rFonts w:ascii="Times New Roman" w:hAnsi="Times New Roman" w:cs="Times New Roman"/>
        </w:rPr>
        <w:t xml:space="preserve"> (Grantham-McGregor, 2005). </w:t>
      </w:r>
      <w:r w:rsidR="00A0617A" w:rsidRPr="001F04E7">
        <w:rPr>
          <w:rFonts w:ascii="Times New Roman" w:hAnsi="Times New Roman" w:cs="Times New Roman"/>
        </w:rPr>
        <w:t>T</w:t>
      </w:r>
      <w:r w:rsidR="00DF24F2" w:rsidRPr="001F04E7">
        <w:rPr>
          <w:rFonts w:ascii="Times New Roman" w:hAnsi="Times New Roman" w:cs="Times New Roman"/>
        </w:rPr>
        <w:t>he free school breakfasts scheme has been in place since 200</w:t>
      </w:r>
      <w:r w:rsidR="00127EB7" w:rsidRPr="001F04E7">
        <w:rPr>
          <w:rFonts w:ascii="Times New Roman" w:hAnsi="Times New Roman" w:cs="Times New Roman"/>
        </w:rPr>
        <w:t>4</w:t>
      </w:r>
      <w:r w:rsidR="00DF24F2" w:rsidRPr="001F04E7">
        <w:rPr>
          <w:rFonts w:ascii="Times New Roman" w:hAnsi="Times New Roman" w:cs="Times New Roman"/>
        </w:rPr>
        <w:t xml:space="preserve"> </w:t>
      </w:r>
      <w:r w:rsidR="006E42C6" w:rsidRPr="001F04E7">
        <w:rPr>
          <w:rFonts w:ascii="Times New Roman" w:hAnsi="Times New Roman" w:cs="Times New Roman"/>
        </w:rPr>
        <w:t>for Welsh primary schools</w:t>
      </w:r>
      <w:r w:rsidR="00A0617A" w:rsidRPr="001F04E7">
        <w:rPr>
          <w:rFonts w:ascii="Times New Roman" w:hAnsi="Times New Roman" w:cs="Times New Roman"/>
        </w:rPr>
        <w:t xml:space="preserve"> (Welsh Government, 2015)</w:t>
      </w:r>
      <w:r w:rsidR="00127EB7" w:rsidRPr="001F04E7">
        <w:rPr>
          <w:rFonts w:ascii="Times New Roman" w:hAnsi="Times New Roman" w:cs="Times New Roman"/>
        </w:rPr>
        <w:t>.</w:t>
      </w:r>
      <w:r w:rsidR="00DF24F2" w:rsidRPr="001F04E7">
        <w:rPr>
          <w:rFonts w:ascii="Times New Roman" w:hAnsi="Times New Roman" w:cs="Times New Roman"/>
        </w:rPr>
        <w:t xml:space="preserve"> </w:t>
      </w:r>
      <w:r w:rsidR="00127EB7" w:rsidRPr="001F04E7">
        <w:rPr>
          <w:rFonts w:ascii="Times New Roman" w:hAnsi="Times New Roman" w:cs="Times New Roman"/>
        </w:rPr>
        <w:t>T</w:t>
      </w:r>
      <w:r w:rsidR="00DF24F2" w:rsidRPr="001F04E7">
        <w:rPr>
          <w:rFonts w:ascii="Times New Roman" w:hAnsi="Times New Roman" w:cs="Times New Roman"/>
        </w:rPr>
        <w:t>h</w:t>
      </w:r>
      <w:r w:rsidR="00127EB7" w:rsidRPr="001F04E7">
        <w:rPr>
          <w:rFonts w:ascii="Times New Roman" w:hAnsi="Times New Roman" w:cs="Times New Roman"/>
        </w:rPr>
        <w:t>e introduction of free school breakfasts,</w:t>
      </w:r>
      <w:r w:rsidR="00DF24F2" w:rsidRPr="001F04E7">
        <w:rPr>
          <w:rFonts w:ascii="Times New Roman" w:hAnsi="Times New Roman" w:cs="Times New Roman"/>
        </w:rPr>
        <w:t xml:space="preserve"> therefore portrays School B as forward thinking </w:t>
      </w:r>
      <w:r w:rsidR="00127EB7" w:rsidRPr="001F04E7">
        <w:rPr>
          <w:rFonts w:ascii="Times New Roman" w:hAnsi="Times New Roman" w:cs="Times New Roman"/>
        </w:rPr>
        <w:t>and robust.</w:t>
      </w:r>
    </w:p>
    <w:p w:rsidR="003D31B0" w:rsidRPr="001F04E7" w:rsidRDefault="00F409D6" w:rsidP="001F04E7">
      <w:pPr>
        <w:spacing w:line="480" w:lineRule="auto"/>
        <w:ind w:firstLine="720"/>
        <w:rPr>
          <w:rFonts w:ascii="Times New Roman" w:hAnsi="Times New Roman" w:cs="Times New Roman"/>
        </w:rPr>
      </w:pPr>
      <w:r w:rsidRPr="001F04E7">
        <w:rPr>
          <w:rFonts w:ascii="Times New Roman" w:hAnsi="Times New Roman" w:cs="Times New Roman"/>
        </w:rPr>
        <w:t>As a measure to improve literacy, School B has introduced the idea of</w:t>
      </w:r>
      <w:r w:rsidR="005109EF" w:rsidRPr="001F04E7">
        <w:rPr>
          <w:rFonts w:ascii="Times New Roman" w:hAnsi="Times New Roman" w:cs="Times New Roman"/>
        </w:rPr>
        <w:t xml:space="preserve"> student</w:t>
      </w:r>
      <w:r w:rsidRPr="001F04E7">
        <w:rPr>
          <w:rFonts w:ascii="Times New Roman" w:hAnsi="Times New Roman" w:cs="Times New Roman"/>
        </w:rPr>
        <w:t xml:space="preserve"> ‘literacy ambassadors’</w:t>
      </w:r>
      <w:r w:rsidR="005109EF" w:rsidRPr="001F04E7">
        <w:rPr>
          <w:rFonts w:ascii="Times New Roman" w:hAnsi="Times New Roman" w:cs="Times New Roman"/>
        </w:rPr>
        <w:t xml:space="preserve"> (Appendix 3)</w:t>
      </w:r>
      <w:r w:rsidRPr="001F04E7">
        <w:rPr>
          <w:rFonts w:ascii="Times New Roman" w:hAnsi="Times New Roman" w:cs="Times New Roman"/>
        </w:rPr>
        <w:t>. These ambassadors, aim to assist the development of literacy tasks in form time and they receive special training to help their class with literacy activities</w:t>
      </w:r>
      <w:r w:rsidR="005109EF" w:rsidRPr="001F04E7">
        <w:rPr>
          <w:rFonts w:ascii="Times New Roman" w:hAnsi="Times New Roman" w:cs="Times New Roman"/>
        </w:rPr>
        <w:t xml:space="preserve"> (Appendix 3)</w:t>
      </w:r>
      <w:r w:rsidRPr="001F04E7">
        <w:rPr>
          <w:rFonts w:ascii="Times New Roman" w:hAnsi="Times New Roman" w:cs="Times New Roman"/>
        </w:rPr>
        <w:t xml:space="preserve">. These students are selected based on their accelerated reading scores; the LNF guide provided by School </w:t>
      </w:r>
      <w:r w:rsidR="005109EF" w:rsidRPr="001F04E7">
        <w:rPr>
          <w:rFonts w:ascii="Times New Roman" w:hAnsi="Times New Roman" w:cs="Times New Roman"/>
        </w:rPr>
        <w:t>A (but is implemented fully within School B)</w:t>
      </w:r>
      <w:r w:rsidRPr="001F04E7">
        <w:rPr>
          <w:rFonts w:ascii="Times New Roman" w:hAnsi="Times New Roman" w:cs="Times New Roman"/>
        </w:rPr>
        <w:t xml:space="preserve"> stressed that they were not selected because they were the ‘most able’ but instead because they have read over and above their reading targets, and can therefore provide the best assistance</w:t>
      </w:r>
      <w:r w:rsidR="005109EF" w:rsidRPr="001F04E7">
        <w:rPr>
          <w:rFonts w:ascii="Times New Roman" w:hAnsi="Times New Roman" w:cs="Times New Roman"/>
        </w:rPr>
        <w:t xml:space="preserve"> (Appendix 3)</w:t>
      </w:r>
      <w:r w:rsidRPr="001F04E7">
        <w:rPr>
          <w:rFonts w:ascii="Times New Roman" w:hAnsi="Times New Roman" w:cs="Times New Roman"/>
        </w:rPr>
        <w:t xml:space="preserve">. </w:t>
      </w:r>
      <w:r w:rsidR="005109EF" w:rsidRPr="001F04E7">
        <w:rPr>
          <w:rFonts w:ascii="Times New Roman" w:hAnsi="Times New Roman" w:cs="Times New Roman"/>
        </w:rPr>
        <w:t>The introduction of ‘literacy ambassadors’ has seen the promotion of literacy tasks as a form time exercise, in addition to the advocation of students completing their reading targets. The ‘literacy ambassadors’ enthuse the class by highlighting the rewards and activities they can participate in for completing their targets.</w:t>
      </w:r>
      <w:r w:rsidR="00287A26" w:rsidRPr="001F04E7">
        <w:rPr>
          <w:rFonts w:ascii="Times New Roman" w:hAnsi="Times New Roman" w:cs="Times New Roman"/>
        </w:rPr>
        <w:t xml:space="preserve"> </w:t>
      </w:r>
      <w:r w:rsidR="00730B79" w:rsidRPr="001F04E7">
        <w:rPr>
          <w:rFonts w:ascii="Times New Roman" w:hAnsi="Times New Roman" w:cs="Times New Roman"/>
        </w:rPr>
        <w:t xml:space="preserve">Keith </w:t>
      </w:r>
      <w:r w:rsidR="00287A26" w:rsidRPr="001F04E7">
        <w:rPr>
          <w:rFonts w:ascii="Times New Roman" w:hAnsi="Times New Roman" w:cs="Times New Roman"/>
        </w:rPr>
        <w:t>Topping, illustrates that the use of peer learning can generally yield high results and is a popular strategy for schools as it is extremely cost effective (Topping, 2005).</w:t>
      </w:r>
    </w:p>
    <w:p w:rsidR="00B62080" w:rsidRPr="001F04E7" w:rsidRDefault="00730B79" w:rsidP="001F04E7">
      <w:pPr>
        <w:spacing w:line="480" w:lineRule="auto"/>
        <w:ind w:firstLine="720"/>
        <w:rPr>
          <w:rFonts w:ascii="Times New Roman" w:hAnsi="Times New Roman" w:cs="Times New Roman"/>
        </w:rPr>
      </w:pPr>
      <w:r w:rsidRPr="001F04E7">
        <w:rPr>
          <w:rFonts w:ascii="Times New Roman" w:hAnsi="Times New Roman" w:cs="Times New Roman"/>
        </w:rPr>
        <w:lastRenderedPageBreak/>
        <w:t>The introduction of extra-curricular activities in certain subject areas has acted as a strategy to improve literacy in addition to subject knowledge. Due to the fact that School A was spilt into two separate sites, which required teachers to travel in break, lunch</w:t>
      </w:r>
      <w:r w:rsidR="00FC1108" w:rsidRPr="001F04E7">
        <w:rPr>
          <w:rFonts w:ascii="Times New Roman" w:hAnsi="Times New Roman" w:cs="Times New Roman"/>
        </w:rPr>
        <w:t>times</w:t>
      </w:r>
      <w:r w:rsidRPr="001F04E7">
        <w:rPr>
          <w:rFonts w:ascii="Times New Roman" w:hAnsi="Times New Roman" w:cs="Times New Roman"/>
        </w:rPr>
        <w:t xml:space="preserve"> and after school meant that the possibility of an extra-curricular subject club was impossible. Now that School B is unified on one site there has been a surge in clubs. These clubs have a wide  range from improving subject knowledge to improving writing techniques both of which have an effect on literacy. So far, the uptake in attendance in these clubs has been generally positive and widespread, indicating their popularity </w:t>
      </w:r>
      <w:r w:rsidR="00B62080" w:rsidRPr="001F04E7">
        <w:rPr>
          <w:rFonts w:ascii="Times New Roman" w:hAnsi="Times New Roman" w:cs="Times New Roman"/>
        </w:rPr>
        <w:t>as</w:t>
      </w:r>
      <w:r w:rsidRPr="001F04E7">
        <w:rPr>
          <w:rFonts w:ascii="Times New Roman" w:hAnsi="Times New Roman" w:cs="Times New Roman"/>
        </w:rPr>
        <w:t xml:space="preserve"> a possible increase in better literacy in School B. Carl Cullinane and Rebecca Montacute </w:t>
      </w:r>
      <w:r w:rsidR="00B62080" w:rsidRPr="001F04E7">
        <w:rPr>
          <w:rFonts w:ascii="Times New Roman" w:hAnsi="Times New Roman" w:cs="Times New Roman"/>
        </w:rPr>
        <w:t>indicate that pupils from deprived areas are less likely to take part in extra-curricular activities; they place a figure of around half of students receiving FSM actively taking part (Cullinane and Montacute, 2017). They further illustrate that schools who have a higher proportion of learners on FSM, offer less activities than schools who have a lower proportion of FSM learners (Cullinane and Montacute, 2017). This is an interesting conclusion, as School A had a rate of students receiving FSM consistently higher than the Welsh average, yet has begun to introduce a vast range of activities under School B.</w:t>
      </w:r>
    </w:p>
    <w:p w:rsidR="00791DA9" w:rsidRPr="001F04E7" w:rsidRDefault="00B62080" w:rsidP="001F04E7">
      <w:pPr>
        <w:spacing w:line="480" w:lineRule="auto"/>
        <w:ind w:firstLine="720"/>
        <w:rPr>
          <w:rFonts w:ascii="Times New Roman" w:hAnsi="Times New Roman" w:cs="Times New Roman"/>
        </w:rPr>
      </w:pPr>
      <w:r w:rsidRPr="001F04E7">
        <w:rPr>
          <w:rFonts w:ascii="Times New Roman" w:hAnsi="Times New Roman" w:cs="Times New Roman"/>
        </w:rPr>
        <w:t xml:space="preserve">The introduction of new measures to achieve better success, has been well received </w:t>
      </w:r>
      <w:r w:rsidR="00225A7F" w:rsidRPr="001F04E7">
        <w:rPr>
          <w:rFonts w:ascii="Times New Roman" w:hAnsi="Times New Roman" w:cs="Times New Roman"/>
        </w:rPr>
        <w:t>and</w:t>
      </w:r>
      <w:r w:rsidRPr="001F04E7">
        <w:rPr>
          <w:rFonts w:ascii="Times New Roman" w:hAnsi="Times New Roman" w:cs="Times New Roman"/>
        </w:rPr>
        <w:t xml:space="preserve"> </w:t>
      </w:r>
      <w:r w:rsidR="00225A7F" w:rsidRPr="001F04E7">
        <w:rPr>
          <w:rFonts w:ascii="Times New Roman" w:hAnsi="Times New Roman" w:cs="Times New Roman"/>
        </w:rPr>
        <w:t xml:space="preserve">whilst there is progress being made, there is still room for further improvement for School B.  ‘Literacy ambassadors’ and the reward scheme enthuses learners, however key stage three </w:t>
      </w:r>
      <w:r w:rsidR="00FC1108" w:rsidRPr="001F04E7">
        <w:rPr>
          <w:rFonts w:ascii="Times New Roman" w:hAnsi="Times New Roman" w:cs="Times New Roman"/>
        </w:rPr>
        <w:t>pupils</w:t>
      </w:r>
      <w:r w:rsidR="00225A7F" w:rsidRPr="001F04E7">
        <w:rPr>
          <w:rFonts w:ascii="Times New Roman" w:hAnsi="Times New Roman" w:cs="Times New Roman"/>
        </w:rPr>
        <w:t xml:space="preserve"> appear to be making repeated spelling and grammar mistakes </w:t>
      </w:r>
      <w:r w:rsidR="00FC1108" w:rsidRPr="001F04E7">
        <w:rPr>
          <w:rFonts w:ascii="Times New Roman" w:hAnsi="Times New Roman" w:cs="Times New Roman"/>
        </w:rPr>
        <w:t>in</w:t>
      </w:r>
      <w:r w:rsidR="00225A7F" w:rsidRPr="001F04E7">
        <w:rPr>
          <w:rFonts w:ascii="Times New Roman" w:hAnsi="Times New Roman" w:cs="Times New Roman"/>
        </w:rPr>
        <w:t xml:space="preserve"> their classwork. This will hopefully begin to improve once each form time activity is completed, as every few weeks a new area of literacy is targeted. Furthermore, it should be noted that the use of ‘literacy ambassadors’ and the reward programme is available to year seven and eight only. This is surprising, as it appears that year nine and above could also do with some assistance in improving areas of literacy further. </w:t>
      </w:r>
    </w:p>
    <w:p w:rsidR="00225A7F" w:rsidRPr="001F04E7" w:rsidRDefault="00225A7F" w:rsidP="001F04E7">
      <w:pPr>
        <w:spacing w:line="480" w:lineRule="auto"/>
        <w:ind w:firstLine="720"/>
        <w:rPr>
          <w:rFonts w:ascii="Times New Roman" w:hAnsi="Times New Roman" w:cs="Times New Roman"/>
        </w:rPr>
      </w:pPr>
      <w:r w:rsidRPr="001F04E7">
        <w:rPr>
          <w:rFonts w:ascii="Times New Roman" w:hAnsi="Times New Roman" w:cs="Times New Roman"/>
        </w:rPr>
        <w:lastRenderedPageBreak/>
        <w:t xml:space="preserve">The use and promotion of extra-curricular clubs and activities is a fairly new initiative for School B. The improvement of literacy largely arises as a by-product of subject clubs, with the exception of the activities run by the English department. </w:t>
      </w:r>
      <w:r w:rsidR="00744956" w:rsidRPr="001F04E7">
        <w:rPr>
          <w:rFonts w:ascii="Times New Roman" w:hAnsi="Times New Roman" w:cs="Times New Roman"/>
        </w:rPr>
        <w:t xml:space="preserve">The implementation of literacy specific activities </w:t>
      </w:r>
      <w:r w:rsidR="00742D80" w:rsidRPr="001F04E7">
        <w:rPr>
          <w:rFonts w:ascii="Times New Roman" w:hAnsi="Times New Roman" w:cs="Times New Roman"/>
        </w:rPr>
        <w:t xml:space="preserve">as an extra-curricular initiative, would offer a multitude of benefits for students. These desired benefits include better grammar, punctuation, spelling and the use of extended vocabulary. The use of extended vocabulary is not an area covered in form time, and thus illustrate that the extra-curricular activities offered, and promoted by School B, are only scratching the surface at present. </w:t>
      </w:r>
    </w:p>
    <w:p w:rsidR="00E17240" w:rsidRPr="001F04E7" w:rsidRDefault="00E17240" w:rsidP="001F04E7">
      <w:pPr>
        <w:spacing w:line="480" w:lineRule="auto"/>
        <w:ind w:firstLine="720"/>
        <w:rPr>
          <w:rFonts w:ascii="Times New Roman" w:hAnsi="Times New Roman" w:cs="Times New Roman"/>
        </w:rPr>
      </w:pPr>
      <w:r w:rsidRPr="001F04E7">
        <w:rPr>
          <w:rFonts w:ascii="Times New Roman" w:hAnsi="Times New Roman" w:cs="Times New Roman"/>
        </w:rPr>
        <w:t>Finally, the provision of free school breakfasts in School B, was never implemented in School A. The introduction of free school breakfast, was so recent that its effect in School B is difficult to measure. The</w:t>
      </w:r>
      <w:r w:rsidR="00A47945" w:rsidRPr="001F04E7">
        <w:rPr>
          <w:rFonts w:ascii="Times New Roman" w:hAnsi="Times New Roman" w:cs="Times New Roman"/>
        </w:rPr>
        <w:t xml:space="preserve"> desired</w:t>
      </w:r>
      <w:r w:rsidRPr="001F04E7">
        <w:rPr>
          <w:rFonts w:ascii="Times New Roman" w:hAnsi="Times New Roman" w:cs="Times New Roman"/>
        </w:rPr>
        <w:t xml:space="preserve"> by-product of this scheme </w:t>
      </w:r>
      <w:r w:rsidR="00A47945" w:rsidRPr="001F04E7">
        <w:rPr>
          <w:rFonts w:ascii="Times New Roman" w:hAnsi="Times New Roman" w:cs="Times New Roman"/>
        </w:rPr>
        <w:t xml:space="preserve">for e-FSM students, </w:t>
      </w:r>
      <w:r w:rsidRPr="001F04E7">
        <w:rPr>
          <w:rFonts w:ascii="Times New Roman" w:hAnsi="Times New Roman" w:cs="Times New Roman"/>
        </w:rPr>
        <w:t xml:space="preserve">is </w:t>
      </w:r>
      <w:r w:rsidR="00A47945" w:rsidRPr="001F04E7">
        <w:rPr>
          <w:rFonts w:ascii="Times New Roman" w:hAnsi="Times New Roman" w:cs="Times New Roman"/>
        </w:rPr>
        <w:t xml:space="preserve">to improve nutrition, engagement with lessons and behaviour during the first lessons of the day. Numerous pieces of evidence support these claims, and I am hopeful that these results are replicated for School B. </w:t>
      </w:r>
    </w:p>
    <w:p w:rsidR="00FE6FE7" w:rsidRPr="001F04E7" w:rsidRDefault="00A47945" w:rsidP="001F04E7">
      <w:pPr>
        <w:spacing w:line="480" w:lineRule="auto"/>
        <w:ind w:firstLine="720"/>
        <w:rPr>
          <w:rFonts w:ascii="Times New Roman" w:hAnsi="Times New Roman" w:cs="Times New Roman"/>
        </w:rPr>
      </w:pPr>
      <w:r w:rsidRPr="001F04E7">
        <w:rPr>
          <w:rFonts w:ascii="Times New Roman" w:hAnsi="Times New Roman" w:cs="Times New Roman"/>
        </w:rPr>
        <w:t>School B has applied a number of school based interventions in order to develop literacy in e-FSM students, and those who do not receive FSM respectively (Egan, 2013; Comber and Barnett, 2014). These</w:t>
      </w:r>
      <w:r w:rsidR="00FE6FE7" w:rsidRPr="001F04E7">
        <w:rPr>
          <w:rFonts w:ascii="Times New Roman" w:hAnsi="Times New Roman" w:cs="Times New Roman"/>
        </w:rPr>
        <w:t xml:space="preserve"> school based interventions reflect the work of Egan, in that, the introduction of activities outside of traditional school hours, can be viewed as an attempt to raise aspirations in addition to raising literacy</w:t>
      </w:r>
      <w:r w:rsidR="006B7310" w:rsidRPr="001F04E7">
        <w:rPr>
          <w:rFonts w:ascii="Times New Roman" w:hAnsi="Times New Roman" w:cs="Times New Roman"/>
        </w:rPr>
        <w:t xml:space="preserve"> (Egan, 2013)</w:t>
      </w:r>
      <w:r w:rsidR="00FE6FE7" w:rsidRPr="001F04E7">
        <w:rPr>
          <w:rFonts w:ascii="Times New Roman" w:hAnsi="Times New Roman" w:cs="Times New Roman"/>
        </w:rPr>
        <w:t xml:space="preserve">. School B promotes the aspirations of its learners further, by producing a wide range of options for when they leave school. This initiative indicates the raising of aspirations, by showing students that they can all achieve commendable goals, regardless of their families socio-economic status. </w:t>
      </w:r>
      <w:r w:rsidR="006B7310" w:rsidRPr="001F04E7">
        <w:rPr>
          <w:rFonts w:ascii="Times New Roman" w:hAnsi="Times New Roman" w:cs="Times New Roman"/>
        </w:rPr>
        <w:t xml:space="preserve">School B advocates all goals as attainable to each of its students, and therefore works against the viewpoint of Cummings et al, who believe that this path could discourage learners if said opportunities are unavailable to them (Cummings et al, 2012). </w:t>
      </w:r>
    </w:p>
    <w:p w:rsidR="00FE6FE7" w:rsidRPr="001F04E7" w:rsidRDefault="00FC1108" w:rsidP="001F04E7">
      <w:pPr>
        <w:spacing w:line="480" w:lineRule="auto"/>
        <w:ind w:firstLine="720"/>
        <w:rPr>
          <w:rFonts w:ascii="Times New Roman" w:hAnsi="Times New Roman" w:cs="Times New Roman"/>
        </w:rPr>
      </w:pPr>
      <w:r w:rsidRPr="001F04E7">
        <w:rPr>
          <w:rFonts w:ascii="Times New Roman" w:hAnsi="Times New Roman" w:cs="Times New Roman"/>
        </w:rPr>
        <w:lastRenderedPageBreak/>
        <w:t>Additionally</w:t>
      </w:r>
      <w:r w:rsidR="00FE6FE7" w:rsidRPr="001F04E7">
        <w:rPr>
          <w:rFonts w:ascii="Times New Roman" w:hAnsi="Times New Roman" w:cs="Times New Roman"/>
        </w:rPr>
        <w:t xml:space="preserve">, the opening of School B on the new site and the cessation in operations at School A can be illustrated clearly as an improvement </w:t>
      </w:r>
      <w:r w:rsidRPr="001F04E7">
        <w:rPr>
          <w:rFonts w:ascii="Times New Roman" w:hAnsi="Times New Roman" w:cs="Times New Roman"/>
        </w:rPr>
        <w:t>to</w:t>
      </w:r>
      <w:r w:rsidR="00FE6FE7" w:rsidRPr="001F04E7">
        <w:rPr>
          <w:rFonts w:ascii="Times New Roman" w:hAnsi="Times New Roman" w:cs="Times New Roman"/>
        </w:rPr>
        <w:t xml:space="preserve"> the school environment. Comber indicates the school environment as the crux to deprived learners’ experience (Comber, 2014). The new school site, has ensured that learners have bigger classrooms to suit their class size, and a wide</w:t>
      </w:r>
      <w:r w:rsidR="006B7310" w:rsidRPr="001F04E7">
        <w:rPr>
          <w:rFonts w:ascii="Times New Roman" w:hAnsi="Times New Roman" w:cs="Times New Roman"/>
        </w:rPr>
        <w:t>r</w:t>
      </w:r>
      <w:r w:rsidR="00FE6FE7" w:rsidRPr="001F04E7">
        <w:rPr>
          <w:rFonts w:ascii="Times New Roman" w:hAnsi="Times New Roman" w:cs="Times New Roman"/>
        </w:rPr>
        <w:t xml:space="preserve"> area outside</w:t>
      </w:r>
      <w:r w:rsidR="006B7310" w:rsidRPr="001F04E7">
        <w:rPr>
          <w:rFonts w:ascii="Times New Roman" w:hAnsi="Times New Roman" w:cs="Times New Roman"/>
        </w:rPr>
        <w:t xml:space="preserve">. This is in contrast to School A, whose classrooms were cramped in addition to a very small outside space, in both sites respectively. </w:t>
      </w:r>
    </w:p>
    <w:p w:rsidR="006B7310" w:rsidRPr="001F04E7" w:rsidRDefault="006B7310" w:rsidP="001F04E7">
      <w:pPr>
        <w:spacing w:line="480" w:lineRule="auto"/>
        <w:ind w:firstLine="720"/>
        <w:rPr>
          <w:rFonts w:ascii="Times New Roman" w:hAnsi="Times New Roman" w:cs="Times New Roman"/>
        </w:rPr>
      </w:pPr>
      <w:r w:rsidRPr="001F04E7">
        <w:rPr>
          <w:rFonts w:ascii="Times New Roman" w:hAnsi="Times New Roman" w:cs="Times New Roman"/>
        </w:rPr>
        <w:t xml:space="preserve">Moreover, the provision of clubs as an extra-curricular activity is a new introduction to School B. </w:t>
      </w:r>
      <w:r w:rsidR="006E15EE" w:rsidRPr="001F04E7">
        <w:rPr>
          <w:rFonts w:ascii="Times New Roman" w:hAnsi="Times New Roman" w:cs="Times New Roman"/>
        </w:rPr>
        <w:t xml:space="preserve">Cullinane and Montacute, show that 78% of teachers indicate that there are volunteering programmes available at their respective schools, however they report that only 8% of learners take part (Cullinane and Montacute, 2017). This is in contrast to School B who does not offer a volunteering programme to either e-FSM to non e-FSM students. The application of such volunteering schemes as a means for extra-curricular activities, could be portrayed as a move to raise aspirations in e-FSM learners, who could develop a skill that may be useful to them in securing employment after they leave school, a key driver behind many Welsh government schemes (Egan, 2012). Finally, School B does not have a shared school / home collaboration scheme to focus on the literacy and attainment of learners receiving FSM. </w:t>
      </w:r>
    </w:p>
    <w:p w:rsidR="006E15EE" w:rsidRPr="001F04E7" w:rsidRDefault="006E15EE" w:rsidP="001F04E7">
      <w:pPr>
        <w:spacing w:line="480" w:lineRule="auto"/>
        <w:ind w:firstLine="720"/>
        <w:rPr>
          <w:rFonts w:ascii="Times New Roman" w:hAnsi="Times New Roman" w:cs="Times New Roman"/>
        </w:rPr>
      </w:pPr>
      <w:r w:rsidRPr="001F04E7">
        <w:rPr>
          <w:rFonts w:ascii="Times New Roman" w:hAnsi="Times New Roman" w:cs="Times New Roman"/>
        </w:rPr>
        <w:t xml:space="preserve">In order to drive initiative further, School B should incorporate the recommendations given in this report. Firstly, in order to </w:t>
      </w:r>
      <w:r w:rsidR="00D3568E" w:rsidRPr="001F04E7">
        <w:rPr>
          <w:rFonts w:ascii="Times New Roman" w:hAnsi="Times New Roman" w:cs="Times New Roman"/>
        </w:rPr>
        <w:t xml:space="preserve">raise literacy in </w:t>
      </w:r>
      <w:r w:rsidR="00FC1108" w:rsidRPr="001F04E7">
        <w:rPr>
          <w:rFonts w:ascii="Times New Roman" w:hAnsi="Times New Roman" w:cs="Times New Roman"/>
        </w:rPr>
        <w:t>e-</w:t>
      </w:r>
      <w:r w:rsidR="00D3568E" w:rsidRPr="001F04E7">
        <w:rPr>
          <w:rFonts w:ascii="Times New Roman" w:hAnsi="Times New Roman" w:cs="Times New Roman"/>
        </w:rPr>
        <w:t>FSM</w:t>
      </w:r>
      <w:r w:rsidR="00FC1108" w:rsidRPr="001F04E7">
        <w:rPr>
          <w:rFonts w:ascii="Times New Roman" w:hAnsi="Times New Roman" w:cs="Times New Roman"/>
        </w:rPr>
        <w:t xml:space="preserve"> students</w:t>
      </w:r>
      <w:r w:rsidR="00D3568E" w:rsidRPr="001F04E7">
        <w:rPr>
          <w:rFonts w:ascii="Times New Roman" w:hAnsi="Times New Roman" w:cs="Times New Roman"/>
        </w:rPr>
        <w:t>, School B should involve the parents and families of these students in their education.</w:t>
      </w:r>
      <w:r w:rsidRPr="001F04E7">
        <w:rPr>
          <w:rFonts w:ascii="Times New Roman" w:hAnsi="Times New Roman" w:cs="Times New Roman"/>
        </w:rPr>
        <w:t xml:space="preserve"> </w:t>
      </w:r>
      <w:r w:rsidR="00D3568E" w:rsidRPr="001F04E7">
        <w:rPr>
          <w:rFonts w:ascii="Times New Roman" w:hAnsi="Times New Roman" w:cs="Times New Roman"/>
        </w:rPr>
        <w:t xml:space="preserve">Too often, the only interaction a parent and teacher will have </w:t>
      </w:r>
      <w:r w:rsidR="00A538F1" w:rsidRPr="001F04E7">
        <w:rPr>
          <w:rFonts w:ascii="Times New Roman" w:hAnsi="Times New Roman" w:cs="Times New Roman"/>
        </w:rPr>
        <w:t>is</w:t>
      </w:r>
      <w:r w:rsidR="00D3568E" w:rsidRPr="001F04E7">
        <w:rPr>
          <w:rFonts w:ascii="Times New Roman" w:hAnsi="Times New Roman" w:cs="Times New Roman"/>
        </w:rPr>
        <w:t xml:space="preserve"> at a parents evening or during a phone call home, usually resulting in negative consequences. If both a school</w:t>
      </w:r>
      <w:r w:rsidR="00FC1108" w:rsidRPr="001F04E7">
        <w:rPr>
          <w:rFonts w:ascii="Times New Roman" w:hAnsi="Times New Roman" w:cs="Times New Roman"/>
        </w:rPr>
        <w:t>-</w:t>
      </w:r>
      <w:r w:rsidR="00D3568E" w:rsidRPr="001F04E7">
        <w:rPr>
          <w:rFonts w:ascii="Times New Roman" w:hAnsi="Times New Roman" w:cs="Times New Roman"/>
        </w:rPr>
        <w:t>based, and home</w:t>
      </w:r>
      <w:r w:rsidR="00FC1108" w:rsidRPr="001F04E7">
        <w:rPr>
          <w:rFonts w:ascii="Times New Roman" w:hAnsi="Times New Roman" w:cs="Times New Roman"/>
        </w:rPr>
        <w:t>-</w:t>
      </w:r>
      <w:r w:rsidR="00D3568E" w:rsidRPr="001F04E7">
        <w:rPr>
          <w:rFonts w:ascii="Times New Roman" w:hAnsi="Times New Roman" w:cs="Times New Roman"/>
        </w:rPr>
        <w:t xml:space="preserve">based intervention takes place in conjunction with the other, a </w:t>
      </w:r>
      <w:r w:rsidR="00D710B3" w:rsidRPr="001F04E7">
        <w:rPr>
          <w:rFonts w:ascii="Times New Roman" w:hAnsi="Times New Roman" w:cs="Times New Roman"/>
        </w:rPr>
        <w:t>student’s</w:t>
      </w:r>
      <w:r w:rsidR="00D3568E" w:rsidRPr="001F04E7">
        <w:rPr>
          <w:rFonts w:ascii="Times New Roman" w:hAnsi="Times New Roman" w:cs="Times New Roman"/>
        </w:rPr>
        <w:t xml:space="preserve"> literacy level will improve, because they are receiving support and encouragement in all areas of their life (Egan 2013). In order for this result to be achieved however, School B needs to develop meaningful and </w:t>
      </w:r>
      <w:r w:rsidR="00D3568E" w:rsidRPr="001F04E7">
        <w:rPr>
          <w:rFonts w:ascii="Times New Roman" w:hAnsi="Times New Roman" w:cs="Times New Roman"/>
        </w:rPr>
        <w:lastRenderedPageBreak/>
        <w:t>positive relationships with the parents of its learners in order for this strategy to be able to have any sort of success.</w:t>
      </w:r>
    </w:p>
    <w:p w:rsidR="00D710B3" w:rsidRPr="001F04E7" w:rsidRDefault="00FD4484" w:rsidP="001F04E7">
      <w:pPr>
        <w:spacing w:line="480" w:lineRule="auto"/>
        <w:ind w:firstLine="720"/>
        <w:rPr>
          <w:rFonts w:ascii="Times New Roman" w:hAnsi="Times New Roman" w:cs="Times New Roman"/>
        </w:rPr>
      </w:pPr>
      <w:r w:rsidRPr="001F04E7">
        <w:rPr>
          <w:rFonts w:ascii="Times New Roman" w:hAnsi="Times New Roman" w:cs="Times New Roman"/>
        </w:rPr>
        <w:t>Finally, the introduction of extra-curricular activities has been an excellent starting point for School B, yet I am an confident that this can be developed further to offer a full, comprehensive menu of after school activities. My recommendation is derived from the findings of Cullinane and Montacute, who advocate the a debate club for e-FSM students</w:t>
      </w:r>
      <w:r w:rsidR="00805852" w:rsidRPr="001F04E7">
        <w:rPr>
          <w:rFonts w:ascii="Times New Roman" w:hAnsi="Times New Roman" w:cs="Times New Roman"/>
        </w:rPr>
        <w:t xml:space="preserve"> (Cullinane and Montacute, 2017)</w:t>
      </w:r>
      <w:r w:rsidRPr="001F04E7">
        <w:rPr>
          <w:rFonts w:ascii="Times New Roman" w:hAnsi="Times New Roman" w:cs="Times New Roman"/>
        </w:rPr>
        <w:t xml:space="preserve">. The administration of a debate club would provide substantial gains for the e-FSM learners at School B. Firstly, in order to take part within a debate club, learners would have to research and construct a coherent argument in their favour; in doing this, it would better their literacy through extended writing, an </w:t>
      </w:r>
      <w:r w:rsidR="00496703" w:rsidRPr="001F04E7">
        <w:rPr>
          <w:rFonts w:ascii="Times New Roman" w:hAnsi="Times New Roman" w:cs="Times New Roman"/>
        </w:rPr>
        <w:t>area</w:t>
      </w:r>
      <w:r w:rsidRPr="001F04E7">
        <w:rPr>
          <w:rFonts w:ascii="Times New Roman" w:hAnsi="Times New Roman" w:cs="Times New Roman"/>
        </w:rPr>
        <w:t xml:space="preserve"> that </w:t>
      </w:r>
      <w:r w:rsidR="00496703" w:rsidRPr="001F04E7">
        <w:rPr>
          <w:rFonts w:ascii="Times New Roman" w:hAnsi="Times New Roman" w:cs="Times New Roman"/>
        </w:rPr>
        <w:t>required</w:t>
      </w:r>
      <w:r w:rsidRPr="001F04E7">
        <w:rPr>
          <w:rFonts w:ascii="Times New Roman" w:hAnsi="Times New Roman" w:cs="Times New Roman"/>
        </w:rPr>
        <w:t xml:space="preserve"> </w:t>
      </w:r>
      <w:r w:rsidR="00496703" w:rsidRPr="001F04E7">
        <w:rPr>
          <w:rFonts w:ascii="Times New Roman" w:hAnsi="Times New Roman" w:cs="Times New Roman"/>
        </w:rPr>
        <w:t>development</w:t>
      </w:r>
      <w:r w:rsidRPr="001F04E7">
        <w:rPr>
          <w:rFonts w:ascii="Times New Roman" w:hAnsi="Times New Roman" w:cs="Times New Roman"/>
        </w:rPr>
        <w:t xml:space="preserve"> </w:t>
      </w:r>
      <w:r w:rsidR="00496703" w:rsidRPr="001F04E7">
        <w:rPr>
          <w:rFonts w:ascii="Times New Roman" w:hAnsi="Times New Roman" w:cs="Times New Roman"/>
        </w:rPr>
        <w:t>in</w:t>
      </w:r>
      <w:r w:rsidRPr="001F04E7">
        <w:rPr>
          <w:rFonts w:ascii="Times New Roman" w:hAnsi="Times New Roman" w:cs="Times New Roman"/>
        </w:rPr>
        <w:t xml:space="preserve"> the Estyn inspection of School A</w:t>
      </w:r>
      <w:r w:rsidR="00805852" w:rsidRPr="001F04E7">
        <w:rPr>
          <w:rFonts w:ascii="Times New Roman" w:hAnsi="Times New Roman" w:cs="Times New Roman"/>
        </w:rPr>
        <w:t xml:space="preserve"> (Appendix 2)</w:t>
      </w:r>
      <w:r w:rsidRPr="001F04E7">
        <w:rPr>
          <w:rFonts w:ascii="Times New Roman" w:hAnsi="Times New Roman" w:cs="Times New Roman"/>
        </w:rPr>
        <w:t>.</w:t>
      </w:r>
      <w:r w:rsidR="00496703" w:rsidRPr="001F04E7">
        <w:rPr>
          <w:rFonts w:ascii="Times New Roman" w:hAnsi="Times New Roman" w:cs="Times New Roman"/>
        </w:rPr>
        <w:t xml:space="preserve"> </w:t>
      </w:r>
      <w:r w:rsidR="00805852" w:rsidRPr="001F04E7">
        <w:rPr>
          <w:rFonts w:ascii="Times New Roman" w:hAnsi="Times New Roman" w:cs="Times New Roman"/>
        </w:rPr>
        <w:t>Finally, the introduction of e-FSM within a debate club, would raise their aspirations long term. This is because, if these students are continually piecing together valid, reasoned and respectful arguments, this is likely to boost their achievements in subjects which rely on this skill, notably Humanities and English. With a sense of attainment under their belts, it is plausible to suggest a raise in aspirations.</w:t>
      </w:r>
    </w:p>
    <w:p w:rsidR="00D710B3" w:rsidRPr="001F04E7" w:rsidRDefault="00D710B3" w:rsidP="001F04E7">
      <w:pPr>
        <w:spacing w:line="480" w:lineRule="auto"/>
        <w:rPr>
          <w:rFonts w:ascii="Times New Roman" w:hAnsi="Times New Roman" w:cs="Times New Roman"/>
        </w:rPr>
      </w:pPr>
    </w:p>
    <w:p w:rsidR="006B7310" w:rsidRPr="001F04E7" w:rsidRDefault="006B7310" w:rsidP="001F04E7">
      <w:pPr>
        <w:spacing w:line="480" w:lineRule="auto"/>
        <w:rPr>
          <w:rFonts w:ascii="Times New Roman" w:hAnsi="Times New Roman" w:cs="Times New Roman"/>
        </w:rPr>
      </w:pPr>
    </w:p>
    <w:p w:rsidR="00791DA9" w:rsidRPr="001F04E7" w:rsidRDefault="00791DA9" w:rsidP="001F04E7">
      <w:pPr>
        <w:spacing w:line="480" w:lineRule="auto"/>
        <w:rPr>
          <w:rFonts w:ascii="Times New Roman" w:hAnsi="Times New Roman" w:cs="Times New Roman"/>
        </w:rPr>
      </w:pPr>
    </w:p>
    <w:p w:rsidR="003D31B0" w:rsidRPr="001F04E7" w:rsidRDefault="003D31B0" w:rsidP="001F04E7">
      <w:pPr>
        <w:spacing w:line="480" w:lineRule="auto"/>
        <w:rPr>
          <w:rFonts w:ascii="Times New Roman" w:hAnsi="Times New Roman" w:cs="Times New Roman"/>
        </w:rPr>
      </w:pPr>
    </w:p>
    <w:p w:rsidR="003D31B0" w:rsidRPr="001F04E7" w:rsidRDefault="003D31B0" w:rsidP="001F04E7">
      <w:pPr>
        <w:spacing w:line="480" w:lineRule="auto"/>
        <w:rPr>
          <w:rFonts w:ascii="Times New Roman" w:hAnsi="Times New Roman" w:cs="Times New Roman"/>
        </w:rPr>
      </w:pPr>
    </w:p>
    <w:p w:rsidR="003D31B0" w:rsidRPr="001F04E7" w:rsidRDefault="003D31B0" w:rsidP="001F04E7">
      <w:pPr>
        <w:spacing w:line="480" w:lineRule="auto"/>
        <w:rPr>
          <w:rFonts w:ascii="Times New Roman" w:hAnsi="Times New Roman" w:cs="Times New Roman"/>
        </w:rPr>
      </w:pPr>
    </w:p>
    <w:p w:rsidR="00512163" w:rsidRDefault="00512163" w:rsidP="001F04E7">
      <w:pPr>
        <w:spacing w:line="480" w:lineRule="auto"/>
        <w:rPr>
          <w:rFonts w:ascii="Times New Roman" w:hAnsi="Times New Roman" w:cs="Times New Roman"/>
        </w:rPr>
      </w:pPr>
    </w:p>
    <w:p w:rsidR="001F04E7" w:rsidRPr="001F04E7" w:rsidRDefault="001F04E7" w:rsidP="001F04E7">
      <w:pPr>
        <w:spacing w:line="480" w:lineRule="auto"/>
        <w:rPr>
          <w:rFonts w:ascii="Times New Roman" w:hAnsi="Times New Roman" w:cs="Times New Roman"/>
        </w:rPr>
      </w:pPr>
    </w:p>
    <w:p w:rsidR="003D31B0" w:rsidRPr="001F04E7" w:rsidRDefault="003D31B0" w:rsidP="001F04E7">
      <w:pPr>
        <w:spacing w:line="480" w:lineRule="auto"/>
        <w:rPr>
          <w:rFonts w:ascii="Times New Roman" w:hAnsi="Times New Roman" w:cs="Times New Roman"/>
        </w:rPr>
      </w:pPr>
    </w:p>
    <w:p w:rsidR="003D31B0" w:rsidRPr="001F04E7" w:rsidRDefault="00466438" w:rsidP="001F04E7">
      <w:pPr>
        <w:spacing w:line="480" w:lineRule="auto"/>
        <w:rPr>
          <w:rFonts w:ascii="Times New Roman" w:hAnsi="Times New Roman" w:cs="Times New Roman"/>
          <w:u w:val="single"/>
        </w:rPr>
      </w:pPr>
      <w:r w:rsidRPr="001F04E7">
        <w:rPr>
          <w:rFonts w:ascii="Times New Roman" w:hAnsi="Times New Roman" w:cs="Times New Roman"/>
          <w:u w:val="single"/>
        </w:rPr>
        <w:lastRenderedPageBreak/>
        <w:t xml:space="preserve">Appendices: </w:t>
      </w:r>
    </w:p>
    <w:p w:rsidR="00466438" w:rsidRPr="001F04E7" w:rsidRDefault="00466438" w:rsidP="001F04E7">
      <w:pPr>
        <w:spacing w:line="480" w:lineRule="auto"/>
        <w:rPr>
          <w:rFonts w:ascii="Times New Roman" w:hAnsi="Times New Roman" w:cs="Times New Roman"/>
        </w:rPr>
      </w:pPr>
    </w:p>
    <w:p w:rsidR="00466438" w:rsidRPr="001F04E7" w:rsidRDefault="00466438" w:rsidP="001F04E7">
      <w:pPr>
        <w:spacing w:line="480" w:lineRule="auto"/>
        <w:rPr>
          <w:rFonts w:ascii="Times New Roman" w:hAnsi="Times New Roman" w:cs="Times New Roman"/>
        </w:rPr>
      </w:pPr>
      <w:r w:rsidRPr="001F04E7">
        <w:rPr>
          <w:rFonts w:ascii="Times New Roman" w:hAnsi="Times New Roman" w:cs="Times New Roman"/>
        </w:rPr>
        <w:t xml:space="preserve">Appendix 1:  </w:t>
      </w:r>
      <w:r w:rsidR="002D0FA7" w:rsidRPr="001F04E7">
        <w:rPr>
          <w:rFonts w:ascii="Times New Roman" w:hAnsi="Times New Roman" w:cs="Times New Roman"/>
        </w:rPr>
        <w:t xml:space="preserve">School Improvement Plan from School A </w:t>
      </w:r>
    </w:p>
    <w:p w:rsidR="00466438" w:rsidRPr="001F04E7" w:rsidRDefault="00466438" w:rsidP="001F04E7">
      <w:pPr>
        <w:spacing w:line="480" w:lineRule="auto"/>
        <w:rPr>
          <w:rFonts w:ascii="Times New Roman" w:hAnsi="Times New Roman" w:cs="Times New Roman"/>
        </w:rPr>
      </w:pPr>
      <w:r w:rsidRPr="001F04E7">
        <w:rPr>
          <w:rFonts w:ascii="Times New Roman" w:hAnsi="Times New Roman" w:cs="Times New Roman"/>
        </w:rPr>
        <w:t xml:space="preserve">Appendix 2: </w:t>
      </w:r>
      <w:r w:rsidR="002D0FA7" w:rsidRPr="001F04E7">
        <w:rPr>
          <w:rFonts w:ascii="Times New Roman" w:hAnsi="Times New Roman" w:cs="Times New Roman"/>
        </w:rPr>
        <w:t>ESTYN report on School A</w:t>
      </w:r>
    </w:p>
    <w:p w:rsidR="00466438" w:rsidRPr="001F04E7" w:rsidRDefault="00466438" w:rsidP="001F04E7">
      <w:pPr>
        <w:spacing w:line="480" w:lineRule="auto"/>
        <w:rPr>
          <w:rFonts w:ascii="Times New Roman" w:hAnsi="Times New Roman" w:cs="Times New Roman"/>
        </w:rPr>
      </w:pPr>
      <w:r w:rsidRPr="001F04E7">
        <w:rPr>
          <w:rFonts w:ascii="Times New Roman" w:hAnsi="Times New Roman" w:cs="Times New Roman"/>
        </w:rPr>
        <w:t xml:space="preserve">Appendix 3: </w:t>
      </w:r>
      <w:r w:rsidR="002D0FA7" w:rsidRPr="001F04E7">
        <w:rPr>
          <w:rFonts w:ascii="Times New Roman" w:hAnsi="Times New Roman" w:cs="Times New Roman"/>
        </w:rPr>
        <w:t xml:space="preserve">LNF guide from School A </w:t>
      </w:r>
    </w:p>
    <w:p w:rsidR="00466438" w:rsidRPr="001F04E7" w:rsidRDefault="00466438" w:rsidP="001F04E7">
      <w:pPr>
        <w:spacing w:line="480" w:lineRule="auto"/>
        <w:rPr>
          <w:rFonts w:ascii="Times New Roman" w:hAnsi="Times New Roman" w:cs="Times New Roman"/>
        </w:rPr>
      </w:pPr>
    </w:p>
    <w:p w:rsidR="005B6BE5" w:rsidRPr="001F04E7" w:rsidRDefault="00357D6C" w:rsidP="001F04E7">
      <w:pPr>
        <w:spacing w:line="480" w:lineRule="auto"/>
        <w:rPr>
          <w:rFonts w:ascii="Times New Roman" w:hAnsi="Times New Roman" w:cs="Times New Roman"/>
          <w:u w:val="single"/>
        </w:rPr>
      </w:pPr>
      <w:r w:rsidRPr="001F04E7">
        <w:rPr>
          <w:rFonts w:ascii="Times New Roman" w:hAnsi="Times New Roman" w:cs="Times New Roman"/>
          <w:u w:val="single"/>
        </w:rPr>
        <w:t>References</w:t>
      </w:r>
    </w:p>
    <w:p w:rsidR="005B6BE5" w:rsidRPr="001F04E7" w:rsidRDefault="005B6BE5" w:rsidP="001F04E7">
      <w:pPr>
        <w:spacing w:line="480" w:lineRule="auto"/>
        <w:rPr>
          <w:rFonts w:ascii="Times New Roman" w:hAnsi="Times New Roman" w:cs="Times New Roman"/>
        </w:rPr>
      </w:pPr>
    </w:p>
    <w:p w:rsidR="005B6BE5" w:rsidRPr="001F04E7" w:rsidRDefault="005B6BE5" w:rsidP="001F04E7">
      <w:pPr>
        <w:spacing w:line="480" w:lineRule="auto"/>
        <w:rPr>
          <w:rFonts w:ascii="Times New Roman" w:hAnsi="Times New Roman" w:cs="Times New Roman"/>
        </w:rPr>
      </w:pPr>
      <w:r w:rsidRPr="001F04E7">
        <w:rPr>
          <w:rFonts w:ascii="Times New Roman" w:hAnsi="Times New Roman" w:cs="Times New Roman"/>
        </w:rPr>
        <w:t xml:space="preserve">Bell, L. (2002) ‘Strategic planning and school management: Full of sound and fury, signifying nothing?’, </w:t>
      </w:r>
      <w:r w:rsidRPr="001F04E7">
        <w:rPr>
          <w:rFonts w:ascii="Times New Roman" w:hAnsi="Times New Roman" w:cs="Times New Roman"/>
          <w:i/>
        </w:rPr>
        <w:t xml:space="preserve">Journal of Educational Administration, </w:t>
      </w:r>
      <w:r w:rsidRPr="001F04E7">
        <w:rPr>
          <w:rFonts w:ascii="Times New Roman" w:hAnsi="Times New Roman" w:cs="Times New Roman"/>
        </w:rPr>
        <w:t>40(5), pp.407-424</w:t>
      </w:r>
    </w:p>
    <w:p w:rsidR="005B6BE5" w:rsidRPr="001F04E7" w:rsidRDefault="005B6BE5" w:rsidP="001F04E7">
      <w:pPr>
        <w:spacing w:line="480" w:lineRule="auto"/>
        <w:rPr>
          <w:rFonts w:ascii="Times New Roman" w:hAnsi="Times New Roman" w:cs="Times New Roman"/>
        </w:rPr>
      </w:pPr>
    </w:p>
    <w:p w:rsidR="005B6BE5" w:rsidRPr="001F04E7" w:rsidRDefault="005B6BE5" w:rsidP="001F04E7">
      <w:pPr>
        <w:spacing w:line="480" w:lineRule="auto"/>
        <w:rPr>
          <w:rFonts w:ascii="Times New Roman" w:hAnsi="Times New Roman" w:cs="Times New Roman"/>
        </w:rPr>
      </w:pPr>
      <w:r w:rsidRPr="001F04E7">
        <w:rPr>
          <w:rFonts w:ascii="Times New Roman" w:hAnsi="Times New Roman" w:cs="Times New Roman"/>
        </w:rPr>
        <w:t xml:space="preserve">Bryson, J. (2004), </w:t>
      </w:r>
      <w:r w:rsidRPr="001F04E7">
        <w:rPr>
          <w:rFonts w:ascii="Times New Roman" w:hAnsi="Times New Roman" w:cs="Times New Roman"/>
          <w:i/>
        </w:rPr>
        <w:t xml:space="preserve">Strategic Planning for Public and Non-profit Organisations: A Guide to Strengthening and Sustaining Organisational Achievement, </w:t>
      </w:r>
      <w:r w:rsidRPr="001F04E7">
        <w:rPr>
          <w:rFonts w:ascii="Times New Roman" w:hAnsi="Times New Roman" w:cs="Times New Roman"/>
        </w:rPr>
        <w:t>San Francisco: John Wiley and Sons</w:t>
      </w:r>
    </w:p>
    <w:p w:rsidR="005B6BE5" w:rsidRPr="001F04E7" w:rsidRDefault="005B6BE5" w:rsidP="001F04E7">
      <w:pPr>
        <w:spacing w:line="480" w:lineRule="auto"/>
        <w:rPr>
          <w:rFonts w:ascii="Times New Roman" w:hAnsi="Times New Roman" w:cs="Times New Roman"/>
        </w:rPr>
      </w:pPr>
    </w:p>
    <w:p w:rsidR="005B6BE5" w:rsidRPr="001F04E7" w:rsidRDefault="005B6BE5" w:rsidP="001F04E7">
      <w:pPr>
        <w:spacing w:line="480" w:lineRule="auto"/>
        <w:rPr>
          <w:rFonts w:ascii="Times New Roman" w:hAnsi="Times New Roman" w:cs="Times New Roman"/>
        </w:rPr>
      </w:pPr>
      <w:r w:rsidRPr="001F04E7">
        <w:rPr>
          <w:rFonts w:ascii="Times New Roman" w:hAnsi="Times New Roman" w:cs="Times New Roman"/>
        </w:rPr>
        <w:t xml:space="preserve">Comber, B. (2014) ‘Literacy, poverty and schooling: What matters in young people’s education?’, </w:t>
      </w:r>
      <w:r w:rsidRPr="001F04E7">
        <w:rPr>
          <w:rFonts w:ascii="Times New Roman" w:hAnsi="Times New Roman" w:cs="Times New Roman"/>
          <w:i/>
        </w:rPr>
        <w:t xml:space="preserve">Literacy, </w:t>
      </w:r>
      <w:r w:rsidRPr="001F04E7">
        <w:rPr>
          <w:rFonts w:ascii="Times New Roman" w:hAnsi="Times New Roman" w:cs="Times New Roman"/>
        </w:rPr>
        <w:t>48(3), pp.115- 123</w:t>
      </w:r>
    </w:p>
    <w:p w:rsidR="005B6BE5" w:rsidRPr="001F04E7" w:rsidRDefault="005B6BE5" w:rsidP="001F04E7">
      <w:pPr>
        <w:spacing w:line="480" w:lineRule="auto"/>
        <w:rPr>
          <w:rFonts w:ascii="Times New Roman" w:hAnsi="Times New Roman" w:cs="Times New Roman"/>
        </w:rPr>
      </w:pPr>
    </w:p>
    <w:p w:rsidR="005B6BE5" w:rsidRPr="001F04E7" w:rsidRDefault="005B6BE5" w:rsidP="001F04E7">
      <w:pPr>
        <w:spacing w:line="480" w:lineRule="auto"/>
        <w:rPr>
          <w:rFonts w:ascii="Times New Roman" w:hAnsi="Times New Roman" w:cs="Times New Roman"/>
        </w:rPr>
      </w:pPr>
      <w:r w:rsidRPr="001F04E7">
        <w:rPr>
          <w:rFonts w:ascii="Times New Roman" w:hAnsi="Times New Roman" w:cs="Times New Roman"/>
        </w:rPr>
        <w:t>Comber, B. and Barnett, J. (</w:t>
      </w:r>
      <w:proofErr w:type="spellStart"/>
      <w:r w:rsidRPr="001F04E7">
        <w:rPr>
          <w:rFonts w:ascii="Times New Roman" w:hAnsi="Times New Roman" w:cs="Times New Roman"/>
        </w:rPr>
        <w:t>Eds</w:t>
      </w:r>
      <w:proofErr w:type="spellEnd"/>
      <w:r w:rsidRPr="001F04E7">
        <w:rPr>
          <w:rFonts w:ascii="Times New Roman" w:hAnsi="Times New Roman" w:cs="Times New Roman"/>
        </w:rPr>
        <w:t xml:space="preserve">) (2003) </w:t>
      </w:r>
      <w:r w:rsidRPr="001F04E7">
        <w:rPr>
          <w:rFonts w:ascii="Times New Roman" w:hAnsi="Times New Roman" w:cs="Times New Roman"/>
          <w:i/>
        </w:rPr>
        <w:t xml:space="preserve">Look Again: Longitudinal Studies of Children’s Literacy Learning, </w:t>
      </w:r>
      <w:r w:rsidRPr="001F04E7">
        <w:rPr>
          <w:rFonts w:ascii="Times New Roman" w:hAnsi="Times New Roman" w:cs="Times New Roman"/>
        </w:rPr>
        <w:t xml:space="preserve">Newtown: Primary English Teaching Association </w:t>
      </w:r>
    </w:p>
    <w:p w:rsidR="005B6BE5" w:rsidRPr="001F04E7" w:rsidRDefault="005B6BE5" w:rsidP="001F04E7">
      <w:pPr>
        <w:spacing w:line="480" w:lineRule="auto"/>
        <w:rPr>
          <w:rFonts w:ascii="Times New Roman" w:hAnsi="Times New Roman" w:cs="Times New Roman"/>
        </w:rPr>
      </w:pPr>
    </w:p>
    <w:p w:rsidR="005B6BE5" w:rsidRPr="001F04E7" w:rsidRDefault="005B6BE5" w:rsidP="001F04E7">
      <w:pPr>
        <w:spacing w:line="480" w:lineRule="auto"/>
        <w:rPr>
          <w:rFonts w:ascii="Times New Roman" w:hAnsi="Times New Roman" w:cs="Times New Roman"/>
        </w:rPr>
      </w:pPr>
      <w:r w:rsidRPr="001F04E7">
        <w:rPr>
          <w:rFonts w:ascii="Times New Roman" w:hAnsi="Times New Roman" w:cs="Times New Roman"/>
        </w:rPr>
        <w:t xml:space="preserve">Cullinane, C. and Montacute, R. (2017), </w:t>
      </w:r>
      <w:r w:rsidRPr="001F04E7">
        <w:rPr>
          <w:rFonts w:ascii="Times New Roman" w:hAnsi="Times New Roman" w:cs="Times New Roman"/>
          <w:i/>
        </w:rPr>
        <w:t xml:space="preserve">Life Lessons: Improving essential life skills for young people, </w:t>
      </w:r>
      <w:r w:rsidRPr="001F04E7">
        <w:rPr>
          <w:rFonts w:ascii="Times New Roman" w:hAnsi="Times New Roman" w:cs="Times New Roman"/>
        </w:rPr>
        <w:t xml:space="preserve">The Sutton Trust </w:t>
      </w:r>
    </w:p>
    <w:p w:rsidR="005B6BE5" w:rsidRPr="001F04E7" w:rsidRDefault="005B6BE5" w:rsidP="001F04E7">
      <w:pPr>
        <w:spacing w:line="480" w:lineRule="auto"/>
        <w:rPr>
          <w:rFonts w:ascii="Times New Roman" w:hAnsi="Times New Roman" w:cs="Times New Roman"/>
        </w:rPr>
      </w:pPr>
    </w:p>
    <w:p w:rsidR="005B6BE5" w:rsidRPr="001F04E7" w:rsidRDefault="005B6BE5" w:rsidP="001F04E7">
      <w:pPr>
        <w:spacing w:line="480" w:lineRule="auto"/>
        <w:rPr>
          <w:rFonts w:ascii="Times New Roman" w:hAnsi="Times New Roman" w:cs="Times New Roman"/>
        </w:rPr>
      </w:pPr>
      <w:r w:rsidRPr="001F04E7">
        <w:rPr>
          <w:rFonts w:ascii="Times New Roman" w:hAnsi="Times New Roman" w:cs="Times New Roman"/>
        </w:rPr>
        <w:lastRenderedPageBreak/>
        <w:t xml:space="preserve">Cummings et al, (2012), </w:t>
      </w:r>
      <w:r w:rsidRPr="001F04E7">
        <w:rPr>
          <w:rFonts w:ascii="Times New Roman" w:hAnsi="Times New Roman" w:cs="Times New Roman"/>
          <w:i/>
        </w:rPr>
        <w:t xml:space="preserve">Can Changing Aspirations and Attitudes Impact on Educational Attainment? A review of interventions, </w:t>
      </w:r>
      <w:r w:rsidRPr="001F04E7">
        <w:rPr>
          <w:rFonts w:ascii="Times New Roman" w:hAnsi="Times New Roman" w:cs="Times New Roman"/>
        </w:rPr>
        <w:t xml:space="preserve">Joseph Rowntree Foundation </w:t>
      </w:r>
    </w:p>
    <w:p w:rsidR="005B6BE5" w:rsidRPr="001F04E7" w:rsidRDefault="005B6BE5" w:rsidP="001F04E7">
      <w:pPr>
        <w:spacing w:line="480" w:lineRule="auto"/>
        <w:rPr>
          <w:rFonts w:ascii="Times New Roman" w:hAnsi="Times New Roman" w:cs="Times New Roman"/>
        </w:rPr>
      </w:pPr>
    </w:p>
    <w:p w:rsidR="005B6BE5" w:rsidRPr="001F04E7" w:rsidRDefault="005B6BE5" w:rsidP="001F04E7">
      <w:pPr>
        <w:spacing w:line="480" w:lineRule="auto"/>
        <w:rPr>
          <w:rFonts w:ascii="Times New Roman" w:hAnsi="Times New Roman" w:cs="Times New Roman"/>
        </w:rPr>
      </w:pPr>
      <w:r w:rsidRPr="001F04E7">
        <w:rPr>
          <w:rFonts w:ascii="Times New Roman" w:hAnsi="Times New Roman" w:cs="Times New Roman"/>
        </w:rPr>
        <w:t xml:space="preserve">Dauncey, M. (2013), </w:t>
      </w:r>
      <w:r w:rsidRPr="001F04E7">
        <w:rPr>
          <w:rFonts w:ascii="Times New Roman" w:hAnsi="Times New Roman" w:cs="Times New Roman"/>
          <w:i/>
        </w:rPr>
        <w:t xml:space="preserve">Programme for International Student Assessment (PISA), </w:t>
      </w:r>
      <w:r w:rsidRPr="001F04E7">
        <w:rPr>
          <w:rFonts w:ascii="Times New Roman" w:hAnsi="Times New Roman" w:cs="Times New Roman"/>
        </w:rPr>
        <w:t xml:space="preserve">Cardiff: National Assembly for Wales </w:t>
      </w:r>
    </w:p>
    <w:p w:rsidR="008A758D" w:rsidRPr="001F04E7" w:rsidRDefault="008A758D" w:rsidP="001F04E7">
      <w:pPr>
        <w:spacing w:line="480" w:lineRule="auto"/>
        <w:rPr>
          <w:rFonts w:ascii="Times New Roman" w:hAnsi="Times New Roman" w:cs="Times New Roman"/>
        </w:rPr>
      </w:pPr>
    </w:p>
    <w:p w:rsidR="008A758D" w:rsidRPr="001F04E7" w:rsidRDefault="008A758D" w:rsidP="001F04E7">
      <w:pPr>
        <w:spacing w:line="480" w:lineRule="auto"/>
        <w:rPr>
          <w:rFonts w:ascii="Times New Roman" w:hAnsi="Times New Roman" w:cs="Times New Roman"/>
        </w:rPr>
      </w:pPr>
      <w:r w:rsidRPr="001F04E7">
        <w:rPr>
          <w:rFonts w:ascii="Times New Roman" w:hAnsi="Times New Roman" w:cs="Times New Roman"/>
        </w:rPr>
        <w:t xml:space="preserve">Donaldson, G. (2015) </w:t>
      </w:r>
      <w:r w:rsidRPr="001F04E7">
        <w:rPr>
          <w:rFonts w:ascii="Times New Roman" w:hAnsi="Times New Roman" w:cs="Times New Roman"/>
          <w:i/>
        </w:rPr>
        <w:t xml:space="preserve">Successful Futures: Independent Review of Curriculum and Assessment Agreements in Wales, </w:t>
      </w:r>
      <w:r w:rsidRPr="001F04E7">
        <w:rPr>
          <w:rFonts w:ascii="Times New Roman" w:hAnsi="Times New Roman" w:cs="Times New Roman"/>
        </w:rPr>
        <w:t>Cardiff: Welsh Government</w:t>
      </w:r>
    </w:p>
    <w:p w:rsidR="005B6BE5" w:rsidRPr="001F04E7" w:rsidRDefault="005B6BE5" w:rsidP="001F04E7">
      <w:pPr>
        <w:spacing w:line="480" w:lineRule="auto"/>
        <w:rPr>
          <w:rFonts w:ascii="Times New Roman" w:hAnsi="Times New Roman" w:cs="Times New Roman"/>
        </w:rPr>
      </w:pPr>
    </w:p>
    <w:p w:rsidR="005B6BE5" w:rsidRPr="001F04E7" w:rsidRDefault="005B6BE5" w:rsidP="001F04E7">
      <w:pPr>
        <w:spacing w:line="480" w:lineRule="auto"/>
        <w:rPr>
          <w:rFonts w:ascii="Times New Roman" w:hAnsi="Times New Roman" w:cs="Times New Roman"/>
        </w:rPr>
      </w:pPr>
      <w:r w:rsidRPr="001F04E7">
        <w:rPr>
          <w:rFonts w:ascii="Times New Roman" w:hAnsi="Times New Roman" w:cs="Times New Roman"/>
        </w:rPr>
        <w:t xml:space="preserve">ECRA Group, (2015) </w:t>
      </w:r>
      <w:r w:rsidRPr="001F04E7">
        <w:rPr>
          <w:rFonts w:ascii="Times New Roman" w:hAnsi="Times New Roman" w:cs="Times New Roman"/>
          <w:i/>
        </w:rPr>
        <w:t xml:space="preserve">Creating the Future: Strategic Planning for Schools, </w:t>
      </w:r>
      <w:r w:rsidRPr="001F04E7">
        <w:rPr>
          <w:rFonts w:ascii="Times New Roman" w:hAnsi="Times New Roman" w:cs="Times New Roman"/>
        </w:rPr>
        <w:t xml:space="preserve">Available at: </w:t>
      </w:r>
      <w:hyperlink r:id="rId9" w:history="1">
        <w:r w:rsidRPr="001F04E7">
          <w:rPr>
            <w:rStyle w:val="Hyperlink"/>
            <w:rFonts w:ascii="Times New Roman" w:hAnsi="Times New Roman" w:cs="Times New Roman"/>
          </w:rPr>
          <w:t>https://ecragroup.com/wp-content/uploads/dlm_uploads/2016/07/Strategic-Planning-White-Paper.pdf</w:t>
        </w:r>
      </w:hyperlink>
      <w:r w:rsidRPr="001F04E7">
        <w:rPr>
          <w:rFonts w:ascii="Times New Roman" w:hAnsi="Times New Roman" w:cs="Times New Roman"/>
        </w:rPr>
        <w:t xml:space="preserve"> (Accessed 16 January, 2019)</w:t>
      </w:r>
    </w:p>
    <w:p w:rsidR="005B6BE5" w:rsidRPr="001F04E7" w:rsidRDefault="005B6BE5" w:rsidP="001F04E7">
      <w:pPr>
        <w:spacing w:line="480" w:lineRule="auto"/>
        <w:rPr>
          <w:rFonts w:ascii="Times New Roman" w:hAnsi="Times New Roman" w:cs="Times New Roman"/>
        </w:rPr>
      </w:pPr>
    </w:p>
    <w:p w:rsidR="005B6BE5" w:rsidRPr="001F04E7" w:rsidRDefault="005B6BE5" w:rsidP="001F04E7">
      <w:pPr>
        <w:spacing w:line="480" w:lineRule="auto"/>
        <w:rPr>
          <w:rFonts w:ascii="Times New Roman" w:hAnsi="Times New Roman" w:cs="Times New Roman"/>
        </w:rPr>
      </w:pPr>
      <w:r w:rsidRPr="001F04E7">
        <w:rPr>
          <w:rFonts w:ascii="Times New Roman" w:hAnsi="Times New Roman" w:cs="Times New Roman"/>
        </w:rPr>
        <w:t xml:space="preserve">Egan, D. (2012) </w:t>
      </w:r>
      <w:r w:rsidRPr="001F04E7">
        <w:rPr>
          <w:rFonts w:ascii="Times New Roman" w:hAnsi="Times New Roman" w:cs="Times New Roman"/>
          <w:i/>
        </w:rPr>
        <w:t xml:space="preserve">Communities, families, and schools together: a route to reducing the impact of poverty on educational achievement in schools across Wales, </w:t>
      </w:r>
      <w:r w:rsidRPr="001F04E7">
        <w:rPr>
          <w:rFonts w:ascii="Times New Roman" w:hAnsi="Times New Roman" w:cs="Times New Roman"/>
        </w:rPr>
        <w:t>Cardiff: Save the Children</w:t>
      </w:r>
    </w:p>
    <w:p w:rsidR="005B6BE5" w:rsidRPr="001F04E7" w:rsidRDefault="005B6BE5" w:rsidP="001F04E7">
      <w:pPr>
        <w:spacing w:line="480" w:lineRule="auto"/>
        <w:rPr>
          <w:rFonts w:ascii="Times New Roman" w:hAnsi="Times New Roman" w:cs="Times New Roman"/>
        </w:rPr>
      </w:pPr>
    </w:p>
    <w:p w:rsidR="005B6BE5" w:rsidRPr="001F04E7" w:rsidRDefault="005B6BE5" w:rsidP="001F04E7">
      <w:pPr>
        <w:spacing w:line="480" w:lineRule="auto"/>
        <w:rPr>
          <w:rFonts w:ascii="Times New Roman" w:hAnsi="Times New Roman" w:cs="Times New Roman"/>
        </w:rPr>
      </w:pPr>
      <w:r w:rsidRPr="001F04E7">
        <w:rPr>
          <w:rFonts w:ascii="Times New Roman" w:hAnsi="Times New Roman" w:cs="Times New Roman"/>
        </w:rPr>
        <w:t xml:space="preserve">Egan, D. (2013), </w:t>
      </w:r>
      <w:r w:rsidRPr="001F04E7">
        <w:rPr>
          <w:rFonts w:ascii="Times New Roman" w:hAnsi="Times New Roman" w:cs="Times New Roman"/>
          <w:i/>
        </w:rPr>
        <w:t xml:space="preserve">Low educational achievement in Wales: Student, family, and community interventions, </w:t>
      </w:r>
      <w:r w:rsidRPr="001F04E7">
        <w:rPr>
          <w:rFonts w:ascii="Times New Roman" w:hAnsi="Times New Roman" w:cs="Times New Roman"/>
        </w:rPr>
        <w:t xml:space="preserve">Joseph Rowntree Foundation </w:t>
      </w:r>
    </w:p>
    <w:p w:rsidR="005B6BE5" w:rsidRPr="001F04E7" w:rsidRDefault="005B6BE5" w:rsidP="001F04E7">
      <w:pPr>
        <w:spacing w:line="480" w:lineRule="auto"/>
        <w:rPr>
          <w:rFonts w:ascii="Times New Roman" w:hAnsi="Times New Roman" w:cs="Times New Roman"/>
        </w:rPr>
      </w:pPr>
    </w:p>
    <w:p w:rsidR="005B6BE5" w:rsidRPr="001F04E7" w:rsidRDefault="005B6BE5" w:rsidP="001F04E7">
      <w:pPr>
        <w:spacing w:line="480" w:lineRule="auto"/>
        <w:rPr>
          <w:rFonts w:ascii="Times New Roman" w:hAnsi="Times New Roman" w:cs="Times New Roman"/>
        </w:rPr>
      </w:pPr>
      <w:r w:rsidRPr="001F04E7">
        <w:rPr>
          <w:rFonts w:ascii="Times New Roman" w:hAnsi="Times New Roman" w:cs="Times New Roman"/>
        </w:rPr>
        <w:t xml:space="preserve">Estyn, (2013) </w:t>
      </w:r>
      <w:r w:rsidRPr="001F04E7">
        <w:rPr>
          <w:rFonts w:ascii="Times New Roman" w:hAnsi="Times New Roman" w:cs="Times New Roman"/>
          <w:i/>
        </w:rPr>
        <w:t xml:space="preserve">Supporting vulnerable groups of pupils, </w:t>
      </w:r>
      <w:r w:rsidRPr="001F04E7">
        <w:rPr>
          <w:rFonts w:ascii="Times New Roman" w:hAnsi="Times New Roman" w:cs="Times New Roman"/>
        </w:rPr>
        <w:t xml:space="preserve">Available at: </w:t>
      </w:r>
      <w:hyperlink r:id="rId10" w:history="1">
        <w:r w:rsidRPr="001F04E7">
          <w:rPr>
            <w:rStyle w:val="Hyperlink"/>
            <w:rFonts w:ascii="Times New Roman" w:hAnsi="Times New Roman" w:cs="Times New Roman"/>
          </w:rPr>
          <w:t>https://www.estyn.gov.wales/effective-practice/supporting-vulnerable-groups-pupils</w:t>
        </w:r>
      </w:hyperlink>
      <w:r w:rsidRPr="001F04E7">
        <w:rPr>
          <w:rFonts w:ascii="Times New Roman" w:hAnsi="Times New Roman" w:cs="Times New Roman"/>
        </w:rPr>
        <w:t xml:space="preserve"> (Accessed 16 January 2019) </w:t>
      </w:r>
    </w:p>
    <w:p w:rsidR="005B6BE5" w:rsidRPr="001F04E7" w:rsidRDefault="005B6BE5" w:rsidP="001F04E7">
      <w:pPr>
        <w:spacing w:line="480" w:lineRule="auto"/>
        <w:rPr>
          <w:rFonts w:ascii="Times New Roman" w:hAnsi="Times New Roman" w:cs="Times New Roman"/>
        </w:rPr>
      </w:pPr>
    </w:p>
    <w:p w:rsidR="005B6BE5" w:rsidRPr="001F04E7" w:rsidRDefault="005B6BE5" w:rsidP="001F04E7">
      <w:pPr>
        <w:spacing w:line="480" w:lineRule="auto"/>
        <w:rPr>
          <w:rFonts w:ascii="Times New Roman" w:hAnsi="Times New Roman" w:cs="Times New Roman"/>
        </w:rPr>
      </w:pPr>
      <w:r w:rsidRPr="001F04E7">
        <w:rPr>
          <w:rFonts w:ascii="Times New Roman" w:hAnsi="Times New Roman" w:cs="Times New Roman"/>
        </w:rPr>
        <w:t xml:space="preserve">Francis, B. and Hutchings, M. (2013), </w:t>
      </w:r>
      <w:r w:rsidRPr="001F04E7">
        <w:rPr>
          <w:rFonts w:ascii="Times New Roman" w:hAnsi="Times New Roman" w:cs="Times New Roman"/>
          <w:i/>
        </w:rPr>
        <w:t xml:space="preserve">Parent Power? Using money and information to boost children’s chances of educational success, </w:t>
      </w:r>
      <w:r w:rsidRPr="001F04E7">
        <w:rPr>
          <w:rFonts w:ascii="Times New Roman" w:hAnsi="Times New Roman" w:cs="Times New Roman"/>
        </w:rPr>
        <w:t xml:space="preserve">The Sutton Trust </w:t>
      </w:r>
    </w:p>
    <w:p w:rsidR="005B6BE5" w:rsidRPr="001F04E7" w:rsidRDefault="005B6BE5" w:rsidP="001F04E7">
      <w:pPr>
        <w:spacing w:line="480" w:lineRule="auto"/>
        <w:rPr>
          <w:rFonts w:ascii="Times New Roman" w:hAnsi="Times New Roman" w:cs="Times New Roman"/>
        </w:rPr>
      </w:pPr>
    </w:p>
    <w:p w:rsidR="005B6BE5" w:rsidRPr="001F04E7" w:rsidRDefault="005B6BE5" w:rsidP="001F04E7">
      <w:pPr>
        <w:spacing w:line="480" w:lineRule="auto"/>
        <w:rPr>
          <w:rFonts w:ascii="Times New Roman" w:hAnsi="Times New Roman" w:cs="Times New Roman"/>
        </w:rPr>
      </w:pPr>
      <w:r w:rsidRPr="001F04E7">
        <w:rPr>
          <w:rFonts w:ascii="Times New Roman" w:hAnsi="Times New Roman" w:cs="Times New Roman"/>
        </w:rPr>
        <w:t xml:space="preserve">Grantham-McGregor, S. (2005), ‘Can the provision of breakfast benefit school performance?’, </w:t>
      </w:r>
      <w:r w:rsidRPr="001F04E7">
        <w:rPr>
          <w:rFonts w:ascii="Times New Roman" w:hAnsi="Times New Roman" w:cs="Times New Roman"/>
          <w:i/>
        </w:rPr>
        <w:t xml:space="preserve">Food and Nutrition Bulletin, </w:t>
      </w:r>
      <w:r w:rsidRPr="001F04E7">
        <w:rPr>
          <w:rFonts w:ascii="Times New Roman" w:hAnsi="Times New Roman" w:cs="Times New Roman"/>
        </w:rPr>
        <w:t>26(2), pp.144 – 158</w:t>
      </w:r>
    </w:p>
    <w:p w:rsidR="005B6BE5" w:rsidRPr="001F04E7" w:rsidRDefault="005B6BE5" w:rsidP="001F04E7">
      <w:pPr>
        <w:spacing w:line="480" w:lineRule="auto"/>
        <w:rPr>
          <w:rFonts w:ascii="Times New Roman" w:hAnsi="Times New Roman" w:cs="Times New Roman"/>
        </w:rPr>
      </w:pPr>
    </w:p>
    <w:p w:rsidR="005B6BE5" w:rsidRPr="001F04E7" w:rsidRDefault="005B6BE5" w:rsidP="001F04E7">
      <w:pPr>
        <w:spacing w:line="480" w:lineRule="auto"/>
        <w:rPr>
          <w:rFonts w:ascii="Times New Roman" w:hAnsi="Times New Roman" w:cs="Times New Roman"/>
        </w:rPr>
      </w:pPr>
      <w:r w:rsidRPr="001F04E7">
        <w:rPr>
          <w:rFonts w:ascii="Times New Roman" w:hAnsi="Times New Roman" w:cs="Times New Roman"/>
        </w:rPr>
        <w:t xml:space="preserve">Hart, B. and </w:t>
      </w:r>
      <w:proofErr w:type="spellStart"/>
      <w:r w:rsidRPr="001F04E7">
        <w:rPr>
          <w:rFonts w:ascii="Times New Roman" w:hAnsi="Times New Roman" w:cs="Times New Roman"/>
        </w:rPr>
        <w:t>Risley</w:t>
      </w:r>
      <w:proofErr w:type="spellEnd"/>
      <w:r w:rsidRPr="001F04E7">
        <w:rPr>
          <w:rFonts w:ascii="Times New Roman" w:hAnsi="Times New Roman" w:cs="Times New Roman"/>
        </w:rPr>
        <w:t xml:space="preserve">, T. R. (2003) ‘The early catastrophe: The 30 million world gap by age 3’, </w:t>
      </w:r>
      <w:r w:rsidRPr="001F04E7">
        <w:rPr>
          <w:rFonts w:ascii="Times New Roman" w:hAnsi="Times New Roman" w:cs="Times New Roman"/>
          <w:i/>
        </w:rPr>
        <w:t xml:space="preserve">American Educator, </w:t>
      </w:r>
      <w:r w:rsidRPr="001F04E7">
        <w:rPr>
          <w:rFonts w:ascii="Times New Roman" w:hAnsi="Times New Roman" w:cs="Times New Roman"/>
        </w:rPr>
        <w:t>27(1), pp.4-9</w:t>
      </w:r>
    </w:p>
    <w:p w:rsidR="005B6BE5" w:rsidRPr="001F04E7" w:rsidRDefault="005B6BE5" w:rsidP="001F04E7">
      <w:pPr>
        <w:spacing w:line="480" w:lineRule="auto"/>
        <w:rPr>
          <w:rFonts w:ascii="Times New Roman" w:hAnsi="Times New Roman" w:cs="Times New Roman"/>
        </w:rPr>
      </w:pPr>
    </w:p>
    <w:p w:rsidR="005B6BE5" w:rsidRPr="001F04E7" w:rsidRDefault="005B6BE5" w:rsidP="001F04E7">
      <w:pPr>
        <w:spacing w:line="480" w:lineRule="auto"/>
        <w:rPr>
          <w:rFonts w:ascii="Times New Roman" w:hAnsi="Times New Roman" w:cs="Times New Roman"/>
        </w:rPr>
      </w:pPr>
      <w:proofErr w:type="spellStart"/>
      <w:r w:rsidRPr="001F04E7">
        <w:rPr>
          <w:rFonts w:ascii="Times New Roman" w:hAnsi="Times New Roman" w:cs="Times New Roman"/>
        </w:rPr>
        <w:t>MyLocalSchool</w:t>
      </w:r>
      <w:proofErr w:type="spellEnd"/>
      <w:r w:rsidRPr="001F04E7">
        <w:rPr>
          <w:rFonts w:ascii="Times New Roman" w:hAnsi="Times New Roman" w:cs="Times New Roman"/>
        </w:rPr>
        <w:t xml:space="preserve"> report on primary school that forms part of School B </w:t>
      </w:r>
    </w:p>
    <w:p w:rsidR="005B6BE5" w:rsidRPr="001F04E7" w:rsidRDefault="005B6BE5" w:rsidP="001F04E7">
      <w:pPr>
        <w:spacing w:line="480" w:lineRule="auto"/>
        <w:rPr>
          <w:rFonts w:ascii="Times New Roman" w:hAnsi="Times New Roman" w:cs="Times New Roman"/>
        </w:rPr>
      </w:pPr>
    </w:p>
    <w:p w:rsidR="005B6BE5" w:rsidRPr="001F04E7" w:rsidRDefault="005B6BE5" w:rsidP="001F04E7">
      <w:pPr>
        <w:spacing w:line="480" w:lineRule="auto"/>
        <w:rPr>
          <w:rFonts w:ascii="Times New Roman" w:hAnsi="Times New Roman" w:cs="Times New Roman"/>
        </w:rPr>
      </w:pPr>
      <w:proofErr w:type="spellStart"/>
      <w:r w:rsidRPr="001F04E7">
        <w:rPr>
          <w:rFonts w:ascii="Times New Roman" w:hAnsi="Times New Roman" w:cs="Times New Roman"/>
        </w:rPr>
        <w:t>MyLocalSchool</w:t>
      </w:r>
      <w:proofErr w:type="spellEnd"/>
      <w:r w:rsidRPr="001F04E7">
        <w:rPr>
          <w:rFonts w:ascii="Times New Roman" w:hAnsi="Times New Roman" w:cs="Times New Roman"/>
        </w:rPr>
        <w:t xml:space="preserve"> report on School A </w:t>
      </w:r>
    </w:p>
    <w:p w:rsidR="005B6BE5" w:rsidRPr="001F04E7" w:rsidRDefault="005B6BE5" w:rsidP="001F04E7">
      <w:pPr>
        <w:spacing w:line="480" w:lineRule="auto"/>
        <w:rPr>
          <w:rFonts w:ascii="Times New Roman" w:hAnsi="Times New Roman" w:cs="Times New Roman"/>
        </w:rPr>
      </w:pPr>
    </w:p>
    <w:p w:rsidR="005B6BE5" w:rsidRPr="001F04E7" w:rsidRDefault="005B6BE5" w:rsidP="001F04E7">
      <w:pPr>
        <w:spacing w:line="480" w:lineRule="auto"/>
        <w:rPr>
          <w:rFonts w:ascii="Times New Roman" w:hAnsi="Times New Roman" w:cs="Times New Roman"/>
        </w:rPr>
      </w:pPr>
      <w:r w:rsidRPr="001F04E7">
        <w:rPr>
          <w:rFonts w:ascii="Times New Roman" w:hAnsi="Times New Roman" w:cs="Times New Roman"/>
        </w:rPr>
        <w:t xml:space="preserve">Nieuwenhuis, J. (2018) ‘The interaction between school poverty and agreeableness in predicting educational attainment’, </w:t>
      </w:r>
      <w:r w:rsidRPr="001F04E7">
        <w:rPr>
          <w:rFonts w:ascii="Times New Roman" w:hAnsi="Times New Roman" w:cs="Times New Roman"/>
          <w:i/>
        </w:rPr>
        <w:t xml:space="preserve">Personality and Individual Differences, </w:t>
      </w:r>
      <w:r w:rsidRPr="001F04E7">
        <w:rPr>
          <w:rFonts w:ascii="Times New Roman" w:hAnsi="Times New Roman" w:cs="Times New Roman"/>
        </w:rPr>
        <w:t xml:space="preserve">(127), pp. 85-88 </w:t>
      </w:r>
    </w:p>
    <w:p w:rsidR="005B6BE5" w:rsidRPr="001F04E7" w:rsidRDefault="005B6BE5" w:rsidP="001F04E7">
      <w:pPr>
        <w:spacing w:line="480" w:lineRule="auto"/>
        <w:rPr>
          <w:rFonts w:ascii="Times New Roman" w:hAnsi="Times New Roman" w:cs="Times New Roman"/>
        </w:rPr>
      </w:pPr>
    </w:p>
    <w:p w:rsidR="005B6BE5" w:rsidRPr="001F04E7" w:rsidRDefault="005B6BE5" w:rsidP="001F04E7">
      <w:pPr>
        <w:spacing w:line="480" w:lineRule="auto"/>
        <w:rPr>
          <w:rFonts w:ascii="Times New Roman" w:hAnsi="Times New Roman" w:cs="Times New Roman"/>
        </w:rPr>
      </w:pPr>
      <w:r w:rsidRPr="001F04E7">
        <w:rPr>
          <w:rFonts w:ascii="Times New Roman" w:hAnsi="Times New Roman" w:cs="Times New Roman"/>
        </w:rPr>
        <w:t xml:space="preserve">Programme for International Student Assessment (PISA), (2015), </w:t>
      </w:r>
      <w:r w:rsidRPr="001F04E7">
        <w:rPr>
          <w:rFonts w:ascii="Times New Roman" w:hAnsi="Times New Roman" w:cs="Times New Roman"/>
          <w:i/>
        </w:rPr>
        <w:t xml:space="preserve">United Kingdom, </w:t>
      </w:r>
      <w:r w:rsidRPr="001F04E7">
        <w:rPr>
          <w:rFonts w:ascii="Times New Roman" w:hAnsi="Times New Roman" w:cs="Times New Roman"/>
        </w:rPr>
        <w:t xml:space="preserve">Available at: </w:t>
      </w:r>
      <w:hyperlink r:id="rId11" w:history="1">
        <w:r w:rsidRPr="001F04E7">
          <w:rPr>
            <w:rStyle w:val="Hyperlink"/>
            <w:rFonts w:ascii="Times New Roman" w:hAnsi="Times New Roman" w:cs="Times New Roman"/>
          </w:rPr>
          <w:t>https://www.oecd.org/pisa/PISA-2015-United-Kingdom.pdf</w:t>
        </w:r>
      </w:hyperlink>
      <w:r w:rsidRPr="001F04E7">
        <w:rPr>
          <w:rFonts w:ascii="Times New Roman" w:hAnsi="Times New Roman" w:cs="Times New Roman"/>
        </w:rPr>
        <w:t xml:space="preserve"> (Accessed 14 January, 2019) </w:t>
      </w:r>
    </w:p>
    <w:p w:rsidR="005B6BE5" w:rsidRPr="001F04E7" w:rsidRDefault="005B6BE5" w:rsidP="001F04E7">
      <w:pPr>
        <w:spacing w:line="480" w:lineRule="auto"/>
        <w:rPr>
          <w:rFonts w:ascii="Times New Roman" w:hAnsi="Times New Roman" w:cs="Times New Roman"/>
        </w:rPr>
      </w:pPr>
    </w:p>
    <w:p w:rsidR="005B6BE5" w:rsidRPr="001F04E7" w:rsidRDefault="005B6BE5" w:rsidP="001F04E7">
      <w:pPr>
        <w:spacing w:line="480" w:lineRule="auto"/>
        <w:rPr>
          <w:rFonts w:ascii="Times New Roman" w:hAnsi="Times New Roman" w:cs="Times New Roman"/>
        </w:rPr>
      </w:pPr>
      <w:r w:rsidRPr="001F04E7">
        <w:rPr>
          <w:rFonts w:ascii="Times New Roman" w:hAnsi="Times New Roman" w:cs="Times New Roman"/>
        </w:rPr>
        <w:t xml:space="preserve">Quigley, A. (2018) </w:t>
      </w:r>
      <w:r w:rsidRPr="001F04E7">
        <w:rPr>
          <w:rFonts w:ascii="Times New Roman" w:hAnsi="Times New Roman" w:cs="Times New Roman"/>
          <w:i/>
        </w:rPr>
        <w:t xml:space="preserve">Closing the Vocabulary Gap, </w:t>
      </w:r>
      <w:r w:rsidRPr="001F04E7">
        <w:rPr>
          <w:rFonts w:ascii="Times New Roman" w:hAnsi="Times New Roman" w:cs="Times New Roman"/>
        </w:rPr>
        <w:t>New York: Routledge</w:t>
      </w:r>
    </w:p>
    <w:p w:rsidR="005B6BE5" w:rsidRPr="001F04E7" w:rsidRDefault="005B6BE5" w:rsidP="001F04E7">
      <w:pPr>
        <w:spacing w:line="480" w:lineRule="auto"/>
        <w:rPr>
          <w:rFonts w:ascii="Times New Roman" w:hAnsi="Times New Roman" w:cs="Times New Roman"/>
        </w:rPr>
      </w:pPr>
      <w:r w:rsidRPr="001F04E7">
        <w:rPr>
          <w:rFonts w:ascii="Times New Roman" w:hAnsi="Times New Roman" w:cs="Times New Roman"/>
        </w:rPr>
        <w:t xml:space="preserve">Reid, K. (2011), ‘Changes to educational policy and management in Wales: facing the ‘’cuts’’ and new strategic challenges’, </w:t>
      </w:r>
      <w:r w:rsidRPr="001F04E7">
        <w:rPr>
          <w:rFonts w:ascii="Times New Roman" w:hAnsi="Times New Roman" w:cs="Times New Roman"/>
          <w:i/>
        </w:rPr>
        <w:t xml:space="preserve">Educational Review, </w:t>
      </w:r>
      <w:r w:rsidRPr="001F04E7">
        <w:rPr>
          <w:rFonts w:ascii="Times New Roman" w:hAnsi="Times New Roman" w:cs="Times New Roman"/>
        </w:rPr>
        <w:t>63(4), pp.439 – 453</w:t>
      </w:r>
    </w:p>
    <w:p w:rsidR="005B6BE5" w:rsidRPr="001F04E7" w:rsidRDefault="005B6BE5" w:rsidP="001F04E7">
      <w:pPr>
        <w:spacing w:line="480" w:lineRule="auto"/>
        <w:rPr>
          <w:rFonts w:ascii="Times New Roman" w:hAnsi="Times New Roman" w:cs="Times New Roman"/>
        </w:rPr>
      </w:pPr>
    </w:p>
    <w:p w:rsidR="005B6BE5" w:rsidRPr="001F04E7" w:rsidRDefault="005B6BE5" w:rsidP="001F04E7">
      <w:pPr>
        <w:spacing w:line="480" w:lineRule="auto"/>
        <w:rPr>
          <w:rFonts w:ascii="Times New Roman" w:hAnsi="Times New Roman" w:cs="Times New Roman"/>
        </w:rPr>
      </w:pPr>
      <w:r w:rsidRPr="001F04E7">
        <w:rPr>
          <w:rFonts w:ascii="Times New Roman" w:hAnsi="Times New Roman" w:cs="Times New Roman"/>
        </w:rPr>
        <w:t xml:space="preserve">Rutherford, C. (2009) ‘Planning to change: Strategic planning and comprehensive school reform’, </w:t>
      </w:r>
      <w:r w:rsidRPr="001F04E7">
        <w:rPr>
          <w:rFonts w:ascii="Times New Roman" w:hAnsi="Times New Roman" w:cs="Times New Roman"/>
          <w:i/>
        </w:rPr>
        <w:t xml:space="preserve">Educational Planning, </w:t>
      </w:r>
      <w:r w:rsidRPr="001F04E7">
        <w:rPr>
          <w:rFonts w:ascii="Times New Roman" w:hAnsi="Times New Roman" w:cs="Times New Roman"/>
        </w:rPr>
        <w:t>18(1) pp.1-10</w:t>
      </w:r>
    </w:p>
    <w:p w:rsidR="005B6BE5" w:rsidRPr="001F04E7" w:rsidRDefault="005B6BE5" w:rsidP="001F04E7">
      <w:pPr>
        <w:spacing w:line="480" w:lineRule="auto"/>
        <w:rPr>
          <w:rFonts w:ascii="Times New Roman" w:hAnsi="Times New Roman" w:cs="Times New Roman"/>
        </w:rPr>
      </w:pPr>
    </w:p>
    <w:p w:rsidR="005B6BE5" w:rsidRPr="001F04E7" w:rsidRDefault="005B6BE5" w:rsidP="001F04E7">
      <w:pPr>
        <w:spacing w:line="480" w:lineRule="auto"/>
        <w:rPr>
          <w:rFonts w:ascii="Times New Roman" w:hAnsi="Times New Roman" w:cs="Times New Roman"/>
        </w:rPr>
      </w:pPr>
      <w:r w:rsidRPr="001F04E7">
        <w:rPr>
          <w:rFonts w:ascii="Times New Roman" w:hAnsi="Times New Roman" w:cs="Times New Roman"/>
        </w:rPr>
        <w:t xml:space="preserve">Statistics for Wales, (2016), </w:t>
      </w:r>
      <w:r w:rsidRPr="001F04E7">
        <w:rPr>
          <w:rFonts w:ascii="Times New Roman" w:hAnsi="Times New Roman" w:cs="Times New Roman"/>
          <w:i/>
        </w:rPr>
        <w:t xml:space="preserve">School Census Results, 2016, </w:t>
      </w:r>
      <w:r w:rsidRPr="001F04E7">
        <w:rPr>
          <w:rFonts w:ascii="Times New Roman" w:hAnsi="Times New Roman" w:cs="Times New Roman"/>
        </w:rPr>
        <w:t xml:space="preserve">Cardiff : National Statistics </w:t>
      </w:r>
    </w:p>
    <w:p w:rsidR="005B6BE5" w:rsidRPr="001F04E7" w:rsidRDefault="005B6BE5" w:rsidP="001F04E7">
      <w:pPr>
        <w:spacing w:line="480" w:lineRule="auto"/>
        <w:rPr>
          <w:rFonts w:ascii="Times New Roman" w:hAnsi="Times New Roman" w:cs="Times New Roman"/>
        </w:rPr>
      </w:pPr>
    </w:p>
    <w:p w:rsidR="005B6BE5" w:rsidRPr="001F04E7" w:rsidRDefault="005B6BE5" w:rsidP="001F04E7">
      <w:pPr>
        <w:spacing w:line="480" w:lineRule="auto"/>
        <w:rPr>
          <w:rFonts w:ascii="Times New Roman" w:hAnsi="Times New Roman" w:cs="Times New Roman"/>
        </w:rPr>
      </w:pPr>
      <w:r w:rsidRPr="001F04E7">
        <w:rPr>
          <w:rFonts w:ascii="Times New Roman" w:hAnsi="Times New Roman" w:cs="Times New Roman"/>
        </w:rPr>
        <w:t xml:space="preserve">Topping, K. J. (2005), ‘Trends in Peer Learning’, </w:t>
      </w:r>
      <w:r w:rsidRPr="001F04E7">
        <w:rPr>
          <w:rFonts w:ascii="Times New Roman" w:hAnsi="Times New Roman" w:cs="Times New Roman"/>
          <w:i/>
        </w:rPr>
        <w:t xml:space="preserve">Educational Psychology, </w:t>
      </w:r>
      <w:r w:rsidRPr="001F04E7">
        <w:rPr>
          <w:rFonts w:ascii="Times New Roman" w:hAnsi="Times New Roman" w:cs="Times New Roman"/>
        </w:rPr>
        <w:t>25(6), pp.631-645</w:t>
      </w:r>
    </w:p>
    <w:p w:rsidR="005B6BE5" w:rsidRPr="001F04E7" w:rsidRDefault="005B6BE5" w:rsidP="001F04E7">
      <w:pPr>
        <w:spacing w:line="480" w:lineRule="auto"/>
        <w:rPr>
          <w:rFonts w:ascii="Times New Roman" w:hAnsi="Times New Roman" w:cs="Times New Roman"/>
        </w:rPr>
      </w:pPr>
    </w:p>
    <w:p w:rsidR="005B6BE5" w:rsidRPr="001F04E7" w:rsidRDefault="005B6BE5" w:rsidP="001F04E7">
      <w:pPr>
        <w:spacing w:line="480" w:lineRule="auto"/>
        <w:rPr>
          <w:rFonts w:ascii="Times New Roman" w:hAnsi="Times New Roman" w:cs="Times New Roman"/>
        </w:rPr>
      </w:pPr>
      <w:r w:rsidRPr="001F04E7">
        <w:rPr>
          <w:rFonts w:ascii="Times New Roman" w:hAnsi="Times New Roman" w:cs="Times New Roman"/>
        </w:rPr>
        <w:t xml:space="preserve">Welsh Government, (2015), </w:t>
      </w:r>
      <w:r w:rsidRPr="001F04E7">
        <w:rPr>
          <w:rFonts w:ascii="Times New Roman" w:hAnsi="Times New Roman" w:cs="Times New Roman"/>
          <w:i/>
        </w:rPr>
        <w:t xml:space="preserve">Free Breakfast in Primary Schools, </w:t>
      </w:r>
      <w:r w:rsidRPr="001F04E7">
        <w:rPr>
          <w:rFonts w:ascii="Times New Roman" w:hAnsi="Times New Roman" w:cs="Times New Roman"/>
        </w:rPr>
        <w:t xml:space="preserve">Available at: </w:t>
      </w:r>
      <w:hyperlink r:id="rId12" w:history="1">
        <w:r w:rsidRPr="001F04E7">
          <w:rPr>
            <w:rStyle w:val="Hyperlink"/>
            <w:rFonts w:ascii="Times New Roman" w:hAnsi="Times New Roman" w:cs="Times New Roman"/>
          </w:rPr>
          <w:t>https://beta.gov.wales/sites/default/files/publications/2018-03/free-breakfast-in-primary-schools.pdf</w:t>
        </w:r>
      </w:hyperlink>
      <w:r w:rsidRPr="001F04E7">
        <w:rPr>
          <w:rFonts w:ascii="Times New Roman" w:hAnsi="Times New Roman" w:cs="Times New Roman"/>
        </w:rPr>
        <w:t xml:space="preserve"> (Accessed 18 January, 2019)</w:t>
      </w:r>
    </w:p>
    <w:p w:rsidR="00C2208C" w:rsidRPr="001F04E7" w:rsidRDefault="00C2208C" w:rsidP="001F04E7">
      <w:pPr>
        <w:spacing w:line="480" w:lineRule="auto"/>
        <w:rPr>
          <w:rFonts w:ascii="Times New Roman" w:hAnsi="Times New Roman" w:cs="Times New Roman"/>
        </w:rPr>
      </w:pPr>
    </w:p>
    <w:p w:rsidR="00C2208C" w:rsidRPr="001F04E7" w:rsidRDefault="00C2208C" w:rsidP="001F04E7">
      <w:pPr>
        <w:spacing w:line="480" w:lineRule="auto"/>
        <w:rPr>
          <w:rFonts w:ascii="Times New Roman" w:hAnsi="Times New Roman" w:cs="Times New Roman"/>
        </w:rPr>
      </w:pPr>
    </w:p>
    <w:sectPr w:rsidR="00C2208C" w:rsidRPr="001F04E7" w:rsidSect="00CE66A2">
      <w:footerReference w:type="even" r:id="rId13"/>
      <w:foot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656EC" w:rsidRDefault="006656EC" w:rsidP="001F04E7">
      <w:r>
        <w:separator/>
      </w:r>
    </w:p>
  </w:endnote>
  <w:endnote w:type="continuationSeparator" w:id="0">
    <w:p w:rsidR="006656EC" w:rsidRDefault="006656EC" w:rsidP="001F04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48898008"/>
      <w:docPartObj>
        <w:docPartGallery w:val="Page Numbers (Bottom of Page)"/>
        <w:docPartUnique/>
      </w:docPartObj>
    </w:sdtPr>
    <w:sdtContent>
      <w:p w:rsidR="001F04E7" w:rsidRDefault="001F04E7" w:rsidP="00FC51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1F04E7" w:rsidRDefault="001F04E7" w:rsidP="001F04E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27901892"/>
      <w:docPartObj>
        <w:docPartGallery w:val="Page Numbers (Bottom of Page)"/>
        <w:docPartUnique/>
      </w:docPartObj>
    </w:sdtPr>
    <w:sdtContent>
      <w:p w:rsidR="001F04E7" w:rsidRDefault="001F04E7" w:rsidP="00FC51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1F04E7" w:rsidRDefault="001F04E7" w:rsidP="001F04E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656EC" w:rsidRDefault="006656EC" w:rsidP="001F04E7">
      <w:r>
        <w:separator/>
      </w:r>
    </w:p>
  </w:footnote>
  <w:footnote w:type="continuationSeparator" w:id="0">
    <w:p w:rsidR="006656EC" w:rsidRDefault="006656EC" w:rsidP="001F04E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E67"/>
    <w:rsid w:val="00033C0B"/>
    <w:rsid w:val="000477EE"/>
    <w:rsid w:val="0009111D"/>
    <w:rsid w:val="000D3748"/>
    <w:rsid w:val="000D6D95"/>
    <w:rsid w:val="000D6E67"/>
    <w:rsid w:val="000D77A3"/>
    <w:rsid w:val="000F0724"/>
    <w:rsid w:val="001165EF"/>
    <w:rsid w:val="001241D2"/>
    <w:rsid w:val="00127EB7"/>
    <w:rsid w:val="00173E77"/>
    <w:rsid w:val="001D34DD"/>
    <w:rsid w:val="001E7A2B"/>
    <w:rsid w:val="001F04E7"/>
    <w:rsid w:val="002059A9"/>
    <w:rsid w:val="002152C4"/>
    <w:rsid w:val="00225A7F"/>
    <w:rsid w:val="00236D27"/>
    <w:rsid w:val="002410D4"/>
    <w:rsid w:val="002472A2"/>
    <w:rsid w:val="00287A26"/>
    <w:rsid w:val="002D0FA7"/>
    <w:rsid w:val="003064C4"/>
    <w:rsid w:val="00314ADC"/>
    <w:rsid w:val="003504FB"/>
    <w:rsid w:val="00357D6C"/>
    <w:rsid w:val="003B3D26"/>
    <w:rsid w:val="003D31B0"/>
    <w:rsid w:val="00466438"/>
    <w:rsid w:val="00484813"/>
    <w:rsid w:val="00496703"/>
    <w:rsid w:val="004C3A16"/>
    <w:rsid w:val="004E3109"/>
    <w:rsid w:val="004E6101"/>
    <w:rsid w:val="004F71B3"/>
    <w:rsid w:val="005109EF"/>
    <w:rsid w:val="00512163"/>
    <w:rsid w:val="00525BBF"/>
    <w:rsid w:val="005413E8"/>
    <w:rsid w:val="00551040"/>
    <w:rsid w:val="00560821"/>
    <w:rsid w:val="005B4756"/>
    <w:rsid w:val="005B6BE5"/>
    <w:rsid w:val="005B7041"/>
    <w:rsid w:val="005C6BC6"/>
    <w:rsid w:val="005D6A64"/>
    <w:rsid w:val="00617D80"/>
    <w:rsid w:val="00644DDA"/>
    <w:rsid w:val="006656EC"/>
    <w:rsid w:val="00686A3D"/>
    <w:rsid w:val="006B7310"/>
    <w:rsid w:val="006E11F9"/>
    <w:rsid w:val="006E15EE"/>
    <w:rsid w:val="006E42C6"/>
    <w:rsid w:val="006F1FF9"/>
    <w:rsid w:val="00720F4D"/>
    <w:rsid w:val="00730B79"/>
    <w:rsid w:val="00737911"/>
    <w:rsid w:val="00742D80"/>
    <w:rsid w:val="00744956"/>
    <w:rsid w:val="00771ED2"/>
    <w:rsid w:val="0077630C"/>
    <w:rsid w:val="00791DA9"/>
    <w:rsid w:val="00791F2E"/>
    <w:rsid w:val="007950AF"/>
    <w:rsid w:val="007A2C48"/>
    <w:rsid w:val="007B5D14"/>
    <w:rsid w:val="007C1249"/>
    <w:rsid w:val="007C293A"/>
    <w:rsid w:val="007D78CB"/>
    <w:rsid w:val="007E053D"/>
    <w:rsid w:val="007E7837"/>
    <w:rsid w:val="00804036"/>
    <w:rsid w:val="00805852"/>
    <w:rsid w:val="00811685"/>
    <w:rsid w:val="00871EC0"/>
    <w:rsid w:val="0088601B"/>
    <w:rsid w:val="008A758D"/>
    <w:rsid w:val="008B7544"/>
    <w:rsid w:val="00900FB4"/>
    <w:rsid w:val="009311CE"/>
    <w:rsid w:val="00986374"/>
    <w:rsid w:val="009A5593"/>
    <w:rsid w:val="009E4656"/>
    <w:rsid w:val="009E650D"/>
    <w:rsid w:val="00A0617A"/>
    <w:rsid w:val="00A17228"/>
    <w:rsid w:val="00A33C35"/>
    <w:rsid w:val="00A47945"/>
    <w:rsid w:val="00A538F1"/>
    <w:rsid w:val="00A71851"/>
    <w:rsid w:val="00A818BC"/>
    <w:rsid w:val="00A82C4B"/>
    <w:rsid w:val="00AD0831"/>
    <w:rsid w:val="00AE4CE6"/>
    <w:rsid w:val="00AE5851"/>
    <w:rsid w:val="00B05CA6"/>
    <w:rsid w:val="00B23A65"/>
    <w:rsid w:val="00B30F34"/>
    <w:rsid w:val="00B62080"/>
    <w:rsid w:val="00B81A1A"/>
    <w:rsid w:val="00BF578F"/>
    <w:rsid w:val="00C2208C"/>
    <w:rsid w:val="00C35BE0"/>
    <w:rsid w:val="00C428C5"/>
    <w:rsid w:val="00C528AD"/>
    <w:rsid w:val="00C55C8D"/>
    <w:rsid w:val="00C661A2"/>
    <w:rsid w:val="00C81534"/>
    <w:rsid w:val="00C91660"/>
    <w:rsid w:val="00CD6A45"/>
    <w:rsid w:val="00CE66A2"/>
    <w:rsid w:val="00D3568E"/>
    <w:rsid w:val="00D710B3"/>
    <w:rsid w:val="00D80C2C"/>
    <w:rsid w:val="00DC1EB2"/>
    <w:rsid w:val="00DE2093"/>
    <w:rsid w:val="00DF24F2"/>
    <w:rsid w:val="00E02DF7"/>
    <w:rsid w:val="00E17240"/>
    <w:rsid w:val="00E32545"/>
    <w:rsid w:val="00EA18C0"/>
    <w:rsid w:val="00EB33C1"/>
    <w:rsid w:val="00EE0556"/>
    <w:rsid w:val="00F03E40"/>
    <w:rsid w:val="00F409D6"/>
    <w:rsid w:val="00FC1108"/>
    <w:rsid w:val="00FD02FF"/>
    <w:rsid w:val="00FD3A10"/>
    <w:rsid w:val="00FD4484"/>
    <w:rsid w:val="00FE6F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CAE63"/>
  <w15:chartTrackingRefBased/>
  <w15:docId w15:val="{50DED67C-9725-0047-89B9-B36D6D588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1F04E7"/>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1F04E7"/>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C1EB2"/>
    <w:rPr>
      <w:color w:val="0563C1" w:themeColor="hyperlink"/>
      <w:u w:val="single"/>
    </w:rPr>
  </w:style>
  <w:style w:type="character" w:styleId="UnresolvedMention">
    <w:name w:val="Unresolved Mention"/>
    <w:basedOn w:val="DefaultParagraphFont"/>
    <w:uiPriority w:val="99"/>
    <w:semiHidden/>
    <w:unhideWhenUsed/>
    <w:rsid w:val="00DC1EB2"/>
    <w:rPr>
      <w:color w:val="605E5C"/>
      <w:shd w:val="clear" w:color="auto" w:fill="E1DFDD"/>
    </w:rPr>
  </w:style>
  <w:style w:type="character" w:styleId="FollowedHyperlink">
    <w:name w:val="FollowedHyperlink"/>
    <w:basedOn w:val="DefaultParagraphFont"/>
    <w:uiPriority w:val="99"/>
    <w:semiHidden/>
    <w:unhideWhenUsed/>
    <w:rsid w:val="00525BBF"/>
    <w:rPr>
      <w:color w:val="954F72" w:themeColor="followedHyperlink"/>
      <w:u w:val="single"/>
    </w:rPr>
  </w:style>
  <w:style w:type="character" w:customStyle="1" w:styleId="Heading2Char">
    <w:name w:val="Heading 2 Char"/>
    <w:basedOn w:val="DefaultParagraphFont"/>
    <w:link w:val="Heading2"/>
    <w:rsid w:val="001F04E7"/>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1F04E7"/>
    <w:rPr>
      <w:rFonts w:ascii="Times New Roman" w:eastAsia="Times New Roman" w:hAnsi="Times New Roman" w:cs="Times New Roman"/>
      <w:sz w:val="40"/>
      <w:szCs w:val="20"/>
      <w:lang w:eastAsia="en-GB"/>
    </w:rPr>
  </w:style>
  <w:style w:type="paragraph" w:styleId="Header">
    <w:name w:val="header"/>
    <w:basedOn w:val="Normal"/>
    <w:link w:val="HeaderChar"/>
    <w:rsid w:val="001F04E7"/>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1F04E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1F04E7"/>
    <w:pPr>
      <w:tabs>
        <w:tab w:val="center" w:pos="4680"/>
        <w:tab w:val="right" w:pos="9360"/>
      </w:tabs>
    </w:pPr>
  </w:style>
  <w:style w:type="character" w:customStyle="1" w:styleId="FooterChar">
    <w:name w:val="Footer Char"/>
    <w:basedOn w:val="DefaultParagraphFont"/>
    <w:link w:val="Footer"/>
    <w:uiPriority w:val="99"/>
    <w:rsid w:val="001F04E7"/>
  </w:style>
  <w:style w:type="character" w:styleId="PageNumber">
    <w:name w:val="page number"/>
    <w:basedOn w:val="DefaultParagraphFont"/>
    <w:uiPriority w:val="99"/>
    <w:semiHidden/>
    <w:unhideWhenUsed/>
    <w:rsid w:val="001F04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beta.gov.wales/sites/default/files/publications/2018-03/free-breakfast-in-primary-schools.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oecd.org/pisa/PISA-2015-United-Kingdom.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styn.gov.wales/effective-practice/supporting-vulnerable-groups-pupils" TargetMode="External"/><Relationship Id="rId4" Type="http://schemas.openxmlformats.org/officeDocument/2006/relationships/webSettings" Target="webSettings.xml"/><Relationship Id="rId9" Type="http://schemas.openxmlformats.org/officeDocument/2006/relationships/hyperlink" Target="https://ecragroup.com/wp-content/uploads/dlm_uploads/2016/07/Strategic-Planning-White-Paper.pdf"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29BAD5-429E-C546-A1A4-CDA550F749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760</TotalTime>
  <Pages>21</Pages>
  <Words>5835</Words>
  <Characters>33265</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jesse nelson-jones</dc:creator>
  <cp:keywords/>
  <dc:description/>
  <cp:lastModifiedBy>jesse nelson-jones</cp:lastModifiedBy>
  <cp:revision>32</cp:revision>
  <dcterms:created xsi:type="dcterms:W3CDTF">2019-01-14T09:34:00Z</dcterms:created>
  <dcterms:modified xsi:type="dcterms:W3CDTF">2019-01-26T15:07:00Z</dcterms:modified>
</cp:coreProperties>
</file>