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71034AC" w14:textId="77777777" w:rsidR="00260DA6" w:rsidRPr="00CF707D" w:rsidRDefault="00260DA6" w:rsidP="00CF707D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  <w:r w:rsidRPr="00CF707D">
        <w:rPr>
          <w:rFonts w:ascii="Arial" w:hAnsi="Arial" w:cs="Arial"/>
          <w:b/>
          <w:bCs/>
          <w:u w:val="single"/>
        </w:rPr>
        <w:t xml:space="preserve">Reference list </w:t>
      </w:r>
    </w:p>
    <w:p w14:paraId="63C17470" w14:textId="77777777" w:rsidR="00260DA6" w:rsidRPr="00CF707D" w:rsidRDefault="00260DA6" w:rsidP="00CF707D">
      <w:pPr>
        <w:spacing w:line="360" w:lineRule="auto"/>
        <w:jc w:val="both"/>
        <w:rPr>
          <w:rFonts w:ascii="Arial" w:hAnsi="Arial" w:cs="Arial"/>
        </w:rPr>
      </w:pPr>
    </w:p>
    <w:p w14:paraId="4E1F3877" w14:textId="5901D591" w:rsidR="009A3867" w:rsidRPr="00CF707D" w:rsidRDefault="009A3867" w:rsidP="00CF707D">
      <w:pPr>
        <w:spacing w:line="360" w:lineRule="auto"/>
        <w:jc w:val="both"/>
        <w:rPr>
          <w:rFonts w:ascii="Arial" w:hAnsi="Arial" w:cs="Arial"/>
        </w:rPr>
      </w:pPr>
      <w:r w:rsidRPr="00CF707D">
        <w:rPr>
          <w:rFonts w:ascii="Arial" w:hAnsi="Arial" w:cs="Arial"/>
        </w:rPr>
        <w:t>Bandura (1971)</w:t>
      </w:r>
      <w:r w:rsidR="00735563" w:rsidRPr="00CF707D">
        <w:rPr>
          <w:rFonts w:ascii="Arial" w:hAnsi="Arial" w:cs="Arial"/>
        </w:rPr>
        <w:t xml:space="preserve"> </w:t>
      </w:r>
      <w:r w:rsidR="00735563" w:rsidRPr="00CF707D">
        <w:rPr>
          <w:rFonts w:ascii="Arial" w:hAnsi="Arial" w:cs="Arial"/>
        </w:rPr>
        <w:t>‘Social Learning Theory’</w:t>
      </w:r>
      <w:r w:rsidR="00735563" w:rsidRPr="00CF707D">
        <w:rPr>
          <w:rFonts w:ascii="Arial" w:hAnsi="Arial" w:cs="Arial"/>
          <w:i/>
        </w:rPr>
        <w:t>, General Learning Press</w:t>
      </w:r>
      <w:r w:rsidR="00735563" w:rsidRPr="00CF707D">
        <w:rPr>
          <w:rFonts w:ascii="Arial" w:hAnsi="Arial" w:cs="Arial"/>
        </w:rPr>
        <w:t xml:space="preserve">. Available at: </w:t>
      </w:r>
      <w:hyperlink r:id="rId7" w:history="1">
        <w:r w:rsidR="00735563" w:rsidRPr="00CF707D">
          <w:rPr>
            <w:rStyle w:val="Hyperlink"/>
            <w:rFonts w:ascii="Arial" w:hAnsi="Arial" w:cs="Arial"/>
          </w:rPr>
          <w:t>http://www.asecib.ase.ro/mps/Bandura_SocialLearningTheory.pdf</w:t>
        </w:r>
      </w:hyperlink>
      <w:r w:rsidR="00735563" w:rsidRPr="00CF707D">
        <w:rPr>
          <w:rFonts w:ascii="Arial" w:hAnsi="Arial" w:cs="Arial"/>
        </w:rPr>
        <w:t xml:space="preserve"> (Accessed: 2</w:t>
      </w:r>
      <w:r w:rsidR="00735563" w:rsidRPr="00CF707D">
        <w:rPr>
          <w:rFonts w:ascii="Arial" w:hAnsi="Arial" w:cs="Arial"/>
        </w:rPr>
        <w:t>0</w:t>
      </w:r>
      <w:r w:rsidR="00735563" w:rsidRPr="00CF707D">
        <w:rPr>
          <w:rFonts w:ascii="Arial" w:hAnsi="Arial" w:cs="Arial"/>
          <w:vertAlign w:val="superscript"/>
        </w:rPr>
        <w:t>th</w:t>
      </w:r>
      <w:r w:rsidR="00735563" w:rsidRPr="00CF707D">
        <w:rPr>
          <w:rFonts w:ascii="Arial" w:hAnsi="Arial" w:cs="Arial"/>
        </w:rPr>
        <w:t xml:space="preserve"> November 20</w:t>
      </w:r>
      <w:r w:rsidR="00735563" w:rsidRPr="00CF707D">
        <w:rPr>
          <w:rFonts w:ascii="Arial" w:hAnsi="Arial" w:cs="Arial"/>
        </w:rPr>
        <w:t>20</w:t>
      </w:r>
      <w:r w:rsidR="00735563" w:rsidRPr="00CF707D">
        <w:rPr>
          <w:rFonts w:ascii="Arial" w:hAnsi="Arial" w:cs="Arial"/>
        </w:rPr>
        <w:t>).</w:t>
      </w:r>
    </w:p>
    <w:p w14:paraId="2F298248" w14:textId="77777777" w:rsidR="009A3867" w:rsidRPr="00CF707D" w:rsidRDefault="009A3867" w:rsidP="00CF707D">
      <w:pPr>
        <w:spacing w:line="360" w:lineRule="auto"/>
        <w:jc w:val="both"/>
        <w:rPr>
          <w:rFonts w:ascii="Arial" w:hAnsi="Arial" w:cs="Arial"/>
        </w:rPr>
      </w:pPr>
    </w:p>
    <w:p w14:paraId="2E4E5CD4" w14:textId="1EF5ACD5" w:rsidR="0007081B" w:rsidRPr="00CF707D" w:rsidRDefault="00260DA6" w:rsidP="00CF707D">
      <w:pPr>
        <w:spacing w:line="360" w:lineRule="auto"/>
        <w:jc w:val="both"/>
        <w:rPr>
          <w:rFonts w:ascii="Arial" w:hAnsi="Arial" w:cs="Arial"/>
        </w:rPr>
      </w:pPr>
      <w:r w:rsidRPr="00CF707D">
        <w:rPr>
          <w:rFonts w:ascii="Arial" w:hAnsi="Arial" w:cs="Arial"/>
        </w:rPr>
        <w:t xml:space="preserve">Barrable, A. (2019) ‘Refocusing Environmental Education in the Early Years: A brief introduction to a pedagogy for connection’, </w:t>
      </w:r>
      <w:r w:rsidRPr="00CF707D">
        <w:rPr>
          <w:rFonts w:ascii="Arial" w:hAnsi="Arial" w:cs="Arial"/>
          <w:i/>
          <w:iCs/>
        </w:rPr>
        <w:t>Eco centric Education</w:t>
      </w:r>
      <w:r w:rsidR="007A3DCA" w:rsidRPr="00CF707D">
        <w:rPr>
          <w:rFonts w:ascii="Arial" w:hAnsi="Arial" w:cs="Arial"/>
          <w:i/>
          <w:iCs/>
        </w:rPr>
        <w:t>,</w:t>
      </w:r>
      <w:r w:rsidRPr="00CF707D">
        <w:rPr>
          <w:rFonts w:ascii="Arial" w:hAnsi="Arial" w:cs="Arial"/>
          <w:i/>
          <w:iCs/>
        </w:rPr>
        <w:t xml:space="preserve"> </w:t>
      </w:r>
      <w:r w:rsidRPr="00CF707D">
        <w:rPr>
          <w:rFonts w:ascii="Arial" w:hAnsi="Arial" w:cs="Arial"/>
        </w:rPr>
        <w:t xml:space="preserve">9(1). Available at: </w:t>
      </w:r>
      <w:hyperlink r:id="rId8" w:history="1">
        <w:r w:rsidRPr="00CF707D">
          <w:rPr>
            <w:rStyle w:val="Hyperlink"/>
            <w:rFonts w:ascii="Arial" w:hAnsi="Arial" w:cs="Arial"/>
          </w:rPr>
          <w:t>https://www.mdpi.com/2227-7102</w:t>
        </w:r>
        <w:r w:rsidRPr="00CF707D">
          <w:rPr>
            <w:rStyle w:val="Hyperlink"/>
            <w:rFonts w:ascii="Arial" w:hAnsi="Arial" w:cs="Arial"/>
          </w:rPr>
          <w:t>/</w:t>
        </w:r>
        <w:r w:rsidRPr="00CF707D">
          <w:rPr>
            <w:rStyle w:val="Hyperlink"/>
            <w:rFonts w:ascii="Arial" w:hAnsi="Arial" w:cs="Arial"/>
          </w:rPr>
          <w:t>9/1/61/htm</w:t>
        </w:r>
      </w:hyperlink>
      <w:r w:rsidRPr="00CF707D">
        <w:rPr>
          <w:rFonts w:ascii="Arial" w:hAnsi="Arial" w:cs="Arial"/>
        </w:rPr>
        <w:t xml:space="preserve"> (Accessed: 18</w:t>
      </w:r>
      <w:r w:rsidRPr="00CF707D">
        <w:rPr>
          <w:rFonts w:ascii="Arial" w:hAnsi="Arial" w:cs="Arial"/>
          <w:vertAlign w:val="superscript"/>
        </w:rPr>
        <w:t>th</w:t>
      </w:r>
      <w:r w:rsidRPr="00CF707D">
        <w:rPr>
          <w:rFonts w:ascii="Arial" w:hAnsi="Arial" w:cs="Arial"/>
        </w:rPr>
        <w:t xml:space="preserve"> November 2020).</w:t>
      </w:r>
    </w:p>
    <w:p w14:paraId="0F9CD13F" w14:textId="2BA32EFD" w:rsidR="00260DA6" w:rsidRPr="00CF707D" w:rsidRDefault="00260DA6" w:rsidP="00CF707D">
      <w:pPr>
        <w:spacing w:line="360" w:lineRule="auto"/>
        <w:jc w:val="both"/>
        <w:rPr>
          <w:rFonts w:ascii="Arial" w:hAnsi="Arial" w:cs="Arial"/>
          <w:i/>
          <w:iCs/>
        </w:rPr>
      </w:pPr>
      <w:r w:rsidRPr="00CF707D">
        <w:rPr>
          <w:rFonts w:ascii="Arial" w:hAnsi="Arial" w:cs="Arial"/>
        </w:rPr>
        <w:t xml:space="preserve"> </w:t>
      </w:r>
      <w:r w:rsidRPr="00CF707D">
        <w:rPr>
          <w:rFonts w:ascii="Arial" w:hAnsi="Arial" w:cs="Arial"/>
          <w:i/>
          <w:iCs/>
        </w:rPr>
        <w:t xml:space="preserve"> </w:t>
      </w:r>
    </w:p>
    <w:p w14:paraId="6CCB6A10" w14:textId="1DB6E9B9" w:rsidR="00996272" w:rsidRPr="00CF707D" w:rsidRDefault="00996272" w:rsidP="00CF707D">
      <w:pPr>
        <w:pStyle w:val="Heading1"/>
        <w:shd w:val="clear" w:color="auto" w:fill="FFFFFF"/>
        <w:spacing w:before="75" w:beforeAutospacing="0" w:after="150" w:afterAutospacing="0" w:line="360" w:lineRule="auto"/>
        <w:jc w:val="both"/>
        <w:textAlignment w:val="baseline"/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</w:pPr>
      <w:r w:rsidRPr="00CF707D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Broom, C. (2017) ‘</w:t>
      </w:r>
      <w:r w:rsidRPr="00CF707D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Exploring the Relations Between Childhood Experiences in Nature and Young Adults’ Environmental Attitudes and Behaviours</w:t>
      </w:r>
      <w:r w:rsidRPr="00CF707D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’, </w:t>
      </w:r>
      <w:r w:rsidRPr="00CF707D">
        <w:rPr>
          <w:rFonts w:ascii="Arial" w:hAnsi="Arial" w:cs="Arial"/>
          <w:b w:val="0"/>
          <w:bCs w:val="0"/>
          <w:i/>
          <w:iCs/>
          <w:color w:val="000000" w:themeColor="text1"/>
          <w:sz w:val="24"/>
          <w:szCs w:val="24"/>
        </w:rPr>
        <w:t>Australian Journal of Environmental Education</w:t>
      </w:r>
      <w:r w:rsidR="007A3DCA" w:rsidRPr="00CF707D">
        <w:rPr>
          <w:rFonts w:ascii="Arial" w:hAnsi="Arial" w:cs="Arial"/>
          <w:b w:val="0"/>
          <w:bCs w:val="0"/>
          <w:i/>
          <w:iCs/>
          <w:color w:val="000000" w:themeColor="text1"/>
          <w:sz w:val="24"/>
          <w:szCs w:val="24"/>
        </w:rPr>
        <w:t>,</w:t>
      </w:r>
      <w:r w:rsidRPr="00CF707D">
        <w:rPr>
          <w:rFonts w:ascii="Arial" w:hAnsi="Arial" w:cs="Arial"/>
          <w:b w:val="0"/>
          <w:bCs w:val="0"/>
          <w:i/>
          <w:iCs/>
          <w:color w:val="000000" w:themeColor="text1"/>
          <w:sz w:val="24"/>
          <w:szCs w:val="24"/>
        </w:rPr>
        <w:t xml:space="preserve"> </w:t>
      </w:r>
      <w:r w:rsidRPr="00CF707D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33(1), pp. 34-47. Available at: </w:t>
      </w:r>
      <w:hyperlink r:id="rId9" w:history="1">
        <w:r w:rsidRPr="00CF707D">
          <w:rPr>
            <w:rStyle w:val="Hyperlink"/>
            <w:rFonts w:ascii="Arial" w:hAnsi="Arial" w:cs="Arial"/>
            <w:b w:val="0"/>
            <w:bCs w:val="0"/>
            <w:sz w:val="24"/>
            <w:szCs w:val="24"/>
          </w:rPr>
          <w:t>https://www.cambridge.org/core/journals/australian-journal-of-environmental-education/article/exploring-the-relations-between-childhood-experiences-in-nature-and-young-adults-environmental-attitudes-and-behaviours/029FC630519229DA5744DBFC257C0EA1</w:t>
        </w:r>
      </w:hyperlink>
      <w:r w:rsidRPr="00CF707D">
        <w:rPr>
          <w:rFonts w:ascii="Arial" w:hAnsi="Arial" w:cs="Arial"/>
          <w:b w:val="0"/>
          <w:bCs w:val="0"/>
          <w:color w:val="333333"/>
          <w:sz w:val="24"/>
          <w:szCs w:val="24"/>
        </w:rPr>
        <w:t xml:space="preserve"> </w:t>
      </w:r>
      <w:r w:rsidRPr="00CF707D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(Accessed: 20</w:t>
      </w:r>
      <w:r w:rsidRPr="00CF707D">
        <w:rPr>
          <w:rFonts w:ascii="Arial" w:hAnsi="Arial" w:cs="Arial"/>
          <w:b w:val="0"/>
          <w:bCs w:val="0"/>
          <w:color w:val="000000" w:themeColor="text1"/>
          <w:sz w:val="24"/>
          <w:szCs w:val="24"/>
          <w:vertAlign w:val="superscript"/>
        </w:rPr>
        <w:t>th</w:t>
      </w:r>
      <w:r w:rsidRPr="00CF707D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November 2020). </w:t>
      </w:r>
    </w:p>
    <w:p w14:paraId="766488A7" w14:textId="77777777" w:rsidR="00996272" w:rsidRPr="00CF707D" w:rsidRDefault="00996272" w:rsidP="00CF707D">
      <w:pPr>
        <w:spacing w:line="360" w:lineRule="auto"/>
        <w:jc w:val="both"/>
        <w:rPr>
          <w:rFonts w:ascii="Arial" w:hAnsi="Arial" w:cs="Arial"/>
        </w:rPr>
      </w:pPr>
    </w:p>
    <w:p w14:paraId="318C3E3C" w14:textId="28548FED" w:rsidR="00260DA6" w:rsidRPr="00CF707D" w:rsidRDefault="00260DA6" w:rsidP="00CF707D">
      <w:pPr>
        <w:spacing w:line="360" w:lineRule="auto"/>
        <w:jc w:val="both"/>
        <w:rPr>
          <w:rFonts w:ascii="Arial" w:hAnsi="Arial" w:cs="Arial"/>
        </w:rPr>
      </w:pPr>
      <w:r w:rsidRPr="00CF707D">
        <w:rPr>
          <w:rFonts w:ascii="Arial" w:hAnsi="Arial" w:cs="Arial"/>
        </w:rPr>
        <w:t xml:space="preserve">Chawla, L. (2006) </w:t>
      </w:r>
      <w:r w:rsidRPr="00CF707D">
        <w:rPr>
          <w:rFonts w:ascii="Arial" w:hAnsi="Arial" w:cs="Arial"/>
          <w:i/>
          <w:iCs/>
        </w:rPr>
        <w:t>Learning to Love the Natural World Enough to Protect It</w:t>
      </w:r>
      <w:r w:rsidR="007A3DCA" w:rsidRPr="00CF707D">
        <w:rPr>
          <w:rFonts w:ascii="Arial" w:hAnsi="Arial" w:cs="Arial"/>
          <w:i/>
          <w:iCs/>
        </w:rPr>
        <w:t xml:space="preserve">. </w:t>
      </w:r>
      <w:r w:rsidRPr="00CF707D">
        <w:rPr>
          <w:rFonts w:ascii="Arial" w:hAnsi="Arial" w:cs="Arial"/>
        </w:rPr>
        <w:t xml:space="preserve">Available at: </w:t>
      </w:r>
      <w:hyperlink r:id="rId10" w:history="1">
        <w:r w:rsidRPr="00CF707D">
          <w:rPr>
            <w:rStyle w:val="Hyperlink"/>
            <w:rFonts w:ascii="Arial" w:hAnsi="Arial" w:cs="Arial"/>
          </w:rPr>
          <w:t>http://www.naturalplaygrounds.info/PDF/Chawla_LearningtoLove.pdf</w:t>
        </w:r>
      </w:hyperlink>
      <w:r w:rsidRPr="00CF707D">
        <w:rPr>
          <w:rFonts w:ascii="Arial" w:hAnsi="Arial" w:cs="Arial"/>
        </w:rPr>
        <w:t xml:space="preserve"> (Accessed: 18</w:t>
      </w:r>
      <w:r w:rsidRPr="00CF707D">
        <w:rPr>
          <w:rFonts w:ascii="Arial" w:hAnsi="Arial" w:cs="Arial"/>
          <w:vertAlign w:val="superscript"/>
        </w:rPr>
        <w:t>th</w:t>
      </w:r>
      <w:r w:rsidRPr="00CF707D">
        <w:rPr>
          <w:rFonts w:ascii="Arial" w:hAnsi="Arial" w:cs="Arial"/>
        </w:rPr>
        <w:t xml:space="preserve"> November 2020). </w:t>
      </w:r>
    </w:p>
    <w:p w14:paraId="40BCF87A" w14:textId="2C9528A1" w:rsidR="009A3867" w:rsidRPr="00CF707D" w:rsidRDefault="009A3867" w:rsidP="00CF707D">
      <w:pPr>
        <w:spacing w:line="360" w:lineRule="auto"/>
        <w:jc w:val="both"/>
        <w:rPr>
          <w:rFonts w:ascii="Arial" w:hAnsi="Arial" w:cs="Arial"/>
        </w:rPr>
      </w:pPr>
    </w:p>
    <w:p w14:paraId="592BBA36" w14:textId="2193AAB1" w:rsidR="000C697A" w:rsidRPr="000C697A" w:rsidRDefault="000C697A" w:rsidP="00CF707D">
      <w:pPr>
        <w:spacing w:line="360" w:lineRule="auto"/>
        <w:jc w:val="both"/>
        <w:rPr>
          <w:rFonts w:ascii="Arial" w:hAnsi="Arial" w:cs="Arial"/>
        </w:rPr>
      </w:pPr>
      <w:r w:rsidRPr="000C697A">
        <w:rPr>
          <w:rFonts w:ascii="Arial" w:hAnsi="Arial" w:cs="Arial"/>
        </w:rPr>
        <w:t>Chawla, L. (</w:t>
      </w:r>
      <w:r w:rsidR="00735563" w:rsidRPr="00CF707D">
        <w:rPr>
          <w:rFonts w:ascii="Arial" w:hAnsi="Arial" w:cs="Arial"/>
        </w:rPr>
        <w:t>2010</w:t>
      </w:r>
      <w:r w:rsidRPr="000C697A">
        <w:rPr>
          <w:rFonts w:ascii="Arial" w:hAnsi="Arial" w:cs="Arial"/>
        </w:rPr>
        <w:t>)</w:t>
      </w:r>
      <w:r w:rsidR="007A3DCA" w:rsidRPr="00CF707D">
        <w:rPr>
          <w:rFonts w:ascii="Arial" w:hAnsi="Arial" w:cs="Arial"/>
        </w:rPr>
        <w:t xml:space="preserve"> </w:t>
      </w:r>
      <w:r w:rsidRPr="000C697A">
        <w:rPr>
          <w:rFonts w:ascii="Arial" w:hAnsi="Arial" w:cs="Arial"/>
        </w:rPr>
        <w:t>‘Significant life experiences revisited: A review of research on sources of environmental sensitivity’</w:t>
      </w:r>
      <w:r w:rsidR="007A3DCA" w:rsidRPr="00CF707D">
        <w:rPr>
          <w:rFonts w:ascii="Arial" w:hAnsi="Arial" w:cs="Arial"/>
        </w:rPr>
        <w:t xml:space="preserve">, </w:t>
      </w:r>
      <w:r w:rsidRPr="000C697A">
        <w:rPr>
          <w:rFonts w:ascii="Arial" w:hAnsi="Arial" w:cs="Arial"/>
          <w:i/>
          <w:iCs/>
        </w:rPr>
        <w:t>Environmental Education Research</w:t>
      </w:r>
      <w:r w:rsidRPr="000C697A">
        <w:rPr>
          <w:rFonts w:ascii="Arial" w:hAnsi="Arial" w:cs="Arial"/>
        </w:rPr>
        <w:t>,</w:t>
      </w:r>
      <w:r w:rsidR="00735563" w:rsidRPr="00CF707D">
        <w:rPr>
          <w:rFonts w:ascii="Arial" w:hAnsi="Arial" w:cs="Arial"/>
        </w:rPr>
        <w:t xml:space="preserve"> 29</w:t>
      </w:r>
      <w:r w:rsidRPr="000C697A">
        <w:rPr>
          <w:rFonts w:ascii="Arial" w:hAnsi="Arial" w:cs="Arial"/>
        </w:rPr>
        <w:t>(</w:t>
      </w:r>
      <w:r w:rsidR="00735563" w:rsidRPr="00CF707D">
        <w:rPr>
          <w:rFonts w:ascii="Arial" w:hAnsi="Arial" w:cs="Arial"/>
        </w:rPr>
        <w:t>3</w:t>
      </w:r>
      <w:r w:rsidRPr="000C697A">
        <w:rPr>
          <w:rFonts w:ascii="Arial" w:hAnsi="Arial" w:cs="Arial"/>
        </w:rPr>
        <w:t xml:space="preserve">), </w:t>
      </w:r>
      <w:r w:rsidR="00735563" w:rsidRPr="00CF707D">
        <w:rPr>
          <w:rFonts w:ascii="Arial" w:hAnsi="Arial" w:cs="Arial"/>
        </w:rPr>
        <w:t xml:space="preserve"> pp. 11</w:t>
      </w:r>
      <w:r w:rsidRPr="000C697A">
        <w:rPr>
          <w:rFonts w:ascii="Arial" w:hAnsi="Arial" w:cs="Arial"/>
        </w:rPr>
        <w:t>-</w:t>
      </w:r>
      <w:r w:rsidR="00735563" w:rsidRPr="00CF707D">
        <w:rPr>
          <w:rFonts w:ascii="Arial" w:hAnsi="Arial" w:cs="Arial"/>
        </w:rPr>
        <w:t>21</w:t>
      </w:r>
      <w:r w:rsidRPr="000C697A">
        <w:rPr>
          <w:rFonts w:ascii="Arial" w:hAnsi="Arial" w:cs="Arial"/>
        </w:rPr>
        <w:t xml:space="preserve">. </w:t>
      </w:r>
      <w:r w:rsidR="00735563" w:rsidRPr="00CF707D">
        <w:rPr>
          <w:rFonts w:ascii="Arial" w:hAnsi="Arial" w:cs="Arial"/>
        </w:rPr>
        <w:t xml:space="preserve">Available at: </w:t>
      </w:r>
      <w:hyperlink r:id="rId11" w:history="1">
        <w:r w:rsidR="00735563" w:rsidRPr="00CF707D">
          <w:rPr>
            <w:rStyle w:val="Hyperlink"/>
            <w:rFonts w:ascii="Arial" w:hAnsi="Arial" w:cs="Arial"/>
          </w:rPr>
          <w:t>https://www.tandfonline.com/doi/abs/10.1080/00958969809599114</w:t>
        </w:r>
      </w:hyperlink>
      <w:r w:rsidR="00735563" w:rsidRPr="00CF707D">
        <w:rPr>
          <w:rFonts w:ascii="Arial" w:hAnsi="Arial" w:cs="Arial"/>
        </w:rPr>
        <w:t xml:space="preserve"> (Accessed: 20</w:t>
      </w:r>
      <w:r w:rsidR="00735563" w:rsidRPr="00CF707D">
        <w:rPr>
          <w:rFonts w:ascii="Arial" w:hAnsi="Arial" w:cs="Arial"/>
          <w:vertAlign w:val="superscript"/>
        </w:rPr>
        <w:t>th</w:t>
      </w:r>
      <w:r w:rsidR="00735563" w:rsidRPr="00CF707D">
        <w:rPr>
          <w:rFonts w:ascii="Arial" w:hAnsi="Arial" w:cs="Arial"/>
        </w:rPr>
        <w:t xml:space="preserve"> November 2020). </w:t>
      </w:r>
    </w:p>
    <w:p w14:paraId="1EA772C3" w14:textId="77777777" w:rsidR="000C697A" w:rsidRPr="00CF707D" w:rsidRDefault="000C697A" w:rsidP="00CF707D">
      <w:pPr>
        <w:spacing w:line="360" w:lineRule="auto"/>
        <w:jc w:val="both"/>
        <w:rPr>
          <w:rFonts w:ascii="Arial" w:hAnsi="Arial" w:cs="Arial"/>
        </w:rPr>
      </w:pPr>
    </w:p>
    <w:p w14:paraId="636B01AD" w14:textId="762DBBC2" w:rsidR="00260DA6" w:rsidRPr="00CF707D" w:rsidRDefault="00260DA6" w:rsidP="00CF707D">
      <w:pPr>
        <w:spacing w:line="360" w:lineRule="auto"/>
        <w:jc w:val="both"/>
        <w:rPr>
          <w:rFonts w:ascii="Arial" w:hAnsi="Arial" w:cs="Arial"/>
        </w:rPr>
      </w:pPr>
      <w:r w:rsidRPr="00CF707D">
        <w:rPr>
          <w:rFonts w:ascii="Arial" w:hAnsi="Arial" w:cs="Arial"/>
        </w:rPr>
        <w:t xml:space="preserve">Cooper, A. (2015) ‘Nature and the Outdoor Learning Environment: The forgotten resource in early childhood education’, </w:t>
      </w:r>
      <w:r w:rsidRPr="00CF707D">
        <w:rPr>
          <w:rFonts w:ascii="Arial" w:hAnsi="Arial" w:cs="Arial"/>
          <w:i/>
          <w:iCs/>
        </w:rPr>
        <w:t>International Journal of Early Childhood Environmental Education</w:t>
      </w:r>
      <w:r w:rsidR="007A3DCA" w:rsidRPr="00CF707D">
        <w:rPr>
          <w:rFonts w:ascii="Arial" w:hAnsi="Arial" w:cs="Arial"/>
          <w:i/>
          <w:iCs/>
        </w:rPr>
        <w:t>,</w:t>
      </w:r>
      <w:r w:rsidRPr="00CF707D">
        <w:rPr>
          <w:rFonts w:ascii="Arial" w:hAnsi="Arial" w:cs="Arial"/>
          <w:i/>
          <w:iCs/>
        </w:rPr>
        <w:t xml:space="preserve"> </w:t>
      </w:r>
      <w:r w:rsidRPr="00CF707D">
        <w:rPr>
          <w:rFonts w:ascii="Arial" w:hAnsi="Arial" w:cs="Arial"/>
        </w:rPr>
        <w:t>3(1), pp</w:t>
      </w:r>
      <w:r w:rsidR="007A3DCA" w:rsidRPr="00CF707D">
        <w:rPr>
          <w:rFonts w:ascii="Arial" w:hAnsi="Arial" w:cs="Arial"/>
        </w:rPr>
        <w:t>.</w:t>
      </w:r>
      <w:r w:rsidRPr="00CF707D">
        <w:rPr>
          <w:rFonts w:ascii="Arial" w:hAnsi="Arial" w:cs="Arial"/>
        </w:rPr>
        <w:t xml:space="preserve"> 85-97. Available at: </w:t>
      </w:r>
      <w:hyperlink r:id="rId12" w:history="1">
        <w:r w:rsidRPr="00CF707D">
          <w:rPr>
            <w:rStyle w:val="Hyperlink"/>
            <w:rFonts w:ascii="Arial" w:hAnsi="Arial" w:cs="Arial"/>
          </w:rPr>
          <w:t>https://eric.ed.gov/?id=EJ1108430</w:t>
        </w:r>
      </w:hyperlink>
      <w:r w:rsidRPr="00CF707D">
        <w:rPr>
          <w:rFonts w:ascii="Arial" w:hAnsi="Arial" w:cs="Arial"/>
        </w:rPr>
        <w:t xml:space="preserve"> (Accessed: 19</w:t>
      </w:r>
      <w:r w:rsidRPr="00CF707D">
        <w:rPr>
          <w:rFonts w:ascii="Arial" w:hAnsi="Arial" w:cs="Arial"/>
          <w:vertAlign w:val="superscript"/>
        </w:rPr>
        <w:t>th</w:t>
      </w:r>
      <w:r w:rsidRPr="00CF707D">
        <w:rPr>
          <w:rFonts w:ascii="Arial" w:hAnsi="Arial" w:cs="Arial"/>
        </w:rPr>
        <w:t xml:space="preserve"> November 2020). </w:t>
      </w:r>
    </w:p>
    <w:p w14:paraId="3C794F78" w14:textId="14EA728F" w:rsidR="00265FD0" w:rsidRPr="00CF707D" w:rsidRDefault="00265FD0" w:rsidP="00CF707D">
      <w:pPr>
        <w:spacing w:line="360" w:lineRule="auto"/>
        <w:jc w:val="both"/>
        <w:rPr>
          <w:rFonts w:ascii="Arial" w:hAnsi="Arial" w:cs="Arial"/>
        </w:rPr>
      </w:pPr>
    </w:p>
    <w:p w14:paraId="013981C3" w14:textId="06209642" w:rsidR="00265FD0" w:rsidRPr="00CF707D" w:rsidRDefault="00265FD0" w:rsidP="00CF707D">
      <w:pPr>
        <w:spacing w:line="360" w:lineRule="auto"/>
        <w:jc w:val="both"/>
        <w:rPr>
          <w:rFonts w:ascii="Arial" w:hAnsi="Arial" w:cs="Arial"/>
        </w:rPr>
      </w:pPr>
      <w:r w:rsidRPr="00CF707D">
        <w:rPr>
          <w:rFonts w:ascii="Arial" w:hAnsi="Arial" w:cs="Arial"/>
        </w:rPr>
        <w:t xml:space="preserve">Datta, R. (2016) ‘How to practice posthumanism in environmental learning: experiences with North American and South Asian indigenous communities’, </w:t>
      </w:r>
      <w:r w:rsidRPr="00CF707D">
        <w:rPr>
          <w:rFonts w:ascii="Arial" w:hAnsi="Arial" w:cs="Arial"/>
          <w:i/>
          <w:iCs/>
        </w:rPr>
        <w:t xml:space="preserve">The IAFOR Journal of Education. </w:t>
      </w:r>
      <w:r w:rsidRPr="00CF707D">
        <w:rPr>
          <w:rFonts w:ascii="Arial" w:hAnsi="Arial" w:cs="Arial"/>
        </w:rPr>
        <w:t xml:space="preserve">Available at: </w:t>
      </w:r>
      <w:hyperlink r:id="rId13" w:history="1">
        <w:r w:rsidRPr="00CF707D">
          <w:rPr>
            <w:rStyle w:val="Hyperlink"/>
            <w:rFonts w:ascii="Arial" w:hAnsi="Arial" w:cs="Arial"/>
          </w:rPr>
          <w:t>https://files.eric.ed.gov/fulltext/EJ1100625.pdf</w:t>
        </w:r>
      </w:hyperlink>
      <w:r w:rsidRPr="00CF707D">
        <w:rPr>
          <w:rFonts w:ascii="Arial" w:hAnsi="Arial" w:cs="Arial"/>
        </w:rPr>
        <w:t xml:space="preserve"> (Accessed: 25</w:t>
      </w:r>
      <w:r w:rsidRPr="00CF707D">
        <w:rPr>
          <w:rFonts w:ascii="Arial" w:hAnsi="Arial" w:cs="Arial"/>
          <w:vertAlign w:val="superscript"/>
        </w:rPr>
        <w:t>th</w:t>
      </w:r>
      <w:r w:rsidRPr="00CF707D">
        <w:rPr>
          <w:rFonts w:ascii="Arial" w:hAnsi="Arial" w:cs="Arial"/>
        </w:rPr>
        <w:t xml:space="preserve"> November 2020). </w:t>
      </w:r>
    </w:p>
    <w:p w14:paraId="1B2C43C2" w14:textId="77777777" w:rsidR="00260DA6" w:rsidRPr="00CF707D" w:rsidRDefault="00260DA6" w:rsidP="00CF707D">
      <w:pPr>
        <w:spacing w:line="360" w:lineRule="auto"/>
        <w:jc w:val="both"/>
        <w:rPr>
          <w:rFonts w:ascii="Arial" w:hAnsi="Arial" w:cs="Arial"/>
        </w:rPr>
      </w:pPr>
    </w:p>
    <w:p w14:paraId="0C303143" w14:textId="77777777" w:rsidR="00260DA6" w:rsidRPr="00CF707D" w:rsidRDefault="00260DA6" w:rsidP="00CF707D">
      <w:pPr>
        <w:spacing w:line="360" w:lineRule="auto"/>
        <w:jc w:val="both"/>
        <w:rPr>
          <w:rFonts w:ascii="Arial" w:hAnsi="Arial" w:cs="Arial"/>
          <w:i/>
        </w:rPr>
      </w:pPr>
      <w:r w:rsidRPr="00CF707D">
        <w:rPr>
          <w:rFonts w:ascii="Arial" w:hAnsi="Arial" w:cs="Arial"/>
        </w:rPr>
        <w:t xml:space="preserve">Donaldson, G. (2015) ‘Successful Futures’, </w:t>
      </w:r>
      <w:r w:rsidRPr="00CF707D">
        <w:rPr>
          <w:rFonts w:ascii="Arial" w:hAnsi="Arial" w:cs="Arial"/>
          <w:i/>
        </w:rPr>
        <w:t xml:space="preserve">Welsh Government. </w:t>
      </w:r>
      <w:r w:rsidRPr="00CF707D">
        <w:rPr>
          <w:rFonts w:ascii="Arial" w:hAnsi="Arial" w:cs="Arial"/>
        </w:rPr>
        <w:t xml:space="preserve">Available at: </w:t>
      </w:r>
      <w:hyperlink r:id="rId14" w:history="1">
        <w:r w:rsidRPr="00CF707D">
          <w:rPr>
            <w:rStyle w:val="Hyperlink"/>
            <w:rFonts w:ascii="Arial" w:hAnsi="Arial" w:cs="Arial"/>
          </w:rPr>
          <w:t>https://gov.wales/docs/dcells/publications/150225-successful-futures-en.pdf</w:t>
        </w:r>
      </w:hyperlink>
      <w:r w:rsidRPr="00CF707D">
        <w:rPr>
          <w:rFonts w:ascii="Arial" w:hAnsi="Arial" w:cs="Arial"/>
        </w:rPr>
        <w:t xml:space="preserve"> (Accessed: 18th November 2020). </w:t>
      </w:r>
    </w:p>
    <w:p w14:paraId="2FDE8B44" w14:textId="77777777" w:rsidR="00260DA6" w:rsidRPr="00CF707D" w:rsidRDefault="00260DA6" w:rsidP="00CF707D">
      <w:pPr>
        <w:spacing w:line="360" w:lineRule="auto"/>
        <w:jc w:val="both"/>
        <w:rPr>
          <w:rFonts w:ascii="Arial" w:hAnsi="Arial" w:cs="Arial"/>
        </w:rPr>
      </w:pPr>
    </w:p>
    <w:p w14:paraId="079184D3" w14:textId="13A0F97D" w:rsidR="00260DA6" w:rsidRDefault="00260DA6" w:rsidP="00CF707D">
      <w:pPr>
        <w:spacing w:line="360" w:lineRule="auto"/>
        <w:jc w:val="both"/>
        <w:rPr>
          <w:rFonts w:ascii="Arial" w:hAnsi="Arial" w:cs="Arial"/>
        </w:rPr>
      </w:pPr>
      <w:r w:rsidRPr="00CF707D">
        <w:rPr>
          <w:rFonts w:ascii="Arial" w:hAnsi="Arial" w:cs="Arial"/>
        </w:rPr>
        <w:t xml:space="preserve">Edwards, S. and Cutter-Mackenzie, A. (2013) ‘Pedagogical Play Types: What do they suggest for learning about </w:t>
      </w:r>
      <w:r w:rsidR="009A3867" w:rsidRPr="00CF707D">
        <w:rPr>
          <w:rFonts w:ascii="Arial" w:hAnsi="Arial" w:cs="Arial"/>
        </w:rPr>
        <w:t>sustainability</w:t>
      </w:r>
      <w:r w:rsidRPr="00CF707D">
        <w:rPr>
          <w:rFonts w:ascii="Arial" w:hAnsi="Arial" w:cs="Arial"/>
        </w:rPr>
        <w:t xml:space="preserve"> in early childhood education?’, </w:t>
      </w:r>
      <w:r w:rsidRPr="00CF707D">
        <w:rPr>
          <w:rFonts w:ascii="Arial" w:hAnsi="Arial" w:cs="Arial"/>
          <w:i/>
          <w:iCs/>
        </w:rPr>
        <w:t>International Journal of Early Childhood</w:t>
      </w:r>
      <w:r w:rsidR="007A3DCA" w:rsidRPr="00CF707D">
        <w:rPr>
          <w:rFonts w:ascii="Arial" w:hAnsi="Arial" w:cs="Arial"/>
        </w:rPr>
        <w:t>,</w:t>
      </w:r>
      <w:r w:rsidRPr="00CF707D">
        <w:rPr>
          <w:rFonts w:ascii="Arial" w:hAnsi="Arial" w:cs="Arial"/>
        </w:rPr>
        <w:t xml:space="preserve"> 45, pp</w:t>
      </w:r>
      <w:r w:rsidR="007A3DCA" w:rsidRPr="00CF707D">
        <w:rPr>
          <w:rFonts w:ascii="Arial" w:hAnsi="Arial" w:cs="Arial"/>
        </w:rPr>
        <w:t>.</w:t>
      </w:r>
      <w:r w:rsidRPr="00CF707D">
        <w:rPr>
          <w:rFonts w:ascii="Arial" w:hAnsi="Arial" w:cs="Arial"/>
        </w:rPr>
        <w:t xml:space="preserve"> 327-346. Available at: </w:t>
      </w:r>
      <w:hyperlink r:id="rId15" w:history="1">
        <w:r w:rsidRPr="00CF707D">
          <w:rPr>
            <w:rStyle w:val="Hyperlink"/>
            <w:rFonts w:ascii="Arial" w:hAnsi="Arial" w:cs="Arial"/>
          </w:rPr>
          <w:t>https://link.springer.com/article/10.1007/s13158-013-0082-5</w:t>
        </w:r>
      </w:hyperlink>
      <w:r w:rsidRPr="00CF707D">
        <w:rPr>
          <w:rFonts w:ascii="Arial" w:hAnsi="Arial" w:cs="Arial"/>
        </w:rPr>
        <w:t xml:space="preserve"> (Accessed: 18</w:t>
      </w:r>
      <w:r w:rsidRPr="00CF707D">
        <w:rPr>
          <w:rFonts w:ascii="Arial" w:hAnsi="Arial" w:cs="Arial"/>
          <w:vertAlign w:val="superscript"/>
        </w:rPr>
        <w:t>th</w:t>
      </w:r>
      <w:r w:rsidRPr="00CF707D">
        <w:rPr>
          <w:rFonts w:ascii="Arial" w:hAnsi="Arial" w:cs="Arial"/>
        </w:rPr>
        <w:t xml:space="preserve"> November 2020). </w:t>
      </w:r>
    </w:p>
    <w:p w14:paraId="218FE0BE" w14:textId="27AD9292" w:rsidR="00CF707D" w:rsidRDefault="00CF707D" w:rsidP="00CF707D">
      <w:pPr>
        <w:spacing w:line="360" w:lineRule="auto"/>
        <w:jc w:val="both"/>
        <w:rPr>
          <w:rFonts w:ascii="Arial" w:hAnsi="Arial" w:cs="Arial"/>
        </w:rPr>
      </w:pPr>
    </w:p>
    <w:p w14:paraId="48DCB1B2" w14:textId="1459F3D7" w:rsidR="00CF707D" w:rsidRPr="007E4689" w:rsidRDefault="00CF707D" w:rsidP="007E4689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Elliot, S. and Davis, J. (2009) ‘Exploring the resistance: An Australian perspective on educating for sustainability in early childhood</w:t>
      </w:r>
      <w:r w:rsidR="007E4689">
        <w:rPr>
          <w:rFonts w:ascii="Arial" w:hAnsi="Arial" w:cs="Arial"/>
        </w:rPr>
        <w:t xml:space="preserve">’, </w:t>
      </w:r>
      <w:r w:rsidR="007E4689">
        <w:rPr>
          <w:rFonts w:ascii="Arial" w:hAnsi="Arial" w:cs="Arial"/>
          <w:i/>
          <w:iCs/>
        </w:rPr>
        <w:t xml:space="preserve">International Journal of Early Childhood, </w:t>
      </w:r>
      <w:r w:rsidR="007E4689">
        <w:rPr>
          <w:rFonts w:ascii="Arial" w:hAnsi="Arial" w:cs="Arial"/>
        </w:rPr>
        <w:t xml:space="preserve">41(2), pp. 65-77. Available at: </w:t>
      </w:r>
      <w:hyperlink r:id="rId16" w:history="1">
        <w:r w:rsidR="007E4689" w:rsidRPr="00E03A86">
          <w:rPr>
            <w:rStyle w:val="Hyperlink"/>
            <w:rFonts w:ascii="Arial" w:hAnsi="Arial" w:cs="Arial"/>
          </w:rPr>
          <w:t>https://www.researchgate.net/profile/Julie_Davis4/publication/38183818_Exploring_the_resistance_An_Australian_perspective_on_educating_for_sustainability_in_early_childhood/links/09e4150bcc828179bd000000/Exploring-the-resistance-An-Australian-perspective-on-educating-for-sustainability-in-early-childhood.pdf</w:t>
        </w:r>
      </w:hyperlink>
      <w:r w:rsidR="007E4689">
        <w:rPr>
          <w:rFonts w:ascii="Arial" w:hAnsi="Arial" w:cs="Arial"/>
        </w:rPr>
        <w:t xml:space="preserve"> (Accessed: 18</w:t>
      </w:r>
      <w:r w:rsidR="007E4689" w:rsidRPr="007E4689">
        <w:rPr>
          <w:rFonts w:ascii="Arial" w:hAnsi="Arial" w:cs="Arial"/>
          <w:vertAlign w:val="superscript"/>
        </w:rPr>
        <w:t>th</w:t>
      </w:r>
      <w:r w:rsidR="007E4689">
        <w:rPr>
          <w:rFonts w:ascii="Arial" w:hAnsi="Arial" w:cs="Arial"/>
        </w:rPr>
        <w:t xml:space="preserve"> November 2020).</w:t>
      </w:r>
    </w:p>
    <w:p w14:paraId="74A15350" w14:textId="77777777" w:rsidR="00260DA6" w:rsidRPr="00CF707D" w:rsidRDefault="00260DA6" w:rsidP="00CF707D">
      <w:pPr>
        <w:spacing w:line="360" w:lineRule="auto"/>
        <w:jc w:val="both"/>
        <w:rPr>
          <w:rFonts w:ascii="Arial" w:hAnsi="Arial" w:cs="Arial"/>
        </w:rPr>
      </w:pPr>
    </w:p>
    <w:p w14:paraId="6C061AE5" w14:textId="77777777" w:rsidR="00260DA6" w:rsidRPr="00CF707D" w:rsidRDefault="00260DA6" w:rsidP="00CF707D">
      <w:pPr>
        <w:spacing w:line="360" w:lineRule="auto"/>
        <w:jc w:val="both"/>
        <w:rPr>
          <w:rFonts w:ascii="Arial" w:hAnsi="Arial" w:cs="Arial"/>
        </w:rPr>
      </w:pPr>
      <w:r w:rsidRPr="00CF707D">
        <w:rPr>
          <w:rFonts w:ascii="Arial" w:hAnsi="Arial" w:cs="Arial"/>
        </w:rPr>
        <w:t xml:space="preserve">Estyn (2017) ‘The Annual Report of Her Majesty’s Chief Inspector of Education and Training in Wales’, </w:t>
      </w:r>
      <w:r w:rsidRPr="00CF707D">
        <w:rPr>
          <w:rFonts w:ascii="Arial" w:hAnsi="Arial" w:cs="Arial"/>
          <w:i/>
          <w:iCs/>
        </w:rPr>
        <w:t xml:space="preserve">Welsh Government. </w:t>
      </w:r>
      <w:r w:rsidRPr="00CF707D">
        <w:rPr>
          <w:rFonts w:ascii="Arial" w:hAnsi="Arial" w:cs="Arial"/>
        </w:rPr>
        <w:t xml:space="preserve">Available at: </w:t>
      </w:r>
      <w:hyperlink r:id="rId17" w:history="1">
        <w:r w:rsidRPr="00CF707D">
          <w:rPr>
            <w:rStyle w:val="Hyperlink"/>
            <w:rFonts w:ascii="Arial" w:hAnsi="Arial" w:cs="Arial"/>
          </w:rPr>
          <w:t>https://senedd.wales/laid%20documents/gen-ld11387/gen-ld11387-e.pdf</w:t>
        </w:r>
      </w:hyperlink>
      <w:r w:rsidRPr="00CF707D">
        <w:rPr>
          <w:rFonts w:ascii="Arial" w:hAnsi="Arial" w:cs="Arial"/>
        </w:rPr>
        <w:t xml:space="preserve"> (Accessed: 19</w:t>
      </w:r>
      <w:r w:rsidRPr="00CF707D">
        <w:rPr>
          <w:rFonts w:ascii="Arial" w:hAnsi="Arial" w:cs="Arial"/>
          <w:vertAlign w:val="superscript"/>
        </w:rPr>
        <w:t>th</w:t>
      </w:r>
      <w:r w:rsidRPr="00CF707D">
        <w:rPr>
          <w:rFonts w:ascii="Arial" w:hAnsi="Arial" w:cs="Arial"/>
        </w:rPr>
        <w:t xml:space="preserve"> November 2020). </w:t>
      </w:r>
    </w:p>
    <w:p w14:paraId="4142C6B1" w14:textId="77777777" w:rsidR="00260DA6" w:rsidRPr="00CF707D" w:rsidRDefault="00260DA6" w:rsidP="00CF707D">
      <w:pPr>
        <w:spacing w:line="360" w:lineRule="auto"/>
        <w:jc w:val="both"/>
        <w:rPr>
          <w:rFonts w:ascii="Arial" w:hAnsi="Arial" w:cs="Arial"/>
        </w:rPr>
      </w:pPr>
    </w:p>
    <w:p w14:paraId="39CD45C0" w14:textId="77777777" w:rsidR="00260DA6" w:rsidRPr="00CF707D" w:rsidRDefault="00260DA6" w:rsidP="00CF707D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  <w:rFonts w:ascii="Arial" w:hAnsi="Arial" w:cs="Arial"/>
        </w:rPr>
      </w:pPr>
      <w:r w:rsidRPr="00CF707D">
        <w:rPr>
          <w:rStyle w:val="normaltextrun"/>
          <w:rFonts w:ascii="Arial" w:hAnsi="Arial" w:cs="Arial"/>
        </w:rPr>
        <w:t>Foundation Phase Framework (2015) </w:t>
      </w:r>
      <w:r w:rsidRPr="00CF707D">
        <w:rPr>
          <w:rStyle w:val="normaltextrun"/>
          <w:rFonts w:ascii="Arial" w:hAnsi="Arial" w:cs="Arial"/>
          <w:i/>
          <w:iCs/>
        </w:rPr>
        <w:t>Curriculum for Wales. </w:t>
      </w:r>
      <w:r w:rsidRPr="00CF707D">
        <w:rPr>
          <w:rStyle w:val="normaltextrun"/>
          <w:rFonts w:ascii="Arial" w:hAnsi="Arial" w:cs="Arial"/>
        </w:rPr>
        <w:t>Available at: </w:t>
      </w:r>
      <w:hyperlink r:id="rId18" w:tgtFrame="_blank" w:history="1">
        <w:r w:rsidRPr="00CF707D">
          <w:rPr>
            <w:rStyle w:val="normaltextrun"/>
            <w:rFonts w:ascii="Arial" w:hAnsi="Arial" w:cs="Arial"/>
            <w:color w:val="0563C1"/>
            <w:u w:val="single"/>
          </w:rPr>
          <w:t>https://gov.wales/sites/default/files/publications/2018-02/foundation-phase-framework-revised-2015.pdf</w:t>
        </w:r>
      </w:hyperlink>
      <w:r w:rsidRPr="00CF707D">
        <w:rPr>
          <w:rStyle w:val="normaltextrun"/>
          <w:rFonts w:ascii="Arial" w:hAnsi="Arial" w:cs="Arial"/>
          <w:color w:val="0563C1"/>
          <w:u w:val="single"/>
        </w:rPr>
        <w:t> </w:t>
      </w:r>
      <w:r w:rsidRPr="00CF707D">
        <w:rPr>
          <w:rStyle w:val="normaltextrun"/>
          <w:rFonts w:ascii="Arial" w:hAnsi="Arial" w:cs="Arial"/>
          <w:color w:val="000000" w:themeColor="text1"/>
        </w:rPr>
        <w:t>(Accessed: 17</w:t>
      </w:r>
      <w:r w:rsidRPr="00CF707D">
        <w:rPr>
          <w:rStyle w:val="normaltextrun"/>
          <w:rFonts w:ascii="Arial" w:hAnsi="Arial" w:cs="Arial"/>
          <w:color w:val="000000" w:themeColor="text1"/>
          <w:vertAlign w:val="superscript"/>
        </w:rPr>
        <w:t>th</w:t>
      </w:r>
      <w:r w:rsidRPr="00CF707D">
        <w:rPr>
          <w:rStyle w:val="normaltextrun"/>
          <w:rFonts w:ascii="Arial" w:hAnsi="Arial" w:cs="Arial"/>
          <w:color w:val="000000" w:themeColor="text1"/>
        </w:rPr>
        <w:t xml:space="preserve"> November 2020</w:t>
      </w:r>
      <w:r w:rsidRPr="00CF707D">
        <w:rPr>
          <w:rStyle w:val="normaltextrun"/>
          <w:rFonts w:ascii="Arial" w:hAnsi="Arial" w:cs="Arial"/>
        </w:rPr>
        <w:t>).  </w:t>
      </w:r>
      <w:r w:rsidRPr="00CF707D">
        <w:rPr>
          <w:rStyle w:val="eop"/>
          <w:rFonts w:ascii="Arial" w:hAnsi="Arial" w:cs="Arial"/>
        </w:rPr>
        <w:t> </w:t>
      </w:r>
    </w:p>
    <w:p w14:paraId="12F99B3D" w14:textId="77777777" w:rsidR="00260DA6" w:rsidRPr="00CF707D" w:rsidRDefault="00260DA6" w:rsidP="00CF707D">
      <w:pPr>
        <w:spacing w:line="360" w:lineRule="auto"/>
        <w:jc w:val="both"/>
        <w:rPr>
          <w:rFonts w:ascii="Arial" w:hAnsi="Arial" w:cs="Arial"/>
        </w:rPr>
      </w:pPr>
    </w:p>
    <w:p w14:paraId="0CC52763" w14:textId="0322D722" w:rsidR="00260DA6" w:rsidRPr="00CF707D" w:rsidRDefault="00260DA6" w:rsidP="00CF707D">
      <w:pPr>
        <w:spacing w:line="360" w:lineRule="auto"/>
        <w:jc w:val="both"/>
        <w:rPr>
          <w:rFonts w:ascii="Arial" w:hAnsi="Arial" w:cs="Arial"/>
        </w:rPr>
      </w:pPr>
      <w:r w:rsidRPr="00CF707D">
        <w:rPr>
          <w:rFonts w:ascii="Arial" w:hAnsi="Arial" w:cs="Arial"/>
        </w:rPr>
        <w:lastRenderedPageBreak/>
        <w:t xml:space="preserve">Haas, C. and Ashman, G. (2014) ‘Kindergarten children’s introduction to sustainability through transformative, experiential nature play’, </w:t>
      </w:r>
      <w:r w:rsidRPr="00CF707D">
        <w:rPr>
          <w:rFonts w:ascii="Arial" w:hAnsi="Arial" w:cs="Arial"/>
          <w:i/>
          <w:iCs/>
        </w:rPr>
        <w:t>Australian Journal of Early Childhood</w:t>
      </w:r>
      <w:r w:rsidR="007A3DCA" w:rsidRPr="00CF707D">
        <w:rPr>
          <w:rFonts w:ascii="Arial" w:hAnsi="Arial" w:cs="Arial"/>
        </w:rPr>
        <w:t>,</w:t>
      </w:r>
      <w:r w:rsidRPr="00CF707D">
        <w:rPr>
          <w:rFonts w:ascii="Arial" w:hAnsi="Arial" w:cs="Arial"/>
        </w:rPr>
        <w:t xml:space="preserve"> 39(2)</w:t>
      </w:r>
      <w:r w:rsidR="007A3DCA" w:rsidRPr="00CF707D">
        <w:rPr>
          <w:rFonts w:ascii="Arial" w:hAnsi="Arial" w:cs="Arial"/>
        </w:rPr>
        <w:t>,</w:t>
      </w:r>
      <w:r w:rsidRPr="00CF707D">
        <w:rPr>
          <w:rFonts w:ascii="Arial" w:hAnsi="Arial" w:cs="Arial"/>
        </w:rPr>
        <w:t xml:space="preserve"> pp. 21-29. Available at: </w:t>
      </w:r>
      <w:hyperlink r:id="rId19" w:history="1">
        <w:r w:rsidRPr="00CF707D">
          <w:rPr>
            <w:rStyle w:val="Hyperlink"/>
            <w:rFonts w:ascii="Arial" w:hAnsi="Arial" w:cs="Arial"/>
          </w:rPr>
          <w:t>https://journals.sagepub.com/doi/abs/10.1177/183693911403900204</w:t>
        </w:r>
      </w:hyperlink>
      <w:r w:rsidRPr="00CF707D">
        <w:rPr>
          <w:rFonts w:ascii="Arial" w:hAnsi="Arial" w:cs="Arial"/>
        </w:rPr>
        <w:t xml:space="preserve"> (Accessed: 19</w:t>
      </w:r>
      <w:r w:rsidRPr="00CF707D">
        <w:rPr>
          <w:rFonts w:ascii="Arial" w:hAnsi="Arial" w:cs="Arial"/>
          <w:vertAlign w:val="superscript"/>
        </w:rPr>
        <w:t>th</w:t>
      </w:r>
      <w:r w:rsidRPr="00CF707D">
        <w:rPr>
          <w:rFonts w:ascii="Arial" w:hAnsi="Arial" w:cs="Arial"/>
        </w:rPr>
        <w:t xml:space="preserve"> November 2020). </w:t>
      </w:r>
    </w:p>
    <w:p w14:paraId="0284CB99" w14:textId="77777777" w:rsidR="00260DA6" w:rsidRPr="00CF707D" w:rsidRDefault="00260DA6" w:rsidP="00CF707D">
      <w:pPr>
        <w:spacing w:line="360" w:lineRule="auto"/>
        <w:jc w:val="both"/>
        <w:rPr>
          <w:rFonts w:ascii="Arial" w:hAnsi="Arial" w:cs="Arial"/>
        </w:rPr>
      </w:pPr>
    </w:p>
    <w:p w14:paraId="3B835CC3" w14:textId="54C63DF7" w:rsidR="00260DA6" w:rsidRPr="00CF707D" w:rsidRDefault="00260DA6" w:rsidP="00CF707D">
      <w:pPr>
        <w:spacing w:line="360" w:lineRule="auto"/>
        <w:jc w:val="both"/>
        <w:rPr>
          <w:rFonts w:ascii="Arial" w:hAnsi="Arial" w:cs="Arial"/>
        </w:rPr>
      </w:pPr>
      <w:r w:rsidRPr="00CF707D">
        <w:rPr>
          <w:rFonts w:ascii="Arial" w:hAnsi="Arial" w:cs="Arial"/>
        </w:rPr>
        <w:t xml:space="preserve">Hirst, N. (2018) ‘Education for sustainability within early childhood studies: collaboration and inquiry through projects with children’, </w:t>
      </w:r>
      <w:r w:rsidRPr="00CF707D">
        <w:rPr>
          <w:rFonts w:ascii="Arial" w:hAnsi="Arial" w:cs="Arial"/>
          <w:i/>
          <w:iCs/>
        </w:rPr>
        <w:t>International Journal of Primary</w:t>
      </w:r>
      <w:r w:rsidR="007A3DCA" w:rsidRPr="00CF707D">
        <w:rPr>
          <w:rFonts w:ascii="Arial" w:hAnsi="Arial" w:cs="Arial"/>
          <w:i/>
          <w:iCs/>
        </w:rPr>
        <w:t>,</w:t>
      </w:r>
      <w:r w:rsidRPr="00CF707D">
        <w:rPr>
          <w:rFonts w:ascii="Arial" w:hAnsi="Arial" w:cs="Arial"/>
          <w:i/>
          <w:iCs/>
        </w:rPr>
        <w:t xml:space="preserve"> </w:t>
      </w:r>
      <w:r w:rsidRPr="00CF707D">
        <w:rPr>
          <w:rFonts w:ascii="Arial" w:hAnsi="Arial" w:cs="Arial"/>
        </w:rPr>
        <w:t xml:space="preserve">47(2), pp. 233-246. Available at: </w:t>
      </w:r>
      <w:hyperlink r:id="rId20" w:history="1">
        <w:r w:rsidRPr="00CF707D">
          <w:rPr>
            <w:rStyle w:val="Hyperlink"/>
            <w:rFonts w:ascii="Arial" w:hAnsi="Arial" w:cs="Arial"/>
          </w:rPr>
          <w:t>https://www-tandfonline-com.ezproxy.uwtsd.ac.uk/action/showCitFormats?doi=10.1080%2F03004279.2018.1430843</w:t>
        </w:r>
      </w:hyperlink>
      <w:r w:rsidRPr="00CF707D">
        <w:rPr>
          <w:rFonts w:ascii="Arial" w:hAnsi="Arial" w:cs="Arial"/>
        </w:rPr>
        <w:t xml:space="preserve"> (Accessed: 19</w:t>
      </w:r>
      <w:r w:rsidRPr="00CF707D">
        <w:rPr>
          <w:rFonts w:ascii="Arial" w:hAnsi="Arial" w:cs="Arial"/>
          <w:vertAlign w:val="superscript"/>
        </w:rPr>
        <w:t>th</w:t>
      </w:r>
      <w:r w:rsidRPr="00CF707D">
        <w:rPr>
          <w:rFonts w:ascii="Arial" w:hAnsi="Arial" w:cs="Arial"/>
        </w:rPr>
        <w:t xml:space="preserve"> November 2020).</w:t>
      </w:r>
    </w:p>
    <w:p w14:paraId="398A76D1" w14:textId="77777777" w:rsidR="00260DA6" w:rsidRPr="00CF707D" w:rsidRDefault="00260DA6" w:rsidP="00CF707D">
      <w:pPr>
        <w:spacing w:line="360" w:lineRule="auto"/>
        <w:jc w:val="both"/>
        <w:rPr>
          <w:rFonts w:ascii="Arial" w:hAnsi="Arial" w:cs="Arial"/>
        </w:rPr>
      </w:pPr>
    </w:p>
    <w:p w14:paraId="76F23FF2" w14:textId="50C7261B" w:rsidR="00A26AFE" w:rsidRPr="00CF707D" w:rsidRDefault="00A26AFE" w:rsidP="00CF707D">
      <w:pPr>
        <w:spacing w:line="360" w:lineRule="auto"/>
        <w:jc w:val="both"/>
        <w:rPr>
          <w:rFonts w:ascii="Arial" w:hAnsi="Arial" w:cs="Arial"/>
        </w:rPr>
      </w:pPr>
      <w:r w:rsidRPr="00CF707D">
        <w:rPr>
          <w:rFonts w:ascii="Arial" w:hAnsi="Arial" w:cs="Arial"/>
        </w:rPr>
        <w:t xml:space="preserve">John Muir Trust (2014) ‘The John Muir Award and the National Curriculum’, </w:t>
      </w:r>
      <w:r w:rsidRPr="00CF707D">
        <w:rPr>
          <w:rFonts w:ascii="Arial" w:hAnsi="Arial" w:cs="Arial"/>
          <w:i/>
          <w:iCs/>
        </w:rPr>
        <w:t xml:space="preserve">John Muir Award. </w:t>
      </w:r>
      <w:r w:rsidRPr="00CF707D">
        <w:rPr>
          <w:rFonts w:ascii="Arial" w:hAnsi="Arial" w:cs="Arial"/>
        </w:rPr>
        <w:t xml:space="preserve">Available at: </w:t>
      </w:r>
      <w:hyperlink r:id="rId21" w:history="1">
        <w:r w:rsidRPr="00CF707D">
          <w:rPr>
            <w:rStyle w:val="Hyperlink"/>
            <w:rFonts w:ascii="Arial" w:hAnsi="Arial" w:cs="Arial"/>
          </w:rPr>
          <w:t>https://www.johnmuirtrust.org/assets/000/000/512/The_John_Muir_Award_and_the_National_Curriculum_original.pdf?1435768953#:~:text=Use%20of%20the%20John%20Muir,that%20are%20beneficial%20to%20all.&amp;text=It%20supports%20experiential%20learning%20outside,in</w:t>
        </w:r>
        <w:r w:rsidRPr="00CF707D">
          <w:rPr>
            <w:rStyle w:val="Hyperlink"/>
            <w:rFonts w:ascii="Arial" w:hAnsi="Arial" w:cs="Arial"/>
          </w:rPr>
          <w:t>%</w:t>
        </w:r>
        <w:r w:rsidRPr="00CF707D">
          <w:rPr>
            <w:rStyle w:val="Hyperlink"/>
            <w:rFonts w:ascii="Arial" w:hAnsi="Arial" w:cs="Arial"/>
          </w:rPr>
          <w:t>20and%20beyond%20formal%20education</w:t>
        </w:r>
      </w:hyperlink>
      <w:r w:rsidRPr="00CF707D">
        <w:rPr>
          <w:rFonts w:ascii="Arial" w:hAnsi="Arial" w:cs="Arial"/>
        </w:rPr>
        <w:t xml:space="preserve"> (Accessed: 20</w:t>
      </w:r>
      <w:r w:rsidRPr="00CF707D">
        <w:rPr>
          <w:rFonts w:ascii="Arial" w:hAnsi="Arial" w:cs="Arial"/>
          <w:vertAlign w:val="superscript"/>
        </w:rPr>
        <w:t>th</w:t>
      </w:r>
      <w:r w:rsidRPr="00CF707D">
        <w:rPr>
          <w:rFonts w:ascii="Arial" w:hAnsi="Arial" w:cs="Arial"/>
        </w:rPr>
        <w:t xml:space="preserve"> November 2020). </w:t>
      </w:r>
    </w:p>
    <w:p w14:paraId="030DAFD5" w14:textId="77777777" w:rsidR="000C697A" w:rsidRPr="00CF707D" w:rsidRDefault="000C697A" w:rsidP="00CF707D">
      <w:pPr>
        <w:spacing w:line="360" w:lineRule="auto"/>
        <w:jc w:val="both"/>
        <w:rPr>
          <w:rFonts w:ascii="Arial" w:hAnsi="Arial" w:cs="Arial"/>
        </w:rPr>
      </w:pPr>
    </w:p>
    <w:p w14:paraId="4A664739" w14:textId="3431D7A6" w:rsidR="000C697A" w:rsidRPr="00CF707D" w:rsidRDefault="000C697A" w:rsidP="00CF707D">
      <w:pPr>
        <w:spacing w:line="360" w:lineRule="auto"/>
        <w:jc w:val="both"/>
        <w:rPr>
          <w:rFonts w:ascii="Arial" w:hAnsi="Arial" w:cs="Arial"/>
        </w:rPr>
      </w:pPr>
      <w:proofErr w:type="spellStart"/>
      <w:r w:rsidRPr="00CF707D">
        <w:rPr>
          <w:rFonts w:ascii="Arial" w:hAnsi="Arial" w:cs="Arial"/>
          <w:lang w:val="en-US"/>
        </w:rPr>
        <w:t>Louv</w:t>
      </w:r>
      <w:proofErr w:type="spellEnd"/>
      <w:r w:rsidRPr="00CF707D">
        <w:rPr>
          <w:rFonts w:ascii="Arial" w:hAnsi="Arial" w:cs="Arial"/>
          <w:lang w:val="en-US"/>
        </w:rPr>
        <w:t xml:space="preserve">, R. (2010) </w:t>
      </w:r>
      <w:r w:rsidRPr="00CF707D">
        <w:rPr>
          <w:rFonts w:ascii="Arial" w:hAnsi="Arial" w:cs="Arial"/>
          <w:i/>
          <w:iCs/>
          <w:lang w:val="en-US"/>
        </w:rPr>
        <w:t>Last child in the woods: Saving our children</w:t>
      </w:r>
      <w:r w:rsidRPr="00CF707D">
        <w:rPr>
          <w:rFonts w:ascii="Arial" w:hAnsi="Arial" w:cs="Arial"/>
          <w:lang w:val="en-US"/>
        </w:rPr>
        <w:t>. New York: Algonquin Books</w:t>
      </w:r>
      <w:r w:rsidRPr="00CF707D">
        <w:rPr>
          <w:rFonts w:ascii="Arial" w:hAnsi="Arial" w:cs="Arial"/>
        </w:rPr>
        <w:t xml:space="preserve">. Available at </w:t>
      </w:r>
      <w:hyperlink r:id="rId22" w:history="1">
        <w:r w:rsidRPr="00CF707D">
          <w:rPr>
            <w:rStyle w:val="Hyperlink"/>
            <w:rFonts w:ascii="Arial" w:hAnsi="Arial" w:cs="Arial"/>
          </w:rPr>
          <w:t>https://www.amazon.co.uk/Last-Child-Woods-Children-Nature-Deficit/dp/1848870833</w:t>
        </w:r>
      </w:hyperlink>
      <w:r w:rsidRPr="00CF707D">
        <w:rPr>
          <w:rFonts w:ascii="Arial" w:hAnsi="Arial" w:cs="Arial"/>
        </w:rPr>
        <w:t xml:space="preserve"> (Accessed: </w:t>
      </w:r>
      <w:r w:rsidRPr="00CF707D">
        <w:rPr>
          <w:rFonts w:ascii="Arial" w:hAnsi="Arial" w:cs="Arial"/>
        </w:rPr>
        <w:t>20th November</w:t>
      </w:r>
      <w:r w:rsidRPr="00CF707D">
        <w:rPr>
          <w:rFonts w:ascii="Arial" w:hAnsi="Arial" w:cs="Arial"/>
        </w:rPr>
        <w:t xml:space="preserve"> 2020). </w:t>
      </w:r>
    </w:p>
    <w:p w14:paraId="757B8344" w14:textId="77777777" w:rsidR="00260DA6" w:rsidRPr="00CF707D" w:rsidRDefault="00260DA6" w:rsidP="00CF707D">
      <w:pPr>
        <w:spacing w:line="360" w:lineRule="auto"/>
        <w:jc w:val="both"/>
        <w:rPr>
          <w:rFonts w:ascii="Arial" w:hAnsi="Arial" w:cs="Arial"/>
        </w:rPr>
      </w:pPr>
    </w:p>
    <w:p w14:paraId="60D598F0" w14:textId="6A898732" w:rsidR="00260DA6" w:rsidRPr="00CF707D" w:rsidRDefault="00260DA6" w:rsidP="00CF707D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  <w:rFonts w:ascii="Arial" w:hAnsi="Arial" w:cs="Arial"/>
        </w:rPr>
      </w:pPr>
      <w:r w:rsidRPr="00CF707D">
        <w:rPr>
          <w:rStyle w:val="normaltextrun"/>
          <w:rFonts w:ascii="Arial" w:hAnsi="Arial" w:cs="Arial"/>
        </w:rPr>
        <w:t xml:space="preserve">McMillan, M. (1919) </w:t>
      </w:r>
      <w:r w:rsidRPr="00CF707D">
        <w:rPr>
          <w:rStyle w:val="normaltextrun"/>
          <w:rFonts w:ascii="Arial" w:hAnsi="Arial" w:cs="Arial"/>
          <w:i/>
          <w:iCs/>
        </w:rPr>
        <w:t>The Nursery School</w:t>
      </w:r>
      <w:r w:rsidRPr="00CF707D">
        <w:rPr>
          <w:rStyle w:val="normaltextrun"/>
          <w:rFonts w:ascii="Arial" w:hAnsi="Arial" w:cs="Arial"/>
        </w:rPr>
        <w:t>. London: </w:t>
      </w:r>
      <w:r w:rsidRPr="00CF707D">
        <w:rPr>
          <w:rStyle w:val="spellingerror"/>
          <w:rFonts w:ascii="Arial" w:hAnsi="Arial" w:cs="Arial"/>
        </w:rPr>
        <w:t>J.M. Dent</w:t>
      </w:r>
      <w:r w:rsidRPr="00CF707D">
        <w:rPr>
          <w:rStyle w:val="normaltextrun"/>
          <w:rFonts w:ascii="Arial" w:hAnsi="Arial" w:cs="Arial"/>
        </w:rPr>
        <w:t> &amp; Sons. </w:t>
      </w:r>
      <w:r w:rsidRPr="00CF707D">
        <w:rPr>
          <w:rStyle w:val="eop"/>
          <w:rFonts w:ascii="Arial" w:hAnsi="Arial" w:cs="Arial"/>
        </w:rPr>
        <w:t> </w:t>
      </w:r>
    </w:p>
    <w:p w14:paraId="399E6BF7" w14:textId="4CAC6273" w:rsidR="00920107" w:rsidRPr="00CF707D" w:rsidRDefault="00920107" w:rsidP="00CF707D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  <w:rFonts w:ascii="Arial" w:hAnsi="Arial" w:cs="Arial"/>
        </w:rPr>
      </w:pPr>
    </w:p>
    <w:p w14:paraId="05B333D8" w14:textId="2AF73425" w:rsidR="00920107" w:rsidRPr="00CF707D" w:rsidRDefault="00920107" w:rsidP="00CF707D">
      <w:pPr>
        <w:spacing w:line="360" w:lineRule="auto"/>
        <w:jc w:val="both"/>
        <w:rPr>
          <w:rFonts w:ascii="Arial" w:eastAsia="Times New Roman" w:hAnsi="Arial" w:cs="Arial"/>
          <w:color w:val="8EAADB" w:themeColor="accent1" w:themeTint="99"/>
          <w:lang w:eastAsia="en-GB"/>
        </w:rPr>
      </w:pPr>
      <w:r w:rsidRPr="00CF707D">
        <w:rPr>
          <w:rStyle w:val="eop"/>
          <w:rFonts w:ascii="Arial" w:hAnsi="Arial" w:cs="Arial"/>
        </w:rPr>
        <w:t>McNally, S. and Slutsky, R. (201</w:t>
      </w:r>
      <w:r w:rsidR="00E95A74" w:rsidRPr="00CF707D">
        <w:rPr>
          <w:rStyle w:val="eop"/>
          <w:rFonts w:ascii="Arial" w:hAnsi="Arial" w:cs="Arial"/>
        </w:rPr>
        <w:t>7</w:t>
      </w:r>
      <w:r w:rsidRPr="00CF707D">
        <w:rPr>
          <w:rStyle w:val="eop"/>
          <w:rFonts w:ascii="Arial" w:hAnsi="Arial" w:cs="Arial"/>
        </w:rPr>
        <w:t xml:space="preserve">) </w:t>
      </w:r>
      <w:r w:rsidRPr="00CF707D">
        <w:rPr>
          <w:rStyle w:val="eop"/>
          <w:rFonts w:ascii="Arial" w:hAnsi="Arial" w:cs="Arial"/>
          <w:color w:val="000000" w:themeColor="text1"/>
        </w:rPr>
        <w:t>‘</w:t>
      </w:r>
      <w:r w:rsidRPr="00CF707D">
        <w:rPr>
          <w:rFonts w:ascii="Arial" w:eastAsia="Times New Roman" w:hAnsi="Arial" w:cs="Arial"/>
          <w:color w:val="000000" w:themeColor="text1"/>
          <w:lang w:eastAsia="en-GB"/>
        </w:rPr>
        <w:t>Key elements of the Reggio Emilia approach and how they are interconnected to create the highly regarded system of early childhood education</w:t>
      </w:r>
      <w:r w:rsidRPr="00CF707D">
        <w:rPr>
          <w:rFonts w:ascii="Arial" w:eastAsia="Times New Roman" w:hAnsi="Arial" w:cs="Arial"/>
          <w:color w:val="000000" w:themeColor="text1"/>
          <w:lang w:eastAsia="en-GB"/>
        </w:rPr>
        <w:t xml:space="preserve">’, </w:t>
      </w:r>
      <w:r w:rsidRPr="00CF707D">
        <w:rPr>
          <w:rFonts w:ascii="Arial" w:eastAsia="Times New Roman" w:hAnsi="Arial" w:cs="Arial"/>
          <w:i/>
          <w:iCs/>
          <w:color w:val="000000" w:themeColor="text1"/>
          <w:lang w:eastAsia="en-GB"/>
        </w:rPr>
        <w:t>Early Child Development and Care</w:t>
      </w:r>
      <w:r w:rsidR="00CF707D" w:rsidRPr="00CF707D">
        <w:rPr>
          <w:rFonts w:ascii="Arial" w:eastAsia="Times New Roman" w:hAnsi="Arial" w:cs="Arial"/>
          <w:i/>
          <w:iCs/>
          <w:color w:val="000000" w:themeColor="text1"/>
          <w:lang w:eastAsia="en-GB"/>
        </w:rPr>
        <w:t>,</w:t>
      </w:r>
      <w:r w:rsidRPr="00CF707D">
        <w:rPr>
          <w:rFonts w:ascii="Arial" w:eastAsia="Times New Roman" w:hAnsi="Arial" w:cs="Arial"/>
          <w:i/>
          <w:iCs/>
          <w:color w:val="000000" w:themeColor="text1"/>
          <w:lang w:eastAsia="en-GB"/>
        </w:rPr>
        <w:t xml:space="preserve"> </w:t>
      </w:r>
      <w:r w:rsidR="00E95A74" w:rsidRPr="00CF707D">
        <w:rPr>
          <w:rFonts w:ascii="Arial" w:eastAsia="Times New Roman" w:hAnsi="Arial" w:cs="Arial"/>
          <w:color w:val="000000" w:themeColor="text1"/>
          <w:lang w:eastAsia="en-GB"/>
        </w:rPr>
        <w:t xml:space="preserve">187(12), pp. 1925-1937. Available at: </w:t>
      </w:r>
      <w:hyperlink r:id="rId23" w:history="1">
        <w:r w:rsidR="00E95A74" w:rsidRPr="00CF707D">
          <w:rPr>
            <w:rStyle w:val="Hyperlink"/>
            <w:rFonts w:ascii="Arial" w:eastAsia="Times New Roman" w:hAnsi="Arial" w:cs="Arial"/>
            <w:color w:val="000000" w:themeColor="text1"/>
            <w:lang w:eastAsia="en-GB"/>
          </w:rPr>
          <w:t>https://www.tandfonline.com/doi/citedby/10.1080/03004430.2016.1197920?scroll=top&amp;needAccess=true</w:t>
        </w:r>
      </w:hyperlink>
      <w:r w:rsidR="00CF707D" w:rsidRPr="00CF707D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r w:rsidR="00E95A74" w:rsidRPr="00CF707D">
        <w:rPr>
          <w:rFonts w:ascii="Arial" w:eastAsia="Times New Roman" w:hAnsi="Arial" w:cs="Arial"/>
          <w:color w:val="000000" w:themeColor="text1"/>
          <w:lang w:eastAsia="en-GB"/>
        </w:rPr>
        <w:t xml:space="preserve"> (Accessed: 22</w:t>
      </w:r>
      <w:r w:rsidR="00E95A74" w:rsidRPr="00CF707D">
        <w:rPr>
          <w:rFonts w:ascii="Arial" w:eastAsia="Times New Roman" w:hAnsi="Arial" w:cs="Arial"/>
          <w:color w:val="000000" w:themeColor="text1"/>
          <w:vertAlign w:val="superscript"/>
          <w:lang w:eastAsia="en-GB"/>
        </w:rPr>
        <w:t>nd</w:t>
      </w:r>
      <w:r w:rsidR="00E95A74" w:rsidRPr="00CF707D">
        <w:rPr>
          <w:rFonts w:ascii="Arial" w:eastAsia="Times New Roman" w:hAnsi="Arial" w:cs="Arial"/>
          <w:color w:val="000000" w:themeColor="text1"/>
          <w:lang w:eastAsia="en-GB"/>
        </w:rPr>
        <w:t xml:space="preserve"> November 2020). </w:t>
      </w:r>
    </w:p>
    <w:p w14:paraId="0C49B816" w14:textId="59EC4397" w:rsidR="00920107" w:rsidRDefault="00920107" w:rsidP="00CF707D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  <w:rFonts w:ascii="Arial" w:hAnsi="Arial" w:cs="Arial"/>
        </w:rPr>
      </w:pPr>
    </w:p>
    <w:p w14:paraId="57E9D271" w14:textId="77777777" w:rsidR="007E4689" w:rsidRPr="00CF707D" w:rsidRDefault="007E4689" w:rsidP="00CF707D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  <w:rFonts w:ascii="Arial" w:hAnsi="Arial" w:cs="Arial"/>
        </w:rPr>
      </w:pPr>
    </w:p>
    <w:p w14:paraId="5B716693" w14:textId="12864DA1" w:rsidR="00260DA6" w:rsidRPr="00CF707D" w:rsidRDefault="00260DA6" w:rsidP="00CF707D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  <w:r w:rsidRPr="00CF707D">
        <w:rPr>
          <w:rFonts w:ascii="Arial" w:hAnsi="Arial" w:cs="Arial"/>
        </w:rPr>
        <w:lastRenderedPageBreak/>
        <w:t>McNichol, H. (2011) ‘</w:t>
      </w:r>
      <w:r w:rsidRPr="00CF707D">
        <w:rPr>
          <w:rFonts w:ascii="Arial" w:eastAsia="Times New Roman" w:hAnsi="Arial" w:cs="Arial"/>
          <w:lang w:eastAsia="en-GB"/>
        </w:rPr>
        <w:t xml:space="preserve">An ecological footprint for an early learning centre: identifying opportunities for early childhood sustainability education through interdisciplinary research’, </w:t>
      </w:r>
      <w:r w:rsidRPr="00CF707D">
        <w:rPr>
          <w:rFonts w:ascii="Arial" w:eastAsia="Times New Roman" w:hAnsi="Arial" w:cs="Arial"/>
          <w:i/>
          <w:iCs/>
          <w:lang w:eastAsia="en-GB"/>
        </w:rPr>
        <w:t>Environmental Education Research</w:t>
      </w:r>
      <w:r w:rsidR="00CF707D" w:rsidRPr="00CF707D">
        <w:rPr>
          <w:rFonts w:ascii="Arial" w:eastAsia="Times New Roman" w:hAnsi="Arial" w:cs="Arial"/>
          <w:lang w:eastAsia="en-GB"/>
        </w:rPr>
        <w:t>,</w:t>
      </w:r>
      <w:r w:rsidRPr="00CF707D">
        <w:rPr>
          <w:rFonts w:ascii="Arial" w:eastAsia="Times New Roman" w:hAnsi="Arial" w:cs="Arial"/>
          <w:lang w:eastAsia="en-GB"/>
        </w:rPr>
        <w:t xml:space="preserve"> 17(5), pp. 689-704. Available at: </w:t>
      </w:r>
      <w:hyperlink r:id="rId24" w:history="1">
        <w:r w:rsidRPr="00CF707D">
          <w:rPr>
            <w:rStyle w:val="Hyperlink"/>
            <w:rFonts w:ascii="Arial" w:eastAsia="Times New Roman" w:hAnsi="Arial" w:cs="Arial"/>
            <w:lang w:eastAsia="en-GB"/>
          </w:rPr>
          <w:t>file:///Users/megroberts/Downloads/ecological%20footprint%20in%20child%20care%20good.pdf</w:t>
        </w:r>
      </w:hyperlink>
      <w:r w:rsidRPr="00CF707D">
        <w:rPr>
          <w:rFonts w:ascii="Arial" w:eastAsia="Times New Roman" w:hAnsi="Arial" w:cs="Arial"/>
          <w:lang w:eastAsia="en-GB"/>
        </w:rPr>
        <w:t xml:space="preserve"> (Accessed: 19</w:t>
      </w:r>
      <w:r w:rsidRPr="00CF707D">
        <w:rPr>
          <w:rFonts w:ascii="Arial" w:eastAsia="Times New Roman" w:hAnsi="Arial" w:cs="Arial"/>
          <w:vertAlign w:val="superscript"/>
          <w:lang w:eastAsia="en-GB"/>
        </w:rPr>
        <w:t>th</w:t>
      </w:r>
      <w:r w:rsidRPr="00CF707D">
        <w:rPr>
          <w:rFonts w:ascii="Arial" w:eastAsia="Times New Roman" w:hAnsi="Arial" w:cs="Arial"/>
          <w:lang w:eastAsia="en-GB"/>
        </w:rPr>
        <w:t xml:space="preserve"> November 2020). </w:t>
      </w:r>
    </w:p>
    <w:p w14:paraId="28790D37" w14:textId="77777777" w:rsidR="00260DA6" w:rsidRPr="00CF707D" w:rsidRDefault="00260DA6" w:rsidP="00CF707D">
      <w:pPr>
        <w:spacing w:line="360" w:lineRule="auto"/>
        <w:jc w:val="both"/>
        <w:rPr>
          <w:rFonts w:ascii="Arial" w:hAnsi="Arial" w:cs="Arial"/>
        </w:rPr>
      </w:pPr>
    </w:p>
    <w:p w14:paraId="3D5EB74D" w14:textId="0966C653" w:rsidR="00920107" w:rsidRPr="00CF707D" w:rsidRDefault="00260DA6" w:rsidP="00CF707D">
      <w:pPr>
        <w:spacing w:line="360" w:lineRule="auto"/>
        <w:jc w:val="both"/>
        <w:rPr>
          <w:rFonts w:ascii="Arial" w:hAnsi="Arial" w:cs="Arial"/>
        </w:rPr>
      </w:pPr>
      <w:r w:rsidRPr="00CF707D">
        <w:rPr>
          <w:rFonts w:ascii="Arial" w:hAnsi="Arial" w:cs="Arial"/>
        </w:rPr>
        <w:t xml:space="preserve">Montessori, M. (1912) </w:t>
      </w:r>
      <w:r w:rsidRPr="00CF707D">
        <w:rPr>
          <w:rFonts w:ascii="Arial" w:hAnsi="Arial" w:cs="Arial"/>
          <w:i/>
        </w:rPr>
        <w:t xml:space="preserve">The Montessori Method. </w:t>
      </w:r>
      <w:r w:rsidRPr="00CF707D">
        <w:rPr>
          <w:rFonts w:ascii="Arial" w:hAnsi="Arial" w:cs="Arial"/>
        </w:rPr>
        <w:t xml:space="preserve">Available at: </w:t>
      </w:r>
      <w:hyperlink r:id="rId25" w:history="1">
        <w:r w:rsidRPr="00CF707D">
          <w:rPr>
            <w:rStyle w:val="Hyperlink"/>
            <w:rFonts w:ascii="Arial" w:hAnsi="Arial" w:cs="Arial"/>
          </w:rPr>
          <w:t>https://perso.telecom-paristech.fr/rodrigez/resources/PEDAGO/montessori_works.pdf</w:t>
        </w:r>
      </w:hyperlink>
      <w:r w:rsidRPr="00CF707D">
        <w:rPr>
          <w:rFonts w:ascii="Arial" w:hAnsi="Arial" w:cs="Arial"/>
        </w:rPr>
        <w:t xml:space="preserve"> (Accessed: 17th November 2020). </w:t>
      </w:r>
    </w:p>
    <w:p w14:paraId="68B09ED1" w14:textId="77777777" w:rsidR="00260DA6" w:rsidRPr="00CF707D" w:rsidRDefault="00260DA6" w:rsidP="00CF707D">
      <w:pPr>
        <w:spacing w:line="360" w:lineRule="auto"/>
        <w:jc w:val="both"/>
        <w:rPr>
          <w:rFonts w:ascii="Arial" w:hAnsi="Arial" w:cs="Arial"/>
        </w:rPr>
      </w:pPr>
    </w:p>
    <w:p w14:paraId="532E20BB" w14:textId="77777777" w:rsidR="00260DA6" w:rsidRPr="00CF707D" w:rsidRDefault="00260DA6" w:rsidP="00CF707D">
      <w:pPr>
        <w:spacing w:line="360" w:lineRule="auto"/>
        <w:jc w:val="both"/>
        <w:rPr>
          <w:rFonts w:ascii="Arial" w:hAnsi="Arial" w:cs="Arial"/>
        </w:rPr>
      </w:pPr>
      <w:r w:rsidRPr="00CF707D">
        <w:rPr>
          <w:rFonts w:ascii="Arial" w:hAnsi="Arial" w:cs="Arial"/>
        </w:rPr>
        <w:t xml:space="preserve">Parry, A. (2019) ‘Easter Parkrun breaks records in </w:t>
      </w:r>
      <w:proofErr w:type="spellStart"/>
      <w:r w:rsidRPr="00CF707D">
        <w:rPr>
          <w:rFonts w:ascii="Arial" w:hAnsi="Arial" w:cs="Arial"/>
        </w:rPr>
        <w:t>Builth</w:t>
      </w:r>
      <w:proofErr w:type="spellEnd"/>
      <w:r w:rsidRPr="00CF707D">
        <w:rPr>
          <w:rFonts w:ascii="Arial" w:hAnsi="Arial" w:cs="Arial"/>
        </w:rPr>
        <w:t xml:space="preserve"> Wells’, </w:t>
      </w:r>
      <w:r w:rsidRPr="00CF707D">
        <w:rPr>
          <w:rFonts w:ascii="Arial" w:hAnsi="Arial" w:cs="Arial"/>
          <w:i/>
          <w:iCs/>
        </w:rPr>
        <w:t>County Times.</w:t>
      </w:r>
      <w:r w:rsidRPr="00CF707D">
        <w:rPr>
          <w:rFonts w:ascii="Arial" w:hAnsi="Arial" w:cs="Arial"/>
        </w:rPr>
        <w:t xml:space="preserve"> Available at: </w:t>
      </w:r>
      <w:hyperlink r:id="rId26" w:history="1">
        <w:r w:rsidRPr="00CF707D">
          <w:rPr>
            <w:rStyle w:val="Hyperlink"/>
            <w:rFonts w:ascii="Arial" w:hAnsi="Arial" w:cs="Arial"/>
          </w:rPr>
          <w:t>https://www.countytimes.co.uk/news/17618040.easter-parkrun-breaks-records-builth-wells/</w:t>
        </w:r>
      </w:hyperlink>
      <w:r w:rsidRPr="00CF707D">
        <w:rPr>
          <w:rFonts w:ascii="Arial" w:hAnsi="Arial" w:cs="Arial"/>
        </w:rPr>
        <w:t xml:space="preserve"> (Accessed: 7</w:t>
      </w:r>
      <w:r w:rsidRPr="00CF707D">
        <w:rPr>
          <w:rFonts w:ascii="Arial" w:hAnsi="Arial" w:cs="Arial"/>
          <w:vertAlign w:val="superscript"/>
        </w:rPr>
        <w:t>th</w:t>
      </w:r>
      <w:r w:rsidRPr="00CF707D">
        <w:rPr>
          <w:rFonts w:ascii="Arial" w:hAnsi="Arial" w:cs="Arial"/>
        </w:rPr>
        <w:t xml:space="preserve"> November 2020. </w:t>
      </w:r>
    </w:p>
    <w:p w14:paraId="2BAA998D" w14:textId="77777777" w:rsidR="00260DA6" w:rsidRPr="00CF707D" w:rsidRDefault="00260DA6" w:rsidP="00CF707D">
      <w:pPr>
        <w:spacing w:line="360" w:lineRule="auto"/>
        <w:jc w:val="both"/>
        <w:rPr>
          <w:rFonts w:ascii="Arial" w:hAnsi="Arial" w:cs="Arial"/>
        </w:rPr>
      </w:pPr>
    </w:p>
    <w:p w14:paraId="4AD1741D" w14:textId="190015C8" w:rsidR="00260DA6" w:rsidRPr="00CF707D" w:rsidRDefault="00260DA6" w:rsidP="00CF707D">
      <w:pPr>
        <w:spacing w:line="360" w:lineRule="auto"/>
        <w:jc w:val="both"/>
        <w:rPr>
          <w:rFonts w:ascii="Arial" w:hAnsi="Arial" w:cs="Arial"/>
        </w:rPr>
      </w:pPr>
      <w:r w:rsidRPr="00CF707D">
        <w:rPr>
          <w:rFonts w:ascii="Arial" w:hAnsi="Arial" w:cs="Arial"/>
        </w:rPr>
        <w:t xml:space="preserve">Piaget, J. (1953) </w:t>
      </w:r>
      <w:r w:rsidRPr="00CF707D">
        <w:rPr>
          <w:rFonts w:ascii="Arial" w:hAnsi="Arial" w:cs="Arial"/>
          <w:i/>
        </w:rPr>
        <w:t xml:space="preserve">The Origins of Intelligence in Children. </w:t>
      </w:r>
      <w:r w:rsidRPr="00CF707D">
        <w:rPr>
          <w:rFonts w:ascii="Arial" w:hAnsi="Arial" w:cs="Arial"/>
        </w:rPr>
        <w:t xml:space="preserve">New York: International Universities Press, INC. Available at: </w:t>
      </w:r>
      <w:hyperlink r:id="rId27" w:history="1">
        <w:r w:rsidRPr="00CF707D">
          <w:rPr>
            <w:rStyle w:val="Hyperlink"/>
            <w:rFonts w:ascii="Arial" w:hAnsi="Arial" w:cs="Arial"/>
          </w:rPr>
          <w:t>https://www.pitt.edu/~strauss/origins_r.pdf</w:t>
        </w:r>
      </w:hyperlink>
      <w:r w:rsidRPr="00CF707D">
        <w:rPr>
          <w:rFonts w:ascii="Arial" w:hAnsi="Arial" w:cs="Arial"/>
        </w:rPr>
        <w:t xml:space="preserve"> (Accessed: 17</w:t>
      </w:r>
      <w:r w:rsidRPr="00CF707D">
        <w:rPr>
          <w:rFonts w:ascii="Arial" w:hAnsi="Arial" w:cs="Arial"/>
          <w:vertAlign w:val="superscript"/>
        </w:rPr>
        <w:t>th</w:t>
      </w:r>
      <w:r w:rsidRPr="00CF707D">
        <w:rPr>
          <w:rFonts w:ascii="Arial" w:hAnsi="Arial" w:cs="Arial"/>
        </w:rPr>
        <w:t xml:space="preserve"> November  2020). </w:t>
      </w:r>
    </w:p>
    <w:p w14:paraId="33506350" w14:textId="2DFEBCBF" w:rsidR="00A023D0" w:rsidRPr="00CF707D" w:rsidRDefault="00A023D0" w:rsidP="00CF707D">
      <w:pPr>
        <w:spacing w:line="360" w:lineRule="auto"/>
        <w:jc w:val="both"/>
        <w:rPr>
          <w:rFonts w:ascii="Arial" w:hAnsi="Arial" w:cs="Arial"/>
        </w:rPr>
      </w:pPr>
    </w:p>
    <w:p w14:paraId="209BA635" w14:textId="3402A04D" w:rsidR="00A023D0" w:rsidRPr="00CF707D" w:rsidRDefault="00A023D0" w:rsidP="00CF707D">
      <w:pPr>
        <w:spacing w:line="360" w:lineRule="auto"/>
        <w:jc w:val="both"/>
        <w:rPr>
          <w:rFonts w:ascii="Arial" w:hAnsi="Arial" w:cs="Arial"/>
        </w:rPr>
      </w:pPr>
      <w:r w:rsidRPr="00CF707D">
        <w:rPr>
          <w:rFonts w:ascii="Arial" w:hAnsi="Arial" w:cs="Arial"/>
        </w:rPr>
        <w:t xml:space="preserve">Pinterest (no date) </w:t>
      </w:r>
      <w:r w:rsidRPr="00CF707D">
        <w:rPr>
          <w:rFonts w:ascii="Arial" w:hAnsi="Arial" w:cs="Arial"/>
          <w:i/>
          <w:iCs/>
        </w:rPr>
        <w:t xml:space="preserve">Quotes: animals art empowerment Ireland and nature by </w:t>
      </w:r>
      <w:proofErr w:type="spellStart"/>
      <w:r w:rsidRPr="00CF707D">
        <w:rPr>
          <w:rFonts w:ascii="Arial" w:hAnsi="Arial" w:cs="Arial"/>
          <w:i/>
          <w:iCs/>
        </w:rPr>
        <w:t>BohoBliss</w:t>
      </w:r>
      <w:proofErr w:type="spellEnd"/>
      <w:r w:rsidRPr="00CF707D">
        <w:rPr>
          <w:rFonts w:ascii="Arial" w:hAnsi="Arial" w:cs="Arial"/>
          <w:i/>
          <w:iCs/>
        </w:rPr>
        <w:t xml:space="preserve"> art. </w:t>
      </w:r>
      <w:r w:rsidRPr="00CF707D">
        <w:rPr>
          <w:rFonts w:ascii="Arial" w:hAnsi="Arial" w:cs="Arial"/>
        </w:rPr>
        <w:t xml:space="preserve">Available at: </w:t>
      </w:r>
      <w:hyperlink r:id="rId28" w:history="1">
        <w:r w:rsidRPr="00CF707D">
          <w:rPr>
            <w:rStyle w:val="Hyperlink"/>
            <w:rFonts w:ascii="Arial" w:hAnsi="Arial" w:cs="Arial"/>
          </w:rPr>
          <w:t>https://www.pinterest.co.uk/pin/845199055041653591/</w:t>
        </w:r>
      </w:hyperlink>
      <w:r w:rsidRPr="00CF707D">
        <w:rPr>
          <w:rFonts w:ascii="Arial" w:hAnsi="Arial" w:cs="Arial"/>
        </w:rPr>
        <w:t xml:space="preserve"> (Accessed: 22</w:t>
      </w:r>
      <w:r w:rsidRPr="00CF707D">
        <w:rPr>
          <w:rFonts w:ascii="Arial" w:hAnsi="Arial" w:cs="Arial"/>
          <w:vertAlign w:val="superscript"/>
        </w:rPr>
        <w:t>nd</w:t>
      </w:r>
      <w:r w:rsidRPr="00CF707D">
        <w:rPr>
          <w:rFonts w:ascii="Arial" w:hAnsi="Arial" w:cs="Arial"/>
        </w:rPr>
        <w:t xml:space="preserve"> November 2020). </w:t>
      </w:r>
    </w:p>
    <w:p w14:paraId="0B4A8900" w14:textId="45768C42" w:rsidR="00272836" w:rsidRPr="00CF707D" w:rsidRDefault="00272836" w:rsidP="00CF707D">
      <w:pPr>
        <w:spacing w:line="360" w:lineRule="auto"/>
        <w:jc w:val="both"/>
        <w:rPr>
          <w:rFonts w:ascii="Arial" w:hAnsi="Arial" w:cs="Arial"/>
        </w:rPr>
      </w:pPr>
    </w:p>
    <w:p w14:paraId="546E69CC" w14:textId="77777777" w:rsidR="00272836" w:rsidRPr="00CF707D" w:rsidRDefault="00272836" w:rsidP="00CF707D">
      <w:pPr>
        <w:spacing w:line="360" w:lineRule="auto"/>
        <w:jc w:val="both"/>
        <w:rPr>
          <w:rFonts w:ascii="Arial" w:hAnsi="Arial" w:cs="Arial"/>
        </w:rPr>
      </w:pPr>
      <w:r w:rsidRPr="00CF707D">
        <w:rPr>
          <w:rFonts w:ascii="Arial" w:hAnsi="Arial" w:cs="Arial"/>
        </w:rPr>
        <w:t xml:space="preserve">Seeking, T. (2020) ‘Learning the language of nature’, </w:t>
      </w:r>
      <w:r w:rsidRPr="00CF707D">
        <w:rPr>
          <w:rFonts w:ascii="Arial" w:hAnsi="Arial" w:cs="Arial"/>
          <w:i/>
          <w:iCs/>
        </w:rPr>
        <w:t xml:space="preserve">Ecologist. </w:t>
      </w:r>
      <w:r w:rsidRPr="00CF707D">
        <w:rPr>
          <w:rFonts w:ascii="Arial" w:hAnsi="Arial" w:cs="Arial"/>
        </w:rPr>
        <w:t xml:space="preserve">Available at: </w:t>
      </w:r>
      <w:hyperlink r:id="rId29" w:history="1">
        <w:r w:rsidRPr="00CF707D">
          <w:rPr>
            <w:rStyle w:val="Hyperlink"/>
            <w:rFonts w:ascii="Arial" w:hAnsi="Arial" w:cs="Arial"/>
          </w:rPr>
          <w:t>https://theecologist.org/2020/jun/25/learning-language-nature</w:t>
        </w:r>
      </w:hyperlink>
      <w:r w:rsidRPr="00CF707D">
        <w:rPr>
          <w:rFonts w:ascii="Arial" w:hAnsi="Arial" w:cs="Arial"/>
        </w:rPr>
        <w:t xml:space="preserve"> (Accessed: 20</w:t>
      </w:r>
      <w:r w:rsidRPr="00CF707D">
        <w:rPr>
          <w:rFonts w:ascii="Arial" w:hAnsi="Arial" w:cs="Arial"/>
          <w:vertAlign w:val="superscript"/>
        </w:rPr>
        <w:t>th</w:t>
      </w:r>
      <w:r w:rsidRPr="00CF707D">
        <w:rPr>
          <w:rFonts w:ascii="Arial" w:hAnsi="Arial" w:cs="Arial"/>
        </w:rPr>
        <w:t xml:space="preserve"> November 2020). </w:t>
      </w:r>
    </w:p>
    <w:p w14:paraId="2ADD9B97" w14:textId="77777777" w:rsidR="00272836" w:rsidRPr="00CF707D" w:rsidRDefault="00272836" w:rsidP="00CF707D">
      <w:pPr>
        <w:spacing w:line="360" w:lineRule="auto"/>
        <w:jc w:val="both"/>
        <w:rPr>
          <w:rFonts w:ascii="Arial" w:hAnsi="Arial" w:cs="Arial"/>
        </w:rPr>
      </w:pPr>
    </w:p>
    <w:p w14:paraId="12A6B997" w14:textId="4F15B60C" w:rsidR="00272836" w:rsidRPr="00CF707D" w:rsidRDefault="00272836" w:rsidP="00CF707D">
      <w:pPr>
        <w:spacing w:line="360" w:lineRule="auto"/>
        <w:jc w:val="both"/>
        <w:rPr>
          <w:rFonts w:ascii="Arial" w:hAnsi="Arial" w:cs="Arial"/>
        </w:rPr>
      </w:pPr>
      <w:r w:rsidRPr="00CF707D">
        <w:rPr>
          <w:rFonts w:ascii="Arial" w:hAnsi="Arial" w:cs="Arial"/>
        </w:rPr>
        <w:t xml:space="preserve">Sommerville, M. and Williams, C. (2015) ‘Sustainability education in early childhood: an updated review of research in the filed’, </w:t>
      </w:r>
      <w:r w:rsidRPr="00CF707D">
        <w:rPr>
          <w:rFonts w:ascii="Arial" w:hAnsi="Arial" w:cs="Arial"/>
          <w:i/>
          <w:iCs/>
        </w:rPr>
        <w:t>Contemporary Issues in Early Childhood</w:t>
      </w:r>
      <w:r w:rsidR="00CF707D" w:rsidRPr="00CF707D">
        <w:rPr>
          <w:rFonts w:ascii="Arial" w:hAnsi="Arial" w:cs="Arial"/>
          <w:i/>
          <w:iCs/>
        </w:rPr>
        <w:t xml:space="preserve">, </w:t>
      </w:r>
      <w:r w:rsidRPr="00CF707D">
        <w:rPr>
          <w:rFonts w:ascii="Arial" w:hAnsi="Arial" w:cs="Arial"/>
        </w:rPr>
        <w:t xml:space="preserve">16(2), pp. 102-117. Available at: </w:t>
      </w:r>
      <w:hyperlink r:id="rId30" w:history="1">
        <w:r w:rsidRPr="00CF707D">
          <w:rPr>
            <w:rStyle w:val="Hyperlink"/>
            <w:rFonts w:ascii="Arial" w:hAnsi="Arial" w:cs="Arial"/>
          </w:rPr>
          <w:t>https://journals.sagepub.com/doi/pdf/10.1177/1463949115585658</w:t>
        </w:r>
      </w:hyperlink>
      <w:r w:rsidRPr="00CF707D">
        <w:rPr>
          <w:rFonts w:ascii="Arial" w:hAnsi="Arial" w:cs="Arial"/>
        </w:rPr>
        <w:t xml:space="preserve"> (Accessed: 19th November 2020). </w:t>
      </w:r>
    </w:p>
    <w:p w14:paraId="6FEF8FD9" w14:textId="77777777" w:rsidR="00272836" w:rsidRPr="00CF707D" w:rsidRDefault="00272836" w:rsidP="00CF707D">
      <w:pPr>
        <w:spacing w:line="360" w:lineRule="auto"/>
        <w:jc w:val="both"/>
        <w:rPr>
          <w:rFonts w:ascii="Arial" w:hAnsi="Arial" w:cs="Arial"/>
        </w:rPr>
      </w:pPr>
    </w:p>
    <w:p w14:paraId="3CF26165" w14:textId="11EF0ECC" w:rsidR="00DF2E30" w:rsidRPr="00CF707D" w:rsidRDefault="00DF2E30" w:rsidP="00CF707D">
      <w:pPr>
        <w:spacing w:line="360" w:lineRule="auto"/>
        <w:jc w:val="both"/>
        <w:rPr>
          <w:rFonts w:ascii="Arial" w:hAnsi="Arial" w:cs="Arial"/>
        </w:rPr>
      </w:pPr>
      <w:r w:rsidRPr="00CF707D">
        <w:rPr>
          <w:rFonts w:ascii="Arial" w:hAnsi="Arial" w:cs="Arial"/>
        </w:rPr>
        <w:lastRenderedPageBreak/>
        <w:t xml:space="preserve">The Wildlife Trust (2020) </w:t>
      </w:r>
      <w:r w:rsidRPr="00CF707D">
        <w:rPr>
          <w:rFonts w:ascii="Arial" w:hAnsi="Arial" w:cs="Arial"/>
          <w:i/>
          <w:iCs/>
        </w:rPr>
        <w:t xml:space="preserve">How to build a bug mansion. </w:t>
      </w:r>
      <w:r w:rsidRPr="00CF707D">
        <w:rPr>
          <w:rFonts w:ascii="Arial" w:hAnsi="Arial" w:cs="Arial"/>
        </w:rPr>
        <w:t xml:space="preserve">Available at: </w:t>
      </w:r>
      <w:hyperlink r:id="rId31" w:history="1">
        <w:r w:rsidRPr="00CF707D">
          <w:rPr>
            <w:rStyle w:val="Hyperlink"/>
            <w:rFonts w:ascii="Arial" w:hAnsi="Arial" w:cs="Arial"/>
          </w:rPr>
          <w:t>https://www.wildlifetrusts.org/actions/how-build-bug-mansion</w:t>
        </w:r>
      </w:hyperlink>
      <w:r w:rsidRPr="00CF707D">
        <w:rPr>
          <w:rFonts w:ascii="Arial" w:hAnsi="Arial" w:cs="Arial"/>
        </w:rPr>
        <w:t xml:space="preserve"> (Accessed: 22</w:t>
      </w:r>
      <w:r w:rsidRPr="00CF707D">
        <w:rPr>
          <w:rFonts w:ascii="Arial" w:hAnsi="Arial" w:cs="Arial"/>
          <w:vertAlign w:val="superscript"/>
        </w:rPr>
        <w:t>nd</w:t>
      </w:r>
      <w:r w:rsidRPr="00CF707D">
        <w:rPr>
          <w:rFonts w:ascii="Arial" w:hAnsi="Arial" w:cs="Arial"/>
        </w:rPr>
        <w:t xml:space="preserve"> November 2020).</w:t>
      </w:r>
    </w:p>
    <w:p w14:paraId="606057B9" w14:textId="0EF5C04E" w:rsidR="00260DA6" w:rsidRPr="00CF707D" w:rsidRDefault="00260DA6" w:rsidP="00CF707D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lang w:val="en-US"/>
        </w:rPr>
      </w:pPr>
    </w:p>
    <w:p w14:paraId="296F83B6" w14:textId="03CC6BDD" w:rsidR="00CF707D" w:rsidRPr="007E4689" w:rsidRDefault="00260DA6" w:rsidP="00CF707D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color w:val="000000" w:themeColor="text1"/>
        </w:rPr>
      </w:pPr>
      <w:proofErr w:type="spellStart"/>
      <w:r w:rsidRPr="00CF707D">
        <w:rPr>
          <w:rFonts w:ascii="Arial" w:hAnsi="Arial" w:cs="Arial"/>
          <w:lang w:val="en-US"/>
        </w:rPr>
        <w:t>Tinney</w:t>
      </w:r>
      <w:proofErr w:type="spellEnd"/>
      <w:r w:rsidRPr="00CF707D">
        <w:rPr>
          <w:rFonts w:ascii="Arial" w:hAnsi="Arial" w:cs="Arial"/>
          <w:lang w:val="en-US"/>
        </w:rPr>
        <w:t xml:space="preserve">, G. and Merriman, E. (2018) ‘Early Years Education and Education for Sustainable Development and Global Citizenship ESDGC – Two sides of the same coin?’, </w:t>
      </w:r>
      <w:r w:rsidRPr="00CF707D">
        <w:rPr>
          <w:rFonts w:ascii="Arial" w:hAnsi="Arial" w:cs="Arial"/>
          <w:i/>
          <w:iCs/>
          <w:lang w:val="en-US"/>
        </w:rPr>
        <w:t>University of Wales Trinity Saint David</w:t>
      </w:r>
      <w:r w:rsidRPr="00CF707D">
        <w:rPr>
          <w:rFonts w:ascii="Arial" w:hAnsi="Arial" w:cs="Arial"/>
          <w:lang w:val="en-US"/>
        </w:rPr>
        <w:t>. Available at: </w:t>
      </w:r>
      <w:hyperlink r:id="rId32" w:tgtFrame="_blank" w:history="1">
        <w:r w:rsidRPr="00CF707D">
          <w:rPr>
            <w:rFonts w:ascii="Arial" w:hAnsi="Arial" w:cs="Arial"/>
            <w:color w:val="0563C1"/>
            <w:u w:val="single"/>
            <w:lang w:val="en-US"/>
          </w:rPr>
          <w:t>https://www.uwtsd.ac.uk/media/uwtsd-website/content-assets/documents/enhancement-unit/wales-journal/71-76-Tinney-and-Merriman.pdf</w:t>
        </w:r>
      </w:hyperlink>
      <w:r w:rsidRPr="00CF707D">
        <w:rPr>
          <w:rFonts w:ascii="Arial" w:hAnsi="Arial" w:cs="Arial"/>
          <w:color w:val="0563C1"/>
          <w:u w:val="single"/>
          <w:lang w:val="en-US"/>
        </w:rPr>
        <w:t xml:space="preserve">    </w:t>
      </w:r>
      <w:r w:rsidRPr="00CF707D">
        <w:rPr>
          <w:rFonts w:ascii="Arial" w:hAnsi="Arial" w:cs="Arial"/>
          <w:color w:val="000000" w:themeColor="text1"/>
          <w:lang w:val="en-US"/>
        </w:rPr>
        <w:t>(Accessed: 18</w:t>
      </w:r>
      <w:r w:rsidRPr="00CF707D">
        <w:rPr>
          <w:rFonts w:ascii="Arial" w:hAnsi="Arial" w:cs="Arial"/>
          <w:color w:val="000000" w:themeColor="text1"/>
          <w:vertAlign w:val="superscript"/>
          <w:lang w:val="en-US"/>
        </w:rPr>
        <w:t>th</w:t>
      </w:r>
      <w:r w:rsidRPr="00CF707D">
        <w:rPr>
          <w:rFonts w:ascii="Arial" w:hAnsi="Arial" w:cs="Arial"/>
          <w:color w:val="000000" w:themeColor="text1"/>
          <w:lang w:val="en-US"/>
        </w:rPr>
        <w:t xml:space="preserve"> November 2020)</w:t>
      </w:r>
      <w:r w:rsidRPr="00CF707D">
        <w:rPr>
          <w:rFonts w:ascii="Arial" w:hAnsi="Arial" w:cs="Arial"/>
          <w:color w:val="000000" w:themeColor="text1"/>
        </w:rPr>
        <w:t xml:space="preserve">. </w:t>
      </w:r>
    </w:p>
    <w:p w14:paraId="45F61894" w14:textId="77777777" w:rsidR="007E4689" w:rsidRDefault="007E4689" w:rsidP="00CF707D">
      <w:pPr>
        <w:pStyle w:val="paragraph"/>
        <w:spacing w:before="0" w:after="0" w:line="360" w:lineRule="auto"/>
        <w:jc w:val="both"/>
        <w:textAlignment w:val="baseline"/>
        <w:rPr>
          <w:rFonts w:ascii="Arial" w:hAnsi="Arial" w:cs="Arial"/>
          <w:color w:val="000000" w:themeColor="text1"/>
          <w:lang w:val="en-US"/>
        </w:rPr>
      </w:pPr>
    </w:p>
    <w:p w14:paraId="77647895" w14:textId="4525608F" w:rsidR="000C697A" w:rsidRPr="000C697A" w:rsidRDefault="000C697A" w:rsidP="00CF707D">
      <w:pPr>
        <w:pStyle w:val="paragraph"/>
        <w:spacing w:before="0" w:after="0" w:line="360" w:lineRule="auto"/>
        <w:jc w:val="both"/>
        <w:textAlignment w:val="baseline"/>
        <w:rPr>
          <w:rFonts w:ascii="Arial" w:hAnsi="Arial" w:cs="Arial"/>
          <w:color w:val="000000" w:themeColor="text1"/>
        </w:rPr>
      </w:pPr>
      <w:r w:rsidRPr="000C697A">
        <w:rPr>
          <w:rFonts w:ascii="Arial" w:hAnsi="Arial" w:cs="Arial"/>
          <w:color w:val="000000" w:themeColor="text1"/>
          <w:lang w:val="en-US"/>
        </w:rPr>
        <w:t xml:space="preserve">UNESCO (2002) ‘Four Dimensions of Sustainability’, </w:t>
      </w:r>
      <w:hyperlink r:id="rId33" w:history="1">
        <w:r w:rsidRPr="000C697A">
          <w:rPr>
            <w:rStyle w:val="Hyperlink"/>
            <w:rFonts w:ascii="Arial" w:hAnsi="Arial" w:cs="Arial"/>
            <w:lang w:val="en-US"/>
          </w:rPr>
          <w:t>http://www.unesco.org/education/tlsf/TLSF/theme_a.mode04/uncom04t01s03.htm</w:t>
        </w:r>
      </w:hyperlink>
      <w:r w:rsidRPr="000C697A">
        <w:rPr>
          <w:rFonts w:ascii="Arial" w:hAnsi="Arial" w:cs="Arial"/>
          <w:color w:val="000000" w:themeColor="text1"/>
          <w:lang w:val="en-US"/>
        </w:rPr>
        <w:t xml:space="preserve"> </w:t>
      </w:r>
      <w:r w:rsidRPr="00CF707D">
        <w:rPr>
          <w:rFonts w:ascii="Arial" w:hAnsi="Arial" w:cs="Arial"/>
          <w:color w:val="000000" w:themeColor="text1"/>
          <w:lang w:val="en-US"/>
        </w:rPr>
        <w:t>(</w:t>
      </w:r>
      <w:r w:rsidRPr="000C697A">
        <w:rPr>
          <w:rFonts w:ascii="Arial" w:hAnsi="Arial" w:cs="Arial"/>
          <w:color w:val="000000" w:themeColor="text1"/>
          <w:lang w:val="en-US"/>
        </w:rPr>
        <w:t>Accessed</w:t>
      </w:r>
      <w:r w:rsidRPr="00CF707D">
        <w:rPr>
          <w:rFonts w:ascii="Arial" w:hAnsi="Arial" w:cs="Arial"/>
          <w:color w:val="000000" w:themeColor="text1"/>
          <w:lang w:val="en-US"/>
        </w:rPr>
        <w:t>:</w:t>
      </w:r>
      <w:r w:rsidRPr="000C697A">
        <w:rPr>
          <w:rFonts w:ascii="Arial" w:hAnsi="Arial" w:cs="Arial"/>
          <w:color w:val="000000" w:themeColor="text1"/>
          <w:lang w:val="en-US"/>
        </w:rPr>
        <w:t xml:space="preserve"> </w:t>
      </w:r>
      <w:r w:rsidRPr="00CF707D">
        <w:rPr>
          <w:rFonts w:ascii="Arial" w:hAnsi="Arial" w:cs="Arial"/>
          <w:color w:val="000000" w:themeColor="text1"/>
          <w:lang w:val="en-US"/>
        </w:rPr>
        <w:t>20th November 2020).</w:t>
      </w:r>
    </w:p>
    <w:p w14:paraId="1C174E59" w14:textId="77777777" w:rsidR="007E4689" w:rsidRDefault="007E4689" w:rsidP="00CF707D">
      <w:pPr>
        <w:spacing w:line="360" w:lineRule="auto"/>
        <w:jc w:val="both"/>
        <w:textAlignment w:val="baseline"/>
        <w:rPr>
          <w:rFonts w:ascii="Arial" w:hAnsi="Arial" w:cs="Arial"/>
        </w:rPr>
      </w:pPr>
    </w:p>
    <w:p w14:paraId="68078F33" w14:textId="734AEA9C" w:rsidR="00260DA6" w:rsidRPr="00CF707D" w:rsidRDefault="00260DA6" w:rsidP="00CF707D">
      <w:pPr>
        <w:spacing w:line="360" w:lineRule="auto"/>
        <w:jc w:val="both"/>
        <w:textAlignment w:val="baseline"/>
        <w:rPr>
          <w:rFonts w:ascii="Arial" w:hAnsi="Arial" w:cs="Arial"/>
        </w:rPr>
      </w:pPr>
      <w:r w:rsidRPr="00CF707D">
        <w:rPr>
          <w:rFonts w:ascii="Arial" w:hAnsi="Arial" w:cs="Arial"/>
        </w:rPr>
        <w:t xml:space="preserve">UNICEF (1992) </w:t>
      </w:r>
      <w:r w:rsidRPr="00CF707D">
        <w:rPr>
          <w:rFonts w:ascii="Arial" w:hAnsi="Arial" w:cs="Arial"/>
          <w:i/>
          <w:iCs/>
        </w:rPr>
        <w:t xml:space="preserve">UN Convention on the Rights of the Child (UNCRC). </w:t>
      </w:r>
      <w:r w:rsidRPr="00CF707D">
        <w:rPr>
          <w:rFonts w:ascii="Arial" w:hAnsi="Arial" w:cs="Arial"/>
        </w:rPr>
        <w:t>Available at: </w:t>
      </w:r>
      <w:hyperlink r:id="rId34" w:tgtFrame="_blank" w:history="1">
        <w:r w:rsidRPr="00CF707D">
          <w:rPr>
            <w:rFonts w:ascii="Arial" w:hAnsi="Arial" w:cs="Arial"/>
            <w:color w:val="0563C1"/>
            <w:u w:val="single"/>
          </w:rPr>
          <w:t>https://www.unicef.org.uk/what-we-do/un-convention-child-rights/</w:t>
        </w:r>
      </w:hyperlink>
      <w:r w:rsidRPr="00CF707D">
        <w:rPr>
          <w:rFonts w:ascii="Arial" w:hAnsi="Arial" w:cs="Arial"/>
        </w:rPr>
        <w:t> (Accessed: 17</w:t>
      </w:r>
      <w:r w:rsidRPr="00CF707D">
        <w:rPr>
          <w:rFonts w:ascii="Arial" w:hAnsi="Arial" w:cs="Arial"/>
          <w:vertAlign w:val="superscript"/>
        </w:rPr>
        <w:t xml:space="preserve">th </w:t>
      </w:r>
      <w:r w:rsidRPr="00CF707D">
        <w:rPr>
          <w:rFonts w:ascii="Arial" w:hAnsi="Arial" w:cs="Arial"/>
        </w:rPr>
        <w:t>November 2020).</w:t>
      </w:r>
    </w:p>
    <w:p w14:paraId="050D7797" w14:textId="3B53C90A" w:rsidR="00260DA6" w:rsidRPr="00CF707D" w:rsidRDefault="00260DA6" w:rsidP="00CF707D">
      <w:pPr>
        <w:spacing w:line="360" w:lineRule="auto"/>
        <w:jc w:val="both"/>
        <w:textAlignment w:val="baseline"/>
        <w:rPr>
          <w:rFonts w:ascii="Arial" w:hAnsi="Arial" w:cs="Arial"/>
        </w:rPr>
      </w:pPr>
    </w:p>
    <w:p w14:paraId="4DDEB176" w14:textId="77777777" w:rsidR="007E4689" w:rsidRDefault="007E4689" w:rsidP="00CF707D">
      <w:pPr>
        <w:spacing w:line="360" w:lineRule="auto"/>
        <w:jc w:val="both"/>
        <w:textAlignment w:val="baseline"/>
        <w:rPr>
          <w:rFonts w:ascii="Arial" w:hAnsi="Arial" w:cs="Arial"/>
        </w:rPr>
      </w:pPr>
    </w:p>
    <w:p w14:paraId="18545868" w14:textId="2547C85F" w:rsidR="007A3DCA" w:rsidRPr="00CF707D" w:rsidRDefault="007A3DCA" w:rsidP="00CF707D">
      <w:pPr>
        <w:spacing w:line="360" w:lineRule="auto"/>
        <w:jc w:val="both"/>
        <w:textAlignment w:val="baseline"/>
        <w:rPr>
          <w:rFonts w:ascii="Arial" w:hAnsi="Arial" w:cs="Arial"/>
        </w:rPr>
      </w:pPr>
      <w:r w:rsidRPr="00CF707D">
        <w:rPr>
          <w:rFonts w:ascii="Arial" w:hAnsi="Arial" w:cs="Arial"/>
        </w:rPr>
        <w:t xml:space="preserve">United Nations Economic and Social Council (2020) </w:t>
      </w:r>
      <w:r w:rsidRPr="00CF707D">
        <w:rPr>
          <w:rFonts w:ascii="Arial" w:hAnsi="Arial" w:cs="Arial"/>
          <w:i/>
          <w:iCs/>
        </w:rPr>
        <w:t xml:space="preserve">Sustainable Development. </w:t>
      </w:r>
      <w:r w:rsidRPr="00CF707D">
        <w:rPr>
          <w:rFonts w:ascii="Arial" w:hAnsi="Arial" w:cs="Arial"/>
        </w:rPr>
        <w:t xml:space="preserve">Available at: </w:t>
      </w:r>
      <w:hyperlink r:id="rId35" w:history="1">
        <w:r w:rsidRPr="00CF707D">
          <w:rPr>
            <w:rStyle w:val="Hyperlink"/>
            <w:rFonts w:ascii="Arial" w:hAnsi="Arial" w:cs="Arial"/>
          </w:rPr>
          <w:t>https://www.un.org/ecosoc/en/sustainable-development</w:t>
        </w:r>
      </w:hyperlink>
      <w:r w:rsidRPr="00CF707D">
        <w:rPr>
          <w:rFonts w:ascii="Arial" w:hAnsi="Arial" w:cs="Arial"/>
        </w:rPr>
        <w:t xml:space="preserve"> (Accessed: 27</w:t>
      </w:r>
      <w:r w:rsidRPr="00CF707D">
        <w:rPr>
          <w:rFonts w:ascii="Arial" w:hAnsi="Arial" w:cs="Arial"/>
          <w:vertAlign w:val="superscript"/>
        </w:rPr>
        <w:t>th</w:t>
      </w:r>
      <w:r w:rsidRPr="00CF707D">
        <w:rPr>
          <w:rFonts w:ascii="Arial" w:hAnsi="Arial" w:cs="Arial"/>
        </w:rPr>
        <w:t xml:space="preserve"> November 2020). </w:t>
      </w:r>
    </w:p>
    <w:p w14:paraId="2ED18DBC" w14:textId="77777777" w:rsidR="007A3DCA" w:rsidRPr="00CF707D" w:rsidRDefault="007A3DCA" w:rsidP="00CF707D">
      <w:pPr>
        <w:spacing w:line="360" w:lineRule="auto"/>
        <w:jc w:val="both"/>
        <w:textAlignment w:val="baseline"/>
        <w:rPr>
          <w:rFonts w:ascii="Arial" w:hAnsi="Arial" w:cs="Arial"/>
        </w:rPr>
      </w:pPr>
    </w:p>
    <w:p w14:paraId="40876558" w14:textId="77777777" w:rsidR="007E4689" w:rsidRDefault="007E4689" w:rsidP="00CF707D">
      <w:pPr>
        <w:spacing w:line="360" w:lineRule="auto"/>
        <w:jc w:val="both"/>
        <w:rPr>
          <w:rFonts w:ascii="Arial" w:hAnsi="Arial" w:cs="Arial"/>
        </w:rPr>
      </w:pPr>
    </w:p>
    <w:p w14:paraId="70B18A15" w14:textId="6988CF58" w:rsidR="00260DA6" w:rsidRPr="00CF707D" w:rsidRDefault="00260DA6" w:rsidP="00CF707D">
      <w:pPr>
        <w:spacing w:line="360" w:lineRule="auto"/>
        <w:jc w:val="both"/>
        <w:rPr>
          <w:rFonts w:ascii="Arial" w:hAnsi="Arial" w:cs="Arial"/>
        </w:rPr>
      </w:pPr>
      <w:r w:rsidRPr="00CF707D">
        <w:rPr>
          <w:rFonts w:ascii="Arial" w:hAnsi="Arial" w:cs="Arial"/>
        </w:rPr>
        <w:t xml:space="preserve">Vygotsky, L. (1978) Mind in Society: ‘The Development of Higher Psychological Processes’, </w:t>
      </w:r>
      <w:r w:rsidRPr="00CF707D">
        <w:rPr>
          <w:rFonts w:ascii="Arial" w:hAnsi="Arial" w:cs="Arial"/>
          <w:i/>
        </w:rPr>
        <w:t>Cambridge: Harvard University Press.</w:t>
      </w:r>
      <w:r w:rsidRPr="00CF707D">
        <w:rPr>
          <w:rFonts w:ascii="Arial" w:hAnsi="Arial" w:cs="Arial"/>
        </w:rPr>
        <w:t xml:space="preserve"> Available at: </w:t>
      </w:r>
      <w:hyperlink r:id="rId36" w:history="1">
        <w:r w:rsidRPr="00CF707D">
          <w:rPr>
            <w:rStyle w:val="Hyperlink"/>
            <w:rFonts w:ascii="Arial" w:hAnsi="Arial" w:cs="Arial"/>
          </w:rPr>
          <w:t>http://www.unilibre.edu.co/bogota/pdfs/2016/mc16.pdf</w:t>
        </w:r>
      </w:hyperlink>
      <w:r w:rsidRPr="00CF707D">
        <w:rPr>
          <w:rFonts w:ascii="Arial" w:hAnsi="Arial" w:cs="Arial"/>
        </w:rPr>
        <w:t xml:space="preserve"> (Accessed: 20</w:t>
      </w:r>
      <w:r w:rsidRPr="00CF707D">
        <w:rPr>
          <w:rFonts w:ascii="Arial" w:hAnsi="Arial" w:cs="Arial"/>
          <w:vertAlign w:val="superscript"/>
        </w:rPr>
        <w:t>th</w:t>
      </w:r>
      <w:r w:rsidRPr="00CF707D">
        <w:rPr>
          <w:rFonts w:ascii="Arial" w:hAnsi="Arial" w:cs="Arial"/>
        </w:rPr>
        <w:t xml:space="preserve"> November 2020). </w:t>
      </w:r>
    </w:p>
    <w:p w14:paraId="660B4A9A" w14:textId="77777777" w:rsidR="00260DA6" w:rsidRPr="00CF707D" w:rsidRDefault="00260DA6" w:rsidP="00CF707D">
      <w:pPr>
        <w:spacing w:line="360" w:lineRule="auto"/>
        <w:jc w:val="both"/>
        <w:textAlignment w:val="baseline"/>
        <w:rPr>
          <w:rStyle w:val="eop"/>
          <w:rFonts w:ascii="Arial" w:hAnsi="Arial" w:cs="Arial"/>
        </w:rPr>
      </w:pPr>
    </w:p>
    <w:p w14:paraId="1F9F8A97" w14:textId="77777777" w:rsidR="00CF707D" w:rsidRDefault="00CF707D" w:rsidP="00CF707D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color w:val="000000" w:themeColor="text1"/>
        </w:rPr>
      </w:pPr>
    </w:p>
    <w:p w14:paraId="5A39E344" w14:textId="056570A8" w:rsidR="00260DA6" w:rsidRPr="00CF707D" w:rsidRDefault="00260DA6" w:rsidP="00CF707D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CF707D">
        <w:rPr>
          <w:rFonts w:ascii="Arial" w:hAnsi="Arial" w:cs="Arial"/>
          <w:color w:val="000000" w:themeColor="text1"/>
        </w:rPr>
        <w:lastRenderedPageBreak/>
        <w:t xml:space="preserve">Wals, A. and Benavot, A. (2017) ‘Can we meet the sustainability challenges? The role of education and lifelong learning’, </w:t>
      </w:r>
      <w:r w:rsidRPr="00CF707D">
        <w:rPr>
          <w:rFonts w:ascii="Arial" w:hAnsi="Arial" w:cs="Arial"/>
          <w:i/>
          <w:iCs/>
          <w:color w:val="000000" w:themeColor="text1"/>
        </w:rPr>
        <w:t>European Journal of Education</w:t>
      </w:r>
      <w:r w:rsidR="00CF707D" w:rsidRPr="00CF707D">
        <w:rPr>
          <w:rFonts w:ascii="Arial" w:hAnsi="Arial" w:cs="Arial"/>
          <w:i/>
          <w:iCs/>
          <w:color w:val="000000" w:themeColor="text1"/>
        </w:rPr>
        <w:t>,</w:t>
      </w:r>
      <w:r w:rsidRPr="00CF707D">
        <w:rPr>
          <w:rFonts w:ascii="Arial" w:hAnsi="Arial" w:cs="Arial"/>
          <w:i/>
          <w:iCs/>
          <w:color w:val="000000" w:themeColor="text1"/>
        </w:rPr>
        <w:t xml:space="preserve"> </w:t>
      </w:r>
      <w:r w:rsidRPr="00CF707D">
        <w:rPr>
          <w:rFonts w:ascii="Arial" w:hAnsi="Arial" w:cs="Arial"/>
          <w:color w:val="000000" w:themeColor="text1"/>
        </w:rPr>
        <w:t xml:space="preserve">52(4). Available at: </w:t>
      </w:r>
      <w:hyperlink r:id="rId37" w:history="1">
        <w:r w:rsidRPr="00CF707D">
          <w:rPr>
            <w:rStyle w:val="Hyperlink"/>
            <w:rFonts w:ascii="Arial" w:hAnsi="Arial" w:cs="Arial"/>
          </w:rPr>
          <w:t>https://onlinelibrary.wiley.com/doi/abs/10.1111/ejed.12250</w:t>
        </w:r>
      </w:hyperlink>
      <w:r w:rsidRPr="00CF707D">
        <w:rPr>
          <w:rFonts w:ascii="Arial" w:hAnsi="Arial" w:cs="Arial"/>
          <w:color w:val="000000" w:themeColor="text1"/>
        </w:rPr>
        <w:t xml:space="preserve"> (Accessed: 19</w:t>
      </w:r>
      <w:r w:rsidRPr="00CF707D">
        <w:rPr>
          <w:rFonts w:ascii="Arial" w:hAnsi="Arial" w:cs="Arial"/>
          <w:color w:val="000000" w:themeColor="text1"/>
          <w:vertAlign w:val="superscript"/>
        </w:rPr>
        <w:t>th</w:t>
      </w:r>
      <w:r w:rsidRPr="00CF707D">
        <w:rPr>
          <w:rFonts w:ascii="Arial" w:hAnsi="Arial" w:cs="Arial"/>
          <w:color w:val="000000" w:themeColor="text1"/>
        </w:rPr>
        <w:t xml:space="preserve"> November 2020). </w:t>
      </w:r>
    </w:p>
    <w:p w14:paraId="79D08210" w14:textId="77777777" w:rsidR="00260DA6" w:rsidRPr="00CF707D" w:rsidRDefault="00260DA6" w:rsidP="00CF707D">
      <w:pPr>
        <w:spacing w:line="360" w:lineRule="auto"/>
        <w:jc w:val="both"/>
        <w:rPr>
          <w:rFonts w:ascii="Arial" w:hAnsi="Arial" w:cs="Arial"/>
        </w:rPr>
      </w:pPr>
    </w:p>
    <w:p w14:paraId="4F1AA243" w14:textId="645A1DC6" w:rsidR="00260DA6" w:rsidRPr="00CF707D" w:rsidRDefault="00260DA6" w:rsidP="00CF707D">
      <w:pPr>
        <w:spacing w:line="360" w:lineRule="auto"/>
        <w:jc w:val="both"/>
        <w:rPr>
          <w:rFonts w:ascii="Arial" w:hAnsi="Arial" w:cs="Arial"/>
        </w:rPr>
      </w:pPr>
      <w:r w:rsidRPr="00CF707D">
        <w:rPr>
          <w:rFonts w:ascii="Arial" w:hAnsi="Arial" w:cs="Arial"/>
        </w:rPr>
        <w:t>Warwick, PN. (2017) ‘Towards a pedagogy of hope’</w:t>
      </w:r>
      <w:r w:rsidRPr="00CF707D">
        <w:rPr>
          <w:rFonts w:ascii="Arial" w:hAnsi="Arial" w:cs="Arial"/>
          <w:i/>
          <w:iCs/>
        </w:rPr>
        <w:t>, University of Plymouth</w:t>
      </w:r>
      <w:r w:rsidRPr="00CF707D">
        <w:rPr>
          <w:rFonts w:ascii="Arial" w:hAnsi="Arial" w:cs="Arial"/>
        </w:rPr>
        <w:t>. Available at:</w:t>
      </w:r>
      <w:r w:rsidRPr="00CF707D">
        <w:rPr>
          <w:rFonts w:ascii="Arial" w:hAnsi="Arial" w:cs="Arial"/>
        </w:rPr>
        <w:fldChar w:fldCharType="begin"/>
      </w:r>
      <w:r w:rsidRPr="00CF707D">
        <w:rPr>
          <w:rFonts w:ascii="Arial" w:hAnsi="Arial" w:cs="Arial"/>
        </w:rPr>
        <w:instrText xml:space="preserve"> HYPERLINK "https://pearl.plymouth.ac.uk/bitstream/handle/10026.1/11852/ECECfS%20Pedagogy%20of%20Hope%20Warwick%20Warwick%20and%20Nash%20final%204.pdf?sequence=1" </w:instrText>
      </w:r>
      <w:r w:rsidRPr="00CF707D">
        <w:rPr>
          <w:rFonts w:ascii="Arial" w:hAnsi="Arial" w:cs="Arial"/>
        </w:rPr>
        <w:fldChar w:fldCharType="separate"/>
      </w:r>
      <w:r w:rsidRPr="00CF707D">
        <w:rPr>
          <w:rStyle w:val="Hyperlink"/>
          <w:rFonts w:ascii="Arial" w:hAnsi="Arial" w:cs="Arial"/>
        </w:rPr>
        <w:t>https://pearl.plymouth.ac.uk/bitstream/handle/10026.1/11852/ECECfS%20Pedagogy%20of%20Hope%20Warwick%20Warwick%20and%20Nash%20final%204.pdf?sequence=1</w:t>
      </w:r>
      <w:r w:rsidRPr="00CF707D">
        <w:rPr>
          <w:rFonts w:ascii="Arial" w:hAnsi="Arial" w:cs="Arial"/>
        </w:rPr>
        <w:fldChar w:fldCharType="end"/>
      </w:r>
      <w:r w:rsidRPr="00CF707D">
        <w:rPr>
          <w:rFonts w:ascii="Arial" w:hAnsi="Arial" w:cs="Arial"/>
        </w:rPr>
        <w:t xml:space="preserve"> (Accessed: 18</w:t>
      </w:r>
      <w:r w:rsidRPr="00CF707D">
        <w:rPr>
          <w:rFonts w:ascii="Arial" w:hAnsi="Arial" w:cs="Arial"/>
          <w:vertAlign w:val="superscript"/>
        </w:rPr>
        <w:t>th</w:t>
      </w:r>
      <w:r w:rsidRPr="00CF707D">
        <w:rPr>
          <w:rFonts w:ascii="Arial" w:hAnsi="Arial" w:cs="Arial"/>
        </w:rPr>
        <w:t xml:space="preserve"> November 2020).</w:t>
      </w:r>
    </w:p>
    <w:p w14:paraId="7035301C" w14:textId="438393B0" w:rsidR="00AD2639" w:rsidRPr="00CF707D" w:rsidRDefault="00AD2639" w:rsidP="00CF707D">
      <w:pPr>
        <w:spacing w:line="360" w:lineRule="auto"/>
        <w:jc w:val="both"/>
        <w:rPr>
          <w:rFonts w:ascii="Arial" w:hAnsi="Arial" w:cs="Arial"/>
        </w:rPr>
      </w:pPr>
    </w:p>
    <w:p w14:paraId="29C5A7F9" w14:textId="37C87598" w:rsidR="00AD2639" w:rsidRPr="00CF707D" w:rsidRDefault="00AD2639" w:rsidP="00CF707D">
      <w:pPr>
        <w:spacing w:line="360" w:lineRule="auto"/>
        <w:jc w:val="both"/>
        <w:rPr>
          <w:rFonts w:ascii="Arial" w:hAnsi="Arial" w:cs="Arial"/>
        </w:rPr>
      </w:pPr>
      <w:r w:rsidRPr="00CF707D">
        <w:rPr>
          <w:rFonts w:ascii="Arial" w:hAnsi="Arial" w:cs="Arial"/>
        </w:rPr>
        <w:t xml:space="preserve">Wellbeing of Future Generations Wales Act (2015)  </w:t>
      </w:r>
      <w:r w:rsidR="00996272" w:rsidRPr="00CF707D">
        <w:rPr>
          <w:rFonts w:ascii="Arial" w:hAnsi="Arial" w:cs="Arial"/>
        </w:rPr>
        <w:t xml:space="preserve">Available at: </w:t>
      </w:r>
      <w:r w:rsidRPr="00CF707D">
        <w:rPr>
          <w:rFonts w:ascii="Arial" w:hAnsi="Arial" w:cs="Arial"/>
        </w:rPr>
        <w:t xml:space="preserve">  </w:t>
      </w:r>
      <w:hyperlink r:id="rId38" w:history="1">
        <w:r w:rsidR="00996272" w:rsidRPr="00CF707D">
          <w:rPr>
            <w:rStyle w:val="Hyperlink"/>
            <w:rFonts w:ascii="Arial" w:hAnsi="Arial" w:cs="Arial"/>
          </w:rPr>
          <w:t>https://www.futuregenerations.wales/about-us/future-generations-act/</w:t>
        </w:r>
      </w:hyperlink>
      <w:r w:rsidR="00996272" w:rsidRPr="00CF707D">
        <w:rPr>
          <w:rFonts w:ascii="Arial" w:hAnsi="Arial" w:cs="Arial"/>
        </w:rPr>
        <w:t xml:space="preserve"> (Accessed: 20</w:t>
      </w:r>
      <w:r w:rsidR="00996272" w:rsidRPr="00CF707D">
        <w:rPr>
          <w:rFonts w:ascii="Arial" w:hAnsi="Arial" w:cs="Arial"/>
          <w:vertAlign w:val="superscript"/>
        </w:rPr>
        <w:t>th</w:t>
      </w:r>
      <w:r w:rsidR="00996272" w:rsidRPr="00CF707D">
        <w:rPr>
          <w:rFonts w:ascii="Arial" w:hAnsi="Arial" w:cs="Arial"/>
        </w:rPr>
        <w:t xml:space="preserve"> November 2020). </w:t>
      </w:r>
    </w:p>
    <w:p w14:paraId="4BCFC752" w14:textId="77777777" w:rsidR="00260DA6" w:rsidRPr="00CF707D" w:rsidRDefault="00260DA6" w:rsidP="00CF707D">
      <w:pPr>
        <w:spacing w:line="360" w:lineRule="auto"/>
        <w:jc w:val="both"/>
        <w:rPr>
          <w:rFonts w:ascii="Arial" w:hAnsi="Arial" w:cs="Arial"/>
        </w:rPr>
      </w:pPr>
    </w:p>
    <w:p w14:paraId="7D1E6C9A" w14:textId="77777777" w:rsidR="00260DA6" w:rsidRPr="00CF707D" w:rsidRDefault="00260DA6" w:rsidP="00CF707D">
      <w:pPr>
        <w:spacing w:line="360" w:lineRule="auto"/>
        <w:jc w:val="both"/>
        <w:rPr>
          <w:rFonts w:ascii="Arial" w:hAnsi="Arial" w:cs="Arial"/>
        </w:rPr>
      </w:pPr>
      <w:r w:rsidRPr="00CF707D">
        <w:rPr>
          <w:rFonts w:ascii="Arial" w:hAnsi="Arial" w:cs="Arial"/>
        </w:rPr>
        <w:t xml:space="preserve">Welsh Government (2008) ‘Education for Sustainable Development and Global Citizenship’, </w:t>
      </w:r>
      <w:r w:rsidRPr="00CF707D">
        <w:rPr>
          <w:rFonts w:ascii="Arial" w:hAnsi="Arial" w:cs="Arial"/>
          <w:i/>
          <w:iCs/>
        </w:rPr>
        <w:t>Welsh Assembly Government</w:t>
      </w:r>
      <w:r w:rsidRPr="00CF707D">
        <w:rPr>
          <w:rFonts w:ascii="Arial" w:hAnsi="Arial" w:cs="Arial"/>
        </w:rPr>
        <w:t xml:space="preserve">. Available at: </w:t>
      </w:r>
      <w:hyperlink r:id="rId39" w:history="1">
        <w:r w:rsidRPr="00CF707D">
          <w:rPr>
            <w:rStyle w:val="Hyperlink"/>
            <w:rFonts w:ascii="Arial" w:hAnsi="Arial" w:cs="Arial"/>
          </w:rPr>
          <w:t>https://hwb.gov.wales/api/storage/eaf467e6-30fe-45c9-93ef-cb30f31f1c90/common-understanding-for-school.pdf</w:t>
        </w:r>
      </w:hyperlink>
      <w:r w:rsidRPr="00CF707D">
        <w:rPr>
          <w:rFonts w:ascii="Arial" w:hAnsi="Arial" w:cs="Arial"/>
        </w:rPr>
        <w:t xml:space="preserve"> (Accessed: 19</w:t>
      </w:r>
      <w:r w:rsidRPr="00CF707D">
        <w:rPr>
          <w:rFonts w:ascii="Arial" w:hAnsi="Arial" w:cs="Arial"/>
          <w:vertAlign w:val="superscript"/>
        </w:rPr>
        <w:t>th</w:t>
      </w:r>
      <w:r w:rsidRPr="00CF707D">
        <w:rPr>
          <w:rFonts w:ascii="Arial" w:hAnsi="Arial" w:cs="Arial"/>
        </w:rPr>
        <w:t xml:space="preserve"> November 2020). </w:t>
      </w:r>
    </w:p>
    <w:p w14:paraId="13394BA8" w14:textId="77777777" w:rsidR="00260DA6" w:rsidRPr="00CF707D" w:rsidRDefault="00260DA6" w:rsidP="00CF707D">
      <w:pPr>
        <w:spacing w:line="360" w:lineRule="auto"/>
        <w:jc w:val="both"/>
        <w:rPr>
          <w:rFonts w:ascii="Arial" w:hAnsi="Arial" w:cs="Arial"/>
        </w:rPr>
      </w:pPr>
    </w:p>
    <w:p w14:paraId="18181B50" w14:textId="77777777" w:rsidR="00260DA6" w:rsidRPr="00CF707D" w:rsidRDefault="00260DA6" w:rsidP="00CF707D">
      <w:pPr>
        <w:spacing w:line="360" w:lineRule="auto"/>
        <w:jc w:val="both"/>
        <w:rPr>
          <w:rFonts w:ascii="Arial" w:hAnsi="Arial" w:cs="Arial"/>
        </w:rPr>
      </w:pPr>
      <w:r w:rsidRPr="00CF707D">
        <w:rPr>
          <w:rStyle w:val="eop"/>
          <w:rFonts w:ascii="Arial" w:hAnsi="Arial" w:cs="Arial"/>
        </w:rPr>
        <w:t xml:space="preserve">Welsh Government (2019) </w:t>
      </w:r>
      <w:r w:rsidRPr="00CF707D">
        <w:rPr>
          <w:rStyle w:val="eop"/>
          <w:rFonts w:ascii="Arial" w:hAnsi="Arial" w:cs="Arial"/>
          <w:i/>
          <w:iCs/>
        </w:rPr>
        <w:t xml:space="preserve">A guide to Curriculum for Wales 2022. </w:t>
      </w:r>
      <w:r w:rsidRPr="00CF707D">
        <w:rPr>
          <w:rStyle w:val="eop"/>
          <w:rFonts w:ascii="Arial" w:hAnsi="Arial" w:cs="Arial"/>
        </w:rPr>
        <w:t xml:space="preserve">Available at: </w:t>
      </w:r>
      <w:hyperlink r:id="rId40" w:history="1">
        <w:r w:rsidRPr="00CF707D">
          <w:rPr>
            <w:rStyle w:val="Hyperlink"/>
            <w:rFonts w:ascii="Arial" w:hAnsi="Arial" w:cs="Arial"/>
          </w:rPr>
          <w:t>https://hwb.gov.wales/draft-curriculum-for-wales-2022/a-guide-to-curriculum-for-wales-2022/</w:t>
        </w:r>
      </w:hyperlink>
      <w:r w:rsidRPr="00CF707D">
        <w:rPr>
          <w:rFonts w:ascii="Arial" w:hAnsi="Arial" w:cs="Arial"/>
        </w:rPr>
        <w:t xml:space="preserve"> (Accessed: 18</w:t>
      </w:r>
      <w:r w:rsidRPr="00CF707D">
        <w:rPr>
          <w:rFonts w:ascii="Arial" w:hAnsi="Arial" w:cs="Arial"/>
          <w:vertAlign w:val="superscript"/>
        </w:rPr>
        <w:t>th</w:t>
      </w:r>
      <w:r w:rsidRPr="00CF707D">
        <w:rPr>
          <w:rFonts w:ascii="Arial" w:hAnsi="Arial" w:cs="Arial"/>
        </w:rPr>
        <w:t xml:space="preserve"> November 2020). </w:t>
      </w:r>
    </w:p>
    <w:p w14:paraId="6FDC9723" w14:textId="77777777" w:rsidR="00260DA6" w:rsidRPr="00CF707D" w:rsidRDefault="00260DA6" w:rsidP="00CF707D">
      <w:pPr>
        <w:spacing w:line="360" w:lineRule="auto"/>
        <w:jc w:val="both"/>
        <w:rPr>
          <w:rFonts w:ascii="Arial" w:hAnsi="Arial" w:cs="Arial"/>
        </w:rPr>
      </w:pPr>
    </w:p>
    <w:p w14:paraId="7C9F1A10" w14:textId="77777777" w:rsidR="00260DA6" w:rsidRPr="00735563" w:rsidRDefault="00260DA6" w:rsidP="00735563">
      <w:pPr>
        <w:spacing w:line="360" w:lineRule="auto"/>
        <w:jc w:val="both"/>
        <w:rPr>
          <w:rFonts w:ascii="Arial" w:hAnsi="Arial" w:cs="Arial"/>
        </w:rPr>
      </w:pPr>
    </w:p>
    <w:p w14:paraId="48DD266E" w14:textId="77777777" w:rsidR="003E10CD" w:rsidRPr="00735563" w:rsidRDefault="003E10CD" w:rsidP="00735563">
      <w:pPr>
        <w:spacing w:line="360" w:lineRule="auto"/>
        <w:jc w:val="both"/>
        <w:rPr>
          <w:rFonts w:ascii="Arial" w:hAnsi="Arial" w:cs="Arial"/>
        </w:rPr>
      </w:pPr>
    </w:p>
    <w:sectPr w:rsidR="003E10CD" w:rsidRPr="00735563" w:rsidSect="005013C9">
      <w:headerReference w:type="default" r:id="rId41"/>
      <w:footerReference w:type="even" r:id="rId42"/>
      <w:footerReference w:type="default" r:id="rId43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F6E8483" w14:textId="77777777" w:rsidR="009078F5" w:rsidRDefault="009078F5" w:rsidP="00CF707D">
      <w:r>
        <w:separator/>
      </w:r>
    </w:p>
  </w:endnote>
  <w:endnote w:type="continuationSeparator" w:id="0">
    <w:p w14:paraId="18DBA6D8" w14:textId="77777777" w:rsidR="009078F5" w:rsidRDefault="009078F5" w:rsidP="00CF707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w Cen MT">
    <w:panose1 w:val="020B0602020104020603"/>
    <w:charset w:val="4D"/>
    <w:family w:val="swiss"/>
    <w:pitch w:val="variable"/>
    <w:sig w:usb0="00000003" w:usb1="00000000" w:usb2="00000000" w:usb3="00000000" w:csb0="00000003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-178662415"/>
      <w:docPartObj>
        <w:docPartGallery w:val="Page Numbers (Bottom of Page)"/>
        <w:docPartUnique/>
      </w:docPartObj>
    </w:sdtPr>
    <w:sdtContent>
      <w:p w14:paraId="2ADF721B" w14:textId="1D12F0D2" w:rsidR="00CF707D" w:rsidRDefault="00CF707D" w:rsidP="00E03A86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3A13F65F" w14:textId="77777777" w:rsidR="00CF707D" w:rsidRDefault="00CF707D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1394235312"/>
      <w:docPartObj>
        <w:docPartGallery w:val="Page Numbers (Bottom of Page)"/>
        <w:docPartUnique/>
      </w:docPartObj>
    </w:sdtPr>
    <w:sdtContent>
      <w:p w14:paraId="0C9CA4FD" w14:textId="22672880" w:rsidR="00CF707D" w:rsidRDefault="00CF707D" w:rsidP="00E03A86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2884E046" w14:textId="77777777" w:rsidR="00CF707D" w:rsidRDefault="00CF707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140800A" w14:textId="77777777" w:rsidR="009078F5" w:rsidRDefault="009078F5" w:rsidP="00CF707D">
      <w:r>
        <w:separator/>
      </w:r>
    </w:p>
  </w:footnote>
  <w:footnote w:type="continuationSeparator" w:id="0">
    <w:p w14:paraId="573A7076" w14:textId="77777777" w:rsidR="009078F5" w:rsidRDefault="009078F5" w:rsidP="00CF707D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FEAFBA4" w14:textId="4812C875" w:rsidR="00CF707D" w:rsidRPr="00CF707D" w:rsidRDefault="00CF707D">
    <w:pPr>
      <w:pStyle w:val="Header"/>
      <w:rPr>
        <w:rFonts w:ascii="Arial" w:hAnsi="Arial" w:cs="Arial"/>
      </w:rPr>
    </w:pPr>
    <w:r w:rsidRPr="00CF707D">
      <w:rPr>
        <w:rFonts w:ascii="Arial" w:hAnsi="Arial" w:cs="Arial"/>
      </w:rPr>
      <w:t xml:space="preserve">1800001                  </w:t>
    </w:r>
    <w:r w:rsidRPr="00CF707D">
      <w:rPr>
        <w:rFonts w:ascii="Arial" w:hAnsi="Arial" w:cs="Arial"/>
      </w:rPr>
      <w:tab/>
    </w:r>
    <w:r w:rsidRPr="00CF707D">
      <w:rPr>
        <w:rFonts w:ascii="Arial" w:hAnsi="Arial" w:cs="Arial"/>
      </w:rPr>
      <w:tab/>
      <w:t>EAEE6005</w:t>
    </w:r>
  </w:p>
  <w:p w14:paraId="05398B12" w14:textId="77777777" w:rsidR="00CF707D" w:rsidRDefault="00CF707D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4CB8730A"/>
    <w:multiLevelType w:val="hybridMultilevel"/>
    <w:tmpl w:val="1AD6F256"/>
    <w:lvl w:ilvl="0" w:tplc="879878C2">
      <w:start w:val="1"/>
      <w:numFmt w:val="bullet"/>
      <w:lvlText w:val=" "/>
      <w:lvlJc w:val="left"/>
      <w:pPr>
        <w:tabs>
          <w:tab w:val="num" w:pos="720"/>
        </w:tabs>
        <w:ind w:left="720" w:hanging="360"/>
      </w:pPr>
      <w:rPr>
        <w:rFonts w:ascii="Tw Cen MT" w:hAnsi="Tw Cen MT" w:hint="default"/>
      </w:rPr>
    </w:lvl>
    <w:lvl w:ilvl="1" w:tplc="0B921F6E" w:tentative="1">
      <w:start w:val="1"/>
      <w:numFmt w:val="bullet"/>
      <w:lvlText w:val=" "/>
      <w:lvlJc w:val="left"/>
      <w:pPr>
        <w:tabs>
          <w:tab w:val="num" w:pos="1440"/>
        </w:tabs>
        <w:ind w:left="1440" w:hanging="360"/>
      </w:pPr>
      <w:rPr>
        <w:rFonts w:ascii="Tw Cen MT" w:hAnsi="Tw Cen MT" w:hint="default"/>
      </w:rPr>
    </w:lvl>
    <w:lvl w:ilvl="2" w:tplc="3850BC60" w:tentative="1">
      <w:start w:val="1"/>
      <w:numFmt w:val="bullet"/>
      <w:lvlText w:val=" "/>
      <w:lvlJc w:val="left"/>
      <w:pPr>
        <w:tabs>
          <w:tab w:val="num" w:pos="2160"/>
        </w:tabs>
        <w:ind w:left="2160" w:hanging="360"/>
      </w:pPr>
      <w:rPr>
        <w:rFonts w:ascii="Tw Cen MT" w:hAnsi="Tw Cen MT" w:hint="default"/>
      </w:rPr>
    </w:lvl>
    <w:lvl w:ilvl="3" w:tplc="590EC740" w:tentative="1">
      <w:start w:val="1"/>
      <w:numFmt w:val="bullet"/>
      <w:lvlText w:val=" "/>
      <w:lvlJc w:val="left"/>
      <w:pPr>
        <w:tabs>
          <w:tab w:val="num" w:pos="2880"/>
        </w:tabs>
        <w:ind w:left="2880" w:hanging="360"/>
      </w:pPr>
      <w:rPr>
        <w:rFonts w:ascii="Tw Cen MT" w:hAnsi="Tw Cen MT" w:hint="default"/>
      </w:rPr>
    </w:lvl>
    <w:lvl w:ilvl="4" w:tplc="6D8E4ACA" w:tentative="1">
      <w:start w:val="1"/>
      <w:numFmt w:val="bullet"/>
      <w:lvlText w:val=" "/>
      <w:lvlJc w:val="left"/>
      <w:pPr>
        <w:tabs>
          <w:tab w:val="num" w:pos="3600"/>
        </w:tabs>
        <w:ind w:left="3600" w:hanging="360"/>
      </w:pPr>
      <w:rPr>
        <w:rFonts w:ascii="Tw Cen MT" w:hAnsi="Tw Cen MT" w:hint="default"/>
      </w:rPr>
    </w:lvl>
    <w:lvl w:ilvl="5" w:tplc="8C5886CC" w:tentative="1">
      <w:start w:val="1"/>
      <w:numFmt w:val="bullet"/>
      <w:lvlText w:val=" "/>
      <w:lvlJc w:val="left"/>
      <w:pPr>
        <w:tabs>
          <w:tab w:val="num" w:pos="4320"/>
        </w:tabs>
        <w:ind w:left="4320" w:hanging="360"/>
      </w:pPr>
      <w:rPr>
        <w:rFonts w:ascii="Tw Cen MT" w:hAnsi="Tw Cen MT" w:hint="default"/>
      </w:rPr>
    </w:lvl>
    <w:lvl w:ilvl="6" w:tplc="D01A328E" w:tentative="1">
      <w:start w:val="1"/>
      <w:numFmt w:val="bullet"/>
      <w:lvlText w:val=" "/>
      <w:lvlJc w:val="left"/>
      <w:pPr>
        <w:tabs>
          <w:tab w:val="num" w:pos="5040"/>
        </w:tabs>
        <w:ind w:left="5040" w:hanging="360"/>
      </w:pPr>
      <w:rPr>
        <w:rFonts w:ascii="Tw Cen MT" w:hAnsi="Tw Cen MT" w:hint="default"/>
      </w:rPr>
    </w:lvl>
    <w:lvl w:ilvl="7" w:tplc="D972727A" w:tentative="1">
      <w:start w:val="1"/>
      <w:numFmt w:val="bullet"/>
      <w:lvlText w:val=" "/>
      <w:lvlJc w:val="left"/>
      <w:pPr>
        <w:tabs>
          <w:tab w:val="num" w:pos="5760"/>
        </w:tabs>
        <w:ind w:left="5760" w:hanging="360"/>
      </w:pPr>
      <w:rPr>
        <w:rFonts w:ascii="Tw Cen MT" w:hAnsi="Tw Cen MT" w:hint="default"/>
      </w:rPr>
    </w:lvl>
    <w:lvl w:ilvl="8" w:tplc="376EE060" w:tentative="1">
      <w:start w:val="1"/>
      <w:numFmt w:val="bullet"/>
      <w:lvlText w:val=" "/>
      <w:lvlJc w:val="left"/>
      <w:pPr>
        <w:tabs>
          <w:tab w:val="num" w:pos="6480"/>
        </w:tabs>
        <w:ind w:left="6480" w:hanging="360"/>
      </w:pPr>
      <w:rPr>
        <w:rFonts w:ascii="Tw Cen MT" w:hAnsi="Tw Cen MT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5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60DA6"/>
    <w:rsid w:val="00016572"/>
    <w:rsid w:val="000410D1"/>
    <w:rsid w:val="0007081B"/>
    <w:rsid w:val="000C697A"/>
    <w:rsid w:val="001A1B5D"/>
    <w:rsid w:val="00260DA6"/>
    <w:rsid w:val="00265FD0"/>
    <w:rsid w:val="00272836"/>
    <w:rsid w:val="00345021"/>
    <w:rsid w:val="003E10CD"/>
    <w:rsid w:val="005013C9"/>
    <w:rsid w:val="00735563"/>
    <w:rsid w:val="007A3DCA"/>
    <w:rsid w:val="007E4689"/>
    <w:rsid w:val="008233A7"/>
    <w:rsid w:val="009078F5"/>
    <w:rsid w:val="00920107"/>
    <w:rsid w:val="00996272"/>
    <w:rsid w:val="009A3867"/>
    <w:rsid w:val="00A023D0"/>
    <w:rsid w:val="00A26AFE"/>
    <w:rsid w:val="00AC13C9"/>
    <w:rsid w:val="00AD2639"/>
    <w:rsid w:val="00CF707D"/>
    <w:rsid w:val="00DF2E30"/>
    <w:rsid w:val="00E95A7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3B22631"/>
  <w15:chartTrackingRefBased/>
  <w15:docId w15:val="{8AD3AEE1-9C15-2245-9086-F73CBF34A8A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60DA6"/>
  </w:style>
  <w:style w:type="paragraph" w:styleId="Heading1">
    <w:name w:val="heading 1"/>
    <w:basedOn w:val="Normal"/>
    <w:link w:val="Heading1Char"/>
    <w:uiPriority w:val="9"/>
    <w:qFormat/>
    <w:rsid w:val="00996272"/>
    <w:pPr>
      <w:spacing w:before="100" w:beforeAutospacing="1" w:after="100" w:afterAutospacing="1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60DA6"/>
    <w:rPr>
      <w:color w:val="0563C1" w:themeColor="hyperlink"/>
      <w:u w:val="single"/>
    </w:rPr>
  </w:style>
  <w:style w:type="paragraph" w:customStyle="1" w:styleId="paragraph">
    <w:name w:val="paragraph"/>
    <w:basedOn w:val="Normal"/>
    <w:rsid w:val="00260DA6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customStyle="1" w:styleId="eop">
    <w:name w:val="eop"/>
    <w:basedOn w:val="DefaultParagraphFont"/>
    <w:rsid w:val="00260DA6"/>
  </w:style>
  <w:style w:type="character" w:customStyle="1" w:styleId="normaltextrun">
    <w:name w:val="normaltextrun"/>
    <w:basedOn w:val="DefaultParagraphFont"/>
    <w:rsid w:val="00260DA6"/>
  </w:style>
  <w:style w:type="character" w:customStyle="1" w:styleId="spellingerror">
    <w:name w:val="spellingerror"/>
    <w:basedOn w:val="DefaultParagraphFont"/>
    <w:rsid w:val="00260DA6"/>
  </w:style>
  <w:style w:type="paragraph" w:styleId="BalloonText">
    <w:name w:val="Balloon Text"/>
    <w:basedOn w:val="Normal"/>
    <w:link w:val="BalloonTextChar"/>
    <w:uiPriority w:val="99"/>
    <w:semiHidden/>
    <w:unhideWhenUsed/>
    <w:rsid w:val="001A1B5D"/>
    <w:rPr>
      <w:rFonts w:ascii="Times New Roman" w:hAnsi="Times New Roman" w:cs="Times New Roman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A1B5D"/>
    <w:rPr>
      <w:rFonts w:ascii="Times New Roman" w:hAnsi="Times New Roman" w:cs="Times New Roman"/>
      <w:sz w:val="18"/>
      <w:szCs w:val="18"/>
    </w:rPr>
  </w:style>
  <w:style w:type="character" w:styleId="UnresolvedMention">
    <w:name w:val="Unresolved Mention"/>
    <w:basedOn w:val="DefaultParagraphFont"/>
    <w:uiPriority w:val="99"/>
    <w:semiHidden/>
    <w:unhideWhenUsed/>
    <w:rsid w:val="001A1B5D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996272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7A3DCA"/>
    <w:rPr>
      <w:color w:val="954F72" w:themeColor="followedHyperlink"/>
      <w:u w:val="single"/>
    </w:rPr>
  </w:style>
  <w:style w:type="paragraph" w:styleId="Footer">
    <w:name w:val="footer"/>
    <w:basedOn w:val="Normal"/>
    <w:link w:val="FooterChar"/>
    <w:uiPriority w:val="99"/>
    <w:unhideWhenUsed/>
    <w:rsid w:val="00CF707D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F707D"/>
  </w:style>
  <w:style w:type="character" w:styleId="PageNumber">
    <w:name w:val="page number"/>
    <w:basedOn w:val="DefaultParagraphFont"/>
    <w:uiPriority w:val="99"/>
    <w:semiHidden/>
    <w:unhideWhenUsed/>
    <w:rsid w:val="00CF707D"/>
  </w:style>
  <w:style w:type="paragraph" w:styleId="Header">
    <w:name w:val="header"/>
    <w:basedOn w:val="Normal"/>
    <w:link w:val="HeaderChar"/>
    <w:uiPriority w:val="99"/>
    <w:unhideWhenUsed/>
    <w:rsid w:val="00CF707D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F707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782771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9058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601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2355207">
          <w:marLeft w:val="96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5978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files.eric.ed.gov/fulltext/EJ1100625.pdf" TargetMode="External"/><Relationship Id="rId18" Type="http://schemas.openxmlformats.org/officeDocument/2006/relationships/hyperlink" Target="https://gov.wales/sites/default/files/publications/2018-02/foundation-phase-framework-revised-2015.pdf" TargetMode="External"/><Relationship Id="rId26" Type="http://schemas.openxmlformats.org/officeDocument/2006/relationships/hyperlink" Target="https://www.countytimes.co.uk/news/17618040.easter-parkrun-breaks-records-builth-wells/" TargetMode="External"/><Relationship Id="rId39" Type="http://schemas.openxmlformats.org/officeDocument/2006/relationships/hyperlink" Target="https://hwb.gov.wales/api/storage/eaf467e6-30fe-45c9-93ef-cb30f31f1c90/common-understanding-for-school.pdf" TargetMode="External"/><Relationship Id="rId21" Type="http://schemas.openxmlformats.org/officeDocument/2006/relationships/hyperlink" Target="https://www.johnmuirtrust.org/assets/000/000/512/The_John_Muir_Award_and_the_National_Curriculum_original.pdf?1435768953#:~:text=Use%20of%20the%20John%20Muir,that%20are%20beneficial%20to%20all.&amp;text=It%20supports%20experiential%20learning%20outside,in%20and%20beyond%20formal%20education" TargetMode="External"/><Relationship Id="rId34" Type="http://schemas.openxmlformats.org/officeDocument/2006/relationships/hyperlink" Target="https://www.unicef.org.uk/what-we-do/un-convention-child-rights/" TargetMode="External"/><Relationship Id="rId42" Type="http://schemas.openxmlformats.org/officeDocument/2006/relationships/footer" Target="footer1.xml"/><Relationship Id="rId7" Type="http://schemas.openxmlformats.org/officeDocument/2006/relationships/hyperlink" Target="http://www.asecib.ase.ro/mps/Bandura_SocialLearningTheory.pdf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researchgate.net/profile/Julie_Davis4/publication/38183818_Exploring_the_resistance_An_Australian_perspective_on_educating_for_sustainability_in_early_childhood/links/09e4150bcc828179bd000000/Exploring-the-resistance-An-Australian-perspective-on-educating-for-sustainability-in-early-childhood.pdf" TargetMode="External"/><Relationship Id="rId29" Type="http://schemas.openxmlformats.org/officeDocument/2006/relationships/hyperlink" Target="https://theecologist.org/2020/jun/25/learning-language-nature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tandfonline.com/doi/abs/10.1080/00958969809599114" TargetMode="External"/><Relationship Id="rId24" Type="http://schemas.openxmlformats.org/officeDocument/2006/relationships/hyperlink" Target="file:///Users/megroberts/Downloads/ecological%20footprint%20in%20child%20care%20good.pdf" TargetMode="External"/><Relationship Id="rId32" Type="http://schemas.openxmlformats.org/officeDocument/2006/relationships/hyperlink" Target="https://www.uwtsd.ac.uk/media/uwtsd-website/content-assets/documents/enhancement-unit/wales-journal/71-76-Tinney-and-Merriman.pdf" TargetMode="External"/><Relationship Id="rId37" Type="http://schemas.openxmlformats.org/officeDocument/2006/relationships/hyperlink" Target="https://onlinelibrary.wiley.com/doi/abs/10.1111/ejed.12250" TargetMode="External"/><Relationship Id="rId40" Type="http://schemas.openxmlformats.org/officeDocument/2006/relationships/hyperlink" Target="https://hwb.gov.wales/draft-curriculum-for-wales-2022/a-guide-to-curriculum-for-wales-2022/" TargetMode="External"/><Relationship Id="rId45" Type="http://schemas.openxmlformats.org/officeDocument/2006/relationships/theme" Target="theme/theme1.xml"/><Relationship Id="rId5" Type="http://schemas.openxmlformats.org/officeDocument/2006/relationships/footnotes" Target="footnotes.xml"/><Relationship Id="rId15" Type="http://schemas.openxmlformats.org/officeDocument/2006/relationships/hyperlink" Target="https://link.springer.com/article/10.1007/s13158-013-0082-5" TargetMode="External"/><Relationship Id="rId23" Type="http://schemas.openxmlformats.org/officeDocument/2006/relationships/hyperlink" Target="https://www.tandfonline.com/doi/citedby/10.1080/03004430.2016.1197920?scroll=top&amp;needAccess=true" TargetMode="External"/><Relationship Id="rId28" Type="http://schemas.openxmlformats.org/officeDocument/2006/relationships/hyperlink" Target="https://www.pinterest.co.uk/pin/845199055041653591/" TargetMode="External"/><Relationship Id="rId36" Type="http://schemas.openxmlformats.org/officeDocument/2006/relationships/hyperlink" Target="http://www.unilibre.edu.co/bogota/pdfs/2016/mc16.pdf" TargetMode="External"/><Relationship Id="rId10" Type="http://schemas.openxmlformats.org/officeDocument/2006/relationships/hyperlink" Target="http://www.naturalplaygrounds.info/PDF/Chawla_LearningtoLove.pdf" TargetMode="External"/><Relationship Id="rId19" Type="http://schemas.openxmlformats.org/officeDocument/2006/relationships/hyperlink" Target="https://journals.sagepub.com/doi/abs/10.1177/183693911403900204" TargetMode="External"/><Relationship Id="rId31" Type="http://schemas.openxmlformats.org/officeDocument/2006/relationships/hyperlink" Target="https://www.wildlifetrusts.org/actions/how-build-bug-mansion" TargetMode="External"/><Relationship Id="rId44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www.cambridge.org/core/journals/australian-journal-of-environmental-education/article/exploring-the-relations-between-childhood-experiences-in-nature-and-young-adults-environmental-attitudes-and-behaviours/029FC630519229DA5744DBFC257C0EA1" TargetMode="External"/><Relationship Id="rId14" Type="http://schemas.openxmlformats.org/officeDocument/2006/relationships/hyperlink" Target="https://gov.wales/docs/dcells/publications/150225-successful-futures-en.pdf" TargetMode="External"/><Relationship Id="rId22" Type="http://schemas.openxmlformats.org/officeDocument/2006/relationships/hyperlink" Target="https://www.amazon.co.uk/Last-Child-Woods-Children-Nature-Deficit/dp/1848870833" TargetMode="External"/><Relationship Id="rId27" Type="http://schemas.openxmlformats.org/officeDocument/2006/relationships/hyperlink" Target="https://www.pitt.edu/~strauss/origins_r.pdf" TargetMode="External"/><Relationship Id="rId30" Type="http://schemas.openxmlformats.org/officeDocument/2006/relationships/hyperlink" Target="https://journals.sagepub.com/doi/pdf/10.1177/1463949115585658" TargetMode="External"/><Relationship Id="rId35" Type="http://schemas.openxmlformats.org/officeDocument/2006/relationships/hyperlink" Target="https://www.un.org/ecosoc/en/sustainable-development" TargetMode="External"/><Relationship Id="rId43" Type="http://schemas.openxmlformats.org/officeDocument/2006/relationships/footer" Target="footer2.xml"/><Relationship Id="rId8" Type="http://schemas.openxmlformats.org/officeDocument/2006/relationships/hyperlink" Target="https://www.mdpi.com/2227-7102/9/1/61/htm" TargetMode="External"/><Relationship Id="rId3" Type="http://schemas.openxmlformats.org/officeDocument/2006/relationships/settings" Target="settings.xml"/><Relationship Id="rId12" Type="http://schemas.openxmlformats.org/officeDocument/2006/relationships/hyperlink" Target="https://eric.ed.gov/?id=EJ1108430" TargetMode="External"/><Relationship Id="rId17" Type="http://schemas.openxmlformats.org/officeDocument/2006/relationships/hyperlink" Target="https://senedd.wales/laid%20documents/gen-ld11387/gen-ld11387-e.pdf" TargetMode="External"/><Relationship Id="rId25" Type="http://schemas.openxmlformats.org/officeDocument/2006/relationships/hyperlink" Target="https://perso.telecom-paristech.fr/rodrigez/resources/PEDAGO/montessori_works.pdf" TargetMode="External"/><Relationship Id="rId33" Type="http://schemas.openxmlformats.org/officeDocument/2006/relationships/hyperlink" Target="http://www.unesco.org/education/tlsf/TLSF/theme_a.mode04/uncom04t01s03.htm" TargetMode="External"/><Relationship Id="rId38" Type="http://schemas.openxmlformats.org/officeDocument/2006/relationships/hyperlink" Target="https://www.futuregenerations.wales/about-us/future-generations-act/" TargetMode="External"/><Relationship Id="rId20" Type="http://schemas.openxmlformats.org/officeDocument/2006/relationships/hyperlink" Target="https://www-tandfonline-com.ezproxy.uwtsd.ac.uk/action/showCitFormats?doi=10.1080%2F03004279.2018.1430843" TargetMode="External"/><Relationship Id="rId41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6</Pages>
  <Words>1959</Words>
  <Characters>11167</Characters>
  <Application>Microsoft Office Word</Application>
  <DocSecurity>0</DocSecurity>
  <Lines>93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13100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Megan Lily Roberts (1800001)</dc:creator>
  <cp:keywords/>
  <dc:description/>
  <cp:lastModifiedBy>Megan Lily Roberts (1800001)</cp:lastModifiedBy>
  <cp:revision>2</cp:revision>
  <dcterms:created xsi:type="dcterms:W3CDTF">2020-11-27T10:32:00Z</dcterms:created>
  <dcterms:modified xsi:type="dcterms:W3CDTF">2020-11-27T10:32:00Z</dcterms:modified>
</cp:coreProperties>
</file>