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2B10D" w14:textId="77777777" w:rsidR="002249E9" w:rsidRPr="002249E9" w:rsidRDefault="002249E9" w:rsidP="002249E9">
      <w:pPr>
        <w:spacing w:line="259" w:lineRule="auto"/>
        <w:rPr>
          <w:rFonts w:cstheme="minorHAnsi"/>
          <w:sz w:val="22"/>
          <w:szCs w:val="22"/>
          <w:lang w:val="en-GB" w:eastAsia="zh-CN"/>
        </w:rPr>
      </w:pPr>
      <w:r w:rsidRPr="002249E9">
        <w:rPr>
          <w:rFonts w:cstheme="minorHAnsi"/>
          <w:noProof/>
          <w:sz w:val="22"/>
          <w:szCs w:val="22"/>
          <w:lang w:val="en-GB" w:eastAsia="zh-CN"/>
        </w:rPr>
        <w:drawing>
          <wp:inline distT="0" distB="0" distL="0" distR="0" wp14:anchorId="3A2D2A94" wp14:editId="71C7501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A6F1392" w14:textId="77777777" w:rsidR="002249E9" w:rsidRPr="002249E9" w:rsidRDefault="002249E9" w:rsidP="002249E9">
      <w:pPr>
        <w:spacing w:line="259" w:lineRule="auto"/>
        <w:jc w:val="center"/>
        <w:rPr>
          <w:rFonts w:cstheme="minorHAnsi"/>
          <w:b/>
          <w:bCs/>
          <w:color w:val="FF0000"/>
          <w:sz w:val="40"/>
          <w:szCs w:val="40"/>
          <w:lang w:val="en-GB" w:eastAsia="zh-CN"/>
        </w:rPr>
      </w:pPr>
    </w:p>
    <w:p w14:paraId="324E8555" w14:textId="5A9805B6" w:rsidR="002249E9" w:rsidRPr="002249E9" w:rsidRDefault="002249E9" w:rsidP="006378B5">
      <w:pPr>
        <w:spacing w:line="259" w:lineRule="auto"/>
        <w:rPr>
          <w:rFonts w:cstheme="minorHAnsi"/>
          <w:b/>
          <w:bCs/>
          <w:color w:val="FF0000"/>
          <w:sz w:val="56"/>
          <w:szCs w:val="56"/>
          <w:lang w:val="en-GB" w:eastAsia="zh-CN"/>
        </w:rPr>
      </w:pPr>
    </w:p>
    <w:p w14:paraId="095DD7B0" w14:textId="77777777" w:rsidR="002249E9" w:rsidRPr="002249E9" w:rsidRDefault="002249E9" w:rsidP="002249E9">
      <w:pPr>
        <w:spacing w:line="259" w:lineRule="auto"/>
        <w:rPr>
          <w:rFonts w:cstheme="minorHAnsi"/>
          <w:sz w:val="22"/>
          <w:szCs w:val="22"/>
          <w:lang w:val="en-GB" w:eastAsia="zh-CN"/>
        </w:rPr>
      </w:pPr>
    </w:p>
    <w:p w14:paraId="70282B30" w14:textId="77777777" w:rsidR="002249E9" w:rsidRPr="002249E9" w:rsidRDefault="002249E9" w:rsidP="002249E9">
      <w:pPr>
        <w:spacing w:line="259" w:lineRule="auto"/>
        <w:rPr>
          <w:rFonts w:cstheme="minorHAnsi"/>
          <w:sz w:val="22"/>
          <w:szCs w:val="22"/>
          <w:lang w:val="en-GB" w:eastAsia="zh-CN"/>
        </w:rPr>
      </w:pPr>
    </w:p>
    <w:p w14:paraId="500DCFBD" w14:textId="77777777" w:rsidR="002249E9" w:rsidRPr="002249E9" w:rsidRDefault="002249E9" w:rsidP="002249E9">
      <w:pPr>
        <w:spacing w:line="259" w:lineRule="auto"/>
        <w:rPr>
          <w:rFonts w:cstheme="minorHAnsi"/>
          <w:sz w:val="22"/>
          <w:szCs w:val="22"/>
          <w:lang w:val="en-GB" w:eastAsia="zh-CN"/>
        </w:rPr>
      </w:pPr>
    </w:p>
    <w:p w14:paraId="3CE776E1" w14:textId="77777777" w:rsidR="002249E9" w:rsidRPr="002249E9" w:rsidRDefault="002249E9" w:rsidP="002249E9">
      <w:pPr>
        <w:spacing w:line="259" w:lineRule="auto"/>
        <w:rPr>
          <w:rFonts w:cstheme="minorHAnsi"/>
          <w:sz w:val="22"/>
          <w:szCs w:val="22"/>
          <w:lang w:val="en-GB" w:eastAsia="zh-CN"/>
        </w:rPr>
      </w:pPr>
    </w:p>
    <w:p w14:paraId="16C85AD3" w14:textId="7A111E1F" w:rsidR="002249E9" w:rsidRPr="002249E9" w:rsidRDefault="00D76A0C" w:rsidP="002249E9">
      <w:pPr>
        <w:spacing w:line="259" w:lineRule="auto"/>
        <w:jc w:val="center"/>
        <w:rPr>
          <w:rFonts w:cstheme="minorHAnsi"/>
          <w:b/>
          <w:bCs/>
          <w:sz w:val="96"/>
          <w:szCs w:val="96"/>
          <w:lang w:val="en-GB" w:eastAsia="zh-CN"/>
        </w:rPr>
      </w:pPr>
      <w:r>
        <w:rPr>
          <w:rFonts w:cstheme="minorHAnsi"/>
          <w:b/>
          <w:bCs/>
          <w:sz w:val="96"/>
          <w:szCs w:val="96"/>
          <w:lang w:val="en-GB" w:eastAsia="zh-CN"/>
        </w:rPr>
        <w:t>Business plan</w:t>
      </w:r>
      <w:r w:rsidR="002249E9" w:rsidRPr="002249E9">
        <w:rPr>
          <w:rFonts w:cstheme="minorHAnsi"/>
          <w:b/>
          <w:bCs/>
          <w:sz w:val="96"/>
          <w:szCs w:val="96"/>
          <w:lang w:val="en-GB" w:eastAsia="zh-CN"/>
        </w:rPr>
        <w:t xml:space="preserve"> </w:t>
      </w:r>
    </w:p>
    <w:p w14:paraId="1F511643" w14:textId="77777777" w:rsidR="002249E9" w:rsidRPr="002249E9" w:rsidRDefault="002249E9" w:rsidP="002249E9">
      <w:pPr>
        <w:spacing w:line="259" w:lineRule="auto"/>
        <w:jc w:val="center"/>
        <w:rPr>
          <w:rFonts w:cstheme="minorHAnsi"/>
          <w:sz w:val="56"/>
          <w:szCs w:val="56"/>
          <w:lang w:val="en-GB" w:eastAsia="zh-CN"/>
        </w:rPr>
      </w:pPr>
    </w:p>
    <w:p w14:paraId="04CFD85E" w14:textId="77777777" w:rsidR="002249E9" w:rsidRPr="002249E9" w:rsidRDefault="002249E9" w:rsidP="002249E9">
      <w:pPr>
        <w:spacing w:line="259" w:lineRule="auto"/>
        <w:jc w:val="center"/>
        <w:rPr>
          <w:rFonts w:cstheme="minorHAnsi"/>
          <w:sz w:val="96"/>
          <w:szCs w:val="96"/>
          <w:lang w:val="en-GB" w:eastAsia="zh-CN"/>
        </w:rPr>
      </w:pPr>
    </w:p>
    <w:p w14:paraId="34AC4153" w14:textId="396FA610" w:rsidR="002249E9" w:rsidRPr="002249E9" w:rsidRDefault="002249E9" w:rsidP="002249E9">
      <w:pPr>
        <w:spacing w:line="259" w:lineRule="auto"/>
        <w:rPr>
          <w:rFonts w:cstheme="minorHAnsi"/>
          <w:sz w:val="36"/>
          <w:szCs w:val="36"/>
          <w:lang w:val="en-GB" w:eastAsia="zh-CN"/>
        </w:rPr>
      </w:pPr>
      <w:r w:rsidRPr="002249E9">
        <w:rPr>
          <w:rFonts w:cstheme="minorHAnsi"/>
          <w:sz w:val="36"/>
          <w:szCs w:val="36"/>
          <w:lang w:val="en-GB" w:eastAsia="zh-CN"/>
        </w:rPr>
        <w:t>Student Name:</w:t>
      </w:r>
      <w:r w:rsidR="002748BE">
        <w:rPr>
          <w:rFonts w:cstheme="minorHAnsi"/>
          <w:sz w:val="36"/>
          <w:szCs w:val="36"/>
          <w:lang w:val="en-GB" w:eastAsia="zh-CN"/>
        </w:rPr>
        <w:t xml:space="preserve"> Mykolaichuk</w:t>
      </w:r>
      <w:r w:rsidRPr="002249E9">
        <w:rPr>
          <w:rFonts w:cstheme="minorHAnsi"/>
          <w:sz w:val="36"/>
          <w:szCs w:val="36"/>
          <w:lang w:val="en-GB" w:eastAsia="zh-CN"/>
        </w:rPr>
        <w:t xml:space="preserve"> </w:t>
      </w:r>
      <w:r w:rsidR="00B13033">
        <w:rPr>
          <w:rFonts w:cstheme="minorHAnsi"/>
          <w:sz w:val="36"/>
          <w:szCs w:val="36"/>
          <w:lang w:val="en-GB" w:eastAsia="zh-CN"/>
        </w:rPr>
        <w:t>Anastasiia</w:t>
      </w:r>
    </w:p>
    <w:p w14:paraId="4F52E950" w14:textId="59FB032F" w:rsidR="002249E9" w:rsidRPr="002249E9" w:rsidRDefault="002249E9" w:rsidP="002249E9">
      <w:pPr>
        <w:spacing w:line="259" w:lineRule="auto"/>
        <w:rPr>
          <w:rFonts w:cstheme="minorHAnsi"/>
          <w:sz w:val="36"/>
          <w:szCs w:val="36"/>
          <w:lang w:val="en-GB" w:eastAsia="zh-CN"/>
        </w:rPr>
      </w:pPr>
      <w:r w:rsidRPr="002249E9">
        <w:rPr>
          <w:rFonts w:cstheme="minorHAnsi"/>
          <w:sz w:val="36"/>
          <w:szCs w:val="36"/>
          <w:lang w:val="en-GB" w:eastAsia="zh-CN"/>
        </w:rPr>
        <w:t>Student ID:</w:t>
      </w:r>
      <w:r w:rsidR="00C3269E">
        <w:rPr>
          <w:rFonts w:cstheme="minorHAnsi"/>
          <w:sz w:val="36"/>
          <w:szCs w:val="36"/>
          <w:lang w:val="en-GB" w:eastAsia="zh-CN"/>
        </w:rPr>
        <w:t xml:space="preserve"> 2439665</w:t>
      </w:r>
    </w:p>
    <w:p w14:paraId="3ACD8BF0" w14:textId="6D13E0BB" w:rsidR="002249E9" w:rsidRPr="002249E9" w:rsidRDefault="002249E9" w:rsidP="002249E9">
      <w:pPr>
        <w:spacing w:line="259" w:lineRule="auto"/>
        <w:rPr>
          <w:rFonts w:cstheme="minorHAnsi"/>
          <w:sz w:val="36"/>
          <w:szCs w:val="36"/>
          <w:lang w:val="en-GB" w:eastAsia="zh-CN"/>
        </w:rPr>
      </w:pPr>
      <w:r w:rsidRPr="002249E9">
        <w:rPr>
          <w:rFonts w:cstheme="minorHAnsi"/>
          <w:sz w:val="36"/>
          <w:szCs w:val="36"/>
          <w:lang w:val="en-GB" w:eastAsia="zh-CN"/>
        </w:rPr>
        <w:t>Module Code: LCLM40</w:t>
      </w:r>
      <w:r w:rsidR="00B8199F">
        <w:rPr>
          <w:rFonts w:cstheme="minorHAnsi"/>
          <w:sz w:val="36"/>
          <w:szCs w:val="36"/>
          <w:lang w:val="en-GB" w:eastAsia="zh-CN"/>
        </w:rPr>
        <w:t>06</w:t>
      </w:r>
    </w:p>
    <w:p w14:paraId="7A7E42E9" w14:textId="4D91D23D" w:rsidR="002249E9" w:rsidRPr="002249E9" w:rsidRDefault="002249E9" w:rsidP="002249E9">
      <w:pPr>
        <w:spacing w:line="259" w:lineRule="auto"/>
        <w:rPr>
          <w:rFonts w:cstheme="minorHAnsi"/>
          <w:sz w:val="36"/>
          <w:szCs w:val="36"/>
          <w:lang w:val="en-GB" w:eastAsia="zh-CN"/>
        </w:rPr>
      </w:pPr>
      <w:r w:rsidRPr="002249E9">
        <w:rPr>
          <w:rFonts w:cstheme="minorHAnsi"/>
          <w:sz w:val="36"/>
          <w:szCs w:val="36"/>
          <w:lang w:val="en-GB" w:eastAsia="zh-CN"/>
        </w:rPr>
        <w:t xml:space="preserve">Module: </w:t>
      </w:r>
      <w:r w:rsidR="00871BFA">
        <w:rPr>
          <w:rFonts w:cstheme="minorHAnsi"/>
          <w:sz w:val="36"/>
          <w:szCs w:val="36"/>
          <w:lang w:val="en-GB" w:eastAsia="zh-CN"/>
        </w:rPr>
        <w:t xml:space="preserve">Enterprise and </w:t>
      </w:r>
      <w:r w:rsidR="00E32371">
        <w:rPr>
          <w:rFonts w:cstheme="minorHAnsi"/>
          <w:sz w:val="36"/>
          <w:szCs w:val="36"/>
          <w:lang w:val="en-GB" w:eastAsia="zh-CN"/>
        </w:rPr>
        <w:t>Entrepreneurs</w:t>
      </w:r>
      <w:r w:rsidR="00D734B1">
        <w:rPr>
          <w:rFonts w:cstheme="minorHAnsi"/>
          <w:sz w:val="36"/>
          <w:szCs w:val="36"/>
          <w:lang w:val="en-GB" w:eastAsia="zh-CN"/>
        </w:rPr>
        <w:t>hip</w:t>
      </w:r>
    </w:p>
    <w:p w14:paraId="58D9E4D8" w14:textId="1F725DBC" w:rsidR="002249E9" w:rsidRPr="002249E9" w:rsidRDefault="002249E9" w:rsidP="002249E9">
      <w:pPr>
        <w:spacing w:line="259" w:lineRule="auto"/>
        <w:rPr>
          <w:rFonts w:cstheme="minorHAnsi"/>
          <w:sz w:val="36"/>
          <w:szCs w:val="36"/>
          <w:lang w:val="en-GB" w:eastAsia="zh-CN"/>
        </w:rPr>
      </w:pPr>
    </w:p>
    <w:p w14:paraId="316FFB9E" w14:textId="77777777" w:rsidR="002249E9" w:rsidRDefault="002249E9"/>
    <w:p w14:paraId="688B4772" w14:textId="77777777" w:rsidR="001732E8" w:rsidRDefault="001732E8"/>
    <w:p w14:paraId="492D562A" w14:textId="77777777" w:rsidR="001732E8" w:rsidRDefault="001732E8"/>
    <w:p w14:paraId="6885EBCE" w14:textId="77777777" w:rsidR="002D5F0E" w:rsidRPr="002D5F0E" w:rsidRDefault="002D5F0E" w:rsidP="002D5F0E">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2D5F0E">
        <w:rPr>
          <w:rFonts w:ascii="Times New Roman" w:eastAsia="Times New Roman" w:hAnsi="Times New Roman" w:cs="Times New Roman"/>
          <w:b/>
          <w:bCs/>
          <w:kern w:val="36"/>
          <w:sz w:val="48"/>
          <w:szCs w:val="48"/>
          <w14:ligatures w14:val="none"/>
        </w:rPr>
        <w:lastRenderedPageBreak/>
        <w:t>Business Plan</w:t>
      </w:r>
    </w:p>
    <w:p w14:paraId="74B43D83"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41A8B836" w14:textId="77777777" w:rsidR="002D5F0E" w:rsidRPr="002D5F0E" w:rsidRDefault="002D5F0E" w:rsidP="002D5F0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2D5F0E">
        <w:rPr>
          <w:rFonts w:ascii="Times New Roman" w:eastAsia="Times New Roman" w:hAnsi="Times New Roman" w:cs="Times New Roman"/>
          <w:b/>
          <w:bCs/>
          <w:kern w:val="0"/>
          <w:sz w:val="36"/>
          <w:szCs w:val="36"/>
          <w14:ligatures w14:val="none"/>
        </w:rPr>
        <w:t>Full Beauty Salon in London</w:t>
      </w:r>
    </w:p>
    <w:p w14:paraId="00AFBF92"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7154F03E" w14:textId="77777777" w:rsidR="002D5F0E" w:rsidRPr="002D5F0E" w:rsidRDefault="002D5F0E" w:rsidP="002D5F0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2D5F0E">
        <w:rPr>
          <w:rFonts w:ascii="Times New Roman" w:eastAsia="Times New Roman" w:hAnsi="Times New Roman" w:cs="Times New Roman"/>
          <w:b/>
          <w:bCs/>
          <w:kern w:val="0"/>
          <w:sz w:val="36"/>
          <w:szCs w:val="36"/>
          <w14:ligatures w14:val="none"/>
        </w:rPr>
        <w:t>Executive Summary</w:t>
      </w:r>
    </w:p>
    <w:p w14:paraId="6291812B"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03154397"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This business plan presents the idea of opening a modern full-service beauty salon in London. The salon will provide a variety of beauty services including hair treatments, nail services, and basic beauty procedures such as eyebrow shaping and lash treatments. The main objective of the business is to provide high-quality services in a professional and comfortable environment where customers can relax and improve their appearance.</w:t>
      </w:r>
    </w:p>
    <w:p w14:paraId="61CE99B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4DEC2BF2"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beauty industry in the United Kingdom continues to grow rapidly, creating strong opportunities for new businesses. Many consumers regularly spend money on personal care and beauty services, especially in large cities such as London. This makes the beauty sector an attractive market for entrepreneurs.</w:t>
      </w:r>
    </w:p>
    <w:p w14:paraId="785EB64E"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6484D4E8"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salon will primarily target young professionals, students, and local residents aged between 18 and 45 who value personal grooming and self-care. Marketing strategies will focus mainly on digital channels such as Instagram, TikTok, and online booking platforms to attract and engage customers.</w:t>
      </w:r>
    </w:p>
    <w:p w14:paraId="56E8AAD0"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36EDC1EF"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business will operate as a Private Limited Company (Ltd) to protect the owner’s personal assets and provide a professional business structure. The salon will employ a small team of trained beauty professionals and support staff.</w:t>
      </w:r>
    </w:p>
    <w:p w14:paraId="5A35B588"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5981F5BA"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estimated startup investment required to launch the salon is approximately £40,000. These funds will cover renovation, equipment, furniture, marketing, and other initial costs. With effective marketing strategies and high service quality, the salon aims to build a loyal customer base and achieve profitability within the first two years of operation.</w:t>
      </w:r>
    </w:p>
    <w:p w14:paraId="69BCB9CF"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mc:AlternateContent>
          <mc:Choice Requires="wps">
            <w:drawing>
              <wp:inline distT="0" distB="0" distL="0" distR="0" wp14:anchorId="47E66961" wp14:editId="6D659B55">
                <wp:extent cx="5731510" cy="1270"/>
                <wp:effectExtent l="0" t="31750" r="0" b="36830"/>
                <wp:docPr id="2102646130" name="Прямокутник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1B44A36" id="Прямокутник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83120DB" w14:textId="77777777" w:rsidR="002D5F0E" w:rsidRPr="002D5F0E" w:rsidRDefault="002D5F0E" w:rsidP="002D5F0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D5F0E">
        <w:rPr>
          <w:rFonts w:ascii="Times New Roman" w:eastAsia="Times New Roman" w:hAnsi="Times New Roman" w:cs="Times New Roman"/>
          <w:b/>
          <w:bCs/>
          <w:kern w:val="36"/>
          <w:sz w:val="48"/>
          <w:szCs w:val="48"/>
          <w14:ligatures w14:val="none"/>
        </w:rPr>
        <w:lastRenderedPageBreak/>
        <w:t>Overview of the Business Idea</w:t>
      </w:r>
    </w:p>
    <w:p w14:paraId="5FC61F30"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4EA76607"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proposed business is a full beauty salon located in London that will provide professional beauty and personal care services. The salon will offer treatments for hair, nails, and other beauty procedures in a modern and relaxing environment.</w:t>
      </w:r>
    </w:p>
    <w:p w14:paraId="0702027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73258CF5"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main services offered by the salon will include haircuts, hair colouring, hair styling, manicures, pedicures, gel nail treatments, eyebrow shaping, and lash treatments. All services will be provided by trained professionals using high-quality beauty products to ensure customer satisfaction and safety.</w:t>
      </w:r>
    </w:p>
    <w:p w14:paraId="029D8B45"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70F477B5"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Customer experience will be a key focus of the business. Clients will be able to book appointments through an online booking system, by phone, or directly in the salon. The salon environment will be designed to create a relaxing and welcoming atmosphere.</w:t>
      </w:r>
    </w:p>
    <w:p w14:paraId="6DA149F3"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5F9ECEF6"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business will focus on maintaining high hygiene standards, friendly customer service, and modern beauty techniques. In the future, the salon may expand its services by offering additional beauty treatments and hiring more specialists.</w:t>
      </w:r>
    </w:p>
    <w:p w14:paraId="6A768B8E"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mc:AlternateContent>
          <mc:Choice Requires="wps">
            <w:drawing>
              <wp:inline distT="0" distB="0" distL="0" distR="0" wp14:anchorId="6E04F7B3" wp14:editId="4F9F768D">
                <wp:extent cx="5731510" cy="1270"/>
                <wp:effectExtent l="0" t="31750" r="0" b="36830"/>
                <wp:docPr id="1610565725" name="Прямокутник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CDFF0C8" id="Прямокутник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0D4BEC5" w14:textId="77777777" w:rsidR="002D5F0E" w:rsidRPr="002D5F0E" w:rsidRDefault="002D5F0E" w:rsidP="002D5F0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D5F0E">
        <w:rPr>
          <w:rFonts w:ascii="Times New Roman" w:eastAsia="Times New Roman" w:hAnsi="Times New Roman" w:cs="Times New Roman"/>
          <w:b/>
          <w:bCs/>
          <w:kern w:val="36"/>
          <w:sz w:val="48"/>
          <w:szCs w:val="48"/>
          <w14:ligatures w14:val="none"/>
        </w:rPr>
        <w:t>Management Structure</w:t>
      </w:r>
    </w:p>
    <w:p w14:paraId="5CA772E4"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1EEF812D"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salon will operate with a clear management structure to ensure efficient daily operations and high service quality.</w:t>
      </w:r>
    </w:p>
    <w:p w14:paraId="653B67D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330BDB21"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Owner or Salon Director will be responsible for the overall management of the business. This includes strategic planning, financial management, marketing decisions, and long-term business development.</w:t>
      </w:r>
    </w:p>
    <w:p w14:paraId="68E25F05"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4F644172"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Salon Manager will supervise the daily operations of the salon. This role includes managing staff schedules, ensuring high customer service standards, and maintaining hygiene and safety regulations.</w:t>
      </w:r>
    </w:p>
    <w:p w14:paraId="542F8B34"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3EFC2D1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Beauty Specialists will provide professional services including hair treatments, nail services, and other beauty procedures. Their main responsibility is to deliver high-quality services and maintain customer satisfaction.</w:t>
      </w:r>
    </w:p>
    <w:p w14:paraId="6B5ADE70"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18145E0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Receptionist will manage customer appointments, greet clients, answer phone calls, and process payments. This role helps ensure smooth communication with customers and efficient organisation of appointments.</w:t>
      </w:r>
    </w:p>
    <w:p w14:paraId="60682F9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17F6E07E"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This organisational structure allows the salon to operate efficiently while maintaining high service standards.</w:t>
      </w:r>
    </w:p>
    <w:p w14:paraId="750F086E"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mc:AlternateContent>
          <mc:Choice Requires="wps">
            <w:drawing>
              <wp:inline distT="0" distB="0" distL="0" distR="0" wp14:anchorId="3393E80C" wp14:editId="4C39F29E">
                <wp:extent cx="5731510" cy="1270"/>
                <wp:effectExtent l="0" t="31750" r="0" b="36830"/>
                <wp:docPr id="1044170545" name="Прямокутник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FE7FBB1" id="Прямокутник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CC348D0" w14:textId="77777777" w:rsidR="002D5F0E" w:rsidRPr="002D5F0E" w:rsidRDefault="002D5F0E" w:rsidP="002D5F0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D5F0E">
        <w:rPr>
          <w:rFonts w:ascii="Times New Roman" w:eastAsia="Times New Roman" w:hAnsi="Times New Roman" w:cs="Times New Roman"/>
          <w:b/>
          <w:bCs/>
          <w:kern w:val="36"/>
          <w:sz w:val="48"/>
          <w:szCs w:val="48"/>
          <w14:ligatures w14:val="none"/>
        </w:rPr>
        <w:t>Legal Structure</w:t>
      </w:r>
    </w:p>
    <w:p w14:paraId="4ACD4022"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3F2239C2"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business will operate as a Private Limited Company (Ltd). This is a common legal structure for small and medium-sized businesses in the United Kingdom.</w:t>
      </w:r>
    </w:p>
    <w:p w14:paraId="1F0EA66A"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1012E94F"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One of the main advantages of this structure is limited liability. This means that the owner’s personal assets are protected if the business experiences financial difficulties. Shareholders are only responsible for the amount of money they invest in the company.</w:t>
      </w:r>
    </w:p>
    <w:p w14:paraId="408D230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0185F7F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Another advantage of a limited company is the professional image it provides. Many customers, suppliers, and financial institutions consider limited companies to be more reliable than sole traders.</w:t>
      </w:r>
    </w:p>
    <w:p w14:paraId="0B86CDEC"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4D968EA2"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In addition, this legal structure makes it easier to expand the business in the future by attracting investors or opening additional locations.</w:t>
      </w:r>
    </w:p>
    <w:p w14:paraId="23EAAF2A"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7D4E9301"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Although this structure requires more administrative responsibilities such as annual financial reporting and registration with Companies House, it provides greater security and long-term business opportunities.</w:t>
      </w:r>
    </w:p>
    <w:p w14:paraId="4A6A88C5"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w:lastRenderedPageBreak/>
        <mc:AlternateContent>
          <mc:Choice Requires="wps">
            <w:drawing>
              <wp:inline distT="0" distB="0" distL="0" distR="0" wp14:anchorId="661D8491" wp14:editId="1573A178">
                <wp:extent cx="5731510" cy="1270"/>
                <wp:effectExtent l="0" t="31750" r="0" b="36830"/>
                <wp:docPr id="2135482065" name="Прямокутник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9C61E73" id="Прямокутник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40DCDB2" w14:textId="77777777" w:rsidR="002D5F0E" w:rsidRPr="002D5F0E" w:rsidRDefault="002D5F0E" w:rsidP="002D5F0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D5F0E">
        <w:rPr>
          <w:rFonts w:ascii="Times New Roman" w:eastAsia="Times New Roman" w:hAnsi="Times New Roman" w:cs="Times New Roman"/>
          <w:b/>
          <w:bCs/>
          <w:kern w:val="36"/>
          <w:sz w:val="48"/>
          <w:szCs w:val="48"/>
          <w14:ligatures w14:val="none"/>
        </w:rPr>
        <w:t>Market Research</w:t>
      </w:r>
    </w:p>
    <w:p w14:paraId="50992797"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1E90A459" w14:textId="77777777" w:rsidR="002D5F0E" w:rsidRPr="002D5F0E" w:rsidRDefault="002D5F0E" w:rsidP="002D5F0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2D5F0E">
        <w:rPr>
          <w:rFonts w:ascii="Times New Roman" w:eastAsia="Times New Roman" w:hAnsi="Times New Roman" w:cs="Times New Roman"/>
          <w:b/>
          <w:bCs/>
          <w:kern w:val="0"/>
          <w:sz w:val="36"/>
          <w:szCs w:val="36"/>
          <w14:ligatures w14:val="none"/>
        </w:rPr>
        <w:t>Industry Overview</w:t>
      </w:r>
    </w:p>
    <w:p w14:paraId="2DFDB1AA"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78959D9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beauty and personal care industry is one of the fastest-growing sectors in the United Kingdom. According to the British Beauty Council, the industry contributed approximately £30.4 billion to the UK economy in 2024, representing around 1.1% of the national GDP.</w:t>
      </w:r>
    </w:p>
    <w:p w14:paraId="1ECBE46E"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0F070E61"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Professional beauty services such as salons, spas, and aesthetic clinics generate approximately £5.9 billion in economic value annually and employ more than 266,000 people across the country.</w:t>
      </w:r>
    </w:p>
    <w:p w14:paraId="1CBF5E7B"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749853D8"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hair and beauty services market in the UK is estimated to be worth approximately £5.8 billion. There are more than 49,000 beauty businesses operating across the country, demonstrating both strong demand and significant competition.</w:t>
      </w:r>
    </w:p>
    <w:p w14:paraId="12D58A65"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252B0103"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These statistics show that the beauty industry continues to expand due to increasing consumer interest in personal grooming, wellness, and self-care.</w:t>
      </w:r>
    </w:p>
    <w:p w14:paraId="7DD28C07"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mc:AlternateContent>
          <mc:Choice Requires="wps">
            <w:drawing>
              <wp:inline distT="0" distB="0" distL="0" distR="0" wp14:anchorId="10063690" wp14:editId="5967EE1B">
                <wp:extent cx="5731510" cy="1270"/>
                <wp:effectExtent l="0" t="31750" r="0" b="36830"/>
                <wp:docPr id="2029149341" name="Прямокутник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324B611" id="Прямокутник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152F4BD" w14:textId="77777777" w:rsidR="002D5F0E" w:rsidRPr="002D5F0E" w:rsidRDefault="002D5F0E" w:rsidP="002D5F0E">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2D5F0E">
        <w:rPr>
          <w:rFonts w:ascii="Times New Roman" w:eastAsia="Times New Roman" w:hAnsi="Times New Roman" w:cs="Times New Roman"/>
          <w:b/>
          <w:bCs/>
          <w:kern w:val="0"/>
          <w:sz w:val="36"/>
          <w:szCs w:val="36"/>
          <w14:ligatures w14:val="none"/>
        </w:rPr>
        <w:t>PESTEL Analysis</w:t>
      </w:r>
    </w:p>
    <w:p w14:paraId="3683A471"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73485C36"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Political factors include government regulations related to health and safety, hygiene standards, and employment laws. Beauty salons must comply with these regulations to operate legally.</w:t>
      </w:r>
    </w:p>
    <w:p w14:paraId="3A0689AA"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27DC16F3"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Economic factors include overall economic conditions and consumer spending patterns. During strong economic periods, customers tend to spend more on beauty services. However, economic downturns may reduce discretionary spending.</w:t>
      </w:r>
    </w:p>
    <w:p w14:paraId="41693A1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7CE6B868"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lastRenderedPageBreak/>
        <w:t>Social factors strongly support the beauty industry. Increasing interest in self-care, wellness, and appearance drives demand for beauty services. Social media trends also influence consumer behaviour and beauty standards.</w:t>
      </w:r>
    </w:p>
    <w:p w14:paraId="3A3D5A21"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5EB7707D"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Technological factors allow salons to improve their services through online booking systems, digital payments, and social media marketing.</w:t>
      </w:r>
    </w:p>
    <w:p w14:paraId="3E6356B5"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04023BCB"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Environmental factors are becoming more important as consumers increasingly prefer businesses that use sustainable products and environmentally friendly practices.</w:t>
      </w:r>
    </w:p>
    <w:p w14:paraId="64BC8CA5"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306C951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Legal factors include compliance with UK business regulations, taxation requirements, and employee protection laws.</w:t>
      </w:r>
    </w:p>
    <w:p w14:paraId="50A09CEC"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mc:AlternateContent>
          <mc:Choice Requires="wps">
            <w:drawing>
              <wp:inline distT="0" distB="0" distL="0" distR="0" wp14:anchorId="032659B4" wp14:editId="714C0456">
                <wp:extent cx="5731510" cy="1270"/>
                <wp:effectExtent l="0" t="31750" r="0" b="36830"/>
                <wp:docPr id="387470299" name="Прямокутник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9E963BA" id="Прямокутник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CB0F675" w14:textId="77777777" w:rsidR="002D5F0E" w:rsidRPr="002D5F0E" w:rsidRDefault="002D5F0E" w:rsidP="002D5F0E">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2D5F0E">
        <w:rPr>
          <w:rFonts w:ascii="Times New Roman" w:eastAsia="Times New Roman" w:hAnsi="Times New Roman" w:cs="Times New Roman"/>
          <w:b/>
          <w:bCs/>
          <w:kern w:val="0"/>
          <w:sz w:val="36"/>
          <w:szCs w:val="36"/>
          <w14:ligatures w14:val="none"/>
        </w:rPr>
        <w:t>Competition</w:t>
      </w:r>
    </w:p>
    <w:p w14:paraId="6BEBAF7B"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4BB7FEBD"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beauty industry in London is highly competitive, with many salons offering similar services. However, competition also indicates strong demand for beauty treatments.</w:t>
      </w:r>
    </w:p>
    <w:p w14:paraId="6CB478A4"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62851F91"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To remain competitive, the salon will focus on excellent customer service, high hygiene standards, modern interior design, and competitive pricing. Active social media marketing will also help attract new customers and increase brand visibility.</w:t>
      </w:r>
    </w:p>
    <w:p w14:paraId="2818DE69"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mc:AlternateContent>
          <mc:Choice Requires="wps">
            <w:drawing>
              <wp:inline distT="0" distB="0" distL="0" distR="0" wp14:anchorId="0C4F4F0F" wp14:editId="5998A792">
                <wp:extent cx="5731510" cy="1270"/>
                <wp:effectExtent l="0" t="31750" r="0" b="36830"/>
                <wp:docPr id="685031813" name="Прямокутник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6B62109" id="Прямокутник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D1928BA" w14:textId="77777777" w:rsidR="002D5F0E" w:rsidRPr="002D5F0E" w:rsidRDefault="002D5F0E" w:rsidP="002D5F0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D5F0E">
        <w:rPr>
          <w:rFonts w:ascii="Times New Roman" w:eastAsia="Times New Roman" w:hAnsi="Times New Roman" w:cs="Times New Roman"/>
          <w:b/>
          <w:bCs/>
          <w:kern w:val="36"/>
          <w:sz w:val="48"/>
          <w:szCs w:val="48"/>
          <w14:ligatures w14:val="none"/>
        </w:rPr>
        <w:t>Marketing Communications</w:t>
      </w:r>
    </w:p>
    <w:p w14:paraId="293C4575"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084163D6"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marketing strategy will focus on identifying specific customer segments and effectively reaching them through targeted communication channels.</w:t>
      </w:r>
    </w:p>
    <w:p w14:paraId="4F9FC36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3F18759A"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Market segmentation will divide potential customers into groups based on demographic characteristics such as age, lifestyle, and location. The primary segment will include women and men aged between 18 and 45 who regularly use beauty services.</w:t>
      </w:r>
    </w:p>
    <w:p w14:paraId="2864625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2E1DBC2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main target audience will consist of young professionals and students living or working in London. This group is particularly active on social media and frequently follows beauty trends.</w:t>
      </w:r>
    </w:p>
    <w:p w14:paraId="45C843D7"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2EDF6BDE"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salon will position itself as a modern, professional, and friendly beauty space offering high-quality services at reasonable prices.</w:t>
      </w:r>
    </w:p>
    <w:p w14:paraId="4C39F88B"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6700BE9E"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Social media platforms such as Instagram and TikTok will play a key role in marketing activities. These platforms will be used to share images of treatments, before-and-after results, and promotional offers.</w:t>
      </w:r>
    </w:p>
    <w:p w14:paraId="229D903D"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11B329AA"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Additional promotional strategies will include opening discounts, referral programs, seasonal promotions, and collaborations with local influencers.</w:t>
      </w:r>
    </w:p>
    <w:p w14:paraId="21520666"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mc:AlternateContent>
          <mc:Choice Requires="wps">
            <w:drawing>
              <wp:inline distT="0" distB="0" distL="0" distR="0" wp14:anchorId="506183EC" wp14:editId="480EE68D">
                <wp:extent cx="5731510" cy="1270"/>
                <wp:effectExtent l="0" t="31750" r="0" b="36830"/>
                <wp:docPr id="593821825" name="Прямокутник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010782A" id="Прямокутник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2CC2DE7" w14:textId="77777777" w:rsidR="002D5F0E" w:rsidRPr="002D5F0E" w:rsidRDefault="002D5F0E" w:rsidP="002D5F0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D5F0E">
        <w:rPr>
          <w:rFonts w:ascii="Times New Roman" w:eastAsia="Times New Roman" w:hAnsi="Times New Roman" w:cs="Times New Roman"/>
          <w:b/>
          <w:bCs/>
          <w:kern w:val="36"/>
          <w:sz w:val="48"/>
          <w:szCs w:val="48"/>
          <w14:ligatures w14:val="none"/>
        </w:rPr>
        <w:t>Financial Plan</w:t>
      </w:r>
    </w:p>
    <w:p w14:paraId="4E09CF42"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6960F6BC"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Opening a beauty salon requires both initial startup investment and ongoing operational costs.</w:t>
      </w:r>
    </w:p>
    <w:p w14:paraId="6D31E39A" w14:textId="77777777" w:rsidR="002D5F0E" w:rsidRPr="002D5F0E" w:rsidRDefault="002D5F0E" w:rsidP="002D5F0E">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2D5F0E">
        <w:rPr>
          <w:rFonts w:ascii="Times New Roman" w:eastAsia="Times New Roman" w:hAnsi="Times New Roman" w:cs="Times New Roman"/>
          <w:b/>
          <w:bCs/>
          <w:kern w:val="36"/>
          <w:sz w:val="48"/>
          <w:szCs w:val="48"/>
          <w14:ligatures w14:val="none"/>
        </w:rPr>
        <w:t>Business Plan</w:t>
      </w:r>
    </w:p>
    <w:p w14:paraId="2DF57C03"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3DA35CAD" w14:textId="77777777" w:rsidR="002D5F0E" w:rsidRPr="002D5F0E" w:rsidRDefault="002D5F0E" w:rsidP="002D5F0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2D5F0E">
        <w:rPr>
          <w:rFonts w:ascii="Times New Roman" w:eastAsia="Times New Roman" w:hAnsi="Times New Roman" w:cs="Times New Roman"/>
          <w:b/>
          <w:bCs/>
          <w:kern w:val="0"/>
          <w:sz w:val="36"/>
          <w:szCs w:val="36"/>
          <w14:ligatures w14:val="none"/>
        </w:rPr>
        <w:t>Full Beauty Salon in London</w:t>
      </w:r>
    </w:p>
    <w:p w14:paraId="3F272DAB"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5D0FC446" w14:textId="77777777" w:rsidR="002D5F0E" w:rsidRPr="002D5F0E" w:rsidRDefault="002D5F0E" w:rsidP="002D5F0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2D5F0E">
        <w:rPr>
          <w:rFonts w:ascii="Times New Roman" w:eastAsia="Times New Roman" w:hAnsi="Times New Roman" w:cs="Times New Roman"/>
          <w:b/>
          <w:bCs/>
          <w:kern w:val="0"/>
          <w:sz w:val="36"/>
          <w:szCs w:val="36"/>
          <w14:ligatures w14:val="none"/>
        </w:rPr>
        <w:t>Executive Summary</w:t>
      </w:r>
    </w:p>
    <w:p w14:paraId="40E99263"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5BA1BB73"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This business plan presents the idea of opening a modern full-service beauty salon in London. The salon will provide a variety of beauty services including hair treatments, nail services, and basic beauty procedures such as eyebrow shaping and lash treatments. The main objective of the business is to provide high-quality services in a professional and comfortable environment where customers can relax and improve their appearance.</w:t>
      </w:r>
    </w:p>
    <w:p w14:paraId="66A122A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4EBB9F36"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beauty industry in the United Kingdom continues to grow rapidly, creating strong opportunities for new businesses. Many consumers regularly spend money on personal care and beauty services, especially in large cities such as London. This makes the beauty sector an attractive market for entrepreneurs.</w:t>
      </w:r>
    </w:p>
    <w:p w14:paraId="0ED7B116"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03B16400"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salon will primarily target young professionals, students, and local residents aged between 18 and 45 who value personal grooming and self-care. Marketing strategies will focus mainly on digital channels such as Instagram, TikTok, and online booking platforms to attract and engage customers.</w:t>
      </w:r>
    </w:p>
    <w:p w14:paraId="475600A8"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496410C3"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business will operate as a Private Limited Company (Ltd) to protect the owner’s personal assets and provide a professional business structure. The salon will employ a small team of trained beauty professionals and support staff.</w:t>
      </w:r>
    </w:p>
    <w:p w14:paraId="1EE3D99D"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26202E88"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estimated startup investment required to launch the salon is approximately £40,000. These funds will cover renovation, equipment, furniture, marketing, and other initial costs. With effective marketing strategies and high service quality, the salon aims to build a loyal customer base and achieve profitability within the first two years of operation.</w:t>
      </w:r>
    </w:p>
    <w:p w14:paraId="3BA5F0B9"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mc:AlternateContent>
          <mc:Choice Requires="wps">
            <w:drawing>
              <wp:inline distT="0" distB="0" distL="0" distR="0" wp14:anchorId="4F5DD4E2" wp14:editId="5DBCBC8A">
                <wp:extent cx="5731510" cy="1270"/>
                <wp:effectExtent l="0" t="31750" r="0" b="36830"/>
                <wp:docPr id="637550771" name="Прямокутник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DD57BEA" id="Прямокутник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810B076" w14:textId="77777777" w:rsidR="002D5F0E" w:rsidRPr="002D5F0E" w:rsidRDefault="002D5F0E" w:rsidP="002D5F0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D5F0E">
        <w:rPr>
          <w:rFonts w:ascii="Times New Roman" w:eastAsia="Times New Roman" w:hAnsi="Times New Roman" w:cs="Times New Roman"/>
          <w:b/>
          <w:bCs/>
          <w:kern w:val="36"/>
          <w:sz w:val="48"/>
          <w:szCs w:val="48"/>
          <w14:ligatures w14:val="none"/>
        </w:rPr>
        <w:t>Overview of the Business Idea</w:t>
      </w:r>
    </w:p>
    <w:p w14:paraId="634E951A"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58BAF86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proposed business is a full beauty salon located in London that will provide professional beauty and personal care services. The salon will offer treatments for hair, nails, and other beauty procedures in a modern and relaxing environment.</w:t>
      </w:r>
    </w:p>
    <w:p w14:paraId="17D8B88D"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702CBBFB"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main services offered by the salon will include haircuts, hair colouring, hair styling, manicures, pedicures, gel nail treatments, eyebrow shaping, and lash treatments. All services will be provided by trained professionals using high-quality beauty products to ensure customer satisfaction and safety.</w:t>
      </w:r>
    </w:p>
    <w:p w14:paraId="7F348650"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1D11AE1D"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Customer experience will be a key focus of the business. Clients will be able to book appointments through an online booking system, by phone, or directly in the salon. The salon environment will be designed to create a relaxing and welcoming atmosphere.</w:t>
      </w:r>
    </w:p>
    <w:p w14:paraId="4A515C8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2E57D0FB"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business will focus on maintaining high hygiene standards, friendly customer service, and modern beauty techniques. In the future, the salon may expand its services by offering additional beauty treatments and hiring more specialists.</w:t>
      </w:r>
    </w:p>
    <w:p w14:paraId="79F90585"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mc:AlternateContent>
          <mc:Choice Requires="wps">
            <w:drawing>
              <wp:inline distT="0" distB="0" distL="0" distR="0" wp14:anchorId="2C99DD31" wp14:editId="25C75939">
                <wp:extent cx="5731510" cy="1270"/>
                <wp:effectExtent l="0" t="31750" r="0" b="36830"/>
                <wp:docPr id="44262123" name="Прямокутник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D0B8268" id="Прямокутник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155C570" w14:textId="77777777" w:rsidR="002D5F0E" w:rsidRPr="002D5F0E" w:rsidRDefault="002D5F0E" w:rsidP="002D5F0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D5F0E">
        <w:rPr>
          <w:rFonts w:ascii="Times New Roman" w:eastAsia="Times New Roman" w:hAnsi="Times New Roman" w:cs="Times New Roman"/>
          <w:b/>
          <w:bCs/>
          <w:kern w:val="36"/>
          <w:sz w:val="48"/>
          <w:szCs w:val="48"/>
          <w14:ligatures w14:val="none"/>
        </w:rPr>
        <w:t>Management Structure</w:t>
      </w:r>
    </w:p>
    <w:p w14:paraId="328438C6"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1582CAAA"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salon will operate with a clear management structure to ensure efficient daily operations and high service quality.</w:t>
      </w:r>
    </w:p>
    <w:p w14:paraId="55A5A137"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4E26A36E"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Owner or Salon Director will be responsible for the overall management of the business. This includes strategic planning, financial management, marketing decisions, and long-term business development.</w:t>
      </w:r>
    </w:p>
    <w:p w14:paraId="3B5894BE"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504F186F"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Salon Manager will supervise the daily operations of the salon. This role includes managing staff schedules, ensuring high customer service standards, and maintaining hygiene and safety regulations.</w:t>
      </w:r>
    </w:p>
    <w:p w14:paraId="05694B3F"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3378591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Beauty Specialists will provide professional services including hair treatments, nail services, and other beauty procedures. Their main responsibility is to deliver high-quality services and maintain customer satisfaction.</w:t>
      </w:r>
    </w:p>
    <w:p w14:paraId="2AFEEA2D"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106A8EE0"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Receptionist will manage customer appointments, greet clients, answer phone calls, and process payments. This role helps ensure smooth communication with customers and efficient organisation of appointments.</w:t>
      </w:r>
    </w:p>
    <w:p w14:paraId="62F7E8A3"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5BA49712"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This organisational structure allows the salon to operate efficiently while maintaining high service standards.</w:t>
      </w:r>
    </w:p>
    <w:p w14:paraId="54446FEB"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mc:AlternateContent>
          <mc:Choice Requires="wps">
            <w:drawing>
              <wp:inline distT="0" distB="0" distL="0" distR="0" wp14:anchorId="6BB6B0ED" wp14:editId="5AAE7067">
                <wp:extent cx="5731510" cy="1270"/>
                <wp:effectExtent l="0" t="31750" r="0" b="36830"/>
                <wp:docPr id="1318956269" name="Прямокутник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F8E5A0A" id="Прямокутник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086772A" w14:textId="77777777" w:rsidR="002D5F0E" w:rsidRPr="002D5F0E" w:rsidRDefault="002D5F0E" w:rsidP="002D5F0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D5F0E">
        <w:rPr>
          <w:rFonts w:ascii="Times New Roman" w:eastAsia="Times New Roman" w:hAnsi="Times New Roman" w:cs="Times New Roman"/>
          <w:b/>
          <w:bCs/>
          <w:kern w:val="36"/>
          <w:sz w:val="48"/>
          <w:szCs w:val="48"/>
          <w14:ligatures w14:val="none"/>
        </w:rPr>
        <w:t>Legal Structure</w:t>
      </w:r>
    </w:p>
    <w:p w14:paraId="21967C92"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2535BF9D"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business will operate as a Private Limited Company (Ltd). This is a common legal structure for small and medium-sized businesses in the United Kingdom.</w:t>
      </w:r>
    </w:p>
    <w:p w14:paraId="1A04A3F5"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3F12B124"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One of the main advantages of this structure is limited liability. This means that the owner’s personal assets are protected if the business experiences financial difficulties. Shareholders are only responsible for the amount of money they invest in the company.</w:t>
      </w:r>
    </w:p>
    <w:p w14:paraId="4B228253"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05EE989A"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Another advantage of a limited company is the professional image it provides. Many customers, suppliers, and financial institutions consider limited companies to be more reliable than sole traders.</w:t>
      </w:r>
    </w:p>
    <w:p w14:paraId="2D60F562"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7BB2753C"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In addition, this legal structure makes it easier to expand the business in the future by attracting investors or opening additional locations.</w:t>
      </w:r>
    </w:p>
    <w:p w14:paraId="08486753"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5CB09D9D"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Although this structure requires more administrative responsibilities such as annual financial reporting and registration with Companies House, it provides greater security and long-term business opportunities.</w:t>
      </w:r>
    </w:p>
    <w:p w14:paraId="7E9B6E4B"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mc:AlternateContent>
          <mc:Choice Requires="wps">
            <w:drawing>
              <wp:inline distT="0" distB="0" distL="0" distR="0" wp14:anchorId="711B0671" wp14:editId="34D313E3">
                <wp:extent cx="5731510" cy="1270"/>
                <wp:effectExtent l="0" t="31750" r="0" b="36830"/>
                <wp:docPr id="1874205518" name="Прямокутник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C974467" id="Прямокутник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BE3206B" w14:textId="77777777" w:rsidR="002D5F0E" w:rsidRPr="002D5F0E" w:rsidRDefault="002D5F0E" w:rsidP="002D5F0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D5F0E">
        <w:rPr>
          <w:rFonts w:ascii="Times New Roman" w:eastAsia="Times New Roman" w:hAnsi="Times New Roman" w:cs="Times New Roman"/>
          <w:b/>
          <w:bCs/>
          <w:kern w:val="36"/>
          <w:sz w:val="48"/>
          <w:szCs w:val="48"/>
          <w14:ligatures w14:val="none"/>
        </w:rPr>
        <w:t>Market Research</w:t>
      </w:r>
    </w:p>
    <w:p w14:paraId="435F755F"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4026A8CF" w14:textId="77777777" w:rsidR="002D5F0E" w:rsidRPr="002D5F0E" w:rsidRDefault="002D5F0E" w:rsidP="002D5F0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2D5F0E">
        <w:rPr>
          <w:rFonts w:ascii="Times New Roman" w:eastAsia="Times New Roman" w:hAnsi="Times New Roman" w:cs="Times New Roman"/>
          <w:b/>
          <w:bCs/>
          <w:kern w:val="0"/>
          <w:sz w:val="36"/>
          <w:szCs w:val="36"/>
          <w14:ligatures w14:val="none"/>
        </w:rPr>
        <w:t>Industry Overview</w:t>
      </w:r>
    </w:p>
    <w:p w14:paraId="2626EB3C"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3E1B3510"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beauty and personal care industry is one of the fastest-growing sectors in the United Kingdom. According to the British Beauty Council, the industry contributed approximately £30.4 billion to the UK economy in 2024, representing around 1.1% of the national GDP.</w:t>
      </w:r>
    </w:p>
    <w:p w14:paraId="34CF7F9B"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175F1A27"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Professional beauty services such as salons, spas, and aesthetic clinics generate approximately £5.9 billion in economic value annually and employ more than 266,000 people across the country.</w:t>
      </w:r>
    </w:p>
    <w:p w14:paraId="367B1087"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2A35D406"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hair and beauty services market in the UK is estimated to be worth approximately £5.8 billion. There are more than 49,000 beauty businesses operating across the country, demonstrating both strong demand and significant competition.</w:t>
      </w:r>
    </w:p>
    <w:p w14:paraId="6E13C0DF"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06DB0AEC"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These statistics show that the beauty industry continues to expand due to increasing consumer interest in personal grooming, wellness, and self-care.</w:t>
      </w:r>
    </w:p>
    <w:p w14:paraId="1C3EC665"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mc:AlternateContent>
          <mc:Choice Requires="wps">
            <w:drawing>
              <wp:inline distT="0" distB="0" distL="0" distR="0" wp14:anchorId="20AEC874" wp14:editId="6C4CCD93">
                <wp:extent cx="5731510" cy="1270"/>
                <wp:effectExtent l="0" t="31750" r="0" b="36830"/>
                <wp:docPr id="1237451476" name="Прямокутник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1055950" id="Прямокутник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F4DCF2F" w14:textId="77777777" w:rsidR="002D5F0E" w:rsidRPr="002D5F0E" w:rsidRDefault="002D5F0E" w:rsidP="002D5F0E">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2D5F0E">
        <w:rPr>
          <w:rFonts w:ascii="Times New Roman" w:eastAsia="Times New Roman" w:hAnsi="Times New Roman" w:cs="Times New Roman"/>
          <w:b/>
          <w:bCs/>
          <w:kern w:val="0"/>
          <w:sz w:val="36"/>
          <w:szCs w:val="36"/>
          <w14:ligatures w14:val="none"/>
        </w:rPr>
        <w:t>PESTEL Analysis</w:t>
      </w:r>
    </w:p>
    <w:p w14:paraId="57120448"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693B1F90"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Political factors include government regulations related to health and safety, hygiene standards, and employment laws. Beauty salons must comply with these regulations to operate legally.</w:t>
      </w:r>
    </w:p>
    <w:p w14:paraId="1C36B640"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79FA6E0B"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Economic factors include overall economic conditions and consumer spending patterns. During strong economic periods, customers tend to spend more on beauty services. However, economic downturns may reduce discretionary spending.</w:t>
      </w:r>
    </w:p>
    <w:p w14:paraId="175C9010"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550F7739"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Social factors strongly support the beauty industry. Increasing interest in self-care, wellness, and appearance drives demand for beauty services. Social media trends also influence consumer behaviour and beauty standards.</w:t>
      </w:r>
    </w:p>
    <w:p w14:paraId="4D5DB580"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1F08C9A4"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Technological factors allow salons to improve their services through online booking systems, digital payments, and social media marketing.</w:t>
      </w:r>
    </w:p>
    <w:p w14:paraId="2F2C5FC3"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546284BF"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Environmental factors are becoming more important as consumers increasingly prefer businesses that use sustainable products and environmentally friendly practices.</w:t>
      </w:r>
    </w:p>
    <w:p w14:paraId="628B631C"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18660D34"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Legal factors include compliance with UK business regulations, taxation requirements, and employee protection laws.</w:t>
      </w:r>
    </w:p>
    <w:p w14:paraId="1E154A2D"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mc:AlternateContent>
          <mc:Choice Requires="wps">
            <w:drawing>
              <wp:inline distT="0" distB="0" distL="0" distR="0" wp14:anchorId="59776C86" wp14:editId="558B2EB7">
                <wp:extent cx="5731510" cy="1270"/>
                <wp:effectExtent l="0" t="31750" r="0" b="36830"/>
                <wp:docPr id="1024789919" name="Прямокутник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8D63BA6" id="Прямокутник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1CB625C" w14:textId="77777777" w:rsidR="002D5F0E" w:rsidRPr="002D5F0E" w:rsidRDefault="002D5F0E" w:rsidP="002D5F0E">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2D5F0E">
        <w:rPr>
          <w:rFonts w:ascii="Times New Roman" w:eastAsia="Times New Roman" w:hAnsi="Times New Roman" w:cs="Times New Roman"/>
          <w:b/>
          <w:bCs/>
          <w:kern w:val="0"/>
          <w:sz w:val="36"/>
          <w:szCs w:val="36"/>
          <w14:ligatures w14:val="none"/>
        </w:rPr>
        <w:lastRenderedPageBreak/>
        <w:t>Competition</w:t>
      </w:r>
    </w:p>
    <w:p w14:paraId="62893E3C"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46256355"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beauty industry in London is highly competitive, with many salons offering similar services. However, competition also indicates strong demand for beauty treatments.</w:t>
      </w:r>
    </w:p>
    <w:p w14:paraId="23607E0F"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47D0D88B"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To remain competitive, the salon will focus on excellent customer service, high hygiene standards, modern interior design, and competitive pricing. Active social media marketing will also help attract new customers and increase brand visibility.</w:t>
      </w:r>
    </w:p>
    <w:p w14:paraId="32103732"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mc:AlternateContent>
          <mc:Choice Requires="wps">
            <w:drawing>
              <wp:inline distT="0" distB="0" distL="0" distR="0" wp14:anchorId="578BFABF" wp14:editId="301F4A2E">
                <wp:extent cx="5731510" cy="1270"/>
                <wp:effectExtent l="0" t="31750" r="0" b="36830"/>
                <wp:docPr id="1945626798" name="Прямокутник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0EF19D8" id="Прямокутник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32245D1" w14:textId="77777777" w:rsidR="002D5F0E" w:rsidRPr="002D5F0E" w:rsidRDefault="002D5F0E" w:rsidP="002D5F0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D5F0E">
        <w:rPr>
          <w:rFonts w:ascii="Times New Roman" w:eastAsia="Times New Roman" w:hAnsi="Times New Roman" w:cs="Times New Roman"/>
          <w:b/>
          <w:bCs/>
          <w:kern w:val="36"/>
          <w:sz w:val="48"/>
          <w:szCs w:val="48"/>
          <w14:ligatures w14:val="none"/>
        </w:rPr>
        <w:t>Marketing Communications</w:t>
      </w:r>
    </w:p>
    <w:p w14:paraId="44DD35CC"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7565A8E6"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marketing strategy will focus on identifying specific customer segments and effectively reaching them through targeted communication channels.</w:t>
      </w:r>
    </w:p>
    <w:p w14:paraId="580D7EEE"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18CB6893"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Market segmentation will divide potential customers into groups based on demographic characteristics such as age, lifestyle, and location. The primary segment will include women and men aged between 18 and 45 who regularly use beauty services.</w:t>
      </w:r>
    </w:p>
    <w:p w14:paraId="4E778965"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5ADED828"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main target audience will consist of young professionals and students living or working in London. This group is particularly active on social media and frequently follows beauty trends.</w:t>
      </w:r>
    </w:p>
    <w:p w14:paraId="32176906"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4724D3A3"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The salon will position itself as a modern, professional, and friendly beauty space offering high-quality services at reasonable prices.</w:t>
      </w:r>
    </w:p>
    <w:p w14:paraId="6AD7E07D"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76CC182A"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Social media platforms such as Instagram and TikTok will play a key role in marketing activities. These platforms will be used to share images of treatments, before-and-after results, and promotional offers.</w:t>
      </w:r>
    </w:p>
    <w:p w14:paraId="0EC7EDBC"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26F7FD1F"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lastRenderedPageBreak/>
        <w:t>Additional promotional strategies will include opening discounts, referral programs, seasonal promotions, and collaborations with local influencers.</w:t>
      </w:r>
    </w:p>
    <w:p w14:paraId="12B64E1B" w14:textId="77777777" w:rsidR="002D5F0E" w:rsidRPr="002D5F0E" w:rsidRDefault="002D5F0E" w:rsidP="002D5F0E">
      <w:pPr>
        <w:spacing w:after="0" w:line="240" w:lineRule="auto"/>
        <w:rPr>
          <w:rFonts w:ascii="Times New Roman" w:eastAsia="Times New Roman" w:hAnsi="Times New Roman" w:cs="Times New Roman"/>
          <w:kern w:val="0"/>
          <w14:ligatures w14:val="none"/>
        </w:rPr>
      </w:pPr>
      <w:r w:rsidRPr="002D5F0E">
        <w:rPr>
          <w:rFonts w:ascii="Times New Roman" w:eastAsia="Times New Roman" w:hAnsi="Times New Roman" w:cs="Times New Roman"/>
          <w:noProof/>
          <w:kern w:val="0"/>
          <w14:ligatures w14:val="none"/>
        </w:rPr>
        <mc:AlternateContent>
          <mc:Choice Requires="wps">
            <w:drawing>
              <wp:inline distT="0" distB="0" distL="0" distR="0" wp14:anchorId="3B6D838E" wp14:editId="735CA4F1">
                <wp:extent cx="5731510" cy="1270"/>
                <wp:effectExtent l="0" t="31750" r="0" b="36830"/>
                <wp:docPr id="987844783" name="Прямокутник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6626582" id="Прямокутник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6DF0BFD" w14:textId="77777777" w:rsidR="002D5F0E" w:rsidRPr="002D5F0E" w:rsidRDefault="002D5F0E" w:rsidP="002D5F0E">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2D5F0E">
        <w:rPr>
          <w:rFonts w:ascii="Times New Roman" w:eastAsia="Times New Roman" w:hAnsi="Times New Roman" w:cs="Times New Roman"/>
          <w:b/>
          <w:bCs/>
          <w:kern w:val="36"/>
          <w:sz w:val="48"/>
          <w:szCs w:val="48"/>
          <w14:ligatures w14:val="none"/>
        </w:rPr>
        <w:t>Financial Plan</w:t>
      </w:r>
    </w:p>
    <w:p w14:paraId="65DBF33A"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p>
    <w:p w14:paraId="420EDDC0" w14:textId="77777777" w:rsidR="002D5F0E" w:rsidRPr="002D5F0E" w:rsidRDefault="002D5F0E" w:rsidP="002D5F0E">
      <w:pPr>
        <w:spacing w:before="100" w:beforeAutospacing="1" w:after="100" w:afterAutospacing="1" w:line="240" w:lineRule="auto"/>
        <w:rPr>
          <w:rFonts w:ascii="Times New Roman" w:hAnsi="Times New Roman" w:cs="Times New Roman"/>
          <w:kern w:val="0"/>
          <w14:ligatures w14:val="none"/>
        </w:rPr>
      </w:pPr>
      <w:r w:rsidRPr="002D5F0E">
        <w:rPr>
          <w:rFonts w:ascii="Times New Roman" w:hAnsi="Times New Roman" w:cs="Times New Roman"/>
          <w:kern w:val="0"/>
          <w14:ligatures w14:val="none"/>
        </w:rPr>
        <w:t>Opening a beauty salon requires both initial startup investment and ongoing operational costs.</w:t>
      </w:r>
    </w:p>
    <w:p w14:paraId="7BA192E7" w14:textId="77777777" w:rsidR="00F235A6" w:rsidRPr="00F235A6" w:rsidRDefault="00F235A6" w:rsidP="00B42CB1">
      <w:pPr>
        <w:rPr>
          <w:b/>
          <w:bCs/>
          <w:lang w:val="en-US"/>
        </w:rPr>
      </w:pPr>
      <w:r w:rsidRPr="00F235A6">
        <w:rPr>
          <w:b/>
          <w:bCs/>
          <w:lang w:val="en-US"/>
        </w:rPr>
        <w:t>Startup Costs</w:t>
      </w:r>
    </w:p>
    <w:tbl>
      <w:tblPr>
        <w:tblStyle w:val="ae"/>
        <w:tblW w:w="0" w:type="auto"/>
        <w:tblLook w:val="04A0" w:firstRow="1" w:lastRow="0" w:firstColumn="1" w:lastColumn="0" w:noHBand="0" w:noVBand="1"/>
      </w:tblPr>
      <w:tblGrid>
        <w:gridCol w:w="4508"/>
        <w:gridCol w:w="4508"/>
      </w:tblGrid>
      <w:tr w:rsidR="00F235A6" w:rsidRPr="002616CB" w14:paraId="294FC476" w14:textId="77777777" w:rsidTr="00B42CB1">
        <w:tc>
          <w:tcPr>
            <w:tcW w:w="4508" w:type="dxa"/>
          </w:tcPr>
          <w:p w14:paraId="008DA521" w14:textId="77777777" w:rsidR="00F235A6" w:rsidRPr="002616CB" w:rsidRDefault="00F235A6" w:rsidP="00B42CB1">
            <w:pPr>
              <w:rPr>
                <w:lang w:val="en-US"/>
              </w:rPr>
            </w:pPr>
            <w:r w:rsidRPr="002616CB">
              <w:rPr>
                <w:lang w:val="en-US"/>
              </w:rPr>
              <w:t>Item</w:t>
            </w:r>
          </w:p>
        </w:tc>
        <w:tc>
          <w:tcPr>
            <w:tcW w:w="4508" w:type="dxa"/>
          </w:tcPr>
          <w:p w14:paraId="5504842E" w14:textId="77777777" w:rsidR="00F235A6" w:rsidRPr="002616CB" w:rsidRDefault="00F235A6" w:rsidP="00B42CB1">
            <w:pPr>
              <w:rPr>
                <w:lang w:val="en-US"/>
              </w:rPr>
            </w:pPr>
            <w:r w:rsidRPr="002616CB">
              <w:rPr>
                <w:lang w:val="en-US"/>
              </w:rPr>
              <w:t>Cost (f)</w:t>
            </w:r>
          </w:p>
        </w:tc>
      </w:tr>
      <w:tr w:rsidR="00F235A6" w:rsidRPr="002616CB" w14:paraId="2AC50A2A" w14:textId="77777777" w:rsidTr="00B42CB1">
        <w:tc>
          <w:tcPr>
            <w:tcW w:w="4508" w:type="dxa"/>
          </w:tcPr>
          <w:p w14:paraId="7430A972" w14:textId="77777777" w:rsidR="00F235A6" w:rsidRPr="002616CB" w:rsidRDefault="00F235A6" w:rsidP="00B42CB1">
            <w:pPr>
              <w:rPr>
                <w:lang w:val="en-US"/>
              </w:rPr>
            </w:pPr>
            <w:r w:rsidRPr="002616CB">
              <w:rPr>
                <w:lang w:val="en-US"/>
              </w:rPr>
              <w:t>Furniture</w:t>
            </w:r>
          </w:p>
        </w:tc>
        <w:tc>
          <w:tcPr>
            <w:tcW w:w="4508" w:type="dxa"/>
          </w:tcPr>
          <w:p w14:paraId="09E17EAB" w14:textId="77777777" w:rsidR="00F235A6" w:rsidRPr="002616CB" w:rsidRDefault="00F235A6" w:rsidP="00B42CB1">
            <w:pPr>
              <w:rPr>
                <w:lang w:val="en-US"/>
              </w:rPr>
            </w:pPr>
            <w:r w:rsidRPr="002616CB">
              <w:rPr>
                <w:lang w:val="en-US"/>
              </w:rPr>
              <w:t>12,000</w:t>
            </w:r>
          </w:p>
        </w:tc>
      </w:tr>
      <w:tr w:rsidR="00F235A6" w:rsidRPr="002616CB" w14:paraId="45B8B9D2" w14:textId="77777777" w:rsidTr="00B42CB1">
        <w:tc>
          <w:tcPr>
            <w:tcW w:w="4508" w:type="dxa"/>
          </w:tcPr>
          <w:p w14:paraId="6423AEE5" w14:textId="77777777" w:rsidR="00F235A6" w:rsidRPr="002616CB" w:rsidRDefault="00F235A6" w:rsidP="00B42CB1">
            <w:pPr>
              <w:rPr>
                <w:lang w:val="en-US"/>
              </w:rPr>
            </w:pPr>
            <w:r w:rsidRPr="002616CB">
              <w:rPr>
                <w:lang w:val="en-US"/>
              </w:rPr>
              <w:t>Equipment</w:t>
            </w:r>
          </w:p>
        </w:tc>
        <w:tc>
          <w:tcPr>
            <w:tcW w:w="4508" w:type="dxa"/>
          </w:tcPr>
          <w:p w14:paraId="47F96587" w14:textId="77777777" w:rsidR="00F235A6" w:rsidRPr="002616CB" w:rsidRDefault="00F235A6" w:rsidP="00B42CB1">
            <w:pPr>
              <w:rPr>
                <w:lang w:val="en-US"/>
              </w:rPr>
            </w:pPr>
            <w:r w:rsidRPr="002616CB">
              <w:rPr>
                <w:lang w:val="en-US"/>
              </w:rPr>
              <w:t>8,000</w:t>
            </w:r>
          </w:p>
        </w:tc>
      </w:tr>
      <w:tr w:rsidR="00F235A6" w:rsidRPr="002616CB" w14:paraId="2BA9385F" w14:textId="77777777" w:rsidTr="00B42CB1">
        <w:tc>
          <w:tcPr>
            <w:tcW w:w="4508" w:type="dxa"/>
          </w:tcPr>
          <w:p w14:paraId="5ABD7598" w14:textId="77777777" w:rsidR="00F235A6" w:rsidRPr="002616CB" w:rsidRDefault="00F235A6" w:rsidP="00B42CB1">
            <w:pPr>
              <w:rPr>
                <w:lang w:val="en-US"/>
              </w:rPr>
            </w:pPr>
            <w:r w:rsidRPr="002616CB">
              <w:rPr>
                <w:lang w:val="en-US"/>
              </w:rPr>
              <w:t>Products</w:t>
            </w:r>
          </w:p>
        </w:tc>
        <w:tc>
          <w:tcPr>
            <w:tcW w:w="4508" w:type="dxa"/>
          </w:tcPr>
          <w:p w14:paraId="31552CEC" w14:textId="77777777" w:rsidR="00F235A6" w:rsidRPr="002616CB" w:rsidRDefault="00F235A6" w:rsidP="00B42CB1">
            <w:pPr>
              <w:rPr>
                <w:lang w:val="en-US"/>
              </w:rPr>
            </w:pPr>
            <w:r w:rsidRPr="002616CB">
              <w:rPr>
                <w:lang w:val="en-US"/>
              </w:rPr>
              <w:t>2,000</w:t>
            </w:r>
          </w:p>
        </w:tc>
      </w:tr>
      <w:tr w:rsidR="00F235A6" w:rsidRPr="002616CB" w14:paraId="1A032273" w14:textId="77777777" w:rsidTr="00B42CB1">
        <w:tc>
          <w:tcPr>
            <w:tcW w:w="4508" w:type="dxa"/>
          </w:tcPr>
          <w:p w14:paraId="15E457CD" w14:textId="77777777" w:rsidR="00F235A6" w:rsidRPr="002616CB" w:rsidRDefault="00F235A6" w:rsidP="00B42CB1">
            <w:pPr>
              <w:rPr>
                <w:lang w:val="en-US"/>
              </w:rPr>
            </w:pPr>
            <w:r w:rsidRPr="002616CB">
              <w:rPr>
                <w:lang w:val="en-US"/>
              </w:rPr>
              <w:t>Renovation</w:t>
            </w:r>
          </w:p>
        </w:tc>
        <w:tc>
          <w:tcPr>
            <w:tcW w:w="4508" w:type="dxa"/>
          </w:tcPr>
          <w:p w14:paraId="74090B4B" w14:textId="77777777" w:rsidR="00F235A6" w:rsidRPr="002616CB" w:rsidRDefault="00F235A6" w:rsidP="00B42CB1">
            <w:pPr>
              <w:rPr>
                <w:lang w:val="en-US"/>
              </w:rPr>
            </w:pPr>
            <w:r w:rsidRPr="002616CB">
              <w:rPr>
                <w:lang w:val="en-US"/>
              </w:rPr>
              <w:t>10,000</w:t>
            </w:r>
          </w:p>
        </w:tc>
      </w:tr>
      <w:tr w:rsidR="00F235A6" w:rsidRPr="002616CB" w14:paraId="1DCF8B7D" w14:textId="77777777" w:rsidTr="00B42CB1">
        <w:tc>
          <w:tcPr>
            <w:tcW w:w="4508" w:type="dxa"/>
          </w:tcPr>
          <w:p w14:paraId="054D6654" w14:textId="77777777" w:rsidR="00F235A6" w:rsidRPr="002616CB" w:rsidRDefault="00F235A6" w:rsidP="00B42CB1">
            <w:pPr>
              <w:rPr>
                <w:lang w:val="en-US"/>
              </w:rPr>
            </w:pPr>
            <w:r w:rsidRPr="002616CB">
              <w:rPr>
                <w:lang w:val="en-US"/>
              </w:rPr>
              <w:t>Licenses</w:t>
            </w:r>
          </w:p>
        </w:tc>
        <w:tc>
          <w:tcPr>
            <w:tcW w:w="4508" w:type="dxa"/>
          </w:tcPr>
          <w:p w14:paraId="055B621C" w14:textId="77777777" w:rsidR="00F235A6" w:rsidRPr="002616CB" w:rsidRDefault="00F235A6" w:rsidP="00B42CB1">
            <w:pPr>
              <w:rPr>
                <w:lang w:val="en-US"/>
              </w:rPr>
            </w:pPr>
            <w:r w:rsidRPr="002616CB">
              <w:rPr>
                <w:lang w:val="en-US"/>
              </w:rPr>
              <w:t>1,000</w:t>
            </w:r>
          </w:p>
        </w:tc>
      </w:tr>
      <w:tr w:rsidR="00F235A6" w:rsidRPr="003B4B35" w14:paraId="0DDFE9E2" w14:textId="77777777" w:rsidTr="00B42CB1">
        <w:tc>
          <w:tcPr>
            <w:tcW w:w="4508" w:type="dxa"/>
          </w:tcPr>
          <w:p w14:paraId="3E27008B" w14:textId="77777777" w:rsidR="00F235A6" w:rsidRPr="002616CB" w:rsidRDefault="00F235A6" w:rsidP="00B42CB1">
            <w:pPr>
              <w:rPr>
                <w:lang w:val="en-US"/>
              </w:rPr>
            </w:pPr>
            <w:r w:rsidRPr="002616CB">
              <w:rPr>
                <w:lang w:val="en-US"/>
              </w:rPr>
              <w:t>Total</w:t>
            </w:r>
          </w:p>
        </w:tc>
        <w:tc>
          <w:tcPr>
            <w:tcW w:w="4508" w:type="dxa"/>
          </w:tcPr>
          <w:p w14:paraId="794CAEEE" w14:textId="77777777" w:rsidR="00F235A6" w:rsidRPr="003B4B35" w:rsidRDefault="00F235A6" w:rsidP="00B42CB1">
            <w:pPr>
              <w:rPr>
                <w:lang w:val="en-US"/>
              </w:rPr>
            </w:pPr>
            <w:r w:rsidRPr="002616CB">
              <w:rPr>
                <w:lang w:val="en-US"/>
              </w:rPr>
              <w:t>33,000</w:t>
            </w:r>
          </w:p>
        </w:tc>
      </w:tr>
    </w:tbl>
    <w:p w14:paraId="621C3B85" w14:textId="77777777" w:rsidR="00F235A6" w:rsidRDefault="00F235A6" w:rsidP="00B42CB1">
      <w:pPr>
        <w:rPr>
          <w:lang w:val="en-US"/>
        </w:rPr>
      </w:pPr>
    </w:p>
    <w:p w14:paraId="702454E6" w14:textId="77777777" w:rsidR="00F235A6" w:rsidRPr="00F235A6" w:rsidRDefault="00F235A6" w:rsidP="00B42CB1">
      <w:pPr>
        <w:rPr>
          <w:b/>
          <w:bCs/>
          <w:lang w:val="en-US"/>
        </w:rPr>
      </w:pPr>
      <w:r w:rsidRPr="00F235A6">
        <w:rPr>
          <w:b/>
          <w:bCs/>
          <w:lang w:val="en-US"/>
        </w:rPr>
        <w:t>Fixed Costs (per month)</w:t>
      </w:r>
    </w:p>
    <w:tbl>
      <w:tblPr>
        <w:tblStyle w:val="ae"/>
        <w:tblW w:w="0" w:type="auto"/>
        <w:tblLook w:val="04A0" w:firstRow="1" w:lastRow="0" w:firstColumn="1" w:lastColumn="0" w:noHBand="0" w:noVBand="1"/>
      </w:tblPr>
      <w:tblGrid>
        <w:gridCol w:w="4508"/>
        <w:gridCol w:w="4508"/>
      </w:tblGrid>
      <w:tr w:rsidR="00F235A6" w:rsidRPr="00D4657C" w14:paraId="454CCFC0" w14:textId="77777777" w:rsidTr="00B42CB1">
        <w:tc>
          <w:tcPr>
            <w:tcW w:w="4508" w:type="dxa"/>
          </w:tcPr>
          <w:p w14:paraId="3CD9F7DC" w14:textId="77777777" w:rsidR="00F235A6" w:rsidRPr="00D4657C" w:rsidRDefault="00F235A6" w:rsidP="00B42CB1">
            <w:pPr>
              <w:rPr>
                <w:lang w:val="en-US"/>
              </w:rPr>
            </w:pPr>
            <w:r w:rsidRPr="00D4657C">
              <w:rPr>
                <w:lang w:val="en-US"/>
              </w:rPr>
              <w:t>Item</w:t>
            </w:r>
          </w:p>
        </w:tc>
        <w:tc>
          <w:tcPr>
            <w:tcW w:w="4508" w:type="dxa"/>
          </w:tcPr>
          <w:p w14:paraId="110699F4" w14:textId="77777777" w:rsidR="00F235A6" w:rsidRPr="00D4657C" w:rsidRDefault="00F235A6" w:rsidP="00B42CB1">
            <w:pPr>
              <w:rPr>
                <w:lang w:val="en-US"/>
              </w:rPr>
            </w:pPr>
            <w:r w:rsidRPr="00D4657C">
              <w:rPr>
                <w:lang w:val="en-US"/>
              </w:rPr>
              <w:t>Cost (f)</w:t>
            </w:r>
          </w:p>
        </w:tc>
      </w:tr>
      <w:tr w:rsidR="00F235A6" w:rsidRPr="00D4657C" w14:paraId="79C3BFD6" w14:textId="77777777" w:rsidTr="00B42CB1">
        <w:tc>
          <w:tcPr>
            <w:tcW w:w="4508" w:type="dxa"/>
          </w:tcPr>
          <w:p w14:paraId="2ECAD5BD" w14:textId="77777777" w:rsidR="00F235A6" w:rsidRPr="00D4657C" w:rsidRDefault="00F235A6" w:rsidP="00B42CB1">
            <w:pPr>
              <w:rPr>
                <w:lang w:val="en-US"/>
              </w:rPr>
            </w:pPr>
            <w:r w:rsidRPr="00D4657C">
              <w:rPr>
                <w:lang w:val="en-US"/>
              </w:rPr>
              <w:t>Rent</w:t>
            </w:r>
          </w:p>
        </w:tc>
        <w:tc>
          <w:tcPr>
            <w:tcW w:w="4508" w:type="dxa"/>
          </w:tcPr>
          <w:p w14:paraId="36767719" w14:textId="77777777" w:rsidR="00F235A6" w:rsidRPr="00D4657C" w:rsidRDefault="00F235A6" w:rsidP="00B42CB1">
            <w:pPr>
              <w:rPr>
                <w:lang w:val="en-US"/>
              </w:rPr>
            </w:pPr>
            <w:r w:rsidRPr="00D4657C">
              <w:rPr>
                <w:lang w:val="en-US"/>
              </w:rPr>
              <w:t>3,000</w:t>
            </w:r>
          </w:p>
        </w:tc>
      </w:tr>
      <w:tr w:rsidR="00F235A6" w:rsidRPr="00D4657C" w14:paraId="7C30C8DD" w14:textId="77777777" w:rsidTr="00B42CB1">
        <w:tc>
          <w:tcPr>
            <w:tcW w:w="4508" w:type="dxa"/>
          </w:tcPr>
          <w:p w14:paraId="65A37910" w14:textId="77777777" w:rsidR="00F235A6" w:rsidRPr="00D4657C" w:rsidRDefault="00F235A6" w:rsidP="00B42CB1">
            <w:pPr>
              <w:rPr>
                <w:lang w:val="en-US"/>
              </w:rPr>
            </w:pPr>
            <w:r w:rsidRPr="00D4657C">
              <w:rPr>
                <w:lang w:val="en-US"/>
              </w:rPr>
              <w:t>Business rates</w:t>
            </w:r>
          </w:p>
        </w:tc>
        <w:tc>
          <w:tcPr>
            <w:tcW w:w="4508" w:type="dxa"/>
          </w:tcPr>
          <w:p w14:paraId="4B685279" w14:textId="77777777" w:rsidR="00F235A6" w:rsidRPr="00D4657C" w:rsidRDefault="00F235A6" w:rsidP="00B42CB1">
            <w:pPr>
              <w:rPr>
                <w:lang w:val="en-US"/>
              </w:rPr>
            </w:pPr>
            <w:r w:rsidRPr="00D4657C">
              <w:rPr>
                <w:lang w:val="en-US"/>
              </w:rPr>
              <w:t>500</w:t>
            </w:r>
          </w:p>
        </w:tc>
      </w:tr>
      <w:tr w:rsidR="00F235A6" w:rsidRPr="00D4657C" w14:paraId="7C0830D7" w14:textId="77777777" w:rsidTr="00B42CB1">
        <w:tc>
          <w:tcPr>
            <w:tcW w:w="4508" w:type="dxa"/>
          </w:tcPr>
          <w:p w14:paraId="7696CF7A" w14:textId="77777777" w:rsidR="00F235A6" w:rsidRPr="00D4657C" w:rsidRDefault="00F235A6" w:rsidP="00B42CB1">
            <w:pPr>
              <w:rPr>
                <w:lang w:val="en-US"/>
              </w:rPr>
            </w:pPr>
            <w:r w:rsidRPr="00D4657C">
              <w:rPr>
                <w:lang w:val="en-US"/>
              </w:rPr>
              <w:t>Utilities</w:t>
            </w:r>
          </w:p>
        </w:tc>
        <w:tc>
          <w:tcPr>
            <w:tcW w:w="4508" w:type="dxa"/>
          </w:tcPr>
          <w:p w14:paraId="12A26BA4" w14:textId="77777777" w:rsidR="00F235A6" w:rsidRPr="00D4657C" w:rsidRDefault="00F235A6" w:rsidP="00B42CB1">
            <w:pPr>
              <w:rPr>
                <w:lang w:val="en-US"/>
              </w:rPr>
            </w:pPr>
            <w:r w:rsidRPr="00D4657C">
              <w:rPr>
                <w:lang w:val="en-US"/>
              </w:rPr>
              <w:t>300</w:t>
            </w:r>
          </w:p>
        </w:tc>
      </w:tr>
      <w:tr w:rsidR="00F235A6" w:rsidRPr="00D4657C" w14:paraId="00880713" w14:textId="77777777" w:rsidTr="00B42CB1">
        <w:tc>
          <w:tcPr>
            <w:tcW w:w="4508" w:type="dxa"/>
          </w:tcPr>
          <w:p w14:paraId="6146A622" w14:textId="37094961" w:rsidR="00F235A6" w:rsidRPr="00D4657C" w:rsidRDefault="00F235A6" w:rsidP="00B42CB1">
            <w:pPr>
              <w:rPr>
                <w:lang w:val="en-US"/>
              </w:rPr>
            </w:pPr>
            <w:r w:rsidRPr="00D4657C">
              <w:rPr>
                <w:lang w:val="en-US"/>
              </w:rPr>
              <w:t xml:space="preserve">Salaries </w:t>
            </w:r>
          </w:p>
        </w:tc>
        <w:tc>
          <w:tcPr>
            <w:tcW w:w="4508" w:type="dxa"/>
          </w:tcPr>
          <w:p w14:paraId="6E60541E" w14:textId="77777777" w:rsidR="00F235A6" w:rsidRPr="00D4657C" w:rsidRDefault="00F235A6" w:rsidP="00B42CB1">
            <w:pPr>
              <w:rPr>
                <w:lang w:val="en-US"/>
              </w:rPr>
            </w:pPr>
            <w:r w:rsidRPr="00D4657C">
              <w:rPr>
                <w:lang w:val="en-US"/>
              </w:rPr>
              <w:t>4,500</w:t>
            </w:r>
          </w:p>
        </w:tc>
      </w:tr>
      <w:tr w:rsidR="00F235A6" w:rsidRPr="00D4657C" w14:paraId="107C4166" w14:textId="77777777" w:rsidTr="00B42CB1">
        <w:tc>
          <w:tcPr>
            <w:tcW w:w="4508" w:type="dxa"/>
          </w:tcPr>
          <w:p w14:paraId="7D842742" w14:textId="77777777" w:rsidR="00F235A6" w:rsidRPr="00D4657C" w:rsidRDefault="00F235A6" w:rsidP="00B42CB1">
            <w:pPr>
              <w:rPr>
                <w:lang w:val="en-US"/>
              </w:rPr>
            </w:pPr>
            <w:r w:rsidRPr="00D4657C">
              <w:rPr>
                <w:lang w:val="en-US"/>
              </w:rPr>
              <w:t>Accountant</w:t>
            </w:r>
          </w:p>
        </w:tc>
        <w:tc>
          <w:tcPr>
            <w:tcW w:w="4508" w:type="dxa"/>
          </w:tcPr>
          <w:p w14:paraId="51E31A7E" w14:textId="77777777" w:rsidR="00F235A6" w:rsidRPr="00D4657C" w:rsidRDefault="00F235A6" w:rsidP="00B42CB1">
            <w:pPr>
              <w:rPr>
                <w:lang w:val="en-US"/>
              </w:rPr>
            </w:pPr>
            <w:r w:rsidRPr="00D4657C">
              <w:rPr>
                <w:lang w:val="en-US"/>
              </w:rPr>
              <w:t>200</w:t>
            </w:r>
          </w:p>
        </w:tc>
      </w:tr>
      <w:tr w:rsidR="00F235A6" w:rsidRPr="00D4657C" w14:paraId="07567D33" w14:textId="77777777" w:rsidTr="00B42CB1">
        <w:tc>
          <w:tcPr>
            <w:tcW w:w="4508" w:type="dxa"/>
          </w:tcPr>
          <w:p w14:paraId="09E58F92" w14:textId="77777777" w:rsidR="00F235A6" w:rsidRPr="00D4657C" w:rsidRDefault="00F235A6" w:rsidP="00B42CB1">
            <w:pPr>
              <w:rPr>
                <w:lang w:val="en-US"/>
              </w:rPr>
            </w:pPr>
            <w:r w:rsidRPr="00D4657C">
              <w:rPr>
                <w:lang w:val="en-US"/>
              </w:rPr>
              <w:t>Marketing</w:t>
            </w:r>
          </w:p>
        </w:tc>
        <w:tc>
          <w:tcPr>
            <w:tcW w:w="4508" w:type="dxa"/>
          </w:tcPr>
          <w:p w14:paraId="46C17947" w14:textId="77777777" w:rsidR="00F235A6" w:rsidRPr="00D4657C" w:rsidRDefault="00F235A6" w:rsidP="00B42CB1">
            <w:pPr>
              <w:rPr>
                <w:lang w:val="en-US"/>
              </w:rPr>
            </w:pPr>
            <w:r w:rsidRPr="00D4657C">
              <w:rPr>
                <w:lang w:val="en-US"/>
              </w:rPr>
              <w:t>300</w:t>
            </w:r>
          </w:p>
        </w:tc>
      </w:tr>
      <w:tr w:rsidR="00F235A6" w:rsidRPr="003B4B35" w14:paraId="68FA355A" w14:textId="77777777" w:rsidTr="00B42CB1">
        <w:tc>
          <w:tcPr>
            <w:tcW w:w="4508" w:type="dxa"/>
          </w:tcPr>
          <w:p w14:paraId="1C0DD04A" w14:textId="77777777" w:rsidR="00F235A6" w:rsidRPr="00D4657C" w:rsidRDefault="00F235A6" w:rsidP="00B42CB1">
            <w:pPr>
              <w:rPr>
                <w:lang w:val="en-US"/>
              </w:rPr>
            </w:pPr>
            <w:r w:rsidRPr="00D4657C">
              <w:rPr>
                <w:lang w:val="en-US"/>
              </w:rPr>
              <w:t>Total</w:t>
            </w:r>
          </w:p>
        </w:tc>
        <w:tc>
          <w:tcPr>
            <w:tcW w:w="4508" w:type="dxa"/>
          </w:tcPr>
          <w:p w14:paraId="58FC7AA7" w14:textId="77777777" w:rsidR="00F235A6" w:rsidRPr="003B4B35" w:rsidRDefault="00F235A6" w:rsidP="00B42CB1">
            <w:pPr>
              <w:rPr>
                <w:lang w:val="en-US"/>
              </w:rPr>
            </w:pPr>
            <w:r w:rsidRPr="00D4657C">
              <w:rPr>
                <w:lang w:val="en-US"/>
              </w:rPr>
              <w:t>8,800</w:t>
            </w:r>
          </w:p>
        </w:tc>
      </w:tr>
    </w:tbl>
    <w:p w14:paraId="61DDB1FB" w14:textId="77777777" w:rsidR="00F235A6" w:rsidRDefault="00F235A6" w:rsidP="00B42CB1">
      <w:pPr>
        <w:rPr>
          <w:lang w:val="en-US"/>
        </w:rPr>
      </w:pPr>
    </w:p>
    <w:p w14:paraId="1101E6CB" w14:textId="77777777" w:rsidR="00F235A6" w:rsidRPr="001A7B26" w:rsidRDefault="00F235A6" w:rsidP="00B42CB1">
      <w:pPr>
        <w:rPr>
          <w:b/>
          <w:bCs/>
          <w:lang w:val="en-US"/>
        </w:rPr>
      </w:pPr>
    </w:p>
    <w:p w14:paraId="10FFAFD9" w14:textId="77777777" w:rsidR="00F235A6" w:rsidRPr="001A7B26" w:rsidRDefault="00F235A6" w:rsidP="00B42CB1">
      <w:pPr>
        <w:rPr>
          <w:b/>
          <w:bCs/>
          <w:lang w:val="en-US"/>
        </w:rPr>
      </w:pPr>
      <w:r w:rsidRPr="001A7B26">
        <w:rPr>
          <w:b/>
          <w:bCs/>
          <w:lang w:val="en-US"/>
        </w:rPr>
        <w:t>Variable Costs</w:t>
      </w:r>
    </w:p>
    <w:tbl>
      <w:tblPr>
        <w:tblStyle w:val="ae"/>
        <w:tblW w:w="0" w:type="auto"/>
        <w:tblLook w:val="04A0" w:firstRow="1" w:lastRow="0" w:firstColumn="1" w:lastColumn="0" w:noHBand="0" w:noVBand="1"/>
      </w:tblPr>
      <w:tblGrid>
        <w:gridCol w:w="1803"/>
        <w:gridCol w:w="1803"/>
        <w:gridCol w:w="1803"/>
        <w:gridCol w:w="1803"/>
        <w:gridCol w:w="1804"/>
      </w:tblGrid>
      <w:tr w:rsidR="00F235A6" w:rsidRPr="00703752" w14:paraId="4FFC8838" w14:textId="77777777" w:rsidTr="00B42CB1">
        <w:tc>
          <w:tcPr>
            <w:tcW w:w="1803" w:type="dxa"/>
          </w:tcPr>
          <w:p w14:paraId="3C09D0DA" w14:textId="77777777" w:rsidR="00F235A6" w:rsidRPr="00703752" w:rsidRDefault="00F235A6" w:rsidP="00B42CB1">
            <w:pPr>
              <w:rPr>
                <w:lang w:val="en-US"/>
              </w:rPr>
            </w:pPr>
            <w:r w:rsidRPr="00703752">
              <w:rPr>
                <w:lang w:val="en-US"/>
              </w:rPr>
              <w:t>Month</w:t>
            </w:r>
          </w:p>
        </w:tc>
        <w:tc>
          <w:tcPr>
            <w:tcW w:w="1803" w:type="dxa"/>
          </w:tcPr>
          <w:p w14:paraId="5F9E1DCD" w14:textId="77777777" w:rsidR="00F235A6" w:rsidRPr="00703752" w:rsidRDefault="00F235A6" w:rsidP="00B42CB1">
            <w:pPr>
              <w:rPr>
                <w:lang w:val="en-US"/>
              </w:rPr>
            </w:pPr>
            <w:r w:rsidRPr="00703752">
              <w:rPr>
                <w:lang w:val="en-US"/>
              </w:rPr>
              <w:t>Electricity</w:t>
            </w:r>
          </w:p>
        </w:tc>
        <w:tc>
          <w:tcPr>
            <w:tcW w:w="1803" w:type="dxa"/>
          </w:tcPr>
          <w:p w14:paraId="4FEA1CCF" w14:textId="77777777" w:rsidR="00F235A6" w:rsidRPr="00703752" w:rsidRDefault="00F235A6" w:rsidP="00B42CB1">
            <w:pPr>
              <w:rPr>
                <w:lang w:val="en-US"/>
              </w:rPr>
            </w:pPr>
            <w:r w:rsidRPr="00703752">
              <w:rPr>
                <w:lang w:val="en-US"/>
              </w:rPr>
              <w:t>Products</w:t>
            </w:r>
          </w:p>
        </w:tc>
        <w:tc>
          <w:tcPr>
            <w:tcW w:w="1803" w:type="dxa"/>
          </w:tcPr>
          <w:p w14:paraId="63601B25" w14:textId="77777777" w:rsidR="00F235A6" w:rsidRPr="00703752" w:rsidRDefault="00F235A6" w:rsidP="00B42CB1">
            <w:pPr>
              <w:rPr>
                <w:lang w:val="en-US"/>
              </w:rPr>
            </w:pPr>
            <w:r w:rsidRPr="00703752">
              <w:rPr>
                <w:lang w:val="en-US"/>
              </w:rPr>
              <w:t>Extra Staff</w:t>
            </w:r>
          </w:p>
        </w:tc>
        <w:tc>
          <w:tcPr>
            <w:tcW w:w="1804" w:type="dxa"/>
          </w:tcPr>
          <w:p w14:paraId="78FE547F" w14:textId="77777777" w:rsidR="00F235A6" w:rsidRPr="00703752" w:rsidRDefault="00F235A6" w:rsidP="00B42CB1">
            <w:pPr>
              <w:rPr>
                <w:lang w:val="en-US"/>
              </w:rPr>
            </w:pPr>
            <w:r w:rsidRPr="00703752">
              <w:rPr>
                <w:lang w:val="en-US"/>
              </w:rPr>
              <w:t>Total (E)</w:t>
            </w:r>
          </w:p>
        </w:tc>
      </w:tr>
      <w:tr w:rsidR="00F235A6" w:rsidRPr="00703752" w14:paraId="79412451" w14:textId="77777777" w:rsidTr="00B42CB1">
        <w:tc>
          <w:tcPr>
            <w:tcW w:w="1803" w:type="dxa"/>
          </w:tcPr>
          <w:p w14:paraId="26029E64" w14:textId="77777777" w:rsidR="00F235A6" w:rsidRPr="00703752" w:rsidRDefault="00F235A6" w:rsidP="00B42CB1">
            <w:pPr>
              <w:rPr>
                <w:lang w:val="en-US"/>
              </w:rPr>
            </w:pPr>
            <w:r w:rsidRPr="00703752">
              <w:rPr>
                <w:lang w:val="en-US"/>
              </w:rPr>
              <w:t>Jan</w:t>
            </w:r>
          </w:p>
        </w:tc>
        <w:tc>
          <w:tcPr>
            <w:tcW w:w="1803" w:type="dxa"/>
          </w:tcPr>
          <w:p w14:paraId="4D833832" w14:textId="77777777" w:rsidR="00F235A6" w:rsidRPr="00703752" w:rsidRDefault="00F235A6" w:rsidP="00B42CB1">
            <w:pPr>
              <w:rPr>
                <w:lang w:val="en-US"/>
              </w:rPr>
            </w:pPr>
            <w:r w:rsidRPr="00703752">
              <w:rPr>
                <w:lang w:val="en-US"/>
              </w:rPr>
              <w:t>400</w:t>
            </w:r>
          </w:p>
        </w:tc>
        <w:tc>
          <w:tcPr>
            <w:tcW w:w="1803" w:type="dxa"/>
          </w:tcPr>
          <w:p w14:paraId="3E0FB626" w14:textId="77777777" w:rsidR="00F235A6" w:rsidRPr="00703752" w:rsidRDefault="00F235A6" w:rsidP="00B42CB1">
            <w:pPr>
              <w:rPr>
                <w:lang w:val="en-US"/>
              </w:rPr>
            </w:pPr>
            <w:r w:rsidRPr="00703752">
              <w:rPr>
                <w:lang w:val="en-US"/>
              </w:rPr>
              <w:t>600</w:t>
            </w:r>
          </w:p>
        </w:tc>
        <w:tc>
          <w:tcPr>
            <w:tcW w:w="1803" w:type="dxa"/>
          </w:tcPr>
          <w:p w14:paraId="7BCB9D6D" w14:textId="77777777" w:rsidR="00F235A6" w:rsidRPr="00703752" w:rsidRDefault="00F235A6" w:rsidP="00B42CB1">
            <w:pPr>
              <w:rPr>
                <w:lang w:val="en-US"/>
              </w:rPr>
            </w:pPr>
            <w:r w:rsidRPr="00703752">
              <w:rPr>
                <w:lang w:val="en-US"/>
              </w:rPr>
              <w:t>200</w:t>
            </w:r>
          </w:p>
        </w:tc>
        <w:tc>
          <w:tcPr>
            <w:tcW w:w="1804" w:type="dxa"/>
          </w:tcPr>
          <w:p w14:paraId="4D6365B1" w14:textId="77777777" w:rsidR="00F235A6" w:rsidRPr="00703752" w:rsidRDefault="00F235A6" w:rsidP="00B42CB1">
            <w:pPr>
              <w:rPr>
                <w:lang w:val="en-US"/>
              </w:rPr>
            </w:pPr>
            <w:r w:rsidRPr="00703752">
              <w:rPr>
                <w:lang w:val="en-US"/>
              </w:rPr>
              <w:t>1,200</w:t>
            </w:r>
          </w:p>
        </w:tc>
      </w:tr>
      <w:tr w:rsidR="00F235A6" w:rsidRPr="00703752" w14:paraId="0D8F1C4E" w14:textId="77777777" w:rsidTr="00B42CB1">
        <w:tc>
          <w:tcPr>
            <w:tcW w:w="1803" w:type="dxa"/>
          </w:tcPr>
          <w:p w14:paraId="531B42A4" w14:textId="77777777" w:rsidR="00F235A6" w:rsidRPr="00703752" w:rsidRDefault="00F235A6" w:rsidP="00B42CB1">
            <w:pPr>
              <w:rPr>
                <w:lang w:val="en-US"/>
              </w:rPr>
            </w:pPr>
            <w:r w:rsidRPr="00703752">
              <w:rPr>
                <w:lang w:val="en-US"/>
              </w:rPr>
              <w:t>Feb</w:t>
            </w:r>
          </w:p>
        </w:tc>
        <w:tc>
          <w:tcPr>
            <w:tcW w:w="1803" w:type="dxa"/>
          </w:tcPr>
          <w:p w14:paraId="57D87A26" w14:textId="77777777" w:rsidR="00F235A6" w:rsidRPr="00703752" w:rsidRDefault="00F235A6" w:rsidP="00B42CB1">
            <w:pPr>
              <w:rPr>
                <w:lang w:val="en-US"/>
              </w:rPr>
            </w:pPr>
            <w:r w:rsidRPr="00703752">
              <w:rPr>
                <w:lang w:val="en-US"/>
              </w:rPr>
              <w:t>450</w:t>
            </w:r>
          </w:p>
        </w:tc>
        <w:tc>
          <w:tcPr>
            <w:tcW w:w="1803" w:type="dxa"/>
          </w:tcPr>
          <w:p w14:paraId="26D2E537" w14:textId="77777777" w:rsidR="00F235A6" w:rsidRPr="00703752" w:rsidRDefault="00F235A6" w:rsidP="00B42CB1">
            <w:pPr>
              <w:rPr>
                <w:lang w:val="en-US"/>
              </w:rPr>
            </w:pPr>
            <w:r w:rsidRPr="00703752">
              <w:rPr>
                <w:lang w:val="en-US"/>
              </w:rPr>
              <w:t>700</w:t>
            </w:r>
          </w:p>
        </w:tc>
        <w:tc>
          <w:tcPr>
            <w:tcW w:w="1803" w:type="dxa"/>
          </w:tcPr>
          <w:p w14:paraId="03B0278E" w14:textId="77777777" w:rsidR="00F235A6" w:rsidRPr="00703752" w:rsidRDefault="00F235A6" w:rsidP="00B42CB1">
            <w:pPr>
              <w:rPr>
                <w:lang w:val="en-US"/>
              </w:rPr>
            </w:pPr>
            <w:r w:rsidRPr="00703752">
              <w:rPr>
                <w:lang w:val="en-US"/>
              </w:rPr>
              <w:t>300</w:t>
            </w:r>
          </w:p>
        </w:tc>
        <w:tc>
          <w:tcPr>
            <w:tcW w:w="1804" w:type="dxa"/>
          </w:tcPr>
          <w:p w14:paraId="17EA2B62" w14:textId="77777777" w:rsidR="00F235A6" w:rsidRPr="00703752" w:rsidRDefault="00F235A6" w:rsidP="00B42CB1">
            <w:pPr>
              <w:rPr>
                <w:lang w:val="en-US"/>
              </w:rPr>
            </w:pPr>
            <w:r w:rsidRPr="00703752">
              <w:rPr>
                <w:lang w:val="en-US"/>
              </w:rPr>
              <w:t>1,450</w:t>
            </w:r>
          </w:p>
        </w:tc>
      </w:tr>
      <w:tr w:rsidR="00F235A6" w:rsidRPr="00703752" w14:paraId="7B401233" w14:textId="77777777" w:rsidTr="00B42CB1">
        <w:tc>
          <w:tcPr>
            <w:tcW w:w="1803" w:type="dxa"/>
          </w:tcPr>
          <w:p w14:paraId="463D9DAC" w14:textId="77777777" w:rsidR="00F235A6" w:rsidRPr="00703752" w:rsidRDefault="00F235A6" w:rsidP="00B42CB1">
            <w:pPr>
              <w:rPr>
                <w:lang w:val="en-US"/>
              </w:rPr>
            </w:pPr>
            <w:r w:rsidRPr="00703752">
              <w:rPr>
                <w:lang w:val="en-US"/>
              </w:rPr>
              <w:t>Mar</w:t>
            </w:r>
          </w:p>
        </w:tc>
        <w:tc>
          <w:tcPr>
            <w:tcW w:w="1803" w:type="dxa"/>
          </w:tcPr>
          <w:p w14:paraId="44D6B84F" w14:textId="77777777" w:rsidR="00F235A6" w:rsidRPr="00703752" w:rsidRDefault="00F235A6" w:rsidP="00B42CB1">
            <w:pPr>
              <w:rPr>
                <w:lang w:val="en-US"/>
              </w:rPr>
            </w:pPr>
            <w:r w:rsidRPr="00703752">
              <w:rPr>
                <w:lang w:val="en-US"/>
              </w:rPr>
              <w:t>500</w:t>
            </w:r>
          </w:p>
        </w:tc>
        <w:tc>
          <w:tcPr>
            <w:tcW w:w="1803" w:type="dxa"/>
          </w:tcPr>
          <w:p w14:paraId="7C698CF5" w14:textId="77777777" w:rsidR="00F235A6" w:rsidRPr="00703752" w:rsidRDefault="00F235A6" w:rsidP="00B42CB1">
            <w:pPr>
              <w:rPr>
                <w:lang w:val="en-US"/>
              </w:rPr>
            </w:pPr>
            <w:r w:rsidRPr="00703752">
              <w:rPr>
                <w:lang w:val="en-US"/>
              </w:rPr>
              <w:t>800</w:t>
            </w:r>
          </w:p>
        </w:tc>
        <w:tc>
          <w:tcPr>
            <w:tcW w:w="1803" w:type="dxa"/>
          </w:tcPr>
          <w:p w14:paraId="7851802C" w14:textId="77777777" w:rsidR="00F235A6" w:rsidRPr="00703752" w:rsidRDefault="00F235A6" w:rsidP="00B42CB1">
            <w:pPr>
              <w:rPr>
                <w:lang w:val="en-US"/>
              </w:rPr>
            </w:pPr>
            <w:r w:rsidRPr="00703752">
              <w:rPr>
                <w:lang w:val="en-US"/>
              </w:rPr>
              <w:t>400</w:t>
            </w:r>
          </w:p>
        </w:tc>
        <w:tc>
          <w:tcPr>
            <w:tcW w:w="1804" w:type="dxa"/>
          </w:tcPr>
          <w:p w14:paraId="69AF0AD9" w14:textId="77777777" w:rsidR="00F235A6" w:rsidRPr="00703752" w:rsidRDefault="00F235A6" w:rsidP="00B42CB1">
            <w:pPr>
              <w:rPr>
                <w:lang w:val="en-US"/>
              </w:rPr>
            </w:pPr>
            <w:r w:rsidRPr="00703752">
              <w:rPr>
                <w:lang w:val="en-US"/>
              </w:rPr>
              <w:t>1,700</w:t>
            </w:r>
          </w:p>
        </w:tc>
      </w:tr>
      <w:tr w:rsidR="00F235A6" w:rsidRPr="00703752" w14:paraId="1FF27D30" w14:textId="77777777" w:rsidTr="00B42CB1">
        <w:tc>
          <w:tcPr>
            <w:tcW w:w="1803" w:type="dxa"/>
          </w:tcPr>
          <w:p w14:paraId="640739E4" w14:textId="77777777" w:rsidR="00F235A6" w:rsidRPr="00703752" w:rsidRDefault="00F235A6" w:rsidP="00B42CB1">
            <w:pPr>
              <w:rPr>
                <w:lang w:val="en-US"/>
              </w:rPr>
            </w:pPr>
            <w:r w:rsidRPr="00703752">
              <w:rPr>
                <w:lang w:val="en-US"/>
              </w:rPr>
              <w:t>Apr</w:t>
            </w:r>
          </w:p>
        </w:tc>
        <w:tc>
          <w:tcPr>
            <w:tcW w:w="1803" w:type="dxa"/>
          </w:tcPr>
          <w:p w14:paraId="0444DA57" w14:textId="77777777" w:rsidR="00F235A6" w:rsidRPr="00703752" w:rsidRDefault="00F235A6" w:rsidP="00B42CB1">
            <w:pPr>
              <w:rPr>
                <w:lang w:val="en-US"/>
              </w:rPr>
            </w:pPr>
            <w:r w:rsidRPr="00703752">
              <w:rPr>
                <w:lang w:val="en-US"/>
              </w:rPr>
              <w:t>600</w:t>
            </w:r>
          </w:p>
        </w:tc>
        <w:tc>
          <w:tcPr>
            <w:tcW w:w="1803" w:type="dxa"/>
          </w:tcPr>
          <w:p w14:paraId="6078EE68" w14:textId="77777777" w:rsidR="00F235A6" w:rsidRPr="00703752" w:rsidRDefault="00F235A6" w:rsidP="00B42CB1">
            <w:pPr>
              <w:rPr>
                <w:lang w:val="en-US"/>
              </w:rPr>
            </w:pPr>
            <w:r w:rsidRPr="00703752">
              <w:rPr>
                <w:lang w:val="en-US"/>
              </w:rPr>
              <w:t>1,000</w:t>
            </w:r>
          </w:p>
        </w:tc>
        <w:tc>
          <w:tcPr>
            <w:tcW w:w="1803" w:type="dxa"/>
          </w:tcPr>
          <w:p w14:paraId="1A5EEB78" w14:textId="77777777" w:rsidR="00F235A6" w:rsidRPr="00703752" w:rsidRDefault="00F235A6" w:rsidP="00B42CB1">
            <w:pPr>
              <w:rPr>
                <w:lang w:val="en-US"/>
              </w:rPr>
            </w:pPr>
            <w:r w:rsidRPr="00703752">
              <w:rPr>
                <w:lang w:val="en-US"/>
              </w:rPr>
              <w:t>500</w:t>
            </w:r>
          </w:p>
        </w:tc>
        <w:tc>
          <w:tcPr>
            <w:tcW w:w="1804" w:type="dxa"/>
          </w:tcPr>
          <w:p w14:paraId="467C0C59" w14:textId="77777777" w:rsidR="00F235A6" w:rsidRPr="00703752" w:rsidRDefault="00F235A6" w:rsidP="00B42CB1">
            <w:pPr>
              <w:rPr>
                <w:lang w:val="en-US"/>
              </w:rPr>
            </w:pPr>
            <w:r w:rsidRPr="00703752">
              <w:rPr>
                <w:lang w:val="en-US"/>
              </w:rPr>
              <w:t>2,100</w:t>
            </w:r>
          </w:p>
        </w:tc>
      </w:tr>
      <w:tr w:rsidR="00F235A6" w:rsidRPr="00703752" w14:paraId="170F3986" w14:textId="77777777" w:rsidTr="00B42CB1">
        <w:tc>
          <w:tcPr>
            <w:tcW w:w="1803" w:type="dxa"/>
          </w:tcPr>
          <w:p w14:paraId="34B95F86" w14:textId="77777777" w:rsidR="00F235A6" w:rsidRPr="00703752" w:rsidRDefault="00F235A6" w:rsidP="00B42CB1">
            <w:pPr>
              <w:rPr>
                <w:lang w:val="en-US"/>
              </w:rPr>
            </w:pPr>
            <w:r w:rsidRPr="00703752">
              <w:rPr>
                <w:lang w:val="en-US"/>
              </w:rPr>
              <w:t>May</w:t>
            </w:r>
          </w:p>
        </w:tc>
        <w:tc>
          <w:tcPr>
            <w:tcW w:w="1803" w:type="dxa"/>
          </w:tcPr>
          <w:p w14:paraId="46925D4A" w14:textId="77777777" w:rsidR="00F235A6" w:rsidRPr="00703752" w:rsidRDefault="00F235A6" w:rsidP="00B42CB1">
            <w:pPr>
              <w:rPr>
                <w:lang w:val="en-US"/>
              </w:rPr>
            </w:pPr>
            <w:r w:rsidRPr="00703752">
              <w:rPr>
                <w:lang w:val="en-US"/>
              </w:rPr>
              <w:t>650</w:t>
            </w:r>
          </w:p>
        </w:tc>
        <w:tc>
          <w:tcPr>
            <w:tcW w:w="1803" w:type="dxa"/>
          </w:tcPr>
          <w:p w14:paraId="7811AFE7" w14:textId="77777777" w:rsidR="00F235A6" w:rsidRPr="00703752" w:rsidRDefault="00F235A6" w:rsidP="00B42CB1">
            <w:pPr>
              <w:rPr>
                <w:lang w:val="en-US"/>
              </w:rPr>
            </w:pPr>
            <w:r w:rsidRPr="00703752">
              <w:rPr>
                <w:lang w:val="en-US"/>
              </w:rPr>
              <w:t>1,100</w:t>
            </w:r>
          </w:p>
        </w:tc>
        <w:tc>
          <w:tcPr>
            <w:tcW w:w="1803" w:type="dxa"/>
          </w:tcPr>
          <w:p w14:paraId="599630D2" w14:textId="77777777" w:rsidR="00F235A6" w:rsidRPr="00703752" w:rsidRDefault="00F235A6" w:rsidP="00B42CB1">
            <w:pPr>
              <w:rPr>
                <w:lang w:val="en-US"/>
              </w:rPr>
            </w:pPr>
            <w:r w:rsidRPr="00703752">
              <w:rPr>
                <w:lang w:val="en-US"/>
              </w:rPr>
              <w:t>600</w:t>
            </w:r>
          </w:p>
        </w:tc>
        <w:tc>
          <w:tcPr>
            <w:tcW w:w="1804" w:type="dxa"/>
          </w:tcPr>
          <w:p w14:paraId="71DBC486" w14:textId="77777777" w:rsidR="00F235A6" w:rsidRPr="00703752" w:rsidRDefault="00F235A6" w:rsidP="00B42CB1">
            <w:pPr>
              <w:rPr>
                <w:lang w:val="en-US"/>
              </w:rPr>
            </w:pPr>
            <w:r w:rsidRPr="00703752">
              <w:rPr>
                <w:lang w:val="en-US"/>
              </w:rPr>
              <w:t>2,350</w:t>
            </w:r>
          </w:p>
        </w:tc>
      </w:tr>
      <w:tr w:rsidR="00F235A6" w:rsidRPr="003B4B35" w14:paraId="3D54E6A7" w14:textId="77777777" w:rsidTr="00B42CB1">
        <w:tc>
          <w:tcPr>
            <w:tcW w:w="1803" w:type="dxa"/>
          </w:tcPr>
          <w:p w14:paraId="3E1E9249" w14:textId="77777777" w:rsidR="00F235A6" w:rsidRPr="00703752" w:rsidRDefault="00F235A6" w:rsidP="00B42CB1">
            <w:pPr>
              <w:rPr>
                <w:lang w:val="en-US"/>
              </w:rPr>
            </w:pPr>
            <w:r w:rsidRPr="00703752">
              <w:rPr>
                <w:lang w:val="en-US"/>
              </w:rPr>
              <w:t>Jun</w:t>
            </w:r>
          </w:p>
        </w:tc>
        <w:tc>
          <w:tcPr>
            <w:tcW w:w="1803" w:type="dxa"/>
          </w:tcPr>
          <w:p w14:paraId="35DED4BC" w14:textId="77777777" w:rsidR="00F235A6" w:rsidRPr="00703752" w:rsidRDefault="00F235A6" w:rsidP="00B42CB1">
            <w:pPr>
              <w:rPr>
                <w:lang w:val="en-US"/>
              </w:rPr>
            </w:pPr>
            <w:r w:rsidRPr="00703752">
              <w:rPr>
                <w:lang w:val="en-US"/>
              </w:rPr>
              <w:t>700</w:t>
            </w:r>
          </w:p>
        </w:tc>
        <w:tc>
          <w:tcPr>
            <w:tcW w:w="1803" w:type="dxa"/>
          </w:tcPr>
          <w:p w14:paraId="4093FE73" w14:textId="77777777" w:rsidR="00F235A6" w:rsidRPr="00703752" w:rsidRDefault="00F235A6" w:rsidP="00B42CB1">
            <w:pPr>
              <w:rPr>
                <w:lang w:val="en-US"/>
              </w:rPr>
            </w:pPr>
            <w:r w:rsidRPr="00703752">
              <w:rPr>
                <w:lang w:val="en-US"/>
              </w:rPr>
              <w:t>1,200</w:t>
            </w:r>
          </w:p>
        </w:tc>
        <w:tc>
          <w:tcPr>
            <w:tcW w:w="1803" w:type="dxa"/>
          </w:tcPr>
          <w:p w14:paraId="08954691" w14:textId="77777777" w:rsidR="00F235A6" w:rsidRPr="00703752" w:rsidRDefault="00F235A6" w:rsidP="00B42CB1">
            <w:pPr>
              <w:rPr>
                <w:lang w:val="en-US"/>
              </w:rPr>
            </w:pPr>
            <w:r w:rsidRPr="00703752">
              <w:rPr>
                <w:lang w:val="en-US"/>
              </w:rPr>
              <w:t>700</w:t>
            </w:r>
          </w:p>
        </w:tc>
        <w:tc>
          <w:tcPr>
            <w:tcW w:w="1804" w:type="dxa"/>
          </w:tcPr>
          <w:p w14:paraId="61C0D269" w14:textId="77777777" w:rsidR="00F235A6" w:rsidRPr="003B4B35" w:rsidRDefault="00F235A6" w:rsidP="00B42CB1">
            <w:pPr>
              <w:rPr>
                <w:lang w:val="en-US"/>
              </w:rPr>
            </w:pPr>
            <w:r w:rsidRPr="00703752">
              <w:rPr>
                <w:lang w:val="en-US"/>
              </w:rPr>
              <w:t>2,600</w:t>
            </w:r>
          </w:p>
        </w:tc>
      </w:tr>
    </w:tbl>
    <w:p w14:paraId="7D216CB5" w14:textId="77777777" w:rsidR="00F235A6" w:rsidRDefault="00F235A6" w:rsidP="00B42CB1">
      <w:pPr>
        <w:rPr>
          <w:lang w:val="en-US"/>
        </w:rPr>
      </w:pPr>
    </w:p>
    <w:p w14:paraId="06544602" w14:textId="77777777" w:rsidR="00F235A6" w:rsidRDefault="00F235A6" w:rsidP="00B42CB1">
      <w:pPr>
        <w:rPr>
          <w:lang w:val="en-US"/>
        </w:rPr>
      </w:pPr>
    </w:p>
    <w:p w14:paraId="6A0E5D91" w14:textId="77777777" w:rsidR="00F235A6" w:rsidRPr="00E3298B" w:rsidRDefault="00F235A6" w:rsidP="00B42CB1">
      <w:pPr>
        <w:rPr>
          <w:b/>
          <w:bCs/>
          <w:lang w:val="en-US"/>
        </w:rPr>
      </w:pPr>
      <w:r w:rsidRPr="00E3298B">
        <w:rPr>
          <w:b/>
          <w:bCs/>
          <w:lang w:val="en-US"/>
        </w:rPr>
        <w:lastRenderedPageBreak/>
        <w:t>Monthly Financial Forecast</w:t>
      </w:r>
    </w:p>
    <w:p w14:paraId="44286F46" w14:textId="77777777" w:rsidR="00F235A6" w:rsidRPr="008B5CC6" w:rsidRDefault="00F235A6" w:rsidP="00B42CB1">
      <w:pPr>
        <w:rPr>
          <w:lang w:val="en-US"/>
        </w:rPr>
      </w:pPr>
    </w:p>
    <w:tbl>
      <w:tblPr>
        <w:tblStyle w:val="ae"/>
        <w:tblW w:w="0" w:type="auto"/>
        <w:tblLook w:val="04A0" w:firstRow="1" w:lastRow="0" w:firstColumn="1" w:lastColumn="0" w:noHBand="0" w:noVBand="1"/>
      </w:tblPr>
      <w:tblGrid>
        <w:gridCol w:w="1502"/>
        <w:gridCol w:w="1502"/>
        <w:gridCol w:w="1811"/>
        <w:gridCol w:w="1195"/>
        <w:gridCol w:w="1503"/>
        <w:gridCol w:w="1503"/>
      </w:tblGrid>
      <w:tr w:rsidR="00F235A6" w:rsidRPr="00A976DB" w14:paraId="49A18BE1" w14:textId="77777777" w:rsidTr="00B42CB1">
        <w:tc>
          <w:tcPr>
            <w:tcW w:w="1502" w:type="dxa"/>
          </w:tcPr>
          <w:p w14:paraId="5E41A3F9" w14:textId="77777777" w:rsidR="00F235A6" w:rsidRPr="00A976DB" w:rsidRDefault="00F235A6" w:rsidP="00B42CB1">
            <w:pPr>
              <w:rPr>
                <w:lang w:val="en-US"/>
              </w:rPr>
            </w:pPr>
            <w:r>
              <w:rPr>
                <w:lang w:val="en-US"/>
              </w:rPr>
              <w:t>Month</w:t>
            </w:r>
          </w:p>
        </w:tc>
        <w:tc>
          <w:tcPr>
            <w:tcW w:w="1502" w:type="dxa"/>
          </w:tcPr>
          <w:p w14:paraId="173C759B" w14:textId="77777777" w:rsidR="00F235A6" w:rsidRPr="00A976DB" w:rsidRDefault="00F235A6" w:rsidP="00B42CB1">
            <w:pPr>
              <w:rPr>
                <w:lang w:val="en-US"/>
              </w:rPr>
            </w:pPr>
            <w:r>
              <w:rPr>
                <w:lang w:val="en-US"/>
              </w:rPr>
              <w:t>Fixed Cost</w:t>
            </w:r>
          </w:p>
        </w:tc>
        <w:tc>
          <w:tcPr>
            <w:tcW w:w="1811" w:type="dxa"/>
          </w:tcPr>
          <w:p w14:paraId="05786F3D" w14:textId="77777777" w:rsidR="00F235A6" w:rsidRPr="00A976DB" w:rsidRDefault="00F235A6" w:rsidP="00B42CB1">
            <w:pPr>
              <w:rPr>
                <w:lang w:val="en-US"/>
              </w:rPr>
            </w:pPr>
            <w:r>
              <w:rPr>
                <w:lang w:val="en-US"/>
              </w:rPr>
              <w:t>Variable Cost</w:t>
            </w:r>
          </w:p>
        </w:tc>
        <w:tc>
          <w:tcPr>
            <w:tcW w:w="1195" w:type="dxa"/>
          </w:tcPr>
          <w:p w14:paraId="785025EA" w14:textId="77777777" w:rsidR="00F235A6" w:rsidRPr="00A976DB" w:rsidRDefault="00F235A6" w:rsidP="00B42CB1">
            <w:pPr>
              <w:rPr>
                <w:lang w:val="en-US"/>
              </w:rPr>
            </w:pPr>
            <w:r>
              <w:rPr>
                <w:lang w:val="en-US"/>
              </w:rPr>
              <w:t>Total Cost</w:t>
            </w:r>
          </w:p>
        </w:tc>
        <w:tc>
          <w:tcPr>
            <w:tcW w:w="1503" w:type="dxa"/>
          </w:tcPr>
          <w:p w14:paraId="35CB6909" w14:textId="77777777" w:rsidR="00F235A6" w:rsidRPr="00A976DB" w:rsidRDefault="00F235A6" w:rsidP="00B42CB1">
            <w:pPr>
              <w:rPr>
                <w:lang w:val="en-US"/>
              </w:rPr>
            </w:pPr>
            <w:r>
              <w:rPr>
                <w:lang w:val="en-US"/>
              </w:rPr>
              <w:t>Revenue</w:t>
            </w:r>
          </w:p>
        </w:tc>
        <w:tc>
          <w:tcPr>
            <w:tcW w:w="1503" w:type="dxa"/>
          </w:tcPr>
          <w:p w14:paraId="57894ED1" w14:textId="77777777" w:rsidR="00F235A6" w:rsidRPr="00A976DB" w:rsidRDefault="00F235A6" w:rsidP="00B42CB1">
            <w:pPr>
              <w:rPr>
                <w:lang w:val="en-US"/>
              </w:rPr>
            </w:pPr>
            <w:r>
              <w:rPr>
                <w:lang w:val="en-US"/>
              </w:rPr>
              <w:t>Profit/Loss</w:t>
            </w:r>
          </w:p>
        </w:tc>
      </w:tr>
      <w:tr w:rsidR="00F235A6" w:rsidRPr="00A976DB" w14:paraId="167F7F1B" w14:textId="77777777" w:rsidTr="00B42CB1">
        <w:tc>
          <w:tcPr>
            <w:tcW w:w="1502" w:type="dxa"/>
          </w:tcPr>
          <w:p w14:paraId="55801C6A" w14:textId="77777777" w:rsidR="00F235A6" w:rsidRPr="00A976DB" w:rsidRDefault="00F235A6" w:rsidP="00B42CB1">
            <w:pPr>
              <w:rPr>
                <w:lang w:val="en-US"/>
              </w:rPr>
            </w:pPr>
            <w:r w:rsidRPr="00A976DB">
              <w:rPr>
                <w:lang w:val="en-US"/>
              </w:rPr>
              <w:t>Jan</w:t>
            </w:r>
          </w:p>
        </w:tc>
        <w:tc>
          <w:tcPr>
            <w:tcW w:w="1502" w:type="dxa"/>
          </w:tcPr>
          <w:p w14:paraId="2ECEFB01" w14:textId="77777777" w:rsidR="00F235A6" w:rsidRPr="00A976DB" w:rsidRDefault="00F235A6" w:rsidP="00B42CB1">
            <w:pPr>
              <w:rPr>
                <w:lang w:val="en-US"/>
              </w:rPr>
            </w:pPr>
            <w:r w:rsidRPr="00A976DB">
              <w:rPr>
                <w:lang w:val="en-US"/>
              </w:rPr>
              <w:t>8,800</w:t>
            </w:r>
          </w:p>
        </w:tc>
        <w:tc>
          <w:tcPr>
            <w:tcW w:w="1811" w:type="dxa"/>
          </w:tcPr>
          <w:p w14:paraId="55802FCD" w14:textId="77777777" w:rsidR="00F235A6" w:rsidRPr="00A976DB" w:rsidRDefault="00F235A6" w:rsidP="00B42CB1">
            <w:pPr>
              <w:rPr>
                <w:lang w:val="en-US"/>
              </w:rPr>
            </w:pPr>
            <w:r w:rsidRPr="00A976DB">
              <w:rPr>
                <w:lang w:val="en-US"/>
              </w:rPr>
              <w:t>1,200</w:t>
            </w:r>
          </w:p>
        </w:tc>
        <w:tc>
          <w:tcPr>
            <w:tcW w:w="1195" w:type="dxa"/>
          </w:tcPr>
          <w:p w14:paraId="31B6AE87" w14:textId="77777777" w:rsidR="00F235A6" w:rsidRPr="00A976DB" w:rsidRDefault="00F235A6" w:rsidP="00B42CB1">
            <w:pPr>
              <w:rPr>
                <w:lang w:val="en-US"/>
              </w:rPr>
            </w:pPr>
            <w:r w:rsidRPr="00A976DB">
              <w:rPr>
                <w:lang w:val="en-US"/>
              </w:rPr>
              <w:t>10,000</w:t>
            </w:r>
          </w:p>
        </w:tc>
        <w:tc>
          <w:tcPr>
            <w:tcW w:w="1503" w:type="dxa"/>
          </w:tcPr>
          <w:p w14:paraId="48524FD4" w14:textId="77777777" w:rsidR="00F235A6" w:rsidRPr="00A976DB" w:rsidRDefault="00F235A6" w:rsidP="00B42CB1">
            <w:pPr>
              <w:rPr>
                <w:lang w:val="en-US"/>
              </w:rPr>
            </w:pPr>
            <w:r w:rsidRPr="00A976DB">
              <w:rPr>
                <w:lang w:val="en-US"/>
              </w:rPr>
              <w:t>5,000</w:t>
            </w:r>
          </w:p>
        </w:tc>
        <w:tc>
          <w:tcPr>
            <w:tcW w:w="1503" w:type="dxa"/>
          </w:tcPr>
          <w:p w14:paraId="18CD493E" w14:textId="77777777" w:rsidR="00F235A6" w:rsidRPr="00A976DB" w:rsidRDefault="00F235A6" w:rsidP="00B42CB1">
            <w:pPr>
              <w:rPr>
                <w:lang w:val="en-US"/>
              </w:rPr>
            </w:pPr>
            <w:r w:rsidRPr="00A976DB">
              <w:rPr>
                <w:lang w:val="en-US"/>
              </w:rPr>
              <w:t>-5,000</w:t>
            </w:r>
          </w:p>
        </w:tc>
      </w:tr>
      <w:tr w:rsidR="00F235A6" w:rsidRPr="00A976DB" w14:paraId="4CA3CC67" w14:textId="77777777" w:rsidTr="00B42CB1">
        <w:tc>
          <w:tcPr>
            <w:tcW w:w="1502" w:type="dxa"/>
          </w:tcPr>
          <w:p w14:paraId="343BEF66" w14:textId="77777777" w:rsidR="00F235A6" w:rsidRPr="00A976DB" w:rsidRDefault="00F235A6" w:rsidP="00B42CB1">
            <w:pPr>
              <w:rPr>
                <w:lang w:val="en-US"/>
              </w:rPr>
            </w:pPr>
            <w:r w:rsidRPr="00A976DB">
              <w:rPr>
                <w:lang w:val="en-US"/>
              </w:rPr>
              <w:t>Feb</w:t>
            </w:r>
          </w:p>
        </w:tc>
        <w:tc>
          <w:tcPr>
            <w:tcW w:w="1502" w:type="dxa"/>
          </w:tcPr>
          <w:p w14:paraId="7A5BE58E" w14:textId="77777777" w:rsidR="00F235A6" w:rsidRPr="00A976DB" w:rsidRDefault="00F235A6" w:rsidP="00B42CB1">
            <w:pPr>
              <w:rPr>
                <w:lang w:val="en-US"/>
              </w:rPr>
            </w:pPr>
            <w:r w:rsidRPr="00A976DB">
              <w:rPr>
                <w:lang w:val="en-US"/>
              </w:rPr>
              <w:t>8,800</w:t>
            </w:r>
          </w:p>
        </w:tc>
        <w:tc>
          <w:tcPr>
            <w:tcW w:w="1811" w:type="dxa"/>
          </w:tcPr>
          <w:p w14:paraId="3282800F" w14:textId="77777777" w:rsidR="00F235A6" w:rsidRPr="00A976DB" w:rsidRDefault="00F235A6" w:rsidP="00B42CB1">
            <w:pPr>
              <w:rPr>
                <w:lang w:val="en-US"/>
              </w:rPr>
            </w:pPr>
            <w:r w:rsidRPr="00A976DB">
              <w:rPr>
                <w:lang w:val="en-US"/>
              </w:rPr>
              <w:t>1,450</w:t>
            </w:r>
          </w:p>
        </w:tc>
        <w:tc>
          <w:tcPr>
            <w:tcW w:w="1195" w:type="dxa"/>
          </w:tcPr>
          <w:p w14:paraId="53778282" w14:textId="77777777" w:rsidR="00F235A6" w:rsidRPr="00A976DB" w:rsidRDefault="00F235A6" w:rsidP="00B42CB1">
            <w:pPr>
              <w:rPr>
                <w:lang w:val="en-US"/>
              </w:rPr>
            </w:pPr>
            <w:r w:rsidRPr="00A976DB">
              <w:rPr>
                <w:lang w:val="en-US"/>
              </w:rPr>
              <w:t>10,250</w:t>
            </w:r>
          </w:p>
        </w:tc>
        <w:tc>
          <w:tcPr>
            <w:tcW w:w="1503" w:type="dxa"/>
          </w:tcPr>
          <w:p w14:paraId="2AD6A4DF" w14:textId="77777777" w:rsidR="00F235A6" w:rsidRPr="00A976DB" w:rsidRDefault="00F235A6" w:rsidP="00B42CB1">
            <w:pPr>
              <w:rPr>
                <w:lang w:val="en-US"/>
              </w:rPr>
            </w:pPr>
            <w:r w:rsidRPr="00A976DB">
              <w:rPr>
                <w:lang w:val="en-US"/>
              </w:rPr>
              <w:t>6,500</w:t>
            </w:r>
          </w:p>
        </w:tc>
        <w:tc>
          <w:tcPr>
            <w:tcW w:w="1503" w:type="dxa"/>
          </w:tcPr>
          <w:p w14:paraId="077FCB38" w14:textId="77777777" w:rsidR="00F235A6" w:rsidRPr="00A976DB" w:rsidRDefault="00F235A6" w:rsidP="00B42CB1">
            <w:pPr>
              <w:rPr>
                <w:lang w:val="en-US"/>
              </w:rPr>
            </w:pPr>
            <w:r w:rsidRPr="00A976DB">
              <w:rPr>
                <w:lang w:val="en-US"/>
              </w:rPr>
              <w:t>-3,750</w:t>
            </w:r>
          </w:p>
        </w:tc>
      </w:tr>
      <w:tr w:rsidR="00F235A6" w:rsidRPr="00A976DB" w14:paraId="6DBE5048" w14:textId="77777777" w:rsidTr="00B42CB1">
        <w:tc>
          <w:tcPr>
            <w:tcW w:w="1502" w:type="dxa"/>
          </w:tcPr>
          <w:p w14:paraId="42E579F0" w14:textId="77777777" w:rsidR="00F235A6" w:rsidRPr="00A976DB" w:rsidRDefault="00F235A6" w:rsidP="00B42CB1">
            <w:pPr>
              <w:rPr>
                <w:lang w:val="en-US"/>
              </w:rPr>
            </w:pPr>
            <w:r w:rsidRPr="00A976DB">
              <w:rPr>
                <w:lang w:val="en-US"/>
              </w:rPr>
              <w:t>Mar</w:t>
            </w:r>
          </w:p>
        </w:tc>
        <w:tc>
          <w:tcPr>
            <w:tcW w:w="1502" w:type="dxa"/>
          </w:tcPr>
          <w:p w14:paraId="7883C2F4" w14:textId="77777777" w:rsidR="00F235A6" w:rsidRPr="00A976DB" w:rsidRDefault="00F235A6" w:rsidP="00B42CB1">
            <w:pPr>
              <w:rPr>
                <w:lang w:val="en-US"/>
              </w:rPr>
            </w:pPr>
            <w:r w:rsidRPr="00A976DB">
              <w:rPr>
                <w:lang w:val="en-US"/>
              </w:rPr>
              <w:t>8,800</w:t>
            </w:r>
          </w:p>
        </w:tc>
        <w:tc>
          <w:tcPr>
            <w:tcW w:w="1811" w:type="dxa"/>
          </w:tcPr>
          <w:p w14:paraId="71DAF184" w14:textId="77777777" w:rsidR="00F235A6" w:rsidRPr="00A976DB" w:rsidRDefault="00F235A6" w:rsidP="00B42CB1">
            <w:pPr>
              <w:rPr>
                <w:lang w:val="en-US"/>
              </w:rPr>
            </w:pPr>
            <w:r w:rsidRPr="00A976DB">
              <w:rPr>
                <w:lang w:val="en-US"/>
              </w:rPr>
              <w:t>1,700</w:t>
            </w:r>
          </w:p>
        </w:tc>
        <w:tc>
          <w:tcPr>
            <w:tcW w:w="1195" w:type="dxa"/>
          </w:tcPr>
          <w:p w14:paraId="77703DED" w14:textId="77777777" w:rsidR="00F235A6" w:rsidRPr="00A976DB" w:rsidRDefault="00F235A6" w:rsidP="00B42CB1">
            <w:pPr>
              <w:rPr>
                <w:lang w:val="en-US"/>
              </w:rPr>
            </w:pPr>
            <w:r w:rsidRPr="00A976DB">
              <w:rPr>
                <w:lang w:val="en-US"/>
              </w:rPr>
              <w:t>10,500</w:t>
            </w:r>
          </w:p>
        </w:tc>
        <w:tc>
          <w:tcPr>
            <w:tcW w:w="1503" w:type="dxa"/>
          </w:tcPr>
          <w:p w14:paraId="2804995F" w14:textId="77777777" w:rsidR="00F235A6" w:rsidRPr="00A976DB" w:rsidRDefault="00F235A6" w:rsidP="00B42CB1">
            <w:pPr>
              <w:rPr>
                <w:lang w:val="en-US"/>
              </w:rPr>
            </w:pPr>
            <w:r w:rsidRPr="00A976DB">
              <w:rPr>
                <w:lang w:val="en-US"/>
              </w:rPr>
              <w:t>8,000</w:t>
            </w:r>
          </w:p>
        </w:tc>
        <w:tc>
          <w:tcPr>
            <w:tcW w:w="1503" w:type="dxa"/>
          </w:tcPr>
          <w:p w14:paraId="537C971F" w14:textId="77777777" w:rsidR="00F235A6" w:rsidRPr="00A976DB" w:rsidRDefault="00F235A6" w:rsidP="00B42CB1">
            <w:pPr>
              <w:rPr>
                <w:lang w:val="en-US"/>
              </w:rPr>
            </w:pPr>
            <w:r w:rsidRPr="00A976DB">
              <w:rPr>
                <w:lang w:val="en-US"/>
              </w:rPr>
              <w:t>-2,500</w:t>
            </w:r>
          </w:p>
        </w:tc>
      </w:tr>
      <w:tr w:rsidR="00F235A6" w:rsidRPr="00A976DB" w14:paraId="1D02C769" w14:textId="77777777" w:rsidTr="00B42CB1">
        <w:tc>
          <w:tcPr>
            <w:tcW w:w="1502" w:type="dxa"/>
          </w:tcPr>
          <w:p w14:paraId="391ADA0F" w14:textId="77777777" w:rsidR="00F235A6" w:rsidRPr="00A976DB" w:rsidRDefault="00F235A6" w:rsidP="00B42CB1">
            <w:pPr>
              <w:rPr>
                <w:lang w:val="en-US"/>
              </w:rPr>
            </w:pPr>
            <w:r w:rsidRPr="00A976DB">
              <w:rPr>
                <w:lang w:val="en-US"/>
              </w:rPr>
              <w:t>Apr</w:t>
            </w:r>
          </w:p>
        </w:tc>
        <w:tc>
          <w:tcPr>
            <w:tcW w:w="1502" w:type="dxa"/>
          </w:tcPr>
          <w:p w14:paraId="562C4DAF" w14:textId="77777777" w:rsidR="00F235A6" w:rsidRPr="00A976DB" w:rsidRDefault="00F235A6" w:rsidP="00B42CB1">
            <w:pPr>
              <w:rPr>
                <w:lang w:val="en-US"/>
              </w:rPr>
            </w:pPr>
            <w:r w:rsidRPr="00A976DB">
              <w:rPr>
                <w:lang w:val="en-US"/>
              </w:rPr>
              <w:t>8,800</w:t>
            </w:r>
          </w:p>
        </w:tc>
        <w:tc>
          <w:tcPr>
            <w:tcW w:w="1811" w:type="dxa"/>
          </w:tcPr>
          <w:p w14:paraId="7CAD236A" w14:textId="77777777" w:rsidR="00F235A6" w:rsidRPr="00A976DB" w:rsidRDefault="00F235A6" w:rsidP="00B42CB1">
            <w:pPr>
              <w:rPr>
                <w:lang w:val="en-US"/>
              </w:rPr>
            </w:pPr>
            <w:r w:rsidRPr="00A976DB">
              <w:rPr>
                <w:lang w:val="en-US"/>
              </w:rPr>
              <w:t>2,100</w:t>
            </w:r>
          </w:p>
        </w:tc>
        <w:tc>
          <w:tcPr>
            <w:tcW w:w="1195" w:type="dxa"/>
          </w:tcPr>
          <w:p w14:paraId="1934887B" w14:textId="77777777" w:rsidR="00F235A6" w:rsidRPr="00A976DB" w:rsidRDefault="00F235A6" w:rsidP="00B42CB1">
            <w:pPr>
              <w:rPr>
                <w:lang w:val="en-US"/>
              </w:rPr>
            </w:pPr>
            <w:r w:rsidRPr="00A976DB">
              <w:rPr>
                <w:lang w:val="en-US"/>
              </w:rPr>
              <w:t>10,900</w:t>
            </w:r>
          </w:p>
        </w:tc>
        <w:tc>
          <w:tcPr>
            <w:tcW w:w="1503" w:type="dxa"/>
          </w:tcPr>
          <w:p w14:paraId="0F648A9D" w14:textId="77777777" w:rsidR="00F235A6" w:rsidRPr="00A976DB" w:rsidRDefault="00F235A6" w:rsidP="00B42CB1">
            <w:pPr>
              <w:rPr>
                <w:lang w:val="en-US"/>
              </w:rPr>
            </w:pPr>
            <w:r w:rsidRPr="00A976DB">
              <w:rPr>
                <w:lang w:val="en-US"/>
              </w:rPr>
              <w:t>11,000</w:t>
            </w:r>
          </w:p>
        </w:tc>
        <w:tc>
          <w:tcPr>
            <w:tcW w:w="1503" w:type="dxa"/>
          </w:tcPr>
          <w:p w14:paraId="1F2657CB" w14:textId="77777777" w:rsidR="00F235A6" w:rsidRPr="00A976DB" w:rsidRDefault="00F235A6" w:rsidP="00B42CB1">
            <w:pPr>
              <w:rPr>
                <w:lang w:val="en-US"/>
              </w:rPr>
            </w:pPr>
            <w:r w:rsidRPr="00A976DB">
              <w:rPr>
                <w:lang w:val="en-US"/>
              </w:rPr>
              <w:t>100</w:t>
            </w:r>
          </w:p>
        </w:tc>
      </w:tr>
      <w:tr w:rsidR="00F235A6" w:rsidRPr="00A976DB" w14:paraId="592E5770" w14:textId="77777777" w:rsidTr="00B42CB1">
        <w:tc>
          <w:tcPr>
            <w:tcW w:w="1502" w:type="dxa"/>
          </w:tcPr>
          <w:p w14:paraId="0EA8D79F" w14:textId="77777777" w:rsidR="00F235A6" w:rsidRPr="00A976DB" w:rsidRDefault="00F235A6" w:rsidP="00B42CB1">
            <w:pPr>
              <w:rPr>
                <w:lang w:val="en-US"/>
              </w:rPr>
            </w:pPr>
            <w:r w:rsidRPr="00A976DB">
              <w:rPr>
                <w:lang w:val="en-US"/>
              </w:rPr>
              <w:t>May</w:t>
            </w:r>
          </w:p>
        </w:tc>
        <w:tc>
          <w:tcPr>
            <w:tcW w:w="1502" w:type="dxa"/>
          </w:tcPr>
          <w:p w14:paraId="7E64A562" w14:textId="77777777" w:rsidR="00F235A6" w:rsidRPr="00A976DB" w:rsidRDefault="00F235A6" w:rsidP="00B42CB1">
            <w:pPr>
              <w:rPr>
                <w:lang w:val="en-US"/>
              </w:rPr>
            </w:pPr>
            <w:r w:rsidRPr="00A976DB">
              <w:rPr>
                <w:lang w:val="en-US"/>
              </w:rPr>
              <w:t>8,800</w:t>
            </w:r>
          </w:p>
        </w:tc>
        <w:tc>
          <w:tcPr>
            <w:tcW w:w="1811" w:type="dxa"/>
          </w:tcPr>
          <w:p w14:paraId="76298A66" w14:textId="77777777" w:rsidR="00F235A6" w:rsidRPr="00A976DB" w:rsidRDefault="00F235A6" w:rsidP="00B42CB1">
            <w:pPr>
              <w:rPr>
                <w:lang w:val="en-US"/>
              </w:rPr>
            </w:pPr>
            <w:r w:rsidRPr="00A976DB">
              <w:rPr>
                <w:lang w:val="en-US"/>
              </w:rPr>
              <w:t>2,350</w:t>
            </w:r>
          </w:p>
        </w:tc>
        <w:tc>
          <w:tcPr>
            <w:tcW w:w="1195" w:type="dxa"/>
          </w:tcPr>
          <w:p w14:paraId="32AF572D" w14:textId="77777777" w:rsidR="00F235A6" w:rsidRPr="00A976DB" w:rsidRDefault="00F235A6" w:rsidP="00B42CB1">
            <w:pPr>
              <w:rPr>
                <w:lang w:val="en-US"/>
              </w:rPr>
            </w:pPr>
            <w:r w:rsidRPr="00A976DB">
              <w:rPr>
                <w:lang w:val="en-US"/>
              </w:rPr>
              <w:t>11,150</w:t>
            </w:r>
          </w:p>
        </w:tc>
        <w:tc>
          <w:tcPr>
            <w:tcW w:w="1503" w:type="dxa"/>
          </w:tcPr>
          <w:p w14:paraId="0BB03763" w14:textId="77777777" w:rsidR="00F235A6" w:rsidRPr="00A976DB" w:rsidRDefault="00F235A6" w:rsidP="00B42CB1">
            <w:pPr>
              <w:rPr>
                <w:lang w:val="en-US"/>
              </w:rPr>
            </w:pPr>
            <w:r w:rsidRPr="00A976DB">
              <w:rPr>
                <w:lang w:val="en-US"/>
              </w:rPr>
              <w:t>12,500</w:t>
            </w:r>
          </w:p>
        </w:tc>
        <w:tc>
          <w:tcPr>
            <w:tcW w:w="1503" w:type="dxa"/>
          </w:tcPr>
          <w:p w14:paraId="024982DF" w14:textId="77777777" w:rsidR="00F235A6" w:rsidRPr="00A976DB" w:rsidRDefault="00F235A6" w:rsidP="00B42CB1">
            <w:pPr>
              <w:rPr>
                <w:lang w:val="en-US"/>
              </w:rPr>
            </w:pPr>
            <w:r w:rsidRPr="00A976DB">
              <w:rPr>
                <w:lang w:val="en-US"/>
              </w:rPr>
              <w:t>1,350</w:t>
            </w:r>
          </w:p>
        </w:tc>
      </w:tr>
    </w:tbl>
    <w:p w14:paraId="61DD46E5" w14:textId="77777777" w:rsidR="00F235A6" w:rsidRPr="00E3298B" w:rsidRDefault="00F235A6" w:rsidP="00B42CB1">
      <w:pPr>
        <w:spacing w:before="100" w:beforeAutospacing="1" w:after="100" w:afterAutospacing="1" w:line="240" w:lineRule="auto"/>
        <w:outlineLvl w:val="2"/>
        <w:rPr>
          <w:b/>
          <w:bCs/>
          <w:lang w:val="en-US"/>
        </w:rPr>
      </w:pPr>
      <w:r w:rsidRPr="00E3298B">
        <w:rPr>
          <w:b/>
          <w:bCs/>
          <w:lang w:val="en-US"/>
        </w:rPr>
        <w:t>Total Investment Needed</w:t>
      </w:r>
    </w:p>
    <w:tbl>
      <w:tblPr>
        <w:tblStyle w:val="ae"/>
        <w:tblW w:w="0" w:type="auto"/>
        <w:tblLook w:val="04A0" w:firstRow="1" w:lastRow="0" w:firstColumn="1" w:lastColumn="0" w:noHBand="0" w:noVBand="1"/>
      </w:tblPr>
      <w:tblGrid>
        <w:gridCol w:w="4508"/>
        <w:gridCol w:w="4508"/>
      </w:tblGrid>
      <w:tr w:rsidR="00F235A6" w:rsidRPr="0056749D" w14:paraId="7C8A0D04" w14:textId="77777777" w:rsidTr="00B42CB1">
        <w:tc>
          <w:tcPr>
            <w:tcW w:w="4508" w:type="dxa"/>
          </w:tcPr>
          <w:p w14:paraId="00F59C8E" w14:textId="77777777" w:rsidR="00F235A6" w:rsidRPr="0056749D" w:rsidRDefault="00F235A6" w:rsidP="00B42CB1">
            <w:pPr>
              <w:spacing w:before="100" w:beforeAutospacing="1" w:after="100" w:afterAutospacing="1"/>
              <w:outlineLvl w:val="2"/>
              <w:rPr>
                <w:lang w:val="en-US"/>
              </w:rPr>
            </w:pPr>
            <w:r w:rsidRPr="0056749D">
              <w:rPr>
                <w:lang w:val="en-US"/>
              </w:rPr>
              <w:t>Description</w:t>
            </w:r>
          </w:p>
        </w:tc>
        <w:tc>
          <w:tcPr>
            <w:tcW w:w="4508" w:type="dxa"/>
          </w:tcPr>
          <w:p w14:paraId="6983B37F" w14:textId="77777777" w:rsidR="00F235A6" w:rsidRPr="0056749D" w:rsidRDefault="00F235A6" w:rsidP="00B42CB1">
            <w:pPr>
              <w:spacing w:before="100" w:beforeAutospacing="1" w:after="100" w:afterAutospacing="1"/>
              <w:outlineLvl w:val="2"/>
              <w:rPr>
                <w:lang w:val="en-US"/>
              </w:rPr>
            </w:pPr>
            <w:r w:rsidRPr="0056749D">
              <w:rPr>
                <w:lang w:val="en-US"/>
              </w:rPr>
              <w:t>Amount (f)</w:t>
            </w:r>
          </w:p>
        </w:tc>
      </w:tr>
      <w:tr w:rsidR="00F235A6" w:rsidRPr="0056749D" w14:paraId="5B681349" w14:textId="77777777" w:rsidTr="00B42CB1">
        <w:tc>
          <w:tcPr>
            <w:tcW w:w="4508" w:type="dxa"/>
          </w:tcPr>
          <w:p w14:paraId="57223DC0" w14:textId="77777777" w:rsidR="00F235A6" w:rsidRPr="0056749D" w:rsidRDefault="00F235A6" w:rsidP="00B42CB1">
            <w:pPr>
              <w:spacing w:before="100" w:beforeAutospacing="1" w:after="100" w:afterAutospacing="1"/>
              <w:outlineLvl w:val="2"/>
              <w:rPr>
                <w:lang w:val="en-US"/>
              </w:rPr>
            </w:pPr>
            <w:r w:rsidRPr="0056749D">
              <w:rPr>
                <w:lang w:val="en-US"/>
              </w:rPr>
              <w:t>Startup Costs</w:t>
            </w:r>
          </w:p>
        </w:tc>
        <w:tc>
          <w:tcPr>
            <w:tcW w:w="4508" w:type="dxa"/>
          </w:tcPr>
          <w:p w14:paraId="57A7CCC9" w14:textId="77777777" w:rsidR="00F235A6" w:rsidRPr="0056749D" w:rsidRDefault="00F235A6" w:rsidP="00B42CB1">
            <w:pPr>
              <w:spacing w:before="100" w:beforeAutospacing="1" w:after="100" w:afterAutospacing="1"/>
              <w:outlineLvl w:val="2"/>
              <w:rPr>
                <w:lang w:val="en-US"/>
              </w:rPr>
            </w:pPr>
            <w:r w:rsidRPr="0056749D">
              <w:rPr>
                <w:lang w:val="en-US"/>
              </w:rPr>
              <w:t>33,000</w:t>
            </w:r>
          </w:p>
        </w:tc>
      </w:tr>
      <w:tr w:rsidR="00F235A6" w:rsidRPr="0056749D" w14:paraId="2B92EFA4" w14:textId="77777777" w:rsidTr="00B42CB1">
        <w:tc>
          <w:tcPr>
            <w:tcW w:w="4508" w:type="dxa"/>
          </w:tcPr>
          <w:p w14:paraId="42B8B04F" w14:textId="77777777" w:rsidR="00F235A6" w:rsidRPr="0056749D" w:rsidRDefault="00F235A6" w:rsidP="00B42CB1">
            <w:pPr>
              <w:spacing w:before="100" w:beforeAutospacing="1" w:after="100" w:afterAutospacing="1"/>
              <w:outlineLvl w:val="2"/>
              <w:rPr>
                <w:lang w:val="en-US"/>
              </w:rPr>
            </w:pPr>
            <w:r w:rsidRPr="0056749D">
              <w:rPr>
                <w:lang w:val="en-US"/>
              </w:rPr>
              <w:t>Loss (Jan-Mar)</w:t>
            </w:r>
          </w:p>
        </w:tc>
        <w:tc>
          <w:tcPr>
            <w:tcW w:w="4508" w:type="dxa"/>
          </w:tcPr>
          <w:p w14:paraId="4250A9E8" w14:textId="77777777" w:rsidR="00F235A6" w:rsidRPr="0056749D" w:rsidRDefault="00F235A6" w:rsidP="00B42CB1">
            <w:pPr>
              <w:spacing w:before="100" w:beforeAutospacing="1" w:after="100" w:afterAutospacing="1"/>
              <w:outlineLvl w:val="2"/>
              <w:rPr>
                <w:lang w:val="en-US"/>
              </w:rPr>
            </w:pPr>
            <w:r w:rsidRPr="0056749D">
              <w:rPr>
                <w:lang w:val="en-US"/>
              </w:rPr>
              <w:t>11,250</w:t>
            </w:r>
          </w:p>
        </w:tc>
      </w:tr>
      <w:tr w:rsidR="00F235A6" w:rsidRPr="003B4B35" w14:paraId="37880E7D" w14:textId="77777777" w:rsidTr="00B42CB1">
        <w:tc>
          <w:tcPr>
            <w:tcW w:w="4508" w:type="dxa"/>
          </w:tcPr>
          <w:p w14:paraId="3F002F8F" w14:textId="77777777" w:rsidR="00F235A6" w:rsidRPr="0056749D" w:rsidRDefault="00F235A6" w:rsidP="00B42CB1">
            <w:pPr>
              <w:spacing w:before="100" w:beforeAutospacing="1" w:after="100" w:afterAutospacing="1"/>
              <w:outlineLvl w:val="2"/>
              <w:rPr>
                <w:lang w:val="en-US"/>
              </w:rPr>
            </w:pPr>
            <w:r w:rsidRPr="0056749D">
              <w:rPr>
                <w:lang w:val="en-US"/>
              </w:rPr>
              <w:t>Total Needed</w:t>
            </w:r>
          </w:p>
        </w:tc>
        <w:tc>
          <w:tcPr>
            <w:tcW w:w="4508" w:type="dxa"/>
          </w:tcPr>
          <w:p w14:paraId="052D57A5" w14:textId="77777777" w:rsidR="00F235A6" w:rsidRPr="003B4B35" w:rsidRDefault="00F235A6" w:rsidP="00B42CB1">
            <w:pPr>
              <w:spacing w:before="100" w:beforeAutospacing="1" w:after="100" w:afterAutospacing="1"/>
              <w:outlineLvl w:val="2"/>
              <w:rPr>
                <w:lang w:val="en-US"/>
              </w:rPr>
            </w:pPr>
            <w:r w:rsidRPr="0056749D">
              <w:rPr>
                <w:lang w:val="en-US"/>
              </w:rPr>
              <w:t>44,250</w:t>
            </w:r>
          </w:p>
        </w:tc>
      </w:tr>
    </w:tbl>
    <w:p w14:paraId="19884E96" w14:textId="660FF093" w:rsidR="00AE0D4E" w:rsidRDefault="00AE0D4E" w:rsidP="00AE0D4E">
      <w:pPr>
        <w:spacing w:after="0" w:line="240" w:lineRule="auto"/>
        <w:rPr>
          <w:rFonts w:ascii=".SF UI" w:hAnsi=".SF UI" w:cs="Times New Roman"/>
          <w:color w:val="FFFFFF"/>
          <w:kern w:val="0"/>
          <w:sz w:val="26"/>
          <w:szCs w:val="26"/>
          <w14:ligatures w14:val="none"/>
        </w:rPr>
      </w:pPr>
    </w:p>
    <w:p w14:paraId="75FC0933" w14:textId="77777777" w:rsidR="00AE0D4E" w:rsidRDefault="00AE0D4E" w:rsidP="00AE0D4E">
      <w:pPr>
        <w:spacing w:after="0" w:line="240" w:lineRule="auto"/>
        <w:rPr>
          <w:rFonts w:ascii=".SF UI" w:hAnsi=".SF UI" w:cs="Times New Roman"/>
          <w:color w:val="FFFFFF"/>
          <w:kern w:val="0"/>
          <w:sz w:val="26"/>
          <w:szCs w:val="26"/>
          <w14:ligatures w14:val="none"/>
        </w:rPr>
      </w:pPr>
    </w:p>
    <w:p w14:paraId="6EED1814" w14:textId="77777777" w:rsidR="00AE0D4E" w:rsidRDefault="00AE0D4E" w:rsidP="00AE0D4E">
      <w:pPr>
        <w:spacing w:after="0" w:line="240" w:lineRule="auto"/>
        <w:rPr>
          <w:rFonts w:ascii=".SF UI" w:hAnsi=".SF UI" w:cs="Times New Roman"/>
          <w:color w:val="FFFFFF"/>
          <w:kern w:val="0"/>
          <w:sz w:val="26"/>
          <w:szCs w:val="26"/>
          <w14:ligatures w14:val="none"/>
        </w:rPr>
      </w:pPr>
    </w:p>
    <w:p w14:paraId="6845A1D5" w14:textId="77777777" w:rsidR="00AE0D4E" w:rsidRPr="00AE0D4E" w:rsidRDefault="00AE0D4E" w:rsidP="00AE0D4E">
      <w:pPr>
        <w:spacing w:before="100" w:beforeAutospacing="1" w:after="100" w:afterAutospacing="1" w:line="240" w:lineRule="auto"/>
        <w:rPr>
          <w:rFonts w:ascii="Times New Roman" w:hAnsi="Times New Roman" w:cs="Times New Roman"/>
          <w:kern w:val="0"/>
          <w14:ligatures w14:val="none"/>
        </w:rPr>
      </w:pPr>
      <w:r w:rsidRPr="00AE0D4E">
        <w:rPr>
          <w:rFonts w:ascii="Times New Roman" w:hAnsi="Times New Roman" w:cs="Times New Roman"/>
          <w:kern w:val="0"/>
          <w14:ligatures w14:val="none"/>
        </w:rPr>
        <w:t>Once the salon builds a stable customer base, it is expected to generate a monthly profit.</w:t>
      </w:r>
    </w:p>
    <w:p w14:paraId="525E48D0" w14:textId="77777777" w:rsidR="00AE0D4E" w:rsidRPr="00AE0D4E" w:rsidRDefault="00AE0D4E" w:rsidP="00AE0D4E">
      <w:pPr>
        <w:spacing w:after="0" w:line="240" w:lineRule="auto"/>
        <w:rPr>
          <w:rFonts w:ascii="Times New Roman" w:eastAsia="Times New Roman" w:hAnsi="Times New Roman" w:cs="Times New Roman"/>
          <w:kern w:val="0"/>
          <w14:ligatures w14:val="none"/>
        </w:rPr>
      </w:pPr>
      <w:r w:rsidRPr="00AE0D4E">
        <w:rPr>
          <w:rFonts w:ascii="Times New Roman" w:eastAsia="Times New Roman" w:hAnsi="Times New Roman" w:cs="Times New Roman"/>
          <w:noProof/>
          <w:kern w:val="0"/>
          <w14:ligatures w14:val="none"/>
        </w:rPr>
        <mc:AlternateContent>
          <mc:Choice Requires="wps">
            <w:drawing>
              <wp:inline distT="0" distB="0" distL="0" distR="0" wp14:anchorId="693496DF" wp14:editId="218CEB50">
                <wp:extent cx="5731510" cy="1270"/>
                <wp:effectExtent l="0" t="31750" r="0" b="36830"/>
                <wp:docPr id="1321762968" name="Прямокутник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46129ED" id="Прямокутник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61C24A4" w14:textId="77777777" w:rsidR="00AE0D4E" w:rsidRPr="00AE0D4E" w:rsidRDefault="00AE0D4E" w:rsidP="00AE0D4E">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AE0D4E">
        <w:rPr>
          <w:rFonts w:ascii="Times New Roman" w:eastAsia="Times New Roman" w:hAnsi="Times New Roman" w:cs="Times New Roman"/>
          <w:b/>
          <w:bCs/>
          <w:kern w:val="0"/>
          <w:sz w:val="36"/>
          <w:szCs w:val="36"/>
          <w14:ligatures w14:val="none"/>
        </w:rPr>
        <w:t>Break-Even Analysis</w:t>
      </w:r>
    </w:p>
    <w:p w14:paraId="00B6493A" w14:textId="77777777" w:rsidR="00AE0D4E" w:rsidRPr="00AE0D4E" w:rsidRDefault="00AE0D4E" w:rsidP="00AE0D4E">
      <w:pPr>
        <w:spacing w:before="100" w:beforeAutospacing="1" w:after="100" w:afterAutospacing="1" w:line="240" w:lineRule="auto"/>
        <w:rPr>
          <w:rFonts w:ascii="Times New Roman" w:hAnsi="Times New Roman" w:cs="Times New Roman"/>
          <w:kern w:val="0"/>
          <w14:ligatures w14:val="none"/>
        </w:rPr>
      </w:pPr>
    </w:p>
    <w:p w14:paraId="6C23D889" w14:textId="77777777" w:rsidR="00AE0D4E" w:rsidRPr="00AE0D4E" w:rsidRDefault="00AE0D4E" w:rsidP="00AE0D4E">
      <w:pPr>
        <w:spacing w:before="100" w:beforeAutospacing="1" w:after="100" w:afterAutospacing="1" w:line="240" w:lineRule="auto"/>
        <w:rPr>
          <w:rFonts w:ascii="Times New Roman" w:hAnsi="Times New Roman" w:cs="Times New Roman"/>
          <w:kern w:val="0"/>
          <w14:ligatures w14:val="none"/>
        </w:rPr>
      </w:pPr>
      <w:r w:rsidRPr="00AE0D4E">
        <w:rPr>
          <w:rFonts w:ascii="Times New Roman" w:hAnsi="Times New Roman" w:cs="Times New Roman"/>
          <w:kern w:val="0"/>
          <w14:ligatures w14:val="none"/>
        </w:rPr>
        <w:t>The break-even point occurs when total revenue equals total expenses.</w:t>
      </w:r>
    </w:p>
    <w:p w14:paraId="3636EEE4" w14:textId="77777777" w:rsidR="00AE0D4E" w:rsidRPr="00AE0D4E" w:rsidRDefault="00AE0D4E" w:rsidP="00AE0D4E">
      <w:pPr>
        <w:spacing w:before="100" w:beforeAutospacing="1" w:after="100" w:afterAutospacing="1" w:line="240" w:lineRule="auto"/>
        <w:rPr>
          <w:rFonts w:ascii="Times New Roman" w:hAnsi="Times New Roman" w:cs="Times New Roman"/>
          <w:kern w:val="0"/>
          <w14:ligatures w14:val="none"/>
        </w:rPr>
      </w:pPr>
    </w:p>
    <w:p w14:paraId="74776E14" w14:textId="77777777" w:rsidR="00AE0D4E" w:rsidRPr="00AE0D4E" w:rsidRDefault="00AE0D4E" w:rsidP="00AE0D4E">
      <w:pPr>
        <w:spacing w:before="100" w:beforeAutospacing="1" w:after="100" w:afterAutospacing="1" w:line="240" w:lineRule="auto"/>
        <w:rPr>
          <w:rFonts w:ascii="Times New Roman" w:hAnsi="Times New Roman" w:cs="Times New Roman"/>
          <w:kern w:val="0"/>
          <w14:ligatures w14:val="none"/>
        </w:rPr>
      </w:pPr>
      <w:r w:rsidRPr="00AE0D4E">
        <w:rPr>
          <w:rFonts w:ascii="Times New Roman" w:hAnsi="Times New Roman" w:cs="Times New Roman"/>
          <w:kern w:val="0"/>
          <w14:ligatures w14:val="none"/>
        </w:rPr>
        <w:t>With startup costs of approximately £40,000 and an estimated monthly profit of £2,500–£3,000, the salon is expected to recover its initial investment within approximately 14–16 months.</w:t>
      </w:r>
    </w:p>
    <w:p w14:paraId="24C6D986" w14:textId="77777777" w:rsidR="00AE0D4E" w:rsidRPr="00AE0D4E" w:rsidRDefault="00AE0D4E" w:rsidP="00AE0D4E">
      <w:pPr>
        <w:spacing w:before="100" w:beforeAutospacing="1" w:after="100" w:afterAutospacing="1" w:line="240" w:lineRule="auto"/>
        <w:rPr>
          <w:rFonts w:ascii="Times New Roman" w:hAnsi="Times New Roman" w:cs="Times New Roman"/>
          <w:kern w:val="0"/>
          <w14:ligatures w14:val="none"/>
        </w:rPr>
      </w:pPr>
    </w:p>
    <w:p w14:paraId="7B939E80" w14:textId="77777777" w:rsidR="00AE0D4E" w:rsidRPr="00AE0D4E" w:rsidRDefault="00AE0D4E" w:rsidP="00AE0D4E">
      <w:pPr>
        <w:spacing w:before="100" w:beforeAutospacing="1" w:after="100" w:afterAutospacing="1" w:line="240" w:lineRule="auto"/>
        <w:rPr>
          <w:rFonts w:ascii="Times New Roman" w:hAnsi="Times New Roman" w:cs="Times New Roman"/>
          <w:kern w:val="0"/>
          <w14:ligatures w14:val="none"/>
        </w:rPr>
      </w:pPr>
      <w:r w:rsidRPr="00AE0D4E">
        <w:rPr>
          <w:rFonts w:ascii="Times New Roman" w:hAnsi="Times New Roman" w:cs="Times New Roman"/>
          <w:kern w:val="0"/>
          <w14:ligatures w14:val="none"/>
        </w:rPr>
        <w:t>This timeframe is typical for small service-based businesses such as beauty salons.</w:t>
      </w:r>
    </w:p>
    <w:p w14:paraId="5638DB59" w14:textId="77777777" w:rsidR="00AE0D4E" w:rsidRPr="009307A3" w:rsidRDefault="00AE0D4E" w:rsidP="00AE0D4E">
      <w:pPr>
        <w:spacing w:after="0" w:line="240" w:lineRule="auto"/>
        <w:rPr>
          <w:rFonts w:ascii=".SF UI" w:hAnsi=".SF UI" w:cs="Times New Roman"/>
          <w:color w:val="FFFFFF"/>
          <w:kern w:val="0"/>
          <w:sz w:val="26"/>
          <w:szCs w:val="26"/>
          <w14:ligatures w14:val="none"/>
        </w:rPr>
      </w:pPr>
    </w:p>
    <w:p w14:paraId="5E29984E" w14:textId="1A28AA98" w:rsidR="001732E8" w:rsidRPr="009307A3" w:rsidRDefault="001732E8" w:rsidP="009307A3">
      <w:pPr>
        <w:spacing w:after="0" w:line="240" w:lineRule="auto"/>
        <w:rPr>
          <w:rFonts w:ascii=".SF UI" w:hAnsi=".SF UI" w:cs="Times New Roman"/>
          <w:color w:val="FFFFFF"/>
          <w:kern w:val="0"/>
          <w:sz w:val="26"/>
          <w:szCs w:val="26"/>
          <w14:ligatures w14:val="none"/>
        </w:rPr>
      </w:pPr>
    </w:p>
    <w:sectPr w:rsidR="001732E8" w:rsidRPr="009307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3"/>
  <w:proofState w:spelling="clean"/>
  <w:revisionView w:formatting="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9E9"/>
    <w:rsid w:val="001048FA"/>
    <w:rsid w:val="001732E8"/>
    <w:rsid w:val="001A7B26"/>
    <w:rsid w:val="002249E9"/>
    <w:rsid w:val="002748BE"/>
    <w:rsid w:val="002D5F0E"/>
    <w:rsid w:val="004F504B"/>
    <w:rsid w:val="006378B5"/>
    <w:rsid w:val="0074215D"/>
    <w:rsid w:val="00804398"/>
    <w:rsid w:val="008554DC"/>
    <w:rsid w:val="00871BFA"/>
    <w:rsid w:val="009307A3"/>
    <w:rsid w:val="00AE0D4E"/>
    <w:rsid w:val="00B13033"/>
    <w:rsid w:val="00B8199F"/>
    <w:rsid w:val="00BC1249"/>
    <w:rsid w:val="00C3269E"/>
    <w:rsid w:val="00D734B1"/>
    <w:rsid w:val="00D76A0C"/>
    <w:rsid w:val="00DC0DA1"/>
    <w:rsid w:val="00E22B13"/>
    <w:rsid w:val="00E32371"/>
    <w:rsid w:val="00E3298B"/>
    <w:rsid w:val="00E936AD"/>
    <w:rsid w:val="00F235A6"/>
    <w:rsid w:val="00F31A79"/>
  </w:rsids>
  <m:mathPr>
    <m:mathFont m:val="Cambria Math"/>
    <m:brkBin m:val="before"/>
    <m:brkBinSub m:val="--"/>
    <m:smallFrac m:val="0"/>
    <m:dispDef/>
    <m:lMargin m:val="0"/>
    <m:rMargin m:val="0"/>
    <m:defJc m:val="centerGroup"/>
    <m:wrapIndent m:val="1440"/>
    <m:intLim m:val="subSup"/>
    <m:naryLim m:val="undOvr"/>
  </m:mathPr>
  <w:themeFontLang w:val="uk-GB"/>
  <w:clrSchemeMapping w:bg1="light1" w:t1="dark1" w:bg2="light2" w:t2="dark2" w:accent1="accent1" w:accent2="accent2" w:accent3="accent3" w:accent4="accent4" w:accent5="accent5" w:accent6="accent6" w:hyperlink="hyperlink" w:followedHyperlink="followedHyperlink"/>
  <w:decimalSymbol w:val="."/>
  <w:listSeparator w:val=";"/>
  <w14:docId w14:val="6B2F627E"/>
  <w15:chartTrackingRefBased/>
  <w15:docId w15:val="{B9E5F3A4-0502-FC4F-85CB-832A8ED28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uk-GB" w:eastAsia="uk-UA"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2249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2249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2249E9"/>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2249E9"/>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2249E9"/>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2249E9"/>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2249E9"/>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2249E9"/>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2249E9"/>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2249E9"/>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2249E9"/>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2249E9"/>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2249E9"/>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2249E9"/>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2249E9"/>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2249E9"/>
    <w:rPr>
      <w:rFonts w:eastAsiaTheme="majorEastAsia" w:cstheme="majorBidi"/>
      <w:color w:val="595959" w:themeColor="text1" w:themeTint="A6"/>
    </w:rPr>
  </w:style>
  <w:style w:type="character" w:customStyle="1" w:styleId="80">
    <w:name w:val="Заголовок 8 Знак"/>
    <w:basedOn w:val="a0"/>
    <w:link w:val="8"/>
    <w:uiPriority w:val="9"/>
    <w:semiHidden/>
    <w:rsid w:val="002249E9"/>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2249E9"/>
    <w:rPr>
      <w:rFonts w:eastAsiaTheme="majorEastAsia" w:cstheme="majorBidi"/>
      <w:color w:val="272727" w:themeColor="text1" w:themeTint="D8"/>
    </w:rPr>
  </w:style>
  <w:style w:type="paragraph" w:styleId="a3">
    <w:name w:val="Title"/>
    <w:basedOn w:val="a"/>
    <w:next w:val="a"/>
    <w:link w:val="a4"/>
    <w:uiPriority w:val="10"/>
    <w:qFormat/>
    <w:rsid w:val="002249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Назва Знак"/>
    <w:basedOn w:val="a0"/>
    <w:link w:val="a3"/>
    <w:uiPriority w:val="10"/>
    <w:rsid w:val="002249E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249E9"/>
    <w:pPr>
      <w:numPr>
        <w:ilvl w:val="1"/>
      </w:numPr>
    </w:pPr>
    <w:rPr>
      <w:rFonts w:eastAsiaTheme="majorEastAsia" w:cstheme="majorBidi"/>
      <w:color w:val="595959" w:themeColor="text1" w:themeTint="A6"/>
      <w:spacing w:val="15"/>
      <w:sz w:val="28"/>
      <w:szCs w:val="28"/>
    </w:rPr>
  </w:style>
  <w:style w:type="character" w:customStyle="1" w:styleId="a6">
    <w:name w:val="Підзаголовок Знак"/>
    <w:basedOn w:val="a0"/>
    <w:link w:val="a5"/>
    <w:uiPriority w:val="11"/>
    <w:rsid w:val="002249E9"/>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2249E9"/>
    <w:pPr>
      <w:spacing w:before="160"/>
      <w:jc w:val="center"/>
    </w:pPr>
    <w:rPr>
      <w:i/>
      <w:iCs/>
      <w:color w:val="404040" w:themeColor="text1" w:themeTint="BF"/>
    </w:rPr>
  </w:style>
  <w:style w:type="character" w:customStyle="1" w:styleId="a8">
    <w:name w:val="Цитата Знак"/>
    <w:basedOn w:val="a0"/>
    <w:link w:val="a7"/>
    <w:uiPriority w:val="29"/>
    <w:rsid w:val="002249E9"/>
    <w:rPr>
      <w:i/>
      <w:iCs/>
      <w:color w:val="404040" w:themeColor="text1" w:themeTint="BF"/>
    </w:rPr>
  </w:style>
  <w:style w:type="paragraph" w:styleId="a9">
    <w:name w:val="List Paragraph"/>
    <w:basedOn w:val="a"/>
    <w:uiPriority w:val="34"/>
    <w:qFormat/>
    <w:rsid w:val="002249E9"/>
    <w:pPr>
      <w:ind w:left="720"/>
      <w:contextualSpacing/>
    </w:pPr>
  </w:style>
  <w:style w:type="character" w:styleId="aa">
    <w:name w:val="Intense Emphasis"/>
    <w:basedOn w:val="a0"/>
    <w:uiPriority w:val="21"/>
    <w:qFormat/>
    <w:rsid w:val="002249E9"/>
    <w:rPr>
      <w:i/>
      <w:iCs/>
      <w:color w:val="0F4761" w:themeColor="accent1" w:themeShade="BF"/>
    </w:rPr>
  </w:style>
  <w:style w:type="paragraph" w:styleId="ab">
    <w:name w:val="Intense Quote"/>
    <w:basedOn w:val="a"/>
    <w:next w:val="a"/>
    <w:link w:val="ac"/>
    <w:uiPriority w:val="30"/>
    <w:qFormat/>
    <w:rsid w:val="002249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Насичена цитата Знак"/>
    <w:basedOn w:val="a0"/>
    <w:link w:val="ab"/>
    <w:uiPriority w:val="30"/>
    <w:rsid w:val="002249E9"/>
    <w:rPr>
      <w:i/>
      <w:iCs/>
      <w:color w:val="0F4761" w:themeColor="accent1" w:themeShade="BF"/>
    </w:rPr>
  </w:style>
  <w:style w:type="character" w:styleId="ad">
    <w:name w:val="Intense Reference"/>
    <w:basedOn w:val="a0"/>
    <w:uiPriority w:val="32"/>
    <w:qFormat/>
    <w:rsid w:val="002249E9"/>
    <w:rPr>
      <w:b/>
      <w:bCs/>
      <w:smallCaps/>
      <w:color w:val="0F4761" w:themeColor="accent1" w:themeShade="BF"/>
      <w:spacing w:val="5"/>
    </w:rPr>
  </w:style>
  <w:style w:type="character" w:customStyle="1" w:styleId="s1">
    <w:name w:val="s1"/>
    <w:basedOn w:val="a0"/>
    <w:rsid w:val="002D5F0E"/>
  </w:style>
  <w:style w:type="paragraph" w:customStyle="1" w:styleId="p2">
    <w:name w:val="p2"/>
    <w:basedOn w:val="a"/>
    <w:rsid w:val="002D5F0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a0"/>
    <w:rsid w:val="002D5F0E"/>
  </w:style>
  <w:style w:type="paragraph" w:customStyle="1" w:styleId="p3">
    <w:name w:val="p3"/>
    <w:basedOn w:val="a"/>
    <w:rsid w:val="002D5F0E"/>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a0"/>
    <w:rsid w:val="002D5F0E"/>
  </w:style>
  <w:style w:type="table" w:styleId="ae">
    <w:name w:val="Table Grid"/>
    <w:basedOn w:val="a1"/>
    <w:uiPriority w:val="39"/>
    <w:rsid w:val="00F235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a"/>
    <w:rsid w:val="008554DC"/>
    <w:pPr>
      <w:spacing w:after="0" w:line="240" w:lineRule="auto"/>
    </w:pPr>
    <w:rPr>
      <w:rFonts w:ascii=".SF UI" w:hAnsi=".SF UI" w:cs="Times New Roman"/>
      <w:color w:val="FFFFFF"/>
      <w:kern w:val="0"/>
      <w:sz w:val="26"/>
      <w:szCs w:val="26"/>
      <w14:ligatures w14:val="none"/>
    </w:rPr>
  </w:style>
  <w:style w:type="paragraph" w:customStyle="1" w:styleId="p4">
    <w:name w:val="p4"/>
    <w:basedOn w:val="a"/>
    <w:rsid w:val="008554DC"/>
    <w:pPr>
      <w:spacing w:after="0" w:line="240" w:lineRule="auto"/>
    </w:pPr>
    <w:rPr>
      <w:rFonts w:ascii=".SF UI" w:hAnsi=".SF UI" w:cs="Times New Roman"/>
      <w:color w:val="FFFFFF"/>
      <w:kern w:val="0"/>
      <w:sz w:val="26"/>
      <w:szCs w:val="26"/>
      <w14:ligatures w14:val="none"/>
    </w:rPr>
  </w:style>
  <w:style w:type="paragraph" w:customStyle="1" w:styleId="p5">
    <w:name w:val="p5"/>
    <w:basedOn w:val="a"/>
    <w:rsid w:val="008554DC"/>
    <w:pPr>
      <w:spacing w:after="0" w:line="240" w:lineRule="auto"/>
    </w:pPr>
    <w:rPr>
      <w:rFonts w:ascii=".SF UI" w:hAnsi=".SF UI" w:cs="Times New Roman"/>
      <w:color w:val="FFFFFF"/>
      <w:kern w:val="0"/>
      <w:sz w:val="33"/>
      <w:szCs w:val="33"/>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Тема Office">
  <a:themeElements>
    <a:clrScheme name="Офіс">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Офіс">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фіс">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11768</Words>
  <Characters>6708</Characters>
  <Application>Microsoft Office Word</Application>
  <DocSecurity>0</DocSecurity>
  <Lines>55</Lines>
  <Paragraphs>36</Paragraphs>
  <ScaleCrop>false</ScaleCrop>
  <Company/>
  <LinksUpToDate>false</LinksUpToDate>
  <CharactersWithSpaces>18440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Mykolaichuk (2439665)</dc:creator>
  <cp:keywords/>
  <dc:description/>
  <cp:lastModifiedBy>Anastasiia Mykolaichuk (2439665)</cp:lastModifiedBy>
  <cp:revision>13</cp:revision>
  <dcterms:created xsi:type="dcterms:W3CDTF">2026-03-25T16:39:00Z</dcterms:created>
  <dcterms:modified xsi:type="dcterms:W3CDTF">2026-03-25T16:47:00Z</dcterms:modified>
</cp:coreProperties>
</file>