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footnotes.xml" ContentType="application/vnd.openxmlformats-officedocument.wordprocessingml.footnotes+xml"/>
  <Override PartName="/word/settings.xml" ContentType="application/vnd.openxmlformats-officedocument.wordprocessingml.settings+xml"/>
  <Override PartName="/word/styles.xml" ContentType="application/vnd.openxmlformats-officedocument.wordprocessingml.styles+xml"/>
  <Override PartName="/word/theme/theme1.xml" ContentType="application/vnd.openxmlformats-officedocument.theme+xml"/>
</Types>
</file>

<file path=_rels/.rels><?xml version="1.0" encoding="UTF-8" standalone="yes"?>
<Relationships xmlns="http://schemas.openxmlformats.org/package/2006/relationships"><Relationship Id="rId4" Type="http://schemas.openxmlformats.org/officeDocument/2006/relationships/officeDocument" Target="word/document.xml"/><Relationship Id="rId2" Type="http://schemas.openxmlformats.org/package/2006/relationships/metadata/core-properties" Target="docProps/core.xml"/><Relationship Id="rId1" Type="http://schemas.openxmlformats.org/officeDocument/2006/relationships/extended-properties" Target="docProps/app.xml"/><Relationship Id="rId3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="http://schemas.openxmlformats.org/wordprocessingml/2006/main" xmlns:w14="http://schemas.microsoft.com/office/word/2010/wordml" xmlns:w10="urn:schemas-microsoft-com:office:word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psCustomData="http://www.wps.cn/officeDocument/2013/wpsCustomData" mc:Ignorable="w14 w15 wp14">
  <w:body>
    <w:p>
      <w:pPr>
        <w:jc w:val="center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Marketing in Practice</w:t>
      </w:r>
    </w:p>
    <w:p>
      <w:pPr>
        <w:jc w:val="center"/>
        <w:rPr>
          <w:rFonts w:ascii="Arial" w:hAnsi="Arial" w:cs="Arial"/>
          <w:sz w:val="24"/>
          <w:szCs w:val="24"/>
        </w:rPr>
      </w:pPr>
    </w:p>
    <w:p>
      <w:pPr>
        <w:rPr>
          <w:rFonts w:ascii="Arial" w:hAnsi="Arial" w:cs="Arial"/>
        </w:rPr>
      </w:pPr>
      <w:r>
        <w:rPr>
          <w:rFonts w:ascii="Arial" w:hAnsi="Arial" w:cs="Arial"/>
          <w:b/>
          <w:bCs/>
        </w:rPr>
        <w:t>Assignment 1:</w:t>
      </w:r>
      <w:r>
        <w:rPr>
          <w:rFonts w:ascii="Arial" w:hAnsi="Arial" w:cs="Arial"/>
        </w:rPr>
        <w:t xml:space="preserve"> Creative brief for TV advertisement</w:t>
      </w:r>
    </w:p>
    <w:p>
      <w:pPr>
        <w:rPr>
          <w:rFonts w:ascii="Arial" w:hAnsi="Arial" w:cs="Arial"/>
        </w:rPr>
      </w:pPr>
      <w:r>
        <w:rPr>
          <w:rFonts w:ascii="Arial" w:hAnsi="Arial" w:cs="Arial"/>
        </w:rPr>
        <w:t>Please provide the link to your Video Presentation in the box below:</w:t>
      </w:r>
    </w:p>
    <w:tbl>
      <w:tblPr>
        <w:tblStyle w:val="4"/>
        <w:tblW w:w="0" w:type="auto"/>
        <w:tblInd w:w="0" w:type="dxa"/>
        <w:tblBorders>
          <w:top w:val="single" w:color="auto" w:sz="4" w:space="0"/>
          <w:left w:val="single" w:color="auto" w:sz="4" w:space="0"/>
          <w:bottom w:val="single" w:color="auto" w:sz="4" w:space="0"/>
          <w:right w:val="single" w:color="auto" w:sz="4" w:space="0"/>
          <w:insideH w:val="single" w:color="auto" w:sz="4" w:space="0"/>
          <w:insideV w:val="single" w:color="auto" w:sz="4" w:space="0"/>
        </w:tblBorders>
        <w:tblLayout w:type="autofit"/>
        <w:tblCellMar>
          <w:top w:w="0" w:type="dxa"/>
          <w:left w:w="108" w:type="dxa"/>
          <w:bottom w:w="0" w:type="dxa"/>
          <w:right w:w="108" w:type="dxa"/>
        </w:tblCellMar>
      </w:tblPr>
      <w:tblGrid>
        <w:gridCol w:w="9242"/>
      </w:tblGrid>
      <w:tr>
        <w:tc>
          <w:tcPr>
            <w:tcW w:w="9016" w:type="dxa"/>
          </w:tcPr>
          <w:p>
            <w:pPr>
              <w:spacing w:after="0" w:line="240" w:lineRule="auto"/>
              <w:rPr>
                <w:rFonts w:ascii="Arial" w:hAnsi="Arial" w:cs="Arial"/>
              </w:rPr>
            </w:pPr>
          </w:p>
          <w:p>
            <w:pPr>
              <w:spacing w:after="0" w:line="240" w:lineRule="auto"/>
              <w:rPr>
                <w:rFonts w:ascii="Arial" w:hAnsi="Arial" w:cs="Arial"/>
              </w:rPr>
            </w:pPr>
          </w:p>
          <w:p>
            <w:pPr>
              <w:spacing w:after="0" w:line="240" w:lineRule="auto"/>
              <w:rPr>
                <w:rFonts w:ascii="Arial" w:hAnsi="Arial" w:cs="Arial"/>
              </w:rPr>
            </w:pPr>
            <w:r>
              <w:rPr>
                <w:rFonts w:hint="default" w:ascii="Arial" w:hAnsi="Arial"/>
              </w:rPr>
              <w:t>https://uowtsd.sharepoint.com/teams/BMBM5013648_GRP/Shared%20Documents/General/Recordings/Meeting%20in%20_General_-20240322_230656-Meeting%20Recording.mp4?web=1&amp;referrer=Teams.TEAMS-ELECTRON&amp;referrerScenario=MeetingChicletGetLink.view.view</w:t>
            </w:r>
          </w:p>
          <w:p>
            <w:pPr>
              <w:spacing w:after="0" w:line="240" w:lineRule="auto"/>
              <w:rPr>
                <w:rFonts w:ascii="Arial" w:hAnsi="Arial" w:cs="Arial"/>
              </w:rPr>
            </w:pPr>
          </w:p>
        </w:tc>
      </w:tr>
    </w:tbl>
    <w:p>
      <w:pPr>
        <w:rPr>
          <w:rFonts w:ascii="Arial" w:hAnsi="Arial" w:cs="Arial"/>
        </w:rPr>
      </w:pPr>
    </w:p>
    <w:p>
      <w:pPr>
        <w:rPr>
          <w:rFonts w:ascii="Arial" w:hAnsi="Arial" w:cs="Arial"/>
        </w:rPr>
      </w:pPr>
      <w:r>
        <w:rPr>
          <w:rFonts w:ascii="Arial" w:hAnsi="Arial" w:cs="Arial"/>
        </w:rPr>
        <w:t>Please provide a Reference list of all the sources used to support your Video Presentation in the box below:</w:t>
      </w:r>
    </w:p>
    <w:tbl>
      <w:tblPr>
        <w:tblStyle w:val="4"/>
        <w:tblW w:w="0" w:type="auto"/>
        <w:tblInd w:w="0" w:type="dxa"/>
        <w:tblBorders>
          <w:top w:val="single" w:color="auto" w:sz="4" w:space="0"/>
          <w:left w:val="single" w:color="auto" w:sz="4" w:space="0"/>
          <w:bottom w:val="single" w:color="auto" w:sz="4" w:space="0"/>
          <w:right w:val="single" w:color="auto" w:sz="4" w:space="0"/>
          <w:insideH w:val="single" w:color="auto" w:sz="4" w:space="0"/>
          <w:insideV w:val="single" w:color="auto" w:sz="4" w:space="0"/>
        </w:tblBorders>
        <w:tblLayout w:type="autofit"/>
        <w:tblCellMar>
          <w:top w:w="0" w:type="dxa"/>
          <w:left w:w="108" w:type="dxa"/>
          <w:bottom w:w="0" w:type="dxa"/>
          <w:right w:w="108" w:type="dxa"/>
        </w:tblCellMar>
      </w:tblPr>
      <w:tblGrid>
        <w:gridCol w:w="9016"/>
      </w:tblGrid>
      <w:tr>
        <w:tc>
          <w:tcPr>
            <w:tcW w:w="9016" w:type="dxa"/>
          </w:tcPr>
          <w:p>
            <w:pPr>
              <w:spacing w:after="0" w:line="240" w:lineRule="auto"/>
              <w:rPr>
                <w:rFonts w:ascii="Arial" w:hAnsi="Arial" w:cs="Arial"/>
              </w:rPr>
            </w:pPr>
          </w:p>
          <w:p>
            <w:pPr>
              <w:spacing w:after="0" w:line="240" w:lineRule="auto"/>
              <w:rPr>
                <w:rFonts w:hint="default" w:ascii="Arial" w:hAnsi="Arial"/>
              </w:rPr>
            </w:pPr>
            <w:bookmarkStart w:id="0" w:name="_GoBack"/>
            <w:bookmarkEnd w:id="0"/>
            <w:r>
              <w:rPr>
                <w:rFonts w:hint="default" w:ascii="Arial" w:hAnsi="Arial"/>
              </w:rPr>
              <w:t xml:space="preserve">Ahmadi, I., Abou Nabout, N., Skiera, B., Maleki, E. and Fladenhofer, J., (2024). ‘Overwhelming targeting options: Selecting audience segments for online advertising.’ International Journal of Research in Marketing, 41(1), pp.24-40. Doi: https://doi.org/10.1016/j.ijresmar.2023.08.004 </w:t>
            </w:r>
          </w:p>
          <w:p>
            <w:pPr>
              <w:spacing w:after="0" w:line="240" w:lineRule="auto"/>
              <w:rPr>
                <w:rFonts w:hint="default" w:ascii="Arial" w:hAnsi="Arial"/>
              </w:rPr>
            </w:pPr>
            <w:r>
              <w:rPr>
                <w:rFonts w:hint="default" w:ascii="Arial" w:hAnsi="Arial"/>
              </w:rPr>
              <w:t xml:space="preserve">Chandra, S., Verma, S., Lim, W.M., Kumar, S. and Donthu, N., (2022). ‘Personalization in personalized marketing: Trends and ways forward.’ Psychology &amp; Marketing, 39(8), pp.1529-1562. Doi: 10.1002/mar.21670 </w:t>
            </w:r>
          </w:p>
          <w:p>
            <w:pPr>
              <w:spacing w:after="0" w:line="240" w:lineRule="auto"/>
              <w:rPr>
                <w:rFonts w:hint="default" w:ascii="Arial" w:hAnsi="Arial"/>
              </w:rPr>
            </w:pPr>
            <w:r>
              <w:rPr>
                <w:rFonts w:hint="default" w:ascii="Arial" w:hAnsi="Arial"/>
              </w:rPr>
              <w:t xml:space="preserve">France, C., Grace, D., Lo Iacono, J. and Carlini, J., (2020). ‘Exploring the interplay between customer perceived brand value and customer brand co-creation behaviour dimensions.’ Journal of brand Management, 27, pp.466-480. Doi: https://doi.org/10.1057/s41262-020-00194-7 </w:t>
            </w:r>
          </w:p>
          <w:p>
            <w:pPr>
              <w:spacing w:after="0" w:line="240" w:lineRule="auto"/>
              <w:rPr>
                <w:rFonts w:hint="default" w:ascii="Arial" w:hAnsi="Arial"/>
              </w:rPr>
            </w:pPr>
            <w:r>
              <w:rPr>
                <w:rFonts w:hint="default" w:ascii="Arial" w:hAnsi="Arial"/>
              </w:rPr>
              <w:t xml:space="preserve">Garg, T. (2018). 5 Benefits of Customer Relationship Management. [online] Entrepreneur. Available at: https://www.entrepreneur.com/en-in/growth-strategies/heres-how-crm-can-make-a-strong-platform-for-your-venture/314812 (Accessed: 19 March. 2024). </w:t>
            </w:r>
          </w:p>
          <w:p>
            <w:pPr>
              <w:spacing w:after="0" w:line="240" w:lineRule="auto"/>
              <w:rPr>
                <w:rFonts w:hint="default" w:ascii="Arial" w:hAnsi="Arial"/>
              </w:rPr>
            </w:pPr>
            <w:r>
              <w:rPr>
                <w:rFonts w:hint="default" w:ascii="Arial" w:hAnsi="Arial"/>
              </w:rPr>
              <w:t xml:space="preserve">Huang, M.H. and Rust, R.T., (2021). ‘A strategic framework for artificial intelligence in marketing.’ Journal of the Academy of Marketing Science, 49, pp.30-50. Doi: https://doi.org/10.1007/s11747-020-00749-9 </w:t>
            </w:r>
          </w:p>
          <w:p>
            <w:pPr>
              <w:spacing w:after="0" w:line="240" w:lineRule="auto"/>
              <w:rPr>
                <w:rFonts w:hint="default" w:ascii="Arial" w:hAnsi="Arial"/>
              </w:rPr>
            </w:pPr>
            <w:r>
              <w:rPr>
                <w:rFonts w:hint="default" w:ascii="Arial" w:hAnsi="Arial"/>
              </w:rPr>
              <w:t xml:space="preserve">Islam, M.M., (2021). ‘Segmenting, targeting and positioning in Islamic marketing.’ Journal of Islamic Marketing, 12(7), pp.1385-1404. Doi: 10.1108/JIMA-10-2018-0181 </w:t>
            </w:r>
          </w:p>
          <w:p>
            <w:pPr>
              <w:spacing w:after="0" w:line="240" w:lineRule="auto"/>
              <w:rPr>
                <w:rFonts w:hint="default" w:ascii="Arial" w:hAnsi="Arial"/>
              </w:rPr>
            </w:pPr>
            <w:r>
              <w:rPr>
                <w:rFonts w:hint="default" w:ascii="Arial" w:hAnsi="Arial"/>
              </w:rPr>
              <w:t xml:space="preserve">Ismunandar, I., Andriani, N.Y., Hanis, R., Hamzah, R. and Yusuf, M., (2023). ‘GRAND PREANGER BANDUNG EFFECTIVE MARKETING COMMUNICATION STRATEGY IN THE STAYCATION PROGRAM.’ Jurnal Ekonomi, 12(01), pp.48-53. Available at: https://ejournal.seaninstitute.or.id/index.php/Ekonomi/article/download/1063/908 </w:t>
            </w:r>
          </w:p>
          <w:p>
            <w:pPr>
              <w:spacing w:after="0" w:line="240" w:lineRule="auto"/>
              <w:rPr>
                <w:rFonts w:hint="default" w:ascii="Arial" w:hAnsi="Arial"/>
              </w:rPr>
            </w:pPr>
            <w:r>
              <w:rPr>
                <w:rFonts w:hint="default" w:ascii="Arial" w:hAnsi="Arial"/>
              </w:rPr>
              <w:t xml:space="preserve">Jeong, H.J., Chung, D.S. and Kim, J., (2022). ‘Brands are human on social media: The effectiveness of human tone-of-voice on consumer engagement and purchase intentions through social presence.’ International Journal of Communication, 16, p.23. Available at: https://ijoc.org/index.php/ijoc/article/viewFile/19269/3878 </w:t>
            </w:r>
          </w:p>
          <w:p>
            <w:pPr>
              <w:spacing w:after="0" w:line="240" w:lineRule="auto"/>
              <w:rPr>
                <w:rFonts w:hint="default" w:ascii="Arial" w:hAnsi="Arial"/>
              </w:rPr>
            </w:pPr>
            <w:r>
              <w:rPr>
                <w:rFonts w:hint="default" w:ascii="Arial" w:hAnsi="Arial"/>
              </w:rPr>
              <w:t xml:space="preserve">Kasem, M.S., Hamada, M. and Taj-Eddin, I., (2024). ‘Customer profiling, segmentation, and sales prediction using AI in direct marketing.’ Neural Computing and Applications, 36(9), pp.4995-5005. Doi: https://doi.org/10.1007/s00521-023-09339-6 </w:t>
            </w:r>
          </w:p>
          <w:p>
            <w:pPr>
              <w:spacing w:after="0" w:line="240" w:lineRule="auto"/>
              <w:rPr>
                <w:rFonts w:hint="default" w:ascii="Arial" w:hAnsi="Arial"/>
              </w:rPr>
            </w:pPr>
            <w:r>
              <w:rPr>
                <w:rFonts w:hint="default" w:ascii="Arial" w:hAnsi="Arial"/>
              </w:rPr>
              <w:t xml:space="preserve">Mostafa, R.B. and Kasamani, T., (2021). ‘Brand experience and brand loyalty: is it a matter of emotions?.’ Asia Pacific Journal of Marketing and Logistics, 33(4), pp.1033-1051. Doi: 10.1108/APJML-11-2019-0669 </w:t>
            </w:r>
          </w:p>
          <w:p>
            <w:pPr>
              <w:spacing w:after="0" w:line="240" w:lineRule="auto"/>
              <w:rPr>
                <w:rFonts w:hint="default" w:ascii="Arial" w:hAnsi="Arial"/>
              </w:rPr>
            </w:pPr>
            <w:r>
              <w:rPr>
                <w:rFonts w:hint="default" w:ascii="Arial" w:hAnsi="Arial"/>
              </w:rPr>
              <w:t xml:space="preserve">Open.edu. (2024). Marketing communications in the digital age. [online] Available at: https://www.open.edu/openlearn/money-business/marketing/marketing-communications-the-digital-age/content-section-6 (Accessed: 19 March. 2024). </w:t>
            </w:r>
          </w:p>
          <w:p>
            <w:pPr>
              <w:spacing w:after="0" w:line="240" w:lineRule="auto"/>
              <w:rPr>
                <w:rFonts w:hint="default" w:ascii="Arial" w:hAnsi="Arial"/>
              </w:rPr>
            </w:pPr>
            <w:r>
              <w:rPr>
                <w:rFonts w:hint="default" w:ascii="Arial" w:hAnsi="Arial"/>
              </w:rPr>
              <w:t xml:space="preserve">Peña-Jorquera, H., Cid-Jofré, V., Landaeta-Díaz, L., Petermann-Rocha, F., Martorell, M., Zbinden-Foncea, H., Ferrari, G., Jorquera-Aguilera, C. and Cristi-Montero, C., (2023). ‘Plant-based nutrition: Exploring health benefits for atherosclerosis, chronic diseases, and metabolic syndrome—A comprehensive review.’ Nutrients, 15(14), p.3244. https://doi.org/10.3390/nu15143244 </w:t>
            </w:r>
          </w:p>
          <w:p>
            <w:pPr>
              <w:spacing w:after="0" w:line="240" w:lineRule="auto"/>
              <w:rPr>
                <w:rFonts w:hint="default" w:ascii="Arial" w:hAnsi="Arial"/>
              </w:rPr>
            </w:pPr>
            <w:r>
              <w:rPr>
                <w:rFonts w:hint="default" w:ascii="Arial" w:hAnsi="Arial"/>
              </w:rPr>
              <w:t xml:space="preserve">Petkoska, A.T., Daniloski, D., D'Cunha, N.M., Naumovski, N. and Broach, A.T., (2021). ‘Edible packaging: Sustainable solutions and novel trends in food packaging.’ Food Research International, 140, p.109981. https://doi.org/10.1016/j.foodres.2020.109981 </w:t>
            </w:r>
          </w:p>
          <w:p>
            <w:pPr>
              <w:spacing w:after="0" w:line="240" w:lineRule="auto"/>
              <w:rPr>
                <w:rFonts w:hint="default" w:ascii="Arial" w:hAnsi="Arial"/>
              </w:rPr>
            </w:pPr>
            <w:r>
              <w:rPr>
                <w:rFonts w:hint="default" w:ascii="Arial" w:hAnsi="Arial"/>
              </w:rPr>
              <w:t>Qin, P., Wang, T. and Luo, Y., (2022). ‘A review on plant-based proteins from soybean: Health benefits and soy product development.’ Journal of Agriculture and Food Research, 7, p.100265. https://doi.org/10.1016/j.jafr.2021.100265</w:t>
            </w:r>
          </w:p>
          <w:p>
            <w:pPr>
              <w:spacing w:after="0" w:line="240" w:lineRule="auto"/>
              <w:rPr>
                <w:rFonts w:hint="default" w:ascii="Arial" w:hAnsi="Arial"/>
              </w:rPr>
            </w:pPr>
            <w:r>
              <w:rPr>
                <w:rFonts w:hint="default" w:ascii="Arial" w:hAnsi="Arial"/>
              </w:rPr>
              <w:t>Statista.com, (2021). Popular meal-kit delivery brands in the UK 2021 | Statista. [online] Available at: https://www.statista.com/forecasts/1286784/most-popular-meal-kit-delivery-brands-in-the-united-kingdom (Accessed: 19 March. 2024).</w:t>
            </w:r>
          </w:p>
          <w:p>
            <w:pPr>
              <w:spacing w:after="0" w:line="240" w:lineRule="auto"/>
              <w:rPr>
                <w:rFonts w:hint="default" w:ascii="Arial" w:hAnsi="Arial"/>
              </w:rPr>
            </w:pPr>
            <w:r>
              <w:rPr>
                <w:rFonts w:hint="default" w:ascii="Arial" w:hAnsi="Arial"/>
              </w:rPr>
              <w:t>Statista.com, (2023). Topic: Meal kits in the UK. [online] Available at: https://www.statista.com/topics/8895/meal-kits-in-the-uk/#topicOverview (Accessed: 19 March. 2024).</w:t>
            </w:r>
          </w:p>
          <w:p>
            <w:pPr>
              <w:spacing w:after="0" w:line="240" w:lineRule="auto"/>
              <w:rPr>
                <w:rFonts w:hint="default" w:ascii="Arial" w:hAnsi="Arial"/>
              </w:rPr>
            </w:pPr>
            <w:r>
              <w:rPr>
                <w:rFonts w:hint="default" w:ascii="Arial" w:hAnsi="Arial"/>
              </w:rPr>
              <w:t xml:space="preserve">Thürmer, J.L., Stadler, J. and McCrea, S.M., (2022). ‘Intergroup sensitivity and promoting sustainable consumption: Meat eaters reject vegans’ call for a plant-based diet.’ Sustainability, 14(3), p.1741. https://doi.org/10.3390/su14031741 </w:t>
            </w:r>
          </w:p>
          <w:p>
            <w:pPr>
              <w:spacing w:after="0" w:line="240" w:lineRule="auto"/>
              <w:rPr>
                <w:rFonts w:hint="default" w:ascii="Arial" w:hAnsi="Arial"/>
              </w:rPr>
            </w:pPr>
            <w:r>
              <w:rPr>
                <w:rFonts w:hint="default" w:ascii="Arial" w:hAnsi="Arial"/>
              </w:rPr>
              <w:t>Vecteezy.com, (2022). Download the Market Targeting infographic presentation template with icons has 4 steps process such as Mass m... [online] Vecteezy. Available at: https://www.vecteezy.com/vector-art/13501215-market-targeting-infographic-presentation-template-with-icons-has-4-steps-process-such-as-mass-marketing-segment-market-niche-and-micro-marketing-marketing-analytic-for-target-strategy-concepts (Accessed: 19 March. 2024).</w:t>
            </w:r>
          </w:p>
          <w:p>
            <w:pPr>
              <w:spacing w:after="0" w:line="240" w:lineRule="auto"/>
              <w:rPr>
                <w:rFonts w:hint="default" w:ascii="Arial" w:hAnsi="Arial"/>
              </w:rPr>
            </w:pPr>
          </w:p>
          <w:p>
            <w:pPr>
              <w:spacing w:after="0" w:line="240" w:lineRule="auto"/>
              <w:rPr>
                <w:rFonts w:ascii="Arial" w:hAnsi="Arial" w:cs="Arial"/>
              </w:rPr>
            </w:pPr>
          </w:p>
          <w:p>
            <w:pPr>
              <w:spacing w:after="0" w:line="240" w:lineRule="auto"/>
              <w:rPr>
                <w:rFonts w:ascii="Arial" w:hAnsi="Arial" w:cs="Arial"/>
              </w:rPr>
            </w:pPr>
          </w:p>
          <w:p>
            <w:pPr>
              <w:spacing w:after="0" w:line="240" w:lineRule="auto"/>
              <w:rPr>
                <w:rFonts w:ascii="Arial" w:hAnsi="Arial" w:cs="Arial"/>
              </w:rPr>
            </w:pPr>
          </w:p>
          <w:p>
            <w:pPr>
              <w:spacing w:after="0" w:line="240" w:lineRule="auto"/>
              <w:rPr>
                <w:rFonts w:ascii="Arial" w:hAnsi="Arial" w:cs="Arial"/>
              </w:rPr>
            </w:pPr>
          </w:p>
          <w:p>
            <w:pPr>
              <w:spacing w:after="0" w:line="240" w:lineRule="auto"/>
              <w:rPr>
                <w:rFonts w:ascii="Arial" w:hAnsi="Arial" w:cs="Arial"/>
              </w:rPr>
            </w:pPr>
          </w:p>
          <w:p>
            <w:pPr>
              <w:spacing w:after="0" w:line="240" w:lineRule="auto"/>
              <w:rPr>
                <w:rFonts w:ascii="Arial" w:hAnsi="Arial" w:cs="Arial"/>
              </w:rPr>
            </w:pPr>
          </w:p>
          <w:p>
            <w:pPr>
              <w:spacing w:after="0" w:line="240" w:lineRule="auto"/>
              <w:rPr>
                <w:rFonts w:ascii="Arial" w:hAnsi="Arial" w:cs="Arial"/>
              </w:rPr>
            </w:pPr>
          </w:p>
          <w:p>
            <w:pPr>
              <w:spacing w:after="0" w:line="240" w:lineRule="auto"/>
              <w:rPr>
                <w:rFonts w:ascii="Arial" w:hAnsi="Arial" w:cs="Arial"/>
              </w:rPr>
            </w:pPr>
          </w:p>
          <w:p>
            <w:pPr>
              <w:spacing w:after="0" w:line="240" w:lineRule="auto"/>
              <w:rPr>
                <w:rFonts w:ascii="Arial" w:hAnsi="Arial" w:cs="Arial"/>
              </w:rPr>
            </w:pPr>
          </w:p>
          <w:p>
            <w:pPr>
              <w:spacing w:after="0" w:line="240" w:lineRule="auto"/>
              <w:rPr>
                <w:rFonts w:ascii="Arial" w:hAnsi="Arial" w:cs="Arial"/>
              </w:rPr>
            </w:pPr>
          </w:p>
          <w:p>
            <w:pPr>
              <w:spacing w:after="0" w:line="240" w:lineRule="auto"/>
              <w:rPr>
                <w:rFonts w:ascii="Arial" w:hAnsi="Arial" w:cs="Arial"/>
              </w:rPr>
            </w:pPr>
          </w:p>
          <w:p>
            <w:pPr>
              <w:spacing w:after="0" w:line="240" w:lineRule="auto"/>
              <w:rPr>
                <w:rFonts w:ascii="Arial" w:hAnsi="Arial" w:cs="Arial"/>
              </w:rPr>
            </w:pPr>
          </w:p>
          <w:p>
            <w:pPr>
              <w:spacing w:after="0" w:line="240" w:lineRule="auto"/>
              <w:rPr>
                <w:rFonts w:ascii="Arial" w:hAnsi="Arial" w:cs="Arial"/>
              </w:rPr>
            </w:pPr>
          </w:p>
          <w:p>
            <w:pPr>
              <w:spacing w:after="0" w:line="240" w:lineRule="auto"/>
              <w:rPr>
                <w:rFonts w:ascii="Arial" w:hAnsi="Arial" w:cs="Arial"/>
              </w:rPr>
            </w:pPr>
          </w:p>
          <w:p>
            <w:pPr>
              <w:spacing w:after="0" w:line="240" w:lineRule="auto"/>
              <w:rPr>
                <w:rFonts w:ascii="Arial" w:hAnsi="Arial" w:cs="Arial"/>
              </w:rPr>
            </w:pPr>
          </w:p>
          <w:p>
            <w:pPr>
              <w:spacing w:after="0" w:line="240" w:lineRule="auto"/>
              <w:rPr>
                <w:rFonts w:ascii="Arial" w:hAnsi="Arial" w:cs="Arial"/>
              </w:rPr>
            </w:pPr>
          </w:p>
          <w:p>
            <w:pPr>
              <w:spacing w:after="0" w:line="240" w:lineRule="auto"/>
              <w:rPr>
                <w:rFonts w:ascii="Arial" w:hAnsi="Arial" w:cs="Arial"/>
              </w:rPr>
            </w:pPr>
          </w:p>
          <w:p>
            <w:pPr>
              <w:spacing w:after="0" w:line="240" w:lineRule="auto"/>
              <w:rPr>
                <w:rFonts w:ascii="Arial" w:hAnsi="Arial" w:cs="Arial"/>
              </w:rPr>
            </w:pPr>
          </w:p>
          <w:p>
            <w:pPr>
              <w:spacing w:after="0" w:line="240" w:lineRule="auto"/>
              <w:rPr>
                <w:rFonts w:ascii="Arial" w:hAnsi="Arial" w:cs="Arial"/>
              </w:rPr>
            </w:pPr>
          </w:p>
          <w:p>
            <w:pPr>
              <w:spacing w:after="0" w:line="240" w:lineRule="auto"/>
              <w:rPr>
                <w:rFonts w:ascii="Arial" w:hAnsi="Arial" w:cs="Arial"/>
              </w:rPr>
            </w:pPr>
          </w:p>
          <w:p>
            <w:pPr>
              <w:spacing w:after="0" w:line="240" w:lineRule="auto"/>
              <w:rPr>
                <w:rFonts w:ascii="Arial" w:hAnsi="Arial" w:cs="Arial"/>
              </w:rPr>
            </w:pPr>
          </w:p>
          <w:p>
            <w:pPr>
              <w:spacing w:after="0" w:line="240" w:lineRule="auto"/>
              <w:rPr>
                <w:rFonts w:ascii="Arial" w:hAnsi="Arial" w:cs="Arial"/>
              </w:rPr>
            </w:pPr>
          </w:p>
          <w:p>
            <w:pPr>
              <w:spacing w:after="0" w:line="240" w:lineRule="auto"/>
              <w:rPr>
                <w:rFonts w:ascii="Arial" w:hAnsi="Arial" w:cs="Arial"/>
              </w:rPr>
            </w:pPr>
          </w:p>
          <w:p>
            <w:pPr>
              <w:spacing w:after="0" w:line="240" w:lineRule="auto"/>
              <w:rPr>
                <w:rFonts w:ascii="Arial" w:hAnsi="Arial" w:cs="Arial"/>
              </w:rPr>
            </w:pPr>
          </w:p>
          <w:p>
            <w:pPr>
              <w:spacing w:after="0" w:line="240" w:lineRule="auto"/>
              <w:rPr>
                <w:rFonts w:ascii="Arial" w:hAnsi="Arial" w:cs="Arial"/>
              </w:rPr>
            </w:pPr>
          </w:p>
          <w:p>
            <w:pPr>
              <w:spacing w:after="0" w:line="240" w:lineRule="auto"/>
              <w:rPr>
                <w:rFonts w:ascii="Arial" w:hAnsi="Arial" w:cs="Arial"/>
              </w:rPr>
            </w:pPr>
          </w:p>
          <w:p>
            <w:pPr>
              <w:spacing w:after="0" w:line="240" w:lineRule="auto"/>
              <w:rPr>
                <w:rFonts w:ascii="Arial" w:hAnsi="Arial" w:cs="Arial"/>
              </w:rPr>
            </w:pPr>
          </w:p>
          <w:p>
            <w:pPr>
              <w:spacing w:after="0" w:line="240" w:lineRule="auto"/>
              <w:rPr>
                <w:rFonts w:ascii="Arial" w:hAnsi="Arial" w:cs="Arial"/>
              </w:rPr>
            </w:pPr>
          </w:p>
          <w:p>
            <w:pPr>
              <w:spacing w:after="0" w:line="240" w:lineRule="auto"/>
              <w:rPr>
                <w:rFonts w:ascii="Arial" w:hAnsi="Arial" w:cs="Arial"/>
              </w:rPr>
            </w:pPr>
          </w:p>
          <w:p>
            <w:pPr>
              <w:spacing w:after="0" w:line="240" w:lineRule="auto"/>
              <w:rPr>
                <w:rFonts w:ascii="Arial" w:hAnsi="Arial" w:cs="Arial"/>
              </w:rPr>
            </w:pPr>
          </w:p>
          <w:p>
            <w:pPr>
              <w:spacing w:after="0" w:line="240" w:lineRule="auto"/>
              <w:rPr>
                <w:rFonts w:ascii="Arial" w:hAnsi="Arial" w:cs="Arial"/>
              </w:rPr>
            </w:pPr>
          </w:p>
          <w:p>
            <w:pPr>
              <w:spacing w:after="0" w:line="240" w:lineRule="auto"/>
              <w:rPr>
                <w:rFonts w:ascii="Arial" w:hAnsi="Arial" w:cs="Arial"/>
              </w:rPr>
            </w:pPr>
          </w:p>
          <w:p>
            <w:pPr>
              <w:spacing w:after="0" w:line="240" w:lineRule="auto"/>
              <w:rPr>
                <w:rFonts w:ascii="Arial" w:hAnsi="Arial" w:cs="Arial"/>
              </w:rPr>
            </w:pPr>
          </w:p>
          <w:p>
            <w:pPr>
              <w:spacing w:after="0" w:line="240" w:lineRule="auto"/>
              <w:rPr>
                <w:rFonts w:ascii="Arial" w:hAnsi="Arial" w:cs="Arial"/>
              </w:rPr>
            </w:pPr>
          </w:p>
        </w:tc>
      </w:tr>
    </w:tbl>
    <w:p>
      <w:pPr>
        <w:rPr>
          <w:rFonts w:ascii="Arial" w:hAnsi="Arial" w:cs="Arial"/>
        </w:rPr>
      </w:pPr>
    </w:p>
    <w:sectPr>
      <w:pgSz w:w="11906" w:h="16838"/>
      <w:pgMar w:top="1440" w:right="1440" w:bottom="1440" w:left="1440" w:header="708" w:footer="708" w:gutter="0"/>
      <w:cols w:space="708" w:num="1"/>
      <w:docGrid w:linePitch="360" w:charSpace="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="http://schemas.openxmlformats.org/wordprocessingml/2006/main" xmlns:w14="http://schemas.microsoft.com/office/word/2010/wordml" xmlns:w15="http://schemas.microsoft.com/office/word/2012/wordml" xmlns:w10="urn:schemas-microsoft-com:office:word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psCustomData="http://www.wps.cn/officeDocument/2013/wpsCustomData" mc:Ignorable="w14 w15 wp14">
  <w:endnote w:type="separator" w:id="0">
    <w:p>
      <w:pPr>
        <w:spacing w:line="240" w:lineRule="auto"/>
      </w:pPr>
      <w:r>
        <w:separator/>
      </w:r>
    </w:p>
  </w:endnote>
  <w:endnote w:type="continuationSeparator" w:id="1">
    <w:p>
      <w:pPr>
        <w:spacing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Times New Roman">
    <w:panose1 w:val="02020603050405020304"/>
    <w:charset w:val="00"/>
    <w:family w:val="roman"/>
    <w:pitch w:val="variable"/>
    <w:sig w:usb0="20007A87" w:usb1="80000000" w:usb2="00000008" w:usb3="00000000" w:csb0="000001FF" w:csb1="00000000"/>
  </w:font>
  <w:font w:name="宋体">
    <w:altName w:val="SimSun"/>
    <w:panose1 w:val="02010600030101010101"/>
    <w:charset w:val="86"/>
    <w:family w:val="auto"/>
    <w:pitch w:val="variable"/>
    <w:sig w:usb0="00000003" w:usb1="080E0000" w:usb2="00000010" w:usb3="00000000" w:csb0="00040001" w:csb1="00000000"/>
  </w:font>
  <w:font w:name="SimSun">
    <w:altName w:val="宋体-简"/>
    <w:panose1 w:val="00000000000000000000"/>
    <w:charset w:val="86"/>
    <w:family w:val="auto"/>
    <w:pitch w:val="default"/>
    <w:sig w:usb0="00000000" w:usb1="00000000" w:usb2="00000000" w:usb3="00000000" w:csb0="00000000" w:csb1="00000000"/>
  </w:font>
  <w:font w:name="宋体-简">
    <w:panose1 w:val="02010600040101010101"/>
    <w:charset w:val="86"/>
    <w:family w:val="auto"/>
    <w:pitch w:val="default"/>
    <w:sig w:usb0="00000000" w:usb1="00000000" w:usb2="00000000" w:usb3="00000000" w:csb0="00160000" w:csb1="00000000"/>
  </w:font>
  <w:font w:name="Arial">
    <w:panose1 w:val="020B0604020202020204"/>
    <w:charset w:val="00"/>
    <w:family w:val="swiss"/>
    <w:pitch w:val="default"/>
    <w:sig w:usb0="00000000" w:usb1="00000000" w:usb2="00000000" w:usb3="00000000" w:csb0="00000000" w:csb1="00000000"/>
  </w:font>
  <w:font w:name="黑体">
    <w:altName w:val="黑体-简"/>
    <w:panose1 w:val="02010600030101010101"/>
    <w:charset w:val="00"/>
    <w:family w:val="auto"/>
    <w:pitch w:val="default"/>
    <w:sig w:usb0="00000001" w:usb1="080E0000" w:usb2="00000010" w:usb3="00000000" w:csb0="00040000" w:csb1="00000000"/>
  </w:font>
  <w:font w:name="黑体-简">
    <w:panose1 w:val="02000000000000000000"/>
    <w:charset w:val="86"/>
    <w:family w:val="auto"/>
    <w:pitch w:val="default"/>
    <w:sig w:usb0="00000000" w:usb1="00000000" w:usb2="00000000" w:usb3="00000000" w:csb0="00160000" w:csb1="00000000"/>
  </w:font>
  <w:font w:name="Courier New">
    <w:panose1 w:val="02070309020205020404"/>
    <w:charset w:val="00"/>
    <w:family w:val="modern"/>
    <w:pitch w:val="default"/>
    <w:sig w:usb0="00000000" w:usb1="00000000" w:usb2="00000000" w:usb3="00000000" w:csb0="00000000" w:csb1="00000000"/>
  </w:font>
  <w:font w:name="Wingdings">
    <w:panose1 w:val="05000000000000000000"/>
    <w:charset w:val="00"/>
    <w:family w:val="auto"/>
    <w:pitch w:val="default"/>
    <w:sig w:usb0="00000000" w:usb1="00000000" w:usb2="00000000" w:usb3="00000000" w:csb0="00000000" w:csb1="00000000"/>
  </w:font>
  <w:font w:name="Calibri">
    <w:altName w:val="Helvetica Neue"/>
    <w:panose1 w:val="020F0502020204030204"/>
    <w:charset w:val="86"/>
    <w:family w:val="swiss"/>
    <w:pitch w:val="default"/>
    <w:sig w:usb0="00000000" w:usb1="00000000" w:usb2="00000001" w:usb3="00000000" w:csb0="0000019F" w:csb1="00000000"/>
  </w:font>
  <w:font w:name="Helvetica Neue">
    <w:panose1 w:val="02000503000000020004"/>
    <w:charset w:val="00"/>
    <w:family w:val="auto"/>
    <w:pitch w:val="default"/>
    <w:sig w:usb0="00000000" w:usb1="00000000" w:usb2="00000000" w:usb3="00000000" w:csb0="00000000" w:csb1="00000000"/>
  </w:font>
  <w:font w:name="SimSun">
    <w:altName w:val="宋体-简"/>
    <w:panose1 w:val="02010600030101010101"/>
    <w:charset w:val="86"/>
    <w:family w:val="auto"/>
    <w:pitch w:val="default"/>
    <w:sig w:usb0="00000000" w:usb1="00000000" w:usb2="00000016" w:usb3="00000000" w:csb0="00040001" w:csb1="00000000"/>
  </w:font>
  <w:font w:name="Calibri">
    <w:altName w:val="Helvetica Neue"/>
    <w:panose1 w:val="00000000000000000000"/>
    <w:charset w:val="00"/>
    <w:family w:val="auto"/>
    <w:pitch w:val="default"/>
    <w:sig w:usb0="00000000" w:usb1="00000000" w:usb2="00000000" w:usb3="00000000" w:csb0="00000000" w:csb1="00000000"/>
  </w:font>
</w:fonts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="http://schemas.openxmlformats.org/wordprocessingml/2006/main" xmlns:w14="http://schemas.microsoft.com/office/word/2010/wordml" xmlns:w15="http://schemas.microsoft.com/office/word/2012/wordml" xmlns:w10="urn:schemas-microsoft-com:office:word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psCustomData="http://www.wps.cn/officeDocument/2013/wpsCustomData" mc:Ignorable="w14 w15 wp14">
  <w:footnote w:type="separator" w:id="0">
    <w:p>
      <w:pPr>
        <w:spacing w:before="0" w:after="0" w:line="259" w:lineRule="auto"/>
      </w:pPr>
      <w:r>
        <w:separator/>
      </w:r>
    </w:p>
  </w:footnote>
  <w:footnote w:type="continuationSeparator" w:id="1">
    <w:p>
      <w:pPr>
        <w:spacing w:before="0" w:after="0" w:line="259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xmlns:wpsCustomData="http://www.wps.cn/officeDocument/2013/wpsCustomData" mc:Ignorable="w14">
  <w:view w:val="outline"/>
  <w:zoom w:percent="153"/>
  <w:documentProtection w:enforcement="0"/>
  <w:defaultTabStop w:val="720"/>
  <w:characterSpacingControl w:val="doNotCompress"/>
  <w:footnotePr>
    <w:footnote w:id="0"/>
    <w:footnote w:id="1"/>
  </w:footnotePr>
  <w:endnotePr>
    <w:endnote w:id="0"/>
    <w:endnote w:id="1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5304A0"/>
    <w:rsid w:val="001C0030"/>
    <w:rsid w:val="001F65C6"/>
    <w:rsid w:val="00384652"/>
    <w:rsid w:val="005304A0"/>
    <w:rsid w:val="0067449B"/>
    <w:rsid w:val="7CF9B71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</w:settings>
</file>

<file path=word/styles.xml><?xml version="1.0" encoding="utf-8"?>
<w:style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="http://schemas.openxmlformats.org/wordprocessingml/2006/main" xmlns:w14="http://schemas.microsoft.com/office/word/2010/wordml" xmlns:w10="urn:schemas-microsoft-com:office:word" xmlns:sl="http://schemas.openxmlformats.org/schemaLibrary/2006/main" xmlns:wpsCustomData="http://www.wps.cn/officeDocument/2013/wpsCustomData" mc:Ignorable="w14">
  <w:docDefaults>
    <w:rPrDefault>
      <w:rPr>
        <w:rFonts w:asciiTheme="minorHAnsi" w:hAnsiTheme="minorHAnsi" w:eastAsiaTheme="minorHAnsi" w:cstheme="minorBidi"/>
      </w:rPr>
    </w:rPrDefault>
    <w:pPrDefault/>
  </w:docDefaults>
  <w:latentStyles w:count="260" w:defQFormat="0" w:defUnhideWhenUsed="1" w:defSemiHidden="1" w:defUIPriority="99" w:defLockedState="0">
    <w:lsdException w:qFormat="1" w:unhideWhenUsed="0" w:uiPriority="0" w:semiHidden="0" w:name="Normal"/>
    <w:lsdException w:qFormat="1" w:unhideWhenUsed="0" w:uiPriority="9" w:semiHidden="0" w:name="heading 1"/>
    <w:lsdException w:qFormat="1" w:uiPriority="9" w:name="heading 2"/>
    <w:lsdException w:qFormat="1" w:uiPriority="9" w:name="heading 3"/>
    <w:lsdException w:qFormat="1" w:uiPriority="9" w:name="heading 4"/>
    <w:lsdException w:qFormat="1" w:uiPriority="9" w:name="heading 5"/>
    <w:lsdException w:qFormat="1" w:uiPriority="9" w:name="heading 6"/>
    <w:lsdException w:qFormat="1" w:uiPriority="9" w:name="heading 7"/>
    <w:lsdException w:qFormat="1" w:uiPriority="9" w:name="heading 8"/>
    <w:lsdException w:qFormat="1" w:uiPriority="9" w:name="heading 9"/>
    <w:lsdException w:uiPriority="99" w:name="index 1"/>
    <w:lsdException w:uiPriority="99" w:name="index 2"/>
    <w:lsdException w:uiPriority="99" w:name="index 3"/>
    <w:lsdException w:uiPriority="99" w:name="index 4"/>
    <w:lsdException w:uiPriority="99" w:name="index 5"/>
    <w:lsdException w:uiPriority="99" w:name="index 6"/>
    <w:lsdException w:uiPriority="99" w:name="index 7"/>
    <w:lsdException w:uiPriority="99" w:name="index 8"/>
    <w:lsdException w:uiPriority="99" w:name="index 9"/>
    <w:lsdException w:uiPriority="39" w:name="toc 1"/>
    <w:lsdException w:uiPriority="39" w:name="toc 2"/>
    <w:lsdException w:uiPriority="39" w:name="toc 3"/>
    <w:lsdException w:uiPriority="39" w:name="toc 4"/>
    <w:lsdException w:uiPriority="39" w:name="toc 5"/>
    <w:lsdException w:uiPriority="39" w:name="toc 6"/>
    <w:lsdException w:uiPriority="39" w:name="toc 7"/>
    <w:lsdException w:uiPriority="39" w:name="toc 8"/>
    <w:lsdException w:uiPriority="39" w:name="toc 9"/>
    <w:lsdException w:uiPriority="99" w:name="Normal Indent"/>
    <w:lsdException w:uiPriority="99" w:name="footnote text"/>
    <w:lsdException w:uiPriority="99" w:name="annotation text"/>
    <w:lsdException w:uiPriority="99" w:name="header"/>
    <w:lsdException w:uiPriority="99" w:name="footer"/>
    <w:lsdException w:uiPriority="99" w:name="index heading"/>
    <w:lsdException w:qFormat="1" w:uiPriority="35" w:name="caption"/>
    <w:lsdException w:uiPriority="99" w:name="table of figures"/>
    <w:lsdException w:uiPriority="99" w:name="envelope address"/>
    <w:lsdException w:uiPriority="99" w:name="envelope return"/>
    <w:lsdException w:uiPriority="99" w:name="footnote reference"/>
    <w:lsdException w:uiPriority="99" w:name="annotation reference"/>
    <w:lsdException w:uiPriority="99" w:name="line number"/>
    <w:lsdException w:uiPriority="99" w:name="page number"/>
    <w:lsdException w:uiPriority="99" w:name="endnote reference"/>
    <w:lsdException w:uiPriority="99" w:name="endnote text"/>
    <w:lsdException w:uiPriority="99" w:name="table of authorities"/>
    <w:lsdException w:uiPriority="99" w:name="macro"/>
    <w:lsdException w:uiPriority="99" w:name="toa heading"/>
    <w:lsdException w:uiPriority="99" w:name="List"/>
    <w:lsdException w:uiPriority="99" w:name="List Bullet"/>
    <w:lsdException w:uiPriority="99" w:name="List Number"/>
    <w:lsdException w:uiPriority="99" w:name="List 2"/>
    <w:lsdException w:uiPriority="99" w:name="List 3"/>
    <w:lsdException w:uiPriority="99" w:name="List 4"/>
    <w:lsdException w:uiPriority="99" w:name="List 5"/>
    <w:lsdException w:uiPriority="99" w:name="List Bullet 2"/>
    <w:lsdException w:uiPriority="99" w:name="List Bullet 3"/>
    <w:lsdException w:uiPriority="99" w:name="List Bullet 4"/>
    <w:lsdException w:uiPriority="99" w:name="List Bullet 5"/>
    <w:lsdException w:uiPriority="99" w:name="List Number 2"/>
    <w:lsdException w:uiPriority="99" w:name="List Number 3"/>
    <w:lsdException w:uiPriority="99" w:name="List Number 4"/>
    <w:lsdException w:uiPriority="99" w:name="List Number 5"/>
    <w:lsdException w:qFormat="1" w:unhideWhenUsed="0" w:uiPriority="10" w:semiHidden="0" w:name="Title"/>
    <w:lsdException w:uiPriority="99" w:name="Closing"/>
    <w:lsdException w:uiPriority="99" w:name="Signature"/>
    <w:lsdException w:uiPriority="1" w:name="Default Paragraph Font"/>
    <w:lsdException w:uiPriority="99" w:name="Body Text"/>
    <w:lsdException w:uiPriority="99" w:name="Body Text Indent"/>
    <w:lsdException w:uiPriority="99" w:name="List Continue"/>
    <w:lsdException w:uiPriority="99" w:name="List Continue 2"/>
    <w:lsdException w:uiPriority="99" w:name="List Continue 3"/>
    <w:lsdException w:uiPriority="99" w:name="List Continue 4"/>
    <w:lsdException w:uiPriority="99" w:name="List Continue 5"/>
    <w:lsdException w:uiPriority="99" w:name="Message Header"/>
    <w:lsdException w:qFormat="1" w:unhideWhenUsed="0" w:uiPriority="11" w:semiHidden="0" w:name="Subtitle"/>
    <w:lsdException w:uiPriority="99" w:name="Salutation"/>
    <w:lsdException w:uiPriority="99" w:name="Date"/>
    <w:lsdException w:uiPriority="99" w:name="Body Text First Indent"/>
    <w:lsdException w:uiPriority="99" w:name="Body Text First Indent 2"/>
    <w:lsdException w:uiPriority="99" w:name="Note Heading"/>
    <w:lsdException w:uiPriority="99" w:name="Body Text 2"/>
    <w:lsdException w:uiPriority="99" w:name="Body Text 3"/>
    <w:lsdException w:uiPriority="99" w:name="Body Text Indent 2"/>
    <w:lsdException w:uiPriority="99" w:name="Body Text Indent 3"/>
    <w:lsdException w:uiPriority="99" w:name="Block Text"/>
    <w:lsdException w:uiPriority="99" w:name="Hyperlink"/>
    <w:lsdException w:uiPriority="99" w:name="FollowedHyperlink"/>
    <w:lsdException w:qFormat="1" w:unhideWhenUsed="0" w:uiPriority="22" w:semiHidden="0" w:name="Strong"/>
    <w:lsdException w:qFormat="1" w:unhideWhenUsed="0" w:uiPriority="20" w:semiHidden="0" w:name="Emphasis"/>
    <w:lsdException w:uiPriority="99" w:name="Document Map"/>
    <w:lsdException w:uiPriority="99" w:name="Plain Text"/>
    <w:lsdException w:uiPriority="99" w:name="E-mail Signature"/>
    <w:lsdException w:uiPriority="99" w:name="Normal (Web)"/>
    <w:lsdException w:uiPriority="99" w:name="HTML Acronym"/>
    <w:lsdException w:uiPriority="99" w:name="HTML Address"/>
    <w:lsdException w:uiPriority="99" w:name="HTML Cite"/>
    <w:lsdException w:uiPriority="99" w:name="HTML Code"/>
    <w:lsdException w:uiPriority="99" w:name="HTML Definition"/>
    <w:lsdException w:uiPriority="99" w:name="HTML Keyboard"/>
    <w:lsdException w:uiPriority="99" w:name="HTML Preformatted"/>
    <w:lsdException w:uiPriority="99" w:name="HTML Sample"/>
    <w:lsdException w:uiPriority="99" w:name="HTML Typewriter"/>
    <w:lsdException w:uiPriority="99" w:name="HTML Variable"/>
    <w:lsdException w:uiPriority="99" w:name="Normal Table"/>
    <w:lsdException w:uiPriority="99" w:name="annotation subject"/>
    <w:lsdException w:uiPriority="99" w:name="Table Simple 1"/>
    <w:lsdException w:uiPriority="99" w:name="Table Simple 2"/>
    <w:lsdException w:uiPriority="99" w:name="Table Simple 3"/>
    <w:lsdException w:uiPriority="99" w:name="Table Classic 1"/>
    <w:lsdException w:uiPriority="99" w:name="Table Classic 2"/>
    <w:lsdException w:uiPriority="99" w:name="Table Classic 3"/>
    <w:lsdException w:uiPriority="99" w:name="Table Classic 4"/>
    <w:lsdException w:uiPriority="99" w:name="Table Colorful 1"/>
    <w:lsdException w:uiPriority="99" w:name="Table Colorful 2"/>
    <w:lsdException w:uiPriority="99" w:name="Table Colorful 3"/>
    <w:lsdException w:uiPriority="99" w:name="Table Columns 1"/>
    <w:lsdException w:uiPriority="99" w:name="Table Columns 2"/>
    <w:lsdException w:uiPriority="99" w:name="Table Columns 3"/>
    <w:lsdException w:uiPriority="99" w:name="Table Columns 4"/>
    <w:lsdException w:uiPriority="99" w:name="Table Columns 5"/>
    <w:lsdException w:uiPriority="99" w:name="Table Grid 1"/>
    <w:lsdException w:uiPriority="99" w:name="Table Grid 2"/>
    <w:lsdException w:uiPriority="99" w:name="Table Grid 3"/>
    <w:lsdException w:uiPriority="99" w:name="Table Grid 4"/>
    <w:lsdException w:uiPriority="99" w:name="Table Grid 5"/>
    <w:lsdException w:uiPriority="99" w:name="Table Grid 6"/>
    <w:lsdException w:uiPriority="99" w:name="Table Grid 7"/>
    <w:lsdException w:uiPriority="99" w:name="Table Grid 8"/>
    <w:lsdException w:uiPriority="99" w:name="Table List 1"/>
    <w:lsdException w:uiPriority="99" w:name="Table List 2"/>
    <w:lsdException w:uiPriority="99" w:name="Table List 3"/>
    <w:lsdException w:uiPriority="99" w:name="Table List 4"/>
    <w:lsdException w:uiPriority="99" w:name="Table List 5"/>
    <w:lsdException w:uiPriority="99" w:name="Table List 6"/>
    <w:lsdException w:uiPriority="99" w:name="Table List 7"/>
    <w:lsdException w:uiPriority="99" w:name="Table List 8"/>
    <w:lsdException w:uiPriority="99" w:name="Table 3D effects 1"/>
    <w:lsdException w:uiPriority="99" w:name="Table 3D effects 2"/>
    <w:lsdException w:uiPriority="99" w:name="Table 3D effects 3"/>
    <w:lsdException w:uiPriority="99" w:name="Table Contemporary"/>
    <w:lsdException w:uiPriority="99" w:name="Table Elegant"/>
    <w:lsdException w:uiPriority="99" w:name="Table Professional"/>
    <w:lsdException w:uiPriority="99" w:name="Table Subtle 1"/>
    <w:lsdException w:uiPriority="99" w:name="Table Subtle 2"/>
    <w:lsdException w:uiPriority="99" w:name="Table Web 1"/>
    <w:lsdException w:uiPriority="99" w:name="Table Web 2"/>
    <w:lsdException w:unhideWhenUsed="0" w:uiPriority="99" w:semiHidden="0" w:name="Table Web 3"/>
    <w:lsdException w:uiPriority="99" w:name="Balloon Text"/>
    <w:lsdException w:unhideWhenUsed="0" w:uiPriority="39" w:semiHidden="0" w:name="Table Grid"/>
    <w:lsdException w:unhideWhenUsed="0" w:uiPriority="99" w:semiHidden="0" w:name="Table Theme"/>
    <w:lsdException w:unhideWhenUsed="0" w:uiPriority="60" w:semiHidden="0" w:name="Light Shading"/>
    <w:lsdException w:unhideWhenUsed="0" w:uiPriority="61" w:semiHidden="0" w:name="Light List"/>
    <w:lsdException w:unhideWhenUsed="0" w:uiPriority="62" w:semiHidden="0" w:name="Light Grid"/>
    <w:lsdException w:unhideWhenUsed="0" w:uiPriority="63" w:semiHidden="0" w:name="Medium Shading 1"/>
    <w:lsdException w:unhideWhenUsed="0" w:uiPriority="64" w:semiHidden="0" w:name="Medium Shading 2"/>
    <w:lsdException w:unhideWhenUsed="0" w:uiPriority="65" w:semiHidden="0" w:name="Medium List 1"/>
    <w:lsdException w:unhideWhenUsed="0" w:uiPriority="66" w:semiHidden="0" w:name="Medium List 2"/>
    <w:lsdException w:unhideWhenUsed="0" w:uiPriority="67" w:semiHidden="0" w:name="Medium Grid 1"/>
    <w:lsdException w:unhideWhenUsed="0" w:uiPriority="68" w:semiHidden="0" w:name="Medium Grid 2"/>
    <w:lsdException w:unhideWhenUsed="0" w:uiPriority="69" w:semiHidden="0" w:name="Medium Grid 3"/>
    <w:lsdException w:unhideWhenUsed="0" w:uiPriority="70" w:semiHidden="0" w:name="Dark List"/>
    <w:lsdException w:unhideWhenUsed="0" w:uiPriority="71" w:semiHidden="0" w:name="Colorful Shading"/>
    <w:lsdException w:unhideWhenUsed="0" w:uiPriority="72" w:semiHidden="0" w:name="Colorful List"/>
    <w:lsdException w:unhideWhenUsed="0" w:uiPriority="73" w:semiHidden="0" w:name="Colorful Grid"/>
    <w:lsdException w:unhideWhenUsed="0" w:uiPriority="60" w:semiHidden="0" w:name="Light Shading Accent 1"/>
    <w:lsdException w:unhideWhenUsed="0" w:uiPriority="61" w:semiHidden="0" w:name="Light List Accent 1"/>
    <w:lsdException w:unhideWhenUsed="0" w:uiPriority="62" w:semiHidden="0" w:name="Light Grid Accent 1"/>
    <w:lsdException w:unhideWhenUsed="0" w:uiPriority="63" w:semiHidden="0" w:name="Medium Shading 1 Accent 1"/>
    <w:lsdException w:unhideWhenUsed="0" w:uiPriority="64" w:semiHidden="0" w:name="Medium Shading 2 Accent 1"/>
    <w:lsdException w:unhideWhenUsed="0" w:uiPriority="65" w:semiHidden="0" w:name="Medium List 1 Accent 1"/>
    <w:lsdException w:unhideWhenUsed="0" w:uiPriority="66" w:semiHidden="0" w:name="Medium List 2 Accent 1"/>
    <w:lsdException w:unhideWhenUsed="0" w:uiPriority="67" w:semiHidden="0" w:name="Medium Grid 1 Accent 1"/>
    <w:lsdException w:unhideWhenUsed="0" w:uiPriority="68" w:semiHidden="0" w:name="Medium Grid 2 Accent 1"/>
    <w:lsdException w:unhideWhenUsed="0" w:uiPriority="69" w:semiHidden="0" w:name="Medium Grid 3 Accent 1"/>
    <w:lsdException w:unhideWhenUsed="0" w:uiPriority="70" w:semiHidden="0" w:name="Dark List Accent 1"/>
    <w:lsdException w:unhideWhenUsed="0" w:uiPriority="71" w:semiHidden="0" w:name="Colorful Shading Accent 1"/>
    <w:lsdException w:unhideWhenUsed="0" w:uiPriority="72" w:semiHidden="0" w:name="Colorful List Accent 1"/>
    <w:lsdException w:unhideWhenUsed="0" w:uiPriority="73" w:semiHidden="0" w:name="Colorful Grid Accent 1"/>
    <w:lsdException w:unhideWhenUsed="0" w:uiPriority="60" w:semiHidden="0" w:name="Light Shading Accent 2"/>
    <w:lsdException w:unhideWhenUsed="0" w:uiPriority="61" w:semiHidden="0" w:name="Light List Accent 2"/>
    <w:lsdException w:unhideWhenUsed="0" w:uiPriority="62" w:semiHidden="0" w:name="Light Grid Accent 2"/>
    <w:lsdException w:unhideWhenUsed="0" w:uiPriority="63" w:semiHidden="0" w:name="Medium Shading 1 Accent 2"/>
    <w:lsdException w:unhideWhenUsed="0" w:uiPriority="64" w:semiHidden="0" w:name="Medium Shading 2 Accent 2"/>
    <w:lsdException w:unhideWhenUsed="0" w:uiPriority="65" w:semiHidden="0" w:name="Medium List 1 Accent 2"/>
    <w:lsdException w:unhideWhenUsed="0" w:uiPriority="66" w:semiHidden="0" w:name="Medium List 2 Accent 2"/>
    <w:lsdException w:unhideWhenUsed="0" w:uiPriority="67" w:semiHidden="0" w:name="Medium Grid 1 Accent 2"/>
    <w:lsdException w:unhideWhenUsed="0" w:uiPriority="68" w:semiHidden="0" w:name="Medium Grid 2 Accent 2"/>
    <w:lsdException w:unhideWhenUsed="0" w:uiPriority="69" w:semiHidden="0" w:name="Medium Grid 3 Accent 2"/>
    <w:lsdException w:unhideWhenUsed="0" w:uiPriority="70" w:semiHidden="0" w:name="Dark List Accent 2"/>
    <w:lsdException w:unhideWhenUsed="0" w:uiPriority="71" w:semiHidden="0" w:name="Colorful Shading Accent 2"/>
    <w:lsdException w:unhideWhenUsed="0" w:uiPriority="72" w:semiHidden="0" w:name="Colorful List Accent 2"/>
    <w:lsdException w:unhideWhenUsed="0" w:uiPriority="73" w:semiHidden="0" w:name="Colorful Grid Accent 2"/>
    <w:lsdException w:unhideWhenUsed="0" w:uiPriority="60" w:semiHidden="0" w:name="Light Shading Accent 3"/>
    <w:lsdException w:unhideWhenUsed="0" w:uiPriority="61" w:semiHidden="0" w:name="Light List Accent 3"/>
    <w:lsdException w:unhideWhenUsed="0" w:uiPriority="62" w:semiHidden="0" w:name="Light Grid Accent 3"/>
    <w:lsdException w:unhideWhenUsed="0" w:uiPriority="63" w:semiHidden="0" w:name="Medium Shading 1 Accent 3"/>
    <w:lsdException w:unhideWhenUsed="0" w:uiPriority="64" w:semiHidden="0" w:name="Medium Shading 2 Accent 3"/>
    <w:lsdException w:unhideWhenUsed="0" w:uiPriority="65" w:semiHidden="0" w:name="Medium List 1 Accent 3"/>
    <w:lsdException w:unhideWhenUsed="0" w:uiPriority="66" w:semiHidden="0" w:name="Medium List 2 Accent 3"/>
    <w:lsdException w:unhideWhenUsed="0" w:uiPriority="67" w:semiHidden="0" w:name="Medium Grid 1 Accent 3"/>
    <w:lsdException w:unhideWhenUsed="0" w:uiPriority="68" w:semiHidden="0" w:name="Medium Grid 2 Accent 3"/>
    <w:lsdException w:unhideWhenUsed="0" w:uiPriority="69" w:semiHidden="0" w:name="Medium Grid 3 Accent 3"/>
    <w:lsdException w:unhideWhenUsed="0" w:uiPriority="70" w:semiHidden="0" w:name="Dark List Accent 3"/>
    <w:lsdException w:unhideWhenUsed="0" w:uiPriority="71" w:semiHidden="0" w:name="Colorful Shading Accent 3"/>
    <w:lsdException w:unhideWhenUsed="0" w:uiPriority="72" w:semiHidden="0" w:name="Colorful List Accent 3"/>
    <w:lsdException w:unhideWhenUsed="0" w:uiPriority="73" w:semiHidden="0" w:name="Colorful Grid Accent 3"/>
    <w:lsdException w:unhideWhenUsed="0" w:uiPriority="60" w:semiHidden="0" w:name="Light Shading Accent 4"/>
    <w:lsdException w:unhideWhenUsed="0" w:uiPriority="61" w:semiHidden="0" w:name="Light List Accent 4"/>
    <w:lsdException w:unhideWhenUsed="0" w:uiPriority="62" w:semiHidden="0" w:name="Light Grid Accent 4"/>
    <w:lsdException w:unhideWhenUsed="0" w:uiPriority="63" w:semiHidden="0" w:name="Medium Shading 1 Accent 4"/>
    <w:lsdException w:unhideWhenUsed="0" w:uiPriority="64" w:semiHidden="0" w:name="Medium Shading 2 Accent 4"/>
    <w:lsdException w:unhideWhenUsed="0" w:uiPriority="65" w:semiHidden="0" w:name="Medium List 1 Accent 4"/>
    <w:lsdException w:unhideWhenUsed="0" w:uiPriority="66" w:semiHidden="0" w:name="Medium List 2 Accent 4"/>
    <w:lsdException w:unhideWhenUsed="0" w:uiPriority="67" w:semiHidden="0" w:name="Medium Grid 1 Accent 4"/>
    <w:lsdException w:unhideWhenUsed="0" w:uiPriority="68" w:semiHidden="0" w:name="Medium Grid 2 Accent 4"/>
    <w:lsdException w:unhideWhenUsed="0" w:uiPriority="69" w:semiHidden="0" w:name="Medium Grid 3 Accent 4"/>
    <w:lsdException w:unhideWhenUsed="0" w:uiPriority="70" w:semiHidden="0" w:name="Dark List Accent 4"/>
    <w:lsdException w:unhideWhenUsed="0" w:uiPriority="71" w:semiHidden="0" w:name="Colorful Shading Accent 4"/>
    <w:lsdException w:unhideWhenUsed="0" w:uiPriority="72" w:semiHidden="0" w:name="Colorful List Accent 4"/>
    <w:lsdException w:unhideWhenUsed="0" w:uiPriority="73" w:semiHidden="0" w:name="Colorful Grid Accent 4"/>
    <w:lsdException w:unhideWhenUsed="0" w:uiPriority="60" w:semiHidden="0" w:name="Light Shading Accent 5"/>
    <w:lsdException w:unhideWhenUsed="0" w:uiPriority="61" w:semiHidden="0" w:name="Light List Accent 5"/>
    <w:lsdException w:unhideWhenUsed="0" w:uiPriority="62" w:semiHidden="0" w:name="Light Grid Accent 5"/>
    <w:lsdException w:unhideWhenUsed="0" w:uiPriority="63" w:semiHidden="0" w:name="Medium Shading 1 Accent 5"/>
    <w:lsdException w:unhideWhenUsed="0" w:uiPriority="64" w:semiHidden="0" w:name="Medium Shading 2 Accent 5"/>
    <w:lsdException w:unhideWhenUsed="0" w:uiPriority="65" w:semiHidden="0" w:name="Medium List 1 Accent 5"/>
    <w:lsdException w:unhideWhenUsed="0" w:uiPriority="66" w:semiHidden="0" w:name="Medium List 2 Accent 5"/>
    <w:lsdException w:unhideWhenUsed="0" w:uiPriority="67" w:semiHidden="0" w:name="Medium Grid 1 Accent 5"/>
    <w:lsdException w:unhideWhenUsed="0" w:uiPriority="68" w:semiHidden="0" w:name="Medium Grid 2 Accent 5"/>
    <w:lsdException w:unhideWhenUsed="0" w:uiPriority="69" w:semiHidden="0" w:name="Medium Grid 3 Accent 5"/>
    <w:lsdException w:unhideWhenUsed="0" w:uiPriority="70" w:semiHidden="0" w:name="Dark List Accent 5"/>
    <w:lsdException w:unhideWhenUsed="0" w:uiPriority="71" w:semiHidden="0" w:name="Colorful Shading Accent 5"/>
    <w:lsdException w:unhideWhenUsed="0" w:uiPriority="72" w:semiHidden="0" w:name="Colorful List Accent 5"/>
    <w:lsdException w:unhideWhenUsed="0" w:uiPriority="73" w:semiHidden="0" w:name="Colorful Grid Accent 5"/>
    <w:lsdException w:unhideWhenUsed="0" w:uiPriority="60" w:semiHidden="0" w:name="Light Shading Accent 6"/>
    <w:lsdException w:unhideWhenUsed="0" w:uiPriority="61" w:semiHidden="0" w:name="Light List Accent 6"/>
    <w:lsdException w:unhideWhenUsed="0" w:uiPriority="62" w:semiHidden="0" w:name="Light Grid Accent 6"/>
    <w:lsdException w:unhideWhenUsed="0" w:uiPriority="63" w:semiHidden="0" w:name="Medium Shading 1 Accent 6"/>
    <w:lsdException w:unhideWhenUsed="0" w:uiPriority="64" w:semiHidden="0" w:name="Medium Shading 2 Accent 6"/>
    <w:lsdException w:unhideWhenUsed="0" w:uiPriority="65" w:semiHidden="0" w:name="Medium List 1 Accent 6"/>
    <w:lsdException w:unhideWhenUsed="0" w:uiPriority="66" w:semiHidden="0" w:name="Medium List 2 Accent 6"/>
    <w:lsdException w:unhideWhenUsed="0" w:uiPriority="67" w:semiHidden="0" w:name="Medium Grid 1 Accent 6"/>
    <w:lsdException w:unhideWhenUsed="0" w:uiPriority="68" w:semiHidden="0" w:name="Medium Grid 2 Accent 6"/>
    <w:lsdException w:unhideWhenUsed="0" w:uiPriority="69" w:semiHidden="0" w:name="Medium Grid 3 Accent 6"/>
    <w:lsdException w:unhideWhenUsed="0" w:uiPriority="70" w:semiHidden="0" w:name="Dark List Accent 6"/>
    <w:lsdException w:unhideWhenUsed="0" w:uiPriority="71" w:semiHidden="0" w:name="Colorful Shading Accent 6"/>
    <w:lsdException w:unhideWhenUsed="0" w:uiPriority="72" w:semiHidden="0" w:name="Colorful List Accent 6"/>
    <w:lsdException w:unhideWhenUsed="0" w:uiPriority="73" w:semiHidden="0" w:name="Colorful Grid Accent 6"/>
  </w:latentStyles>
  <w:style w:type="paragraph" w:default="1" w:styleId="1">
    <w:name w:val="Normal"/>
    <w:qFormat/>
    <w:uiPriority w:val="0"/>
    <w:pPr>
      <w:spacing w:after="160" w:line="259" w:lineRule="auto"/>
    </w:pPr>
    <w:rPr>
      <w:rFonts w:asciiTheme="minorHAnsi" w:hAnsiTheme="minorHAnsi" w:eastAsiaTheme="minorHAnsi" w:cstheme="minorBidi"/>
      <w:sz w:val="22"/>
      <w:szCs w:val="22"/>
      <w:lang w:val="en-GB" w:eastAsia="en-US" w:bidi="ar-SA"/>
    </w:rPr>
  </w:style>
  <w:style w:type="character" w:default="1" w:styleId="2">
    <w:name w:val="Default Paragraph Font"/>
    <w:semiHidden/>
    <w:unhideWhenUsed/>
    <w:uiPriority w:val="1"/>
  </w:style>
  <w:style w:type="table" w:default="1" w:styleId="3">
    <w:name w:val="Normal Table"/>
    <w:semiHidden/>
    <w:unhideWhenUsed/>
    <w:uiPriority w:val="99"/>
    <w:tblPr>
      <w:tblCellMar>
        <w:top w:w="0" w:type="dxa"/>
        <w:left w:w="108" w:type="dxa"/>
        <w:bottom w:w="0" w:type="dxa"/>
        <w:right w:w="108" w:type="dxa"/>
      </w:tblCellMar>
    </w:tblPr>
  </w:style>
  <w:style w:type="table" w:styleId="4">
    <w:name w:val="Table Grid"/>
    <w:basedOn w:val="3"/>
    <w:uiPriority w:val="39"/>
    <w:pPr>
      <w:spacing w:after="0" w:line="240" w:lineRule="auto"/>
    </w:pPr>
    <w:tblPr>
      <w:tblBorders>
        <w:top w:val="single" w:color="auto" w:sz="4" w:space="0"/>
        <w:left w:val="single" w:color="auto" w:sz="4" w:space="0"/>
        <w:bottom w:val="single" w:color="auto" w:sz="4" w:space="0"/>
        <w:right w:val="single" w:color="auto" w:sz="4" w:space="0"/>
        <w:insideH w:val="single" w:color="auto" w:sz="4" w:space="0"/>
        <w:insideV w:val="single" w:color="auto" w:sz="4" w:space="0"/>
      </w:tblBorders>
    </w:tblPr>
  </w:style>
</w:styles>
</file>

<file path=word/_rels/document.xml.rels><?xml version="1.0" encoding="UTF-8" standalone="yes"?>
<Relationships xmlns="http://schemas.openxmlformats.org/package/2006/relationships"><Relationship Id="rId6" Type="http://schemas.openxmlformats.org/officeDocument/2006/relationships/fontTable" Target="fontTable.xml"/><Relationship Id="rId5" Type="http://schemas.openxmlformats.org/officeDocument/2006/relationships/theme" Target="theme/theme1.xml"/><Relationship Id="rId4" Type="http://schemas.openxmlformats.org/officeDocument/2006/relationships/endnotes" Target="endnotes.xml"/><Relationship Id="rId3" Type="http://schemas.openxmlformats.org/officeDocument/2006/relationships/footnotes" Target="footnotes.xml"/><Relationship Id="rId2" Type="http://schemas.openxmlformats.org/officeDocument/2006/relationships/settings" Target="settings.xml"/><Relationship Id="rId1" Type="http://schemas.openxmlformats.org/officeDocument/2006/relationships/styles" Target="styl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Pages>1</Pages>
  <Words>44</Words>
  <Characters>253</Characters>
  <Lines>2</Lines>
  <Paragraphs>1</Paragraphs>
  <TotalTime>5</TotalTime>
  <ScaleCrop>false</ScaleCrop>
  <LinksUpToDate>false</LinksUpToDate>
  <CharactersWithSpaces>296</CharactersWithSpaces>
  <Application>WPS Office_5.7.0.8090_F1E327BC-269C-435d-A152-05C5408002CA</Application>
  <DocSecurity>0</DocSecurity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terms:created xsi:type="dcterms:W3CDTF">2021-01-29T20:32:00Z</dcterms:created>
  <dc:creator>Davina Evans</dc:creator>
  <cp:lastModifiedBy>Vimal Madishetty</cp:lastModifiedBy>
  <dcterms:modified xsi:type="dcterms:W3CDTF">2024-03-22T23:19:48Z</dcterms:modified>
  <cp:revision>3</cp:revision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KSOProductBuildVer">
    <vt:lpwstr>1033-5.7.0.8090</vt:lpwstr>
  </property>
</Properties>
</file>