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114300" distT="114300" distL="114300" distR="114300">
            <wp:extent cx="5943600" cy="2336800"/>
            <wp:effectExtent b="0" l="0" r="0" t="0"/>
            <wp:docPr id="5"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23368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spacing w:line="360" w:lineRule="auto"/>
        <w:jc w:val="center"/>
        <w:rPr>
          <w:sz w:val="40"/>
          <w:szCs w:val="40"/>
        </w:rPr>
      </w:pPr>
      <w:r w:rsidDel="00000000" w:rsidR="00000000" w:rsidRPr="00000000">
        <w:rPr>
          <w:sz w:val="40"/>
          <w:szCs w:val="40"/>
          <w:rtl w:val="0"/>
        </w:rPr>
        <w:t xml:space="preserve">From Duty to Distress: Job Satisfaction, Stress Levels, and Well-Being in South Wales Police Force</w:t>
      </w:r>
    </w:p>
    <w:p w:rsidR="00000000" w:rsidDel="00000000" w:rsidP="00000000" w:rsidRDefault="00000000" w:rsidRPr="00000000" w14:paraId="00000007">
      <w:pPr>
        <w:jc w:val="center"/>
        <w:rPr>
          <w:sz w:val="24"/>
          <w:szCs w:val="24"/>
        </w:rPr>
      </w:pPr>
      <w:r w:rsidDel="00000000" w:rsidR="00000000" w:rsidRPr="00000000">
        <w:rPr>
          <w:rtl w:val="0"/>
        </w:rPr>
      </w:r>
    </w:p>
    <w:p w:rsidR="00000000" w:rsidDel="00000000" w:rsidP="00000000" w:rsidRDefault="00000000" w:rsidRPr="00000000" w14:paraId="00000008">
      <w:pPr>
        <w:jc w:val="center"/>
        <w:rPr>
          <w:sz w:val="24"/>
          <w:szCs w:val="24"/>
        </w:rPr>
      </w:pPr>
      <w:r w:rsidDel="00000000" w:rsidR="00000000" w:rsidRPr="00000000">
        <w:rPr>
          <w:rtl w:val="0"/>
        </w:rPr>
      </w:r>
    </w:p>
    <w:p w:rsidR="00000000" w:rsidDel="00000000" w:rsidP="00000000" w:rsidRDefault="00000000" w:rsidRPr="00000000" w14:paraId="00000009">
      <w:pPr>
        <w:jc w:val="center"/>
        <w:rPr>
          <w:sz w:val="24"/>
          <w:szCs w:val="24"/>
        </w:rPr>
      </w:pPr>
      <w:r w:rsidDel="00000000" w:rsidR="00000000" w:rsidRPr="00000000">
        <w:rPr>
          <w:rtl w:val="0"/>
        </w:rPr>
      </w:r>
    </w:p>
    <w:p w:rsidR="00000000" w:rsidDel="00000000" w:rsidP="00000000" w:rsidRDefault="00000000" w:rsidRPr="00000000" w14:paraId="0000000A">
      <w:pPr>
        <w:jc w:val="center"/>
        <w:rPr>
          <w:sz w:val="24"/>
          <w:szCs w:val="24"/>
        </w:rPr>
      </w:pPr>
      <w:r w:rsidDel="00000000" w:rsidR="00000000" w:rsidRPr="00000000">
        <w:rPr>
          <w:rtl w:val="0"/>
        </w:rPr>
      </w:r>
    </w:p>
    <w:p w:rsidR="00000000" w:rsidDel="00000000" w:rsidP="00000000" w:rsidRDefault="00000000" w:rsidRPr="00000000" w14:paraId="0000000B">
      <w:pPr>
        <w:jc w:val="center"/>
        <w:rPr>
          <w:sz w:val="24"/>
          <w:szCs w:val="24"/>
        </w:rPr>
      </w:pPr>
      <w:r w:rsidDel="00000000" w:rsidR="00000000" w:rsidRPr="00000000">
        <w:rPr>
          <w:rtl w:val="0"/>
        </w:rPr>
      </w:r>
    </w:p>
    <w:p w:rsidR="00000000" w:rsidDel="00000000" w:rsidP="00000000" w:rsidRDefault="00000000" w:rsidRPr="00000000" w14:paraId="0000000C">
      <w:pPr>
        <w:spacing w:line="360" w:lineRule="auto"/>
        <w:jc w:val="center"/>
        <w:rPr>
          <w:sz w:val="24"/>
          <w:szCs w:val="24"/>
        </w:rPr>
      </w:pPr>
      <w:r w:rsidDel="00000000" w:rsidR="00000000" w:rsidRPr="00000000">
        <w:rPr>
          <w:sz w:val="24"/>
          <w:szCs w:val="24"/>
          <w:rtl w:val="0"/>
        </w:rPr>
        <w:t xml:space="preserve">Aled Nicholas</w:t>
      </w:r>
    </w:p>
    <w:p w:rsidR="00000000" w:rsidDel="00000000" w:rsidP="00000000" w:rsidRDefault="00000000" w:rsidRPr="00000000" w14:paraId="0000000D">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2117855</w:t>
      </w:r>
    </w:p>
    <w:p w:rsidR="00000000" w:rsidDel="00000000" w:rsidP="00000000" w:rsidRDefault="00000000" w:rsidRPr="00000000" w14:paraId="0000000E">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BSc Professional Policing Practice</w:t>
      </w:r>
    </w:p>
    <w:p w:rsidR="00000000" w:rsidDel="00000000" w:rsidP="00000000" w:rsidRDefault="00000000" w:rsidRPr="00000000" w14:paraId="0000000F">
      <w:pPr>
        <w:spacing w:line="360" w:lineRule="auto"/>
        <w:jc w:val="center"/>
        <w:rPr>
          <w:color w:val="202124"/>
          <w:sz w:val="24"/>
          <w:szCs w:val="24"/>
          <w:highlight w:val="white"/>
        </w:rPr>
      </w:pPr>
      <w:r w:rsidDel="00000000" w:rsidR="00000000" w:rsidRPr="00000000">
        <w:rPr>
          <w:rtl w:val="0"/>
        </w:rPr>
      </w:r>
    </w:p>
    <w:p w:rsidR="00000000" w:rsidDel="00000000" w:rsidP="00000000" w:rsidRDefault="00000000" w:rsidRPr="00000000" w14:paraId="00000010">
      <w:pPr>
        <w:spacing w:line="360" w:lineRule="auto"/>
        <w:jc w:val="center"/>
        <w:rPr>
          <w:color w:val="202124"/>
          <w:highlight w:val="white"/>
        </w:rPr>
      </w:pPr>
      <w:r w:rsidDel="00000000" w:rsidR="00000000" w:rsidRPr="00000000">
        <w:rPr>
          <w:color w:val="202124"/>
          <w:sz w:val="24"/>
          <w:szCs w:val="24"/>
          <w:highlight w:val="white"/>
          <w:rtl w:val="0"/>
        </w:rPr>
        <w:t xml:space="preserve">Word Count - 8618</w:t>
      </w:r>
      <w:r w:rsidDel="00000000" w:rsidR="00000000" w:rsidRPr="00000000">
        <w:br w:type="page"/>
      </w:r>
      <w:r w:rsidDel="00000000" w:rsidR="00000000" w:rsidRPr="00000000">
        <w:rPr>
          <w:rtl w:val="0"/>
        </w:rPr>
      </w:r>
    </w:p>
    <w:p w:rsidR="00000000" w:rsidDel="00000000" w:rsidP="00000000" w:rsidRDefault="00000000" w:rsidRPr="00000000" w14:paraId="00000011">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Acknowledgements </w:t>
      </w:r>
    </w:p>
    <w:p w:rsidR="00000000" w:rsidDel="00000000" w:rsidP="00000000" w:rsidRDefault="00000000" w:rsidRPr="00000000" w14:paraId="00000012">
      <w:pPr>
        <w:spacing w:line="360" w:lineRule="auto"/>
        <w:jc w:val="center"/>
        <w:rPr>
          <w:color w:val="202124"/>
          <w:highlight w:val="white"/>
        </w:rPr>
      </w:pPr>
      <w:r w:rsidDel="00000000" w:rsidR="00000000" w:rsidRPr="00000000">
        <w:rPr>
          <w:rtl w:val="0"/>
        </w:rPr>
      </w:r>
    </w:p>
    <w:p w:rsidR="00000000" w:rsidDel="00000000" w:rsidP="00000000" w:rsidRDefault="00000000" w:rsidRPr="00000000" w14:paraId="00000013">
      <w:pPr>
        <w:spacing w:line="360" w:lineRule="auto"/>
        <w:jc w:val="center"/>
        <w:rPr>
          <w:color w:val="202124"/>
          <w:highlight w:val="white"/>
        </w:rPr>
      </w:pPr>
      <w:r w:rsidDel="00000000" w:rsidR="00000000" w:rsidRPr="00000000">
        <w:rPr>
          <w:rtl w:val="0"/>
        </w:rPr>
      </w:r>
    </w:p>
    <w:p w:rsidR="00000000" w:rsidDel="00000000" w:rsidP="00000000" w:rsidRDefault="00000000" w:rsidRPr="00000000" w14:paraId="00000014">
      <w:pPr>
        <w:spacing w:line="360" w:lineRule="auto"/>
        <w:jc w:val="center"/>
        <w:rPr>
          <w:color w:val="202124"/>
          <w:highlight w:val="white"/>
        </w:rPr>
      </w:pPr>
      <w:r w:rsidDel="00000000" w:rsidR="00000000" w:rsidRPr="00000000">
        <w:rPr>
          <w:color w:val="202124"/>
          <w:highlight w:val="white"/>
          <w:rtl w:val="0"/>
        </w:rPr>
        <w:t xml:space="preserve">I would like to thank my partner and my dog for their support during this challenging period of juggling work related and academic responsibilities. </w:t>
      </w:r>
    </w:p>
    <w:p w:rsidR="00000000" w:rsidDel="00000000" w:rsidP="00000000" w:rsidRDefault="00000000" w:rsidRPr="00000000" w14:paraId="00000015">
      <w:pPr>
        <w:spacing w:line="360" w:lineRule="auto"/>
        <w:jc w:val="center"/>
        <w:rPr>
          <w:color w:val="202124"/>
          <w:highlight w:val="white"/>
        </w:rPr>
      </w:pPr>
      <w:r w:rsidDel="00000000" w:rsidR="00000000" w:rsidRPr="00000000">
        <w:rPr>
          <w:rtl w:val="0"/>
        </w:rPr>
      </w:r>
    </w:p>
    <w:p w:rsidR="00000000" w:rsidDel="00000000" w:rsidP="00000000" w:rsidRDefault="00000000" w:rsidRPr="00000000" w14:paraId="00000016">
      <w:pPr>
        <w:spacing w:line="360" w:lineRule="auto"/>
        <w:jc w:val="center"/>
        <w:rPr>
          <w:color w:val="202124"/>
          <w:highlight w:val="white"/>
        </w:rPr>
      </w:pPr>
      <w:r w:rsidDel="00000000" w:rsidR="00000000" w:rsidRPr="00000000">
        <w:rPr>
          <w:color w:val="202124"/>
          <w:highlight w:val="white"/>
          <w:rtl w:val="0"/>
        </w:rPr>
        <w:t xml:space="preserve">I would also like to thank my team and colleagues for their support on every shift as well as their participation in this research. </w:t>
      </w:r>
    </w:p>
    <w:p w:rsidR="00000000" w:rsidDel="00000000" w:rsidP="00000000" w:rsidRDefault="00000000" w:rsidRPr="00000000" w14:paraId="00000017">
      <w:pPr>
        <w:spacing w:line="360" w:lineRule="auto"/>
        <w:jc w:val="center"/>
        <w:rPr>
          <w:color w:val="202124"/>
          <w:highlight w:val="white"/>
        </w:rPr>
      </w:pPr>
      <w:r w:rsidDel="00000000" w:rsidR="00000000" w:rsidRPr="00000000">
        <w:rPr>
          <w:rtl w:val="0"/>
        </w:rPr>
      </w:r>
    </w:p>
    <w:p w:rsidR="00000000" w:rsidDel="00000000" w:rsidP="00000000" w:rsidRDefault="00000000" w:rsidRPr="00000000" w14:paraId="00000018">
      <w:pPr>
        <w:spacing w:line="360" w:lineRule="auto"/>
        <w:jc w:val="center"/>
        <w:rPr>
          <w:color w:val="2021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19">
      <w:pPr>
        <w:spacing w:line="360" w:lineRule="auto"/>
        <w:jc w:val="center"/>
        <w:rPr>
          <w:color w:val="202124"/>
          <w:sz w:val="24"/>
          <w:szCs w:val="24"/>
          <w:highlight w:val="white"/>
          <w:u w:val="single"/>
        </w:rPr>
      </w:pPr>
      <w:r w:rsidDel="00000000" w:rsidR="00000000" w:rsidRPr="00000000">
        <w:rPr>
          <w:color w:val="202124"/>
          <w:sz w:val="24"/>
          <w:szCs w:val="24"/>
          <w:highlight w:val="white"/>
          <w:u w:val="single"/>
          <w:rtl w:val="0"/>
        </w:rPr>
        <w:t xml:space="preserve">Declaration</w:t>
      </w:r>
    </w:p>
    <w:p w:rsidR="00000000" w:rsidDel="00000000" w:rsidP="00000000" w:rsidRDefault="00000000" w:rsidRPr="00000000" w14:paraId="0000001A">
      <w:pPr>
        <w:spacing w:line="360" w:lineRule="auto"/>
        <w:jc w:val="center"/>
        <w:rPr>
          <w:color w:val="202124"/>
          <w:sz w:val="24"/>
          <w:szCs w:val="24"/>
          <w:highlight w:val="white"/>
          <w:u w:val="single"/>
        </w:rPr>
      </w:pPr>
      <w:r w:rsidDel="00000000" w:rsidR="00000000" w:rsidRPr="00000000">
        <w:rPr>
          <w:rtl w:val="0"/>
        </w:rPr>
      </w:r>
    </w:p>
    <w:p w:rsidR="00000000" w:rsidDel="00000000" w:rsidP="00000000" w:rsidRDefault="00000000" w:rsidRPr="00000000" w14:paraId="0000001B">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This work has not previously been accepted in substance for any degree and is not being concurrently submitted in candidature for any degree.</w:t>
      </w:r>
    </w:p>
    <w:p w:rsidR="00000000" w:rsidDel="00000000" w:rsidP="00000000" w:rsidRDefault="00000000" w:rsidRPr="00000000" w14:paraId="0000001C">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Signed: AJ Nicholas</w:t>
      </w:r>
    </w:p>
    <w:p w:rsidR="00000000" w:rsidDel="00000000" w:rsidP="00000000" w:rsidRDefault="00000000" w:rsidRPr="00000000" w14:paraId="0000001D">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Date: 02/07/2024</w:t>
      </w:r>
    </w:p>
    <w:p w:rsidR="00000000" w:rsidDel="00000000" w:rsidP="00000000" w:rsidRDefault="00000000" w:rsidRPr="00000000" w14:paraId="0000001E">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 </w:t>
      </w:r>
    </w:p>
    <w:p w:rsidR="00000000" w:rsidDel="00000000" w:rsidP="00000000" w:rsidRDefault="00000000" w:rsidRPr="00000000" w14:paraId="0000001F">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STATEMENT 1</w:t>
      </w:r>
    </w:p>
    <w:p w:rsidR="00000000" w:rsidDel="00000000" w:rsidP="00000000" w:rsidRDefault="00000000" w:rsidRPr="00000000" w14:paraId="00000020">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This dissertation is being submitted in partial fulfilment of the requirements for the degree of BA.</w:t>
      </w:r>
    </w:p>
    <w:p w:rsidR="00000000" w:rsidDel="00000000" w:rsidP="00000000" w:rsidRDefault="00000000" w:rsidRPr="00000000" w14:paraId="00000021">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Signed: AJ Nicholas</w:t>
      </w:r>
    </w:p>
    <w:p w:rsidR="00000000" w:rsidDel="00000000" w:rsidP="00000000" w:rsidRDefault="00000000" w:rsidRPr="00000000" w14:paraId="00000022">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Date: 02/07/2024</w:t>
      </w:r>
    </w:p>
    <w:p w:rsidR="00000000" w:rsidDel="00000000" w:rsidP="00000000" w:rsidRDefault="00000000" w:rsidRPr="00000000" w14:paraId="00000023">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 </w:t>
      </w:r>
    </w:p>
    <w:p w:rsidR="00000000" w:rsidDel="00000000" w:rsidP="00000000" w:rsidRDefault="00000000" w:rsidRPr="00000000" w14:paraId="00000024">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STATEMENT 2</w:t>
      </w:r>
    </w:p>
    <w:p w:rsidR="00000000" w:rsidDel="00000000" w:rsidP="00000000" w:rsidRDefault="00000000" w:rsidRPr="00000000" w14:paraId="00000025">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This dissertation is the result of my own independent work/investigation, except where otherwise stated.</w:t>
      </w:r>
    </w:p>
    <w:p w:rsidR="00000000" w:rsidDel="00000000" w:rsidP="00000000" w:rsidRDefault="00000000" w:rsidRPr="00000000" w14:paraId="00000026">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Other sources are acknowledged by footnotes giving explicit references.  A bibliography is appended.</w:t>
      </w:r>
    </w:p>
    <w:p w:rsidR="00000000" w:rsidDel="00000000" w:rsidP="00000000" w:rsidRDefault="00000000" w:rsidRPr="00000000" w14:paraId="00000027">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Signed: AJ Nicholas</w:t>
      </w:r>
    </w:p>
    <w:p w:rsidR="00000000" w:rsidDel="00000000" w:rsidP="00000000" w:rsidRDefault="00000000" w:rsidRPr="00000000" w14:paraId="00000028">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Date: 02/07/2024</w:t>
      </w:r>
    </w:p>
    <w:p w:rsidR="00000000" w:rsidDel="00000000" w:rsidP="00000000" w:rsidRDefault="00000000" w:rsidRPr="00000000" w14:paraId="00000029">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 </w:t>
      </w:r>
    </w:p>
    <w:p w:rsidR="00000000" w:rsidDel="00000000" w:rsidP="00000000" w:rsidRDefault="00000000" w:rsidRPr="00000000" w14:paraId="0000002A">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STATEMENT 3</w:t>
      </w:r>
    </w:p>
    <w:p w:rsidR="00000000" w:rsidDel="00000000" w:rsidP="00000000" w:rsidRDefault="00000000" w:rsidRPr="00000000" w14:paraId="0000002B">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I hereby give consent for my dissertation, if accepted, to be available for photocopying and for interlibrary loan, and for the title and summary to be made available to outside organisations.</w:t>
      </w:r>
    </w:p>
    <w:p w:rsidR="00000000" w:rsidDel="00000000" w:rsidP="00000000" w:rsidRDefault="00000000" w:rsidRPr="00000000" w14:paraId="0000002C">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Signed: AJ Nicholas</w:t>
      </w:r>
    </w:p>
    <w:p w:rsidR="00000000" w:rsidDel="00000000" w:rsidP="00000000" w:rsidRDefault="00000000" w:rsidRPr="00000000" w14:paraId="0000002D">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Date: 02/07/2024</w:t>
      </w:r>
    </w:p>
    <w:p w:rsidR="00000000" w:rsidDel="00000000" w:rsidP="00000000" w:rsidRDefault="00000000" w:rsidRPr="00000000" w14:paraId="0000002E">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 </w:t>
      </w:r>
    </w:p>
    <w:p w:rsidR="00000000" w:rsidDel="00000000" w:rsidP="00000000" w:rsidRDefault="00000000" w:rsidRPr="00000000" w14:paraId="0000002F">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STATEMENT 4</w:t>
      </w:r>
    </w:p>
    <w:p w:rsidR="00000000" w:rsidDel="00000000" w:rsidP="00000000" w:rsidRDefault="00000000" w:rsidRPr="00000000" w14:paraId="00000030">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I hereby give consent for my dissertation, if accepted, to be available on the university’s IT system to those who have consent to use the system.</w:t>
      </w:r>
    </w:p>
    <w:p w:rsidR="00000000" w:rsidDel="00000000" w:rsidP="00000000" w:rsidRDefault="00000000" w:rsidRPr="00000000" w14:paraId="00000031">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Signed: AJ Nicholas</w:t>
      </w:r>
    </w:p>
    <w:p w:rsidR="00000000" w:rsidDel="00000000" w:rsidP="00000000" w:rsidRDefault="00000000" w:rsidRPr="00000000" w14:paraId="00000032">
      <w:pPr>
        <w:spacing w:line="360" w:lineRule="auto"/>
        <w:jc w:val="center"/>
        <w:rPr>
          <w:color w:val="202124"/>
          <w:sz w:val="20"/>
          <w:szCs w:val="20"/>
          <w:highlight w:val="white"/>
        </w:rPr>
      </w:pPr>
      <w:r w:rsidDel="00000000" w:rsidR="00000000" w:rsidRPr="00000000">
        <w:rPr>
          <w:color w:val="202124"/>
          <w:sz w:val="24"/>
          <w:szCs w:val="24"/>
          <w:highlight w:val="white"/>
          <w:rtl w:val="0"/>
        </w:rPr>
        <w:t xml:space="preserve">Date: 02/07/2024</w:t>
      </w:r>
      <w:r w:rsidDel="00000000" w:rsidR="00000000" w:rsidRPr="00000000">
        <w:br w:type="page"/>
      </w:r>
      <w:r w:rsidDel="00000000" w:rsidR="00000000" w:rsidRPr="00000000">
        <w:rPr>
          <w:rtl w:val="0"/>
        </w:rPr>
      </w:r>
    </w:p>
    <w:p w:rsidR="00000000" w:rsidDel="00000000" w:rsidP="00000000" w:rsidRDefault="00000000" w:rsidRPr="00000000" w14:paraId="00000033">
      <w:pPr>
        <w:spacing w:line="360" w:lineRule="auto"/>
        <w:jc w:val="center"/>
        <w:rPr>
          <w:color w:val="202124"/>
          <w:sz w:val="24"/>
          <w:szCs w:val="24"/>
          <w:highlight w:val="white"/>
        </w:rPr>
      </w:pPr>
      <w:r w:rsidDel="00000000" w:rsidR="00000000" w:rsidRPr="00000000">
        <w:rPr>
          <w:color w:val="202124"/>
          <w:sz w:val="24"/>
          <w:szCs w:val="24"/>
          <w:highlight w:val="white"/>
          <w:rtl w:val="0"/>
        </w:rPr>
        <w:t xml:space="preserve">Abstract</w:t>
      </w:r>
    </w:p>
    <w:p w:rsidR="00000000" w:rsidDel="00000000" w:rsidP="00000000" w:rsidRDefault="00000000" w:rsidRPr="00000000" w14:paraId="00000034">
      <w:pPr>
        <w:spacing w:line="360" w:lineRule="auto"/>
        <w:jc w:val="center"/>
        <w:rPr>
          <w:color w:val="202124"/>
          <w:sz w:val="20"/>
          <w:szCs w:val="20"/>
          <w:highlight w:val="white"/>
        </w:rPr>
      </w:pPr>
      <w:r w:rsidDel="00000000" w:rsidR="00000000" w:rsidRPr="00000000">
        <w:rPr>
          <w:rtl w:val="0"/>
        </w:rPr>
      </w:r>
    </w:p>
    <w:p w:rsidR="00000000" w:rsidDel="00000000" w:rsidP="00000000" w:rsidRDefault="00000000" w:rsidRPr="00000000" w14:paraId="00000035">
      <w:pPr>
        <w:spacing w:line="360" w:lineRule="auto"/>
        <w:rPr>
          <w:color w:val="202124"/>
          <w:sz w:val="24"/>
          <w:szCs w:val="24"/>
          <w:highlight w:val="white"/>
        </w:rPr>
      </w:pPr>
      <w:r w:rsidDel="00000000" w:rsidR="00000000" w:rsidRPr="00000000">
        <w:rPr>
          <w:color w:val="202124"/>
          <w:sz w:val="24"/>
          <w:szCs w:val="24"/>
          <w:highlight w:val="white"/>
          <w:rtl w:val="0"/>
        </w:rPr>
        <w:t xml:space="preserve">This study investigates job satisfaction, stress and well-being among South Wales Police constables. A survey of 29 officers (20 male, 9 female) found that 89.7% are satisfied with their chosen career and as many as 96.6% plan to stay in the job for the next 12 months. Whilst up to 96.6% perceive strong support from their team, just 48.3% report a good ‘work life’ balance. Respondents reported an average of 11.93 case files/occurrences at the time of data collection with a peak of 22.25 files/occurrences historically.</w:t>
      </w:r>
    </w:p>
    <w:p w:rsidR="00000000" w:rsidDel="00000000" w:rsidP="00000000" w:rsidRDefault="00000000" w:rsidRPr="00000000" w14:paraId="00000036">
      <w:pPr>
        <w:spacing w:line="360" w:lineRule="auto"/>
        <w:rPr>
          <w:color w:val="202124"/>
          <w:sz w:val="24"/>
          <w:szCs w:val="24"/>
          <w:highlight w:val="white"/>
        </w:rPr>
      </w:pPr>
      <w:r w:rsidDel="00000000" w:rsidR="00000000" w:rsidRPr="00000000">
        <w:rPr>
          <w:rtl w:val="0"/>
        </w:rPr>
      </w:r>
    </w:p>
    <w:p w:rsidR="00000000" w:rsidDel="00000000" w:rsidP="00000000" w:rsidRDefault="00000000" w:rsidRPr="00000000" w14:paraId="00000037">
      <w:pPr>
        <w:spacing w:line="360" w:lineRule="auto"/>
        <w:rPr>
          <w:color w:val="202124"/>
          <w:sz w:val="24"/>
          <w:szCs w:val="24"/>
          <w:highlight w:val="white"/>
        </w:rPr>
      </w:pPr>
      <w:r w:rsidDel="00000000" w:rsidR="00000000" w:rsidRPr="00000000">
        <w:rPr>
          <w:color w:val="202124"/>
          <w:sz w:val="24"/>
          <w:szCs w:val="24"/>
          <w:highlight w:val="white"/>
          <w:rtl w:val="0"/>
        </w:rPr>
        <w:t xml:space="preserve">No significant relationship was observed between job satisfaction and stress or mental health measures or career intention. However, workload was positively correlated with stress levels. Although as many as 86.2% of officers had been offered access to support services such as TRIM, just 13.8% had utilised this service. A considerable amount of officers reported themselves to be emotionally resilient (93.1%) and capable of dealing with work-related stress (75.9%). </w:t>
      </w:r>
    </w:p>
    <w:p w:rsidR="00000000" w:rsidDel="00000000" w:rsidP="00000000" w:rsidRDefault="00000000" w:rsidRPr="00000000" w14:paraId="00000038">
      <w:pPr>
        <w:spacing w:line="360" w:lineRule="auto"/>
        <w:rPr>
          <w:color w:val="202124"/>
          <w:sz w:val="24"/>
          <w:szCs w:val="24"/>
          <w:highlight w:val="white"/>
        </w:rPr>
      </w:pPr>
      <w:r w:rsidDel="00000000" w:rsidR="00000000" w:rsidRPr="00000000">
        <w:rPr>
          <w:rtl w:val="0"/>
        </w:rPr>
      </w:r>
    </w:p>
    <w:p w:rsidR="00000000" w:rsidDel="00000000" w:rsidP="00000000" w:rsidRDefault="00000000" w:rsidRPr="00000000" w14:paraId="00000039">
      <w:pPr>
        <w:spacing w:line="360" w:lineRule="auto"/>
        <w:rPr>
          <w:color w:val="202124"/>
          <w:sz w:val="24"/>
          <w:szCs w:val="24"/>
          <w:highlight w:val="white"/>
        </w:rPr>
      </w:pPr>
      <w:r w:rsidDel="00000000" w:rsidR="00000000" w:rsidRPr="00000000">
        <w:rPr>
          <w:color w:val="202124"/>
          <w:sz w:val="24"/>
          <w:szCs w:val="24"/>
          <w:highlight w:val="white"/>
          <w:rtl w:val="0"/>
        </w:rPr>
        <w:t xml:space="preserve">This research concluded that job satisfaction and emotional resilience coexist with challenges in workload, work life balance and efficacy of support service provision and acceptance. Recommendations for future research include initiatives to improve work life balance, manage workload and enhance support services such as TRIM. </w:t>
      </w:r>
    </w:p>
    <w:p w:rsidR="00000000" w:rsidDel="00000000" w:rsidP="00000000" w:rsidRDefault="00000000" w:rsidRPr="00000000" w14:paraId="0000003A">
      <w:pPr>
        <w:jc w:val="center"/>
        <w:rPr>
          <w:color w:val="202124"/>
          <w:sz w:val="28"/>
          <w:szCs w:val="28"/>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3B">
      <w:pPr>
        <w:jc w:val="center"/>
        <w:rPr>
          <w:color w:val="202124"/>
          <w:sz w:val="20"/>
          <w:szCs w:val="20"/>
          <w:highlight w:val="white"/>
        </w:rPr>
      </w:pPr>
      <w:r w:rsidDel="00000000" w:rsidR="00000000" w:rsidRPr="00000000">
        <w:rPr>
          <w:color w:val="202124"/>
          <w:sz w:val="28"/>
          <w:szCs w:val="28"/>
          <w:highlight w:val="white"/>
          <w:rtl w:val="0"/>
        </w:rPr>
        <w:t xml:space="preserve">Table of Contents </w:t>
      </w:r>
      <w:r w:rsidDel="00000000" w:rsidR="00000000" w:rsidRPr="00000000">
        <w:rPr>
          <w:rtl w:val="0"/>
        </w:rPr>
      </w:r>
    </w:p>
    <w:p w:rsidR="00000000" w:rsidDel="00000000" w:rsidP="00000000" w:rsidRDefault="00000000" w:rsidRPr="00000000" w14:paraId="0000003C">
      <w:pPr>
        <w:ind w:left="1440" w:firstLine="0"/>
        <w:jc w:val="left"/>
        <w:rPr>
          <w:color w:val="202124"/>
          <w:sz w:val="20"/>
          <w:szCs w:val="20"/>
          <w:highlight w:val="white"/>
        </w:rPr>
      </w:pPr>
      <w:r w:rsidDel="00000000" w:rsidR="00000000" w:rsidRPr="00000000">
        <w:rPr>
          <w:rtl w:val="0"/>
        </w:rPr>
      </w:r>
    </w:p>
    <w:p w:rsidR="00000000" w:rsidDel="00000000" w:rsidP="00000000" w:rsidRDefault="00000000" w:rsidRPr="00000000" w14:paraId="0000003D">
      <w:pPr>
        <w:ind w:left="1440" w:firstLine="0"/>
        <w:jc w:val="left"/>
        <w:rPr>
          <w:color w:val="202124"/>
          <w:sz w:val="24"/>
          <w:szCs w:val="24"/>
          <w:highlight w:val="white"/>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3E">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qiplol53y4ce">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1.1 Introduction</w:t>
              <w:tab/>
              <w:t xml:space="preserve">6</w:t>
            </w:r>
          </w:hyperlink>
          <w:r w:rsidDel="00000000" w:rsidR="00000000" w:rsidRPr="00000000">
            <w:rPr>
              <w:rtl w:val="0"/>
            </w:rPr>
          </w:r>
        </w:p>
        <w:p w:rsidR="00000000" w:rsidDel="00000000" w:rsidP="00000000" w:rsidRDefault="00000000" w:rsidRPr="00000000" w14:paraId="0000003F">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zeure4ktmfuz">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2.1 Literature Review</w:t>
              <w:tab/>
              <w:t xml:space="preserve">8</w:t>
            </w:r>
          </w:hyperlink>
          <w:r w:rsidDel="00000000" w:rsidR="00000000" w:rsidRPr="00000000">
            <w:rPr>
              <w:rtl w:val="0"/>
            </w:rPr>
          </w:r>
        </w:p>
        <w:p w:rsidR="00000000" w:rsidDel="00000000" w:rsidP="00000000" w:rsidRDefault="00000000" w:rsidRPr="00000000" w14:paraId="00000040">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913jwxi48fz5">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3.1 Methodology</w:t>
              <w:tab/>
              <w:t xml:space="preserve">15</w:t>
            </w:r>
          </w:hyperlink>
          <w:r w:rsidDel="00000000" w:rsidR="00000000" w:rsidRPr="00000000">
            <w:rPr>
              <w:rtl w:val="0"/>
            </w:rPr>
          </w:r>
        </w:p>
        <w:p w:rsidR="00000000" w:rsidDel="00000000" w:rsidP="00000000" w:rsidRDefault="00000000" w:rsidRPr="00000000" w14:paraId="00000041">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ct9lp1x9aay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3.2 Research Design</w:t>
              <w:tab/>
              <w:t xml:space="preserve">15</w:t>
            </w:r>
          </w:hyperlink>
          <w:r w:rsidDel="00000000" w:rsidR="00000000" w:rsidRPr="00000000">
            <w:rPr>
              <w:rtl w:val="0"/>
            </w:rPr>
          </w:r>
        </w:p>
        <w:p w:rsidR="00000000" w:rsidDel="00000000" w:rsidP="00000000" w:rsidRDefault="00000000" w:rsidRPr="00000000" w14:paraId="00000042">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32hckfve7hj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3.3 Participants</w:t>
              <w:tab/>
              <w:t xml:space="preserve">16</w:t>
            </w:r>
          </w:hyperlink>
          <w:r w:rsidDel="00000000" w:rsidR="00000000" w:rsidRPr="00000000">
            <w:rPr>
              <w:rtl w:val="0"/>
            </w:rPr>
          </w:r>
        </w:p>
        <w:p w:rsidR="00000000" w:rsidDel="00000000" w:rsidP="00000000" w:rsidRDefault="00000000" w:rsidRPr="00000000" w14:paraId="00000043">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nszmsqcwhy9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3.4 Data Collection</w:t>
              <w:tab/>
              <w:t xml:space="preserve">17</w:t>
            </w:r>
          </w:hyperlink>
          <w:r w:rsidDel="00000000" w:rsidR="00000000" w:rsidRPr="00000000">
            <w:rPr>
              <w:rtl w:val="0"/>
            </w:rPr>
          </w:r>
        </w:p>
        <w:p w:rsidR="00000000" w:rsidDel="00000000" w:rsidP="00000000" w:rsidRDefault="00000000" w:rsidRPr="00000000" w14:paraId="00000044">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mq9ymfwslbs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3.5 Survey Questions</w:t>
              <w:tab/>
              <w:t xml:space="preserve">17</w:t>
            </w:r>
          </w:hyperlink>
          <w:r w:rsidDel="00000000" w:rsidR="00000000" w:rsidRPr="00000000">
            <w:rPr>
              <w:rtl w:val="0"/>
            </w:rPr>
          </w:r>
        </w:p>
        <w:p w:rsidR="00000000" w:rsidDel="00000000" w:rsidP="00000000" w:rsidRDefault="00000000" w:rsidRPr="00000000" w14:paraId="00000045">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qhhpirln4v">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3.5.1 Perceptions of the Job</w:t>
              <w:tab/>
              <w:t xml:space="preserve">17</w:t>
            </w:r>
          </w:hyperlink>
          <w:r w:rsidDel="00000000" w:rsidR="00000000" w:rsidRPr="00000000">
            <w:rPr>
              <w:rtl w:val="0"/>
            </w:rPr>
          </w:r>
        </w:p>
        <w:p w:rsidR="00000000" w:rsidDel="00000000" w:rsidP="00000000" w:rsidRDefault="00000000" w:rsidRPr="00000000" w14:paraId="00000046">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59ok5qldq8l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3.5.2 Individual Differences</w:t>
              <w:tab/>
              <w:t xml:space="preserve">18</w:t>
            </w:r>
          </w:hyperlink>
          <w:r w:rsidDel="00000000" w:rsidR="00000000" w:rsidRPr="00000000">
            <w:rPr>
              <w:rtl w:val="0"/>
            </w:rPr>
          </w:r>
        </w:p>
        <w:p w:rsidR="00000000" w:rsidDel="00000000" w:rsidP="00000000" w:rsidRDefault="00000000" w:rsidRPr="00000000" w14:paraId="00000047">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ipy1lrcbq5qq">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3.6 Data Analysis</w:t>
              <w:tab/>
              <w:t xml:space="preserve">19</w:t>
            </w:r>
          </w:hyperlink>
          <w:r w:rsidDel="00000000" w:rsidR="00000000" w:rsidRPr="00000000">
            <w:rPr>
              <w:rtl w:val="0"/>
            </w:rPr>
          </w:r>
        </w:p>
        <w:p w:rsidR="00000000" w:rsidDel="00000000" w:rsidP="00000000" w:rsidRDefault="00000000" w:rsidRPr="00000000" w14:paraId="00000048">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4e2rcixoe6m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3.7 Consent, Confidentiality and Ethical Approval</w:t>
              <w:tab/>
              <w:t xml:space="preserve">19</w:t>
            </w:r>
          </w:hyperlink>
          <w:r w:rsidDel="00000000" w:rsidR="00000000" w:rsidRPr="00000000">
            <w:rPr>
              <w:rtl w:val="0"/>
            </w:rPr>
          </w:r>
        </w:p>
        <w:p w:rsidR="00000000" w:rsidDel="00000000" w:rsidP="00000000" w:rsidRDefault="00000000" w:rsidRPr="00000000" w14:paraId="00000049">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c3g2qugsca4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3.8 Conclusion</w:t>
              <w:tab/>
              <w:t xml:space="preserve">20</w:t>
            </w:r>
          </w:hyperlink>
          <w:r w:rsidDel="00000000" w:rsidR="00000000" w:rsidRPr="00000000">
            <w:rPr>
              <w:rtl w:val="0"/>
            </w:rPr>
          </w:r>
        </w:p>
        <w:p w:rsidR="00000000" w:rsidDel="00000000" w:rsidP="00000000" w:rsidRDefault="00000000" w:rsidRPr="00000000" w14:paraId="0000004A">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llyq09mjjcr2">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4. Analysis of Results</w:t>
              <w:tab/>
              <w:t xml:space="preserve">21</w:t>
            </w:r>
          </w:hyperlink>
          <w:r w:rsidDel="00000000" w:rsidR="00000000" w:rsidRPr="00000000">
            <w:rPr>
              <w:rtl w:val="0"/>
            </w:rPr>
          </w:r>
        </w:p>
        <w:p w:rsidR="00000000" w:rsidDel="00000000" w:rsidP="00000000" w:rsidRDefault="00000000" w:rsidRPr="00000000" w14:paraId="0000004B">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77kip86xd1e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4.1 Descriptive Statistics</w:t>
              <w:tab/>
              <w:t xml:space="preserve">21</w:t>
            </w:r>
          </w:hyperlink>
          <w:r w:rsidDel="00000000" w:rsidR="00000000" w:rsidRPr="00000000">
            <w:rPr>
              <w:rtl w:val="0"/>
            </w:rPr>
          </w:r>
        </w:p>
        <w:p w:rsidR="00000000" w:rsidDel="00000000" w:rsidP="00000000" w:rsidRDefault="00000000" w:rsidRPr="00000000" w14:paraId="0000004C">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fgod3aa36ru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4.1.1 Sample</w:t>
              <w:tab/>
              <w:t xml:space="preserve">21</w:t>
            </w:r>
          </w:hyperlink>
          <w:r w:rsidDel="00000000" w:rsidR="00000000" w:rsidRPr="00000000">
            <w:rPr>
              <w:rtl w:val="0"/>
            </w:rPr>
          </w:r>
        </w:p>
        <w:p w:rsidR="00000000" w:rsidDel="00000000" w:rsidP="00000000" w:rsidRDefault="00000000" w:rsidRPr="00000000" w14:paraId="0000004D">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ccx61aldbctj">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4.1.2 Perceptions of the Job</w:t>
              <w:tab/>
              <w:t xml:space="preserve">21</w:t>
            </w:r>
          </w:hyperlink>
          <w:r w:rsidDel="00000000" w:rsidR="00000000" w:rsidRPr="00000000">
            <w:rPr>
              <w:rtl w:val="0"/>
            </w:rPr>
          </w:r>
        </w:p>
        <w:p w:rsidR="00000000" w:rsidDel="00000000" w:rsidP="00000000" w:rsidRDefault="00000000" w:rsidRPr="00000000" w14:paraId="0000004E">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e4qwton7lna6">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4.1.3 Individual Differences</w:t>
              <w:tab/>
              <w:t xml:space="preserve">23</w:t>
            </w:r>
          </w:hyperlink>
          <w:r w:rsidDel="00000000" w:rsidR="00000000" w:rsidRPr="00000000">
            <w:rPr>
              <w:rtl w:val="0"/>
            </w:rPr>
          </w:r>
        </w:p>
        <w:p w:rsidR="00000000" w:rsidDel="00000000" w:rsidP="00000000" w:rsidRDefault="00000000" w:rsidRPr="00000000" w14:paraId="0000004F">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j58swmt846f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4.2 Inferential Statistics</w:t>
              <w:tab/>
              <w:t xml:space="preserve">25</w:t>
            </w:r>
          </w:hyperlink>
          <w:r w:rsidDel="00000000" w:rsidR="00000000" w:rsidRPr="00000000">
            <w:rPr>
              <w:rtl w:val="0"/>
            </w:rPr>
          </w:r>
        </w:p>
        <w:p w:rsidR="00000000" w:rsidDel="00000000" w:rsidP="00000000" w:rsidRDefault="00000000" w:rsidRPr="00000000" w14:paraId="00000050">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bubhf5v2h51n">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5. Conclusions and Recommendations</w:t>
              <w:tab/>
              <w:t xml:space="preserve">28</w:t>
            </w:r>
          </w:hyperlink>
          <w:r w:rsidDel="00000000" w:rsidR="00000000" w:rsidRPr="00000000">
            <w:rPr>
              <w:rtl w:val="0"/>
            </w:rPr>
          </w:r>
        </w:p>
        <w:p w:rsidR="00000000" w:rsidDel="00000000" w:rsidP="00000000" w:rsidRDefault="00000000" w:rsidRPr="00000000" w14:paraId="00000051">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fmat22etua6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5.1 Conclusions</w:t>
              <w:tab/>
              <w:t xml:space="preserve">28</w:t>
            </w:r>
          </w:hyperlink>
          <w:r w:rsidDel="00000000" w:rsidR="00000000" w:rsidRPr="00000000">
            <w:rPr>
              <w:rtl w:val="0"/>
            </w:rPr>
          </w:r>
        </w:p>
        <w:p w:rsidR="00000000" w:rsidDel="00000000" w:rsidP="00000000" w:rsidRDefault="00000000" w:rsidRPr="00000000" w14:paraId="00000052">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lhr715sc239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5.2 Recommendations</w:t>
              <w:tab/>
              <w:t xml:space="preserve">31</w:t>
            </w:r>
          </w:hyperlink>
          <w:r w:rsidDel="00000000" w:rsidR="00000000" w:rsidRPr="00000000">
            <w:rPr>
              <w:rtl w:val="0"/>
            </w:rPr>
          </w:r>
        </w:p>
        <w:p w:rsidR="00000000" w:rsidDel="00000000" w:rsidP="00000000" w:rsidRDefault="00000000" w:rsidRPr="00000000" w14:paraId="00000053">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ovjkhvyma8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5.2.1 Methodological Considerations</w:t>
              <w:tab/>
              <w:t xml:space="preserve">31</w:t>
            </w:r>
          </w:hyperlink>
          <w:r w:rsidDel="00000000" w:rsidR="00000000" w:rsidRPr="00000000">
            <w:rPr>
              <w:rtl w:val="0"/>
            </w:rPr>
          </w:r>
        </w:p>
        <w:p w:rsidR="00000000" w:rsidDel="00000000" w:rsidP="00000000" w:rsidRDefault="00000000" w:rsidRPr="00000000" w14:paraId="00000054">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l9x9ts6qgv1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5.2.2 Improving Future Well-Being Amongst Police Personnel</w:t>
              <w:tab/>
              <w:t xml:space="preserve">31</w:t>
            </w:r>
          </w:hyperlink>
          <w:r w:rsidDel="00000000" w:rsidR="00000000" w:rsidRPr="00000000">
            <w:rPr>
              <w:rtl w:val="0"/>
            </w:rPr>
          </w:r>
        </w:p>
        <w:p w:rsidR="00000000" w:rsidDel="00000000" w:rsidP="00000000" w:rsidRDefault="00000000" w:rsidRPr="00000000" w14:paraId="00000055">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85hc0otzsyjt">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6. Bibliography</w:t>
              <w:tab/>
              <w:t xml:space="preserve">33</w:t>
            </w:r>
          </w:hyperlink>
          <w:r w:rsidDel="00000000" w:rsidR="00000000" w:rsidRPr="00000000">
            <w:rPr>
              <w:rtl w:val="0"/>
            </w:rPr>
          </w:r>
        </w:p>
        <w:p w:rsidR="00000000" w:rsidDel="00000000" w:rsidP="00000000" w:rsidRDefault="00000000" w:rsidRPr="00000000" w14:paraId="00000056">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kqy0iewqamwe">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7. Appendices</w:t>
              <w:tab/>
              <w:t xml:space="preserve">37</w:t>
            </w:r>
          </w:hyperlink>
          <w:r w:rsidDel="00000000" w:rsidR="00000000" w:rsidRPr="00000000">
            <w:rPr>
              <w:rtl w:val="0"/>
            </w:rPr>
          </w:r>
        </w:p>
        <w:p w:rsidR="00000000" w:rsidDel="00000000" w:rsidP="00000000" w:rsidRDefault="00000000" w:rsidRPr="00000000" w14:paraId="00000057">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q0wfmm11q72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7.1 Raw Data</w:t>
              <w:tab/>
              <w:t xml:space="preserve">37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8">
      <w:pPr>
        <w:ind w:left="1440" w:firstLine="0"/>
        <w:jc w:val="left"/>
        <w:rPr>
          <w:color w:val="202124"/>
          <w:sz w:val="24"/>
          <w:szCs w:val="24"/>
          <w:highlight w:val="white"/>
        </w:rPr>
      </w:pPr>
      <w:r w:rsidDel="00000000" w:rsidR="00000000" w:rsidRPr="00000000">
        <w:rPr>
          <w:rtl w:val="0"/>
        </w:rPr>
      </w:r>
    </w:p>
    <w:p w:rsidR="00000000" w:rsidDel="00000000" w:rsidP="00000000" w:rsidRDefault="00000000" w:rsidRPr="00000000" w14:paraId="00000059">
      <w:pPr>
        <w:ind w:left="1440" w:firstLine="0"/>
        <w:jc w:val="left"/>
        <w:rPr>
          <w:color w:val="202124"/>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5A">
      <w:pPr>
        <w:pStyle w:val="Heading1"/>
        <w:spacing w:line="360" w:lineRule="auto"/>
        <w:jc w:val="both"/>
        <w:rPr/>
      </w:pPr>
      <w:bookmarkStart w:colFirst="0" w:colLast="0" w:name="_qiplol53y4ce" w:id="0"/>
      <w:bookmarkEnd w:id="0"/>
      <w:r w:rsidDel="00000000" w:rsidR="00000000" w:rsidRPr="00000000">
        <w:rPr>
          <w:rtl w:val="0"/>
        </w:rPr>
        <w:t xml:space="preserve">1.1 </w:t>
      </w:r>
      <w:r w:rsidDel="00000000" w:rsidR="00000000" w:rsidRPr="00000000">
        <w:rPr>
          <w:rtl w:val="0"/>
        </w:rPr>
        <w:t xml:space="preserve">Introduction</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According to Mind (2019) 53.6% of police personnel suffer from anxiety, 51.3% suffer from depression and 16.9% suffer from PTSD. This is an enormous amount of officers who are struggling with their mental health. Whilst cause and effect cannot be assumed here, it is interesting that the overall statistic for people within the general population suffering with depression is a considerably lower 28% (Office for National Statistics, 2022). It is clear to see from just a glance at these figures that well-being amongst police officers is significantly lower than that of the general population. In order to address this, we need to understand why. This forms the basis of this research proposal.</w:t>
      </w:r>
    </w:p>
    <w:p w:rsidR="00000000" w:rsidDel="00000000" w:rsidP="00000000" w:rsidRDefault="00000000" w:rsidRPr="00000000" w14:paraId="0000005D">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5E">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A hot topic in the literature at present is the well-being or lack thereof of police officers. There are several seemingly obvious reasons for this but in order to address the evident shortcomings in the preservation of officer well-being it is important that we understand the variables that can affect this both on an individual and force-wide level. Recent research by Paddy et al. (2023) investigated the relationship between perceived support and well being. A cross sectional study was conducted and it was concluded that the perception of support has a significant positive correlation with self reported well-being. Research such as this indicates the critical role of peer and superior support. This is an area that requires further exploration due to the interesting questions it highlights not only in terms of advancing the literature but also the potential  for the ‘real world’ application of its findings in improving well-being. </w:t>
      </w:r>
    </w:p>
    <w:p w:rsidR="00000000" w:rsidDel="00000000" w:rsidP="00000000" w:rsidRDefault="00000000" w:rsidRPr="00000000" w14:paraId="0000005F">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60">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In addition, Redmond et al. (2023) recently conducted an analysis of work based well-being support for officers. This research picked apart the barriers to both seeking and receiving support. This research brought to light important factors such as stigma and workplace culture. Brunetto et al. (2023) conducted similar research which identified that a mitigating factor in police wellbeing is individual levels of resilience and stress. From studies such as these it is clear to see police wellbeing is not a straightforward matter and that any approaches taken to address the problem must be considered on an individual as well as an organisation wide level. </w:t>
      </w:r>
    </w:p>
    <w:p w:rsidR="00000000" w:rsidDel="00000000" w:rsidP="00000000" w:rsidRDefault="00000000" w:rsidRPr="00000000" w14:paraId="00000061">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62">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In order to pick apart officer well-being it may also be important to consider the context of the work that they are being expected to conduct. Not only in terms of subject matter but in terms of volume. For example, Dominguez Ruiz et al. (2023) looked into the effects of victim support police work on well-being and found that work of this nature has a significant adverse impact on well-being over time. A huge amount of police work in the UK at present involves domestic violence calls so this is something that cannot be ignored in the consideration of improving well-being. Correia et al. (2023) concluded that burnout as a result of persistently increased workload has long term detrimental effects on officer wellbeing. That is to say, unrealistic workload results in emotional exhaustion as well as disengagement which also presents a wider issue. </w:t>
      </w:r>
    </w:p>
    <w:p w:rsidR="00000000" w:rsidDel="00000000" w:rsidP="00000000" w:rsidRDefault="00000000" w:rsidRPr="00000000" w14:paraId="00000063">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64">
      <w:pPr>
        <w:spacing w:line="360" w:lineRule="auto"/>
        <w:jc w:val="both"/>
        <w:rPr>
          <w:color w:val="202124"/>
          <w:sz w:val="20"/>
          <w:szCs w:val="20"/>
          <w:highlight w:val="white"/>
        </w:rPr>
      </w:pPr>
      <w:r w:rsidDel="00000000" w:rsidR="00000000" w:rsidRPr="00000000">
        <w:rPr>
          <w:color w:val="202124"/>
          <w:sz w:val="24"/>
          <w:szCs w:val="24"/>
          <w:highlight w:val="white"/>
          <w:rtl w:val="0"/>
        </w:rPr>
        <w:t xml:space="preserve">Too and Cho (2023) conducted research into some of the organisational measures being taken to address shortcomings in preserving police officer well-being. Their study evaluated the efficacy of taking ‘on-shift breaks’ on officer well-being, they found that whilst these breaks unquestionably had a positive impact, this was mitigated by activities conducted on these breaks. This highlights that further investigation is required to understand how this measure might help in the long term. On a more individual level, some of the measures taken to increase well-being include resilience programmes. James et al. (2023) conducted research into these existing programmes and their efficacy in improving well-being. Their findings indicated that these measures leave a lot to be desired and require some serious refinement in terms of delivery and content. </w:t>
      </w:r>
      <w:r w:rsidDel="00000000" w:rsidR="00000000" w:rsidRPr="00000000">
        <w:br w:type="page"/>
      </w:r>
      <w:r w:rsidDel="00000000" w:rsidR="00000000" w:rsidRPr="00000000">
        <w:rPr>
          <w:rtl w:val="0"/>
        </w:rPr>
      </w:r>
    </w:p>
    <w:p w:rsidR="00000000" w:rsidDel="00000000" w:rsidP="00000000" w:rsidRDefault="00000000" w:rsidRPr="00000000" w14:paraId="00000065">
      <w:pPr>
        <w:pStyle w:val="Heading1"/>
        <w:spacing w:line="360" w:lineRule="auto"/>
        <w:jc w:val="both"/>
        <w:rPr/>
      </w:pPr>
      <w:bookmarkStart w:colFirst="0" w:colLast="0" w:name="_zeure4ktmfuz" w:id="1"/>
      <w:bookmarkEnd w:id="1"/>
      <w:r w:rsidDel="00000000" w:rsidR="00000000" w:rsidRPr="00000000">
        <w:rPr>
          <w:rtl w:val="0"/>
        </w:rPr>
        <w:t xml:space="preserve">2.1 </w:t>
      </w:r>
      <w:r w:rsidDel="00000000" w:rsidR="00000000" w:rsidRPr="00000000">
        <w:rPr>
          <w:rtl w:val="0"/>
        </w:rPr>
        <w:t xml:space="preserve">Literature Review </w:t>
      </w:r>
    </w:p>
    <w:p w:rsidR="00000000" w:rsidDel="00000000" w:rsidP="00000000" w:rsidRDefault="00000000" w:rsidRPr="00000000" w14:paraId="00000066">
      <w:pPr>
        <w:spacing w:line="360" w:lineRule="auto"/>
        <w:jc w:val="both"/>
        <w:rPr>
          <w:color w:val="202124"/>
          <w:sz w:val="20"/>
          <w:szCs w:val="20"/>
          <w:highlight w:val="white"/>
        </w:rPr>
      </w:pPr>
      <w:r w:rsidDel="00000000" w:rsidR="00000000" w:rsidRPr="00000000">
        <w:rPr>
          <w:rtl w:val="0"/>
        </w:rPr>
      </w:r>
    </w:p>
    <w:p w:rsidR="00000000" w:rsidDel="00000000" w:rsidP="00000000" w:rsidRDefault="00000000" w:rsidRPr="00000000" w14:paraId="00000067">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The topic of police personnel well-being is of utmost importance due to the high stress nature of policing work, the potential impacts on both physical and mental health and also the societal implications. According to Conn (2016) there are several facets of policing which contribute to its stressful nature, including threats to personal safety, cumulative career stress and operational stress injury. This research discusses the impact of such stress on psychological, behavioural and physiological health of police officers. </w:t>
      </w:r>
    </w:p>
    <w:p w:rsidR="00000000" w:rsidDel="00000000" w:rsidP="00000000" w:rsidRDefault="00000000" w:rsidRPr="00000000" w14:paraId="00000068">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Due to the high stress environment police personnel are continuously exposed to, there are several critical areas of well-being that must be focused on in order to ensure mental and emotional health. For example, according to Hesketh, Cooper and Ivy (2018) argue that investment in resilience programmes for the workforce would result in significantly improved well-being across the board. In addition to this, prioritisation of physical well-being is critical in improving physical health and lessening risk of injury from occupational hazards. Keech et al. (2020) implicated physical well-being directly predicting ‘stress’ mindsets. </w:t>
      </w:r>
    </w:p>
    <w:p w:rsidR="00000000" w:rsidDel="00000000" w:rsidP="00000000" w:rsidRDefault="00000000" w:rsidRPr="00000000" w14:paraId="00000069">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6A">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In addition to these impacts of well-being of police personnel on an individual level, it is important to consider the implications at a higher level. For example, Andersen and Gustafsberg (2016) found that increased well-being was directly associated with enhanced decision making, improved situational judgement and ultimately overall better performance regarding use of force. </w:t>
      </w:r>
    </w:p>
    <w:p w:rsidR="00000000" w:rsidDel="00000000" w:rsidP="00000000" w:rsidRDefault="00000000" w:rsidRPr="00000000" w14:paraId="0000006B">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A further example of how focusing on well-being can positively impact on a force wide level is the reduction of burnout and turnover. Baskinska, Wiciak and Daderman (2014) suggested that there is a crucial relationship between regulation of emotion and fatigue or burnout, leading to disengagement with policing as a career. </w:t>
      </w:r>
    </w:p>
    <w:p w:rsidR="00000000" w:rsidDel="00000000" w:rsidP="00000000" w:rsidRDefault="00000000" w:rsidRPr="00000000" w14:paraId="0000006C">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6D">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This literature review will focus on the psychological wellbeing of policing personnel including specific stressors and challenges faced by police as well as existing support and resources. It will also consider existing research on physical wellbeing whether this be relating to hazards faced in policing or overall health and fitness programmes. Lastly, it will discuss current organisational support, whether existing well-being policies and practices are sufficient. </w:t>
      </w:r>
    </w:p>
    <w:p w:rsidR="00000000" w:rsidDel="00000000" w:rsidP="00000000" w:rsidRDefault="00000000" w:rsidRPr="00000000" w14:paraId="0000006E">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6F">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Early research by Violanti and Aron (1994) surveyed a sample of policing personnel to obtain a self identified ranking of work related stressors. In this research, several specific stressors were identified and ranked including a fellow officer being killed in the line of duty, physical attack, use of force, insufficient personnel and inadequate support. Whilst this research comprehensively identified what police officers themselves considered to be stressors, the study itself had some drawbacks. The surveys were administered by superiors on shift which could have resulted in unreliability of self reporting, i.e. officers may have felt the need to underplay levels of stress as they knew responses would be seen by their seniors. It is also important to consider the relatively small sample size of just 103 officers. Care was taken to ensure that these officers were randomly selected and of differing rank but this was from a specific geographical area so there are questions of ecological validity as a result of an insufficient and unvaried sample. </w:t>
      </w:r>
    </w:p>
    <w:p w:rsidR="00000000" w:rsidDel="00000000" w:rsidP="00000000" w:rsidRDefault="00000000" w:rsidRPr="00000000" w14:paraId="00000070">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71">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Interestingly, later work by Storch and Panzanella (1996) surveyed 79 police officers from 3 different departments and the stressors self identified by them were largely relating to administrative matters and relationships with non-police. This differs largely from what was previously indicated by Violanti and Aron as those stressors were mostly related to fear of violence against themselves and their peers. It is important to consider that this research was again derived from a very small sample, bringing into question the reliability and validity of its findings. These aforementioned studies also fail to discuss the implications of self-identified stressors on any level, whether that be on a personal or force wide level. </w:t>
      </w:r>
    </w:p>
    <w:p w:rsidR="00000000" w:rsidDel="00000000" w:rsidP="00000000" w:rsidRDefault="00000000" w:rsidRPr="00000000" w14:paraId="00000072">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73">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More recent research has endeavoured to delve into the specific nuances of self-identified stressors. Lockey et al. (2021) categorised policing stressors into challenge vs. hindrance stressors. Their work found that challenge stressors, i.e. those that require expenditure of significant effort but ultimately benefits the officers personal and career growth, were positively correlated with exhaustion but not significantly correlated with work engagement. Interestingly, this suggests that the long term effects of such stressors may not be as impactful as one might assume. Hindrance stressors however, i.e. work-related demands that are considered to be detrimental to an officer’s personal and career growth, were positively correlated with exhaustion as well as negatively correlated with work engagement, as you might expect. It is important to consider that within this study, the sample was significantly skewed by male participants (61% male vs 39% female). It is also crucial to interpret their findings in the context of their sample population, which comprised almost 39% police staff as opposed to serving officers. It could be argued that their perceptions of stressors may be based less on personal and more on vicarious experience therefore rendering them unreliable in this context. Ultimately, the findings and methodological drawbacks of this study highlighted the further need for research in this area. </w:t>
      </w:r>
    </w:p>
    <w:p w:rsidR="00000000" w:rsidDel="00000000" w:rsidP="00000000" w:rsidRDefault="00000000" w:rsidRPr="00000000" w14:paraId="00000074">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75">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The next element of the discussion regarding police personnel well-being is organisational support. Piotrowski, Rawat and Boe (2021) investigated the relationship between perceived organisational support and performance, they found that strong perception of support was positively correlated with work engagement. Interestingly, they also found that peer support was more influential on engagement than supervisor support. Whilst this research is helpful in that it highlights the importance of the source of perceived support, there are several methodological drawbacks that must be considered. The sample was obtained through opportunity sampling and elicited responses from just 170 respondents. This sample was largely male and largely in their early thirties. It is also important to consider that responses were collected at the end of the shift, meaning responses could be heavily influenced by fatigue. These issues call into question the ecological and empirical validity of the study. However, unlike previously discussed studies, this research took measures to ensure absolute anonymity of response (surveys undertaken in a different room to peers and superiors and sealed in an envelope), which improves reliability of responses somewhat. </w:t>
      </w:r>
    </w:p>
    <w:p w:rsidR="00000000" w:rsidDel="00000000" w:rsidP="00000000" w:rsidRDefault="00000000" w:rsidRPr="00000000" w14:paraId="00000076">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77">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Similar research by Zeng et al. (2020) investigated the factors which mediate the relationship between perceived organisational support and job burnout and detriment to well-being. Their research included a much larger sample size of 748 police officers, addressing previous issues regarding sample size and quality of sample (i.e. only including warranted officers). It was concluded that perceived organisational support does indeed impact well-being but that this relationship is mediated by job satisfaction. Further analysis indicated that this relationship between job satisfaction and burnout is moderated by regulatory emotional self-efficacy, implicating the role of individual differences in the effects on well-being. The researchers acknowledged that their findings may be subject to some methodological biases but adopted anonymous scoring to attempt to negate that. They also acknowledge that their sample was mostly consisting of officers who were not only young in age but young in service. It is important to consider that this may have significantly impacted results. That is to say, younger, less experienced officers may be less prone to burn out and succumb to the effects of job related stressors. </w:t>
      </w:r>
    </w:p>
    <w:p w:rsidR="00000000" w:rsidDel="00000000" w:rsidP="00000000" w:rsidRDefault="00000000" w:rsidRPr="00000000" w14:paraId="00000078">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79">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In addition to perceived organisational support, organisational trust is another facet that must be explored in the context of police personnel well-being. Lambert et al. (2022) examined what they perceived to be a gap in the existing research regarding this. Their research was conducted using a sample of 827 police officers and found that perception of both supervisor and co-worker trust was significantly negatively correlated with job related stress. Most interestingly, management trust had nonsignificant negative effects. It is important to consider that whilst trust is implicated in well-being, it appears only to be on a peer and immediate superior (i.e. other constables and sergeants) level rather than from higher up (i.e. inspector and above). This may indicate a lack of bidirectional trust. This work went some way in highlighting just how important the role of co-worker and supervisor trust is in ensuring police personnel well-being. This study sample comprised a median value of 11 years in service, addressing previously discussed issues with length of service and experience. Their findings also indicated that the effects of organisational trust on well-being is mediated by educational level, role overload and perceiving the role as dangerous. Again, implicating individual differences in effects on overall well-being. </w:t>
      </w:r>
    </w:p>
    <w:p w:rsidR="00000000" w:rsidDel="00000000" w:rsidP="00000000" w:rsidRDefault="00000000" w:rsidRPr="00000000" w14:paraId="0000007A">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7B">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The next element for consideration in police personnel well-being is physical health. Serra et al. (2020) investigated the relationship between stress and physical activity in police officers. Using a sample of 142 officers, they found that self perceived stress was positively associated with physical activity. That is to say, officers who engaged in regular physical activity were far less likely to report stress and decline in well-being. This work highlighted the need for a multidisciplinary approach in addressing police personnel well-being. However, it is important to consider that the sample consisted entirely of officers who had served at least one year within the military police. This may have resulted in a higher than ‘average’ baseline fitness level and therefore limit the applicability of findings to a wider population. The required levels of fitness for the military police and the civilian police is significantly differing, this may impact physical health in itself and therefore mitigate any conclusions drawn. </w:t>
      </w:r>
    </w:p>
    <w:p w:rsidR="00000000" w:rsidDel="00000000" w:rsidP="00000000" w:rsidRDefault="00000000" w:rsidRPr="00000000" w14:paraId="0000007C">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7D">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Mumford, Lu and Taylor (2021) conducted similar research using a much larger sample of 1135 officers. Care was taken to ensure that the sample was nationally representative and controlled for gender biases. Self-report surveys were used to quantify physical health on several measures. It was concluded that physical health was positively correlated with both stress and well-being measures. It is important to consider that most of the officers within this sample self-identified as being ‘healthy’, in order to further unpack this relationship it may be beneficial to consider a larger sample of officers who are deemed ‘unhealthy’. This would improve the reliability of these findings. In consideration of the effects of physical health on overall police personnel well-being, differing baseline populations must be considered. </w:t>
      </w:r>
    </w:p>
    <w:p w:rsidR="00000000" w:rsidDel="00000000" w:rsidP="00000000" w:rsidRDefault="00000000" w:rsidRPr="00000000" w14:paraId="0000007E">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7F">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Recent research by Valmari et al. (2022) investigated how the relationship between physical health and well-being is mediated by occupational hazards in policing. They conducted a systematic review of existing databases, using both qualitative and quantitative research methods, and found that being a target of violent victimisation was identified as a major factor in the relationship between physical health and well-being. In addition, it was found that biological health and physical safety when posed with demanding situations was a significant factor. This is an important area for consideration when addressing police officer well-being concerns as officers are continuously faced with these environments. This study, however, had several serious methodological concerns, ranging from specificity of measures to data analysis queries. It is important to conservatively interpret its findings in this context. </w:t>
      </w:r>
    </w:p>
    <w:p w:rsidR="00000000" w:rsidDel="00000000" w:rsidP="00000000" w:rsidRDefault="00000000" w:rsidRPr="00000000" w14:paraId="00000080">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81">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According to research undertaken by the National Police Federation in 2018, 92 percent of respondents have experienced symptoms of stress, anxiety and depression (National College of Policing, 2022). In addition 37% had taken at least one period of sickness due to these symptoms. It is evident from figures such as this that whatever measures are currently being taken to target the improvement of police personnel well-being are insufficient. They proposed that improvement is needed in officer safety training, mental health, changing of culture and leadership. It is important to consider that as with previously mentioned research, this highlights the need again for a multidisciplinary approach. A drawback of this research is that the sample was obtained from just one police force and only 21% of officers within the force responded, calling its validity into question. </w:t>
      </w:r>
    </w:p>
    <w:p w:rsidR="00000000" w:rsidDel="00000000" w:rsidP="00000000" w:rsidRDefault="00000000" w:rsidRPr="00000000" w14:paraId="00000082">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83">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Current literature by the National College of Policing signposts policing personnel to resources such as the ‘Oscar Kilo’ website. This provides access to materials targeted towards improving individual well-being through mediums such as ‘toolkits’ aimed at well-being, sleep, communication and nutrition. It is important to consider that whilst this is a potentially useful resource, unless someone is actively searching for it, it may not be that accessible. It requires a level of self-awareness and identification of impacted well-being which likely means that only a small number of officers actively seek out this resource. It is important to consider that individual differences within and between officers impacts self-awareness or indeed admittance of well-being struggles. There must be some element of responsibility on a superior level to identify these issues and signpost individuals appropriately.</w:t>
      </w:r>
    </w:p>
    <w:p w:rsidR="00000000" w:rsidDel="00000000" w:rsidP="00000000" w:rsidRDefault="00000000" w:rsidRPr="00000000" w14:paraId="00000084">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As discussed, the existing research in this area is subject to a plethora of methodological limitations including sample size, biases of sample (relating to gender and demographic), data analysis limitations and reporting biases (due to self-report measures in most instances). Many discuss the need for further, more nuanced explorations of their findings, indicating that the current literature is merely scratching the surface of understanding the complex nature of well-being amongst policing personnel. Whilst some of the studies have implicated specific factors that influence well-being and other factors that mediate these relationships, it is clear that further exploration is required in order to improve the ecological validities of these results. </w:t>
      </w:r>
    </w:p>
    <w:p w:rsidR="00000000" w:rsidDel="00000000" w:rsidP="00000000" w:rsidRDefault="00000000" w:rsidRPr="00000000" w14:paraId="00000085">
      <w:pPr>
        <w:spacing w:line="360" w:lineRule="auto"/>
        <w:jc w:val="both"/>
        <w:rPr>
          <w:color w:val="202124"/>
          <w:sz w:val="20"/>
          <w:szCs w:val="20"/>
          <w:highlight w:val="white"/>
        </w:rPr>
      </w:pPr>
      <w:r w:rsidDel="00000000" w:rsidR="00000000" w:rsidRPr="00000000">
        <w:rPr>
          <w:color w:val="202124"/>
          <w:sz w:val="24"/>
          <w:szCs w:val="24"/>
          <w:highlight w:val="white"/>
          <w:rtl w:val="0"/>
        </w:rPr>
        <w:t xml:space="preserve">There is an unquestionable gap in the existing literature for further work in this field. The value of this work cannot be understated due to the potential of seriously harmful long term impacts on both a personal and force wide level within policing. </w:t>
      </w:r>
      <w:r w:rsidDel="00000000" w:rsidR="00000000" w:rsidRPr="00000000">
        <w:br w:type="page"/>
      </w:r>
      <w:r w:rsidDel="00000000" w:rsidR="00000000" w:rsidRPr="00000000">
        <w:rPr>
          <w:rtl w:val="0"/>
        </w:rPr>
      </w:r>
    </w:p>
    <w:p w:rsidR="00000000" w:rsidDel="00000000" w:rsidP="00000000" w:rsidRDefault="00000000" w:rsidRPr="00000000" w14:paraId="00000086">
      <w:pPr>
        <w:pStyle w:val="Heading1"/>
        <w:spacing w:line="360" w:lineRule="auto"/>
        <w:jc w:val="both"/>
        <w:rPr>
          <w:color w:val="202124"/>
          <w:sz w:val="20"/>
          <w:szCs w:val="20"/>
          <w:highlight w:val="white"/>
        </w:rPr>
      </w:pPr>
      <w:bookmarkStart w:colFirst="0" w:colLast="0" w:name="_913jwxi48fz5" w:id="2"/>
      <w:bookmarkEnd w:id="2"/>
      <w:r w:rsidDel="00000000" w:rsidR="00000000" w:rsidRPr="00000000">
        <w:rPr>
          <w:rtl w:val="0"/>
        </w:rPr>
        <w:t xml:space="preserve">3.1 </w:t>
      </w:r>
      <w:r w:rsidDel="00000000" w:rsidR="00000000" w:rsidRPr="00000000">
        <w:rPr>
          <w:rtl w:val="0"/>
        </w:rPr>
        <w:t xml:space="preserve">Methodology</w:t>
      </w:r>
      <w:r w:rsidDel="00000000" w:rsidR="00000000" w:rsidRPr="00000000">
        <w:rPr>
          <w:rtl w:val="0"/>
        </w:rPr>
      </w:r>
    </w:p>
    <w:p w:rsidR="00000000" w:rsidDel="00000000" w:rsidP="00000000" w:rsidRDefault="00000000" w:rsidRPr="00000000" w14:paraId="00000087">
      <w:pPr>
        <w:pStyle w:val="Heading2"/>
        <w:spacing w:line="360" w:lineRule="auto"/>
        <w:jc w:val="both"/>
        <w:rPr/>
      </w:pPr>
      <w:bookmarkStart w:colFirst="0" w:colLast="0" w:name="_ct9lp1x9aay1" w:id="3"/>
      <w:bookmarkEnd w:id="3"/>
      <w:r w:rsidDel="00000000" w:rsidR="00000000" w:rsidRPr="00000000">
        <w:rPr>
          <w:rtl w:val="0"/>
        </w:rPr>
        <w:t xml:space="preserve">3.2 </w:t>
      </w:r>
      <w:r w:rsidDel="00000000" w:rsidR="00000000" w:rsidRPr="00000000">
        <w:rPr>
          <w:rtl w:val="0"/>
        </w:rPr>
        <w:t xml:space="preserve">Research Design </w:t>
      </w:r>
    </w:p>
    <w:p w:rsidR="00000000" w:rsidDel="00000000" w:rsidP="00000000" w:rsidRDefault="00000000" w:rsidRPr="00000000" w14:paraId="00000088">
      <w:pPr>
        <w:spacing w:line="360" w:lineRule="auto"/>
        <w:jc w:val="both"/>
        <w:rPr>
          <w:color w:val="202124"/>
          <w:sz w:val="20"/>
          <w:szCs w:val="20"/>
          <w:highlight w:val="white"/>
        </w:rPr>
      </w:pPr>
      <w:r w:rsidDel="00000000" w:rsidR="00000000" w:rsidRPr="00000000">
        <w:rPr>
          <w:rtl w:val="0"/>
        </w:rPr>
      </w:r>
    </w:p>
    <w:p w:rsidR="00000000" w:rsidDel="00000000" w:rsidP="00000000" w:rsidRDefault="00000000" w:rsidRPr="00000000" w14:paraId="00000089">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The approach taken by this research is a predominantly quantitative design with the occasional opportunity for qualitative information to be provided to qualify or expand upon ‘yes or no’ answers as appropriate. According to McKim (2017) mixed methods research design such as this results in more valuable data. Within their study, mixed methods research studies were perceived as having more rigorous methods and having significantly higher ecological reliability and validity. The key elements of the data collected in our survey focus upon the wellbeing, satisfaction and stress levels of police personnel in their chosen career. As previously identified in the literature review, this is an area requiring much more attention. </w:t>
      </w:r>
    </w:p>
    <w:p w:rsidR="00000000" w:rsidDel="00000000" w:rsidP="00000000" w:rsidRDefault="00000000" w:rsidRPr="00000000" w14:paraId="0000008A">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8B">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A cross-sectional survey has been used to collect data from consenting participants at a single time point. According to Wang and Cheng (2020) there are several benefits to using such methods where data is collected at a single time point (see fig. 1 explaining how a cross-sectional study works).</w:t>
      </w:r>
    </w:p>
    <w:p w:rsidR="00000000" w:rsidDel="00000000" w:rsidP="00000000" w:rsidRDefault="00000000" w:rsidRPr="00000000" w14:paraId="0000008C">
      <w:pPr>
        <w:spacing w:line="360" w:lineRule="auto"/>
        <w:jc w:val="both"/>
        <w:rPr>
          <w:color w:val="202124"/>
          <w:sz w:val="20"/>
          <w:szCs w:val="20"/>
          <w:highlight w:val="white"/>
        </w:rPr>
      </w:pPr>
      <w:r w:rsidDel="00000000" w:rsidR="00000000" w:rsidRPr="00000000">
        <w:rPr>
          <w:rtl w:val="0"/>
        </w:rPr>
      </w:r>
    </w:p>
    <w:p w:rsidR="00000000" w:rsidDel="00000000" w:rsidP="00000000" w:rsidRDefault="00000000" w:rsidRPr="00000000" w14:paraId="0000008D">
      <w:pPr>
        <w:spacing w:line="360" w:lineRule="auto"/>
        <w:jc w:val="both"/>
        <w:rPr>
          <w:color w:val="202124"/>
          <w:sz w:val="20"/>
          <w:szCs w:val="20"/>
          <w:highlight w:val="white"/>
        </w:rPr>
      </w:pPr>
      <w:r w:rsidDel="00000000" w:rsidR="00000000" w:rsidRPr="00000000">
        <w:rPr>
          <w:color w:val="202124"/>
          <w:sz w:val="20"/>
          <w:szCs w:val="20"/>
          <w:highlight w:val="white"/>
          <w:rtl w:val="0"/>
        </w:rPr>
        <w:t xml:space="preserve">Fig. 1</w:t>
      </w:r>
    </w:p>
    <w:p w:rsidR="00000000" w:rsidDel="00000000" w:rsidP="00000000" w:rsidRDefault="00000000" w:rsidRPr="00000000" w14:paraId="0000008E">
      <w:pPr>
        <w:spacing w:line="360" w:lineRule="auto"/>
        <w:jc w:val="both"/>
        <w:rPr>
          <w:color w:val="202124"/>
          <w:sz w:val="20"/>
          <w:szCs w:val="20"/>
          <w:highlight w:val="white"/>
        </w:rPr>
      </w:pPr>
      <w:r w:rsidDel="00000000" w:rsidR="00000000" w:rsidRPr="00000000">
        <w:rPr>
          <w:rtl w:val="0"/>
        </w:rPr>
      </w:r>
    </w:p>
    <w:p w:rsidR="00000000" w:rsidDel="00000000" w:rsidP="00000000" w:rsidRDefault="00000000" w:rsidRPr="00000000" w14:paraId="0000008F">
      <w:pPr>
        <w:spacing w:line="360" w:lineRule="auto"/>
        <w:jc w:val="both"/>
        <w:rPr>
          <w:color w:val="202124"/>
          <w:sz w:val="20"/>
          <w:szCs w:val="20"/>
          <w:highlight w:val="white"/>
        </w:rPr>
      </w:pPr>
      <w:r w:rsidDel="00000000" w:rsidR="00000000" w:rsidRPr="00000000">
        <w:rPr>
          <w:color w:val="202124"/>
          <w:sz w:val="20"/>
          <w:szCs w:val="20"/>
          <w:highlight w:val="white"/>
        </w:rPr>
        <w:drawing>
          <wp:inline distB="114300" distT="114300" distL="114300" distR="114300">
            <wp:extent cx="4757738" cy="2287374"/>
            <wp:effectExtent b="0" l="0" r="0" t="0"/>
            <wp:docPr id="1" name="image6.jpg"/>
            <a:graphic>
              <a:graphicData uri="http://schemas.openxmlformats.org/drawingml/2006/picture">
                <pic:pic>
                  <pic:nvPicPr>
                    <pic:cNvPr id="0" name="image6.jpg"/>
                    <pic:cNvPicPr preferRelativeResize="0"/>
                  </pic:nvPicPr>
                  <pic:blipFill>
                    <a:blip r:embed="rId7"/>
                    <a:srcRect b="0" l="0" r="0" t="0"/>
                    <a:stretch>
                      <a:fillRect/>
                    </a:stretch>
                  </pic:blipFill>
                  <pic:spPr>
                    <a:xfrm>
                      <a:off x="0" y="0"/>
                      <a:ext cx="4757738" cy="2287374"/>
                    </a:xfrm>
                    <a:prstGeom prst="rect"/>
                    <a:ln/>
                  </pic:spPr>
                </pic:pic>
              </a:graphicData>
            </a:graphic>
          </wp:inline>
        </w:drawing>
      </w:r>
      <w:r w:rsidDel="00000000" w:rsidR="00000000" w:rsidRPr="00000000">
        <w:rPr>
          <w:rtl w:val="0"/>
        </w:rPr>
      </w:r>
    </w:p>
    <w:p w:rsidR="00000000" w:rsidDel="00000000" w:rsidP="00000000" w:rsidRDefault="00000000" w:rsidRPr="00000000" w14:paraId="00000090">
      <w:pPr>
        <w:spacing w:line="360" w:lineRule="auto"/>
        <w:jc w:val="both"/>
        <w:rPr>
          <w:color w:val="202124"/>
          <w:sz w:val="20"/>
          <w:szCs w:val="20"/>
          <w:highlight w:val="white"/>
        </w:rPr>
      </w:pPr>
      <w:r w:rsidDel="00000000" w:rsidR="00000000" w:rsidRPr="00000000">
        <w:rPr>
          <w:rtl w:val="0"/>
        </w:rPr>
      </w:r>
    </w:p>
    <w:p w:rsidR="00000000" w:rsidDel="00000000" w:rsidP="00000000" w:rsidRDefault="00000000" w:rsidRPr="00000000" w14:paraId="00000091">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These benefits include that they are quick and efficient, there are usually minimal ethical difficulties and data on all variables are collected at one point - ensuring that data is collected in full. According to Hulley at al. (2013) the key strength of cross sectional research is that it defines the demographic and characteristics of the study group at baseline. A combination of these factors deduced that this research method was the most appropriate for the current study. </w:t>
      </w:r>
    </w:p>
    <w:p w:rsidR="00000000" w:rsidDel="00000000" w:rsidP="00000000" w:rsidRDefault="00000000" w:rsidRPr="00000000" w14:paraId="00000092">
      <w:pPr>
        <w:pStyle w:val="Heading2"/>
        <w:spacing w:line="360" w:lineRule="auto"/>
        <w:jc w:val="both"/>
        <w:rPr/>
      </w:pPr>
      <w:bookmarkStart w:colFirst="0" w:colLast="0" w:name="_32hckfve7hj9" w:id="4"/>
      <w:bookmarkEnd w:id="4"/>
      <w:r w:rsidDel="00000000" w:rsidR="00000000" w:rsidRPr="00000000">
        <w:rPr>
          <w:rtl w:val="0"/>
        </w:rPr>
        <w:t xml:space="preserve">3.3 </w:t>
      </w:r>
      <w:r w:rsidDel="00000000" w:rsidR="00000000" w:rsidRPr="00000000">
        <w:rPr>
          <w:rtl w:val="0"/>
        </w:rPr>
        <w:t xml:space="preserve">Participants </w:t>
      </w:r>
    </w:p>
    <w:p w:rsidR="00000000" w:rsidDel="00000000" w:rsidP="00000000" w:rsidRDefault="00000000" w:rsidRPr="00000000" w14:paraId="00000093">
      <w:pPr>
        <w:spacing w:line="360" w:lineRule="auto"/>
        <w:jc w:val="both"/>
        <w:rPr>
          <w:color w:val="202124"/>
          <w:sz w:val="20"/>
          <w:szCs w:val="20"/>
          <w:highlight w:val="white"/>
        </w:rPr>
      </w:pPr>
      <w:r w:rsidDel="00000000" w:rsidR="00000000" w:rsidRPr="00000000">
        <w:rPr>
          <w:rtl w:val="0"/>
        </w:rPr>
      </w:r>
    </w:p>
    <w:p w:rsidR="00000000" w:rsidDel="00000000" w:rsidP="00000000" w:rsidRDefault="00000000" w:rsidRPr="00000000" w14:paraId="00000094">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The population of this study consisted entirely of response officers currently in service for South Wales Police. Research by Petersen et al. (2005) highlights the fundamental importance of sampling the correct and proper population for your specific area of research. That is to say, they must be as representative as possible of your target group. Olsen and Orr (2016) suggested that in order to maintain reliability and validity, studies must produce impact estimates that are unbiased for the sample but </w:t>
      </w:r>
      <w:r w:rsidDel="00000000" w:rsidR="00000000" w:rsidRPr="00000000">
        <w:rPr>
          <w:color w:val="202124"/>
          <w:sz w:val="24"/>
          <w:szCs w:val="24"/>
          <w:highlight w:val="white"/>
          <w:rtl w:val="0"/>
        </w:rPr>
        <w:t xml:space="preserve">biased</w:t>
      </w:r>
      <w:r w:rsidDel="00000000" w:rsidR="00000000" w:rsidRPr="00000000">
        <w:rPr>
          <w:color w:val="202124"/>
          <w:sz w:val="24"/>
          <w:szCs w:val="24"/>
          <w:highlight w:val="white"/>
          <w:rtl w:val="0"/>
        </w:rPr>
        <w:t xml:space="preserve"> for the population from which it was selected. Selecting a sample consisting only of currently serving SWP officers ensures that the snapshot of data taken is of relevance to those whom its findings are currently directly impacting. </w:t>
      </w:r>
    </w:p>
    <w:p w:rsidR="00000000" w:rsidDel="00000000" w:rsidP="00000000" w:rsidRDefault="00000000" w:rsidRPr="00000000" w14:paraId="00000095">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96">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The sampling method used was a convenience method. Participants consisted entirely of those who were willing and able to complete the survey. According to Jager et al. (2017) homogeneous convenience samples such as this are much more generalisable than other sampling methods. They consider that homogeneous convenience samples are the most reliable of all non-probability sampling methods. </w:t>
      </w:r>
    </w:p>
    <w:p w:rsidR="00000000" w:rsidDel="00000000" w:rsidP="00000000" w:rsidRDefault="00000000" w:rsidRPr="00000000" w14:paraId="00000097">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98">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The sample target size was as many participants as we were able to obtain. However, at least 25 participants were required to ensure reliability and validity of the findings. </w:t>
      </w:r>
    </w:p>
    <w:p w:rsidR="00000000" w:rsidDel="00000000" w:rsidP="00000000" w:rsidRDefault="00000000" w:rsidRPr="00000000" w14:paraId="00000099">
      <w:pPr>
        <w:pStyle w:val="Heading2"/>
        <w:spacing w:line="360" w:lineRule="auto"/>
        <w:jc w:val="both"/>
        <w:rPr/>
      </w:pPr>
      <w:bookmarkStart w:colFirst="0" w:colLast="0" w:name="_6znooee8tbd1" w:id="5"/>
      <w:bookmarkEnd w:id="5"/>
      <w:r w:rsidDel="00000000" w:rsidR="00000000" w:rsidRPr="00000000">
        <w:br w:type="page"/>
      </w:r>
      <w:r w:rsidDel="00000000" w:rsidR="00000000" w:rsidRPr="00000000">
        <w:rPr>
          <w:rtl w:val="0"/>
        </w:rPr>
      </w:r>
    </w:p>
    <w:p w:rsidR="00000000" w:rsidDel="00000000" w:rsidP="00000000" w:rsidRDefault="00000000" w:rsidRPr="00000000" w14:paraId="0000009A">
      <w:pPr>
        <w:pStyle w:val="Heading2"/>
        <w:spacing w:line="360" w:lineRule="auto"/>
        <w:jc w:val="both"/>
        <w:rPr/>
      </w:pPr>
      <w:bookmarkStart w:colFirst="0" w:colLast="0" w:name="_nszmsqcwhy97" w:id="6"/>
      <w:bookmarkEnd w:id="6"/>
      <w:r w:rsidDel="00000000" w:rsidR="00000000" w:rsidRPr="00000000">
        <w:rPr>
          <w:rtl w:val="0"/>
        </w:rPr>
        <w:t xml:space="preserve">3.4 </w:t>
      </w:r>
      <w:r w:rsidDel="00000000" w:rsidR="00000000" w:rsidRPr="00000000">
        <w:rPr>
          <w:rtl w:val="0"/>
        </w:rPr>
        <w:t xml:space="preserve">Data Collection </w:t>
      </w:r>
    </w:p>
    <w:p w:rsidR="00000000" w:rsidDel="00000000" w:rsidP="00000000" w:rsidRDefault="00000000" w:rsidRPr="00000000" w14:paraId="0000009B">
      <w:pPr>
        <w:spacing w:line="360" w:lineRule="auto"/>
        <w:jc w:val="both"/>
        <w:rPr>
          <w:color w:val="202124"/>
          <w:sz w:val="20"/>
          <w:szCs w:val="20"/>
          <w:highlight w:val="white"/>
        </w:rPr>
      </w:pPr>
      <w:r w:rsidDel="00000000" w:rsidR="00000000" w:rsidRPr="00000000">
        <w:rPr>
          <w:rtl w:val="0"/>
        </w:rPr>
      </w:r>
    </w:p>
    <w:p w:rsidR="00000000" w:rsidDel="00000000" w:rsidP="00000000" w:rsidRDefault="00000000" w:rsidRPr="00000000" w14:paraId="0000009C">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The instrument of data collection employed was a structured online questionnaire developed using Google Forms. Research by Regmi et al. (2016) indicated that this method of data collection has immeasurable benefits in terms of cost and time efficacy. They also outlined how it allows for a large amount of data to be obtained in a short time frame. Other benefits were discussed in terms of increase in engagement of those who were less likely to engage otherwise i.e. those who may not be comfortable discussing responses face to face (especially where responses may be of a more sensitive nature). The online element allows for a level of anonymity that assures more confidence in responses obtained. The structure of the questionnaire/survey administered contains both closed-ended and open-ended questions. According to Pate (2012), a combination of both these types of questions elicits the best responses and that the implications of using this method are more valid and reliable results. </w:t>
      </w:r>
    </w:p>
    <w:p w:rsidR="00000000" w:rsidDel="00000000" w:rsidP="00000000" w:rsidRDefault="00000000" w:rsidRPr="00000000" w14:paraId="0000009D">
      <w:pPr>
        <w:pStyle w:val="Heading2"/>
        <w:spacing w:line="360" w:lineRule="auto"/>
        <w:jc w:val="both"/>
        <w:rPr/>
      </w:pPr>
      <w:bookmarkStart w:colFirst="0" w:colLast="0" w:name="_mq9ymfwslbsm" w:id="7"/>
      <w:bookmarkEnd w:id="7"/>
      <w:r w:rsidDel="00000000" w:rsidR="00000000" w:rsidRPr="00000000">
        <w:rPr>
          <w:rtl w:val="0"/>
        </w:rPr>
        <w:t xml:space="preserve">3.5 </w:t>
      </w:r>
      <w:r w:rsidDel="00000000" w:rsidR="00000000" w:rsidRPr="00000000">
        <w:rPr>
          <w:rtl w:val="0"/>
        </w:rPr>
        <w:t xml:space="preserve">Survey Questions </w:t>
      </w:r>
    </w:p>
    <w:p w:rsidR="00000000" w:rsidDel="00000000" w:rsidP="00000000" w:rsidRDefault="00000000" w:rsidRPr="00000000" w14:paraId="0000009E">
      <w:pPr>
        <w:spacing w:line="360" w:lineRule="auto"/>
        <w:jc w:val="both"/>
        <w:rPr>
          <w:color w:val="202124"/>
          <w:sz w:val="20"/>
          <w:szCs w:val="20"/>
          <w:highlight w:val="white"/>
        </w:rPr>
      </w:pPr>
      <w:r w:rsidDel="00000000" w:rsidR="00000000" w:rsidRPr="00000000">
        <w:rPr>
          <w:rtl w:val="0"/>
        </w:rPr>
      </w:r>
    </w:p>
    <w:p w:rsidR="00000000" w:rsidDel="00000000" w:rsidP="00000000" w:rsidRDefault="00000000" w:rsidRPr="00000000" w14:paraId="0000009F">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The survey questions were divided into categories in order to answer the research questions posed. The broad categories consisted of Perceptions of the Job and Individual Differences and were sub categorised as outlined below; </w:t>
      </w:r>
    </w:p>
    <w:p w:rsidR="00000000" w:rsidDel="00000000" w:rsidP="00000000" w:rsidRDefault="00000000" w:rsidRPr="00000000" w14:paraId="000000A0">
      <w:pPr>
        <w:pStyle w:val="Heading3"/>
        <w:spacing w:line="360" w:lineRule="auto"/>
        <w:jc w:val="both"/>
        <w:rPr>
          <w:color w:val="202124"/>
          <w:sz w:val="20"/>
          <w:szCs w:val="20"/>
          <w:highlight w:val="white"/>
        </w:rPr>
      </w:pPr>
      <w:bookmarkStart w:colFirst="0" w:colLast="0" w:name="_qhhpirln4v" w:id="8"/>
      <w:bookmarkEnd w:id="8"/>
      <w:r w:rsidDel="00000000" w:rsidR="00000000" w:rsidRPr="00000000">
        <w:rPr>
          <w:rtl w:val="0"/>
        </w:rPr>
        <w:t xml:space="preserve">3.5.1 </w:t>
      </w:r>
      <w:r w:rsidDel="00000000" w:rsidR="00000000" w:rsidRPr="00000000">
        <w:rPr>
          <w:rtl w:val="0"/>
        </w:rPr>
        <w:t xml:space="preserve">Perceptions of the Job </w:t>
      </w:r>
      <w:r w:rsidDel="00000000" w:rsidR="00000000" w:rsidRPr="00000000">
        <w:rPr>
          <w:rtl w:val="0"/>
        </w:rPr>
      </w:r>
    </w:p>
    <w:p w:rsidR="00000000" w:rsidDel="00000000" w:rsidP="00000000" w:rsidRDefault="00000000" w:rsidRPr="00000000" w14:paraId="000000A1">
      <w:pPr>
        <w:spacing w:line="360" w:lineRule="auto"/>
        <w:jc w:val="both"/>
        <w:rPr>
          <w:i w:val="1"/>
          <w:color w:val="202124"/>
          <w:sz w:val="24"/>
          <w:szCs w:val="24"/>
          <w:highlight w:val="white"/>
        </w:rPr>
      </w:pPr>
      <w:r w:rsidDel="00000000" w:rsidR="00000000" w:rsidRPr="00000000">
        <w:rPr>
          <w:i w:val="1"/>
          <w:color w:val="202124"/>
          <w:sz w:val="24"/>
          <w:szCs w:val="24"/>
          <w:highlight w:val="white"/>
          <w:rtl w:val="0"/>
        </w:rPr>
        <w:t xml:space="preserve">Job Satisfaction and Career Plans </w:t>
      </w:r>
    </w:p>
    <w:p w:rsidR="00000000" w:rsidDel="00000000" w:rsidP="00000000" w:rsidRDefault="00000000" w:rsidRPr="00000000" w14:paraId="000000A2">
      <w:pPr>
        <w:spacing w:line="360" w:lineRule="auto"/>
        <w:jc w:val="both"/>
        <w:rPr>
          <w:i w:val="1"/>
          <w:color w:val="202124"/>
          <w:sz w:val="24"/>
          <w:szCs w:val="24"/>
          <w:highlight w:val="white"/>
        </w:rPr>
      </w:pPr>
      <w:r w:rsidDel="00000000" w:rsidR="00000000" w:rsidRPr="00000000">
        <w:rPr>
          <w:rtl w:val="0"/>
        </w:rPr>
      </w:r>
    </w:p>
    <w:p w:rsidR="00000000" w:rsidDel="00000000" w:rsidP="00000000" w:rsidRDefault="00000000" w:rsidRPr="00000000" w14:paraId="000000A3">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This section included yes/no questions on whether individuals felt satisfied with the career they had chosen and whether they intended to remain in their role for the next 12 months. </w:t>
      </w:r>
    </w:p>
    <w:p w:rsidR="00000000" w:rsidDel="00000000" w:rsidP="00000000" w:rsidRDefault="00000000" w:rsidRPr="00000000" w14:paraId="000000A4">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A5">
      <w:pPr>
        <w:spacing w:line="360" w:lineRule="auto"/>
        <w:jc w:val="both"/>
        <w:rPr>
          <w:i w:val="1"/>
          <w:color w:val="202124"/>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A6">
      <w:pPr>
        <w:spacing w:line="360" w:lineRule="auto"/>
        <w:jc w:val="both"/>
        <w:rPr>
          <w:i w:val="1"/>
          <w:color w:val="202124"/>
          <w:sz w:val="24"/>
          <w:szCs w:val="24"/>
          <w:highlight w:val="white"/>
        </w:rPr>
      </w:pPr>
      <w:r w:rsidDel="00000000" w:rsidR="00000000" w:rsidRPr="00000000">
        <w:rPr>
          <w:i w:val="1"/>
          <w:color w:val="202124"/>
          <w:sz w:val="24"/>
          <w:szCs w:val="24"/>
          <w:highlight w:val="white"/>
          <w:rtl w:val="0"/>
        </w:rPr>
        <w:t xml:space="preserve">Team Support and Work-Life Balance </w:t>
      </w:r>
    </w:p>
    <w:p w:rsidR="00000000" w:rsidDel="00000000" w:rsidP="00000000" w:rsidRDefault="00000000" w:rsidRPr="00000000" w14:paraId="000000A7">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A8">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This section included yes/no questions pertaining to whether individuals feel supported by their team and whether or not they consider themselves to have a good work life balance. </w:t>
      </w:r>
    </w:p>
    <w:p w:rsidR="00000000" w:rsidDel="00000000" w:rsidP="00000000" w:rsidRDefault="00000000" w:rsidRPr="00000000" w14:paraId="000000A9">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AA">
      <w:pPr>
        <w:spacing w:line="360" w:lineRule="auto"/>
        <w:jc w:val="both"/>
        <w:rPr>
          <w:i w:val="1"/>
          <w:color w:val="202124"/>
          <w:sz w:val="24"/>
          <w:szCs w:val="24"/>
          <w:highlight w:val="white"/>
        </w:rPr>
      </w:pPr>
      <w:r w:rsidDel="00000000" w:rsidR="00000000" w:rsidRPr="00000000">
        <w:rPr>
          <w:i w:val="1"/>
          <w:color w:val="202124"/>
          <w:sz w:val="24"/>
          <w:szCs w:val="24"/>
          <w:highlight w:val="white"/>
          <w:rtl w:val="0"/>
        </w:rPr>
        <w:t xml:space="preserve">Workload and Traumatic Incidents </w:t>
      </w:r>
    </w:p>
    <w:p w:rsidR="00000000" w:rsidDel="00000000" w:rsidP="00000000" w:rsidRDefault="00000000" w:rsidRPr="00000000" w14:paraId="000000AB">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AC">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This section included both yes/no questions and open response questions pertaining to both current and most significant number of case files on workload as well as questions pertaining to traumatic incidents attended and their ongoing effects (where applicable). </w:t>
      </w:r>
    </w:p>
    <w:p w:rsidR="00000000" w:rsidDel="00000000" w:rsidP="00000000" w:rsidRDefault="00000000" w:rsidRPr="00000000" w14:paraId="000000AD">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AE">
      <w:pPr>
        <w:spacing w:line="360" w:lineRule="auto"/>
        <w:jc w:val="both"/>
        <w:rPr>
          <w:i w:val="1"/>
          <w:color w:val="202124"/>
          <w:sz w:val="24"/>
          <w:szCs w:val="24"/>
          <w:highlight w:val="white"/>
        </w:rPr>
      </w:pPr>
      <w:r w:rsidDel="00000000" w:rsidR="00000000" w:rsidRPr="00000000">
        <w:rPr>
          <w:i w:val="1"/>
          <w:color w:val="202124"/>
          <w:sz w:val="24"/>
          <w:szCs w:val="24"/>
          <w:highlight w:val="white"/>
          <w:rtl w:val="0"/>
        </w:rPr>
        <w:t xml:space="preserve">Organisational Support </w:t>
      </w:r>
    </w:p>
    <w:p w:rsidR="00000000" w:rsidDel="00000000" w:rsidP="00000000" w:rsidRDefault="00000000" w:rsidRPr="00000000" w14:paraId="000000AF">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B0">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This section contained both yes/no questions and open response questions pertaining to offers of organisational support, uptake of organisational support as well as individual experiences of said support. </w:t>
      </w:r>
    </w:p>
    <w:p w:rsidR="00000000" w:rsidDel="00000000" w:rsidP="00000000" w:rsidRDefault="00000000" w:rsidRPr="00000000" w14:paraId="000000B1">
      <w:pPr>
        <w:pStyle w:val="Heading3"/>
        <w:spacing w:line="360" w:lineRule="auto"/>
        <w:jc w:val="both"/>
        <w:rPr>
          <w:color w:val="202124"/>
          <w:sz w:val="20"/>
          <w:szCs w:val="20"/>
          <w:highlight w:val="white"/>
        </w:rPr>
      </w:pPr>
      <w:bookmarkStart w:colFirst="0" w:colLast="0" w:name="_59ok5qldq8le" w:id="9"/>
      <w:bookmarkEnd w:id="9"/>
      <w:r w:rsidDel="00000000" w:rsidR="00000000" w:rsidRPr="00000000">
        <w:rPr>
          <w:rtl w:val="0"/>
        </w:rPr>
        <w:t xml:space="preserve">3.5.2 </w:t>
      </w:r>
      <w:r w:rsidDel="00000000" w:rsidR="00000000" w:rsidRPr="00000000">
        <w:rPr>
          <w:rtl w:val="0"/>
        </w:rPr>
        <w:t xml:space="preserve">Individual Differences</w:t>
      </w:r>
      <w:r w:rsidDel="00000000" w:rsidR="00000000" w:rsidRPr="00000000">
        <w:rPr>
          <w:rtl w:val="0"/>
        </w:rPr>
      </w:r>
    </w:p>
    <w:p w:rsidR="00000000" w:rsidDel="00000000" w:rsidP="00000000" w:rsidRDefault="00000000" w:rsidRPr="00000000" w14:paraId="000000B2">
      <w:pPr>
        <w:spacing w:line="360" w:lineRule="auto"/>
        <w:jc w:val="both"/>
        <w:rPr>
          <w:i w:val="1"/>
          <w:color w:val="202124"/>
          <w:sz w:val="24"/>
          <w:szCs w:val="24"/>
          <w:highlight w:val="white"/>
        </w:rPr>
      </w:pPr>
      <w:r w:rsidDel="00000000" w:rsidR="00000000" w:rsidRPr="00000000">
        <w:rPr>
          <w:i w:val="1"/>
          <w:color w:val="202124"/>
          <w:sz w:val="24"/>
          <w:szCs w:val="24"/>
          <w:highlight w:val="white"/>
          <w:rtl w:val="0"/>
        </w:rPr>
        <w:t xml:space="preserve">Stress Management and Emotional Resilience </w:t>
      </w:r>
    </w:p>
    <w:p w:rsidR="00000000" w:rsidDel="00000000" w:rsidP="00000000" w:rsidRDefault="00000000" w:rsidRPr="00000000" w14:paraId="000000B3">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B4">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This section contained yes/no questions pertaining to management of work related stress and measures of perceptions of individual resilience. </w:t>
      </w:r>
    </w:p>
    <w:p w:rsidR="00000000" w:rsidDel="00000000" w:rsidP="00000000" w:rsidRDefault="00000000" w:rsidRPr="00000000" w14:paraId="000000B5">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B6">
      <w:pPr>
        <w:spacing w:line="360" w:lineRule="auto"/>
        <w:jc w:val="both"/>
        <w:rPr>
          <w:i w:val="1"/>
          <w:color w:val="202124"/>
          <w:sz w:val="24"/>
          <w:szCs w:val="24"/>
          <w:highlight w:val="white"/>
        </w:rPr>
      </w:pPr>
      <w:r w:rsidDel="00000000" w:rsidR="00000000" w:rsidRPr="00000000">
        <w:rPr>
          <w:i w:val="1"/>
          <w:color w:val="202124"/>
          <w:sz w:val="24"/>
          <w:szCs w:val="24"/>
          <w:highlight w:val="white"/>
          <w:rtl w:val="0"/>
        </w:rPr>
        <w:t xml:space="preserve">Individual Well-being Measures </w:t>
      </w:r>
    </w:p>
    <w:p w:rsidR="00000000" w:rsidDel="00000000" w:rsidP="00000000" w:rsidRDefault="00000000" w:rsidRPr="00000000" w14:paraId="000000B7">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B8">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This section contained both yes/no and open response questions pertaining to individual measures taken to support well-being. </w:t>
      </w:r>
    </w:p>
    <w:p w:rsidR="00000000" w:rsidDel="00000000" w:rsidP="00000000" w:rsidRDefault="00000000" w:rsidRPr="00000000" w14:paraId="000000B9">
      <w:pPr>
        <w:spacing w:line="360" w:lineRule="auto"/>
        <w:jc w:val="both"/>
        <w:rPr>
          <w:i w:val="1"/>
          <w:color w:val="202124"/>
          <w:sz w:val="24"/>
          <w:szCs w:val="24"/>
          <w:highlight w:val="white"/>
        </w:rPr>
      </w:pPr>
      <w:r w:rsidDel="00000000" w:rsidR="00000000" w:rsidRPr="00000000">
        <w:rPr>
          <w:rtl w:val="0"/>
        </w:rPr>
      </w:r>
    </w:p>
    <w:p w:rsidR="00000000" w:rsidDel="00000000" w:rsidP="00000000" w:rsidRDefault="00000000" w:rsidRPr="00000000" w14:paraId="000000BA">
      <w:pPr>
        <w:spacing w:line="360" w:lineRule="auto"/>
        <w:jc w:val="both"/>
        <w:rPr>
          <w:i w:val="1"/>
          <w:color w:val="202124"/>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BB">
      <w:pPr>
        <w:spacing w:line="360" w:lineRule="auto"/>
        <w:jc w:val="both"/>
        <w:rPr>
          <w:i w:val="1"/>
          <w:color w:val="202124"/>
          <w:sz w:val="24"/>
          <w:szCs w:val="24"/>
          <w:highlight w:val="white"/>
        </w:rPr>
      </w:pPr>
      <w:r w:rsidDel="00000000" w:rsidR="00000000" w:rsidRPr="00000000">
        <w:rPr>
          <w:i w:val="1"/>
          <w:color w:val="202124"/>
          <w:sz w:val="24"/>
          <w:szCs w:val="24"/>
          <w:highlight w:val="white"/>
          <w:rtl w:val="0"/>
        </w:rPr>
        <w:t xml:space="preserve">Stress and Mental Health ratings </w:t>
      </w:r>
    </w:p>
    <w:p w:rsidR="00000000" w:rsidDel="00000000" w:rsidP="00000000" w:rsidRDefault="00000000" w:rsidRPr="00000000" w14:paraId="000000BC">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BD">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This section contained likert scale questions which allowed respondents to rate their current levels of stress and mental well-being. </w:t>
      </w:r>
    </w:p>
    <w:p w:rsidR="00000000" w:rsidDel="00000000" w:rsidP="00000000" w:rsidRDefault="00000000" w:rsidRPr="00000000" w14:paraId="000000BE">
      <w:pPr>
        <w:pStyle w:val="Heading2"/>
        <w:spacing w:line="360" w:lineRule="auto"/>
        <w:jc w:val="both"/>
        <w:rPr/>
      </w:pPr>
      <w:bookmarkStart w:colFirst="0" w:colLast="0" w:name="_ipy1lrcbq5qq" w:id="10"/>
      <w:bookmarkEnd w:id="10"/>
      <w:r w:rsidDel="00000000" w:rsidR="00000000" w:rsidRPr="00000000">
        <w:rPr>
          <w:rtl w:val="0"/>
        </w:rPr>
        <w:t xml:space="preserve">3.6 </w:t>
      </w:r>
      <w:r w:rsidDel="00000000" w:rsidR="00000000" w:rsidRPr="00000000">
        <w:rPr>
          <w:rtl w:val="0"/>
        </w:rPr>
        <w:t xml:space="preserve">Data Analysis </w:t>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Descriptive statistics were used to quantify the responses to closed-ended questions along with inferential statistics to explore relationships or significant differences between variables. </w:t>
      </w:r>
    </w:p>
    <w:p w:rsidR="00000000" w:rsidDel="00000000" w:rsidP="00000000" w:rsidRDefault="00000000" w:rsidRPr="00000000" w14:paraId="000000C1">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Some minor qualitative analyses were conducted in order to evaluate any patterns or common themes in responses. </w:t>
      </w:r>
    </w:p>
    <w:p w:rsidR="00000000" w:rsidDel="00000000" w:rsidP="00000000" w:rsidRDefault="00000000" w:rsidRPr="00000000" w14:paraId="000000C2">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C3">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Software used included Excel and online Python software for statistical analysis. </w:t>
      </w:r>
    </w:p>
    <w:p w:rsidR="00000000" w:rsidDel="00000000" w:rsidP="00000000" w:rsidRDefault="00000000" w:rsidRPr="00000000" w14:paraId="000000C4">
      <w:pPr>
        <w:pStyle w:val="Heading2"/>
        <w:spacing w:line="360" w:lineRule="auto"/>
        <w:jc w:val="both"/>
        <w:rPr/>
      </w:pPr>
      <w:bookmarkStart w:colFirst="0" w:colLast="0" w:name="_4e2rcixoe6ml" w:id="11"/>
      <w:bookmarkEnd w:id="11"/>
      <w:r w:rsidDel="00000000" w:rsidR="00000000" w:rsidRPr="00000000">
        <w:rPr>
          <w:rtl w:val="0"/>
        </w:rPr>
        <w:t xml:space="preserve">3.7 </w:t>
      </w:r>
      <w:r w:rsidDel="00000000" w:rsidR="00000000" w:rsidRPr="00000000">
        <w:rPr>
          <w:rtl w:val="0"/>
        </w:rPr>
        <w:t xml:space="preserve">Consent, Confidentiality and Ethical Approval</w:t>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Participants were briefed with the following and as such were able to participate with their fully informed consent; </w:t>
      </w:r>
    </w:p>
    <w:p w:rsidR="00000000" w:rsidDel="00000000" w:rsidP="00000000" w:rsidRDefault="00000000" w:rsidRPr="00000000" w14:paraId="000000C7">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C8">
      <w:pPr>
        <w:spacing w:line="360" w:lineRule="auto"/>
        <w:jc w:val="both"/>
        <w:rPr>
          <w:i w:val="1"/>
          <w:color w:val="202124"/>
          <w:sz w:val="24"/>
          <w:szCs w:val="24"/>
          <w:highlight w:val="white"/>
        </w:rPr>
      </w:pPr>
      <w:r w:rsidDel="00000000" w:rsidR="00000000" w:rsidRPr="00000000">
        <w:rPr>
          <w:i w:val="1"/>
          <w:color w:val="202124"/>
          <w:sz w:val="24"/>
          <w:szCs w:val="24"/>
          <w:highlight w:val="white"/>
          <w:rtl w:val="0"/>
        </w:rPr>
        <w:t xml:space="preserve">Who will conduct the Research?</w:t>
      </w:r>
    </w:p>
    <w:p w:rsidR="00000000" w:rsidDel="00000000" w:rsidP="00000000" w:rsidRDefault="00000000" w:rsidRPr="00000000" w14:paraId="000000C9">
      <w:pPr>
        <w:shd w:fill="ffffff" w:val="clea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This research is being conducted by Aled Nicholas PC8094 SWP, Student of BSc Professional Policing Practice at UWTSD Student no. 2117855</w:t>
      </w:r>
    </w:p>
    <w:p w:rsidR="00000000" w:rsidDel="00000000" w:rsidP="00000000" w:rsidRDefault="00000000" w:rsidRPr="00000000" w14:paraId="000000CA">
      <w:pPr>
        <w:shd w:fill="ffffff" w:val="clea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CB">
      <w:pPr>
        <w:shd w:fill="ffffff" w:val="clear"/>
        <w:spacing w:line="360" w:lineRule="auto"/>
        <w:jc w:val="both"/>
        <w:rPr>
          <w:i w:val="1"/>
          <w:color w:val="202124"/>
          <w:sz w:val="24"/>
          <w:szCs w:val="24"/>
          <w:highlight w:val="white"/>
        </w:rPr>
      </w:pPr>
      <w:r w:rsidDel="00000000" w:rsidR="00000000" w:rsidRPr="00000000">
        <w:rPr>
          <w:i w:val="1"/>
          <w:color w:val="202124"/>
          <w:sz w:val="24"/>
          <w:szCs w:val="24"/>
          <w:highlight w:val="white"/>
          <w:rtl w:val="0"/>
        </w:rPr>
        <w:t xml:space="preserve">Purpose of Research</w:t>
      </w:r>
    </w:p>
    <w:p w:rsidR="00000000" w:rsidDel="00000000" w:rsidP="00000000" w:rsidRDefault="00000000" w:rsidRPr="00000000" w14:paraId="000000CC">
      <w:pPr>
        <w:shd w:fill="ffffff" w:val="clea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To explore the relationship between policing as a career and individual wellbeing and stress. </w:t>
      </w:r>
    </w:p>
    <w:p w:rsidR="00000000" w:rsidDel="00000000" w:rsidP="00000000" w:rsidRDefault="00000000" w:rsidRPr="00000000" w14:paraId="000000CD">
      <w:pPr>
        <w:shd w:fill="ffffff" w:val="clea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CE">
      <w:pPr>
        <w:shd w:fill="ffffff" w:val="clear"/>
        <w:spacing w:line="360" w:lineRule="auto"/>
        <w:jc w:val="both"/>
        <w:rPr>
          <w:i w:val="1"/>
          <w:color w:val="202124"/>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CF">
      <w:pPr>
        <w:shd w:fill="ffffff" w:val="clear"/>
        <w:spacing w:line="360" w:lineRule="auto"/>
        <w:jc w:val="both"/>
        <w:rPr>
          <w:i w:val="1"/>
          <w:color w:val="202124"/>
          <w:sz w:val="24"/>
          <w:szCs w:val="24"/>
          <w:highlight w:val="white"/>
        </w:rPr>
      </w:pPr>
      <w:r w:rsidDel="00000000" w:rsidR="00000000" w:rsidRPr="00000000">
        <w:rPr>
          <w:i w:val="1"/>
          <w:color w:val="202124"/>
          <w:sz w:val="24"/>
          <w:szCs w:val="24"/>
          <w:highlight w:val="white"/>
          <w:rtl w:val="0"/>
        </w:rPr>
        <w:t xml:space="preserve">Confidentiality</w:t>
      </w:r>
    </w:p>
    <w:p w:rsidR="00000000" w:rsidDel="00000000" w:rsidP="00000000" w:rsidRDefault="00000000" w:rsidRPr="00000000" w14:paraId="000000D0">
      <w:pPr>
        <w:shd w:fill="ffffff" w:val="clea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This research is being conducted in line with the requirements of the Ethics Approval Committee at UWTSD. You are free to withdraw from participation at any time should you so wish. </w:t>
      </w:r>
    </w:p>
    <w:p w:rsidR="00000000" w:rsidDel="00000000" w:rsidP="00000000" w:rsidRDefault="00000000" w:rsidRPr="00000000" w14:paraId="000000D1">
      <w:pPr>
        <w:shd w:fill="ffffff" w:val="clea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Your responses will be treated in the strictest of confidence and no identifying data will be published. </w:t>
      </w:r>
    </w:p>
    <w:p w:rsidR="00000000" w:rsidDel="00000000" w:rsidP="00000000" w:rsidRDefault="00000000" w:rsidRPr="00000000" w14:paraId="000000D2">
      <w:pPr>
        <w:shd w:fill="ffffff" w:val="clea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D3">
      <w:pPr>
        <w:shd w:fill="ffffff" w:val="clear"/>
        <w:spacing w:line="360" w:lineRule="auto"/>
        <w:jc w:val="both"/>
        <w:rPr>
          <w:i w:val="1"/>
          <w:color w:val="202124"/>
          <w:sz w:val="24"/>
          <w:szCs w:val="24"/>
          <w:highlight w:val="white"/>
        </w:rPr>
      </w:pPr>
      <w:r w:rsidDel="00000000" w:rsidR="00000000" w:rsidRPr="00000000">
        <w:rPr>
          <w:i w:val="1"/>
          <w:color w:val="202124"/>
          <w:sz w:val="24"/>
          <w:szCs w:val="24"/>
          <w:highlight w:val="white"/>
          <w:rtl w:val="0"/>
        </w:rPr>
        <w:t xml:space="preserve">Storage of Data</w:t>
      </w:r>
    </w:p>
    <w:p w:rsidR="00000000" w:rsidDel="00000000" w:rsidP="00000000" w:rsidRDefault="00000000" w:rsidRPr="00000000" w14:paraId="000000D4">
      <w:pPr>
        <w:shd w:fill="ffffff" w:val="clea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Your responses will be stored on a cloud based storage system (Google) which is two factor authentication password protected. </w:t>
      </w:r>
    </w:p>
    <w:p w:rsidR="00000000" w:rsidDel="00000000" w:rsidP="00000000" w:rsidRDefault="00000000" w:rsidRPr="00000000" w14:paraId="000000D5">
      <w:pPr>
        <w:shd w:fill="ffffff" w:val="clea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D6">
      <w:pPr>
        <w:shd w:fill="ffffff" w:val="clear"/>
        <w:spacing w:line="360" w:lineRule="auto"/>
        <w:jc w:val="both"/>
        <w:rPr>
          <w:i w:val="1"/>
          <w:color w:val="202124"/>
          <w:sz w:val="24"/>
          <w:szCs w:val="24"/>
          <w:highlight w:val="white"/>
        </w:rPr>
      </w:pPr>
      <w:r w:rsidDel="00000000" w:rsidR="00000000" w:rsidRPr="00000000">
        <w:rPr>
          <w:i w:val="1"/>
          <w:color w:val="202124"/>
          <w:sz w:val="24"/>
          <w:szCs w:val="24"/>
          <w:highlight w:val="white"/>
          <w:rtl w:val="0"/>
        </w:rPr>
        <w:t xml:space="preserve">Contact</w:t>
      </w:r>
    </w:p>
    <w:p w:rsidR="00000000" w:rsidDel="00000000" w:rsidP="00000000" w:rsidRDefault="00000000" w:rsidRPr="00000000" w14:paraId="000000D7">
      <w:pPr>
        <w:shd w:fill="ffffff" w:val="clea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If you have any queries or concerns please contact </w:t>
      </w:r>
      <w:hyperlink r:id="rId8">
        <w:r w:rsidDel="00000000" w:rsidR="00000000" w:rsidRPr="00000000">
          <w:rPr>
            <w:color w:val="1155cc"/>
            <w:sz w:val="24"/>
            <w:szCs w:val="24"/>
            <w:highlight w:val="white"/>
            <w:u w:val="single"/>
            <w:rtl w:val="0"/>
          </w:rPr>
          <w:t xml:space="preserve">2117855@student.uwtsd.ac.uk</w:t>
        </w:r>
      </w:hyperlink>
      <w:r w:rsidDel="00000000" w:rsidR="00000000" w:rsidRPr="00000000">
        <w:rPr>
          <w:rtl w:val="0"/>
        </w:rPr>
      </w:r>
    </w:p>
    <w:p w:rsidR="00000000" w:rsidDel="00000000" w:rsidP="00000000" w:rsidRDefault="00000000" w:rsidRPr="00000000" w14:paraId="000000D8">
      <w:pPr>
        <w:pStyle w:val="Heading2"/>
        <w:shd w:fill="ffffff" w:val="clear"/>
        <w:spacing w:line="360" w:lineRule="auto"/>
        <w:jc w:val="both"/>
        <w:rPr/>
      </w:pPr>
      <w:bookmarkStart w:colFirst="0" w:colLast="0" w:name="_c3g2qugsca4s" w:id="12"/>
      <w:bookmarkEnd w:id="12"/>
      <w:r w:rsidDel="00000000" w:rsidR="00000000" w:rsidRPr="00000000">
        <w:rPr>
          <w:rtl w:val="0"/>
        </w:rPr>
        <w:t xml:space="preserve">3.8 </w:t>
      </w:r>
      <w:r w:rsidDel="00000000" w:rsidR="00000000" w:rsidRPr="00000000">
        <w:rPr>
          <w:rtl w:val="0"/>
        </w:rPr>
        <w:t xml:space="preserve">Conclusion</w:t>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shd w:fill="ffffff" w:val="clea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In conclusion, this methodology section outlines the plan and research considerations undertaken to conduct this study. Taking into consideration research design, selection of participants and sampling methods, methods of data collection and analysis as well as all consequent ethical scrutinisation.</w:t>
      </w:r>
      <w:r w:rsidDel="00000000" w:rsidR="00000000" w:rsidRPr="00000000">
        <w:rPr>
          <w:rtl w:val="0"/>
        </w:rPr>
      </w:r>
    </w:p>
    <w:p w:rsidR="00000000" w:rsidDel="00000000" w:rsidP="00000000" w:rsidRDefault="00000000" w:rsidRPr="00000000" w14:paraId="000000DB">
      <w:pPr>
        <w:shd w:fill="ffffff" w:val="clear"/>
        <w:spacing w:line="360" w:lineRule="auto"/>
        <w:jc w:val="both"/>
        <w:rPr>
          <w:color w:val="202124"/>
          <w:sz w:val="20"/>
          <w:szCs w:val="20"/>
          <w:highlight w:val="white"/>
        </w:rPr>
      </w:pPr>
      <w:r w:rsidDel="00000000" w:rsidR="00000000" w:rsidRPr="00000000">
        <w:rPr>
          <w:rtl w:val="0"/>
        </w:rPr>
      </w:r>
    </w:p>
    <w:p w:rsidR="00000000" w:rsidDel="00000000" w:rsidP="00000000" w:rsidRDefault="00000000" w:rsidRPr="00000000" w14:paraId="000000DC">
      <w:pPr>
        <w:shd w:fill="ffffff" w:val="clear"/>
        <w:spacing w:line="360" w:lineRule="auto"/>
        <w:jc w:val="both"/>
        <w:rPr>
          <w:color w:val="202124"/>
          <w:sz w:val="20"/>
          <w:szCs w:val="20"/>
          <w:highlight w:val="white"/>
        </w:rPr>
      </w:pPr>
      <w:r w:rsidDel="00000000" w:rsidR="00000000" w:rsidRPr="00000000">
        <w:rPr>
          <w:rtl w:val="0"/>
        </w:rPr>
      </w:r>
    </w:p>
    <w:p w:rsidR="00000000" w:rsidDel="00000000" w:rsidP="00000000" w:rsidRDefault="00000000" w:rsidRPr="00000000" w14:paraId="000000DD">
      <w:pPr>
        <w:spacing w:line="360" w:lineRule="auto"/>
        <w:jc w:val="both"/>
        <w:rPr>
          <w:color w:val="202124"/>
          <w:sz w:val="20"/>
          <w:szCs w:val="20"/>
          <w:highlight w:val="white"/>
        </w:rPr>
      </w:pPr>
      <w:r w:rsidDel="00000000" w:rsidR="00000000" w:rsidRPr="00000000">
        <w:rPr>
          <w:rtl w:val="0"/>
        </w:rPr>
      </w:r>
    </w:p>
    <w:p w:rsidR="00000000" w:rsidDel="00000000" w:rsidP="00000000" w:rsidRDefault="00000000" w:rsidRPr="00000000" w14:paraId="000000DE">
      <w:pPr>
        <w:shd w:fill="ffffff" w:val="clear"/>
        <w:spacing w:line="360" w:lineRule="auto"/>
        <w:jc w:val="both"/>
        <w:rPr>
          <w:color w:val="202124"/>
          <w:sz w:val="20"/>
          <w:szCs w:val="20"/>
          <w:highlight w:val="white"/>
        </w:rPr>
      </w:pPr>
      <w:r w:rsidDel="00000000" w:rsidR="00000000" w:rsidRPr="00000000">
        <w:rPr>
          <w:rtl w:val="0"/>
        </w:rPr>
      </w:r>
    </w:p>
    <w:p w:rsidR="00000000" w:rsidDel="00000000" w:rsidP="00000000" w:rsidRDefault="00000000" w:rsidRPr="00000000" w14:paraId="000000DF">
      <w:pPr>
        <w:pStyle w:val="Heading1"/>
        <w:shd w:fill="ffffff" w:val="clear"/>
        <w:spacing w:line="360" w:lineRule="auto"/>
        <w:jc w:val="both"/>
        <w:rPr/>
      </w:pPr>
      <w:bookmarkStart w:colFirst="0" w:colLast="0" w:name="_3btertktid95" w:id="13"/>
      <w:bookmarkEnd w:id="13"/>
      <w:r w:rsidDel="00000000" w:rsidR="00000000" w:rsidRPr="00000000">
        <w:br w:type="page"/>
      </w:r>
      <w:r w:rsidDel="00000000" w:rsidR="00000000" w:rsidRPr="00000000">
        <w:rPr>
          <w:rtl w:val="0"/>
        </w:rPr>
      </w:r>
    </w:p>
    <w:p w:rsidR="00000000" w:rsidDel="00000000" w:rsidP="00000000" w:rsidRDefault="00000000" w:rsidRPr="00000000" w14:paraId="000000E0">
      <w:pPr>
        <w:pStyle w:val="Heading1"/>
        <w:shd w:fill="ffffff" w:val="clear"/>
        <w:spacing w:line="360" w:lineRule="auto"/>
        <w:jc w:val="both"/>
        <w:rPr/>
      </w:pPr>
      <w:bookmarkStart w:colFirst="0" w:colLast="0" w:name="_llyq09mjjcr2" w:id="14"/>
      <w:bookmarkEnd w:id="14"/>
      <w:r w:rsidDel="00000000" w:rsidR="00000000" w:rsidRPr="00000000">
        <w:rPr>
          <w:rtl w:val="0"/>
        </w:rPr>
        <w:t xml:space="preserve">4. Analysis of Results</w:t>
      </w:r>
    </w:p>
    <w:p w:rsidR="00000000" w:rsidDel="00000000" w:rsidP="00000000" w:rsidRDefault="00000000" w:rsidRPr="00000000" w14:paraId="000000E1">
      <w:pPr>
        <w:pStyle w:val="Heading2"/>
        <w:spacing w:line="360" w:lineRule="auto"/>
        <w:rPr/>
      </w:pPr>
      <w:bookmarkStart w:colFirst="0" w:colLast="0" w:name="_77kip86xd1el" w:id="15"/>
      <w:bookmarkEnd w:id="15"/>
      <w:r w:rsidDel="00000000" w:rsidR="00000000" w:rsidRPr="00000000">
        <w:rPr>
          <w:rtl w:val="0"/>
        </w:rPr>
        <w:t xml:space="preserve">4.1 Descriptive Statistics </w:t>
      </w:r>
    </w:p>
    <w:p w:rsidR="00000000" w:rsidDel="00000000" w:rsidP="00000000" w:rsidRDefault="00000000" w:rsidRPr="00000000" w14:paraId="000000E2">
      <w:pPr>
        <w:pStyle w:val="Heading3"/>
        <w:spacing w:line="360" w:lineRule="auto"/>
        <w:rPr/>
      </w:pPr>
      <w:bookmarkStart w:colFirst="0" w:colLast="0" w:name="_fgod3aa36rug" w:id="16"/>
      <w:bookmarkEnd w:id="16"/>
      <w:r w:rsidDel="00000000" w:rsidR="00000000" w:rsidRPr="00000000">
        <w:rPr>
          <w:rtl w:val="0"/>
        </w:rPr>
        <w:t xml:space="preserve">4.1.1 Sample </w:t>
      </w:r>
    </w:p>
    <w:p w:rsidR="00000000" w:rsidDel="00000000" w:rsidP="00000000" w:rsidRDefault="00000000" w:rsidRPr="00000000" w14:paraId="000000E3">
      <w:pPr>
        <w:spacing w:line="360" w:lineRule="auto"/>
        <w:rPr>
          <w:sz w:val="24"/>
          <w:szCs w:val="24"/>
        </w:rPr>
      </w:pPr>
      <w:r w:rsidDel="00000000" w:rsidR="00000000" w:rsidRPr="00000000">
        <w:rPr>
          <w:sz w:val="24"/>
          <w:szCs w:val="24"/>
          <w:rtl w:val="0"/>
        </w:rPr>
        <w:t xml:space="preserve">The sample obtained consisted of 29 currently serving South Wales Police officers all of constable rank bar one. Of the 29 respondents, 9 were female and 20 were male. All respondents completed the survey in full with no questions omitted. </w:t>
      </w:r>
    </w:p>
    <w:p w:rsidR="00000000" w:rsidDel="00000000" w:rsidP="00000000" w:rsidRDefault="00000000" w:rsidRPr="00000000" w14:paraId="000000E4">
      <w:pPr>
        <w:spacing w:line="360" w:lineRule="auto"/>
        <w:rPr/>
      </w:pPr>
      <w:r w:rsidDel="00000000" w:rsidR="00000000" w:rsidRPr="00000000">
        <w:rPr>
          <w:rtl w:val="0"/>
        </w:rPr>
      </w:r>
    </w:p>
    <w:p w:rsidR="00000000" w:rsidDel="00000000" w:rsidP="00000000" w:rsidRDefault="00000000" w:rsidRPr="00000000" w14:paraId="000000E5">
      <w:pPr>
        <w:pStyle w:val="Heading3"/>
        <w:spacing w:line="360" w:lineRule="auto"/>
        <w:rPr/>
      </w:pPr>
      <w:bookmarkStart w:colFirst="0" w:colLast="0" w:name="_ccx61aldbctj" w:id="17"/>
      <w:bookmarkEnd w:id="17"/>
      <w:r w:rsidDel="00000000" w:rsidR="00000000" w:rsidRPr="00000000">
        <w:rPr>
          <w:rtl w:val="0"/>
        </w:rPr>
        <w:t xml:space="preserve">4.1.2 Perceptions of the Job </w:t>
      </w:r>
    </w:p>
    <w:p w:rsidR="00000000" w:rsidDel="00000000" w:rsidP="00000000" w:rsidRDefault="00000000" w:rsidRPr="00000000" w14:paraId="000000E6">
      <w:pPr>
        <w:spacing w:line="360" w:lineRule="auto"/>
        <w:rPr/>
      </w:pPr>
      <w:r w:rsidDel="00000000" w:rsidR="00000000" w:rsidRPr="00000000">
        <w:rPr>
          <w:rtl w:val="0"/>
        </w:rPr>
      </w:r>
    </w:p>
    <w:p w:rsidR="00000000" w:rsidDel="00000000" w:rsidP="00000000" w:rsidRDefault="00000000" w:rsidRPr="00000000" w14:paraId="000000E7">
      <w:pPr>
        <w:spacing w:line="360" w:lineRule="auto"/>
        <w:jc w:val="both"/>
        <w:rPr>
          <w:i w:val="1"/>
          <w:color w:val="202124"/>
          <w:sz w:val="24"/>
          <w:szCs w:val="24"/>
          <w:highlight w:val="white"/>
        </w:rPr>
      </w:pPr>
      <w:r w:rsidDel="00000000" w:rsidR="00000000" w:rsidRPr="00000000">
        <w:rPr>
          <w:i w:val="1"/>
          <w:color w:val="202124"/>
          <w:sz w:val="24"/>
          <w:szCs w:val="24"/>
          <w:highlight w:val="white"/>
          <w:rtl w:val="0"/>
        </w:rPr>
        <w:t xml:space="preserve">Job Satisfaction and Career Plans </w:t>
      </w:r>
    </w:p>
    <w:p w:rsidR="00000000" w:rsidDel="00000000" w:rsidP="00000000" w:rsidRDefault="00000000" w:rsidRPr="00000000" w14:paraId="000000E8">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E9">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Of the 29 respondents, 89.7% reported that they feel satisfied with their chosen career. With 96.6 reporting that they intend to stay ‘in the job’ for the next 12 months. </w:t>
      </w:r>
    </w:p>
    <w:p w:rsidR="00000000" w:rsidDel="00000000" w:rsidP="00000000" w:rsidRDefault="00000000" w:rsidRPr="00000000" w14:paraId="000000EA">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EB">
      <w:pPr>
        <w:spacing w:line="360" w:lineRule="auto"/>
        <w:jc w:val="both"/>
        <w:rPr>
          <w:i w:val="1"/>
          <w:color w:val="202124"/>
          <w:sz w:val="24"/>
          <w:szCs w:val="24"/>
          <w:highlight w:val="white"/>
        </w:rPr>
      </w:pPr>
      <w:r w:rsidDel="00000000" w:rsidR="00000000" w:rsidRPr="00000000">
        <w:rPr>
          <w:i w:val="1"/>
          <w:color w:val="202124"/>
          <w:sz w:val="24"/>
          <w:szCs w:val="24"/>
          <w:highlight w:val="white"/>
          <w:rtl w:val="0"/>
        </w:rPr>
        <w:t xml:space="preserve">Team Support and Work-Life Balance </w:t>
      </w:r>
    </w:p>
    <w:p w:rsidR="00000000" w:rsidDel="00000000" w:rsidP="00000000" w:rsidRDefault="00000000" w:rsidRPr="00000000" w14:paraId="000000EC">
      <w:pPr>
        <w:spacing w:line="360" w:lineRule="auto"/>
        <w:jc w:val="both"/>
        <w:rPr>
          <w:i w:val="1"/>
          <w:color w:val="202124"/>
          <w:sz w:val="24"/>
          <w:szCs w:val="24"/>
          <w:highlight w:val="white"/>
        </w:rPr>
      </w:pPr>
      <w:r w:rsidDel="00000000" w:rsidR="00000000" w:rsidRPr="00000000">
        <w:rPr>
          <w:rtl w:val="0"/>
        </w:rPr>
      </w:r>
    </w:p>
    <w:p w:rsidR="00000000" w:rsidDel="00000000" w:rsidP="00000000" w:rsidRDefault="00000000" w:rsidRPr="00000000" w14:paraId="000000ED">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When asked to consider whether respondents deemed their team to be supportive, 96.6% answered yes. Conversely, when asked to consider whether they have a good work/life balance, only 48.3% of respondents answered yes. </w:t>
      </w:r>
    </w:p>
    <w:p w:rsidR="00000000" w:rsidDel="00000000" w:rsidP="00000000" w:rsidRDefault="00000000" w:rsidRPr="00000000" w14:paraId="000000EE">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EF">
      <w:pPr>
        <w:spacing w:line="360" w:lineRule="auto"/>
        <w:jc w:val="both"/>
        <w:rPr>
          <w:i w:val="1"/>
          <w:color w:val="202124"/>
          <w:sz w:val="24"/>
          <w:szCs w:val="24"/>
          <w:highlight w:val="white"/>
        </w:rPr>
      </w:pPr>
      <w:r w:rsidDel="00000000" w:rsidR="00000000" w:rsidRPr="00000000">
        <w:rPr>
          <w:i w:val="1"/>
          <w:color w:val="202124"/>
          <w:sz w:val="24"/>
          <w:szCs w:val="24"/>
          <w:highlight w:val="white"/>
          <w:rtl w:val="0"/>
        </w:rPr>
        <w:t xml:space="preserve">Workload and Traumatic Incidents </w:t>
      </w:r>
    </w:p>
    <w:p w:rsidR="00000000" w:rsidDel="00000000" w:rsidP="00000000" w:rsidRDefault="00000000" w:rsidRPr="00000000" w14:paraId="000000F0">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F1">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Respondents were asked to report how many occurrences, case files or coroners files were on their workload at the time of reporting. Responses were distributed as below (see Fig. 3) with a mean response of 11.93 files/occurrences. </w:t>
      </w:r>
    </w:p>
    <w:p w:rsidR="00000000" w:rsidDel="00000000" w:rsidP="00000000" w:rsidRDefault="00000000" w:rsidRPr="00000000" w14:paraId="000000F2">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F3">
      <w:pPr>
        <w:spacing w:line="360" w:lineRule="auto"/>
        <w:jc w:val="both"/>
        <w:rPr>
          <w:color w:val="202124"/>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F4">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Fig. 3</w:t>
      </w:r>
    </w:p>
    <w:p w:rsidR="00000000" w:rsidDel="00000000" w:rsidP="00000000" w:rsidRDefault="00000000" w:rsidRPr="00000000" w14:paraId="000000F5">
      <w:pPr>
        <w:spacing w:line="360" w:lineRule="auto"/>
        <w:jc w:val="center"/>
        <w:rPr>
          <w:color w:val="202124"/>
          <w:sz w:val="24"/>
          <w:szCs w:val="24"/>
          <w:highlight w:val="white"/>
        </w:rPr>
      </w:pPr>
      <w:r w:rsidDel="00000000" w:rsidR="00000000" w:rsidRPr="00000000">
        <w:rPr>
          <w:color w:val="202124"/>
          <w:sz w:val="24"/>
          <w:szCs w:val="24"/>
          <w:highlight w:val="white"/>
        </w:rPr>
        <w:drawing>
          <wp:inline distB="114300" distT="114300" distL="114300" distR="114300">
            <wp:extent cx="4262438" cy="2027587"/>
            <wp:effectExtent b="0" l="0" r="0" t="0"/>
            <wp:docPr descr="Forms response chart. Question title: How many occurrences/case files/coroners files are on your work load at present? . Number of responses: 29 responses." id="6" name="image4.png"/>
            <a:graphic>
              <a:graphicData uri="http://schemas.openxmlformats.org/drawingml/2006/picture">
                <pic:pic>
                  <pic:nvPicPr>
                    <pic:cNvPr descr="Forms response chart. Question title: How many occurrences/case files/coroners files are on your work load at present? . Number of responses: 29 responses." id="0" name="image4.png"/>
                    <pic:cNvPicPr preferRelativeResize="0"/>
                  </pic:nvPicPr>
                  <pic:blipFill>
                    <a:blip r:embed="rId9"/>
                    <a:srcRect b="0" l="0" r="0" t="0"/>
                    <a:stretch>
                      <a:fillRect/>
                    </a:stretch>
                  </pic:blipFill>
                  <pic:spPr>
                    <a:xfrm>
                      <a:off x="0" y="0"/>
                      <a:ext cx="4262438" cy="2027587"/>
                    </a:xfrm>
                    <a:prstGeom prst="rect"/>
                    <a:ln/>
                  </pic:spPr>
                </pic:pic>
              </a:graphicData>
            </a:graphic>
          </wp:inline>
        </w:drawing>
      </w:r>
      <w:r w:rsidDel="00000000" w:rsidR="00000000" w:rsidRPr="00000000">
        <w:rPr>
          <w:rtl w:val="0"/>
        </w:rPr>
      </w:r>
    </w:p>
    <w:p w:rsidR="00000000" w:rsidDel="00000000" w:rsidP="00000000" w:rsidRDefault="00000000" w:rsidRPr="00000000" w14:paraId="000000F6">
      <w:pPr>
        <w:spacing w:line="360" w:lineRule="auto"/>
        <w:rPr>
          <w:color w:val="202124"/>
          <w:sz w:val="24"/>
          <w:szCs w:val="24"/>
          <w:highlight w:val="white"/>
        </w:rPr>
      </w:pPr>
      <w:r w:rsidDel="00000000" w:rsidR="00000000" w:rsidRPr="00000000">
        <w:rPr>
          <w:color w:val="202124"/>
          <w:sz w:val="24"/>
          <w:szCs w:val="24"/>
          <w:highlight w:val="white"/>
          <w:rtl w:val="0"/>
        </w:rPr>
        <w:t xml:space="preserve">In addition, respondents were asked to report the highest number of occurrences, case files or coroners files that they had ever had on their workload at any one time. Responses were distributed as below (see Fig 4.) with a mean response of 22.25 files/occurrences. </w:t>
      </w:r>
    </w:p>
    <w:p w:rsidR="00000000" w:rsidDel="00000000" w:rsidP="00000000" w:rsidRDefault="00000000" w:rsidRPr="00000000" w14:paraId="000000F7">
      <w:pPr>
        <w:spacing w:line="360" w:lineRule="auto"/>
        <w:rPr>
          <w:color w:val="202124"/>
          <w:sz w:val="24"/>
          <w:szCs w:val="24"/>
          <w:highlight w:val="white"/>
        </w:rPr>
      </w:pPr>
      <w:r w:rsidDel="00000000" w:rsidR="00000000" w:rsidRPr="00000000">
        <w:rPr>
          <w:rtl w:val="0"/>
        </w:rPr>
      </w:r>
    </w:p>
    <w:p w:rsidR="00000000" w:rsidDel="00000000" w:rsidP="00000000" w:rsidRDefault="00000000" w:rsidRPr="00000000" w14:paraId="000000F8">
      <w:pPr>
        <w:spacing w:line="360" w:lineRule="auto"/>
        <w:rPr>
          <w:color w:val="202124"/>
          <w:sz w:val="24"/>
          <w:szCs w:val="24"/>
          <w:highlight w:val="white"/>
        </w:rPr>
      </w:pPr>
      <w:r w:rsidDel="00000000" w:rsidR="00000000" w:rsidRPr="00000000">
        <w:rPr>
          <w:color w:val="202124"/>
          <w:sz w:val="24"/>
          <w:szCs w:val="24"/>
          <w:highlight w:val="white"/>
          <w:rtl w:val="0"/>
        </w:rPr>
        <w:t xml:space="preserve">Fig. 4</w:t>
      </w:r>
    </w:p>
    <w:p w:rsidR="00000000" w:rsidDel="00000000" w:rsidP="00000000" w:rsidRDefault="00000000" w:rsidRPr="00000000" w14:paraId="000000F9">
      <w:pPr>
        <w:spacing w:line="360" w:lineRule="auto"/>
        <w:rPr>
          <w:color w:val="202124"/>
          <w:sz w:val="24"/>
          <w:szCs w:val="24"/>
          <w:highlight w:val="white"/>
        </w:rPr>
      </w:pPr>
      <w:r w:rsidDel="00000000" w:rsidR="00000000" w:rsidRPr="00000000">
        <w:rPr>
          <w:rtl w:val="0"/>
        </w:rPr>
      </w:r>
    </w:p>
    <w:p w:rsidR="00000000" w:rsidDel="00000000" w:rsidP="00000000" w:rsidRDefault="00000000" w:rsidRPr="00000000" w14:paraId="000000FA">
      <w:pPr>
        <w:spacing w:line="360" w:lineRule="auto"/>
        <w:jc w:val="center"/>
        <w:rPr>
          <w:color w:val="202124"/>
          <w:sz w:val="24"/>
          <w:szCs w:val="24"/>
          <w:highlight w:val="white"/>
        </w:rPr>
      </w:pPr>
      <w:r w:rsidDel="00000000" w:rsidR="00000000" w:rsidRPr="00000000">
        <w:rPr>
          <w:color w:val="202124"/>
          <w:sz w:val="24"/>
          <w:szCs w:val="24"/>
          <w:highlight w:val="white"/>
        </w:rPr>
        <w:drawing>
          <wp:inline distB="114300" distT="114300" distL="114300" distR="114300">
            <wp:extent cx="4481513" cy="2270370"/>
            <wp:effectExtent b="0" l="0" r="0" t="0"/>
            <wp:docPr descr="Forms response chart. Question title: How many is the most amount of  occurrences/case files/coroners files you have ever had on your work  load at one time?. Number of responses: 29 responses." id="2" name="image3.png"/>
            <a:graphic>
              <a:graphicData uri="http://schemas.openxmlformats.org/drawingml/2006/picture">
                <pic:pic>
                  <pic:nvPicPr>
                    <pic:cNvPr descr="Forms response chart. Question title: How many is the most amount of  occurrences/case files/coroners files you have ever had on your work  load at one time?. Number of responses: 29 responses." id="0" name="image3.png"/>
                    <pic:cNvPicPr preferRelativeResize="0"/>
                  </pic:nvPicPr>
                  <pic:blipFill>
                    <a:blip r:embed="rId10"/>
                    <a:srcRect b="0" l="0" r="0" t="0"/>
                    <a:stretch>
                      <a:fillRect/>
                    </a:stretch>
                  </pic:blipFill>
                  <pic:spPr>
                    <a:xfrm>
                      <a:off x="0" y="0"/>
                      <a:ext cx="4481513" cy="2270370"/>
                    </a:xfrm>
                    <a:prstGeom prst="rect"/>
                    <a:ln/>
                  </pic:spPr>
                </pic:pic>
              </a:graphicData>
            </a:graphic>
          </wp:inline>
        </w:drawing>
      </w:r>
      <w:r w:rsidDel="00000000" w:rsidR="00000000" w:rsidRPr="00000000">
        <w:rPr>
          <w:rtl w:val="0"/>
        </w:rPr>
      </w:r>
    </w:p>
    <w:p w:rsidR="00000000" w:rsidDel="00000000" w:rsidP="00000000" w:rsidRDefault="00000000" w:rsidRPr="00000000" w14:paraId="000000FB">
      <w:pPr>
        <w:spacing w:line="360" w:lineRule="auto"/>
        <w:jc w:val="center"/>
        <w:rPr>
          <w:color w:val="202124"/>
          <w:sz w:val="24"/>
          <w:szCs w:val="24"/>
          <w:highlight w:val="white"/>
        </w:rPr>
      </w:pPr>
      <w:r w:rsidDel="00000000" w:rsidR="00000000" w:rsidRPr="00000000">
        <w:rPr>
          <w:rtl w:val="0"/>
        </w:rPr>
      </w:r>
    </w:p>
    <w:p w:rsidR="00000000" w:rsidDel="00000000" w:rsidP="00000000" w:rsidRDefault="00000000" w:rsidRPr="00000000" w14:paraId="000000FC">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Lastly in this section, respondents were asked if they were able to specifically identify one incident that they had attended that they would identify as ‘the most traumatic they had ever dealt with. Quantitatively, 79.3% of respondents answered yes. They were also asked to elaborate where appropriate and the overarching qualitative theme that emerged was death and life threatening injury. When asked about the lasting effects of responding to these incidents, 24.1% responded that they still experience negative ongoing effects such as flashbacks or nightmares. </w:t>
      </w:r>
    </w:p>
    <w:p w:rsidR="00000000" w:rsidDel="00000000" w:rsidP="00000000" w:rsidRDefault="00000000" w:rsidRPr="00000000" w14:paraId="000000FD">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FE">
      <w:pPr>
        <w:spacing w:line="360" w:lineRule="auto"/>
        <w:jc w:val="both"/>
        <w:rPr>
          <w:i w:val="1"/>
          <w:color w:val="202124"/>
          <w:sz w:val="24"/>
          <w:szCs w:val="24"/>
          <w:highlight w:val="white"/>
        </w:rPr>
      </w:pPr>
      <w:r w:rsidDel="00000000" w:rsidR="00000000" w:rsidRPr="00000000">
        <w:rPr>
          <w:i w:val="1"/>
          <w:color w:val="202124"/>
          <w:sz w:val="24"/>
          <w:szCs w:val="24"/>
          <w:highlight w:val="white"/>
          <w:rtl w:val="0"/>
        </w:rPr>
        <w:t xml:space="preserve">Organisational Support </w:t>
      </w:r>
    </w:p>
    <w:p w:rsidR="00000000" w:rsidDel="00000000" w:rsidP="00000000" w:rsidRDefault="00000000" w:rsidRPr="00000000" w14:paraId="000000FF">
      <w:pPr>
        <w:spacing w:line="360" w:lineRule="auto"/>
        <w:jc w:val="both"/>
        <w:rPr>
          <w:i w:val="1"/>
          <w:color w:val="202124"/>
          <w:sz w:val="24"/>
          <w:szCs w:val="24"/>
          <w:highlight w:val="white"/>
        </w:rPr>
      </w:pPr>
      <w:r w:rsidDel="00000000" w:rsidR="00000000" w:rsidRPr="00000000">
        <w:rPr>
          <w:rtl w:val="0"/>
        </w:rPr>
      </w:r>
    </w:p>
    <w:p w:rsidR="00000000" w:rsidDel="00000000" w:rsidP="00000000" w:rsidRDefault="00000000" w:rsidRPr="00000000" w14:paraId="00000100">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For this section, both quantitative and (optional) qualitative responses were obtained. Individuals were asked to report whether they had been offered access to organisational support in the form of TRIM (Trauma Risk Incident Management) following exposure to particularly traumatic incidents. A high number of respondents reported that they had been offered access to this service (86.2%) but interestingly just 13.8% reported that they had accepted or received support from this service. </w:t>
      </w:r>
    </w:p>
    <w:p w:rsidR="00000000" w:rsidDel="00000000" w:rsidP="00000000" w:rsidRDefault="00000000" w:rsidRPr="00000000" w14:paraId="00000101">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102">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 Very few respondents elaborated on their experience with receiving support from TRIM but those who did indicated that the service was not as helpful as they expected it to be. </w:t>
      </w:r>
    </w:p>
    <w:p w:rsidR="00000000" w:rsidDel="00000000" w:rsidP="00000000" w:rsidRDefault="00000000" w:rsidRPr="00000000" w14:paraId="00000103">
      <w:pPr>
        <w:spacing w:line="360" w:lineRule="auto"/>
        <w:jc w:val="both"/>
        <w:rPr>
          <w:color w:val="202124"/>
          <w:sz w:val="20"/>
          <w:szCs w:val="20"/>
          <w:highlight w:val="white"/>
        </w:rPr>
      </w:pPr>
      <w:r w:rsidDel="00000000" w:rsidR="00000000" w:rsidRPr="00000000">
        <w:rPr>
          <w:rtl w:val="0"/>
        </w:rPr>
      </w:r>
    </w:p>
    <w:p w:rsidR="00000000" w:rsidDel="00000000" w:rsidP="00000000" w:rsidRDefault="00000000" w:rsidRPr="00000000" w14:paraId="00000104">
      <w:pPr>
        <w:pStyle w:val="Heading3"/>
        <w:spacing w:line="360" w:lineRule="auto"/>
        <w:jc w:val="both"/>
        <w:rPr/>
      </w:pPr>
      <w:bookmarkStart w:colFirst="0" w:colLast="0" w:name="_e4qwton7lna6" w:id="18"/>
      <w:bookmarkEnd w:id="18"/>
      <w:r w:rsidDel="00000000" w:rsidR="00000000" w:rsidRPr="00000000">
        <w:rPr>
          <w:rtl w:val="0"/>
        </w:rPr>
        <w:t xml:space="preserve">4.1.3 </w:t>
      </w:r>
      <w:r w:rsidDel="00000000" w:rsidR="00000000" w:rsidRPr="00000000">
        <w:rPr>
          <w:rtl w:val="0"/>
        </w:rPr>
        <w:t xml:space="preserve">Individual Differences</w:t>
      </w:r>
    </w:p>
    <w:p w:rsidR="00000000" w:rsidDel="00000000" w:rsidP="00000000" w:rsidRDefault="00000000" w:rsidRPr="00000000" w14:paraId="00000105">
      <w:pPr>
        <w:spacing w:line="360" w:lineRule="auto"/>
        <w:jc w:val="both"/>
        <w:rPr>
          <w:color w:val="202124"/>
          <w:sz w:val="20"/>
          <w:szCs w:val="20"/>
          <w:highlight w:val="white"/>
        </w:rPr>
      </w:pPr>
      <w:r w:rsidDel="00000000" w:rsidR="00000000" w:rsidRPr="00000000">
        <w:rPr>
          <w:rtl w:val="0"/>
        </w:rPr>
      </w:r>
    </w:p>
    <w:p w:rsidR="00000000" w:rsidDel="00000000" w:rsidP="00000000" w:rsidRDefault="00000000" w:rsidRPr="00000000" w14:paraId="00000106">
      <w:pPr>
        <w:spacing w:line="360" w:lineRule="auto"/>
        <w:jc w:val="both"/>
        <w:rPr>
          <w:i w:val="1"/>
          <w:color w:val="202124"/>
          <w:sz w:val="24"/>
          <w:szCs w:val="24"/>
          <w:highlight w:val="white"/>
        </w:rPr>
      </w:pPr>
      <w:r w:rsidDel="00000000" w:rsidR="00000000" w:rsidRPr="00000000">
        <w:rPr>
          <w:i w:val="1"/>
          <w:color w:val="202124"/>
          <w:sz w:val="24"/>
          <w:szCs w:val="24"/>
          <w:highlight w:val="white"/>
          <w:rtl w:val="0"/>
        </w:rPr>
        <w:t xml:space="preserve">Stress Management and Emotional Resilience </w:t>
      </w:r>
    </w:p>
    <w:p w:rsidR="00000000" w:rsidDel="00000000" w:rsidP="00000000" w:rsidRDefault="00000000" w:rsidRPr="00000000" w14:paraId="00000107">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108">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This section required respondents to consider how they manage their own stress levels and how emotionally resilient they consider themselves to be. When asked whether respondents were of the opinion that they could effectively manage work-related stress, 75.9% answered yes. Additionally, when asked to consider whether they would say that they are an emotionally resilient person, a significant 93.1% answered yes. When asked whether they considered themselves as someone who ‘gives up easily’, again 93.1% of respondents indicated no. Lastly, when asked to report whether they feel they are someone who is able to deal with both professional and personal setbacks, 96.6% of respondents answered yes. </w:t>
      </w:r>
    </w:p>
    <w:p w:rsidR="00000000" w:rsidDel="00000000" w:rsidP="00000000" w:rsidRDefault="00000000" w:rsidRPr="00000000" w14:paraId="00000109">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10A">
      <w:pPr>
        <w:spacing w:line="360" w:lineRule="auto"/>
        <w:jc w:val="both"/>
        <w:rPr>
          <w:i w:val="1"/>
          <w:color w:val="202124"/>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10B">
      <w:pPr>
        <w:spacing w:line="360" w:lineRule="auto"/>
        <w:jc w:val="both"/>
        <w:rPr>
          <w:i w:val="1"/>
          <w:color w:val="202124"/>
          <w:sz w:val="24"/>
          <w:szCs w:val="24"/>
          <w:highlight w:val="white"/>
        </w:rPr>
      </w:pPr>
      <w:r w:rsidDel="00000000" w:rsidR="00000000" w:rsidRPr="00000000">
        <w:rPr>
          <w:i w:val="1"/>
          <w:color w:val="202124"/>
          <w:sz w:val="24"/>
          <w:szCs w:val="24"/>
          <w:highlight w:val="white"/>
          <w:rtl w:val="0"/>
        </w:rPr>
        <w:t xml:space="preserve">Individual Well-being Measures </w:t>
      </w:r>
    </w:p>
    <w:p w:rsidR="00000000" w:rsidDel="00000000" w:rsidP="00000000" w:rsidRDefault="00000000" w:rsidRPr="00000000" w14:paraId="0000010C">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10D">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For this section, again both quantitative and (optional) qualitative data was obtained. When asked to consider whether respondents were able to ‘switch off’ during rest days or on annual leave, just 58.6%% answered yes. When asked whether they engage in a regular hobby outside of work, 79.3% of respondents answered yes. Of this 79.9%, the most overarching theme that emerged from the data was physical activity and gym attendance. The majority reported regular attendance at the gym. </w:t>
      </w:r>
    </w:p>
    <w:p w:rsidR="00000000" w:rsidDel="00000000" w:rsidP="00000000" w:rsidRDefault="00000000" w:rsidRPr="00000000" w14:paraId="0000010E">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10F">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In addition, respondents were asked whether they have taken any measures to support their own well-being at work. As many as 79.3% of respondents answered yes, again predominantly identifying the gym and physical activity as their chosen measure. </w:t>
      </w:r>
    </w:p>
    <w:p w:rsidR="00000000" w:rsidDel="00000000" w:rsidP="00000000" w:rsidRDefault="00000000" w:rsidRPr="00000000" w14:paraId="00000110">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111">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Respondents were also asked whether they had sought counselling or any other form of psychological intervention/ support outside of work, 89.7% responded no. Of the 10.3% respondents who answered yes, CBT and counselling were identified as these vessels of support. </w:t>
      </w:r>
    </w:p>
    <w:p w:rsidR="00000000" w:rsidDel="00000000" w:rsidP="00000000" w:rsidRDefault="00000000" w:rsidRPr="00000000" w14:paraId="00000112">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113">
      <w:pPr>
        <w:spacing w:line="360" w:lineRule="auto"/>
        <w:jc w:val="both"/>
        <w:rPr>
          <w:i w:val="1"/>
          <w:color w:val="202124"/>
          <w:sz w:val="24"/>
          <w:szCs w:val="24"/>
          <w:highlight w:val="white"/>
        </w:rPr>
      </w:pPr>
      <w:r w:rsidDel="00000000" w:rsidR="00000000" w:rsidRPr="00000000">
        <w:rPr>
          <w:i w:val="1"/>
          <w:color w:val="202124"/>
          <w:sz w:val="24"/>
          <w:szCs w:val="24"/>
          <w:highlight w:val="white"/>
          <w:rtl w:val="0"/>
        </w:rPr>
        <w:t xml:space="preserve">Stress and Mental Health ratings </w:t>
      </w:r>
    </w:p>
    <w:p w:rsidR="00000000" w:rsidDel="00000000" w:rsidP="00000000" w:rsidRDefault="00000000" w:rsidRPr="00000000" w14:paraId="00000114">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115">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Respondents were asked to rate their current stress levels on a scale from 1-5 (1 being ‘no stress’ and 5 being ‘very stressed’. Responses were distributed as below (see Fig. 5) with a mean response of 3. </w:t>
      </w:r>
    </w:p>
    <w:p w:rsidR="00000000" w:rsidDel="00000000" w:rsidP="00000000" w:rsidRDefault="00000000" w:rsidRPr="00000000" w14:paraId="00000116">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117">
      <w:pPr>
        <w:spacing w:line="360" w:lineRule="auto"/>
        <w:jc w:val="both"/>
        <w:rPr>
          <w:color w:val="202124"/>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118">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Fig. 5</w:t>
      </w:r>
    </w:p>
    <w:p w:rsidR="00000000" w:rsidDel="00000000" w:rsidP="00000000" w:rsidRDefault="00000000" w:rsidRPr="00000000" w14:paraId="00000119">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11A">
      <w:pPr>
        <w:spacing w:line="360" w:lineRule="auto"/>
        <w:jc w:val="center"/>
        <w:rPr>
          <w:color w:val="202124"/>
          <w:sz w:val="24"/>
          <w:szCs w:val="24"/>
          <w:highlight w:val="white"/>
        </w:rPr>
      </w:pPr>
      <w:r w:rsidDel="00000000" w:rsidR="00000000" w:rsidRPr="00000000">
        <w:rPr>
          <w:color w:val="202124"/>
          <w:sz w:val="24"/>
          <w:szCs w:val="24"/>
          <w:highlight w:val="white"/>
        </w:rPr>
        <w:drawing>
          <wp:inline distB="114300" distT="114300" distL="114300" distR="114300">
            <wp:extent cx="3938588" cy="1872443"/>
            <wp:effectExtent b="0" l="0" r="0" t="0"/>
            <wp:docPr descr="Forms response chart. Question title: How would you rate your current levels of stress? . Number of responses: 29 responses." id="3" name="image2.png"/>
            <a:graphic>
              <a:graphicData uri="http://schemas.openxmlformats.org/drawingml/2006/picture">
                <pic:pic>
                  <pic:nvPicPr>
                    <pic:cNvPr descr="Forms response chart. Question title: How would you rate your current levels of stress? . Number of responses: 29 responses." id="0" name="image2.png"/>
                    <pic:cNvPicPr preferRelativeResize="0"/>
                  </pic:nvPicPr>
                  <pic:blipFill>
                    <a:blip r:embed="rId11"/>
                    <a:srcRect b="0" l="0" r="0" t="0"/>
                    <a:stretch>
                      <a:fillRect/>
                    </a:stretch>
                  </pic:blipFill>
                  <pic:spPr>
                    <a:xfrm>
                      <a:off x="0" y="0"/>
                      <a:ext cx="3938588" cy="1872443"/>
                    </a:xfrm>
                    <a:prstGeom prst="rect"/>
                    <a:ln/>
                  </pic:spPr>
                </pic:pic>
              </a:graphicData>
            </a:graphic>
          </wp:inline>
        </w:drawing>
      </w:r>
      <w:r w:rsidDel="00000000" w:rsidR="00000000" w:rsidRPr="00000000">
        <w:rPr>
          <w:rtl w:val="0"/>
        </w:rPr>
      </w:r>
    </w:p>
    <w:p w:rsidR="00000000" w:rsidDel="00000000" w:rsidP="00000000" w:rsidRDefault="00000000" w:rsidRPr="00000000" w14:paraId="0000011B">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11C">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Respondents were also asked to rate their current overall mental health on a scale from 1-5 (1 being ‘awful’ and 5 being ‘very good’). Responses were distributed as below (see Fig. 6) with a mean response of 3.55. </w:t>
      </w:r>
    </w:p>
    <w:p w:rsidR="00000000" w:rsidDel="00000000" w:rsidP="00000000" w:rsidRDefault="00000000" w:rsidRPr="00000000" w14:paraId="0000011D">
      <w:pPr>
        <w:spacing w:line="36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11E">
      <w:pPr>
        <w:spacing w:line="360" w:lineRule="auto"/>
        <w:jc w:val="both"/>
        <w:rPr>
          <w:color w:val="202124"/>
          <w:sz w:val="24"/>
          <w:szCs w:val="24"/>
          <w:highlight w:val="white"/>
        </w:rPr>
      </w:pPr>
      <w:r w:rsidDel="00000000" w:rsidR="00000000" w:rsidRPr="00000000">
        <w:rPr>
          <w:color w:val="202124"/>
          <w:sz w:val="24"/>
          <w:szCs w:val="24"/>
          <w:highlight w:val="white"/>
          <w:rtl w:val="0"/>
        </w:rPr>
        <w:t xml:space="preserve">Fig.6</w:t>
      </w:r>
    </w:p>
    <w:p w:rsidR="00000000" w:rsidDel="00000000" w:rsidP="00000000" w:rsidRDefault="00000000" w:rsidRPr="00000000" w14:paraId="0000011F">
      <w:pPr>
        <w:jc w:val="center"/>
        <w:rPr>
          <w:color w:val="202124"/>
          <w:sz w:val="20"/>
          <w:szCs w:val="20"/>
          <w:highlight w:val="white"/>
        </w:rPr>
      </w:pPr>
      <w:r w:rsidDel="00000000" w:rsidR="00000000" w:rsidRPr="00000000">
        <w:rPr>
          <w:color w:val="202124"/>
          <w:sz w:val="20"/>
          <w:szCs w:val="20"/>
          <w:highlight w:val="white"/>
        </w:rPr>
        <w:drawing>
          <wp:inline distB="114300" distT="114300" distL="114300" distR="114300">
            <wp:extent cx="3749580" cy="1785938"/>
            <wp:effectExtent b="0" l="0" r="0" t="0"/>
            <wp:docPr descr="Forms response chart. Question title: How would you rate your current overall mental health?. Number of responses: 29 responses." id="4" name="image5.png"/>
            <a:graphic>
              <a:graphicData uri="http://schemas.openxmlformats.org/drawingml/2006/picture">
                <pic:pic>
                  <pic:nvPicPr>
                    <pic:cNvPr descr="Forms response chart. Question title: How would you rate your current overall mental health?. Number of responses: 29 responses." id="0" name="image5.png"/>
                    <pic:cNvPicPr preferRelativeResize="0"/>
                  </pic:nvPicPr>
                  <pic:blipFill>
                    <a:blip r:embed="rId12"/>
                    <a:srcRect b="0" l="0" r="0" t="0"/>
                    <a:stretch>
                      <a:fillRect/>
                    </a:stretch>
                  </pic:blipFill>
                  <pic:spPr>
                    <a:xfrm>
                      <a:off x="0" y="0"/>
                      <a:ext cx="3749580" cy="1785938"/>
                    </a:xfrm>
                    <a:prstGeom prst="rect"/>
                    <a:ln/>
                  </pic:spPr>
                </pic:pic>
              </a:graphicData>
            </a:graphic>
          </wp:inline>
        </w:drawing>
      </w:r>
      <w:r w:rsidDel="00000000" w:rsidR="00000000" w:rsidRPr="00000000">
        <w:rPr>
          <w:rtl w:val="0"/>
        </w:rPr>
      </w:r>
    </w:p>
    <w:p w:rsidR="00000000" w:rsidDel="00000000" w:rsidP="00000000" w:rsidRDefault="00000000" w:rsidRPr="00000000" w14:paraId="00000120">
      <w:pPr>
        <w:pStyle w:val="Heading2"/>
        <w:rPr/>
      </w:pPr>
      <w:bookmarkStart w:colFirst="0" w:colLast="0" w:name="_ymui5ng620wn" w:id="19"/>
      <w:bookmarkEnd w:id="19"/>
      <w:r w:rsidDel="00000000" w:rsidR="00000000" w:rsidRPr="00000000">
        <w:rPr>
          <w:rtl w:val="0"/>
        </w:rPr>
      </w:r>
    </w:p>
    <w:p w:rsidR="00000000" w:rsidDel="00000000" w:rsidP="00000000" w:rsidRDefault="00000000" w:rsidRPr="00000000" w14:paraId="00000121">
      <w:pPr>
        <w:pStyle w:val="Heading2"/>
        <w:rPr/>
      </w:pPr>
      <w:bookmarkStart w:colFirst="0" w:colLast="0" w:name="_j58swmt846fk" w:id="20"/>
      <w:bookmarkEnd w:id="20"/>
      <w:r w:rsidDel="00000000" w:rsidR="00000000" w:rsidRPr="00000000">
        <w:rPr>
          <w:rtl w:val="0"/>
        </w:rPr>
        <w:t xml:space="preserve">4.2 Inferential Statistics </w:t>
      </w:r>
    </w:p>
    <w:p w:rsidR="00000000" w:rsidDel="00000000" w:rsidP="00000000" w:rsidRDefault="00000000" w:rsidRPr="00000000" w14:paraId="00000122">
      <w:pPr>
        <w:rPr/>
      </w:pPr>
      <w:r w:rsidDel="00000000" w:rsidR="00000000" w:rsidRPr="00000000">
        <w:rPr>
          <w:rtl w:val="0"/>
        </w:rPr>
      </w:r>
    </w:p>
    <w:p w:rsidR="00000000" w:rsidDel="00000000" w:rsidP="00000000" w:rsidRDefault="00000000" w:rsidRPr="00000000" w14:paraId="00000123">
      <w:pPr>
        <w:spacing w:line="360" w:lineRule="auto"/>
        <w:rPr>
          <w:sz w:val="24"/>
          <w:szCs w:val="24"/>
        </w:rPr>
      </w:pPr>
      <w:r w:rsidDel="00000000" w:rsidR="00000000" w:rsidRPr="00000000">
        <w:rPr>
          <w:sz w:val="24"/>
          <w:szCs w:val="24"/>
          <w:rtl w:val="0"/>
        </w:rPr>
        <w:t xml:space="preserve">Inferential statistics were used to evaluate relationships between certain responses to ascertain whether particular responses were linked to individual stress and mental well-being. </w:t>
      </w:r>
    </w:p>
    <w:p w:rsidR="00000000" w:rsidDel="00000000" w:rsidP="00000000" w:rsidRDefault="00000000" w:rsidRPr="00000000" w14:paraId="00000124">
      <w:pPr>
        <w:spacing w:line="360" w:lineRule="auto"/>
        <w:rPr>
          <w:sz w:val="24"/>
          <w:szCs w:val="24"/>
        </w:rPr>
      </w:pPr>
      <w:r w:rsidDel="00000000" w:rsidR="00000000" w:rsidRPr="00000000">
        <w:rPr>
          <w:rtl w:val="0"/>
        </w:rPr>
      </w:r>
    </w:p>
    <w:p w:rsidR="00000000" w:rsidDel="00000000" w:rsidP="00000000" w:rsidRDefault="00000000" w:rsidRPr="00000000" w14:paraId="00000125">
      <w:pPr>
        <w:spacing w:line="360" w:lineRule="auto"/>
        <w:jc w:val="both"/>
        <w:rPr>
          <w:i w:val="1"/>
          <w:sz w:val="24"/>
          <w:szCs w:val="24"/>
        </w:rPr>
      </w:pPr>
      <w:r w:rsidDel="00000000" w:rsidR="00000000" w:rsidRPr="00000000">
        <w:rPr>
          <w:i w:val="1"/>
          <w:color w:val="202124"/>
          <w:sz w:val="24"/>
          <w:szCs w:val="24"/>
          <w:highlight w:val="white"/>
          <w:rtl w:val="0"/>
        </w:rPr>
        <w:t xml:space="preserve">Job Satisfaction and Career Plans</w:t>
      </w:r>
      <w:r w:rsidDel="00000000" w:rsidR="00000000" w:rsidRPr="00000000">
        <w:rPr>
          <w:rtl w:val="0"/>
        </w:rPr>
      </w:r>
    </w:p>
    <w:p w:rsidR="00000000" w:rsidDel="00000000" w:rsidP="00000000" w:rsidRDefault="00000000" w:rsidRPr="00000000" w14:paraId="00000126">
      <w:pPr>
        <w:spacing w:line="360" w:lineRule="auto"/>
        <w:rPr>
          <w:sz w:val="24"/>
          <w:szCs w:val="24"/>
        </w:rPr>
      </w:pPr>
      <w:r w:rsidDel="00000000" w:rsidR="00000000" w:rsidRPr="00000000">
        <w:rPr>
          <w:rtl w:val="0"/>
        </w:rPr>
      </w:r>
    </w:p>
    <w:p w:rsidR="00000000" w:rsidDel="00000000" w:rsidP="00000000" w:rsidRDefault="00000000" w:rsidRPr="00000000" w14:paraId="00000127">
      <w:pPr>
        <w:spacing w:line="360" w:lineRule="auto"/>
        <w:rPr>
          <w:sz w:val="24"/>
          <w:szCs w:val="24"/>
        </w:rPr>
      </w:pPr>
      <w:r w:rsidDel="00000000" w:rsidR="00000000" w:rsidRPr="00000000">
        <w:rPr>
          <w:sz w:val="24"/>
          <w:szCs w:val="24"/>
          <w:rtl w:val="0"/>
        </w:rPr>
        <w:t xml:space="preserve">A Mann-Whitney U test was conducted using online Python software to evaluate the relationship between reported job satisfaction and individual stress levels. The results concluded that there is no statistically significant difference in stress levels between participants who are satisfied in their choice of career and those who are not (n=29, U=34.5, p=0.758). </w:t>
      </w:r>
    </w:p>
    <w:p w:rsidR="00000000" w:rsidDel="00000000" w:rsidP="00000000" w:rsidRDefault="00000000" w:rsidRPr="00000000" w14:paraId="00000128">
      <w:pPr>
        <w:spacing w:line="360" w:lineRule="auto"/>
        <w:rPr>
          <w:sz w:val="24"/>
          <w:szCs w:val="24"/>
        </w:rPr>
      </w:pPr>
      <w:r w:rsidDel="00000000" w:rsidR="00000000" w:rsidRPr="00000000">
        <w:rPr>
          <w:rtl w:val="0"/>
        </w:rPr>
      </w:r>
    </w:p>
    <w:p w:rsidR="00000000" w:rsidDel="00000000" w:rsidP="00000000" w:rsidRDefault="00000000" w:rsidRPr="00000000" w14:paraId="00000129">
      <w:pPr>
        <w:spacing w:line="360" w:lineRule="auto"/>
        <w:rPr>
          <w:sz w:val="24"/>
          <w:szCs w:val="24"/>
        </w:rPr>
      </w:pPr>
      <w:r w:rsidDel="00000000" w:rsidR="00000000" w:rsidRPr="00000000">
        <w:rPr>
          <w:sz w:val="24"/>
          <w:szCs w:val="24"/>
          <w:rtl w:val="0"/>
        </w:rPr>
        <w:t xml:space="preserve">A Chi-squared test was used to evaluate whether mental health ratings dictated were associated with whether individuals were likely to stay ‘in the job’ for the following 12 months and no significance was found (n=29, χ² =2.908, p=0.820). </w:t>
      </w:r>
    </w:p>
    <w:p w:rsidR="00000000" w:rsidDel="00000000" w:rsidP="00000000" w:rsidRDefault="00000000" w:rsidRPr="00000000" w14:paraId="0000012A">
      <w:pPr>
        <w:spacing w:line="360" w:lineRule="auto"/>
        <w:rPr>
          <w:sz w:val="24"/>
          <w:szCs w:val="24"/>
        </w:rPr>
      </w:pPr>
      <w:r w:rsidDel="00000000" w:rsidR="00000000" w:rsidRPr="00000000">
        <w:rPr>
          <w:rtl w:val="0"/>
        </w:rPr>
      </w:r>
    </w:p>
    <w:p w:rsidR="00000000" w:rsidDel="00000000" w:rsidP="00000000" w:rsidRDefault="00000000" w:rsidRPr="00000000" w14:paraId="0000012B">
      <w:pPr>
        <w:spacing w:line="360" w:lineRule="auto"/>
        <w:jc w:val="both"/>
        <w:rPr>
          <w:i w:val="1"/>
          <w:sz w:val="24"/>
          <w:szCs w:val="24"/>
        </w:rPr>
      </w:pPr>
      <w:r w:rsidDel="00000000" w:rsidR="00000000" w:rsidRPr="00000000">
        <w:rPr>
          <w:i w:val="1"/>
          <w:color w:val="202124"/>
          <w:sz w:val="24"/>
          <w:szCs w:val="24"/>
          <w:highlight w:val="white"/>
          <w:rtl w:val="0"/>
        </w:rPr>
        <w:t xml:space="preserve">Team Support and Work-Life Balance </w:t>
      </w:r>
      <w:r w:rsidDel="00000000" w:rsidR="00000000" w:rsidRPr="00000000">
        <w:rPr>
          <w:rtl w:val="0"/>
        </w:rPr>
      </w:r>
    </w:p>
    <w:p w:rsidR="00000000" w:rsidDel="00000000" w:rsidP="00000000" w:rsidRDefault="00000000" w:rsidRPr="00000000" w14:paraId="0000012C">
      <w:pPr>
        <w:spacing w:line="360" w:lineRule="auto"/>
        <w:rPr>
          <w:sz w:val="24"/>
          <w:szCs w:val="24"/>
        </w:rPr>
      </w:pPr>
      <w:r w:rsidDel="00000000" w:rsidR="00000000" w:rsidRPr="00000000">
        <w:rPr>
          <w:rtl w:val="0"/>
        </w:rPr>
      </w:r>
    </w:p>
    <w:p w:rsidR="00000000" w:rsidDel="00000000" w:rsidP="00000000" w:rsidRDefault="00000000" w:rsidRPr="00000000" w14:paraId="0000012D">
      <w:pPr>
        <w:spacing w:line="360" w:lineRule="auto"/>
        <w:rPr>
          <w:sz w:val="24"/>
          <w:szCs w:val="24"/>
        </w:rPr>
      </w:pPr>
      <w:r w:rsidDel="00000000" w:rsidR="00000000" w:rsidRPr="00000000">
        <w:rPr>
          <w:sz w:val="24"/>
          <w:szCs w:val="24"/>
          <w:rtl w:val="0"/>
        </w:rPr>
        <w:t xml:space="preserve">A Mann-Whitney U test was again conducted to evaluate the relationship between self-reported work-life balance and individual stress levels. The results concluded no statistically significant difference in stress levels between those who reported a good work-life balance and those who did not (n=29, U=90.0, p=0.496). </w:t>
      </w:r>
    </w:p>
    <w:p w:rsidR="00000000" w:rsidDel="00000000" w:rsidP="00000000" w:rsidRDefault="00000000" w:rsidRPr="00000000" w14:paraId="0000012E">
      <w:pPr>
        <w:spacing w:line="360" w:lineRule="auto"/>
        <w:rPr>
          <w:sz w:val="24"/>
          <w:szCs w:val="24"/>
        </w:rPr>
      </w:pPr>
      <w:r w:rsidDel="00000000" w:rsidR="00000000" w:rsidRPr="00000000">
        <w:rPr>
          <w:rtl w:val="0"/>
        </w:rPr>
      </w:r>
    </w:p>
    <w:p w:rsidR="00000000" w:rsidDel="00000000" w:rsidP="00000000" w:rsidRDefault="00000000" w:rsidRPr="00000000" w14:paraId="0000012F">
      <w:pPr>
        <w:spacing w:line="360" w:lineRule="auto"/>
        <w:rPr>
          <w:sz w:val="24"/>
          <w:szCs w:val="24"/>
        </w:rPr>
      </w:pPr>
      <w:r w:rsidDel="00000000" w:rsidR="00000000" w:rsidRPr="00000000">
        <w:rPr>
          <w:sz w:val="24"/>
          <w:szCs w:val="24"/>
          <w:rtl w:val="0"/>
        </w:rPr>
        <w:t xml:space="preserve">A Chi-squared test was used to evaluate whether there was a statistically significant relationship between perceptions of team supportiveness and overall mental health. Again, no significance was observed (n=29, U=3.97, p=0.68)</w:t>
      </w:r>
    </w:p>
    <w:p w:rsidR="00000000" w:rsidDel="00000000" w:rsidP="00000000" w:rsidRDefault="00000000" w:rsidRPr="00000000" w14:paraId="00000130">
      <w:pPr>
        <w:spacing w:line="360" w:lineRule="auto"/>
        <w:rPr>
          <w:sz w:val="24"/>
          <w:szCs w:val="24"/>
        </w:rPr>
      </w:pPr>
      <w:r w:rsidDel="00000000" w:rsidR="00000000" w:rsidRPr="00000000">
        <w:rPr>
          <w:rtl w:val="0"/>
        </w:rPr>
      </w:r>
    </w:p>
    <w:p w:rsidR="00000000" w:rsidDel="00000000" w:rsidP="00000000" w:rsidRDefault="00000000" w:rsidRPr="00000000" w14:paraId="00000131">
      <w:pPr>
        <w:spacing w:line="360" w:lineRule="auto"/>
        <w:rPr>
          <w:i w:val="1"/>
          <w:sz w:val="24"/>
          <w:szCs w:val="24"/>
        </w:rPr>
      </w:pPr>
      <w:r w:rsidDel="00000000" w:rsidR="00000000" w:rsidRPr="00000000">
        <w:rPr>
          <w:i w:val="1"/>
          <w:sz w:val="24"/>
          <w:szCs w:val="24"/>
          <w:rtl w:val="0"/>
        </w:rPr>
        <w:t xml:space="preserve">Workload and Stress Levels </w:t>
      </w:r>
    </w:p>
    <w:p w:rsidR="00000000" w:rsidDel="00000000" w:rsidP="00000000" w:rsidRDefault="00000000" w:rsidRPr="00000000" w14:paraId="00000132">
      <w:pPr>
        <w:spacing w:line="360" w:lineRule="auto"/>
        <w:rPr>
          <w:sz w:val="24"/>
          <w:szCs w:val="24"/>
        </w:rPr>
      </w:pPr>
      <w:r w:rsidDel="00000000" w:rsidR="00000000" w:rsidRPr="00000000">
        <w:rPr>
          <w:rtl w:val="0"/>
        </w:rPr>
      </w:r>
    </w:p>
    <w:p w:rsidR="00000000" w:rsidDel="00000000" w:rsidP="00000000" w:rsidRDefault="00000000" w:rsidRPr="00000000" w14:paraId="00000133">
      <w:pPr>
        <w:spacing w:line="360" w:lineRule="auto"/>
        <w:rPr>
          <w:sz w:val="24"/>
          <w:szCs w:val="24"/>
        </w:rPr>
      </w:pPr>
      <w:r w:rsidDel="00000000" w:rsidR="00000000" w:rsidRPr="00000000">
        <w:rPr>
          <w:sz w:val="24"/>
          <w:szCs w:val="24"/>
          <w:rtl w:val="0"/>
        </w:rPr>
        <w:t xml:space="preserve">A Spearman correlation coefficient was conducted using Excel software to determine a relationship or correlation between the reported highest number of incidences/files on respondents' workload and individual stress level. A correlation coefficient of (p) = 0.443 was established, indicating the existence of a positive correlation between the number of case files and self reported stress levels. </w:t>
      </w:r>
    </w:p>
    <w:p w:rsidR="00000000" w:rsidDel="00000000" w:rsidP="00000000" w:rsidRDefault="00000000" w:rsidRPr="00000000" w14:paraId="00000134">
      <w:pPr>
        <w:spacing w:line="360" w:lineRule="auto"/>
        <w:rPr>
          <w:sz w:val="24"/>
          <w:szCs w:val="24"/>
        </w:rPr>
      </w:pPr>
      <w:r w:rsidDel="00000000" w:rsidR="00000000" w:rsidRPr="00000000">
        <w:rPr>
          <w:rtl w:val="0"/>
        </w:rPr>
      </w:r>
    </w:p>
    <w:p w:rsidR="00000000" w:rsidDel="00000000" w:rsidP="00000000" w:rsidRDefault="00000000" w:rsidRPr="00000000" w14:paraId="00000135">
      <w:pPr>
        <w:spacing w:line="360" w:lineRule="auto"/>
        <w:rPr>
          <w:sz w:val="24"/>
          <w:szCs w:val="24"/>
        </w:rPr>
      </w:pPr>
      <w:r w:rsidDel="00000000" w:rsidR="00000000" w:rsidRPr="00000000">
        <w:rPr>
          <w:sz w:val="24"/>
          <w:szCs w:val="24"/>
          <w:rtl w:val="0"/>
        </w:rPr>
        <w:t xml:space="preserve">A further Spearman correlation coefficient was conducted to establish a relationship between current workload and individual mental health. A very weak positive correlation was observed ((p) = 0.0815). </w:t>
      </w:r>
    </w:p>
    <w:p w:rsidR="00000000" w:rsidDel="00000000" w:rsidP="00000000" w:rsidRDefault="00000000" w:rsidRPr="00000000" w14:paraId="00000136">
      <w:pPr>
        <w:spacing w:line="360" w:lineRule="auto"/>
        <w:rPr>
          <w:sz w:val="24"/>
          <w:szCs w:val="24"/>
        </w:rPr>
      </w:pPr>
      <w:r w:rsidDel="00000000" w:rsidR="00000000" w:rsidRPr="00000000">
        <w:rPr>
          <w:rtl w:val="0"/>
        </w:rPr>
      </w:r>
    </w:p>
    <w:p w:rsidR="00000000" w:rsidDel="00000000" w:rsidP="00000000" w:rsidRDefault="00000000" w:rsidRPr="00000000" w14:paraId="00000137">
      <w:pPr>
        <w:spacing w:line="360" w:lineRule="auto"/>
        <w:rPr>
          <w:i w:val="1"/>
          <w:sz w:val="24"/>
          <w:szCs w:val="24"/>
        </w:rPr>
      </w:pPr>
      <w:r w:rsidDel="00000000" w:rsidR="00000000" w:rsidRPr="00000000">
        <w:rPr>
          <w:i w:val="1"/>
          <w:sz w:val="24"/>
          <w:szCs w:val="24"/>
          <w:rtl w:val="0"/>
        </w:rPr>
        <w:t xml:space="preserve">Organisational Support </w:t>
      </w:r>
    </w:p>
    <w:p w:rsidR="00000000" w:rsidDel="00000000" w:rsidP="00000000" w:rsidRDefault="00000000" w:rsidRPr="00000000" w14:paraId="00000138">
      <w:pPr>
        <w:spacing w:line="360" w:lineRule="auto"/>
        <w:rPr>
          <w:sz w:val="24"/>
          <w:szCs w:val="24"/>
        </w:rPr>
      </w:pPr>
      <w:r w:rsidDel="00000000" w:rsidR="00000000" w:rsidRPr="00000000">
        <w:rPr>
          <w:rtl w:val="0"/>
        </w:rPr>
      </w:r>
    </w:p>
    <w:p w:rsidR="00000000" w:rsidDel="00000000" w:rsidP="00000000" w:rsidRDefault="00000000" w:rsidRPr="00000000" w14:paraId="00000139">
      <w:pPr>
        <w:spacing w:line="360" w:lineRule="auto"/>
        <w:rPr>
          <w:sz w:val="24"/>
          <w:szCs w:val="24"/>
        </w:rPr>
      </w:pPr>
      <w:r w:rsidDel="00000000" w:rsidR="00000000" w:rsidRPr="00000000">
        <w:rPr>
          <w:sz w:val="24"/>
          <w:szCs w:val="24"/>
          <w:rtl w:val="0"/>
        </w:rPr>
        <w:t xml:space="preserve">A Chi-square test was conducted using online Python software to examine the relationship between respondents who have received support from TRIM and their individual stress levels. No statistically significant association between the two were observed (n=29, χ² =5.51, p=0.480). </w:t>
      </w:r>
    </w:p>
    <w:p w:rsidR="00000000" w:rsidDel="00000000" w:rsidP="00000000" w:rsidRDefault="00000000" w:rsidRPr="00000000" w14:paraId="0000013A">
      <w:pPr>
        <w:spacing w:line="360" w:lineRule="auto"/>
        <w:rPr>
          <w:sz w:val="24"/>
          <w:szCs w:val="24"/>
        </w:rPr>
      </w:pPr>
      <w:r w:rsidDel="00000000" w:rsidR="00000000" w:rsidRPr="00000000">
        <w:rPr>
          <w:rtl w:val="0"/>
        </w:rPr>
      </w:r>
    </w:p>
    <w:p w:rsidR="00000000" w:rsidDel="00000000" w:rsidP="00000000" w:rsidRDefault="00000000" w:rsidRPr="00000000" w14:paraId="0000013B">
      <w:pPr>
        <w:spacing w:line="360" w:lineRule="auto"/>
        <w:rPr>
          <w:sz w:val="24"/>
          <w:szCs w:val="24"/>
        </w:rPr>
      </w:pPr>
      <w:r w:rsidDel="00000000" w:rsidR="00000000" w:rsidRPr="00000000">
        <w:rPr>
          <w:sz w:val="24"/>
          <w:szCs w:val="24"/>
          <w:rtl w:val="0"/>
        </w:rPr>
        <w:t xml:space="preserve">A further Chi-square analysis was conducted to evaluate whether someone having been offered access to TRIM as a result of exposure to a particularly traumatic incident at work was related to mental health scores. Again, no significance was observed (n=29, χ² =5.638, p=0.464). </w:t>
      </w:r>
    </w:p>
    <w:p w:rsidR="00000000" w:rsidDel="00000000" w:rsidP="00000000" w:rsidRDefault="00000000" w:rsidRPr="00000000" w14:paraId="0000013C">
      <w:pPr>
        <w:spacing w:line="360" w:lineRule="auto"/>
        <w:rPr>
          <w:sz w:val="24"/>
          <w:szCs w:val="24"/>
        </w:rPr>
      </w:pPr>
      <w:r w:rsidDel="00000000" w:rsidR="00000000" w:rsidRPr="00000000">
        <w:rPr>
          <w:rtl w:val="0"/>
        </w:rPr>
      </w:r>
    </w:p>
    <w:p w:rsidR="00000000" w:rsidDel="00000000" w:rsidP="00000000" w:rsidRDefault="00000000" w:rsidRPr="00000000" w14:paraId="0000013D">
      <w:pPr>
        <w:spacing w:line="360" w:lineRule="auto"/>
        <w:jc w:val="both"/>
        <w:rPr>
          <w:i w:val="1"/>
          <w:sz w:val="24"/>
          <w:szCs w:val="24"/>
        </w:rPr>
      </w:pPr>
      <w:r w:rsidDel="00000000" w:rsidR="00000000" w:rsidRPr="00000000">
        <w:rPr>
          <w:i w:val="1"/>
          <w:color w:val="202124"/>
          <w:sz w:val="24"/>
          <w:szCs w:val="24"/>
          <w:highlight w:val="white"/>
          <w:rtl w:val="0"/>
        </w:rPr>
        <w:t xml:space="preserve">Stress Management and Emotional Resilience </w:t>
      </w:r>
      <w:r w:rsidDel="00000000" w:rsidR="00000000" w:rsidRPr="00000000">
        <w:rPr>
          <w:rtl w:val="0"/>
        </w:rPr>
      </w:r>
    </w:p>
    <w:p w:rsidR="00000000" w:rsidDel="00000000" w:rsidP="00000000" w:rsidRDefault="00000000" w:rsidRPr="00000000" w14:paraId="0000013E">
      <w:pPr>
        <w:spacing w:line="360" w:lineRule="auto"/>
        <w:rPr>
          <w:sz w:val="24"/>
          <w:szCs w:val="24"/>
        </w:rPr>
      </w:pPr>
      <w:r w:rsidDel="00000000" w:rsidR="00000000" w:rsidRPr="00000000">
        <w:rPr>
          <w:rtl w:val="0"/>
        </w:rPr>
      </w:r>
    </w:p>
    <w:p w:rsidR="00000000" w:rsidDel="00000000" w:rsidP="00000000" w:rsidRDefault="00000000" w:rsidRPr="00000000" w14:paraId="0000013F">
      <w:pPr>
        <w:spacing w:line="360" w:lineRule="auto"/>
        <w:rPr>
          <w:sz w:val="24"/>
          <w:szCs w:val="24"/>
        </w:rPr>
      </w:pPr>
      <w:r w:rsidDel="00000000" w:rsidR="00000000" w:rsidRPr="00000000">
        <w:rPr>
          <w:sz w:val="24"/>
          <w:szCs w:val="24"/>
          <w:rtl w:val="0"/>
        </w:rPr>
        <w:t xml:space="preserve">Another Chi-square test revealed that there is no relationship between reported emotional resilience and individual stress levels (n=29, χ² =0.0, p=1.0). </w:t>
      </w:r>
    </w:p>
    <w:p w:rsidR="00000000" w:rsidDel="00000000" w:rsidP="00000000" w:rsidRDefault="00000000" w:rsidRPr="00000000" w14:paraId="00000140">
      <w:pPr>
        <w:spacing w:line="360" w:lineRule="auto"/>
        <w:rPr>
          <w:sz w:val="24"/>
          <w:szCs w:val="24"/>
        </w:rPr>
      </w:pPr>
      <w:r w:rsidDel="00000000" w:rsidR="00000000" w:rsidRPr="00000000">
        <w:rPr>
          <w:rtl w:val="0"/>
        </w:rPr>
      </w:r>
    </w:p>
    <w:p w:rsidR="00000000" w:rsidDel="00000000" w:rsidP="00000000" w:rsidRDefault="00000000" w:rsidRPr="00000000" w14:paraId="00000141">
      <w:pPr>
        <w:spacing w:line="360" w:lineRule="auto"/>
        <w:rPr>
          <w:sz w:val="24"/>
          <w:szCs w:val="24"/>
        </w:rPr>
      </w:pPr>
      <w:r w:rsidDel="00000000" w:rsidR="00000000" w:rsidRPr="00000000">
        <w:rPr>
          <w:sz w:val="24"/>
          <w:szCs w:val="24"/>
          <w:rtl w:val="0"/>
        </w:rPr>
        <w:t xml:space="preserve">Further Chi-Square analysis investigated the relationship between perceived ability to manage work-related stress and individual mental health. A statistically significant relationship was observed (n=29, χ² =19.859, p=0.0013 5df). </w:t>
      </w:r>
    </w:p>
    <w:p w:rsidR="00000000" w:rsidDel="00000000" w:rsidP="00000000" w:rsidRDefault="00000000" w:rsidRPr="00000000" w14:paraId="00000142">
      <w:pPr>
        <w:spacing w:line="360" w:lineRule="auto"/>
        <w:rPr>
          <w:sz w:val="24"/>
          <w:szCs w:val="24"/>
        </w:rPr>
      </w:pPr>
      <w:r w:rsidDel="00000000" w:rsidR="00000000" w:rsidRPr="00000000">
        <w:rPr>
          <w:rtl w:val="0"/>
        </w:rPr>
      </w:r>
    </w:p>
    <w:p w:rsidR="00000000" w:rsidDel="00000000" w:rsidP="00000000" w:rsidRDefault="00000000" w:rsidRPr="00000000" w14:paraId="00000143">
      <w:pPr>
        <w:spacing w:line="360" w:lineRule="auto"/>
        <w:rPr>
          <w:i w:val="1"/>
          <w:sz w:val="24"/>
          <w:szCs w:val="24"/>
        </w:rPr>
      </w:pPr>
      <w:r w:rsidDel="00000000" w:rsidR="00000000" w:rsidRPr="00000000">
        <w:rPr>
          <w:i w:val="1"/>
          <w:sz w:val="24"/>
          <w:szCs w:val="24"/>
          <w:rtl w:val="0"/>
        </w:rPr>
        <w:t xml:space="preserve">Individual Well-being Measures </w:t>
      </w:r>
    </w:p>
    <w:p w:rsidR="00000000" w:rsidDel="00000000" w:rsidP="00000000" w:rsidRDefault="00000000" w:rsidRPr="00000000" w14:paraId="00000144">
      <w:pPr>
        <w:spacing w:line="360" w:lineRule="auto"/>
        <w:rPr>
          <w:sz w:val="24"/>
          <w:szCs w:val="24"/>
        </w:rPr>
      </w:pPr>
      <w:r w:rsidDel="00000000" w:rsidR="00000000" w:rsidRPr="00000000">
        <w:rPr>
          <w:rtl w:val="0"/>
        </w:rPr>
      </w:r>
    </w:p>
    <w:p w:rsidR="00000000" w:rsidDel="00000000" w:rsidP="00000000" w:rsidRDefault="00000000" w:rsidRPr="00000000" w14:paraId="00000145">
      <w:pPr>
        <w:spacing w:line="360" w:lineRule="auto"/>
        <w:rPr>
          <w:sz w:val="24"/>
          <w:szCs w:val="24"/>
        </w:rPr>
      </w:pPr>
      <w:r w:rsidDel="00000000" w:rsidR="00000000" w:rsidRPr="00000000">
        <w:rPr>
          <w:sz w:val="24"/>
          <w:szCs w:val="24"/>
          <w:rtl w:val="0"/>
        </w:rPr>
        <w:t xml:space="preserve">Further Chi-square analysis revealed that there was no statistically significant relationship between those who regularly engaged in a hobby outside of work to promote individual wellbeing and individual stress levels (n=29, χ² =4.399, p=0.6228). </w:t>
      </w:r>
    </w:p>
    <w:p w:rsidR="00000000" w:rsidDel="00000000" w:rsidP="00000000" w:rsidRDefault="00000000" w:rsidRPr="00000000" w14:paraId="00000146">
      <w:pPr>
        <w:spacing w:line="360" w:lineRule="auto"/>
        <w:rPr>
          <w:sz w:val="24"/>
          <w:szCs w:val="24"/>
        </w:rPr>
      </w:pPr>
      <w:r w:rsidDel="00000000" w:rsidR="00000000" w:rsidRPr="00000000">
        <w:rPr>
          <w:rtl w:val="0"/>
        </w:rPr>
      </w:r>
    </w:p>
    <w:p w:rsidR="00000000" w:rsidDel="00000000" w:rsidP="00000000" w:rsidRDefault="00000000" w:rsidRPr="00000000" w14:paraId="00000147">
      <w:pPr>
        <w:spacing w:line="360" w:lineRule="auto"/>
        <w:rPr/>
      </w:pPr>
      <w:r w:rsidDel="00000000" w:rsidR="00000000" w:rsidRPr="00000000">
        <w:rPr>
          <w:sz w:val="24"/>
          <w:szCs w:val="24"/>
          <w:rtl w:val="0"/>
        </w:rPr>
        <w:t xml:space="preserve">Lastly, another Chi-square test was conducted to ascertain whether those who had sought out counselling or other forms of psychological support had better mental health. No significant relationship was observed between these measures (n=29, χ² =3.482, p=0.062). </w:t>
      </w:r>
      <w:r w:rsidDel="00000000" w:rsidR="00000000" w:rsidRPr="00000000">
        <w:rPr>
          <w:rtl w:val="0"/>
        </w:rPr>
      </w:r>
    </w:p>
    <w:p w:rsidR="00000000" w:rsidDel="00000000" w:rsidP="00000000" w:rsidRDefault="00000000" w:rsidRPr="00000000" w14:paraId="00000148">
      <w:pPr>
        <w:pStyle w:val="Heading1"/>
        <w:spacing w:line="360" w:lineRule="auto"/>
        <w:rPr/>
      </w:pPr>
      <w:bookmarkStart w:colFirst="0" w:colLast="0" w:name="_8qxpvroo39n2" w:id="21"/>
      <w:bookmarkEnd w:id="21"/>
      <w:r w:rsidDel="00000000" w:rsidR="00000000" w:rsidRPr="00000000">
        <w:br w:type="page"/>
      </w:r>
      <w:r w:rsidDel="00000000" w:rsidR="00000000" w:rsidRPr="00000000">
        <w:rPr>
          <w:rtl w:val="0"/>
        </w:rPr>
      </w:r>
    </w:p>
    <w:p w:rsidR="00000000" w:rsidDel="00000000" w:rsidP="00000000" w:rsidRDefault="00000000" w:rsidRPr="00000000" w14:paraId="00000149">
      <w:pPr>
        <w:pStyle w:val="Heading1"/>
        <w:rPr/>
      </w:pPr>
      <w:bookmarkStart w:colFirst="0" w:colLast="0" w:name="_bubhf5v2h51n" w:id="22"/>
      <w:bookmarkEnd w:id="22"/>
      <w:r w:rsidDel="00000000" w:rsidR="00000000" w:rsidRPr="00000000">
        <w:rPr>
          <w:rtl w:val="0"/>
        </w:rPr>
        <w:t xml:space="preserve">5. Conclusions and Recommendations </w:t>
      </w:r>
    </w:p>
    <w:p w:rsidR="00000000" w:rsidDel="00000000" w:rsidP="00000000" w:rsidRDefault="00000000" w:rsidRPr="00000000" w14:paraId="0000014A">
      <w:pPr>
        <w:pStyle w:val="Heading2"/>
        <w:rPr/>
      </w:pPr>
      <w:bookmarkStart w:colFirst="0" w:colLast="0" w:name="_fmat22etua6t" w:id="23"/>
      <w:bookmarkEnd w:id="23"/>
      <w:r w:rsidDel="00000000" w:rsidR="00000000" w:rsidRPr="00000000">
        <w:rPr>
          <w:rtl w:val="0"/>
        </w:rPr>
        <w:t xml:space="preserve">5.1 Conclusions </w:t>
      </w:r>
    </w:p>
    <w:p w:rsidR="00000000" w:rsidDel="00000000" w:rsidP="00000000" w:rsidRDefault="00000000" w:rsidRPr="00000000" w14:paraId="0000014B">
      <w:pPr>
        <w:rPr/>
      </w:pPr>
      <w:r w:rsidDel="00000000" w:rsidR="00000000" w:rsidRPr="00000000">
        <w:rPr>
          <w:rtl w:val="0"/>
        </w:rPr>
      </w:r>
    </w:p>
    <w:p w:rsidR="00000000" w:rsidDel="00000000" w:rsidP="00000000" w:rsidRDefault="00000000" w:rsidRPr="00000000" w14:paraId="0000014C">
      <w:pPr>
        <w:spacing w:line="360" w:lineRule="auto"/>
        <w:rPr>
          <w:i w:val="1"/>
          <w:sz w:val="24"/>
          <w:szCs w:val="24"/>
        </w:rPr>
      </w:pPr>
      <w:r w:rsidDel="00000000" w:rsidR="00000000" w:rsidRPr="00000000">
        <w:rPr>
          <w:i w:val="1"/>
          <w:sz w:val="24"/>
          <w:szCs w:val="24"/>
          <w:rtl w:val="0"/>
        </w:rPr>
        <w:t xml:space="preserve">Job Satisfaction and Career Plans </w:t>
      </w:r>
    </w:p>
    <w:p w:rsidR="00000000" w:rsidDel="00000000" w:rsidP="00000000" w:rsidRDefault="00000000" w:rsidRPr="00000000" w14:paraId="0000014D">
      <w:pPr>
        <w:spacing w:line="360" w:lineRule="auto"/>
        <w:rPr>
          <w:i w:val="1"/>
          <w:sz w:val="24"/>
          <w:szCs w:val="24"/>
        </w:rPr>
      </w:pPr>
      <w:r w:rsidDel="00000000" w:rsidR="00000000" w:rsidRPr="00000000">
        <w:rPr>
          <w:rtl w:val="0"/>
        </w:rPr>
      </w:r>
    </w:p>
    <w:p w:rsidR="00000000" w:rsidDel="00000000" w:rsidP="00000000" w:rsidRDefault="00000000" w:rsidRPr="00000000" w14:paraId="0000014E">
      <w:pPr>
        <w:spacing w:line="360" w:lineRule="auto"/>
        <w:rPr>
          <w:sz w:val="24"/>
          <w:szCs w:val="24"/>
        </w:rPr>
      </w:pPr>
      <w:r w:rsidDel="00000000" w:rsidR="00000000" w:rsidRPr="00000000">
        <w:rPr>
          <w:sz w:val="24"/>
          <w:szCs w:val="24"/>
          <w:rtl w:val="0"/>
        </w:rPr>
        <w:t xml:space="preserve">Looking at the data, a very high number of respondents reported that they are satisfied with their career choice and the vast majority intend to stay ‘in the job’ for at least 12 months longer. These figures are very interesting given the intense nature of the job and the enormous challenges faced on a day to day basis. On the whole officers deem their work to be fulfilling enough to mitigate these </w:t>
      </w:r>
      <w:r w:rsidDel="00000000" w:rsidR="00000000" w:rsidRPr="00000000">
        <w:rPr>
          <w:sz w:val="24"/>
          <w:szCs w:val="24"/>
          <w:rtl w:val="0"/>
        </w:rPr>
        <w:t xml:space="preserve">factors</w:t>
      </w:r>
      <w:r w:rsidDel="00000000" w:rsidR="00000000" w:rsidRPr="00000000">
        <w:rPr>
          <w:sz w:val="24"/>
          <w:szCs w:val="24"/>
          <w:rtl w:val="0"/>
        </w:rPr>
        <w:t xml:space="preserve">. </w:t>
      </w:r>
    </w:p>
    <w:p w:rsidR="00000000" w:rsidDel="00000000" w:rsidP="00000000" w:rsidRDefault="00000000" w:rsidRPr="00000000" w14:paraId="0000014F">
      <w:pPr>
        <w:spacing w:line="360" w:lineRule="auto"/>
        <w:rPr>
          <w:sz w:val="24"/>
          <w:szCs w:val="24"/>
        </w:rPr>
      </w:pPr>
      <w:r w:rsidDel="00000000" w:rsidR="00000000" w:rsidRPr="00000000">
        <w:rPr>
          <w:rtl w:val="0"/>
        </w:rPr>
      </w:r>
    </w:p>
    <w:p w:rsidR="00000000" w:rsidDel="00000000" w:rsidP="00000000" w:rsidRDefault="00000000" w:rsidRPr="00000000" w14:paraId="00000150">
      <w:pPr>
        <w:spacing w:line="360" w:lineRule="auto"/>
        <w:rPr>
          <w:sz w:val="24"/>
          <w:szCs w:val="24"/>
        </w:rPr>
      </w:pPr>
      <w:r w:rsidDel="00000000" w:rsidR="00000000" w:rsidRPr="00000000">
        <w:rPr>
          <w:sz w:val="24"/>
          <w:szCs w:val="24"/>
          <w:rtl w:val="0"/>
        </w:rPr>
        <w:t xml:space="preserve">Further analysis investigating the relationship between job satisfaction and intent to stay ‘in the job’ revealed no significant association with either self reported stress levels or individual mental health. This is hardly surprising given the significant percentages of officers who reported good job satisfaction and intent to continue. More variation in these percentages may have allowed for a better analysis to be conducted. It is likely the case that a larger sample size was required here to improve both ecological validity and reliability. </w:t>
      </w:r>
    </w:p>
    <w:p w:rsidR="00000000" w:rsidDel="00000000" w:rsidP="00000000" w:rsidRDefault="00000000" w:rsidRPr="00000000" w14:paraId="00000151">
      <w:pPr>
        <w:spacing w:line="360" w:lineRule="auto"/>
        <w:rPr>
          <w:sz w:val="24"/>
          <w:szCs w:val="24"/>
        </w:rPr>
      </w:pPr>
      <w:r w:rsidDel="00000000" w:rsidR="00000000" w:rsidRPr="00000000">
        <w:rPr>
          <w:rtl w:val="0"/>
        </w:rPr>
      </w:r>
    </w:p>
    <w:p w:rsidR="00000000" w:rsidDel="00000000" w:rsidP="00000000" w:rsidRDefault="00000000" w:rsidRPr="00000000" w14:paraId="00000152">
      <w:pPr>
        <w:spacing w:line="360" w:lineRule="auto"/>
        <w:rPr>
          <w:i w:val="1"/>
          <w:sz w:val="24"/>
          <w:szCs w:val="24"/>
        </w:rPr>
      </w:pPr>
      <w:r w:rsidDel="00000000" w:rsidR="00000000" w:rsidRPr="00000000">
        <w:rPr>
          <w:i w:val="1"/>
          <w:sz w:val="24"/>
          <w:szCs w:val="24"/>
          <w:rtl w:val="0"/>
        </w:rPr>
        <w:t xml:space="preserve">Team Support and Work-Life Balance</w:t>
      </w:r>
    </w:p>
    <w:p w:rsidR="00000000" w:rsidDel="00000000" w:rsidP="00000000" w:rsidRDefault="00000000" w:rsidRPr="00000000" w14:paraId="00000153">
      <w:pPr>
        <w:spacing w:line="360" w:lineRule="auto"/>
        <w:rPr>
          <w:i w:val="1"/>
          <w:sz w:val="24"/>
          <w:szCs w:val="24"/>
        </w:rPr>
      </w:pPr>
      <w:r w:rsidDel="00000000" w:rsidR="00000000" w:rsidRPr="00000000">
        <w:rPr>
          <w:rtl w:val="0"/>
        </w:rPr>
      </w:r>
    </w:p>
    <w:p w:rsidR="00000000" w:rsidDel="00000000" w:rsidP="00000000" w:rsidRDefault="00000000" w:rsidRPr="00000000" w14:paraId="00000154">
      <w:pPr>
        <w:spacing w:line="360" w:lineRule="auto"/>
        <w:rPr>
          <w:sz w:val="24"/>
          <w:szCs w:val="24"/>
        </w:rPr>
      </w:pPr>
      <w:r w:rsidDel="00000000" w:rsidR="00000000" w:rsidRPr="00000000">
        <w:rPr>
          <w:sz w:val="24"/>
          <w:szCs w:val="24"/>
          <w:rtl w:val="0"/>
        </w:rPr>
        <w:t xml:space="preserve">Encouragingly, a very high percentage of respondents report their teammates to be supportive. More work is required here in the literature to ascertain exactly what the practical benefits of this support are. This study concluded no correlation between team support and stress levels, indicating that whilst team support is valuable, it is not sufficient to mitigate individual stress levels. Further research could explore why that might be the case and where the ‘tipping point’ exists. </w:t>
      </w:r>
    </w:p>
    <w:p w:rsidR="00000000" w:rsidDel="00000000" w:rsidP="00000000" w:rsidRDefault="00000000" w:rsidRPr="00000000" w14:paraId="00000155">
      <w:pPr>
        <w:spacing w:line="360" w:lineRule="auto"/>
        <w:rPr>
          <w:sz w:val="24"/>
          <w:szCs w:val="24"/>
        </w:rPr>
      </w:pPr>
      <w:r w:rsidDel="00000000" w:rsidR="00000000" w:rsidRPr="00000000">
        <w:rPr>
          <w:rtl w:val="0"/>
        </w:rPr>
      </w:r>
    </w:p>
    <w:p w:rsidR="00000000" w:rsidDel="00000000" w:rsidP="00000000" w:rsidRDefault="00000000" w:rsidRPr="00000000" w14:paraId="00000156">
      <w:pPr>
        <w:spacing w:line="360" w:lineRule="auto"/>
        <w:rPr>
          <w:sz w:val="24"/>
          <w:szCs w:val="24"/>
        </w:rPr>
      </w:pPr>
      <w:r w:rsidDel="00000000" w:rsidR="00000000" w:rsidRPr="00000000">
        <w:rPr>
          <w:sz w:val="24"/>
          <w:szCs w:val="24"/>
          <w:rtl w:val="0"/>
        </w:rPr>
        <w:t xml:space="preserve">More concerningly, under half of officers feel that they have a good work-life balance. This is worrying given the intense nature of the job and the challenges faced on a day to day basis. It is of utmost importance that officers are able to switch off from their job during their own down time. Additionally, it was found that work-life balance did not affect stress levels. This might indicate that there are other factors which are more influential, requiring further exploration in the literature to identify what these factors might be and how influential they are. </w:t>
      </w:r>
    </w:p>
    <w:p w:rsidR="00000000" w:rsidDel="00000000" w:rsidP="00000000" w:rsidRDefault="00000000" w:rsidRPr="00000000" w14:paraId="00000157">
      <w:pPr>
        <w:spacing w:line="360" w:lineRule="auto"/>
        <w:rPr>
          <w:sz w:val="24"/>
          <w:szCs w:val="24"/>
        </w:rPr>
      </w:pPr>
      <w:r w:rsidDel="00000000" w:rsidR="00000000" w:rsidRPr="00000000">
        <w:rPr>
          <w:rtl w:val="0"/>
        </w:rPr>
      </w:r>
    </w:p>
    <w:p w:rsidR="00000000" w:rsidDel="00000000" w:rsidP="00000000" w:rsidRDefault="00000000" w:rsidRPr="00000000" w14:paraId="00000158">
      <w:pPr>
        <w:spacing w:line="360" w:lineRule="auto"/>
        <w:rPr>
          <w:i w:val="1"/>
          <w:sz w:val="24"/>
          <w:szCs w:val="24"/>
        </w:rPr>
      </w:pPr>
      <w:r w:rsidDel="00000000" w:rsidR="00000000" w:rsidRPr="00000000">
        <w:rPr>
          <w:i w:val="1"/>
          <w:sz w:val="24"/>
          <w:szCs w:val="24"/>
          <w:rtl w:val="0"/>
        </w:rPr>
        <w:t xml:space="preserve">Workload and Traumatic Incidents</w:t>
      </w:r>
    </w:p>
    <w:p w:rsidR="00000000" w:rsidDel="00000000" w:rsidP="00000000" w:rsidRDefault="00000000" w:rsidRPr="00000000" w14:paraId="00000159">
      <w:pPr>
        <w:spacing w:line="360" w:lineRule="auto"/>
        <w:rPr>
          <w:sz w:val="24"/>
          <w:szCs w:val="24"/>
        </w:rPr>
      </w:pPr>
      <w:r w:rsidDel="00000000" w:rsidR="00000000" w:rsidRPr="00000000">
        <w:rPr>
          <w:rtl w:val="0"/>
        </w:rPr>
      </w:r>
    </w:p>
    <w:p w:rsidR="00000000" w:rsidDel="00000000" w:rsidP="00000000" w:rsidRDefault="00000000" w:rsidRPr="00000000" w14:paraId="0000015A">
      <w:pPr>
        <w:spacing w:line="360" w:lineRule="auto"/>
        <w:rPr>
          <w:sz w:val="24"/>
          <w:szCs w:val="24"/>
        </w:rPr>
      </w:pPr>
      <w:r w:rsidDel="00000000" w:rsidR="00000000" w:rsidRPr="00000000">
        <w:rPr>
          <w:sz w:val="24"/>
          <w:szCs w:val="24"/>
          <w:rtl w:val="0"/>
        </w:rPr>
        <w:t xml:space="preserve">From the data, it is clear that officers have a high workload in terms of cases/files. These high workloads are indicative of just how intense policing is and it would be a logical assumption to make that this would affect individual stress levels. The data supports this, concluding that there is a statistically significant positive correlation between workload and stress levels. This correlation highlights the need for effective workload management strategies as well as further exploration as to how this correlation works. This correlation may be mediated by other factors and correlation does not necessarily indicate causation so further research would help to unpack this. </w:t>
      </w:r>
    </w:p>
    <w:p w:rsidR="00000000" w:rsidDel="00000000" w:rsidP="00000000" w:rsidRDefault="00000000" w:rsidRPr="00000000" w14:paraId="0000015B">
      <w:pPr>
        <w:spacing w:line="360" w:lineRule="auto"/>
        <w:rPr>
          <w:sz w:val="24"/>
          <w:szCs w:val="24"/>
        </w:rPr>
      </w:pPr>
      <w:r w:rsidDel="00000000" w:rsidR="00000000" w:rsidRPr="00000000">
        <w:rPr>
          <w:rtl w:val="0"/>
        </w:rPr>
      </w:r>
    </w:p>
    <w:p w:rsidR="00000000" w:rsidDel="00000000" w:rsidP="00000000" w:rsidRDefault="00000000" w:rsidRPr="00000000" w14:paraId="0000015C">
      <w:pPr>
        <w:spacing w:line="360" w:lineRule="auto"/>
        <w:rPr>
          <w:sz w:val="24"/>
          <w:szCs w:val="24"/>
        </w:rPr>
      </w:pPr>
      <w:r w:rsidDel="00000000" w:rsidR="00000000" w:rsidRPr="00000000">
        <w:rPr>
          <w:sz w:val="24"/>
          <w:szCs w:val="24"/>
          <w:rtl w:val="0"/>
        </w:rPr>
        <w:t xml:space="preserve">Unsurprisingly, a large percentage of officers were able to clearly recall and identify the most traumatic incidents they have ever attended. These incidents were mostly identified as deaths or life threatening injury, both of which are highly traumatic events during which officers must retain their composure and professionalism at all times. Worryingly, around a quarter of officers reported ongoing negative effects resulting from these incidents including nightmares and flashbacks. This indicates that these traumatic incidents are not being debriefed or decompressed effectively and that support being received or accepted following these incidents is insufficient. There are clearly long term impacts of these events on officer well-being and mental health. </w:t>
      </w:r>
    </w:p>
    <w:p w:rsidR="00000000" w:rsidDel="00000000" w:rsidP="00000000" w:rsidRDefault="00000000" w:rsidRPr="00000000" w14:paraId="0000015D">
      <w:pPr>
        <w:spacing w:line="360" w:lineRule="auto"/>
        <w:rPr>
          <w:sz w:val="24"/>
          <w:szCs w:val="24"/>
        </w:rPr>
      </w:pPr>
      <w:r w:rsidDel="00000000" w:rsidR="00000000" w:rsidRPr="00000000">
        <w:rPr>
          <w:rtl w:val="0"/>
        </w:rPr>
      </w:r>
    </w:p>
    <w:p w:rsidR="00000000" w:rsidDel="00000000" w:rsidP="00000000" w:rsidRDefault="00000000" w:rsidRPr="00000000" w14:paraId="0000015E">
      <w:pPr>
        <w:spacing w:line="360" w:lineRule="auto"/>
        <w:rPr>
          <w:i w:val="1"/>
          <w:sz w:val="24"/>
          <w:szCs w:val="24"/>
        </w:rPr>
      </w:pPr>
      <w:r w:rsidDel="00000000" w:rsidR="00000000" w:rsidRPr="00000000">
        <w:rPr>
          <w:i w:val="1"/>
          <w:sz w:val="24"/>
          <w:szCs w:val="24"/>
          <w:rtl w:val="0"/>
        </w:rPr>
        <w:t xml:space="preserve">Organisational Support </w:t>
      </w:r>
    </w:p>
    <w:p w:rsidR="00000000" w:rsidDel="00000000" w:rsidP="00000000" w:rsidRDefault="00000000" w:rsidRPr="00000000" w14:paraId="0000015F">
      <w:pPr>
        <w:spacing w:line="360" w:lineRule="auto"/>
        <w:rPr>
          <w:i w:val="1"/>
          <w:sz w:val="24"/>
          <w:szCs w:val="24"/>
        </w:rPr>
      </w:pPr>
      <w:r w:rsidDel="00000000" w:rsidR="00000000" w:rsidRPr="00000000">
        <w:rPr>
          <w:rtl w:val="0"/>
        </w:rPr>
      </w:r>
    </w:p>
    <w:p w:rsidR="00000000" w:rsidDel="00000000" w:rsidP="00000000" w:rsidRDefault="00000000" w:rsidRPr="00000000" w14:paraId="00000160">
      <w:pPr>
        <w:spacing w:line="360" w:lineRule="auto"/>
        <w:rPr>
          <w:sz w:val="24"/>
          <w:szCs w:val="24"/>
        </w:rPr>
      </w:pPr>
      <w:r w:rsidDel="00000000" w:rsidR="00000000" w:rsidRPr="00000000">
        <w:rPr>
          <w:sz w:val="24"/>
          <w:szCs w:val="24"/>
          <w:rtl w:val="0"/>
        </w:rPr>
        <w:t xml:space="preserve">One of the major issues identified by the data collected in this section pertain to uptake of support services by respondents. A very high percentage of officers had been offered access to TRIM but only 13.8% had accepted or utilised this support. There is a much larger issue to be unpacked here to understand the reasons behind such low uptake. Interestingly, those who did receive support from TRIM reported that it was not as helpful as expected. This feedback may result in the widespread assumption that receiving these services are not worthwhile, not forgetting the influence of perceptions of stigma in receiving such support. If the consensus is that TRIM is something to be turned down then it is unsurprising that uptake is low across the board. It would be beneficial to understand the exact influences behind this decision making in order to increase uptake going forward. </w:t>
      </w:r>
    </w:p>
    <w:p w:rsidR="00000000" w:rsidDel="00000000" w:rsidP="00000000" w:rsidRDefault="00000000" w:rsidRPr="00000000" w14:paraId="00000161">
      <w:pPr>
        <w:spacing w:line="360" w:lineRule="auto"/>
        <w:rPr>
          <w:sz w:val="24"/>
          <w:szCs w:val="24"/>
        </w:rPr>
      </w:pPr>
      <w:r w:rsidDel="00000000" w:rsidR="00000000" w:rsidRPr="00000000">
        <w:rPr>
          <w:rtl w:val="0"/>
        </w:rPr>
      </w:r>
    </w:p>
    <w:p w:rsidR="00000000" w:rsidDel="00000000" w:rsidP="00000000" w:rsidRDefault="00000000" w:rsidRPr="00000000" w14:paraId="00000162">
      <w:pPr>
        <w:spacing w:line="360" w:lineRule="auto"/>
        <w:rPr>
          <w:sz w:val="24"/>
          <w:szCs w:val="24"/>
        </w:rPr>
      </w:pPr>
      <w:r w:rsidDel="00000000" w:rsidR="00000000" w:rsidRPr="00000000">
        <w:rPr>
          <w:sz w:val="24"/>
          <w:szCs w:val="24"/>
          <w:rtl w:val="0"/>
        </w:rPr>
        <w:t xml:space="preserve">No significant relationships were observed between being offered TRIM and receiving TRIM and stress and mental health levels. A larger sample would help to further analyse this relationship as the vast majority had been offered TRIM and the vast majority had not accepted, leaving very little room for distribution within the sample. </w:t>
      </w:r>
    </w:p>
    <w:p w:rsidR="00000000" w:rsidDel="00000000" w:rsidP="00000000" w:rsidRDefault="00000000" w:rsidRPr="00000000" w14:paraId="00000163">
      <w:pPr>
        <w:spacing w:line="360" w:lineRule="auto"/>
        <w:rPr>
          <w:sz w:val="24"/>
          <w:szCs w:val="24"/>
        </w:rPr>
      </w:pPr>
      <w:r w:rsidDel="00000000" w:rsidR="00000000" w:rsidRPr="00000000">
        <w:rPr>
          <w:rtl w:val="0"/>
        </w:rPr>
      </w:r>
    </w:p>
    <w:p w:rsidR="00000000" w:rsidDel="00000000" w:rsidP="00000000" w:rsidRDefault="00000000" w:rsidRPr="00000000" w14:paraId="00000164">
      <w:pPr>
        <w:spacing w:line="360" w:lineRule="auto"/>
        <w:rPr>
          <w:i w:val="1"/>
          <w:sz w:val="24"/>
          <w:szCs w:val="24"/>
        </w:rPr>
      </w:pPr>
      <w:r w:rsidDel="00000000" w:rsidR="00000000" w:rsidRPr="00000000">
        <w:rPr>
          <w:i w:val="1"/>
          <w:sz w:val="24"/>
          <w:szCs w:val="24"/>
          <w:rtl w:val="0"/>
        </w:rPr>
        <w:t xml:space="preserve">Stress Management and Emotional Resilience</w:t>
      </w:r>
    </w:p>
    <w:p w:rsidR="00000000" w:rsidDel="00000000" w:rsidP="00000000" w:rsidRDefault="00000000" w:rsidRPr="00000000" w14:paraId="00000165">
      <w:pPr>
        <w:spacing w:line="360" w:lineRule="auto"/>
        <w:rPr>
          <w:i w:val="1"/>
          <w:sz w:val="24"/>
          <w:szCs w:val="24"/>
        </w:rPr>
      </w:pPr>
      <w:r w:rsidDel="00000000" w:rsidR="00000000" w:rsidRPr="00000000">
        <w:rPr>
          <w:rtl w:val="0"/>
        </w:rPr>
      </w:r>
    </w:p>
    <w:p w:rsidR="00000000" w:rsidDel="00000000" w:rsidP="00000000" w:rsidRDefault="00000000" w:rsidRPr="00000000" w14:paraId="00000166">
      <w:pPr>
        <w:spacing w:line="360" w:lineRule="auto"/>
        <w:rPr>
          <w:sz w:val="24"/>
          <w:szCs w:val="24"/>
        </w:rPr>
      </w:pPr>
      <w:r w:rsidDel="00000000" w:rsidR="00000000" w:rsidRPr="00000000">
        <w:rPr>
          <w:sz w:val="24"/>
          <w:szCs w:val="24"/>
          <w:rtl w:val="0"/>
        </w:rPr>
        <w:t xml:space="preserve">Unsurprisingly, a substantial majority of respondents believe they are able to effectively manage their own work-related stress, as well as a huge proportion reporting that they consider themselves emotionally resilient and capable of handling setbacks. This is most likely indicative of the individual differences that result in someone pursuing a career in policing. It is unlikely that someone with low confidence in these areas would pursue such an obviously stressful and demanding role. Further research here would allow for understanding of the mechanisms between these individual differences and how they conduct themselves as officers. This is of particular importance considering the finding that there is a significant relationship between ability to manage stress and better mental health scores. Understanding this relationship will enable better safeguarding of mental health for individuals who are less able to ‘manage their own stress’. It would be interesting to investigate these perceptions and whether they have changed over time, i.e. at entry to the police and 5 years later. </w:t>
      </w:r>
    </w:p>
    <w:p w:rsidR="00000000" w:rsidDel="00000000" w:rsidP="00000000" w:rsidRDefault="00000000" w:rsidRPr="00000000" w14:paraId="00000167">
      <w:pPr>
        <w:spacing w:line="360" w:lineRule="auto"/>
        <w:rPr>
          <w:sz w:val="24"/>
          <w:szCs w:val="24"/>
        </w:rPr>
      </w:pPr>
      <w:r w:rsidDel="00000000" w:rsidR="00000000" w:rsidRPr="00000000">
        <w:rPr>
          <w:rtl w:val="0"/>
        </w:rPr>
      </w:r>
    </w:p>
    <w:p w:rsidR="00000000" w:rsidDel="00000000" w:rsidP="00000000" w:rsidRDefault="00000000" w:rsidRPr="00000000" w14:paraId="00000168">
      <w:pPr>
        <w:spacing w:line="360" w:lineRule="auto"/>
        <w:rPr>
          <w:i w:val="1"/>
          <w:sz w:val="24"/>
          <w:szCs w:val="24"/>
        </w:rPr>
      </w:pPr>
      <w:r w:rsidDel="00000000" w:rsidR="00000000" w:rsidRPr="00000000">
        <w:rPr>
          <w:i w:val="1"/>
          <w:sz w:val="24"/>
          <w:szCs w:val="24"/>
          <w:rtl w:val="0"/>
        </w:rPr>
        <w:t xml:space="preserve">Individual Well-being Measures </w:t>
      </w:r>
    </w:p>
    <w:p w:rsidR="00000000" w:rsidDel="00000000" w:rsidP="00000000" w:rsidRDefault="00000000" w:rsidRPr="00000000" w14:paraId="00000169">
      <w:pPr>
        <w:spacing w:line="360" w:lineRule="auto"/>
        <w:rPr>
          <w:i w:val="1"/>
          <w:sz w:val="24"/>
          <w:szCs w:val="24"/>
        </w:rPr>
      </w:pPr>
      <w:r w:rsidDel="00000000" w:rsidR="00000000" w:rsidRPr="00000000">
        <w:rPr>
          <w:rtl w:val="0"/>
        </w:rPr>
      </w:r>
    </w:p>
    <w:p w:rsidR="00000000" w:rsidDel="00000000" w:rsidP="00000000" w:rsidRDefault="00000000" w:rsidRPr="00000000" w14:paraId="0000016A">
      <w:pPr>
        <w:spacing w:line="360" w:lineRule="auto"/>
        <w:rPr>
          <w:sz w:val="24"/>
          <w:szCs w:val="24"/>
        </w:rPr>
      </w:pPr>
      <w:r w:rsidDel="00000000" w:rsidR="00000000" w:rsidRPr="00000000">
        <w:rPr>
          <w:sz w:val="24"/>
          <w:szCs w:val="24"/>
          <w:rtl w:val="0"/>
        </w:rPr>
        <w:t xml:space="preserve">In this section, the data indicated that just over half of respondents reported being able to switch off properly during rest days and annual leave. This is definitely something that needs to be addressed, similarly to previously discussed work life balance ratings. The majority of respondents have taken their own measures to attempt to mitigate this, predominantly through gym attendance and participation in sports. It appears to be of crucial importance to officers to engage in these activities outside of work, whether for well-being purposes or others e.g. physical fitness. Interestingly, there was no significant relationship found between engaging in hobbies and stress levels or individual mental health. This could be explained by limitations in sample size and further research to address and unpack this could be required. </w:t>
      </w:r>
    </w:p>
    <w:p w:rsidR="00000000" w:rsidDel="00000000" w:rsidP="00000000" w:rsidRDefault="00000000" w:rsidRPr="00000000" w14:paraId="0000016B">
      <w:pPr>
        <w:spacing w:line="360" w:lineRule="auto"/>
        <w:rPr>
          <w:sz w:val="24"/>
          <w:szCs w:val="24"/>
        </w:rPr>
      </w:pPr>
      <w:r w:rsidDel="00000000" w:rsidR="00000000" w:rsidRPr="00000000">
        <w:rPr>
          <w:rtl w:val="0"/>
        </w:rPr>
      </w:r>
    </w:p>
    <w:p w:rsidR="00000000" w:rsidDel="00000000" w:rsidP="00000000" w:rsidRDefault="00000000" w:rsidRPr="00000000" w14:paraId="0000016C">
      <w:pPr>
        <w:spacing w:line="360" w:lineRule="auto"/>
        <w:rPr>
          <w:sz w:val="24"/>
          <w:szCs w:val="24"/>
        </w:rPr>
      </w:pPr>
      <w:r w:rsidDel="00000000" w:rsidR="00000000" w:rsidRPr="00000000">
        <w:rPr>
          <w:sz w:val="24"/>
          <w:szCs w:val="24"/>
          <w:rtl w:val="0"/>
        </w:rPr>
        <w:t xml:space="preserve">The most interesting finding in this section is that despite a lack of ability to switch off, only 10.3% have sought any kind of psychological support outside of work. Further research is required to unpack this and identify potential barriers to seeking and engaging in these types of support. This could go some way in improving individual health and wellbeing measures. </w:t>
      </w:r>
    </w:p>
    <w:p w:rsidR="00000000" w:rsidDel="00000000" w:rsidP="00000000" w:rsidRDefault="00000000" w:rsidRPr="00000000" w14:paraId="0000016D">
      <w:pPr>
        <w:spacing w:line="360" w:lineRule="auto"/>
        <w:rPr>
          <w:sz w:val="24"/>
          <w:szCs w:val="24"/>
        </w:rPr>
      </w:pPr>
      <w:r w:rsidDel="00000000" w:rsidR="00000000" w:rsidRPr="00000000">
        <w:rPr>
          <w:rtl w:val="0"/>
        </w:rPr>
      </w:r>
    </w:p>
    <w:p w:rsidR="00000000" w:rsidDel="00000000" w:rsidP="00000000" w:rsidRDefault="00000000" w:rsidRPr="00000000" w14:paraId="0000016E">
      <w:pPr>
        <w:spacing w:line="360"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6F">
      <w:pPr>
        <w:pStyle w:val="Heading2"/>
        <w:spacing w:line="360" w:lineRule="auto"/>
        <w:rPr/>
      </w:pPr>
      <w:bookmarkStart w:colFirst="0" w:colLast="0" w:name="_lhr715sc239d" w:id="24"/>
      <w:bookmarkEnd w:id="24"/>
      <w:r w:rsidDel="00000000" w:rsidR="00000000" w:rsidRPr="00000000">
        <w:rPr>
          <w:rtl w:val="0"/>
        </w:rPr>
        <w:t xml:space="preserve">5.2 Recommendations </w:t>
      </w:r>
    </w:p>
    <w:p w:rsidR="00000000" w:rsidDel="00000000" w:rsidP="00000000" w:rsidRDefault="00000000" w:rsidRPr="00000000" w14:paraId="00000170">
      <w:pPr>
        <w:spacing w:line="360" w:lineRule="auto"/>
        <w:rPr/>
      </w:pPr>
      <w:r w:rsidDel="00000000" w:rsidR="00000000" w:rsidRPr="00000000">
        <w:rPr>
          <w:rtl w:val="0"/>
        </w:rPr>
      </w:r>
    </w:p>
    <w:p w:rsidR="00000000" w:rsidDel="00000000" w:rsidP="00000000" w:rsidRDefault="00000000" w:rsidRPr="00000000" w14:paraId="00000171">
      <w:pPr>
        <w:pStyle w:val="Heading3"/>
        <w:spacing w:line="360" w:lineRule="auto"/>
        <w:rPr/>
      </w:pPr>
      <w:bookmarkStart w:colFirst="0" w:colLast="0" w:name="_hovjkhvyma82" w:id="25"/>
      <w:bookmarkEnd w:id="25"/>
      <w:r w:rsidDel="00000000" w:rsidR="00000000" w:rsidRPr="00000000">
        <w:rPr>
          <w:rtl w:val="0"/>
        </w:rPr>
        <w:t xml:space="preserve">5.2.1 Methodological Considerations </w:t>
      </w:r>
    </w:p>
    <w:p w:rsidR="00000000" w:rsidDel="00000000" w:rsidP="00000000" w:rsidRDefault="00000000" w:rsidRPr="00000000" w14:paraId="00000172">
      <w:pPr>
        <w:spacing w:line="360" w:lineRule="auto"/>
        <w:rPr>
          <w:sz w:val="24"/>
          <w:szCs w:val="24"/>
        </w:rPr>
      </w:pPr>
      <w:r w:rsidDel="00000000" w:rsidR="00000000" w:rsidRPr="00000000">
        <w:rPr>
          <w:rtl w:val="0"/>
        </w:rPr>
      </w:r>
    </w:p>
    <w:p w:rsidR="00000000" w:rsidDel="00000000" w:rsidP="00000000" w:rsidRDefault="00000000" w:rsidRPr="00000000" w14:paraId="00000173">
      <w:pPr>
        <w:spacing w:line="360" w:lineRule="auto"/>
        <w:rPr>
          <w:sz w:val="24"/>
          <w:szCs w:val="24"/>
        </w:rPr>
      </w:pPr>
      <w:r w:rsidDel="00000000" w:rsidR="00000000" w:rsidRPr="00000000">
        <w:rPr>
          <w:sz w:val="24"/>
          <w:szCs w:val="24"/>
          <w:rtl w:val="0"/>
        </w:rPr>
        <w:t xml:space="preserve">As previously discussed, there were several methodological limitations which may have significantly impacted results in this research. The primary issue being the sample size, such a small sample calls into question the validity and reliability of findings. Due to the busy nature of the job, it is difficult to engage participants as surveys are perceived as time consuming and officers do not get any spare time in work. Additionally, outside of work it’s difficult to engage people as they often forget to complete the survey. This could be addressed in future by allowing more time for data collection and perhaps incentivising participation in some way. </w:t>
      </w:r>
    </w:p>
    <w:p w:rsidR="00000000" w:rsidDel="00000000" w:rsidP="00000000" w:rsidRDefault="00000000" w:rsidRPr="00000000" w14:paraId="00000174">
      <w:pPr>
        <w:spacing w:line="360" w:lineRule="auto"/>
        <w:rPr>
          <w:sz w:val="24"/>
          <w:szCs w:val="24"/>
        </w:rPr>
      </w:pPr>
      <w:r w:rsidDel="00000000" w:rsidR="00000000" w:rsidRPr="00000000">
        <w:rPr>
          <w:rtl w:val="0"/>
        </w:rPr>
      </w:r>
    </w:p>
    <w:p w:rsidR="00000000" w:rsidDel="00000000" w:rsidP="00000000" w:rsidRDefault="00000000" w:rsidRPr="00000000" w14:paraId="00000175">
      <w:pPr>
        <w:spacing w:line="360" w:lineRule="auto"/>
        <w:rPr>
          <w:sz w:val="24"/>
          <w:szCs w:val="24"/>
        </w:rPr>
      </w:pPr>
      <w:r w:rsidDel="00000000" w:rsidR="00000000" w:rsidRPr="00000000">
        <w:rPr>
          <w:sz w:val="24"/>
          <w:szCs w:val="24"/>
          <w:rtl w:val="0"/>
        </w:rPr>
        <w:t xml:space="preserve">In order to improve understanding of relationships between variables it may be beneficial in future to introduce different design features such as longitudinal measures and mixed methods. This research attempted to obtain a small amount of qualitative data but perhaps future research may engage interviewing techniques to obtain in depth qualitative data </w:t>
      </w:r>
    </w:p>
    <w:p w:rsidR="00000000" w:rsidDel="00000000" w:rsidP="00000000" w:rsidRDefault="00000000" w:rsidRPr="00000000" w14:paraId="00000176">
      <w:pPr>
        <w:spacing w:line="360" w:lineRule="auto"/>
        <w:rPr>
          <w:sz w:val="24"/>
          <w:szCs w:val="24"/>
        </w:rPr>
      </w:pPr>
      <w:r w:rsidDel="00000000" w:rsidR="00000000" w:rsidRPr="00000000">
        <w:rPr>
          <w:rtl w:val="0"/>
        </w:rPr>
      </w:r>
    </w:p>
    <w:p w:rsidR="00000000" w:rsidDel="00000000" w:rsidP="00000000" w:rsidRDefault="00000000" w:rsidRPr="00000000" w14:paraId="00000177">
      <w:pPr>
        <w:spacing w:line="360" w:lineRule="auto"/>
        <w:rPr>
          <w:sz w:val="24"/>
          <w:szCs w:val="24"/>
        </w:rPr>
      </w:pPr>
      <w:r w:rsidDel="00000000" w:rsidR="00000000" w:rsidRPr="00000000">
        <w:rPr>
          <w:sz w:val="24"/>
          <w:szCs w:val="24"/>
          <w:rtl w:val="0"/>
        </w:rPr>
        <w:t xml:space="preserve">It is also important to consider that the scales and measures used to assess variables were not detailed. This could call into question the reliability of these responses. Future research might consider offering the opportunity to provide information about mental health and stress levels in a more detailed way. This would allow for more complex analyses of relationships to take place. </w:t>
      </w:r>
    </w:p>
    <w:p w:rsidR="00000000" w:rsidDel="00000000" w:rsidP="00000000" w:rsidRDefault="00000000" w:rsidRPr="00000000" w14:paraId="00000178">
      <w:pPr>
        <w:spacing w:line="360" w:lineRule="auto"/>
        <w:rPr>
          <w:sz w:val="24"/>
          <w:szCs w:val="24"/>
        </w:rPr>
      </w:pPr>
      <w:r w:rsidDel="00000000" w:rsidR="00000000" w:rsidRPr="00000000">
        <w:rPr>
          <w:rtl w:val="0"/>
        </w:rPr>
      </w:r>
    </w:p>
    <w:p w:rsidR="00000000" w:rsidDel="00000000" w:rsidP="00000000" w:rsidRDefault="00000000" w:rsidRPr="00000000" w14:paraId="00000179">
      <w:pPr>
        <w:spacing w:line="360" w:lineRule="auto"/>
        <w:rPr>
          <w:sz w:val="24"/>
          <w:szCs w:val="24"/>
        </w:rPr>
      </w:pPr>
      <w:r w:rsidDel="00000000" w:rsidR="00000000" w:rsidRPr="00000000">
        <w:rPr>
          <w:sz w:val="24"/>
          <w:szCs w:val="24"/>
          <w:rtl w:val="0"/>
        </w:rPr>
        <w:t xml:space="preserve">Lastly, this data relied upon self report, this calls into question the validity of reporting as responses may not be objective and may be influenced by other variables such as mood, what type of day they’ve had and other factors such as tiredness. As a result of this some social desirability bias may have been a mitigating factor, especially for questions where stigma may have played a role such as access to TRIM. </w:t>
      </w:r>
    </w:p>
    <w:p w:rsidR="00000000" w:rsidDel="00000000" w:rsidP="00000000" w:rsidRDefault="00000000" w:rsidRPr="00000000" w14:paraId="0000017A">
      <w:pPr>
        <w:spacing w:line="360" w:lineRule="auto"/>
        <w:rPr>
          <w:sz w:val="24"/>
          <w:szCs w:val="24"/>
        </w:rPr>
      </w:pPr>
      <w:r w:rsidDel="00000000" w:rsidR="00000000" w:rsidRPr="00000000">
        <w:rPr>
          <w:rtl w:val="0"/>
        </w:rPr>
      </w:r>
    </w:p>
    <w:p w:rsidR="00000000" w:rsidDel="00000000" w:rsidP="00000000" w:rsidRDefault="00000000" w:rsidRPr="00000000" w14:paraId="0000017B">
      <w:pPr>
        <w:pStyle w:val="Heading3"/>
        <w:spacing w:line="360" w:lineRule="auto"/>
        <w:rPr/>
      </w:pPr>
      <w:bookmarkStart w:colFirst="0" w:colLast="0" w:name="_l9x9ts6qgv1a" w:id="26"/>
      <w:bookmarkEnd w:id="26"/>
      <w:r w:rsidDel="00000000" w:rsidR="00000000" w:rsidRPr="00000000">
        <w:rPr>
          <w:rtl w:val="0"/>
        </w:rPr>
        <w:t xml:space="preserve">5.2.2 Improving Future Well-Being Amongst Police Personnel </w:t>
      </w:r>
    </w:p>
    <w:p w:rsidR="00000000" w:rsidDel="00000000" w:rsidP="00000000" w:rsidRDefault="00000000" w:rsidRPr="00000000" w14:paraId="0000017C">
      <w:pPr>
        <w:spacing w:line="360" w:lineRule="auto"/>
        <w:rPr/>
      </w:pPr>
      <w:r w:rsidDel="00000000" w:rsidR="00000000" w:rsidRPr="00000000">
        <w:rPr>
          <w:rtl w:val="0"/>
        </w:rPr>
      </w:r>
    </w:p>
    <w:p w:rsidR="00000000" w:rsidDel="00000000" w:rsidP="00000000" w:rsidRDefault="00000000" w:rsidRPr="00000000" w14:paraId="0000017D">
      <w:pPr>
        <w:spacing w:line="360" w:lineRule="auto"/>
        <w:rPr>
          <w:sz w:val="24"/>
          <w:szCs w:val="24"/>
        </w:rPr>
      </w:pPr>
      <w:r w:rsidDel="00000000" w:rsidR="00000000" w:rsidRPr="00000000">
        <w:rPr>
          <w:sz w:val="24"/>
          <w:szCs w:val="24"/>
          <w:rtl w:val="0"/>
        </w:rPr>
        <w:t xml:space="preserve">The current research, despite its discussed limitations, has highlighted the need for several areas within policing that need to be addressed in order to safeguard individual mental health and well-being. </w:t>
      </w:r>
    </w:p>
    <w:p w:rsidR="00000000" w:rsidDel="00000000" w:rsidP="00000000" w:rsidRDefault="00000000" w:rsidRPr="00000000" w14:paraId="0000017E">
      <w:pPr>
        <w:spacing w:line="360" w:lineRule="auto"/>
        <w:rPr>
          <w:sz w:val="24"/>
          <w:szCs w:val="24"/>
        </w:rPr>
      </w:pPr>
      <w:r w:rsidDel="00000000" w:rsidR="00000000" w:rsidRPr="00000000">
        <w:rPr>
          <w:rtl w:val="0"/>
        </w:rPr>
      </w:r>
    </w:p>
    <w:p w:rsidR="00000000" w:rsidDel="00000000" w:rsidP="00000000" w:rsidRDefault="00000000" w:rsidRPr="00000000" w14:paraId="0000017F">
      <w:pPr>
        <w:spacing w:line="360" w:lineRule="auto"/>
        <w:rPr>
          <w:sz w:val="24"/>
          <w:szCs w:val="24"/>
        </w:rPr>
      </w:pPr>
      <w:r w:rsidDel="00000000" w:rsidR="00000000" w:rsidRPr="00000000">
        <w:rPr>
          <w:sz w:val="24"/>
          <w:szCs w:val="24"/>
          <w:rtl w:val="0"/>
        </w:rPr>
        <w:t xml:space="preserve">Initiatives to improve work life balance such as flexible working, mental health days and improved leave policies may go some way in improving work-life balance. </w:t>
      </w:r>
    </w:p>
    <w:p w:rsidR="00000000" w:rsidDel="00000000" w:rsidP="00000000" w:rsidRDefault="00000000" w:rsidRPr="00000000" w14:paraId="00000180">
      <w:pPr>
        <w:spacing w:line="360" w:lineRule="auto"/>
        <w:rPr>
          <w:sz w:val="24"/>
          <w:szCs w:val="24"/>
        </w:rPr>
      </w:pPr>
      <w:r w:rsidDel="00000000" w:rsidR="00000000" w:rsidRPr="00000000">
        <w:rPr>
          <w:rtl w:val="0"/>
        </w:rPr>
      </w:r>
    </w:p>
    <w:p w:rsidR="00000000" w:rsidDel="00000000" w:rsidP="00000000" w:rsidRDefault="00000000" w:rsidRPr="00000000" w14:paraId="00000181">
      <w:pPr>
        <w:spacing w:line="360" w:lineRule="auto"/>
        <w:rPr>
          <w:sz w:val="24"/>
          <w:szCs w:val="24"/>
        </w:rPr>
      </w:pPr>
      <w:r w:rsidDel="00000000" w:rsidR="00000000" w:rsidRPr="00000000">
        <w:rPr>
          <w:sz w:val="24"/>
          <w:szCs w:val="24"/>
          <w:rtl w:val="0"/>
        </w:rPr>
        <w:t xml:space="preserve">In order to help with workload management, due to the positive correlation between workload and stress, it is clear that measures need to be taken. Some examples of this could include increased staffing, redistribution of tasks and improvement of systems and processes to enable quick and easy completion of case files/occurrences. </w:t>
      </w:r>
    </w:p>
    <w:p w:rsidR="00000000" w:rsidDel="00000000" w:rsidP="00000000" w:rsidRDefault="00000000" w:rsidRPr="00000000" w14:paraId="00000182">
      <w:pPr>
        <w:spacing w:line="360" w:lineRule="auto"/>
        <w:rPr>
          <w:sz w:val="24"/>
          <w:szCs w:val="24"/>
        </w:rPr>
      </w:pPr>
      <w:r w:rsidDel="00000000" w:rsidR="00000000" w:rsidRPr="00000000">
        <w:rPr>
          <w:rtl w:val="0"/>
        </w:rPr>
      </w:r>
    </w:p>
    <w:p w:rsidR="00000000" w:rsidDel="00000000" w:rsidP="00000000" w:rsidRDefault="00000000" w:rsidRPr="00000000" w14:paraId="00000183">
      <w:pPr>
        <w:spacing w:line="360" w:lineRule="auto"/>
        <w:rPr>
          <w:sz w:val="24"/>
          <w:szCs w:val="24"/>
        </w:rPr>
      </w:pPr>
      <w:r w:rsidDel="00000000" w:rsidR="00000000" w:rsidRPr="00000000">
        <w:rPr>
          <w:sz w:val="24"/>
          <w:szCs w:val="24"/>
          <w:rtl w:val="0"/>
        </w:rPr>
        <w:t xml:space="preserve">A clear issue arising from this study is uptake of support services such as TRIM, despite its reported high availability. This indicates a need for a review of these services to ensure they are as effective as possible, including personalisation of services. This may go some way in improving attitudes towards engaging in these services and reducing associated stigma. </w:t>
      </w:r>
    </w:p>
    <w:p w:rsidR="00000000" w:rsidDel="00000000" w:rsidP="00000000" w:rsidRDefault="00000000" w:rsidRPr="00000000" w14:paraId="00000184">
      <w:pPr>
        <w:spacing w:line="360" w:lineRule="auto"/>
        <w:rPr>
          <w:sz w:val="24"/>
          <w:szCs w:val="24"/>
        </w:rPr>
      </w:pPr>
      <w:r w:rsidDel="00000000" w:rsidR="00000000" w:rsidRPr="00000000">
        <w:rPr>
          <w:rtl w:val="0"/>
        </w:rPr>
      </w:r>
    </w:p>
    <w:p w:rsidR="00000000" w:rsidDel="00000000" w:rsidP="00000000" w:rsidRDefault="00000000" w:rsidRPr="00000000" w14:paraId="00000185">
      <w:pPr>
        <w:spacing w:line="360" w:lineRule="auto"/>
        <w:rPr>
          <w:sz w:val="24"/>
          <w:szCs w:val="24"/>
        </w:rPr>
      </w:pPr>
      <w:r w:rsidDel="00000000" w:rsidR="00000000" w:rsidRPr="00000000">
        <w:rPr>
          <w:sz w:val="24"/>
          <w:szCs w:val="24"/>
          <w:rtl w:val="0"/>
        </w:rPr>
        <w:t xml:space="preserve">It is certain that hobbies and physical wellbeing are of utmost importance to serving officers. More could be done to promote these activities in the form of perhaps incentives for maintaining physical fitness. Additionally, emotional resilience is apparent among the majority of officers, overall organisational strategies could be employed to focus on stress management, resilience building and coping strategies. </w:t>
      </w:r>
    </w:p>
    <w:p w:rsidR="00000000" w:rsidDel="00000000" w:rsidP="00000000" w:rsidRDefault="00000000" w:rsidRPr="00000000" w14:paraId="00000186">
      <w:pPr>
        <w:spacing w:line="360" w:lineRule="auto"/>
        <w:rPr>
          <w:sz w:val="24"/>
          <w:szCs w:val="24"/>
        </w:rPr>
      </w:pPr>
      <w:r w:rsidDel="00000000" w:rsidR="00000000" w:rsidRPr="00000000">
        <w:rPr>
          <w:rtl w:val="0"/>
        </w:rPr>
      </w:r>
    </w:p>
    <w:p w:rsidR="00000000" w:rsidDel="00000000" w:rsidP="00000000" w:rsidRDefault="00000000" w:rsidRPr="00000000" w14:paraId="00000187">
      <w:pPr>
        <w:spacing w:line="360" w:lineRule="auto"/>
        <w:rPr>
          <w:sz w:val="24"/>
          <w:szCs w:val="24"/>
        </w:rPr>
      </w:pPr>
      <w:r w:rsidDel="00000000" w:rsidR="00000000" w:rsidRPr="00000000">
        <w:rPr>
          <w:sz w:val="24"/>
          <w:szCs w:val="24"/>
          <w:rtl w:val="0"/>
        </w:rPr>
        <w:t xml:space="preserve">Overall, the onus is on the police force to safeguard and protect the mental health and wellbeing of its officers. It is critical due to the demanding and often dangerous nature of the job that staff levels are retained and future recruitment levels are sustained. This research supports the notion that the variables affecting mental health and well-being are varied and complex. Further research is required to understand these nuances in the real world. </w:t>
      </w:r>
    </w:p>
    <w:p w:rsidR="00000000" w:rsidDel="00000000" w:rsidP="00000000" w:rsidRDefault="00000000" w:rsidRPr="00000000" w14:paraId="00000188">
      <w:pPr>
        <w:spacing w:line="360" w:lineRule="auto"/>
        <w:rPr>
          <w:sz w:val="24"/>
          <w:szCs w:val="24"/>
        </w:rPr>
      </w:pPr>
      <w:r w:rsidDel="00000000" w:rsidR="00000000" w:rsidRPr="00000000">
        <w:rPr>
          <w:rtl w:val="0"/>
        </w:rPr>
      </w:r>
    </w:p>
    <w:p w:rsidR="00000000" w:rsidDel="00000000" w:rsidP="00000000" w:rsidRDefault="00000000" w:rsidRPr="00000000" w14:paraId="00000189">
      <w:pPr>
        <w:spacing w:line="360" w:lineRule="auto"/>
        <w:rPr>
          <w:sz w:val="24"/>
          <w:szCs w:val="24"/>
        </w:rPr>
      </w:pPr>
      <w:r w:rsidDel="00000000" w:rsidR="00000000" w:rsidRPr="00000000">
        <w:rPr>
          <w:rtl w:val="0"/>
        </w:rPr>
      </w:r>
    </w:p>
    <w:p w:rsidR="00000000" w:rsidDel="00000000" w:rsidP="00000000" w:rsidRDefault="00000000" w:rsidRPr="00000000" w14:paraId="0000018A">
      <w:pPr>
        <w:spacing w:line="360" w:lineRule="auto"/>
        <w:rPr>
          <w:sz w:val="24"/>
          <w:szCs w:val="24"/>
        </w:rPr>
      </w:pPr>
      <w:r w:rsidDel="00000000" w:rsidR="00000000" w:rsidRPr="00000000">
        <w:rPr>
          <w:rtl w:val="0"/>
        </w:rPr>
      </w:r>
    </w:p>
    <w:p w:rsidR="00000000" w:rsidDel="00000000" w:rsidP="00000000" w:rsidRDefault="00000000" w:rsidRPr="00000000" w14:paraId="0000018B">
      <w:pPr>
        <w:spacing w:line="360" w:lineRule="auto"/>
        <w:rPr>
          <w:sz w:val="24"/>
          <w:szCs w:val="24"/>
        </w:rPr>
      </w:pPr>
      <w:r w:rsidDel="00000000" w:rsidR="00000000" w:rsidRPr="00000000">
        <w:rPr>
          <w:rtl w:val="0"/>
        </w:rPr>
      </w:r>
    </w:p>
    <w:p w:rsidR="00000000" w:rsidDel="00000000" w:rsidP="00000000" w:rsidRDefault="00000000" w:rsidRPr="00000000" w14:paraId="0000018C">
      <w:pPr>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8D">
      <w:pPr>
        <w:pStyle w:val="Heading1"/>
        <w:jc w:val="both"/>
        <w:rPr/>
      </w:pPr>
      <w:bookmarkStart w:colFirst="0" w:colLast="0" w:name="_85hc0otzsyjt" w:id="27"/>
      <w:bookmarkEnd w:id="27"/>
      <w:r w:rsidDel="00000000" w:rsidR="00000000" w:rsidRPr="00000000">
        <w:rPr>
          <w:rtl w:val="0"/>
        </w:rPr>
        <w:t xml:space="preserve">6. Bibliography </w:t>
      </w:r>
    </w:p>
    <w:p w:rsidR="00000000" w:rsidDel="00000000" w:rsidP="00000000" w:rsidRDefault="00000000" w:rsidRPr="00000000" w14:paraId="0000018E">
      <w:pPr>
        <w:jc w:val="both"/>
        <w:rPr>
          <w:color w:val="202124"/>
          <w:sz w:val="20"/>
          <w:szCs w:val="20"/>
          <w:highlight w:val="white"/>
        </w:rPr>
      </w:pPr>
      <w:r w:rsidDel="00000000" w:rsidR="00000000" w:rsidRPr="00000000">
        <w:rPr>
          <w:rtl w:val="0"/>
        </w:rPr>
      </w:r>
    </w:p>
    <w:p w:rsidR="00000000" w:rsidDel="00000000" w:rsidP="00000000" w:rsidRDefault="00000000" w:rsidRPr="00000000" w14:paraId="0000018F">
      <w:pPr>
        <w:jc w:val="both"/>
        <w:rPr>
          <w:color w:val="202124"/>
          <w:sz w:val="24"/>
          <w:szCs w:val="24"/>
          <w:highlight w:val="white"/>
        </w:rPr>
      </w:pPr>
      <w:r w:rsidDel="00000000" w:rsidR="00000000" w:rsidRPr="00000000">
        <w:rPr>
          <w:color w:val="202124"/>
          <w:sz w:val="24"/>
          <w:szCs w:val="24"/>
          <w:highlight w:val="white"/>
          <w:rtl w:val="0"/>
        </w:rPr>
        <w:t xml:space="preserve">Aleksandra Basinska, B., Wiciak, I. and Maria Dåderman, A., 2014. Fatigue and burnout in police officers: the mediating role of emotions. </w:t>
      </w:r>
      <w:r w:rsidDel="00000000" w:rsidR="00000000" w:rsidRPr="00000000">
        <w:rPr>
          <w:color w:val="202124"/>
          <w:sz w:val="24"/>
          <w:szCs w:val="24"/>
          <w:highlight w:val="white"/>
          <w:rtl w:val="0"/>
        </w:rPr>
        <w:t xml:space="preserve">Policing: An International Journal of Police Strategies &amp; Management</w:t>
      </w:r>
      <w:r w:rsidDel="00000000" w:rsidR="00000000" w:rsidRPr="00000000">
        <w:rPr>
          <w:color w:val="202124"/>
          <w:sz w:val="24"/>
          <w:szCs w:val="24"/>
          <w:highlight w:val="white"/>
          <w:rtl w:val="0"/>
        </w:rPr>
        <w:t xml:space="preserve">, </w:t>
      </w:r>
      <w:r w:rsidDel="00000000" w:rsidR="00000000" w:rsidRPr="00000000">
        <w:rPr>
          <w:color w:val="202124"/>
          <w:sz w:val="24"/>
          <w:szCs w:val="24"/>
          <w:highlight w:val="white"/>
          <w:rtl w:val="0"/>
        </w:rPr>
        <w:t xml:space="preserve">37</w:t>
      </w:r>
      <w:r w:rsidDel="00000000" w:rsidR="00000000" w:rsidRPr="00000000">
        <w:rPr>
          <w:color w:val="202124"/>
          <w:sz w:val="24"/>
          <w:szCs w:val="24"/>
          <w:highlight w:val="white"/>
          <w:rtl w:val="0"/>
        </w:rPr>
        <w:t xml:space="preserve">(3), pp.665-680.</w:t>
      </w:r>
    </w:p>
    <w:p w:rsidR="00000000" w:rsidDel="00000000" w:rsidP="00000000" w:rsidRDefault="00000000" w:rsidRPr="00000000" w14:paraId="00000190">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91">
      <w:pPr>
        <w:jc w:val="both"/>
        <w:rPr>
          <w:color w:val="202124"/>
          <w:sz w:val="24"/>
          <w:szCs w:val="24"/>
          <w:highlight w:val="white"/>
        </w:rPr>
      </w:pPr>
      <w:r w:rsidDel="00000000" w:rsidR="00000000" w:rsidRPr="00000000">
        <w:rPr>
          <w:color w:val="202124"/>
          <w:sz w:val="24"/>
          <w:szCs w:val="24"/>
          <w:highlight w:val="white"/>
          <w:rtl w:val="0"/>
        </w:rPr>
        <w:t xml:space="preserve">Andersen, J.P. and Gustafsberg, H., 2016. A training method to improve police use of force decision making: a randomised controlled trial. </w:t>
      </w:r>
      <w:r w:rsidDel="00000000" w:rsidR="00000000" w:rsidRPr="00000000">
        <w:rPr>
          <w:color w:val="202124"/>
          <w:sz w:val="24"/>
          <w:szCs w:val="24"/>
          <w:highlight w:val="white"/>
          <w:rtl w:val="0"/>
        </w:rPr>
        <w:t xml:space="preserve">Sage Open</w:t>
      </w:r>
      <w:r w:rsidDel="00000000" w:rsidR="00000000" w:rsidRPr="00000000">
        <w:rPr>
          <w:color w:val="202124"/>
          <w:sz w:val="24"/>
          <w:szCs w:val="24"/>
          <w:highlight w:val="white"/>
          <w:rtl w:val="0"/>
        </w:rPr>
        <w:t xml:space="preserve">, </w:t>
      </w:r>
      <w:r w:rsidDel="00000000" w:rsidR="00000000" w:rsidRPr="00000000">
        <w:rPr>
          <w:color w:val="202124"/>
          <w:sz w:val="24"/>
          <w:szCs w:val="24"/>
          <w:highlight w:val="white"/>
          <w:rtl w:val="0"/>
        </w:rPr>
        <w:t xml:space="preserve">6</w:t>
      </w:r>
      <w:r w:rsidDel="00000000" w:rsidR="00000000" w:rsidRPr="00000000">
        <w:rPr>
          <w:color w:val="202124"/>
          <w:sz w:val="24"/>
          <w:szCs w:val="24"/>
          <w:highlight w:val="white"/>
          <w:rtl w:val="0"/>
        </w:rPr>
        <w:t xml:space="preserve">(2), p.2158244016638708.</w:t>
      </w:r>
    </w:p>
    <w:p w:rsidR="00000000" w:rsidDel="00000000" w:rsidP="00000000" w:rsidRDefault="00000000" w:rsidRPr="00000000" w14:paraId="00000192">
      <w:pPr>
        <w:jc w:val="both"/>
        <w:rPr>
          <w:color w:val="202124"/>
          <w:sz w:val="24"/>
          <w:szCs w:val="24"/>
          <w:highlight w:val="white"/>
        </w:rPr>
      </w:pPr>
      <w:r w:rsidDel="00000000" w:rsidR="00000000" w:rsidRPr="00000000">
        <w:rPr>
          <w:color w:val="202124"/>
          <w:sz w:val="24"/>
          <w:szCs w:val="24"/>
          <w:highlight w:val="white"/>
          <w:rtl w:val="0"/>
        </w:rPr>
        <w:t xml:space="preserve">Conn, S.M., 2016. Stress in policing. In </w:t>
      </w:r>
      <w:r w:rsidDel="00000000" w:rsidR="00000000" w:rsidRPr="00000000">
        <w:rPr>
          <w:color w:val="202124"/>
          <w:sz w:val="24"/>
          <w:szCs w:val="24"/>
          <w:highlight w:val="white"/>
          <w:rtl w:val="0"/>
        </w:rPr>
        <w:t xml:space="preserve">Stress: Concepts, Cognition, Emotion, and Behavior</w:t>
      </w:r>
      <w:r w:rsidDel="00000000" w:rsidR="00000000" w:rsidRPr="00000000">
        <w:rPr>
          <w:color w:val="202124"/>
          <w:sz w:val="24"/>
          <w:szCs w:val="24"/>
          <w:highlight w:val="white"/>
          <w:rtl w:val="0"/>
        </w:rPr>
        <w:t xml:space="preserve"> (pp. 393-399). Academic Press.</w:t>
      </w:r>
    </w:p>
    <w:p w:rsidR="00000000" w:rsidDel="00000000" w:rsidP="00000000" w:rsidRDefault="00000000" w:rsidRPr="00000000" w14:paraId="00000193">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94">
      <w:pPr>
        <w:jc w:val="both"/>
        <w:rPr>
          <w:color w:val="00000a"/>
          <w:sz w:val="24"/>
          <w:szCs w:val="24"/>
          <w:highlight w:val="white"/>
        </w:rPr>
      </w:pPr>
      <w:r w:rsidDel="00000000" w:rsidR="00000000" w:rsidRPr="00000000">
        <w:rPr>
          <w:color w:val="00000a"/>
          <w:sz w:val="24"/>
          <w:szCs w:val="24"/>
          <w:highlight w:val="white"/>
          <w:rtl w:val="0"/>
        </w:rPr>
        <w:t xml:space="preserve">Beck, A.T., Steer, R.A. and Brown, G.K., 1987. Beck depression inventory. New York:: Harcourt Brace Jovanovich.</w:t>
      </w:r>
    </w:p>
    <w:p w:rsidR="00000000" w:rsidDel="00000000" w:rsidP="00000000" w:rsidRDefault="00000000" w:rsidRPr="00000000" w14:paraId="00000195">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96">
      <w:pPr>
        <w:jc w:val="both"/>
        <w:rPr>
          <w:color w:val="202124"/>
          <w:sz w:val="24"/>
          <w:szCs w:val="24"/>
          <w:highlight w:val="white"/>
        </w:rPr>
      </w:pPr>
      <w:r w:rsidDel="00000000" w:rsidR="00000000" w:rsidRPr="00000000">
        <w:rPr>
          <w:color w:val="00000a"/>
          <w:sz w:val="24"/>
          <w:szCs w:val="24"/>
          <w:highlight w:val="white"/>
          <w:rtl w:val="0"/>
        </w:rPr>
        <w:t xml:space="preserve">Brunetto, Y., Farr-Wh</w:t>
      </w:r>
      <w:r w:rsidDel="00000000" w:rsidR="00000000" w:rsidRPr="00000000">
        <w:rPr>
          <w:color w:val="202124"/>
          <w:sz w:val="24"/>
          <w:szCs w:val="24"/>
          <w:highlight w:val="white"/>
          <w:rtl w:val="0"/>
        </w:rPr>
        <w:t xml:space="preserve">arton, B., Wankhade, P., Saccon, C. and Xerri, M., 2023. Managing emotional labour: The importance of organisational support for managing police officers in England and Italy. The International Journal of Human Resource Management, 34(4), pp.832-854.</w:t>
      </w:r>
    </w:p>
    <w:p w:rsidR="00000000" w:rsidDel="00000000" w:rsidP="00000000" w:rsidRDefault="00000000" w:rsidRPr="00000000" w14:paraId="00000197">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98">
      <w:pPr>
        <w:jc w:val="both"/>
        <w:rPr>
          <w:color w:val="202124"/>
          <w:sz w:val="24"/>
          <w:szCs w:val="24"/>
          <w:highlight w:val="white"/>
        </w:rPr>
      </w:pPr>
      <w:r w:rsidDel="00000000" w:rsidR="00000000" w:rsidRPr="00000000">
        <w:rPr>
          <w:color w:val="202124"/>
          <w:sz w:val="24"/>
          <w:szCs w:val="24"/>
          <w:highlight w:val="white"/>
          <w:rtl w:val="0"/>
        </w:rPr>
        <w:t xml:space="preserve">Correia, I., Romão, Â., Almeida, A.E. and Ramos, S., 2023. Protecting Police Officers Against Burnout: Overcoming a Fragmented Research Field. Journal of Police and Criminal Psychology, pp.1-17.</w:t>
      </w:r>
    </w:p>
    <w:p w:rsidR="00000000" w:rsidDel="00000000" w:rsidP="00000000" w:rsidRDefault="00000000" w:rsidRPr="00000000" w14:paraId="00000199">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9A">
      <w:pPr>
        <w:jc w:val="both"/>
        <w:rPr>
          <w:color w:val="00000a"/>
          <w:sz w:val="24"/>
          <w:szCs w:val="24"/>
          <w:highlight w:val="white"/>
        </w:rPr>
      </w:pPr>
      <w:r w:rsidDel="00000000" w:rsidR="00000000" w:rsidRPr="00000000">
        <w:rPr>
          <w:color w:val="202124"/>
          <w:sz w:val="24"/>
          <w:szCs w:val="24"/>
          <w:highlight w:val="white"/>
          <w:rtl w:val="0"/>
        </w:rPr>
        <w:t xml:space="preserve">Domínguez Ruiz, I.E., Rué, A</w:t>
      </w:r>
      <w:r w:rsidDel="00000000" w:rsidR="00000000" w:rsidRPr="00000000">
        <w:rPr>
          <w:color w:val="00000a"/>
          <w:sz w:val="24"/>
          <w:szCs w:val="24"/>
          <w:highlight w:val="white"/>
          <w:rtl w:val="0"/>
        </w:rPr>
        <w:t xml:space="preserve">. and Jubany, O., 2023. Drawing a line: boundary work in victim support police work. Policing and Society, pp.1-16</w:t>
      </w:r>
    </w:p>
    <w:p w:rsidR="00000000" w:rsidDel="00000000" w:rsidP="00000000" w:rsidRDefault="00000000" w:rsidRPr="00000000" w14:paraId="0000019B">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9C">
      <w:pPr>
        <w:jc w:val="both"/>
        <w:rPr>
          <w:color w:val="202124"/>
          <w:sz w:val="24"/>
          <w:szCs w:val="24"/>
          <w:highlight w:val="white"/>
        </w:rPr>
      </w:pPr>
      <w:r w:rsidDel="00000000" w:rsidR="00000000" w:rsidRPr="00000000">
        <w:rPr>
          <w:color w:val="202124"/>
          <w:sz w:val="24"/>
          <w:szCs w:val="24"/>
          <w:highlight w:val="white"/>
          <w:rtl w:val="0"/>
        </w:rPr>
        <w:t xml:space="preserve">Granholm Valmari, Elin, Mehdi Ghazinour, Ulla Nygren, and Kajsa Gilenstam. "A systematic review of lifestyle and health among patrolling police officers." </w:t>
      </w:r>
      <w:r w:rsidDel="00000000" w:rsidR="00000000" w:rsidRPr="00000000">
        <w:rPr>
          <w:color w:val="202124"/>
          <w:sz w:val="24"/>
          <w:szCs w:val="24"/>
          <w:highlight w:val="white"/>
          <w:rtl w:val="0"/>
        </w:rPr>
        <w:t xml:space="preserve">Scandinavian Journal of Occupational Therapy</w:t>
      </w:r>
      <w:r w:rsidDel="00000000" w:rsidR="00000000" w:rsidRPr="00000000">
        <w:rPr>
          <w:color w:val="202124"/>
          <w:sz w:val="24"/>
          <w:szCs w:val="24"/>
          <w:highlight w:val="white"/>
          <w:rtl w:val="0"/>
        </w:rPr>
        <w:t xml:space="preserve"> 30, no. 5 (2023): 721-744.</w:t>
      </w:r>
    </w:p>
    <w:p w:rsidR="00000000" w:rsidDel="00000000" w:rsidP="00000000" w:rsidRDefault="00000000" w:rsidRPr="00000000" w14:paraId="0000019D">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9E">
      <w:pPr>
        <w:jc w:val="both"/>
        <w:rPr>
          <w:color w:val="202124"/>
          <w:sz w:val="24"/>
          <w:szCs w:val="24"/>
          <w:highlight w:val="white"/>
        </w:rPr>
      </w:pPr>
      <w:r w:rsidDel="00000000" w:rsidR="00000000" w:rsidRPr="00000000">
        <w:rPr>
          <w:color w:val="202124"/>
          <w:sz w:val="24"/>
          <w:szCs w:val="24"/>
          <w:highlight w:val="white"/>
          <w:rtl w:val="0"/>
        </w:rPr>
        <w:t xml:space="preserve">Hesketh, I., Cooper, C. and Ivy, J., 2019. Leading the asset: resilience training efficacy in UK policing. </w:t>
      </w:r>
      <w:r w:rsidDel="00000000" w:rsidR="00000000" w:rsidRPr="00000000">
        <w:rPr>
          <w:color w:val="202124"/>
          <w:sz w:val="24"/>
          <w:szCs w:val="24"/>
          <w:highlight w:val="white"/>
          <w:rtl w:val="0"/>
        </w:rPr>
        <w:t xml:space="preserve">The Police Journal</w:t>
      </w:r>
      <w:r w:rsidDel="00000000" w:rsidR="00000000" w:rsidRPr="00000000">
        <w:rPr>
          <w:color w:val="202124"/>
          <w:sz w:val="24"/>
          <w:szCs w:val="24"/>
          <w:highlight w:val="white"/>
          <w:rtl w:val="0"/>
        </w:rPr>
        <w:t xml:space="preserve">, </w:t>
      </w:r>
      <w:r w:rsidDel="00000000" w:rsidR="00000000" w:rsidRPr="00000000">
        <w:rPr>
          <w:color w:val="202124"/>
          <w:sz w:val="24"/>
          <w:szCs w:val="24"/>
          <w:highlight w:val="white"/>
          <w:rtl w:val="0"/>
        </w:rPr>
        <w:t xml:space="preserve">92</w:t>
      </w:r>
      <w:r w:rsidDel="00000000" w:rsidR="00000000" w:rsidRPr="00000000">
        <w:rPr>
          <w:color w:val="202124"/>
          <w:sz w:val="24"/>
          <w:szCs w:val="24"/>
          <w:highlight w:val="white"/>
          <w:rtl w:val="0"/>
        </w:rPr>
        <w:t xml:space="preserve">(1), pp.56-71.</w:t>
      </w:r>
    </w:p>
    <w:p w:rsidR="00000000" w:rsidDel="00000000" w:rsidP="00000000" w:rsidRDefault="00000000" w:rsidRPr="00000000" w14:paraId="0000019F">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A0">
      <w:pPr>
        <w:jc w:val="both"/>
        <w:rPr>
          <w:color w:val="222222"/>
          <w:sz w:val="24"/>
          <w:szCs w:val="24"/>
          <w:highlight w:val="white"/>
        </w:rPr>
      </w:pPr>
      <w:r w:rsidDel="00000000" w:rsidR="00000000" w:rsidRPr="00000000">
        <w:rPr>
          <w:color w:val="222222"/>
          <w:sz w:val="24"/>
          <w:szCs w:val="24"/>
          <w:highlight w:val="white"/>
          <w:rtl w:val="0"/>
        </w:rPr>
        <w:t xml:space="preserve">Hulley, S.B., Cummings, S.R., Newman, T.B., Browner, W.S. and Grady, D.G., 2013. Designing cross-sectional and cohort studies. </w:t>
      </w:r>
      <w:r w:rsidDel="00000000" w:rsidR="00000000" w:rsidRPr="00000000">
        <w:rPr>
          <w:i w:val="1"/>
          <w:color w:val="222222"/>
          <w:sz w:val="24"/>
          <w:szCs w:val="24"/>
          <w:highlight w:val="white"/>
          <w:rtl w:val="0"/>
        </w:rPr>
        <w:t xml:space="preserve">Designing clinical research</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4</w:t>
      </w:r>
      <w:r w:rsidDel="00000000" w:rsidR="00000000" w:rsidRPr="00000000">
        <w:rPr>
          <w:color w:val="222222"/>
          <w:sz w:val="24"/>
          <w:szCs w:val="24"/>
          <w:highlight w:val="white"/>
          <w:rtl w:val="0"/>
        </w:rPr>
        <w:t xml:space="preserve">, pp.85-96.</w:t>
      </w:r>
    </w:p>
    <w:p w:rsidR="00000000" w:rsidDel="00000000" w:rsidP="00000000" w:rsidRDefault="00000000" w:rsidRPr="00000000" w14:paraId="000001A1">
      <w:pPr>
        <w:jc w:val="both"/>
        <w:rPr>
          <w:color w:val="222222"/>
          <w:sz w:val="24"/>
          <w:szCs w:val="24"/>
          <w:highlight w:val="white"/>
        </w:rPr>
      </w:pPr>
      <w:r w:rsidDel="00000000" w:rsidR="00000000" w:rsidRPr="00000000">
        <w:rPr>
          <w:rtl w:val="0"/>
        </w:rPr>
      </w:r>
    </w:p>
    <w:p w:rsidR="00000000" w:rsidDel="00000000" w:rsidP="00000000" w:rsidRDefault="00000000" w:rsidRPr="00000000" w14:paraId="000001A2">
      <w:pPr>
        <w:jc w:val="both"/>
        <w:rPr>
          <w:color w:val="222222"/>
          <w:sz w:val="24"/>
          <w:szCs w:val="24"/>
          <w:highlight w:val="white"/>
        </w:rPr>
      </w:pPr>
      <w:r w:rsidDel="00000000" w:rsidR="00000000" w:rsidRPr="00000000">
        <w:rPr>
          <w:color w:val="222222"/>
          <w:sz w:val="24"/>
          <w:szCs w:val="24"/>
          <w:highlight w:val="white"/>
          <w:rtl w:val="0"/>
        </w:rPr>
        <w:t xml:space="preserve">Jager, J., Putnick, D.L. and Bornstein, M.H., 2017. II. More than just convenient: The scientific merits of homogeneous convenience samples. </w:t>
      </w:r>
      <w:r w:rsidDel="00000000" w:rsidR="00000000" w:rsidRPr="00000000">
        <w:rPr>
          <w:i w:val="1"/>
          <w:color w:val="222222"/>
          <w:sz w:val="24"/>
          <w:szCs w:val="24"/>
          <w:highlight w:val="white"/>
          <w:rtl w:val="0"/>
        </w:rPr>
        <w:t xml:space="preserve">Monographs of the society for research in child development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82</w:t>
      </w:r>
      <w:r w:rsidDel="00000000" w:rsidR="00000000" w:rsidRPr="00000000">
        <w:rPr>
          <w:color w:val="222222"/>
          <w:sz w:val="24"/>
          <w:szCs w:val="24"/>
          <w:highlight w:val="white"/>
          <w:rtl w:val="0"/>
        </w:rPr>
        <w:t xml:space="preserve">(2), pp.13-30.</w:t>
      </w:r>
    </w:p>
    <w:p w:rsidR="00000000" w:rsidDel="00000000" w:rsidP="00000000" w:rsidRDefault="00000000" w:rsidRPr="00000000" w14:paraId="000001A3">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A4">
      <w:pPr>
        <w:jc w:val="both"/>
        <w:rPr>
          <w:color w:val="00000a"/>
          <w:sz w:val="24"/>
          <w:szCs w:val="24"/>
          <w:highlight w:val="white"/>
        </w:rPr>
      </w:pPr>
      <w:r w:rsidDel="00000000" w:rsidR="00000000" w:rsidRPr="00000000">
        <w:rPr>
          <w:color w:val="00000a"/>
          <w:sz w:val="24"/>
          <w:szCs w:val="24"/>
          <w:highlight w:val="white"/>
          <w:rtl w:val="0"/>
        </w:rPr>
        <w:t xml:space="preserve">James, A., Rogers, C., Turner, J. and Silverstone, D., 2023. Helping the police with their inquiries: improving investigator resilience and capacity in England and Wales. Journal of Criminological Research, Policy and Practice, (ahead-of-print).</w:t>
      </w:r>
    </w:p>
    <w:p w:rsidR="00000000" w:rsidDel="00000000" w:rsidP="00000000" w:rsidRDefault="00000000" w:rsidRPr="00000000" w14:paraId="000001A5">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A6">
      <w:pPr>
        <w:jc w:val="both"/>
        <w:rPr>
          <w:color w:val="202124"/>
          <w:sz w:val="24"/>
          <w:szCs w:val="24"/>
          <w:highlight w:val="white"/>
        </w:rPr>
      </w:pPr>
      <w:r w:rsidDel="00000000" w:rsidR="00000000" w:rsidRPr="00000000">
        <w:rPr>
          <w:color w:val="202124"/>
          <w:sz w:val="24"/>
          <w:szCs w:val="24"/>
          <w:highlight w:val="white"/>
          <w:rtl w:val="0"/>
        </w:rPr>
        <w:t xml:space="preserve">Keech, J.J., Cole, K.L., Hagger, M.S. and Hamilton, K., 2020. The association between stress mindset and physical and psychological well-being: Testing a stress beliefs model in police officers. </w:t>
      </w:r>
      <w:r w:rsidDel="00000000" w:rsidR="00000000" w:rsidRPr="00000000">
        <w:rPr>
          <w:color w:val="202124"/>
          <w:sz w:val="24"/>
          <w:szCs w:val="24"/>
          <w:highlight w:val="white"/>
          <w:rtl w:val="0"/>
        </w:rPr>
        <w:t xml:space="preserve">Psychology &amp; Health</w:t>
      </w:r>
      <w:r w:rsidDel="00000000" w:rsidR="00000000" w:rsidRPr="00000000">
        <w:rPr>
          <w:color w:val="202124"/>
          <w:sz w:val="24"/>
          <w:szCs w:val="24"/>
          <w:highlight w:val="white"/>
          <w:rtl w:val="0"/>
        </w:rPr>
        <w:t xml:space="preserve">, </w:t>
      </w:r>
      <w:r w:rsidDel="00000000" w:rsidR="00000000" w:rsidRPr="00000000">
        <w:rPr>
          <w:color w:val="202124"/>
          <w:sz w:val="24"/>
          <w:szCs w:val="24"/>
          <w:highlight w:val="white"/>
          <w:rtl w:val="0"/>
        </w:rPr>
        <w:t xml:space="preserve">35</w:t>
      </w:r>
      <w:r w:rsidDel="00000000" w:rsidR="00000000" w:rsidRPr="00000000">
        <w:rPr>
          <w:color w:val="202124"/>
          <w:sz w:val="24"/>
          <w:szCs w:val="24"/>
          <w:highlight w:val="white"/>
          <w:rtl w:val="0"/>
        </w:rPr>
        <w:t xml:space="preserve">(11), pp.1306-1325.</w:t>
      </w:r>
    </w:p>
    <w:p w:rsidR="00000000" w:rsidDel="00000000" w:rsidP="00000000" w:rsidRDefault="00000000" w:rsidRPr="00000000" w14:paraId="000001A7">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A8">
      <w:pPr>
        <w:jc w:val="both"/>
        <w:rPr>
          <w:color w:val="202124"/>
          <w:sz w:val="24"/>
          <w:szCs w:val="24"/>
          <w:highlight w:val="white"/>
        </w:rPr>
      </w:pPr>
      <w:r w:rsidDel="00000000" w:rsidR="00000000" w:rsidRPr="00000000">
        <w:rPr>
          <w:color w:val="202124"/>
          <w:sz w:val="24"/>
          <w:szCs w:val="24"/>
          <w:highlight w:val="white"/>
          <w:rtl w:val="0"/>
        </w:rPr>
        <w:t xml:space="preserve">Lambert, E.G., Qureshi, H., Nalla, M.K., Holbrook, M.A. and Frank, J., 2022. Organizational trust and job stress: a preliminary study among police officers. </w:t>
      </w:r>
      <w:r w:rsidDel="00000000" w:rsidR="00000000" w:rsidRPr="00000000">
        <w:rPr>
          <w:color w:val="202124"/>
          <w:sz w:val="24"/>
          <w:szCs w:val="24"/>
          <w:highlight w:val="white"/>
          <w:rtl w:val="0"/>
        </w:rPr>
        <w:t xml:space="preserve">Asian Journal of Criminology</w:t>
      </w:r>
      <w:r w:rsidDel="00000000" w:rsidR="00000000" w:rsidRPr="00000000">
        <w:rPr>
          <w:color w:val="202124"/>
          <w:sz w:val="24"/>
          <w:szCs w:val="24"/>
          <w:highlight w:val="white"/>
          <w:rtl w:val="0"/>
        </w:rPr>
        <w:t xml:space="preserve">, pp.1-23.</w:t>
      </w:r>
    </w:p>
    <w:p w:rsidR="00000000" w:rsidDel="00000000" w:rsidP="00000000" w:rsidRDefault="00000000" w:rsidRPr="00000000" w14:paraId="000001A9">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AA">
      <w:pPr>
        <w:jc w:val="both"/>
        <w:rPr>
          <w:color w:val="202124"/>
          <w:sz w:val="24"/>
          <w:szCs w:val="24"/>
          <w:highlight w:val="white"/>
        </w:rPr>
      </w:pPr>
      <w:r w:rsidDel="00000000" w:rsidR="00000000" w:rsidRPr="00000000">
        <w:rPr>
          <w:color w:val="202124"/>
          <w:sz w:val="24"/>
          <w:szCs w:val="24"/>
          <w:highlight w:val="white"/>
          <w:rtl w:val="0"/>
        </w:rPr>
        <w:t xml:space="preserve">Lockey, S., Graham, L., Zheng, Y., Hesketh, I., Plater, M. and Gracey, S., 2022. The impact of workplace stressors on exhaustion and work engagement in policing. </w:t>
      </w:r>
      <w:r w:rsidDel="00000000" w:rsidR="00000000" w:rsidRPr="00000000">
        <w:rPr>
          <w:color w:val="202124"/>
          <w:sz w:val="24"/>
          <w:szCs w:val="24"/>
          <w:highlight w:val="white"/>
          <w:rtl w:val="0"/>
        </w:rPr>
        <w:t xml:space="preserve">The Police Journal</w:t>
      </w:r>
      <w:r w:rsidDel="00000000" w:rsidR="00000000" w:rsidRPr="00000000">
        <w:rPr>
          <w:color w:val="202124"/>
          <w:sz w:val="24"/>
          <w:szCs w:val="24"/>
          <w:highlight w:val="white"/>
          <w:rtl w:val="0"/>
        </w:rPr>
        <w:t xml:space="preserve">, </w:t>
      </w:r>
      <w:r w:rsidDel="00000000" w:rsidR="00000000" w:rsidRPr="00000000">
        <w:rPr>
          <w:color w:val="202124"/>
          <w:sz w:val="24"/>
          <w:szCs w:val="24"/>
          <w:highlight w:val="white"/>
          <w:rtl w:val="0"/>
        </w:rPr>
        <w:t xml:space="preserve">95</w:t>
      </w:r>
      <w:r w:rsidDel="00000000" w:rsidR="00000000" w:rsidRPr="00000000">
        <w:rPr>
          <w:color w:val="202124"/>
          <w:sz w:val="24"/>
          <w:szCs w:val="24"/>
          <w:highlight w:val="white"/>
          <w:rtl w:val="0"/>
        </w:rPr>
        <w:t xml:space="preserve">(1), pp.190-206.</w:t>
      </w:r>
    </w:p>
    <w:p w:rsidR="00000000" w:rsidDel="00000000" w:rsidP="00000000" w:rsidRDefault="00000000" w:rsidRPr="00000000" w14:paraId="000001AB">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AC">
      <w:pPr>
        <w:jc w:val="both"/>
        <w:rPr>
          <w:color w:val="202124"/>
          <w:sz w:val="24"/>
          <w:szCs w:val="24"/>
          <w:highlight w:val="white"/>
        </w:rPr>
      </w:pPr>
      <w:r w:rsidDel="00000000" w:rsidR="00000000" w:rsidRPr="00000000">
        <w:rPr>
          <w:color w:val="222222"/>
          <w:sz w:val="24"/>
          <w:szCs w:val="24"/>
          <w:highlight w:val="white"/>
          <w:rtl w:val="0"/>
        </w:rPr>
        <w:t xml:space="preserve">McKim, C.A., 2017. The value of mixed methods research: A mixed methods study. </w:t>
      </w:r>
      <w:r w:rsidDel="00000000" w:rsidR="00000000" w:rsidRPr="00000000">
        <w:rPr>
          <w:i w:val="1"/>
          <w:color w:val="222222"/>
          <w:sz w:val="24"/>
          <w:szCs w:val="24"/>
          <w:highlight w:val="white"/>
          <w:rtl w:val="0"/>
        </w:rPr>
        <w:t xml:space="preserve">Journal of mixed methods research</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11</w:t>
      </w:r>
      <w:r w:rsidDel="00000000" w:rsidR="00000000" w:rsidRPr="00000000">
        <w:rPr>
          <w:color w:val="222222"/>
          <w:sz w:val="24"/>
          <w:szCs w:val="24"/>
          <w:highlight w:val="white"/>
          <w:rtl w:val="0"/>
        </w:rPr>
        <w:t xml:space="preserve">(2), pp.202-222.</w:t>
      </w:r>
      <w:r w:rsidDel="00000000" w:rsidR="00000000" w:rsidRPr="00000000">
        <w:rPr>
          <w:rtl w:val="0"/>
        </w:rPr>
      </w:r>
    </w:p>
    <w:p w:rsidR="00000000" w:rsidDel="00000000" w:rsidP="00000000" w:rsidRDefault="00000000" w:rsidRPr="00000000" w14:paraId="000001AD">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AE">
      <w:pPr>
        <w:jc w:val="both"/>
        <w:rPr>
          <w:color w:val="00000a"/>
          <w:sz w:val="24"/>
          <w:szCs w:val="24"/>
          <w:highlight w:val="white"/>
        </w:rPr>
      </w:pPr>
      <w:r w:rsidDel="00000000" w:rsidR="00000000" w:rsidRPr="00000000">
        <w:rPr>
          <w:color w:val="00000a"/>
          <w:sz w:val="24"/>
          <w:szCs w:val="24"/>
          <w:highlight w:val="white"/>
          <w:rtl w:val="0"/>
        </w:rPr>
        <w:t xml:space="preserve">Mind. (2019) Mental Health in Emergency Services. Available at </w:t>
      </w:r>
      <w:r w:rsidDel="00000000" w:rsidR="00000000" w:rsidRPr="00000000">
        <w:rPr>
          <w:color w:val="0000ff"/>
          <w:sz w:val="24"/>
          <w:szCs w:val="24"/>
          <w:highlight w:val="white"/>
          <w:u w:val="single"/>
          <w:rtl w:val="0"/>
        </w:rPr>
        <w:t xml:space="preserve">https://www.mind.org.uk/media-a/4849/2019-survey-police-service-summary.pdf</w:t>
      </w:r>
      <w:r w:rsidDel="00000000" w:rsidR="00000000" w:rsidRPr="00000000">
        <w:rPr>
          <w:color w:val="00000a"/>
          <w:sz w:val="24"/>
          <w:szCs w:val="24"/>
          <w:highlight w:val="white"/>
          <w:rtl w:val="0"/>
        </w:rPr>
        <w:t xml:space="preserve"> (Accessed November 2023).</w:t>
      </w:r>
    </w:p>
    <w:p w:rsidR="00000000" w:rsidDel="00000000" w:rsidP="00000000" w:rsidRDefault="00000000" w:rsidRPr="00000000" w14:paraId="000001AF">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B0">
      <w:pPr>
        <w:jc w:val="both"/>
        <w:rPr>
          <w:color w:val="202124"/>
          <w:sz w:val="24"/>
          <w:szCs w:val="24"/>
          <w:highlight w:val="white"/>
        </w:rPr>
      </w:pPr>
      <w:r w:rsidDel="00000000" w:rsidR="00000000" w:rsidRPr="00000000">
        <w:rPr>
          <w:color w:val="202124"/>
          <w:sz w:val="24"/>
          <w:szCs w:val="24"/>
          <w:highlight w:val="white"/>
          <w:rtl w:val="0"/>
        </w:rPr>
        <w:t xml:space="preserve">Mumford, E.A., Liu, W. and Taylor, B.G., 2021. Profiles of US law enforcement officers’ physical, psychological, and behavioral health: results from a nationally representative survey of officers. </w:t>
      </w:r>
      <w:r w:rsidDel="00000000" w:rsidR="00000000" w:rsidRPr="00000000">
        <w:rPr>
          <w:color w:val="202124"/>
          <w:sz w:val="24"/>
          <w:szCs w:val="24"/>
          <w:highlight w:val="white"/>
          <w:rtl w:val="0"/>
        </w:rPr>
        <w:t xml:space="preserve">Police Quarterly</w:t>
      </w:r>
      <w:r w:rsidDel="00000000" w:rsidR="00000000" w:rsidRPr="00000000">
        <w:rPr>
          <w:color w:val="202124"/>
          <w:sz w:val="24"/>
          <w:szCs w:val="24"/>
          <w:highlight w:val="white"/>
          <w:rtl w:val="0"/>
        </w:rPr>
        <w:t xml:space="preserve">, </w:t>
      </w:r>
      <w:r w:rsidDel="00000000" w:rsidR="00000000" w:rsidRPr="00000000">
        <w:rPr>
          <w:color w:val="202124"/>
          <w:sz w:val="24"/>
          <w:szCs w:val="24"/>
          <w:highlight w:val="white"/>
          <w:rtl w:val="0"/>
        </w:rPr>
        <w:t xml:space="preserve">24</w:t>
      </w:r>
      <w:r w:rsidDel="00000000" w:rsidR="00000000" w:rsidRPr="00000000">
        <w:rPr>
          <w:color w:val="202124"/>
          <w:sz w:val="24"/>
          <w:szCs w:val="24"/>
          <w:highlight w:val="white"/>
          <w:rtl w:val="0"/>
        </w:rPr>
        <w:t xml:space="preserve">(3), pp.357-381.</w:t>
      </w:r>
    </w:p>
    <w:p w:rsidR="00000000" w:rsidDel="00000000" w:rsidP="00000000" w:rsidRDefault="00000000" w:rsidRPr="00000000" w14:paraId="000001B1">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B2">
      <w:pPr>
        <w:jc w:val="both"/>
        <w:rPr>
          <w:color w:val="202124"/>
          <w:sz w:val="24"/>
          <w:szCs w:val="24"/>
          <w:highlight w:val="white"/>
        </w:rPr>
      </w:pPr>
      <w:r w:rsidDel="00000000" w:rsidR="00000000" w:rsidRPr="00000000">
        <w:rPr>
          <w:color w:val="202124"/>
          <w:sz w:val="24"/>
          <w:szCs w:val="24"/>
          <w:highlight w:val="white"/>
          <w:rtl w:val="0"/>
        </w:rPr>
        <w:t xml:space="preserve">National College of Policing (2022) Well-being. Available at: </w:t>
      </w:r>
      <w:r w:rsidDel="00000000" w:rsidR="00000000" w:rsidRPr="00000000">
        <w:rPr>
          <w:color w:val="202124"/>
          <w:sz w:val="24"/>
          <w:szCs w:val="24"/>
          <w:highlight w:val="white"/>
          <w:rtl w:val="0"/>
        </w:rPr>
        <w:t xml:space="preserve">https://www.college.police.uk/support-forces/health-safety-welfare/wellbeing</w:t>
      </w:r>
      <w:r w:rsidDel="00000000" w:rsidR="00000000" w:rsidRPr="00000000">
        <w:rPr>
          <w:color w:val="202124"/>
          <w:sz w:val="24"/>
          <w:szCs w:val="24"/>
          <w:highlight w:val="white"/>
          <w:rtl w:val="0"/>
        </w:rPr>
        <w:t xml:space="preserve"> (Accessed January 2024).</w:t>
      </w:r>
    </w:p>
    <w:p w:rsidR="00000000" w:rsidDel="00000000" w:rsidP="00000000" w:rsidRDefault="00000000" w:rsidRPr="00000000" w14:paraId="000001B3">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B4">
      <w:pPr>
        <w:jc w:val="both"/>
        <w:rPr>
          <w:color w:val="202124"/>
          <w:sz w:val="24"/>
          <w:szCs w:val="24"/>
          <w:highlight w:val="white"/>
        </w:rPr>
      </w:pPr>
      <w:r w:rsidDel="00000000" w:rsidR="00000000" w:rsidRPr="00000000">
        <w:rPr>
          <w:color w:val="202124"/>
          <w:sz w:val="24"/>
          <w:szCs w:val="24"/>
          <w:highlight w:val="white"/>
          <w:rtl w:val="0"/>
        </w:rPr>
        <w:t xml:space="preserve">National College of Policing (2022) Promoting a Culture of Well-being. Available at:  </w:t>
      </w:r>
      <w:r w:rsidDel="00000000" w:rsidR="00000000" w:rsidRPr="00000000">
        <w:rPr>
          <w:color w:val="202124"/>
          <w:sz w:val="24"/>
          <w:szCs w:val="24"/>
          <w:highlight w:val="white"/>
          <w:rtl w:val="0"/>
        </w:rPr>
        <w:t xml:space="preserve">https://www.college.police.uk/article/promoting-culture-wellbeing</w:t>
      </w:r>
      <w:r w:rsidDel="00000000" w:rsidR="00000000" w:rsidRPr="00000000">
        <w:rPr>
          <w:color w:val="202124"/>
          <w:sz w:val="24"/>
          <w:szCs w:val="24"/>
          <w:highlight w:val="white"/>
          <w:rtl w:val="0"/>
        </w:rPr>
        <w:t xml:space="preserve"> (Accessed January 2024).</w:t>
      </w:r>
    </w:p>
    <w:p w:rsidR="00000000" w:rsidDel="00000000" w:rsidP="00000000" w:rsidRDefault="00000000" w:rsidRPr="00000000" w14:paraId="000001B5">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B6">
      <w:pPr>
        <w:jc w:val="both"/>
        <w:rPr>
          <w:color w:val="00000a"/>
          <w:sz w:val="24"/>
          <w:szCs w:val="24"/>
          <w:highlight w:val="white"/>
        </w:rPr>
      </w:pPr>
      <w:r w:rsidDel="00000000" w:rsidR="00000000" w:rsidRPr="00000000">
        <w:rPr>
          <w:color w:val="00000a"/>
          <w:sz w:val="24"/>
          <w:szCs w:val="24"/>
          <w:highlight w:val="white"/>
          <w:rtl w:val="0"/>
        </w:rPr>
        <w:t xml:space="preserve">Office for National Statistics. (2022) Cost of living and depression in adults, Great Britain. Available at </w:t>
      </w:r>
      <w:r w:rsidDel="00000000" w:rsidR="00000000" w:rsidRPr="00000000">
        <w:rPr>
          <w:color w:val="0000ff"/>
          <w:sz w:val="24"/>
          <w:szCs w:val="24"/>
          <w:highlight w:val="white"/>
          <w:u w:val="single"/>
          <w:rtl w:val="0"/>
        </w:rPr>
        <w:t xml:space="preserve">https://www.ons.gov.uk/peoplepopulationandcommunity/healthandsocialcare/mentalhealth/articles/costoflivinganddepressioninadultsgreatbritain/29septemberto23october2022#:~:text=In%20autumn%202022%2C%20adults%20aged,with%20any%20other%20age%20group</w:t>
      </w:r>
      <w:r w:rsidDel="00000000" w:rsidR="00000000" w:rsidRPr="00000000">
        <w:rPr>
          <w:color w:val="00000a"/>
          <w:sz w:val="24"/>
          <w:szCs w:val="24"/>
          <w:highlight w:val="white"/>
          <w:rtl w:val="0"/>
        </w:rPr>
        <w:t xml:space="preserve">. (Accessed November 2023)</w:t>
      </w:r>
    </w:p>
    <w:p w:rsidR="00000000" w:rsidDel="00000000" w:rsidP="00000000" w:rsidRDefault="00000000" w:rsidRPr="00000000" w14:paraId="000001B7">
      <w:pPr>
        <w:jc w:val="both"/>
        <w:rPr>
          <w:color w:val="00000a"/>
          <w:sz w:val="24"/>
          <w:szCs w:val="24"/>
          <w:highlight w:val="white"/>
        </w:rPr>
      </w:pPr>
      <w:r w:rsidDel="00000000" w:rsidR="00000000" w:rsidRPr="00000000">
        <w:rPr>
          <w:rtl w:val="0"/>
        </w:rPr>
      </w:r>
    </w:p>
    <w:p w:rsidR="00000000" w:rsidDel="00000000" w:rsidP="00000000" w:rsidRDefault="00000000" w:rsidRPr="00000000" w14:paraId="000001B8">
      <w:pPr>
        <w:jc w:val="both"/>
        <w:rPr>
          <w:color w:val="00000a"/>
          <w:sz w:val="24"/>
          <w:szCs w:val="24"/>
          <w:highlight w:val="white"/>
        </w:rPr>
      </w:pPr>
      <w:r w:rsidDel="00000000" w:rsidR="00000000" w:rsidRPr="00000000">
        <w:rPr>
          <w:color w:val="222222"/>
          <w:sz w:val="24"/>
          <w:szCs w:val="24"/>
          <w:highlight w:val="white"/>
          <w:rtl w:val="0"/>
        </w:rPr>
        <w:t xml:space="preserve">Olsen, R.B. and Orr, L.L., 2016. On the “where” of social experiments: Selecting more representative samples to inform policy. </w:t>
      </w:r>
      <w:r w:rsidDel="00000000" w:rsidR="00000000" w:rsidRPr="00000000">
        <w:rPr>
          <w:i w:val="1"/>
          <w:color w:val="222222"/>
          <w:sz w:val="24"/>
          <w:szCs w:val="24"/>
          <w:highlight w:val="white"/>
          <w:rtl w:val="0"/>
        </w:rPr>
        <w:t xml:space="preserve">New Directions for Evaluation</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2016</w:t>
      </w:r>
      <w:r w:rsidDel="00000000" w:rsidR="00000000" w:rsidRPr="00000000">
        <w:rPr>
          <w:color w:val="222222"/>
          <w:sz w:val="24"/>
          <w:szCs w:val="24"/>
          <w:highlight w:val="white"/>
          <w:rtl w:val="0"/>
        </w:rPr>
        <w:t xml:space="preserve">(152), pp.61-71.</w:t>
      </w:r>
      <w:r w:rsidDel="00000000" w:rsidR="00000000" w:rsidRPr="00000000">
        <w:rPr>
          <w:rtl w:val="0"/>
        </w:rPr>
      </w:r>
    </w:p>
    <w:p w:rsidR="00000000" w:rsidDel="00000000" w:rsidP="00000000" w:rsidRDefault="00000000" w:rsidRPr="00000000" w14:paraId="000001B9">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BA">
      <w:pPr>
        <w:jc w:val="both"/>
        <w:rPr>
          <w:color w:val="00000a"/>
          <w:sz w:val="24"/>
          <w:szCs w:val="24"/>
          <w:highlight w:val="white"/>
        </w:rPr>
      </w:pPr>
      <w:r w:rsidDel="00000000" w:rsidR="00000000" w:rsidRPr="00000000">
        <w:rPr>
          <w:color w:val="00000a"/>
          <w:sz w:val="24"/>
          <w:szCs w:val="24"/>
          <w:highlight w:val="white"/>
          <w:rtl w:val="0"/>
        </w:rPr>
        <w:t xml:space="preserve">Padhy, M., Ralte, L., Padiri, R.A. and Chelli, K., 2023. Well-being of police personnel: role of perceived social support and perceived control of internal states. The Police Journal, 96(2), pp.318-330.</w:t>
      </w:r>
    </w:p>
    <w:p w:rsidR="00000000" w:rsidDel="00000000" w:rsidP="00000000" w:rsidRDefault="00000000" w:rsidRPr="00000000" w14:paraId="000001BB">
      <w:pPr>
        <w:jc w:val="both"/>
        <w:rPr>
          <w:color w:val="00000a"/>
          <w:sz w:val="24"/>
          <w:szCs w:val="24"/>
          <w:highlight w:val="white"/>
        </w:rPr>
      </w:pPr>
      <w:r w:rsidDel="00000000" w:rsidR="00000000" w:rsidRPr="00000000">
        <w:rPr>
          <w:rtl w:val="0"/>
        </w:rPr>
      </w:r>
    </w:p>
    <w:p w:rsidR="00000000" w:rsidDel="00000000" w:rsidP="00000000" w:rsidRDefault="00000000" w:rsidRPr="00000000" w14:paraId="000001BC">
      <w:pPr>
        <w:jc w:val="both"/>
        <w:rPr>
          <w:color w:val="00000a"/>
          <w:sz w:val="24"/>
          <w:szCs w:val="24"/>
          <w:highlight w:val="white"/>
        </w:rPr>
      </w:pPr>
      <w:r w:rsidDel="00000000" w:rsidR="00000000" w:rsidRPr="00000000">
        <w:rPr>
          <w:color w:val="222222"/>
          <w:sz w:val="24"/>
          <w:szCs w:val="24"/>
          <w:highlight w:val="white"/>
          <w:rtl w:val="0"/>
        </w:rPr>
        <w:t xml:space="preserve">Pate, R., 2012. Open versus closed questions: What constitutes a good question. </w:t>
      </w:r>
      <w:r w:rsidDel="00000000" w:rsidR="00000000" w:rsidRPr="00000000">
        <w:rPr>
          <w:i w:val="1"/>
          <w:color w:val="222222"/>
          <w:sz w:val="24"/>
          <w:szCs w:val="24"/>
          <w:highlight w:val="white"/>
          <w:rtl w:val="0"/>
        </w:rPr>
        <w:t xml:space="preserve">Educational research and innovations</w:t>
      </w:r>
      <w:r w:rsidDel="00000000" w:rsidR="00000000" w:rsidRPr="00000000">
        <w:rPr>
          <w:color w:val="222222"/>
          <w:sz w:val="24"/>
          <w:szCs w:val="24"/>
          <w:highlight w:val="white"/>
          <w:rtl w:val="0"/>
        </w:rPr>
        <w:t xml:space="preserve">, pp.29-39.</w:t>
      </w:r>
      <w:r w:rsidDel="00000000" w:rsidR="00000000" w:rsidRPr="00000000">
        <w:rPr>
          <w:rtl w:val="0"/>
        </w:rPr>
      </w:r>
    </w:p>
    <w:p w:rsidR="00000000" w:rsidDel="00000000" w:rsidP="00000000" w:rsidRDefault="00000000" w:rsidRPr="00000000" w14:paraId="000001BD">
      <w:pPr>
        <w:jc w:val="both"/>
        <w:rPr>
          <w:color w:val="00000a"/>
          <w:sz w:val="24"/>
          <w:szCs w:val="24"/>
          <w:highlight w:val="white"/>
        </w:rPr>
      </w:pPr>
      <w:r w:rsidDel="00000000" w:rsidR="00000000" w:rsidRPr="00000000">
        <w:rPr>
          <w:rtl w:val="0"/>
        </w:rPr>
      </w:r>
    </w:p>
    <w:p w:rsidR="00000000" w:rsidDel="00000000" w:rsidP="00000000" w:rsidRDefault="00000000" w:rsidRPr="00000000" w14:paraId="000001BE">
      <w:pPr>
        <w:jc w:val="both"/>
        <w:rPr>
          <w:color w:val="00000a"/>
          <w:sz w:val="24"/>
          <w:szCs w:val="24"/>
          <w:highlight w:val="white"/>
        </w:rPr>
      </w:pPr>
      <w:r w:rsidDel="00000000" w:rsidR="00000000" w:rsidRPr="00000000">
        <w:rPr>
          <w:color w:val="222222"/>
          <w:sz w:val="24"/>
          <w:szCs w:val="24"/>
          <w:highlight w:val="white"/>
          <w:rtl w:val="0"/>
        </w:rPr>
        <w:t xml:space="preserve">Petersen, L., Minkkinen, P. and Esbensen, K.H., 2005. Representative sampling for reliable data analysis: theory of sampling. </w:t>
      </w:r>
      <w:r w:rsidDel="00000000" w:rsidR="00000000" w:rsidRPr="00000000">
        <w:rPr>
          <w:i w:val="1"/>
          <w:color w:val="222222"/>
          <w:sz w:val="24"/>
          <w:szCs w:val="24"/>
          <w:highlight w:val="white"/>
          <w:rtl w:val="0"/>
        </w:rPr>
        <w:t xml:space="preserve">Chemometrics and intelligent laboratory systems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77</w:t>
      </w:r>
      <w:r w:rsidDel="00000000" w:rsidR="00000000" w:rsidRPr="00000000">
        <w:rPr>
          <w:color w:val="222222"/>
          <w:sz w:val="24"/>
          <w:szCs w:val="24"/>
          <w:highlight w:val="white"/>
          <w:rtl w:val="0"/>
        </w:rPr>
        <w:t xml:space="preserve">(1-2), pp.261-277.</w:t>
      </w:r>
      <w:r w:rsidDel="00000000" w:rsidR="00000000" w:rsidRPr="00000000">
        <w:rPr>
          <w:rtl w:val="0"/>
        </w:rPr>
      </w:r>
    </w:p>
    <w:p w:rsidR="00000000" w:rsidDel="00000000" w:rsidP="00000000" w:rsidRDefault="00000000" w:rsidRPr="00000000" w14:paraId="000001BF">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C0">
      <w:pPr>
        <w:jc w:val="both"/>
        <w:rPr>
          <w:color w:val="202124"/>
          <w:sz w:val="24"/>
          <w:szCs w:val="24"/>
          <w:highlight w:val="white"/>
        </w:rPr>
      </w:pPr>
      <w:r w:rsidDel="00000000" w:rsidR="00000000" w:rsidRPr="00000000">
        <w:rPr>
          <w:color w:val="202124"/>
          <w:sz w:val="24"/>
          <w:szCs w:val="24"/>
          <w:highlight w:val="white"/>
          <w:rtl w:val="0"/>
        </w:rPr>
        <w:t xml:space="preserve">Piotrowski, A., Rawat, S. and Boe, O., 2021. Effects of organizational support and organizational justice on police officers’ work engagement. </w:t>
      </w:r>
      <w:r w:rsidDel="00000000" w:rsidR="00000000" w:rsidRPr="00000000">
        <w:rPr>
          <w:color w:val="202124"/>
          <w:sz w:val="24"/>
          <w:szCs w:val="24"/>
          <w:highlight w:val="white"/>
          <w:rtl w:val="0"/>
        </w:rPr>
        <w:t xml:space="preserve">Frontiers in psychology</w:t>
      </w:r>
      <w:r w:rsidDel="00000000" w:rsidR="00000000" w:rsidRPr="00000000">
        <w:rPr>
          <w:color w:val="202124"/>
          <w:sz w:val="24"/>
          <w:szCs w:val="24"/>
          <w:highlight w:val="white"/>
          <w:rtl w:val="0"/>
        </w:rPr>
        <w:t xml:space="preserve">, </w:t>
      </w:r>
      <w:r w:rsidDel="00000000" w:rsidR="00000000" w:rsidRPr="00000000">
        <w:rPr>
          <w:color w:val="202124"/>
          <w:sz w:val="24"/>
          <w:szCs w:val="24"/>
          <w:highlight w:val="white"/>
          <w:rtl w:val="0"/>
        </w:rPr>
        <w:t xml:space="preserve">12</w:t>
      </w:r>
      <w:r w:rsidDel="00000000" w:rsidR="00000000" w:rsidRPr="00000000">
        <w:rPr>
          <w:color w:val="202124"/>
          <w:sz w:val="24"/>
          <w:szCs w:val="24"/>
          <w:highlight w:val="white"/>
          <w:rtl w:val="0"/>
        </w:rPr>
        <w:t xml:space="preserve">, p.642155.</w:t>
      </w:r>
    </w:p>
    <w:p w:rsidR="00000000" w:rsidDel="00000000" w:rsidP="00000000" w:rsidRDefault="00000000" w:rsidRPr="00000000" w14:paraId="000001C1">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C2">
      <w:pPr>
        <w:jc w:val="both"/>
        <w:rPr>
          <w:color w:val="00000a"/>
          <w:sz w:val="24"/>
          <w:szCs w:val="24"/>
          <w:highlight w:val="white"/>
        </w:rPr>
      </w:pPr>
      <w:r w:rsidDel="00000000" w:rsidR="00000000" w:rsidRPr="00000000">
        <w:rPr>
          <w:color w:val="00000a"/>
          <w:sz w:val="24"/>
          <w:szCs w:val="24"/>
          <w:highlight w:val="white"/>
          <w:rtl w:val="0"/>
        </w:rPr>
        <w:t xml:space="preserve">Redmond, T., Conway, P., Bailey, S., Lee, P. and Lundrigan, S., 2023. How we can protect the protectors: learning from police officers and staff involved in child sexual abuse and exploitation investigations. Frontiers in Psychology, 14, p.1152446.</w:t>
      </w:r>
    </w:p>
    <w:p w:rsidR="00000000" w:rsidDel="00000000" w:rsidP="00000000" w:rsidRDefault="00000000" w:rsidRPr="00000000" w14:paraId="000001C3">
      <w:pPr>
        <w:jc w:val="both"/>
        <w:rPr>
          <w:color w:val="00000a"/>
          <w:sz w:val="24"/>
          <w:szCs w:val="24"/>
          <w:highlight w:val="white"/>
        </w:rPr>
      </w:pPr>
      <w:r w:rsidDel="00000000" w:rsidR="00000000" w:rsidRPr="00000000">
        <w:rPr>
          <w:rtl w:val="0"/>
        </w:rPr>
      </w:r>
    </w:p>
    <w:p w:rsidR="00000000" w:rsidDel="00000000" w:rsidP="00000000" w:rsidRDefault="00000000" w:rsidRPr="00000000" w14:paraId="000001C4">
      <w:pPr>
        <w:jc w:val="both"/>
        <w:rPr>
          <w:color w:val="00000a"/>
          <w:sz w:val="24"/>
          <w:szCs w:val="24"/>
          <w:highlight w:val="white"/>
        </w:rPr>
      </w:pPr>
      <w:r w:rsidDel="00000000" w:rsidR="00000000" w:rsidRPr="00000000">
        <w:rPr>
          <w:color w:val="222222"/>
          <w:sz w:val="24"/>
          <w:szCs w:val="24"/>
          <w:highlight w:val="white"/>
          <w:rtl w:val="0"/>
        </w:rPr>
        <w:t xml:space="preserve">Regmi, P.R., Waithaka, E., Paudyal, A., Simkhada, P. and Van Teijlingen, E., 2016. Guide to the design and application of online questionnaire surveys. </w:t>
      </w:r>
      <w:r w:rsidDel="00000000" w:rsidR="00000000" w:rsidRPr="00000000">
        <w:rPr>
          <w:i w:val="1"/>
          <w:color w:val="222222"/>
          <w:sz w:val="24"/>
          <w:szCs w:val="24"/>
          <w:highlight w:val="white"/>
          <w:rtl w:val="0"/>
        </w:rPr>
        <w:t xml:space="preserve">Nepal journal of epidemiology</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6</w:t>
      </w:r>
      <w:r w:rsidDel="00000000" w:rsidR="00000000" w:rsidRPr="00000000">
        <w:rPr>
          <w:color w:val="222222"/>
          <w:sz w:val="24"/>
          <w:szCs w:val="24"/>
          <w:highlight w:val="white"/>
          <w:rtl w:val="0"/>
        </w:rPr>
        <w:t xml:space="preserve">(4), p.640.</w:t>
      </w:r>
      <w:r w:rsidDel="00000000" w:rsidR="00000000" w:rsidRPr="00000000">
        <w:rPr>
          <w:rtl w:val="0"/>
        </w:rPr>
      </w:r>
    </w:p>
    <w:p w:rsidR="00000000" w:rsidDel="00000000" w:rsidP="00000000" w:rsidRDefault="00000000" w:rsidRPr="00000000" w14:paraId="000001C5">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C6">
      <w:pPr>
        <w:jc w:val="both"/>
        <w:rPr>
          <w:color w:val="202124"/>
          <w:sz w:val="24"/>
          <w:szCs w:val="24"/>
          <w:highlight w:val="white"/>
        </w:rPr>
      </w:pPr>
      <w:r w:rsidDel="00000000" w:rsidR="00000000" w:rsidRPr="00000000">
        <w:rPr>
          <w:color w:val="202124"/>
          <w:sz w:val="24"/>
          <w:szCs w:val="24"/>
          <w:highlight w:val="white"/>
          <w:rtl w:val="0"/>
        </w:rPr>
        <w:t xml:space="preserve">Serra, M.V.G.B., Scalon, J.D., Tonello, M.G.M. and Quemelo, P.R.V., 2020. Musculoskeletal disorders, stress perception and physical activity in police officers. </w:t>
      </w:r>
      <w:r w:rsidDel="00000000" w:rsidR="00000000" w:rsidRPr="00000000">
        <w:rPr>
          <w:color w:val="202124"/>
          <w:sz w:val="24"/>
          <w:szCs w:val="24"/>
          <w:highlight w:val="white"/>
          <w:rtl w:val="0"/>
        </w:rPr>
        <w:t xml:space="preserve">Fisioterapia e Pesquisa</w:t>
      </w:r>
      <w:r w:rsidDel="00000000" w:rsidR="00000000" w:rsidRPr="00000000">
        <w:rPr>
          <w:color w:val="202124"/>
          <w:sz w:val="24"/>
          <w:szCs w:val="24"/>
          <w:highlight w:val="white"/>
          <w:rtl w:val="0"/>
        </w:rPr>
        <w:t xml:space="preserve">, </w:t>
      </w:r>
      <w:r w:rsidDel="00000000" w:rsidR="00000000" w:rsidRPr="00000000">
        <w:rPr>
          <w:color w:val="202124"/>
          <w:sz w:val="24"/>
          <w:szCs w:val="24"/>
          <w:highlight w:val="white"/>
          <w:rtl w:val="0"/>
        </w:rPr>
        <w:t xml:space="preserve">27</w:t>
      </w:r>
      <w:r w:rsidDel="00000000" w:rsidR="00000000" w:rsidRPr="00000000">
        <w:rPr>
          <w:color w:val="202124"/>
          <w:sz w:val="24"/>
          <w:szCs w:val="24"/>
          <w:highlight w:val="white"/>
          <w:rtl w:val="0"/>
        </w:rPr>
        <w:t xml:space="preserve">, pp.22-27.</w:t>
      </w:r>
    </w:p>
    <w:p w:rsidR="00000000" w:rsidDel="00000000" w:rsidP="00000000" w:rsidRDefault="00000000" w:rsidRPr="00000000" w14:paraId="000001C7">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C8">
      <w:pPr>
        <w:jc w:val="both"/>
        <w:rPr>
          <w:color w:val="00000a"/>
          <w:sz w:val="24"/>
          <w:szCs w:val="24"/>
          <w:highlight w:val="white"/>
        </w:rPr>
      </w:pPr>
      <w:r w:rsidDel="00000000" w:rsidR="00000000" w:rsidRPr="00000000">
        <w:rPr>
          <w:color w:val="00000a"/>
          <w:sz w:val="24"/>
          <w:szCs w:val="24"/>
          <w:highlight w:val="white"/>
          <w:rtl w:val="0"/>
        </w:rPr>
        <w:t xml:space="preserve">Toh, S.M. and Cho, E., 2023. “Take a Break!”: A Qualitative Study of Shift-Duty Police Officers’ On-The-Job Breaks. Police Quarterly, 26(1), pp.111-137.</w:t>
      </w:r>
    </w:p>
    <w:p w:rsidR="00000000" w:rsidDel="00000000" w:rsidP="00000000" w:rsidRDefault="00000000" w:rsidRPr="00000000" w14:paraId="000001C9">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CA">
      <w:pPr>
        <w:jc w:val="both"/>
        <w:rPr>
          <w:color w:val="202124"/>
          <w:sz w:val="24"/>
          <w:szCs w:val="24"/>
          <w:highlight w:val="white"/>
        </w:rPr>
      </w:pPr>
      <w:r w:rsidDel="00000000" w:rsidR="00000000" w:rsidRPr="00000000">
        <w:rPr>
          <w:color w:val="202124"/>
          <w:sz w:val="24"/>
          <w:szCs w:val="24"/>
          <w:highlight w:val="white"/>
          <w:rtl w:val="0"/>
        </w:rPr>
        <w:t xml:space="preserve">Violanti, J.M. and Aron, F., 1994. Ranking police stressors. </w:t>
      </w:r>
      <w:r w:rsidDel="00000000" w:rsidR="00000000" w:rsidRPr="00000000">
        <w:rPr>
          <w:color w:val="202124"/>
          <w:sz w:val="24"/>
          <w:szCs w:val="24"/>
          <w:highlight w:val="white"/>
          <w:rtl w:val="0"/>
        </w:rPr>
        <w:t xml:space="preserve">Psychological reports</w:t>
      </w:r>
      <w:r w:rsidDel="00000000" w:rsidR="00000000" w:rsidRPr="00000000">
        <w:rPr>
          <w:color w:val="202124"/>
          <w:sz w:val="24"/>
          <w:szCs w:val="24"/>
          <w:highlight w:val="white"/>
          <w:rtl w:val="0"/>
        </w:rPr>
        <w:t xml:space="preserve">, </w:t>
      </w:r>
      <w:r w:rsidDel="00000000" w:rsidR="00000000" w:rsidRPr="00000000">
        <w:rPr>
          <w:color w:val="202124"/>
          <w:sz w:val="24"/>
          <w:szCs w:val="24"/>
          <w:highlight w:val="white"/>
          <w:rtl w:val="0"/>
        </w:rPr>
        <w:t xml:space="preserve">75</w:t>
      </w:r>
      <w:r w:rsidDel="00000000" w:rsidR="00000000" w:rsidRPr="00000000">
        <w:rPr>
          <w:color w:val="202124"/>
          <w:sz w:val="24"/>
          <w:szCs w:val="24"/>
          <w:highlight w:val="white"/>
          <w:rtl w:val="0"/>
        </w:rPr>
        <w:t xml:space="preserve">(2), pp.824-826.</w:t>
      </w:r>
    </w:p>
    <w:p w:rsidR="00000000" w:rsidDel="00000000" w:rsidP="00000000" w:rsidRDefault="00000000" w:rsidRPr="00000000" w14:paraId="000001CB">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CC">
      <w:pPr>
        <w:jc w:val="both"/>
        <w:rPr>
          <w:color w:val="202124"/>
          <w:sz w:val="24"/>
          <w:szCs w:val="24"/>
          <w:highlight w:val="white"/>
        </w:rPr>
      </w:pPr>
      <w:r w:rsidDel="00000000" w:rsidR="00000000" w:rsidRPr="00000000">
        <w:rPr>
          <w:color w:val="222222"/>
          <w:sz w:val="24"/>
          <w:szCs w:val="24"/>
          <w:highlight w:val="white"/>
          <w:rtl w:val="0"/>
        </w:rPr>
        <w:t xml:space="preserve">Wang, X. and Cheng, Z., 2020. Cross-sectional studies: strengths, weaknesses, and recommendations. </w:t>
      </w:r>
      <w:r w:rsidDel="00000000" w:rsidR="00000000" w:rsidRPr="00000000">
        <w:rPr>
          <w:i w:val="1"/>
          <w:color w:val="222222"/>
          <w:sz w:val="24"/>
          <w:szCs w:val="24"/>
          <w:highlight w:val="white"/>
          <w:rtl w:val="0"/>
        </w:rPr>
        <w:t xml:space="preserve">Chest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158</w:t>
      </w:r>
      <w:r w:rsidDel="00000000" w:rsidR="00000000" w:rsidRPr="00000000">
        <w:rPr>
          <w:color w:val="222222"/>
          <w:sz w:val="24"/>
          <w:szCs w:val="24"/>
          <w:highlight w:val="white"/>
          <w:rtl w:val="0"/>
        </w:rPr>
        <w:t xml:space="preserve">(1), pp.S65-S71.</w:t>
      </w:r>
      <w:r w:rsidDel="00000000" w:rsidR="00000000" w:rsidRPr="00000000">
        <w:rPr>
          <w:rtl w:val="0"/>
        </w:rPr>
      </w:r>
    </w:p>
    <w:p w:rsidR="00000000" w:rsidDel="00000000" w:rsidP="00000000" w:rsidRDefault="00000000" w:rsidRPr="00000000" w14:paraId="000001CD">
      <w:pPr>
        <w:jc w:val="both"/>
        <w:rPr>
          <w:color w:val="202124"/>
          <w:sz w:val="24"/>
          <w:szCs w:val="24"/>
          <w:highlight w:val="white"/>
        </w:rPr>
      </w:pPr>
      <w:r w:rsidDel="00000000" w:rsidR="00000000" w:rsidRPr="00000000">
        <w:rPr>
          <w:color w:val="202124"/>
          <w:sz w:val="24"/>
          <w:szCs w:val="24"/>
          <w:highlight w:val="white"/>
          <w:rtl w:val="0"/>
        </w:rPr>
        <w:br w:type="textWrapping"/>
        <w:t xml:space="preserve">Zeng, X., Zhang, X., Chen, M., Liu, J. and Wu, C., 2020. The influence of perceived organisational support on police job burnout: a moderated mediation model. </w:t>
      </w:r>
      <w:r w:rsidDel="00000000" w:rsidR="00000000" w:rsidRPr="00000000">
        <w:rPr>
          <w:color w:val="202124"/>
          <w:sz w:val="24"/>
          <w:szCs w:val="24"/>
          <w:highlight w:val="white"/>
          <w:rtl w:val="0"/>
        </w:rPr>
        <w:t xml:space="preserve">Frontiers in Psychology</w:t>
      </w:r>
      <w:r w:rsidDel="00000000" w:rsidR="00000000" w:rsidRPr="00000000">
        <w:rPr>
          <w:color w:val="202124"/>
          <w:sz w:val="24"/>
          <w:szCs w:val="24"/>
          <w:highlight w:val="white"/>
          <w:rtl w:val="0"/>
        </w:rPr>
        <w:t xml:space="preserve">, </w:t>
      </w:r>
      <w:r w:rsidDel="00000000" w:rsidR="00000000" w:rsidRPr="00000000">
        <w:rPr>
          <w:color w:val="202124"/>
          <w:sz w:val="24"/>
          <w:szCs w:val="24"/>
          <w:highlight w:val="white"/>
          <w:rtl w:val="0"/>
        </w:rPr>
        <w:t xml:space="preserve">11</w:t>
      </w:r>
      <w:r w:rsidDel="00000000" w:rsidR="00000000" w:rsidRPr="00000000">
        <w:rPr>
          <w:color w:val="202124"/>
          <w:sz w:val="24"/>
          <w:szCs w:val="24"/>
          <w:highlight w:val="white"/>
          <w:rtl w:val="0"/>
        </w:rPr>
        <w:t xml:space="preserve">, p.948.</w:t>
      </w:r>
    </w:p>
    <w:p w:rsidR="00000000" w:rsidDel="00000000" w:rsidP="00000000" w:rsidRDefault="00000000" w:rsidRPr="00000000" w14:paraId="000001CE">
      <w:pPr>
        <w:jc w:val="both"/>
        <w:rPr>
          <w:color w:val="202124"/>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1CF">
      <w:pPr>
        <w:pStyle w:val="Heading1"/>
        <w:jc w:val="both"/>
        <w:rPr/>
      </w:pPr>
      <w:bookmarkStart w:colFirst="0" w:colLast="0" w:name="_kqy0iewqamwe" w:id="28"/>
      <w:bookmarkEnd w:id="28"/>
      <w:r w:rsidDel="00000000" w:rsidR="00000000" w:rsidRPr="00000000">
        <w:rPr>
          <w:rtl w:val="0"/>
        </w:rPr>
        <w:t xml:space="preserve">7. Appendices</w:t>
      </w:r>
    </w:p>
    <w:p w:rsidR="00000000" w:rsidDel="00000000" w:rsidP="00000000" w:rsidRDefault="00000000" w:rsidRPr="00000000" w14:paraId="000001D0">
      <w:pPr>
        <w:pStyle w:val="Heading2"/>
        <w:rPr/>
      </w:pPr>
      <w:bookmarkStart w:colFirst="0" w:colLast="0" w:name="_q0wfmm11q726" w:id="29"/>
      <w:bookmarkEnd w:id="29"/>
      <w:r w:rsidDel="00000000" w:rsidR="00000000" w:rsidRPr="00000000">
        <w:rPr>
          <w:rtl w:val="0"/>
        </w:rPr>
        <w:t xml:space="preserve">7.1 Raw Data </w:t>
      </w:r>
    </w:p>
    <w:p w:rsidR="00000000" w:rsidDel="00000000" w:rsidP="00000000" w:rsidRDefault="00000000" w:rsidRPr="00000000" w14:paraId="000001D1">
      <w:pPr>
        <w:rPr/>
      </w:pPr>
      <w:r w:rsidDel="00000000" w:rsidR="00000000" w:rsidRPr="00000000">
        <w:rPr>
          <w:rtl w:val="0"/>
        </w:rPr>
      </w:r>
    </w:p>
    <w:p w:rsidR="00000000" w:rsidDel="00000000" w:rsidP="00000000" w:rsidRDefault="00000000" w:rsidRPr="00000000" w14:paraId="000001D2">
      <w:pPr>
        <w:rPr/>
      </w:pPr>
      <w:r w:rsidDel="00000000" w:rsidR="00000000" w:rsidRPr="00000000">
        <w:rPr>
          <w:rtl w:val="0"/>
        </w:rPr>
        <w:t xml:space="preserve">Please follow </w:t>
      </w:r>
      <w:hyperlink r:id="rId13">
        <w:r w:rsidDel="00000000" w:rsidR="00000000" w:rsidRPr="00000000">
          <w:rPr>
            <w:color w:val="1155cc"/>
            <w:u w:val="single"/>
            <w:rtl w:val="0"/>
          </w:rPr>
          <w:t xml:space="preserve">this link</w:t>
        </w:r>
      </w:hyperlink>
      <w:r w:rsidDel="00000000" w:rsidR="00000000" w:rsidRPr="00000000">
        <w:rPr>
          <w:rtl w:val="0"/>
        </w:rPr>
        <w:t xml:space="preserve"> for Google Sheets data. </w:t>
      </w:r>
    </w:p>
    <w:p w:rsidR="00000000" w:rsidDel="00000000" w:rsidP="00000000" w:rsidRDefault="00000000" w:rsidRPr="00000000" w14:paraId="000001D3">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D4">
      <w:pPr>
        <w:jc w:val="both"/>
        <w:rPr>
          <w:color w:val="202124"/>
          <w:sz w:val="24"/>
          <w:szCs w:val="24"/>
          <w:highlight w:val="white"/>
        </w:rPr>
      </w:pPr>
      <w:r w:rsidDel="00000000" w:rsidR="00000000" w:rsidRPr="00000000">
        <w:rPr>
          <w:rtl w:val="0"/>
        </w:rPr>
      </w:r>
    </w:p>
    <w:p w:rsidR="00000000" w:rsidDel="00000000" w:rsidP="00000000" w:rsidRDefault="00000000" w:rsidRPr="00000000" w14:paraId="000001D5">
      <w:pPr>
        <w:jc w:val="both"/>
        <w:rPr>
          <w:color w:val="202124"/>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1D6">
      <w:pPr>
        <w:jc w:val="both"/>
        <w:rPr>
          <w:color w:val="202124"/>
          <w:sz w:val="20"/>
          <w:szCs w:val="20"/>
          <w:highlight w:val="white"/>
        </w:rPr>
      </w:pPr>
      <w:r w:rsidDel="00000000" w:rsidR="00000000" w:rsidRPr="00000000">
        <w:rPr>
          <w:rtl w:val="0"/>
        </w:rPr>
      </w:r>
    </w:p>
    <w:p w:rsidR="00000000" w:rsidDel="00000000" w:rsidP="00000000" w:rsidRDefault="00000000" w:rsidRPr="00000000" w14:paraId="000001D7">
      <w:pPr>
        <w:jc w:val="both"/>
        <w:rPr>
          <w:color w:val="00000a"/>
          <w:sz w:val="17"/>
          <w:szCs w:val="17"/>
          <w:highlight w:val="white"/>
        </w:rPr>
      </w:pPr>
      <w:r w:rsidDel="00000000" w:rsidR="00000000" w:rsidRPr="00000000">
        <w:rPr>
          <w:rtl w:val="0"/>
        </w:rPr>
      </w:r>
    </w:p>
    <w:p w:rsidR="00000000" w:rsidDel="00000000" w:rsidP="00000000" w:rsidRDefault="00000000" w:rsidRPr="00000000" w14:paraId="000001D8">
      <w:pPr>
        <w:jc w:val="both"/>
        <w:rPr>
          <w:color w:val="00000a"/>
          <w:sz w:val="17"/>
          <w:szCs w:val="17"/>
          <w:highlight w:val="white"/>
        </w:rPr>
      </w:pPr>
      <w:r w:rsidDel="00000000" w:rsidR="00000000" w:rsidRPr="00000000">
        <w:rPr>
          <w:rtl w:val="0"/>
        </w:rPr>
      </w:r>
    </w:p>
    <w:p w:rsidR="00000000" w:rsidDel="00000000" w:rsidP="00000000" w:rsidRDefault="00000000" w:rsidRPr="00000000" w14:paraId="000001D9">
      <w:pPr>
        <w:ind w:left="0" w:firstLine="0"/>
        <w:jc w:val="left"/>
        <w:rPr>
          <w:color w:val="202124"/>
          <w:sz w:val="20"/>
          <w:szCs w:val="20"/>
          <w:highlight w:val="white"/>
        </w:rPr>
      </w:pPr>
      <w:r w:rsidDel="00000000" w:rsidR="00000000" w:rsidRPr="00000000">
        <w:rPr>
          <w:rtl w:val="0"/>
        </w:rPr>
      </w:r>
    </w:p>
    <w:p w:rsidR="00000000" w:rsidDel="00000000" w:rsidP="00000000" w:rsidRDefault="00000000" w:rsidRPr="00000000" w14:paraId="000001DA">
      <w:pPr>
        <w:jc w:val="left"/>
        <w:rPr>
          <w:color w:val="202124"/>
          <w:sz w:val="20"/>
          <w:szCs w:val="20"/>
          <w:highlight w:val="white"/>
        </w:rPr>
      </w:pPr>
      <w:r w:rsidDel="00000000" w:rsidR="00000000" w:rsidRPr="00000000">
        <w:rPr>
          <w:rtl w:val="0"/>
        </w:rPr>
      </w:r>
    </w:p>
    <w:p w:rsidR="00000000" w:rsidDel="00000000" w:rsidP="00000000" w:rsidRDefault="00000000" w:rsidRPr="00000000" w14:paraId="000001DB">
      <w:pPr>
        <w:jc w:val="left"/>
        <w:rPr>
          <w:color w:val="202124"/>
          <w:sz w:val="20"/>
          <w:szCs w:val="20"/>
          <w:highlight w:val="white"/>
        </w:rPr>
      </w:pPr>
      <w:r w:rsidDel="00000000" w:rsidR="00000000" w:rsidRPr="00000000">
        <w:rPr>
          <w:rtl w:val="0"/>
        </w:rPr>
      </w:r>
    </w:p>
    <w:p w:rsidR="00000000" w:rsidDel="00000000" w:rsidP="00000000" w:rsidRDefault="00000000" w:rsidRPr="00000000" w14:paraId="000001DC">
      <w:pPr>
        <w:jc w:val="center"/>
        <w:rPr>
          <w:color w:val="202124"/>
          <w:highlight w:val="white"/>
        </w:rPr>
      </w:pPr>
      <w:r w:rsidDel="00000000" w:rsidR="00000000" w:rsidRPr="00000000">
        <w:rPr>
          <w:rtl w:val="0"/>
        </w:rPr>
      </w:r>
    </w:p>
    <w:p w:rsidR="00000000" w:rsidDel="00000000" w:rsidP="00000000" w:rsidRDefault="00000000" w:rsidRPr="00000000" w14:paraId="000001DD">
      <w:pPr>
        <w:jc w:val="center"/>
        <w:rPr/>
      </w:pPr>
      <w:r w:rsidDel="00000000" w:rsidR="00000000" w:rsidRPr="00000000">
        <w:rPr>
          <w:rtl w:val="0"/>
        </w:rPr>
      </w:r>
    </w:p>
    <w:p w:rsidR="00000000" w:rsidDel="00000000" w:rsidP="00000000" w:rsidRDefault="00000000" w:rsidRPr="00000000" w14:paraId="000001DE">
      <w:pPr>
        <w:jc w:val="center"/>
        <w:rPr/>
      </w:pPr>
      <w:r w:rsidDel="00000000" w:rsidR="00000000" w:rsidRPr="00000000">
        <w:rPr>
          <w:rtl w:val="0"/>
        </w:rPr>
      </w:r>
    </w:p>
    <w:p w:rsidR="00000000" w:rsidDel="00000000" w:rsidP="00000000" w:rsidRDefault="00000000" w:rsidRPr="00000000" w14:paraId="000001DF">
      <w:pPr>
        <w:jc w:val="center"/>
        <w:rPr/>
      </w:pPr>
      <w:r w:rsidDel="00000000" w:rsidR="00000000" w:rsidRPr="00000000">
        <w:rPr>
          <w:rtl w:val="0"/>
        </w:rPr>
      </w:r>
    </w:p>
    <w:p w:rsidR="00000000" w:rsidDel="00000000" w:rsidP="00000000" w:rsidRDefault="00000000" w:rsidRPr="00000000" w14:paraId="000001E0">
      <w:pPr>
        <w:jc w:val="center"/>
        <w:rPr/>
      </w:pPr>
      <w:r w:rsidDel="00000000" w:rsidR="00000000" w:rsidRPr="00000000">
        <w:rPr>
          <w:rtl w:val="0"/>
        </w:rPr>
      </w:r>
    </w:p>
    <w:p w:rsidR="00000000" w:rsidDel="00000000" w:rsidP="00000000" w:rsidRDefault="00000000" w:rsidRPr="00000000" w14:paraId="000001E1">
      <w:pPr>
        <w:jc w:val="center"/>
        <w:rPr/>
      </w:pPr>
      <w:r w:rsidDel="00000000" w:rsidR="00000000" w:rsidRPr="00000000">
        <w:rPr>
          <w:rtl w:val="0"/>
        </w:rPr>
      </w:r>
    </w:p>
    <w:p w:rsidR="00000000" w:rsidDel="00000000" w:rsidP="00000000" w:rsidRDefault="00000000" w:rsidRPr="00000000" w14:paraId="000001E2">
      <w:pPr>
        <w:jc w:val="center"/>
        <w:rPr/>
      </w:pPr>
      <w:r w:rsidDel="00000000" w:rsidR="00000000" w:rsidRPr="00000000">
        <w:rPr>
          <w:rtl w:val="0"/>
        </w:rPr>
      </w:r>
    </w:p>
    <w:sectPr>
      <w:headerReference r:id="rId14"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E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0" Type="http://schemas.openxmlformats.org/officeDocument/2006/relationships/image" Target="media/image3.png"/><Relationship Id="rId13" Type="http://schemas.openxmlformats.org/officeDocument/2006/relationships/hyperlink" Target="https://docs.google.com/spreadsheets/d/1zTBeKBApLMvIPfCl1XH-SMreEfAOxnaC-dlA8mKH1Fc/edit?gid=542684741#gid=542684741" TargetMode="External"/><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6.jpg"/><Relationship Id="rId8" Type="http://schemas.openxmlformats.org/officeDocument/2006/relationships/hyperlink" Target="mailto:2117855@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