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E4BE7" w14:textId="77777777" w:rsidR="00CC63AC" w:rsidRDefault="00CC63AC" w:rsidP="00BC1461">
      <w:pPr>
        <w:pStyle w:val="Normal1"/>
        <w:spacing w:line="360" w:lineRule="auto"/>
        <w:rPr>
          <w:rFonts w:ascii="Times New Roman" w:eastAsia="Times New Roman" w:hAnsi="Times New Roman" w:cs="Times New Roman"/>
          <w:b/>
          <w:sz w:val="32"/>
          <w:szCs w:val="32"/>
        </w:rPr>
      </w:pPr>
    </w:p>
    <w:p w14:paraId="16129A83" w14:textId="77777777" w:rsidR="00CC63AC" w:rsidRDefault="00CC63AC" w:rsidP="00BC1461">
      <w:pPr>
        <w:pStyle w:val="Normal1"/>
        <w:spacing w:line="360" w:lineRule="auto"/>
        <w:rPr>
          <w:rFonts w:ascii="Times New Roman" w:eastAsia="Times New Roman" w:hAnsi="Times New Roman" w:cs="Times New Roman"/>
          <w:b/>
          <w:sz w:val="32"/>
          <w:szCs w:val="32"/>
        </w:rPr>
      </w:pPr>
    </w:p>
    <w:p w14:paraId="62BE52E7" w14:textId="77777777" w:rsidR="00CC63AC" w:rsidRDefault="00CC63AC" w:rsidP="00BC1461">
      <w:pPr>
        <w:pStyle w:val="Normal1"/>
        <w:spacing w:line="360" w:lineRule="auto"/>
        <w:rPr>
          <w:rFonts w:ascii="Times New Roman" w:eastAsia="Times New Roman" w:hAnsi="Times New Roman" w:cs="Times New Roman"/>
          <w:b/>
          <w:sz w:val="32"/>
          <w:szCs w:val="32"/>
        </w:rPr>
      </w:pPr>
    </w:p>
    <w:p w14:paraId="3A7F546A" w14:textId="77777777" w:rsidR="00CC63AC" w:rsidRDefault="00CC63AC" w:rsidP="00BC1461">
      <w:pPr>
        <w:pStyle w:val="Normal1"/>
        <w:spacing w:line="360" w:lineRule="auto"/>
        <w:rPr>
          <w:rFonts w:ascii="Times New Roman" w:eastAsia="Times New Roman" w:hAnsi="Times New Roman" w:cs="Times New Roman"/>
          <w:b/>
          <w:sz w:val="32"/>
          <w:szCs w:val="32"/>
        </w:rPr>
      </w:pPr>
    </w:p>
    <w:p w14:paraId="41D640F2" w14:textId="77777777" w:rsidR="00CC63AC" w:rsidRDefault="00CC63AC" w:rsidP="00BC1461">
      <w:pPr>
        <w:pStyle w:val="Normal1"/>
        <w:spacing w:line="360" w:lineRule="auto"/>
        <w:rPr>
          <w:rFonts w:ascii="Times New Roman" w:eastAsia="Times New Roman" w:hAnsi="Times New Roman" w:cs="Times New Roman"/>
          <w:b/>
          <w:sz w:val="32"/>
          <w:szCs w:val="32"/>
        </w:rPr>
      </w:pPr>
    </w:p>
    <w:p w14:paraId="538666F8" w14:textId="77777777" w:rsidR="00CC63AC" w:rsidRDefault="00CC63AC" w:rsidP="00BC1461">
      <w:pPr>
        <w:pStyle w:val="Normal1"/>
        <w:spacing w:line="360" w:lineRule="auto"/>
        <w:rPr>
          <w:rFonts w:ascii="Times New Roman" w:eastAsia="Times New Roman" w:hAnsi="Times New Roman" w:cs="Times New Roman"/>
          <w:b/>
          <w:sz w:val="32"/>
          <w:szCs w:val="32"/>
        </w:rPr>
      </w:pPr>
    </w:p>
    <w:p w14:paraId="662916E0" w14:textId="77777777" w:rsidR="00CC63AC" w:rsidRDefault="00E5483B" w:rsidP="00FE4FB6">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HOUSEKEEPING DEVELOPMENT PLAN</w:t>
      </w:r>
    </w:p>
    <w:p w14:paraId="515F86F6" w14:textId="77777777" w:rsidR="00CC63AC" w:rsidRDefault="00CC63AC" w:rsidP="00BC1461">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14:paraId="58C9614F" w14:textId="77777777" w:rsidR="00CC63AC" w:rsidRDefault="00CC63AC" w:rsidP="00FE4FB6">
      <w:pPr>
        <w:pStyle w:val="Normal1"/>
        <w:spacing w:line="360" w:lineRule="auto"/>
        <w:jc w:val="center"/>
        <w:rPr>
          <w:rFonts w:ascii="Times New Roman" w:hAnsi="Times New Roman" w:cs="Times New Roman"/>
          <w:b/>
          <w:sz w:val="28"/>
          <w:szCs w:val="28"/>
        </w:rPr>
      </w:pPr>
      <w:r w:rsidRPr="00CC63AC">
        <w:rPr>
          <w:rFonts w:ascii="Times New Roman" w:hAnsi="Times New Roman" w:cs="Times New Roman"/>
          <w:b/>
          <w:sz w:val="28"/>
          <w:szCs w:val="28"/>
        </w:rPr>
        <w:lastRenderedPageBreak/>
        <w:t>Table of contents</w:t>
      </w:r>
    </w:p>
    <w:p w14:paraId="40A6FAA7" w14:textId="77777777" w:rsidR="00536799" w:rsidRPr="00536799" w:rsidRDefault="00CC63AC" w:rsidP="00536799">
      <w:pPr>
        <w:pStyle w:val="TOC1"/>
        <w:tabs>
          <w:tab w:val="right" w:leader="dot" w:pos="9019"/>
        </w:tabs>
        <w:spacing w:line="360" w:lineRule="auto"/>
        <w:rPr>
          <w:rFonts w:ascii="Times New Roman" w:eastAsiaTheme="minorEastAsia" w:hAnsi="Times New Roman" w:cs="Times New Roman"/>
          <w:noProof/>
          <w:lang w:val="en-US"/>
        </w:rPr>
      </w:pPr>
      <w:r w:rsidRPr="00536799">
        <w:rPr>
          <w:rFonts w:ascii="Times New Roman" w:hAnsi="Times New Roman" w:cs="Times New Roman"/>
          <w:b/>
        </w:rPr>
        <w:fldChar w:fldCharType="begin"/>
      </w:r>
      <w:r w:rsidRPr="00536799">
        <w:rPr>
          <w:rFonts w:ascii="Times New Roman" w:hAnsi="Times New Roman" w:cs="Times New Roman"/>
          <w:b/>
        </w:rPr>
        <w:instrText xml:space="preserve"> TOC \o "1-3" \h \z \u </w:instrText>
      </w:r>
      <w:r w:rsidRPr="00536799">
        <w:rPr>
          <w:rFonts w:ascii="Times New Roman" w:hAnsi="Times New Roman" w:cs="Times New Roman"/>
          <w:b/>
        </w:rPr>
        <w:fldChar w:fldCharType="separate"/>
      </w:r>
      <w:hyperlink w:anchor="_Toc119492402" w:history="1">
        <w:r w:rsidR="00536799" w:rsidRPr="00536799">
          <w:rPr>
            <w:rStyle w:val="Hyperlink"/>
            <w:rFonts w:ascii="Times New Roman" w:hAnsi="Times New Roman" w:cs="Times New Roman"/>
            <w:noProof/>
          </w:rPr>
          <w:t>Welcome introduction</w:t>
        </w:r>
        <w:r w:rsidR="00536799" w:rsidRPr="00536799">
          <w:rPr>
            <w:rFonts w:ascii="Times New Roman" w:hAnsi="Times New Roman" w:cs="Times New Roman"/>
            <w:noProof/>
            <w:webHidden/>
          </w:rPr>
          <w:tab/>
        </w:r>
        <w:r w:rsidR="00536799" w:rsidRPr="00536799">
          <w:rPr>
            <w:rFonts w:ascii="Times New Roman" w:hAnsi="Times New Roman" w:cs="Times New Roman"/>
            <w:noProof/>
            <w:webHidden/>
          </w:rPr>
          <w:fldChar w:fldCharType="begin"/>
        </w:r>
        <w:r w:rsidR="00536799" w:rsidRPr="00536799">
          <w:rPr>
            <w:rFonts w:ascii="Times New Roman" w:hAnsi="Times New Roman" w:cs="Times New Roman"/>
            <w:noProof/>
            <w:webHidden/>
          </w:rPr>
          <w:instrText xml:space="preserve"> PAGEREF _Toc119492402 \h </w:instrText>
        </w:r>
        <w:r w:rsidR="00536799" w:rsidRPr="00536799">
          <w:rPr>
            <w:rFonts w:ascii="Times New Roman" w:hAnsi="Times New Roman" w:cs="Times New Roman"/>
            <w:noProof/>
            <w:webHidden/>
          </w:rPr>
        </w:r>
        <w:r w:rsidR="00536799" w:rsidRPr="00536799">
          <w:rPr>
            <w:rFonts w:ascii="Times New Roman" w:hAnsi="Times New Roman" w:cs="Times New Roman"/>
            <w:noProof/>
            <w:webHidden/>
          </w:rPr>
          <w:fldChar w:fldCharType="separate"/>
        </w:r>
        <w:r w:rsidR="00536799" w:rsidRPr="00536799">
          <w:rPr>
            <w:rFonts w:ascii="Times New Roman" w:hAnsi="Times New Roman" w:cs="Times New Roman"/>
            <w:noProof/>
            <w:webHidden/>
          </w:rPr>
          <w:t>3</w:t>
        </w:r>
        <w:r w:rsidR="00536799" w:rsidRPr="00536799">
          <w:rPr>
            <w:rFonts w:ascii="Times New Roman" w:hAnsi="Times New Roman" w:cs="Times New Roman"/>
            <w:noProof/>
            <w:webHidden/>
          </w:rPr>
          <w:fldChar w:fldCharType="end"/>
        </w:r>
      </w:hyperlink>
    </w:p>
    <w:p w14:paraId="60EAA22C" w14:textId="77777777" w:rsidR="00536799" w:rsidRPr="00536799" w:rsidRDefault="00371E3B" w:rsidP="00536799">
      <w:pPr>
        <w:pStyle w:val="TOC1"/>
        <w:tabs>
          <w:tab w:val="right" w:leader="dot" w:pos="9019"/>
        </w:tabs>
        <w:spacing w:line="360" w:lineRule="auto"/>
        <w:rPr>
          <w:rFonts w:ascii="Times New Roman" w:eastAsiaTheme="minorEastAsia" w:hAnsi="Times New Roman" w:cs="Times New Roman"/>
          <w:noProof/>
          <w:lang w:val="en-US"/>
        </w:rPr>
      </w:pPr>
      <w:hyperlink w:anchor="_Toc119492403" w:history="1">
        <w:r w:rsidR="00536799" w:rsidRPr="00536799">
          <w:rPr>
            <w:rStyle w:val="Hyperlink"/>
            <w:rFonts w:ascii="Times New Roman" w:hAnsi="Times New Roman" w:cs="Times New Roman"/>
            <w:noProof/>
          </w:rPr>
          <w:t>Training timetable</w:t>
        </w:r>
        <w:r w:rsidR="00536799" w:rsidRPr="00536799">
          <w:rPr>
            <w:rFonts w:ascii="Times New Roman" w:hAnsi="Times New Roman" w:cs="Times New Roman"/>
            <w:noProof/>
            <w:webHidden/>
          </w:rPr>
          <w:tab/>
        </w:r>
        <w:r w:rsidR="00536799" w:rsidRPr="00536799">
          <w:rPr>
            <w:rFonts w:ascii="Times New Roman" w:hAnsi="Times New Roman" w:cs="Times New Roman"/>
            <w:noProof/>
            <w:webHidden/>
          </w:rPr>
          <w:fldChar w:fldCharType="begin"/>
        </w:r>
        <w:r w:rsidR="00536799" w:rsidRPr="00536799">
          <w:rPr>
            <w:rFonts w:ascii="Times New Roman" w:hAnsi="Times New Roman" w:cs="Times New Roman"/>
            <w:noProof/>
            <w:webHidden/>
          </w:rPr>
          <w:instrText xml:space="preserve"> PAGEREF _Toc119492403 \h </w:instrText>
        </w:r>
        <w:r w:rsidR="00536799" w:rsidRPr="00536799">
          <w:rPr>
            <w:rFonts w:ascii="Times New Roman" w:hAnsi="Times New Roman" w:cs="Times New Roman"/>
            <w:noProof/>
            <w:webHidden/>
          </w:rPr>
        </w:r>
        <w:r w:rsidR="00536799" w:rsidRPr="00536799">
          <w:rPr>
            <w:rFonts w:ascii="Times New Roman" w:hAnsi="Times New Roman" w:cs="Times New Roman"/>
            <w:noProof/>
            <w:webHidden/>
          </w:rPr>
          <w:fldChar w:fldCharType="separate"/>
        </w:r>
        <w:r w:rsidR="00536799" w:rsidRPr="00536799">
          <w:rPr>
            <w:rFonts w:ascii="Times New Roman" w:hAnsi="Times New Roman" w:cs="Times New Roman"/>
            <w:noProof/>
            <w:webHidden/>
          </w:rPr>
          <w:t>3</w:t>
        </w:r>
        <w:r w:rsidR="00536799" w:rsidRPr="00536799">
          <w:rPr>
            <w:rFonts w:ascii="Times New Roman" w:hAnsi="Times New Roman" w:cs="Times New Roman"/>
            <w:noProof/>
            <w:webHidden/>
          </w:rPr>
          <w:fldChar w:fldCharType="end"/>
        </w:r>
      </w:hyperlink>
    </w:p>
    <w:p w14:paraId="245C5318" w14:textId="77777777" w:rsidR="00536799" w:rsidRPr="00536799" w:rsidRDefault="00371E3B" w:rsidP="00536799">
      <w:pPr>
        <w:pStyle w:val="TOC1"/>
        <w:tabs>
          <w:tab w:val="right" w:leader="dot" w:pos="9019"/>
        </w:tabs>
        <w:spacing w:line="360" w:lineRule="auto"/>
        <w:rPr>
          <w:rFonts w:ascii="Times New Roman" w:eastAsiaTheme="minorEastAsia" w:hAnsi="Times New Roman" w:cs="Times New Roman"/>
          <w:noProof/>
          <w:lang w:val="en-US"/>
        </w:rPr>
      </w:pPr>
      <w:hyperlink w:anchor="_Toc119492404" w:history="1">
        <w:r w:rsidR="00536799" w:rsidRPr="00536799">
          <w:rPr>
            <w:rStyle w:val="Hyperlink"/>
            <w:rFonts w:ascii="Times New Roman" w:hAnsi="Times New Roman" w:cs="Times New Roman"/>
            <w:noProof/>
          </w:rPr>
          <w:t>Description</w:t>
        </w:r>
        <w:r w:rsidR="00536799" w:rsidRPr="00536799">
          <w:rPr>
            <w:rFonts w:ascii="Times New Roman" w:hAnsi="Times New Roman" w:cs="Times New Roman"/>
            <w:noProof/>
            <w:webHidden/>
          </w:rPr>
          <w:tab/>
        </w:r>
        <w:r w:rsidR="00536799" w:rsidRPr="00536799">
          <w:rPr>
            <w:rFonts w:ascii="Times New Roman" w:hAnsi="Times New Roman" w:cs="Times New Roman"/>
            <w:noProof/>
            <w:webHidden/>
          </w:rPr>
          <w:fldChar w:fldCharType="begin"/>
        </w:r>
        <w:r w:rsidR="00536799" w:rsidRPr="00536799">
          <w:rPr>
            <w:rFonts w:ascii="Times New Roman" w:hAnsi="Times New Roman" w:cs="Times New Roman"/>
            <w:noProof/>
            <w:webHidden/>
          </w:rPr>
          <w:instrText xml:space="preserve"> PAGEREF _Toc119492404 \h </w:instrText>
        </w:r>
        <w:r w:rsidR="00536799" w:rsidRPr="00536799">
          <w:rPr>
            <w:rFonts w:ascii="Times New Roman" w:hAnsi="Times New Roman" w:cs="Times New Roman"/>
            <w:noProof/>
            <w:webHidden/>
          </w:rPr>
        </w:r>
        <w:r w:rsidR="00536799" w:rsidRPr="00536799">
          <w:rPr>
            <w:rFonts w:ascii="Times New Roman" w:hAnsi="Times New Roman" w:cs="Times New Roman"/>
            <w:noProof/>
            <w:webHidden/>
          </w:rPr>
          <w:fldChar w:fldCharType="separate"/>
        </w:r>
        <w:r w:rsidR="00536799" w:rsidRPr="00536799">
          <w:rPr>
            <w:rFonts w:ascii="Times New Roman" w:hAnsi="Times New Roman" w:cs="Times New Roman"/>
            <w:noProof/>
            <w:webHidden/>
          </w:rPr>
          <w:t>4</w:t>
        </w:r>
        <w:r w:rsidR="00536799" w:rsidRPr="00536799">
          <w:rPr>
            <w:rFonts w:ascii="Times New Roman" w:hAnsi="Times New Roman" w:cs="Times New Roman"/>
            <w:noProof/>
            <w:webHidden/>
          </w:rPr>
          <w:fldChar w:fldCharType="end"/>
        </w:r>
      </w:hyperlink>
    </w:p>
    <w:p w14:paraId="04EC82C9" w14:textId="77777777" w:rsidR="00536799" w:rsidRPr="00536799" w:rsidRDefault="00371E3B" w:rsidP="00536799">
      <w:pPr>
        <w:pStyle w:val="TOC1"/>
        <w:tabs>
          <w:tab w:val="right" w:leader="dot" w:pos="9019"/>
        </w:tabs>
        <w:spacing w:line="360" w:lineRule="auto"/>
        <w:rPr>
          <w:rFonts w:ascii="Times New Roman" w:eastAsiaTheme="minorEastAsia" w:hAnsi="Times New Roman" w:cs="Times New Roman"/>
          <w:noProof/>
          <w:lang w:val="en-US"/>
        </w:rPr>
      </w:pPr>
      <w:hyperlink w:anchor="_Toc119492405" w:history="1">
        <w:r w:rsidR="00536799" w:rsidRPr="00536799">
          <w:rPr>
            <w:rStyle w:val="Hyperlink"/>
            <w:rFonts w:ascii="Times New Roman" w:hAnsi="Times New Roman" w:cs="Times New Roman"/>
            <w:noProof/>
          </w:rPr>
          <w:t>Safety training</w:t>
        </w:r>
        <w:r w:rsidR="00536799" w:rsidRPr="00536799">
          <w:rPr>
            <w:rFonts w:ascii="Times New Roman" w:hAnsi="Times New Roman" w:cs="Times New Roman"/>
            <w:noProof/>
            <w:webHidden/>
          </w:rPr>
          <w:tab/>
        </w:r>
        <w:r w:rsidR="00536799" w:rsidRPr="00536799">
          <w:rPr>
            <w:rFonts w:ascii="Times New Roman" w:hAnsi="Times New Roman" w:cs="Times New Roman"/>
            <w:noProof/>
            <w:webHidden/>
          </w:rPr>
          <w:fldChar w:fldCharType="begin"/>
        </w:r>
        <w:r w:rsidR="00536799" w:rsidRPr="00536799">
          <w:rPr>
            <w:rFonts w:ascii="Times New Roman" w:hAnsi="Times New Roman" w:cs="Times New Roman"/>
            <w:noProof/>
            <w:webHidden/>
          </w:rPr>
          <w:instrText xml:space="preserve"> PAGEREF _Toc119492405 \h </w:instrText>
        </w:r>
        <w:r w:rsidR="00536799" w:rsidRPr="00536799">
          <w:rPr>
            <w:rFonts w:ascii="Times New Roman" w:hAnsi="Times New Roman" w:cs="Times New Roman"/>
            <w:noProof/>
            <w:webHidden/>
          </w:rPr>
        </w:r>
        <w:r w:rsidR="00536799" w:rsidRPr="00536799">
          <w:rPr>
            <w:rFonts w:ascii="Times New Roman" w:hAnsi="Times New Roman" w:cs="Times New Roman"/>
            <w:noProof/>
            <w:webHidden/>
          </w:rPr>
          <w:fldChar w:fldCharType="separate"/>
        </w:r>
        <w:r w:rsidR="00536799" w:rsidRPr="00536799">
          <w:rPr>
            <w:rFonts w:ascii="Times New Roman" w:hAnsi="Times New Roman" w:cs="Times New Roman"/>
            <w:noProof/>
            <w:webHidden/>
          </w:rPr>
          <w:t>4</w:t>
        </w:r>
        <w:r w:rsidR="00536799" w:rsidRPr="00536799">
          <w:rPr>
            <w:rFonts w:ascii="Times New Roman" w:hAnsi="Times New Roman" w:cs="Times New Roman"/>
            <w:noProof/>
            <w:webHidden/>
          </w:rPr>
          <w:fldChar w:fldCharType="end"/>
        </w:r>
      </w:hyperlink>
    </w:p>
    <w:p w14:paraId="0061FBF1" w14:textId="77777777" w:rsidR="00536799" w:rsidRPr="00536799" w:rsidRDefault="00371E3B" w:rsidP="00536799">
      <w:pPr>
        <w:pStyle w:val="TOC1"/>
        <w:tabs>
          <w:tab w:val="right" w:leader="dot" w:pos="9019"/>
        </w:tabs>
        <w:spacing w:line="360" w:lineRule="auto"/>
        <w:rPr>
          <w:rFonts w:ascii="Times New Roman" w:eastAsiaTheme="minorEastAsia" w:hAnsi="Times New Roman" w:cs="Times New Roman"/>
          <w:noProof/>
          <w:lang w:val="en-US"/>
        </w:rPr>
      </w:pPr>
      <w:hyperlink w:anchor="_Toc119492406" w:history="1">
        <w:r w:rsidR="00536799" w:rsidRPr="00536799">
          <w:rPr>
            <w:rStyle w:val="Hyperlink"/>
            <w:rFonts w:ascii="Times New Roman" w:hAnsi="Times New Roman" w:cs="Times New Roman"/>
            <w:noProof/>
          </w:rPr>
          <w:t>Logo</w:t>
        </w:r>
        <w:r w:rsidR="00536799" w:rsidRPr="00536799">
          <w:rPr>
            <w:rFonts w:ascii="Times New Roman" w:hAnsi="Times New Roman" w:cs="Times New Roman"/>
            <w:noProof/>
            <w:webHidden/>
          </w:rPr>
          <w:tab/>
        </w:r>
        <w:r w:rsidR="00536799" w:rsidRPr="00536799">
          <w:rPr>
            <w:rFonts w:ascii="Times New Roman" w:hAnsi="Times New Roman" w:cs="Times New Roman"/>
            <w:noProof/>
            <w:webHidden/>
          </w:rPr>
          <w:fldChar w:fldCharType="begin"/>
        </w:r>
        <w:r w:rsidR="00536799" w:rsidRPr="00536799">
          <w:rPr>
            <w:rFonts w:ascii="Times New Roman" w:hAnsi="Times New Roman" w:cs="Times New Roman"/>
            <w:noProof/>
            <w:webHidden/>
          </w:rPr>
          <w:instrText xml:space="preserve"> PAGEREF _Toc119492406 \h </w:instrText>
        </w:r>
        <w:r w:rsidR="00536799" w:rsidRPr="00536799">
          <w:rPr>
            <w:rFonts w:ascii="Times New Roman" w:hAnsi="Times New Roman" w:cs="Times New Roman"/>
            <w:noProof/>
            <w:webHidden/>
          </w:rPr>
        </w:r>
        <w:r w:rsidR="00536799" w:rsidRPr="00536799">
          <w:rPr>
            <w:rFonts w:ascii="Times New Roman" w:hAnsi="Times New Roman" w:cs="Times New Roman"/>
            <w:noProof/>
            <w:webHidden/>
          </w:rPr>
          <w:fldChar w:fldCharType="separate"/>
        </w:r>
        <w:r w:rsidR="00536799" w:rsidRPr="00536799">
          <w:rPr>
            <w:rFonts w:ascii="Times New Roman" w:hAnsi="Times New Roman" w:cs="Times New Roman"/>
            <w:noProof/>
            <w:webHidden/>
          </w:rPr>
          <w:t>5</w:t>
        </w:r>
        <w:r w:rsidR="00536799" w:rsidRPr="00536799">
          <w:rPr>
            <w:rFonts w:ascii="Times New Roman" w:hAnsi="Times New Roman" w:cs="Times New Roman"/>
            <w:noProof/>
            <w:webHidden/>
          </w:rPr>
          <w:fldChar w:fldCharType="end"/>
        </w:r>
      </w:hyperlink>
    </w:p>
    <w:p w14:paraId="4A0AF264" w14:textId="77777777" w:rsidR="00536799" w:rsidRPr="00536799" w:rsidRDefault="00371E3B" w:rsidP="00536799">
      <w:pPr>
        <w:pStyle w:val="TOC1"/>
        <w:tabs>
          <w:tab w:val="right" w:leader="dot" w:pos="9019"/>
        </w:tabs>
        <w:spacing w:line="360" w:lineRule="auto"/>
        <w:rPr>
          <w:rFonts w:ascii="Times New Roman" w:eastAsiaTheme="minorEastAsia" w:hAnsi="Times New Roman" w:cs="Times New Roman"/>
          <w:noProof/>
          <w:lang w:val="en-US"/>
        </w:rPr>
      </w:pPr>
      <w:hyperlink w:anchor="_Toc119492407" w:history="1">
        <w:r w:rsidR="00536799" w:rsidRPr="00536799">
          <w:rPr>
            <w:rStyle w:val="Hyperlink"/>
            <w:rFonts w:ascii="Times New Roman" w:hAnsi="Times New Roman" w:cs="Times New Roman"/>
            <w:noProof/>
          </w:rPr>
          <w:t>References</w:t>
        </w:r>
        <w:r w:rsidR="00536799" w:rsidRPr="00536799">
          <w:rPr>
            <w:rFonts w:ascii="Times New Roman" w:hAnsi="Times New Roman" w:cs="Times New Roman"/>
            <w:noProof/>
            <w:webHidden/>
          </w:rPr>
          <w:tab/>
        </w:r>
        <w:r w:rsidR="00536799" w:rsidRPr="00536799">
          <w:rPr>
            <w:rFonts w:ascii="Times New Roman" w:hAnsi="Times New Roman" w:cs="Times New Roman"/>
            <w:noProof/>
            <w:webHidden/>
          </w:rPr>
          <w:fldChar w:fldCharType="begin"/>
        </w:r>
        <w:r w:rsidR="00536799" w:rsidRPr="00536799">
          <w:rPr>
            <w:rFonts w:ascii="Times New Roman" w:hAnsi="Times New Roman" w:cs="Times New Roman"/>
            <w:noProof/>
            <w:webHidden/>
          </w:rPr>
          <w:instrText xml:space="preserve"> PAGEREF _Toc119492407 \h </w:instrText>
        </w:r>
        <w:r w:rsidR="00536799" w:rsidRPr="00536799">
          <w:rPr>
            <w:rFonts w:ascii="Times New Roman" w:hAnsi="Times New Roman" w:cs="Times New Roman"/>
            <w:noProof/>
            <w:webHidden/>
          </w:rPr>
        </w:r>
        <w:r w:rsidR="00536799" w:rsidRPr="00536799">
          <w:rPr>
            <w:rFonts w:ascii="Times New Roman" w:hAnsi="Times New Roman" w:cs="Times New Roman"/>
            <w:noProof/>
            <w:webHidden/>
          </w:rPr>
          <w:fldChar w:fldCharType="separate"/>
        </w:r>
        <w:r w:rsidR="00536799" w:rsidRPr="00536799">
          <w:rPr>
            <w:rFonts w:ascii="Times New Roman" w:hAnsi="Times New Roman" w:cs="Times New Roman"/>
            <w:noProof/>
            <w:webHidden/>
          </w:rPr>
          <w:t>6</w:t>
        </w:r>
        <w:r w:rsidR="00536799" w:rsidRPr="00536799">
          <w:rPr>
            <w:rFonts w:ascii="Times New Roman" w:hAnsi="Times New Roman" w:cs="Times New Roman"/>
            <w:noProof/>
            <w:webHidden/>
          </w:rPr>
          <w:fldChar w:fldCharType="end"/>
        </w:r>
      </w:hyperlink>
    </w:p>
    <w:p w14:paraId="2101B5C1" w14:textId="77777777" w:rsidR="006F2D73" w:rsidRPr="00CC63AC" w:rsidRDefault="00CC63AC" w:rsidP="00536799">
      <w:pPr>
        <w:pStyle w:val="Normal1"/>
        <w:spacing w:line="360" w:lineRule="auto"/>
        <w:rPr>
          <w:rFonts w:ascii="Times New Roman" w:eastAsia="Times New Roman" w:hAnsi="Times New Roman" w:cs="Times New Roman"/>
          <w:b/>
          <w:sz w:val="28"/>
          <w:szCs w:val="28"/>
        </w:rPr>
      </w:pPr>
      <w:r w:rsidRPr="00536799">
        <w:rPr>
          <w:rFonts w:ascii="Times New Roman" w:hAnsi="Times New Roman" w:cs="Times New Roman"/>
          <w:b/>
        </w:rPr>
        <w:fldChar w:fldCharType="end"/>
      </w:r>
      <w:r w:rsidR="00E5483B" w:rsidRPr="00CC63AC">
        <w:rPr>
          <w:rFonts w:ascii="Times New Roman" w:hAnsi="Times New Roman" w:cs="Times New Roman"/>
          <w:b/>
          <w:sz w:val="28"/>
          <w:szCs w:val="28"/>
        </w:rPr>
        <w:br w:type="page"/>
      </w:r>
    </w:p>
    <w:p w14:paraId="59A683A7" w14:textId="77777777" w:rsidR="006F2D73" w:rsidRDefault="00E5483B" w:rsidP="00BC1461">
      <w:pPr>
        <w:pStyle w:val="Heading1"/>
      </w:pPr>
      <w:bookmarkStart w:id="0" w:name="_Toc119492402"/>
      <w:r>
        <w:lastRenderedPageBreak/>
        <w:t>Welcome introduction</w:t>
      </w:r>
      <w:bookmarkEnd w:id="0"/>
      <w:r>
        <w:t xml:space="preserve"> </w:t>
      </w:r>
    </w:p>
    <w:p w14:paraId="64159600" w14:textId="77777777" w:rsidR="006F2D73" w:rsidRDefault="00E5483B" w:rsidP="00BC1461">
      <w:pPr>
        <w:pStyle w:val="Normal1"/>
        <w:spacing w:line="360" w:lineRule="auto"/>
        <w:rPr>
          <w:rFonts w:ascii="Times New Roman" w:eastAsia="Times New Roman" w:hAnsi="Times New Roman" w:cs="Times New Roman"/>
        </w:rPr>
      </w:pPr>
      <w:r>
        <w:rPr>
          <w:rFonts w:ascii="Times New Roman" w:eastAsia="Times New Roman" w:hAnsi="Times New Roman" w:cs="Times New Roman"/>
        </w:rPr>
        <w:t>It is to welcome all the new staff to Hotel Trinity. The entire hotel staff is glad to have you on board with the hotel and hopes that through proper cooperation, coordination and synchronicity from all the staff members. This hotel will be able to attain heights of success. With complete trust in the skills and capabilities of the new staff, it is to be known that the services being provided to the customer from this hotel are held in the highest regard and hence proper measures are taken into consideration to ensure that the reputation of this place is maintained and the values are respected throughout the work processes. Therefore all the employees involved in this organisation must follow proper procedures while performing their duties. It is necessary to profess proper discipline and maintain professional te etiquette throughout the work hours involved in the hotel premises.  Hence training program has been developed to assist the new employees regarding the course of the work process that is adhered to within this hotel and it is aimed to make them well-acquainted regarding the measures necessary to be taken to address specific situations upholding high standards of professionalism that are expected from the employees of this hotel. Once again, a warm welcome to everyone.</w:t>
      </w:r>
    </w:p>
    <w:p w14:paraId="2B287344" w14:textId="77777777" w:rsidR="006F2D73" w:rsidRDefault="006F2D73" w:rsidP="00BC1461">
      <w:pPr>
        <w:pStyle w:val="Normal1"/>
        <w:spacing w:line="360" w:lineRule="auto"/>
        <w:rPr>
          <w:rFonts w:ascii="Times New Roman" w:eastAsia="Times New Roman" w:hAnsi="Times New Roman" w:cs="Times New Roman"/>
        </w:rPr>
      </w:pPr>
    </w:p>
    <w:p w14:paraId="49DAB572" w14:textId="77777777" w:rsidR="006F2D73" w:rsidRDefault="00E5483B" w:rsidP="00BC1461">
      <w:pPr>
        <w:pStyle w:val="Heading1"/>
      </w:pPr>
      <w:bookmarkStart w:id="1" w:name="_Toc119492403"/>
      <w:r>
        <w:t>Training timetable</w:t>
      </w:r>
      <w:bookmarkEnd w:id="1"/>
    </w:p>
    <w:p w14:paraId="666FA3AA" w14:textId="77777777" w:rsidR="006F2D73" w:rsidRDefault="006F2D73" w:rsidP="00BC1461">
      <w:pPr>
        <w:pStyle w:val="Normal1"/>
        <w:spacing w:line="360" w:lineRule="auto"/>
        <w:rPr>
          <w:rFonts w:ascii="Times New Roman" w:eastAsia="Times New Roman" w:hAnsi="Times New Roman" w:cs="Times New Roman"/>
        </w:rPr>
      </w:pPr>
    </w:p>
    <w:tbl>
      <w:tblPr>
        <w:tblStyle w:val="Table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89"/>
        <w:gridCol w:w="1095"/>
        <w:gridCol w:w="883"/>
        <w:gridCol w:w="867"/>
        <w:gridCol w:w="867"/>
        <w:gridCol w:w="822"/>
        <w:gridCol w:w="1020"/>
        <w:gridCol w:w="852"/>
        <w:gridCol w:w="914"/>
      </w:tblGrid>
      <w:tr w:rsidR="006F2D73" w14:paraId="24B04435" w14:textId="77777777" w:rsidTr="00BC1461">
        <w:tc>
          <w:tcPr>
            <w:tcW w:w="938" w:type="pct"/>
            <w:shd w:val="clear" w:color="auto" w:fill="auto"/>
            <w:tcMar>
              <w:top w:w="100" w:type="dxa"/>
              <w:left w:w="100" w:type="dxa"/>
              <w:bottom w:w="100" w:type="dxa"/>
              <w:right w:w="100" w:type="dxa"/>
            </w:tcMar>
          </w:tcPr>
          <w:p w14:paraId="63E69503" w14:textId="77777777" w:rsidR="006F2D73" w:rsidRDefault="00E5483B" w:rsidP="00BC1461">
            <w:pPr>
              <w:pStyle w:val="Normal1"/>
              <w:widowControl w:val="0"/>
              <w:spacing w:line="360" w:lineRule="auto"/>
              <w:rPr>
                <w:rFonts w:ascii="Times New Roman" w:eastAsia="Times New Roman" w:hAnsi="Times New Roman" w:cs="Times New Roman"/>
                <w:b/>
              </w:rPr>
            </w:pPr>
            <w:r>
              <w:rPr>
                <w:rFonts w:ascii="Times New Roman" w:eastAsia="Times New Roman" w:hAnsi="Times New Roman" w:cs="Times New Roman"/>
                <w:b/>
              </w:rPr>
              <w:t>Schedule</w:t>
            </w:r>
          </w:p>
        </w:tc>
        <w:tc>
          <w:tcPr>
            <w:tcW w:w="608" w:type="pct"/>
            <w:shd w:val="clear" w:color="auto" w:fill="auto"/>
            <w:tcMar>
              <w:top w:w="100" w:type="dxa"/>
              <w:left w:w="100" w:type="dxa"/>
              <w:bottom w:w="100" w:type="dxa"/>
              <w:right w:w="100" w:type="dxa"/>
            </w:tcMar>
          </w:tcPr>
          <w:p w14:paraId="1FEF6F48" w14:textId="77777777" w:rsidR="006F2D73" w:rsidRDefault="00E5483B" w:rsidP="00BC1461">
            <w:pPr>
              <w:pStyle w:val="Normal1"/>
              <w:widowControl w:val="0"/>
              <w:spacing w:line="360" w:lineRule="auto"/>
              <w:rPr>
                <w:rFonts w:ascii="Times New Roman" w:eastAsia="Times New Roman" w:hAnsi="Times New Roman" w:cs="Times New Roman"/>
                <w:b/>
              </w:rPr>
            </w:pPr>
            <w:r>
              <w:rPr>
                <w:rFonts w:ascii="Times New Roman" w:eastAsia="Times New Roman" w:hAnsi="Times New Roman" w:cs="Times New Roman"/>
                <w:b/>
              </w:rPr>
              <w:t>Week</w:t>
            </w:r>
          </w:p>
          <w:p w14:paraId="3F8CD2CE" w14:textId="77777777" w:rsidR="006F2D73" w:rsidRDefault="00E5483B" w:rsidP="00BC1461">
            <w:pPr>
              <w:pStyle w:val="Normal1"/>
              <w:widowControl w:val="0"/>
              <w:spacing w:line="360" w:lineRule="auto"/>
              <w:rPr>
                <w:rFonts w:ascii="Times New Roman" w:eastAsia="Times New Roman" w:hAnsi="Times New Roman" w:cs="Times New Roman"/>
                <w:b/>
              </w:rPr>
            </w:pPr>
            <w:r>
              <w:rPr>
                <w:rFonts w:ascii="Times New Roman" w:eastAsia="Times New Roman" w:hAnsi="Times New Roman" w:cs="Times New Roman"/>
                <w:b/>
              </w:rPr>
              <w:t>1</w:t>
            </w:r>
          </w:p>
        </w:tc>
        <w:tc>
          <w:tcPr>
            <w:tcW w:w="490" w:type="pct"/>
            <w:shd w:val="clear" w:color="auto" w:fill="auto"/>
            <w:tcMar>
              <w:top w:w="100" w:type="dxa"/>
              <w:left w:w="100" w:type="dxa"/>
              <w:bottom w:w="100" w:type="dxa"/>
              <w:right w:w="100" w:type="dxa"/>
            </w:tcMar>
          </w:tcPr>
          <w:p w14:paraId="188004C7" w14:textId="77777777" w:rsidR="006F2D73" w:rsidRDefault="00E5483B"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b/>
              </w:rPr>
            </w:pPr>
            <w:r>
              <w:rPr>
                <w:rFonts w:ascii="Times New Roman" w:eastAsia="Times New Roman" w:hAnsi="Times New Roman" w:cs="Times New Roman"/>
                <w:b/>
              </w:rPr>
              <w:t>Week</w:t>
            </w:r>
          </w:p>
          <w:p w14:paraId="0243F4E7" w14:textId="77777777" w:rsidR="006F2D73" w:rsidRDefault="00E5483B"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b/>
              </w:rPr>
            </w:pPr>
            <w:r>
              <w:rPr>
                <w:rFonts w:ascii="Times New Roman" w:eastAsia="Times New Roman" w:hAnsi="Times New Roman" w:cs="Times New Roman"/>
                <w:b/>
              </w:rPr>
              <w:t xml:space="preserve"> 2</w:t>
            </w:r>
          </w:p>
        </w:tc>
        <w:tc>
          <w:tcPr>
            <w:tcW w:w="481" w:type="pct"/>
            <w:shd w:val="clear" w:color="auto" w:fill="auto"/>
            <w:tcMar>
              <w:top w:w="100" w:type="dxa"/>
              <w:left w:w="100" w:type="dxa"/>
              <w:bottom w:w="100" w:type="dxa"/>
              <w:right w:w="100" w:type="dxa"/>
            </w:tcMar>
          </w:tcPr>
          <w:p w14:paraId="0416F4A6" w14:textId="77777777" w:rsidR="006F2D73" w:rsidRDefault="00E5483B"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b/>
              </w:rPr>
            </w:pPr>
            <w:r>
              <w:rPr>
                <w:rFonts w:ascii="Times New Roman" w:eastAsia="Times New Roman" w:hAnsi="Times New Roman" w:cs="Times New Roman"/>
                <w:b/>
              </w:rPr>
              <w:t xml:space="preserve">Week </w:t>
            </w:r>
          </w:p>
          <w:p w14:paraId="7FB436A8" w14:textId="77777777" w:rsidR="006F2D73" w:rsidRDefault="00E5483B"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b/>
              </w:rPr>
            </w:pPr>
            <w:r>
              <w:rPr>
                <w:rFonts w:ascii="Times New Roman" w:eastAsia="Times New Roman" w:hAnsi="Times New Roman" w:cs="Times New Roman"/>
                <w:b/>
              </w:rPr>
              <w:t>3</w:t>
            </w:r>
          </w:p>
        </w:tc>
        <w:tc>
          <w:tcPr>
            <w:tcW w:w="481" w:type="pct"/>
            <w:shd w:val="clear" w:color="auto" w:fill="auto"/>
            <w:tcMar>
              <w:top w:w="100" w:type="dxa"/>
              <w:left w:w="100" w:type="dxa"/>
              <w:bottom w:w="100" w:type="dxa"/>
              <w:right w:w="100" w:type="dxa"/>
            </w:tcMar>
          </w:tcPr>
          <w:p w14:paraId="3FA1BE43" w14:textId="77777777" w:rsidR="006F2D73" w:rsidRDefault="00E5483B"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b/>
              </w:rPr>
            </w:pPr>
            <w:r>
              <w:rPr>
                <w:rFonts w:ascii="Times New Roman" w:eastAsia="Times New Roman" w:hAnsi="Times New Roman" w:cs="Times New Roman"/>
                <w:b/>
              </w:rPr>
              <w:t xml:space="preserve">Week </w:t>
            </w:r>
          </w:p>
          <w:p w14:paraId="3B0CE8FB" w14:textId="77777777" w:rsidR="006F2D73" w:rsidRDefault="00E5483B"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b/>
              </w:rPr>
            </w:pPr>
            <w:r>
              <w:rPr>
                <w:rFonts w:ascii="Times New Roman" w:eastAsia="Times New Roman" w:hAnsi="Times New Roman" w:cs="Times New Roman"/>
                <w:b/>
              </w:rPr>
              <w:t>4</w:t>
            </w:r>
          </w:p>
        </w:tc>
        <w:tc>
          <w:tcPr>
            <w:tcW w:w="456" w:type="pct"/>
            <w:shd w:val="clear" w:color="auto" w:fill="auto"/>
            <w:tcMar>
              <w:top w:w="100" w:type="dxa"/>
              <w:left w:w="100" w:type="dxa"/>
              <w:bottom w:w="100" w:type="dxa"/>
              <w:right w:w="100" w:type="dxa"/>
            </w:tcMar>
          </w:tcPr>
          <w:p w14:paraId="7952BA73" w14:textId="77777777" w:rsidR="006F2D73" w:rsidRDefault="00E5483B"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b/>
              </w:rPr>
            </w:pPr>
            <w:r>
              <w:rPr>
                <w:rFonts w:ascii="Times New Roman" w:eastAsia="Times New Roman" w:hAnsi="Times New Roman" w:cs="Times New Roman"/>
                <w:b/>
              </w:rPr>
              <w:t xml:space="preserve">Week </w:t>
            </w:r>
          </w:p>
          <w:p w14:paraId="75C7C2BD" w14:textId="77777777" w:rsidR="006F2D73" w:rsidRDefault="00E5483B"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b/>
              </w:rPr>
            </w:pPr>
            <w:r>
              <w:rPr>
                <w:rFonts w:ascii="Times New Roman" w:eastAsia="Times New Roman" w:hAnsi="Times New Roman" w:cs="Times New Roman"/>
                <w:b/>
              </w:rPr>
              <w:t>5</w:t>
            </w:r>
          </w:p>
        </w:tc>
        <w:tc>
          <w:tcPr>
            <w:tcW w:w="566" w:type="pct"/>
            <w:shd w:val="clear" w:color="auto" w:fill="auto"/>
            <w:tcMar>
              <w:top w:w="100" w:type="dxa"/>
              <w:left w:w="100" w:type="dxa"/>
              <w:bottom w:w="100" w:type="dxa"/>
              <w:right w:w="100" w:type="dxa"/>
            </w:tcMar>
          </w:tcPr>
          <w:p w14:paraId="0B86BB55" w14:textId="77777777" w:rsidR="006F2D73" w:rsidRDefault="00E5483B"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b/>
              </w:rPr>
            </w:pPr>
            <w:r>
              <w:rPr>
                <w:rFonts w:ascii="Times New Roman" w:eastAsia="Times New Roman" w:hAnsi="Times New Roman" w:cs="Times New Roman"/>
                <w:b/>
              </w:rPr>
              <w:t xml:space="preserve">Week </w:t>
            </w:r>
          </w:p>
          <w:p w14:paraId="4ACD6A4B" w14:textId="77777777" w:rsidR="006F2D73" w:rsidRDefault="00E5483B"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b/>
              </w:rPr>
            </w:pPr>
            <w:r>
              <w:rPr>
                <w:rFonts w:ascii="Times New Roman" w:eastAsia="Times New Roman" w:hAnsi="Times New Roman" w:cs="Times New Roman"/>
                <w:b/>
              </w:rPr>
              <w:t>6</w:t>
            </w:r>
          </w:p>
        </w:tc>
        <w:tc>
          <w:tcPr>
            <w:tcW w:w="473" w:type="pct"/>
            <w:shd w:val="clear" w:color="auto" w:fill="auto"/>
            <w:tcMar>
              <w:top w:w="100" w:type="dxa"/>
              <w:left w:w="100" w:type="dxa"/>
              <w:bottom w:w="100" w:type="dxa"/>
              <w:right w:w="100" w:type="dxa"/>
            </w:tcMar>
          </w:tcPr>
          <w:p w14:paraId="4573A4D9" w14:textId="77777777" w:rsidR="006F2D73" w:rsidRDefault="00E5483B"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b/>
              </w:rPr>
            </w:pPr>
            <w:r>
              <w:rPr>
                <w:rFonts w:ascii="Times New Roman" w:eastAsia="Times New Roman" w:hAnsi="Times New Roman" w:cs="Times New Roman"/>
                <w:b/>
              </w:rPr>
              <w:t xml:space="preserve">Week </w:t>
            </w:r>
          </w:p>
          <w:p w14:paraId="0087FE5D" w14:textId="77777777" w:rsidR="006F2D73" w:rsidRDefault="00E5483B"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b/>
              </w:rPr>
            </w:pPr>
            <w:r>
              <w:rPr>
                <w:rFonts w:ascii="Times New Roman" w:eastAsia="Times New Roman" w:hAnsi="Times New Roman" w:cs="Times New Roman"/>
                <w:b/>
              </w:rPr>
              <w:t>7</w:t>
            </w:r>
          </w:p>
        </w:tc>
        <w:tc>
          <w:tcPr>
            <w:tcW w:w="507" w:type="pct"/>
            <w:shd w:val="clear" w:color="auto" w:fill="auto"/>
            <w:tcMar>
              <w:top w:w="100" w:type="dxa"/>
              <w:left w:w="100" w:type="dxa"/>
              <w:bottom w:w="100" w:type="dxa"/>
              <w:right w:w="100" w:type="dxa"/>
            </w:tcMar>
          </w:tcPr>
          <w:p w14:paraId="7C35EDFA" w14:textId="77777777" w:rsidR="006F2D73" w:rsidRDefault="00E5483B"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b/>
              </w:rPr>
            </w:pPr>
            <w:r>
              <w:rPr>
                <w:rFonts w:ascii="Times New Roman" w:eastAsia="Times New Roman" w:hAnsi="Times New Roman" w:cs="Times New Roman"/>
                <w:b/>
              </w:rPr>
              <w:t xml:space="preserve">Week </w:t>
            </w:r>
          </w:p>
          <w:p w14:paraId="3BF798DE" w14:textId="77777777" w:rsidR="006F2D73" w:rsidRDefault="00E5483B"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b/>
              </w:rPr>
            </w:pPr>
            <w:r>
              <w:rPr>
                <w:rFonts w:ascii="Times New Roman" w:eastAsia="Times New Roman" w:hAnsi="Times New Roman" w:cs="Times New Roman"/>
                <w:b/>
              </w:rPr>
              <w:t>8</w:t>
            </w:r>
          </w:p>
        </w:tc>
      </w:tr>
      <w:tr w:rsidR="006F2D73" w14:paraId="309B2438" w14:textId="77777777" w:rsidTr="00BC1461">
        <w:tc>
          <w:tcPr>
            <w:tcW w:w="938" w:type="pct"/>
            <w:shd w:val="clear" w:color="auto" w:fill="auto"/>
            <w:tcMar>
              <w:top w:w="100" w:type="dxa"/>
              <w:left w:w="100" w:type="dxa"/>
              <w:bottom w:w="100" w:type="dxa"/>
              <w:right w:w="100" w:type="dxa"/>
            </w:tcMar>
          </w:tcPr>
          <w:p w14:paraId="19356AA4" w14:textId="77777777" w:rsidR="006F2D73" w:rsidRDefault="00E5483B" w:rsidP="00BC1461">
            <w:pPr>
              <w:pStyle w:val="Normal1"/>
              <w:widowControl w:val="0"/>
              <w:spacing w:line="360" w:lineRule="auto"/>
              <w:rPr>
                <w:rFonts w:ascii="Times New Roman" w:eastAsia="Times New Roman" w:hAnsi="Times New Roman" w:cs="Times New Roman"/>
                <w:b/>
              </w:rPr>
            </w:pPr>
            <w:r>
              <w:rPr>
                <w:rFonts w:ascii="Times New Roman" w:eastAsia="Times New Roman" w:hAnsi="Times New Roman" w:cs="Times New Roman"/>
                <w:b/>
              </w:rPr>
              <w:t>Departmental orientation</w:t>
            </w:r>
          </w:p>
        </w:tc>
        <w:tc>
          <w:tcPr>
            <w:tcW w:w="608" w:type="pct"/>
            <w:shd w:val="clear" w:color="auto" w:fill="FFFF00"/>
            <w:tcMar>
              <w:top w:w="100" w:type="dxa"/>
              <w:left w:w="100" w:type="dxa"/>
              <w:bottom w:w="100" w:type="dxa"/>
              <w:right w:w="100" w:type="dxa"/>
            </w:tcMar>
          </w:tcPr>
          <w:p w14:paraId="3148D0B3"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90" w:type="pct"/>
            <w:shd w:val="clear" w:color="auto" w:fill="auto"/>
            <w:tcMar>
              <w:top w:w="100" w:type="dxa"/>
              <w:left w:w="100" w:type="dxa"/>
              <w:bottom w:w="100" w:type="dxa"/>
              <w:right w:w="100" w:type="dxa"/>
            </w:tcMar>
          </w:tcPr>
          <w:p w14:paraId="517B2291"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81" w:type="pct"/>
            <w:shd w:val="clear" w:color="auto" w:fill="auto"/>
            <w:tcMar>
              <w:top w:w="100" w:type="dxa"/>
              <w:left w:w="100" w:type="dxa"/>
              <w:bottom w:w="100" w:type="dxa"/>
              <w:right w:w="100" w:type="dxa"/>
            </w:tcMar>
          </w:tcPr>
          <w:p w14:paraId="7BE9EFB6"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81" w:type="pct"/>
            <w:shd w:val="clear" w:color="auto" w:fill="auto"/>
            <w:tcMar>
              <w:top w:w="100" w:type="dxa"/>
              <w:left w:w="100" w:type="dxa"/>
              <w:bottom w:w="100" w:type="dxa"/>
              <w:right w:w="100" w:type="dxa"/>
            </w:tcMar>
          </w:tcPr>
          <w:p w14:paraId="589E0D8E"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56" w:type="pct"/>
            <w:shd w:val="clear" w:color="auto" w:fill="auto"/>
            <w:tcMar>
              <w:top w:w="100" w:type="dxa"/>
              <w:left w:w="100" w:type="dxa"/>
              <w:bottom w:w="100" w:type="dxa"/>
              <w:right w:w="100" w:type="dxa"/>
            </w:tcMar>
          </w:tcPr>
          <w:p w14:paraId="427AE4EA"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566" w:type="pct"/>
            <w:shd w:val="clear" w:color="auto" w:fill="auto"/>
            <w:tcMar>
              <w:top w:w="100" w:type="dxa"/>
              <w:left w:w="100" w:type="dxa"/>
              <w:bottom w:w="100" w:type="dxa"/>
              <w:right w:w="100" w:type="dxa"/>
            </w:tcMar>
          </w:tcPr>
          <w:p w14:paraId="7FACC729"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73" w:type="pct"/>
            <w:shd w:val="clear" w:color="auto" w:fill="auto"/>
            <w:tcMar>
              <w:top w:w="100" w:type="dxa"/>
              <w:left w:w="100" w:type="dxa"/>
              <w:bottom w:w="100" w:type="dxa"/>
              <w:right w:w="100" w:type="dxa"/>
            </w:tcMar>
          </w:tcPr>
          <w:p w14:paraId="22616E27"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507" w:type="pct"/>
            <w:shd w:val="clear" w:color="auto" w:fill="auto"/>
            <w:tcMar>
              <w:top w:w="100" w:type="dxa"/>
              <w:left w:w="100" w:type="dxa"/>
              <w:bottom w:w="100" w:type="dxa"/>
              <w:right w:w="100" w:type="dxa"/>
            </w:tcMar>
          </w:tcPr>
          <w:p w14:paraId="0ECB8432"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r>
      <w:tr w:rsidR="006F2D73" w14:paraId="3D90CBFC" w14:textId="77777777" w:rsidTr="00BC1461">
        <w:tc>
          <w:tcPr>
            <w:tcW w:w="938" w:type="pct"/>
            <w:shd w:val="clear" w:color="auto" w:fill="auto"/>
            <w:tcMar>
              <w:top w:w="100" w:type="dxa"/>
              <w:left w:w="100" w:type="dxa"/>
              <w:bottom w:w="100" w:type="dxa"/>
              <w:right w:w="100" w:type="dxa"/>
            </w:tcMar>
          </w:tcPr>
          <w:p w14:paraId="4AC938B5" w14:textId="77777777" w:rsidR="006F2D73" w:rsidRDefault="00E5483B" w:rsidP="00BC1461">
            <w:pPr>
              <w:pStyle w:val="Normal1"/>
              <w:widowControl w:val="0"/>
              <w:spacing w:line="360" w:lineRule="auto"/>
              <w:rPr>
                <w:rFonts w:ascii="Times New Roman" w:eastAsia="Times New Roman" w:hAnsi="Times New Roman" w:cs="Times New Roman"/>
                <w:b/>
              </w:rPr>
            </w:pPr>
            <w:r>
              <w:rPr>
                <w:rFonts w:ascii="Times New Roman" w:eastAsia="Times New Roman" w:hAnsi="Times New Roman" w:cs="Times New Roman"/>
                <w:b/>
              </w:rPr>
              <w:t>Housekeeping training</w:t>
            </w:r>
          </w:p>
        </w:tc>
        <w:tc>
          <w:tcPr>
            <w:tcW w:w="608" w:type="pct"/>
            <w:shd w:val="clear" w:color="auto" w:fill="auto"/>
            <w:tcMar>
              <w:top w:w="100" w:type="dxa"/>
              <w:left w:w="100" w:type="dxa"/>
              <w:bottom w:w="100" w:type="dxa"/>
              <w:right w:w="100" w:type="dxa"/>
            </w:tcMar>
          </w:tcPr>
          <w:p w14:paraId="249152B8"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90" w:type="pct"/>
            <w:shd w:val="clear" w:color="auto" w:fill="00FF00"/>
            <w:tcMar>
              <w:top w:w="100" w:type="dxa"/>
              <w:left w:w="100" w:type="dxa"/>
              <w:bottom w:w="100" w:type="dxa"/>
              <w:right w:w="100" w:type="dxa"/>
            </w:tcMar>
          </w:tcPr>
          <w:p w14:paraId="761F23F3"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81" w:type="pct"/>
            <w:shd w:val="clear" w:color="auto" w:fill="00FF00"/>
            <w:tcMar>
              <w:top w:w="100" w:type="dxa"/>
              <w:left w:w="100" w:type="dxa"/>
              <w:bottom w:w="100" w:type="dxa"/>
              <w:right w:w="100" w:type="dxa"/>
            </w:tcMar>
          </w:tcPr>
          <w:p w14:paraId="23B30994"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81" w:type="pct"/>
            <w:shd w:val="clear" w:color="auto" w:fill="auto"/>
            <w:tcMar>
              <w:top w:w="100" w:type="dxa"/>
              <w:left w:w="100" w:type="dxa"/>
              <w:bottom w:w="100" w:type="dxa"/>
              <w:right w:w="100" w:type="dxa"/>
            </w:tcMar>
          </w:tcPr>
          <w:p w14:paraId="2683469D"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56" w:type="pct"/>
            <w:shd w:val="clear" w:color="auto" w:fill="auto"/>
            <w:tcMar>
              <w:top w:w="100" w:type="dxa"/>
              <w:left w:w="100" w:type="dxa"/>
              <w:bottom w:w="100" w:type="dxa"/>
              <w:right w:w="100" w:type="dxa"/>
            </w:tcMar>
          </w:tcPr>
          <w:p w14:paraId="1538B254"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566" w:type="pct"/>
            <w:shd w:val="clear" w:color="auto" w:fill="auto"/>
            <w:tcMar>
              <w:top w:w="100" w:type="dxa"/>
              <w:left w:w="100" w:type="dxa"/>
              <w:bottom w:w="100" w:type="dxa"/>
              <w:right w:w="100" w:type="dxa"/>
            </w:tcMar>
          </w:tcPr>
          <w:p w14:paraId="3B1E0A52"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73" w:type="pct"/>
            <w:shd w:val="clear" w:color="auto" w:fill="auto"/>
            <w:tcMar>
              <w:top w:w="100" w:type="dxa"/>
              <w:left w:w="100" w:type="dxa"/>
              <w:bottom w:w="100" w:type="dxa"/>
              <w:right w:w="100" w:type="dxa"/>
            </w:tcMar>
          </w:tcPr>
          <w:p w14:paraId="0A7EC269"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507" w:type="pct"/>
            <w:shd w:val="clear" w:color="auto" w:fill="auto"/>
            <w:tcMar>
              <w:top w:w="100" w:type="dxa"/>
              <w:left w:w="100" w:type="dxa"/>
              <w:bottom w:w="100" w:type="dxa"/>
              <w:right w:w="100" w:type="dxa"/>
            </w:tcMar>
          </w:tcPr>
          <w:p w14:paraId="3BF4E8B9"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r>
      <w:tr w:rsidR="006F2D73" w14:paraId="7F697BE4" w14:textId="77777777" w:rsidTr="00BC1461">
        <w:tc>
          <w:tcPr>
            <w:tcW w:w="938" w:type="pct"/>
            <w:shd w:val="clear" w:color="auto" w:fill="auto"/>
            <w:tcMar>
              <w:top w:w="100" w:type="dxa"/>
              <w:left w:w="100" w:type="dxa"/>
              <w:bottom w:w="100" w:type="dxa"/>
              <w:right w:w="100" w:type="dxa"/>
            </w:tcMar>
          </w:tcPr>
          <w:p w14:paraId="76EE6706" w14:textId="77777777" w:rsidR="006F2D73" w:rsidRDefault="00E5483B" w:rsidP="00BC1461">
            <w:pPr>
              <w:pStyle w:val="Normal1"/>
              <w:widowControl w:val="0"/>
              <w:spacing w:line="360" w:lineRule="auto"/>
              <w:rPr>
                <w:rFonts w:ascii="Times New Roman" w:eastAsia="Times New Roman" w:hAnsi="Times New Roman" w:cs="Times New Roman"/>
                <w:b/>
              </w:rPr>
            </w:pPr>
            <w:r>
              <w:rPr>
                <w:rFonts w:ascii="Times New Roman" w:eastAsia="Times New Roman" w:hAnsi="Times New Roman" w:cs="Times New Roman"/>
                <w:b/>
              </w:rPr>
              <w:t>Room Attendance</w:t>
            </w:r>
          </w:p>
        </w:tc>
        <w:tc>
          <w:tcPr>
            <w:tcW w:w="608" w:type="pct"/>
            <w:tcMar>
              <w:top w:w="100" w:type="dxa"/>
              <w:left w:w="100" w:type="dxa"/>
              <w:bottom w:w="100" w:type="dxa"/>
              <w:right w:w="100" w:type="dxa"/>
            </w:tcMar>
          </w:tcPr>
          <w:p w14:paraId="32F34146"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90" w:type="pct"/>
            <w:tcMar>
              <w:top w:w="100" w:type="dxa"/>
              <w:left w:w="100" w:type="dxa"/>
              <w:bottom w:w="100" w:type="dxa"/>
              <w:right w:w="100" w:type="dxa"/>
            </w:tcMar>
          </w:tcPr>
          <w:p w14:paraId="391BEA14"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81" w:type="pct"/>
            <w:shd w:val="clear" w:color="auto" w:fill="C9DAF8"/>
            <w:tcMar>
              <w:top w:w="100" w:type="dxa"/>
              <w:left w:w="100" w:type="dxa"/>
              <w:bottom w:w="100" w:type="dxa"/>
              <w:right w:w="100" w:type="dxa"/>
            </w:tcMar>
          </w:tcPr>
          <w:p w14:paraId="7EEFDE53"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81" w:type="pct"/>
            <w:shd w:val="clear" w:color="auto" w:fill="C9DAF8"/>
            <w:tcMar>
              <w:top w:w="100" w:type="dxa"/>
              <w:left w:w="100" w:type="dxa"/>
              <w:bottom w:w="100" w:type="dxa"/>
              <w:right w:w="100" w:type="dxa"/>
            </w:tcMar>
          </w:tcPr>
          <w:p w14:paraId="533106EB"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56" w:type="pct"/>
            <w:shd w:val="clear" w:color="auto" w:fill="auto"/>
            <w:tcMar>
              <w:top w:w="100" w:type="dxa"/>
              <w:left w:w="100" w:type="dxa"/>
              <w:bottom w:w="100" w:type="dxa"/>
              <w:right w:w="100" w:type="dxa"/>
            </w:tcMar>
          </w:tcPr>
          <w:p w14:paraId="1AE34D73"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566" w:type="pct"/>
            <w:shd w:val="clear" w:color="auto" w:fill="auto"/>
            <w:tcMar>
              <w:top w:w="100" w:type="dxa"/>
              <w:left w:w="100" w:type="dxa"/>
              <w:bottom w:w="100" w:type="dxa"/>
              <w:right w:w="100" w:type="dxa"/>
            </w:tcMar>
          </w:tcPr>
          <w:p w14:paraId="1D1EF3B8"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73" w:type="pct"/>
            <w:shd w:val="clear" w:color="auto" w:fill="auto"/>
            <w:tcMar>
              <w:top w:w="100" w:type="dxa"/>
              <w:left w:w="100" w:type="dxa"/>
              <w:bottom w:w="100" w:type="dxa"/>
              <w:right w:w="100" w:type="dxa"/>
            </w:tcMar>
          </w:tcPr>
          <w:p w14:paraId="4778A380"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507" w:type="pct"/>
            <w:shd w:val="clear" w:color="auto" w:fill="auto"/>
            <w:tcMar>
              <w:top w:w="100" w:type="dxa"/>
              <w:left w:w="100" w:type="dxa"/>
              <w:bottom w:w="100" w:type="dxa"/>
              <w:right w:w="100" w:type="dxa"/>
            </w:tcMar>
          </w:tcPr>
          <w:p w14:paraId="7A252E2D"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r>
      <w:tr w:rsidR="006F2D73" w14:paraId="751EB48A" w14:textId="77777777" w:rsidTr="00BC1461">
        <w:tc>
          <w:tcPr>
            <w:tcW w:w="938" w:type="pct"/>
            <w:shd w:val="clear" w:color="auto" w:fill="auto"/>
            <w:tcMar>
              <w:top w:w="100" w:type="dxa"/>
              <w:left w:w="100" w:type="dxa"/>
              <w:bottom w:w="100" w:type="dxa"/>
              <w:right w:w="100" w:type="dxa"/>
            </w:tcMar>
          </w:tcPr>
          <w:p w14:paraId="0CC2CA4D" w14:textId="77777777" w:rsidR="006F2D73" w:rsidRDefault="00E5483B" w:rsidP="00BC1461">
            <w:pPr>
              <w:pStyle w:val="Normal1"/>
              <w:widowControl w:val="0"/>
              <w:spacing w:line="360" w:lineRule="auto"/>
              <w:rPr>
                <w:rFonts w:ascii="Times New Roman" w:eastAsia="Times New Roman" w:hAnsi="Times New Roman" w:cs="Times New Roman"/>
                <w:b/>
              </w:rPr>
            </w:pPr>
            <w:r>
              <w:rPr>
                <w:rFonts w:ascii="Times New Roman" w:eastAsia="Times New Roman" w:hAnsi="Times New Roman" w:cs="Times New Roman"/>
                <w:b/>
              </w:rPr>
              <w:t>Work training</w:t>
            </w:r>
          </w:p>
        </w:tc>
        <w:tc>
          <w:tcPr>
            <w:tcW w:w="608" w:type="pct"/>
            <w:shd w:val="clear" w:color="auto" w:fill="auto"/>
            <w:tcMar>
              <w:top w:w="100" w:type="dxa"/>
              <w:left w:w="100" w:type="dxa"/>
              <w:bottom w:w="100" w:type="dxa"/>
              <w:right w:w="100" w:type="dxa"/>
            </w:tcMar>
          </w:tcPr>
          <w:p w14:paraId="27D791D0"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90" w:type="pct"/>
            <w:shd w:val="clear" w:color="auto" w:fill="auto"/>
            <w:tcMar>
              <w:top w:w="100" w:type="dxa"/>
              <w:left w:w="100" w:type="dxa"/>
              <w:bottom w:w="100" w:type="dxa"/>
              <w:right w:w="100" w:type="dxa"/>
            </w:tcMar>
          </w:tcPr>
          <w:p w14:paraId="1401A7FD"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81" w:type="pct"/>
            <w:shd w:val="clear" w:color="auto" w:fill="auto"/>
            <w:tcMar>
              <w:top w:w="100" w:type="dxa"/>
              <w:left w:w="100" w:type="dxa"/>
              <w:bottom w:w="100" w:type="dxa"/>
              <w:right w:w="100" w:type="dxa"/>
            </w:tcMar>
          </w:tcPr>
          <w:p w14:paraId="1E965D12"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81" w:type="pct"/>
            <w:shd w:val="clear" w:color="auto" w:fill="FFE599"/>
            <w:tcMar>
              <w:top w:w="100" w:type="dxa"/>
              <w:left w:w="100" w:type="dxa"/>
              <w:bottom w:w="100" w:type="dxa"/>
              <w:right w:w="100" w:type="dxa"/>
            </w:tcMar>
          </w:tcPr>
          <w:p w14:paraId="097D2BF2"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56" w:type="pct"/>
            <w:shd w:val="clear" w:color="auto" w:fill="FFE599"/>
            <w:tcMar>
              <w:top w:w="100" w:type="dxa"/>
              <w:left w:w="100" w:type="dxa"/>
              <w:bottom w:w="100" w:type="dxa"/>
              <w:right w:w="100" w:type="dxa"/>
            </w:tcMar>
          </w:tcPr>
          <w:p w14:paraId="220BA36E"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566" w:type="pct"/>
            <w:shd w:val="clear" w:color="auto" w:fill="auto"/>
            <w:tcMar>
              <w:top w:w="100" w:type="dxa"/>
              <w:left w:w="100" w:type="dxa"/>
              <w:bottom w:w="100" w:type="dxa"/>
              <w:right w:w="100" w:type="dxa"/>
            </w:tcMar>
          </w:tcPr>
          <w:p w14:paraId="33897580"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73" w:type="pct"/>
            <w:shd w:val="clear" w:color="auto" w:fill="auto"/>
            <w:tcMar>
              <w:top w:w="100" w:type="dxa"/>
              <w:left w:w="100" w:type="dxa"/>
              <w:bottom w:w="100" w:type="dxa"/>
              <w:right w:w="100" w:type="dxa"/>
            </w:tcMar>
          </w:tcPr>
          <w:p w14:paraId="3B6D6E5E"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507" w:type="pct"/>
            <w:shd w:val="clear" w:color="auto" w:fill="auto"/>
            <w:tcMar>
              <w:top w:w="100" w:type="dxa"/>
              <w:left w:w="100" w:type="dxa"/>
              <w:bottom w:w="100" w:type="dxa"/>
              <w:right w:w="100" w:type="dxa"/>
            </w:tcMar>
          </w:tcPr>
          <w:p w14:paraId="702FCED5"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r>
      <w:tr w:rsidR="006F2D73" w14:paraId="22CB5328" w14:textId="77777777" w:rsidTr="00BC1461">
        <w:tc>
          <w:tcPr>
            <w:tcW w:w="938" w:type="pct"/>
            <w:shd w:val="clear" w:color="auto" w:fill="auto"/>
            <w:tcMar>
              <w:top w:w="100" w:type="dxa"/>
              <w:left w:w="100" w:type="dxa"/>
              <w:bottom w:w="100" w:type="dxa"/>
              <w:right w:w="100" w:type="dxa"/>
            </w:tcMar>
          </w:tcPr>
          <w:p w14:paraId="36011961" w14:textId="77777777" w:rsidR="006F2D73" w:rsidRDefault="00E5483B" w:rsidP="00BC1461">
            <w:pPr>
              <w:pStyle w:val="Normal1"/>
              <w:widowControl w:val="0"/>
              <w:spacing w:line="360" w:lineRule="auto"/>
              <w:rPr>
                <w:rFonts w:ascii="Times New Roman" w:eastAsia="Times New Roman" w:hAnsi="Times New Roman" w:cs="Times New Roman"/>
                <w:b/>
              </w:rPr>
            </w:pPr>
            <w:r>
              <w:rPr>
                <w:rFonts w:ascii="Times New Roman" w:eastAsia="Times New Roman" w:hAnsi="Times New Roman" w:cs="Times New Roman"/>
                <w:b/>
              </w:rPr>
              <w:t>Work training</w:t>
            </w:r>
          </w:p>
        </w:tc>
        <w:tc>
          <w:tcPr>
            <w:tcW w:w="608" w:type="pct"/>
            <w:shd w:val="clear" w:color="auto" w:fill="auto"/>
            <w:tcMar>
              <w:top w:w="100" w:type="dxa"/>
              <w:left w:w="100" w:type="dxa"/>
              <w:bottom w:w="100" w:type="dxa"/>
              <w:right w:w="100" w:type="dxa"/>
            </w:tcMar>
          </w:tcPr>
          <w:p w14:paraId="633772D5"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90" w:type="pct"/>
            <w:shd w:val="clear" w:color="auto" w:fill="auto"/>
            <w:tcMar>
              <w:top w:w="100" w:type="dxa"/>
              <w:left w:w="100" w:type="dxa"/>
              <w:bottom w:w="100" w:type="dxa"/>
              <w:right w:w="100" w:type="dxa"/>
            </w:tcMar>
          </w:tcPr>
          <w:p w14:paraId="613D31FD"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81" w:type="pct"/>
            <w:shd w:val="clear" w:color="auto" w:fill="auto"/>
            <w:tcMar>
              <w:top w:w="100" w:type="dxa"/>
              <w:left w:w="100" w:type="dxa"/>
              <w:bottom w:w="100" w:type="dxa"/>
              <w:right w:w="100" w:type="dxa"/>
            </w:tcMar>
          </w:tcPr>
          <w:p w14:paraId="03B3A43C"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81" w:type="pct"/>
            <w:shd w:val="clear" w:color="auto" w:fill="auto"/>
            <w:tcMar>
              <w:top w:w="100" w:type="dxa"/>
              <w:left w:w="100" w:type="dxa"/>
              <w:bottom w:w="100" w:type="dxa"/>
              <w:right w:w="100" w:type="dxa"/>
            </w:tcMar>
          </w:tcPr>
          <w:p w14:paraId="1DB045CD"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56" w:type="pct"/>
            <w:shd w:val="clear" w:color="auto" w:fill="auto"/>
            <w:tcMar>
              <w:top w:w="100" w:type="dxa"/>
              <w:left w:w="100" w:type="dxa"/>
              <w:bottom w:w="100" w:type="dxa"/>
              <w:right w:w="100" w:type="dxa"/>
            </w:tcMar>
          </w:tcPr>
          <w:p w14:paraId="0E727F33"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566" w:type="pct"/>
            <w:shd w:val="clear" w:color="auto" w:fill="EAD1DC"/>
            <w:tcMar>
              <w:top w:w="100" w:type="dxa"/>
              <w:left w:w="100" w:type="dxa"/>
              <w:bottom w:w="100" w:type="dxa"/>
              <w:right w:w="100" w:type="dxa"/>
            </w:tcMar>
          </w:tcPr>
          <w:p w14:paraId="59868411"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73" w:type="pct"/>
            <w:shd w:val="clear" w:color="auto" w:fill="EAD1DC"/>
            <w:tcMar>
              <w:top w:w="100" w:type="dxa"/>
              <w:left w:w="100" w:type="dxa"/>
              <w:bottom w:w="100" w:type="dxa"/>
              <w:right w:w="100" w:type="dxa"/>
            </w:tcMar>
          </w:tcPr>
          <w:p w14:paraId="18857764"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507" w:type="pct"/>
            <w:shd w:val="clear" w:color="auto" w:fill="auto"/>
            <w:tcMar>
              <w:top w:w="100" w:type="dxa"/>
              <w:left w:w="100" w:type="dxa"/>
              <w:bottom w:w="100" w:type="dxa"/>
              <w:right w:w="100" w:type="dxa"/>
            </w:tcMar>
          </w:tcPr>
          <w:p w14:paraId="5341EA6E"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r>
      <w:tr w:rsidR="006F2D73" w14:paraId="0E006D5B" w14:textId="77777777" w:rsidTr="00BC1461">
        <w:tc>
          <w:tcPr>
            <w:tcW w:w="938" w:type="pct"/>
            <w:shd w:val="clear" w:color="auto" w:fill="auto"/>
            <w:tcMar>
              <w:top w:w="100" w:type="dxa"/>
              <w:left w:w="100" w:type="dxa"/>
              <w:bottom w:w="100" w:type="dxa"/>
              <w:right w:w="100" w:type="dxa"/>
            </w:tcMar>
          </w:tcPr>
          <w:p w14:paraId="6D41ED29" w14:textId="77777777" w:rsidR="006F2D73" w:rsidRDefault="00E5483B" w:rsidP="00BC1461">
            <w:pPr>
              <w:pStyle w:val="Normal1"/>
              <w:widowControl w:val="0"/>
              <w:spacing w:line="360" w:lineRule="auto"/>
              <w:rPr>
                <w:rFonts w:ascii="Times New Roman" w:eastAsia="Times New Roman" w:hAnsi="Times New Roman" w:cs="Times New Roman"/>
                <w:b/>
              </w:rPr>
            </w:pPr>
            <w:r>
              <w:rPr>
                <w:rFonts w:ascii="Times New Roman" w:eastAsia="Times New Roman" w:hAnsi="Times New Roman" w:cs="Times New Roman"/>
                <w:b/>
              </w:rPr>
              <w:t>Evaluation</w:t>
            </w:r>
          </w:p>
        </w:tc>
        <w:tc>
          <w:tcPr>
            <w:tcW w:w="608" w:type="pct"/>
            <w:shd w:val="clear" w:color="auto" w:fill="auto"/>
            <w:tcMar>
              <w:top w:w="100" w:type="dxa"/>
              <w:left w:w="100" w:type="dxa"/>
              <w:bottom w:w="100" w:type="dxa"/>
              <w:right w:w="100" w:type="dxa"/>
            </w:tcMar>
          </w:tcPr>
          <w:p w14:paraId="1534309D"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90" w:type="pct"/>
            <w:shd w:val="clear" w:color="auto" w:fill="auto"/>
            <w:tcMar>
              <w:top w:w="100" w:type="dxa"/>
              <w:left w:w="100" w:type="dxa"/>
              <w:bottom w:w="100" w:type="dxa"/>
              <w:right w:w="100" w:type="dxa"/>
            </w:tcMar>
          </w:tcPr>
          <w:p w14:paraId="0E39AE1C"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81" w:type="pct"/>
            <w:shd w:val="clear" w:color="auto" w:fill="auto"/>
            <w:tcMar>
              <w:top w:w="100" w:type="dxa"/>
              <w:left w:w="100" w:type="dxa"/>
              <w:bottom w:w="100" w:type="dxa"/>
              <w:right w:w="100" w:type="dxa"/>
            </w:tcMar>
          </w:tcPr>
          <w:p w14:paraId="55D92F0E"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81" w:type="pct"/>
            <w:shd w:val="clear" w:color="auto" w:fill="auto"/>
            <w:tcMar>
              <w:top w:w="100" w:type="dxa"/>
              <w:left w:w="100" w:type="dxa"/>
              <w:bottom w:w="100" w:type="dxa"/>
              <w:right w:w="100" w:type="dxa"/>
            </w:tcMar>
          </w:tcPr>
          <w:p w14:paraId="07EEFF7C"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56" w:type="pct"/>
            <w:shd w:val="clear" w:color="auto" w:fill="auto"/>
            <w:tcMar>
              <w:top w:w="100" w:type="dxa"/>
              <w:left w:w="100" w:type="dxa"/>
              <w:bottom w:w="100" w:type="dxa"/>
              <w:right w:w="100" w:type="dxa"/>
            </w:tcMar>
          </w:tcPr>
          <w:p w14:paraId="76CBF1E3"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566" w:type="pct"/>
            <w:shd w:val="clear" w:color="auto" w:fill="auto"/>
            <w:tcMar>
              <w:top w:w="100" w:type="dxa"/>
              <w:left w:w="100" w:type="dxa"/>
              <w:bottom w:w="100" w:type="dxa"/>
              <w:right w:w="100" w:type="dxa"/>
            </w:tcMar>
          </w:tcPr>
          <w:p w14:paraId="090B9A5D"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473" w:type="pct"/>
            <w:shd w:val="clear" w:color="auto" w:fill="auto"/>
            <w:tcMar>
              <w:top w:w="100" w:type="dxa"/>
              <w:left w:w="100" w:type="dxa"/>
              <w:bottom w:w="100" w:type="dxa"/>
              <w:right w:w="100" w:type="dxa"/>
            </w:tcMar>
          </w:tcPr>
          <w:p w14:paraId="1D2D8FDE"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c>
          <w:tcPr>
            <w:tcW w:w="507" w:type="pct"/>
            <w:shd w:val="clear" w:color="auto" w:fill="D9D9D9"/>
            <w:tcMar>
              <w:top w:w="100" w:type="dxa"/>
              <w:left w:w="100" w:type="dxa"/>
              <w:bottom w:w="100" w:type="dxa"/>
              <w:right w:w="100" w:type="dxa"/>
            </w:tcMar>
          </w:tcPr>
          <w:p w14:paraId="77F50652" w14:textId="77777777" w:rsidR="006F2D73" w:rsidRDefault="006F2D73" w:rsidP="00BC1461">
            <w:pPr>
              <w:pStyle w:val="Normal1"/>
              <w:widowControl w:val="0"/>
              <w:pBdr>
                <w:top w:val="nil"/>
                <w:left w:val="nil"/>
                <w:bottom w:val="nil"/>
                <w:right w:val="nil"/>
                <w:between w:val="nil"/>
              </w:pBdr>
              <w:spacing w:line="360" w:lineRule="auto"/>
              <w:rPr>
                <w:rFonts w:ascii="Times New Roman" w:eastAsia="Times New Roman" w:hAnsi="Times New Roman" w:cs="Times New Roman"/>
              </w:rPr>
            </w:pPr>
          </w:p>
        </w:tc>
      </w:tr>
    </w:tbl>
    <w:p w14:paraId="416FEF62" w14:textId="77777777" w:rsidR="006F2D73" w:rsidRDefault="006F2D73" w:rsidP="00BC1461">
      <w:pPr>
        <w:pStyle w:val="Normal1"/>
        <w:spacing w:line="360" w:lineRule="auto"/>
        <w:rPr>
          <w:rFonts w:ascii="Times New Roman" w:eastAsia="Times New Roman" w:hAnsi="Times New Roman" w:cs="Times New Roman"/>
        </w:rPr>
      </w:pPr>
    </w:p>
    <w:p w14:paraId="7E3F6CB2" w14:textId="77777777" w:rsidR="006F2D73" w:rsidRDefault="00CC63AC" w:rsidP="00BC1461">
      <w:pPr>
        <w:pStyle w:val="Heading1"/>
      </w:pPr>
      <w:bookmarkStart w:id="2" w:name="_Toc119492404"/>
      <w:r>
        <w:t>Description</w:t>
      </w:r>
      <w:bookmarkEnd w:id="2"/>
      <w:r w:rsidR="00E5483B">
        <w:t xml:space="preserve">  </w:t>
      </w:r>
    </w:p>
    <w:p w14:paraId="6239F0A8" w14:textId="77777777" w:rsidR="006F2D73" w:rsidRDefault="00E5483B" w:rsidP="00BC1461">
      <w:pPr>
        <w:pStyle w:val="Normal1"/>
        <w:spacing w:line="360" w:lineRule="auto"/>
        <w:rPr>
          <w:rFonts w:ascii="Times New Roman" w:eastAsia="Times New Roman" w:hAnsi="Times New Roman" w:cs="Times New Roman"/>
        </w:rPr>
      </w:pPr>
      <w:r>
        <w:rPr>
          <w:rFonts w:ascii="Times New Roman" w:eastAsia="Times New Roman" w:hAnsi="Times New Roman" w:cs="Times New Roman"/>
        </w:rPr>
        <w:t>A thorough training developmental plan has been given out to the new employees for better performance and efficiency in their work process. Training programmes are necessary for all hotel employees (Slavković, and Slavković, 2019). The training process begins in Week 1 when the employees are given out a departmental orientation where they are educated regarding different functionalities in the departments it includes Guest service, health and hygiene, appearance, lost and found, emergencies, employee policies, recycling process and safe work habits. In weeks 2 and 3 the employees will be taught the housekeeping training process. The first two days will involve the revision of week 1 guidelines and then telephone courtesy will be taught. Occupational health and safety, maintenance needs and management of housekeeping inventories will be taught throughout week 2 and until Tuesday of week 3 and through the week usage of cleaning supplies will be taught and basic tasks will be allocated. Room attendance training will be given from weeks 3 to 4 where the employees will be taught after a thorough revision of previous weeks. Then on the basics of room attendance, maintenance of performance standards, sharing of tips, handling guest room situations and understanding of room situation codes. In week 4 basic tasks will be allocated. On-floor work training will be provided from week 4 to week 7when the employees will be trained on basic room arrangements and bed arrangement in guest rooms and special guest rooms. People will be provided will with floor training regarding various room arrangements and catering to the guests. In weeks 6 to 7 training will be provided in stock management and assistance of the kitchen staff and on-floor dining experiences. This training process will be conducted under the supervision of the training manager.  On week 8 evaluation will be conducted based on the training process. The employees will be expected to follow the rules that they have been taught for the past 7 weeks and with complete faith, it will be expected that they excel in the process.</w:t>
      </w:r>
    </w:p>
    <w:p w14:paraId="63D250F2" w14:textId="77777777" w:rsidR="006F2D73" w:rsidRDefault="006F2D73" w:rsidP="00BC1461">
      <w:pPr>
        <w:pStyle w:val="Normal1"/>
        <w:spacing w:line="360" w:lineRule="auto"/>
        <w:rPr>
          <w:rFonts w:ascii="Times New Roman" w:eastAsia="Times New Roman" w:hAnsi="Times New Roman" w:cs="Times New Roman"/>
        </w:rPr>
      </w:pPr>
    </w:p>
    <w:p w14:paraId="16782DAE" w14:textId="77777777" w:rsidR="006F2D73" w:rsidRDefault="00CC63AC" w:rsidP="00BC1461">
      <w:pPr>
        <w:pStyle w:val="Heading1"/>
      </w:pPr>
      <w:bookmarkStart w:id="3" w:name="_Toc119492405"/>
      <w:r>
        <w:t>Safety training</w:t>
      </w:r>
      <w:bookmarkEnd w:id="3"/>
    </w:p>
    <w:p w14:paraId="1B7D36EB" w14:textId="77777777" w:rsidR="00BC1461" w:rsidRDefault="00E5483B" w:rsidP="00BC1461">
      <w:pPr>
        <w:pStyle w:val="Normal1"/>
        <w:spacing w:line="360" w:lineRule="auto"/>
        <w:rPr>
          <w:rFonts w:ascii="Times New Roman" w:eastAsia="Times New Roman" w:hAnsi="Times New Roman" w:cs="Times New Roman"/>
        </w:rPr>
      </w:pPr>
      <w:r>
        <w:rPr>
          <w:rFonts w:ascii="Times New Roman" w:eastAsia="Times New Roman" w:hAnsi="Times New Roman" w:cs="Times New Roman"/>
        </w:rPr>
        <w:t xml:space="preserve">It is important that employees adhere to proper safety guidelines. Safety protocols are important measures valuable to the lives of people. In hotel premises, it is important that employees are well-versed in the safety protocols involved (Xie </w:t>
      </w:r>
      <w:r>
        <w:rPr>
          <w:rFonts w:ascii="Times New Roman" w:eastAsia="Times New Roman" w:hAnsi="Times New Roman" w:cs="Times New Roman"/>
          <w:i/>
        </w:rPr>
        <w:t>et al.</w:t>
      </w:r>
      <w:r>
        <w:rPr>
          <w:rFonts w:ascii="Times New Roman" w:eastAsia="Times New Roman" w:hAnsi="Times New Roman" w:cs="Times New Roman"/>
        </w:rPr>
        <w:t xml:space="preserve"> 2020). In this hotel the safety protocols are held in high regard, it is not only the customer but the health of employees that are also held at the highest of importance. Necessary training measures will be provided regarding fire safety. Fire safety is an important measure to be followed on every hotel premises (Lawson </w:t>
      </w:r>
      <w:r>
        <w:rPr>
          <w:rFonts w:ascii="Times New Roman" w:eastAsia="Times New Roman" w:hAnsi="Times New Roman" w:cs="Times New Roman"/>
          <w:i/>
        </w:rPr>
        <w:t xml:space="preserve">et </w:t>
      </w:r>
      <w:r>
        <w:rPr>
          <w:rFonts w:ascii="Times New Roman" w:eastAsia="Times New Roman" w:hAnsi="Times New Roman" w:cs="Times New Roman"/>
          <w:i/>
        </w:rPr>
        <w:lastRenderedPageBreak/>
        <w:t>al.</w:t>
      </w:r>
      <w:r>
        <w:rPr>
          <w:rFonts w:ascii="Times New Roman" w:eastAsia="Times New Roman" w:hAnsi="Times New Roman" w:cs="Times New Roman"/>
        </w:rPr>
        <w:t xml:space="preserve"> 2020). Training will be provided regarding people management during the safety evacuation process. Training is necessary to be provided regarding the health standards of people on the premises (Soelton, 2018). COSHH training will be provided while handling different equipment on the hotel premises. The steps will be taught to the employees while handling any hazardous substances on the premises. Employees will be taught about substance exposure and the associated risks to the health of people around them and thereby taking necessary steps to ensure safety and a proper evacuation process. Other health and safety protocols will be taught catering to emergency health-oriented situations until the proper medical team arrives on the scene. CPR training and first aid kit management process will be taught to the employees. </w:t>
      </w:r>
    </w:p>
    <w:p w14:paraId="2DB08C85" w14:textId="77777777" w:rsidR="00D96BC5" w:rsidRDefault="00D96BC5" w:rsidP="00BC1461">
      <w:pPr>
        <w:pStyle w:val="Normal1"/>
        <w:spacing w:line="360" w:lineRule="auto"/>
        <w:rPr>
          <w:rFonts w:ascii="Times New Roman" w:eastAsia="Times New Roman" w:hAnsi="Times New Roman" w:cs="Times New Roman"/>
        </w:rPr>
      </w:pPr>
    </w:p>
    <w:p w14:paraId="690B982A" w14:textId="77777777" w:rsidR="00D96BC5" w:rsidRDefault="00D96BC5" w:rsidP="00536799">
      <w:pPr>
        <w:pStyle w:val="Heading1"/>
      </w:pPr>
      <w:bookmarkStart w:id="4" w:name="_Toc119492406"/>
      <w:r w:rsidRPr="00536799">
        <w:t>Logo</w:t>
      </w:r>
      <w:bookmarkEnd w:id="4"/>
    </w:p>
    <w:p w14:paraId="7CD978E4" w14:textId="77777777" w:rsidR="00D96BC5" w:rsidRPr="00D96BC5" w:rsidRDefault="00D96BC5" w:rsidP="00D96BC5">
      <w:pPr>
        <w:pStyle w:val="Normal1"/>
        <w:jc w:val="center"/>
      </w:pPr>
      <w:r>
        <w:rPr>
          <w:noProof/>
          <w:lang w:val="en-US"/>
        </w:rPr>
        <w:drawing>
          <wp:inline distT="0" distB="0" distL="0" distR="0" wp14:anchorId="0153F826" wp14:editId="0D638B12">
            <wp:extent cx="2571750" cy="2571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 (2).png"/>
                    <pic:cNvPicPr/>
                  </pic:nvPicPr>
                  <pic:blipFill>
                    <a:blip r:embed="rId7">
                      <a:extLst>
                        <a:ext uri="{28A0092B-C50C-407E-A947-70E740481C1C}">
                          <a14:useLocalDpi xmlns:a14="http://schemas.microsoft.com/office/drawing/2010/main" val="0"/>
                        </a:ext>
                      </a:extLst>
                    </a:blip>
                    <a:stretch>
                      <a:fillRect/>
                    </a:stretch>
                  </pic:blipFill>
                  <pic:spPr>
                    <a:xfrm>
                      <a:off x="0" y="0"/>
                      <a:ext cx="2571783" cy="2571783"/>
                    </a:xfrm>
                    <a:prstGeom prst="rect">
                      <a:avLst/>
                    </a:prstGeom>
                  </pic:spPr>
                </pic:pic>
              </a:graphicData>
            </a:graphic>
          </wp:inline>
        </w:drawing>
      </w:r>
    </w:p>
    <w:p w14:paraId="3DFFC9C6" w14:textId="77777777" w:rsidR="00BC1461" w:rsidRDefault="00BC1461">
      <w:pPr>
        <w:rPr>
          <w:rFonts w:ascii="Times New Roman" w:eastAsia="Times New Roman" w:hAnsi="Times New Roman" w:cs="Times New Roman"/>
        </w:rPr>
      </w:pPr>
      <w:r>
        <w:rPr>
          <w:rFonts w:ascii="Times New Roman" w:eastAsia="Times New Roman" w:hAnsi="Times New Roman" w:cs="Times New Roman"/>
        </w:rPr>
        <w:br w:type="page"/>
      </w:r>
    </w:p>
    <w:p w14:paraId="18EC9004" w14:textId="77777777" w:rsidR="00BC1461" w:rsidRPr="00BC1461" w:rsidRDefault="00BC1461" w:rsidP="00BC1461">
      <w:pPr>
        <w:pStyle w:val="Heading1"/>
      </w:pPr>
      <w:bookmarkStart w:id="5" w:name="_Toc119492407"/>
      <w:r w:rsidRPr="00BC1461">
        <w:lastRenderedPageBreak/>
        <w:t>References</w:t>
      </w:r>
      <w:bookmarkEnd w:id="5"/>
    </w:p>
    <w:p w14:paraId="465DB02F" w14:textId="2405B12C" w:rsidR="00BC1461" w:rsidRPr="00BC1461" w:rsidRDefault="00BC1461" w:rsidP="00BC1461">
      <w:pPr>
        <w:pStyle w:val="Normal1"/>
        <w:spacing w:line="360" w:lineRule="auto"/>
        <w:rPr>
          <w:rFonts w:ascii="Times New Roman" w:eastAsia="Times New Roman" w:hAnsi="Times New Roman" w:cs="Times New Roman"/>
          <w:b/>
        </w:rPr>
      </w:pPr>
      <w:r w:rsidRPr="00BC1461">
        <w:rPr>
          <w:rFonts w:ascii="Times New Roman" w:eastAsia="Times New Roman" w:hAnsi="Times New Roman" w:cs="Times New Roman"/>
          <w:b/>
        </w:rPr>
        <w:t>Journal</w:t>
      </w:r>
      <w:r w:rsidR="00E21DE7">
        <w:rPr>
          <w:rFonts w:ascii="Times New Roman" w:eastAsia="Times New Roman" w:hAnsi="Times New Roman" w:cs="Times New Roman"/>
          <w:b/>
        </w:rPr>
        <w:t>s</w:t>
      </w:r>
    </w:p>
    <w:p w14:paraId="133CE6E6" w14:textId="77777777" w:rsidR="00BC1461" w:rsidRPr="00BC1461" w:rsidRDefault="00BC1461" w:rsidP="00BC1461">
      <w:pPr>
        <w:pStyle w:val="Normal1"/>
        <w:spacing w:line="360" w:lineRule="auto"/>
        <w:rPr>
          <w:rFonts w:ascii="Times New Roman" w:eastAsia="Times New Roman" w:hAnsi="Times New Roman" w:cs="Times New Roman"/>
        </w:rPr>
      </w:pPr>
      <w:r w:rsidRPr="00BC1461">
        <w:rPr>
          <w:rFonts w:ascii="Times New Roman" w:eastAsia="Times New Roman" w:hAnsi="Times New Roman" w:cs="Times New Roman"/>
        </w:rPr>
        <w:t>Lawson, G., Roper, T., Shaw, E., Hsieh, M.K. and Cobb, S.V., 2020. Multimodal virtual environments: an opportunity to improve fire safety training?. Policy and Practice in Health and Safety, 18(2), pp.155-168.</w:t>
      </w:r>
    </w:p>
    <w:p w14:paraId="2272C7A5" w14:textId="77777777" w:rsidR="00BC1461" w:rsidRPr="00BC1461" w:rsidRDefault="00BC1461" w:rsidP="00BC1461">
      <w:pPr>
        <w:pStyle w:val="Normal1"/>
        <w:spacing w:line="360" w:lineRule="auto"/>
        <w:rPr>
          <w:rFonts w:ascii="Times New Roman" w:eastAsia="Times New Roman" w:hAnsi="Times New Roman" w:cs="Times New Roman"/>
        </w:rPr>
      </w:pPr>
      <w:r w:rsidRPr="00BC1461">
        <w:rPr>
          <w:rFonts w:ascii="Times New Roman" w:eastAsia="Times New Roman" w:hAnsi="Times New Roman" w:cs="Times New Roman"/>
        </w:rPr>
        <w:t>Slavković, A. and Slavković, V., 2019. The importance of training in contemporary organizations. Hotel and Tourism Management, 7(2), pp.115-125.</w:t>
      </w:r>
    </w:p>
    <w:p w14:paraId="2861C05C" w14:textId="77777777" w:rsidR="00BC1461" w:rsidRDefault="00BC1461" w:rsidP="00BC1461">
      <w:pPr>
        <w:pStyle w:val="Normal1"/>
        <w:spacing w:line="360" w:lineRule="auto"/>
        <w:rPr>
          <w:rFonts w:ascii="Times New Roman" w:eastAsia="Times New Roman" w:hAnsi="Times New Roman" w:cs="Times New Roman"/>
        </w:rPr>
      </w:pPr>
      <w:r w:rsidRPr="00BC1461">
        <w:rPr>
          <w:rFonts w:ascii="Times New Roman" w:eastAsia="Times New Roman" w:hAnsi="Times New Roman" w:cs="Times New Roman"/>
        </w:rPr>
        <w:t>Soelton, M., 2018. How culture, training standard and discipline on the employee performance affect hotel management. European Research Studies, 21(4), pp.378-385.</w:t>
      </w:r>
    </w:p>
    <w:p w14:paraId="491D64D6" w14:textId="77777777" w:rsidR="00BC1461" w:rsidRPr="00BC1461" w:rsidRDefault="00BC1461" w:rsidP="00BC1461">
      <w:pPr>
        <w:pStyle w:val="Normal1"/>
        <w:spacing w:line="360" w:lineRule="auto"/>
        <w:rPr>
          <w:rFonts w:ascii="Times New Roman" w:eastAsia="Times New Roman" w:hAnsi="Times New Roman" w:cs="Times New Roman"/>
        </w:rPr>
      </w:pPr>
      <w:r w:rsidRPr="00BC1461">
        <w:rPr>
          <w:rFonts w:ascii="Times New Roman" w:eastAsia="Times New Roman" w:hAnsi="Times New Roman" w:cs="Times New Roman"/>
        </w:rPr>
        <w:t>Xie, C., Zhang, J., Chen, Y., Morrison, A.M. and Lin, Z., 2020. Measuring hotel employee perceived job risk: dimensions and scale development. International Journal of Contemporary Hospitality Management.</w:t>
      </w:r>
    </w:p>
    <w:p w14:paraId="07B2304D" w14:textId="77777777" w:rsidR="006F2D73" w:rsidRDefault="006F2D73" w:rsidP="00BC1461">
      <w:pPr>
        <w:pStyle w:val="Normal1"/>
        <w:spacing w:line="360" w:lineRule="auto"/>
        <w:rPr>
          <w:rFonts w:ascii="Times New Roman" w:eastAsia="Times New Roman" w:hAnsi="Times New Roman" w:cs="Times New Roman"/>
        </w:rPr>
      </w:pPr>
    </w:p>
    <w:p w14:paraId="59F3A32F" w14:textId="77777777" w:rsidR="006F2D73" w:rsidRDefault="006F2D73" w:rsidP="00BC1461">
      <w:pPr>
        <w:pStyle w:val="Normal1"/>
        <w:spacing w:line="360" w:lineRule="auto"/>
        <w:rPr>
          <w:rFonts w:ascii="Times New Roman" w:eastAsia="Times New Roman" w:hAnsi="Times New Roman" w:cs="Times New Roman"/>
        </w:rPr>
      </w:pPr>
    </w:p>
    <w:p w14:paraId="72C8182A" w14:textId="77777777" w:rsidR="006F2D73" w:rsidRDefault="006F2D73" w:rsidP="00BC1461">
      <w:pPr>
        <w:pStyle w:val="Normal1"/>
        <w:spacing w:line="360" w:lineRule="auto"/>
        <w:rPr>
          <w:rFonts w:ascii="Times New Roman" w:eastAsia="Times New Roman" w:hAnsi="Times New Roman" w:cs="Times New Roman"/>
          <w:b/>
        </w:rPr>
      </w:pPr>
    </w:p>
    <w:sectPr w:rsidR="006F2D73" w:rsidSect="00BC6139">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02314" w14:textId="77777777" w:rsidR="00ED4B0B" w:rsidRDefault="00ED4B0B" w:rsidP="00BC6139">
      <w:pPr>
        <w:spacing w:line="240" w:lineRule="auto"/>
      </w:pPr>
      <w:r>
        <w:separator/>
      </w:r>
    </w:p>
  </w:endnote>
  <w:endnote w:type="continuationSeparator" w:id="0">
    <w:p w14:paraId="46D118BB" w14:textId="77777777" w:rsidR="00ED4B0B" w:rsidRDefault="00ED4B0B" w:rsidP="00BC61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9430863"/>
      <w:docPartObj>
        <w:docPartGallery w:val="Page Numbers (Bottom of Page)"/>
        <w:docPartUnique/>
      </w:docPartObj>
    </w:sdtPr>
    <w:sdtEndPr>
      <w:rPr>
        <w:rFonts w:ascii="Times New Roman" w:hAnsi="Times New Roman" w:cs="Times New Roman"/>
        <w:noProof/>
        <w:sz w:val="20"/>
        <w:szCs w:val="20"/>
      </w:rPr>
    </w:sdtEndPr>
    <w:sdtContent>
      <w:p w14:paraId="6F98C814" w14:textId="77777777" w:rsidR="00BC6139" w:rsidRPr="00BC6139" w:rsidRDefault="00BC6139" w:rsidP="00BC6139">
        <w:pPr>
          <w:pStyle w:val="Footer"/>
          <w:spacing w:line="360" w:lineRule="auto"/>
          <w:jc w:val="right"/>
          <w:rPr>
            <w:rFonts w:ascii="Times New Roman" w:hAnsi="Times New Roman" w:cs="Times New Roman"/>
            <w:sz w:val="20"/>
            <w:szCs w:val="20"/>
          </w:rPr>
        </w:pPr>
        <w:r w:rsidRPr="00BC6139">
          <w:rPr>
            <w:rFonts w:ascii="Times New Roman" w:hAnsi="Times New Roman" w:cs="Times New Roman"/>
            <w:sz w:val="20"/>
            <w:szCs w:val="20"/>
          </w:rPr>
          <w:fldChar w:fldCharType="begin"/>
        </w:r>
        <w:r w:rsidRPr="00BC6139">
          <w:rPr>
            <w:rFonts w:ascii="Times New Roman" w:hAnsi="Times New Roman" w:cs="Times New Roman"/>
            <w:sz w:val="20"/>
            <w:szCs w:val="20"/>
          </w:rPr>
          <w:instrText xml:space="preserve"> PAGE   \* MERGEFORMAT </w:instrText>
        </w:r>
        <w:r w:rsidRPr="00BC6139">
          <w:rPr>
            <w:rFonts w:ascii="Times New Roman" w:hAnsi="Times New Roman" w:cs="Times New Roman"/>
            <w:sz w:val="20"/>
            <w:szCs w:val="20"/>
          </w:rPr>
          <w:fldChar w:fldCharType="separate"/>
        </w:r>
        <w:r w:rsidR="00536799">
          <w:rPr>
            <w:rFonts w:ascii="Times New Roman" w:hAnsi="Times New Roman" w:cs="Times New Roman"/>
            <w:noProof/>
            <w:sz w:val="20"/>
            <w:szCs w:val="20"/>
          </w:rPr>
          <w:t>6</w:t>
        </w:r>
        <w:r w:rsidRPr="00BC6139">
          <w:rPr>
            <w:rFonts w:ascii="Times New Roman" w:hAnsi="Times New Roman" w:cs="Times New Roman"/>
            <w:noProof/>
            <w:sz w:val="20"/>
            <w:szCs w:val="20"/>
          </w:rPr>
          <w:fldChar w:fldCharType="end"/>
        </w:r>
      </w:p>
    </w:sdtContent>
  </w:sdt>
  <w:p w14:paraId="53409EED" w14:textId="77777777" w:rsidR="00BC6139" w:rsidRDefault="00BC61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BAFA1C" w14:textId="77777777" w:rsidR="00ED4B0B" w:rsidRDefault="00ED4B0B" w:rsidP="00BC6139">
      <w:pPr>
        <w:spacing w:line="240" w:lineRule="auto"/>
      </w:pPr>
      <w:r>
        <w:separator/>
      </w:r>
    </w:p>
  </w:footnote>
  <w:footnote w:type="continuationSeparator" w:id="0">
    <w:p w14:paraId="229B81FC" w14:textId="77777777" w:rsidR="00ED4B0B" w:rsidRDefault="00ED4B0B" w:rsidP="00BC613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2D73"/>
    <w:rsid w:val="00371E3B"/>
    <w:rsid w:val="00536799"/>
    <w:rsid w:val="0069219F"/>
    <w:rsid w:val="006F2D73"/>
    <w:rsid w:val="00BC1461"/>
    <w:rsid w:val="00BC6139"/>
    <w:rsid w:val="00CC63AC"/>
    <w:rsid w:val="00D96BC5"/>
    <w:rsid w:val="00DA5EDF"/>
    <w:rsid w:val="00E21DE7"/>
    <w:rsid w:val="00E5483B"/>
    <w:rsid w:val="00ED4B0B"/>
    <w:rsid w:val="00FE4FB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AB7CF"/>
  <w15:docId w15:val="{75F91AAE-E300-4ED6-8941-2EF42D0F5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mbria" w:eastAsia="Cambria" w:hAnsi="Cambria" w:cs="Cambria"/>
        <w:sz w:val="24"/>
        <w:szCs w:val="24"/>
        <w:lang w:val=""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autoRedefine/>
    <w:rsid w:val="00536799"/>
    <w:pPr>
      <w:keepNext/>
      <w:keepLines/>
      <w:spacing w:line="360" w:lineRule="auto"/>
      <w:outlineLvl w:val="0"/>
    </w:pPr>
    <w:rPr>
      <w:rFonts w:ascii="Times New Roman" w:eastAsia="Calibri" w:hAnsi="Times New Roman" w:cs="Calibri"/>
      <w:b/>
      <w:sz w:val="28"/>
      <w:szCs w:val="25"/>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rFonts w:ascii="Calibri" w:eastAsia="Calibri" w:hAnsi="Calibri" w:cs="Calibri"/>
      <w:b/>
      <w:sz w:val="40"/>
      <w:szCs w:val="40"/>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CC63AC"/>
    <w:pPr>
      <w:spacing w:after="100"/>
    </w:pPr>
  </w:style>
  <w:style w:type="character" w:styleId="Hyperlink">
    <w:name w:val="Hyperlink"/>
    <w:basedOn w:val="DefaultParagraphFont"/>
    <w:uiPriority w:val="99"/>
    <w:unhideWhenUsed/>
    <w:rsid w:val="00CC63AC"/>
    <w:rPr>
      <w:color w:val="0000FF" w:themeColor="hyperlink"/>
      <w:u w:val="single"/>
    </w:rPr>
  </w:style>
  <w:style w:type="paragraph" w:styleId="Header">
    <w:name w:val="header"/>
    <w:basedOn w:val="Normal"/>
    <w:link w:val="HeaderChar"/>
    <w:uiPriority w:val="99"/>
    <w:unhideWhenUsed/>
    <w:rsid w:val="00BC6139"/>
    <w:pPr>
      <w:tabs>
        <w:tab w:val="center" w:pos="4680"/>
        <w:tab w:val="right" w:pos="9360"/>
      </w:tabs>
      <w:spacing w:line="240" w:lineRule="auto"/>
    </w:pPr>
  </w:style>
  <w:style w:type="character" w:customStyle="1" w:styleId="HeaderChar">
    <w:name w:val="Header Char"/>
    <w:basedOn w:val="DefaultParagraphFont"/>
    <w:link w:val="Header"/>
    <w:uiPriority w:val="99"/>
    <w:rsid w:val="00BC6139"/>
  </w:style>
  <w:style w:type="paragraph" w:styleId="Footer">
    <w:name w:val="footer"/>
    <w:basedOn w:val="Normal"/>
    <w:link w:val="FooterChar"/>
    <w:uiPriority w:val="99"/>
    <w:unhideWhenUsed/>
    <w:rsid w:val="00BC6139"/>
    <w:pPr>
      <w:tabs>
        <w:tab w:val="center" w:pos="4680"/>
        <w:tab w:val="right" w:pos="9360"/>
      </w:tabs>
      <w:spacing w:line="240" w:lineRule="auto"/>
    </w:pPr>
  </w:style>
  <w:style w:type="character" w:customStyle="1" w:styleId="FooterChar">
    <w:name w:val="Footer Char"/>
    <w:basedOn w:val="DefaultParagraphFont"/>
    <w:link w:val="Footer"/>
    <w:uiPriority w:val="99"/>
    <w:rsid w:val="00BC61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57521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Version="1"/>
</file>

<file path=customXml/itemProps1.xml><?xml version="1.0" encoding="utf-8"?>
<ds:datastoreItem xmlns:ds="http://schemas.openxmlformats.org/officeDocument/2006/customXml" ds:itemID="{D96C2CD8-F78A-473C-BC3F-1BA3206C380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959</Words>
  <Characters>5469</Characters>
  <Application>Microsoft Office Word</Application>
  <DocSecurity>0</DocSecurity>
  <Lines>45</Lines>
  <Paragraphs>12</Paragraphs>
  <ScaleCrop>false</ScaleCrop>
  <Company/>
  <LinksUpToDate>false</LinksUpToDate>
  <CharactersWithSpaces>6416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Ayesha Mahzabin Sheyma</cp:lastModifiedBy>
  <cp:revision>2</cp:revision>
  <dcterms:created xsi:type="dcterms:W3CDTF">2022-11-16T18:56:00Z</dcterms:created>
  <dcterms:modified xsi:type="dcterms:W3CDTF">2022-11-16T18:56:00Z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856f20f0eec8e9e6b3d204dca7a291c20f587de0543551d890cce57da24fc85b</vt:lpwstr>
  </property>
</Properties>
</file>