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b w:val="1"/>
          <w:sz w:val="32"/>
          <w:szCs w:val="32"/>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pStyle w:val="Title"/>
        <w:jc w:val="center"/>
        <w:rPr>
          <w:b w:val="1"/>
          <w:sz w:val="32"/>
          <w:szCs w:val="32"/>
        </w:rPr>
      </w:pPr>
      <w:bookmarkStart w:colFirst="0" w:colLast="0" w:name="_heading=h.30j0zll" w:id="1"/>
      <w:bookmarkEnd w:id="1"/>
      <w:r w:rsidDel="00000000" w:rsidR="00000000" w:rsidRPr="00000000">
        <w:rPr>
          <w:rtl w:val="0"/>
        </w:rPr>
      </w:r>
    </w:p>
    <w:p w:rsidR="00000000" w:rsidDel="00000000" w:rsidP="00000000" w:rsidRDefault="00000000" w:rsidRPr="00000000" w14:paraId="00000003">
      <w:pPr>
        <w:pStyle w:val="Title"/>
        <w:jc w:val="center"/>
        <w:rPr>
          <w:b w:val="1"/>
          <w:sz w:val="32"/>
          <w:szCs w:val="32"/>
        </w:rPr>
      </w:pPr>
      <w:bookmarkStart w:colFirst="0" w:colLast="0" w:name="_heading=h.1fob9te" w:id="2"/>
      <w:bookmarkEnd w:id="2"/>
      <w:r w:rsidDel="00000000" w:rsidR="00000000" w:rsidRPr="00000000">
        <w:rPr>
          <w:b w:val="1"/>
          <w:sz w:val="32"/>
          <w:szCs w:val="32"/>
          <w:rtl w:val="0"/>
        </w:rPr>
        <w:t xml:space="preserve">Individual Report: Marketing Fundamentals</w:t>
      </w:r>
    </w:p>
    <w:p w:rsidR="00000000" w:rsidDel="00000000" w:rsidP="00000000" w:rsidRDefault="00000000" w:rsidRPr="00000000" w14:paraId="00000004">
      <w:pPr>
        <w:pStyle w:val="Title"/>
        <w:jc w:val="center"/>
        <w:rPr>
          <w:b w:val="1"/>
          <w:sz w:val="32"/>
          <w:szCs w:val="32"/>
        </w:rPr>
      </w:pPr>
      <w:bookmarkStart w:colFirst="0" w:colLast="0" w:name="_heading=h.3znysh7" w:id="3"/>
      <w:bookmarkEnd w:id="3"/>
      <w:r w:rsidDel="00000000" w:rsidR="00000000" w:rsidRPr="00000000">
        <w:rPr>
          <w:b w:val="1"/>
          <w:sz w:val="32"/>
          <w:szCs w:val="32"/>
          <w:rtl w:val="0"/>
        </w:rPr>
        <w:t xml:space="preserve">External Analysis &amp; Evaluation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center"/>
        <w:rPr>
          <w:b w:val="1"/>
          <w:sz w:val="28"/>
          <w:szCs w:val="28"/>
        </w:rPr>
      </w:pPr>
      <w:r w:rsidDel="00000000" w:rsidR="00000000" w:rsidRPr="00000000">
        <w:rPr>
          <w:b w:val="1"/>
          <w:sz w:val="28"/>
          <w:szCs w:val="28"/>
          <w:rtl w:val="0"/>
        </w:rPr>
        <w:t xml:space="preserve">Name: Alina Don</w:t>
      </w:r>
    </w:p>
    <w:p w:rsidR="00000000" w:rsidDel="00000000" w:rsidP="00000000" w:rsidRDefault="00000000" w:rsidRPr="00000000" w14:paraId="00000008">
      <w:pPr>
        <w:jc w:val="center"/>
        <w:rPr>
          <w:b w:val="1"/>
          <w:sz w:val="28"/>
          <w:szCs w:val="28"/>
        </w:rPr>
      </w:pPr>
      <w:r w:rsidDel="00000000" w:rsidR="00000000" w:rsidRPr="00000000">
        <w:rPr>
          <w:b w:val="1"/>
          <w:sz w:val="28"/>
          <w:szCs w:val="28"/>
          <w:rtl w:val="0"/>
        </w:rPr>
        <w:t xml:space="preserve">Student ID: 2209818</w:t>
      </w:r>
    </w:p>
    <w:p w:rsidR="00000000" w:rsidDel="00000000" w:rsidP="00000000" w:rsidRDefault="00000000" w:rsidRPr="00000000" w14:paraId="00000009">
      <w:pPr>
        <w:jc w:val="center"/>
        <w:rPr>
          <w:b w:val="1"/>
          <w:sz w:val="28"/>
          <w:szCs w:val="28"/>
        </w:rPr>
      </w:pPr>
      <w:r w:rsidDel="00000000" w:rsidR="00000000" w:rsidRPr="00000000">
        <w:rPr>
          <w:b w:val="1"/>
          <w:sz w:val="28"/>
          <w:szCs w:val="28"/>
          <w:rtl w:val="0"/>
        </w:rPr>
        <w:t xml:space="preserve">Module name: Marketing Fundamentals (LCBB4004)</w:t>
      </w:r>
    </w:p>
    <w:p w:rsidR="00000000" w:rsidDel="00000000" w:rsidP="00000000" w:rsidRDefault="00000000" w:rsidRPr="00000000" w14:paraId="0000000A">
      <w:pPr>
        <w:jc w:val="center"/>
        <w:rPr>
          <w:b w:val="1"/>
          <w:sz w:val="28"/>
          <w:szCs w:val="28"/>
        </w:rPr>
      </w:pPr>
      <w:r w:rsidDel="00000000" w:rsidR="00000000" w:rsidRPr="00000000">
        <w:rPr>
          <w:b w:val="1"/>
          <w:sz w:val="28"/>
          <w:szCs w:val="28"/>
          <w:rtl w:val="0"/>
        </w:rPr>
        <w:t xml:space="preserve">Lecturer: Piyumika Kithulgoda Gamage </w:t>
      </w:r>
    </w:p>
    <w:p w:rsidR="00000000" w:rsidDel="00000000" w:rsidP="00000000" w:rsidRDefault="00000000" w:rsidRPr="00000000" w14:paraId="0000000B">
      <w:pPr>
        <w:jc w:val="center"/>
        <w:rPr>
          <w:b w:val="1"/>
          <w:sz w:val="28"/>
          <w:szCs w:val="28"/>
        </w:rPr>
      </w:pPr>
      <w:r w:rsidDel="00000000" w:rsidR="00000000" w:rsidRPr="00000000">
        <w:rPr>
          <w:b w:val="1"/>
          <w:sz w:val="28"/>
          <w:szCs w:val="28"/>
          <w:rtl w:val="0"/>
        </w:rPr>
        <w:t xml:space="preserve">University of Wales, Trinity Saint David </w:t>
      </w:r>
    </w:p>
    <w:p w:rsidR="00000000" w:rsidDel="00000000" w:rsidP="00000000" w:rsidRDefault="00000000" w:rsidRPr="00000000" w14:paraId="0000000C">
      <w:pPr>
        <w:jc w:val="center"/>
        <w:rPr>
          <w:b w:val="1"/>
          <w:sz w:val="28"/>
          <w:szCs w:val="28"/>
        </w:rPr>
      </w:pPr>
      <w:r w:rsidDel="00000000" w:rsidR="00000000" w:rsidRPr="00000000">
        <w:rPr>
          <w:b w:val="1"/>
          <w:sz w:val="28"/>
          <w:szCs w:val="28"/>
          <w:rtl w:val="0"/>
        </w:rPr>
        <w:t xml:space="preserve">Word Counts: 3000-3500</w:t>
      </w:r>
    </w:p>
    <w:p w:rsidR="00000000" w:rsidDel="00000000" w:rsidP="00000000" w:rsidRDefault="00000000" w:rsidRPr="00000000" w14:paraId="0000000D">
      <w:pPr>
        <w:pStyle w:val="Title"/>
        <w:rPr>
          <w:b w:val="1"/>
          <w:sz w:val="48"/>
          <w:szCs w:val="48"/>
        </w:rPr>
      </w:pPr>
      <w:bookmarkStart w:colFirst="0" w:colLast="0" w:name="_heading=h.2et92p0" w:id="4"/>
      <w:bookmarkEnd w:id="4"/>
      <w:r w:rsidDel="00000000" w:rsidR="00000000" w:rsidRPr="00000000">
        <w:br w:type="page"/>
      </w:r>
      <w:r w:rsidDel="00000000" w:rsidR="00000000" w:rsidRPr="00000000">
        <w:rPr>
          <w:rtl w:val="0"/>
        </w:rPr>
      </w:r>
    </w:p>
    <w:p w:rsidR="00000000" w:rsidDel="00000000" w:rsidP="00000000" w:rsidRDefault="00000000" w:rsidRPr="00000000" w14:paraId="0000000E">
      <w:pPr>
        <w:spacing w:line="360" w:lineRule="auto"/>
        <w:rPr>
          <w:sz w:val="30"/>
          <w:szCs w:val="30"/>
        </w:rPr>
      </w:pPr>
      <w:r w:rsidDel="00000000" w:rsidR="00000000" w:rsidRPr="00000000">
        <w:rPr>
          <w:b w:val="1"/>
          <w:sz w:val="30"/>
          <w:szCs w:val="30"/>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F">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tyjcwt">
            <w:r w:rsidDel="00000000" w:rsidR="00000000" w:rsidRPr="00000000">
              <w:rPr>
                <w:rFonts w:ascii="Times New Roman" w:cs="Times New Roman" w:eastAsia="Times New Roman" w:hAnsi="Times New Roman"/>
                <w:b w:val="1"/>
                <w:i w:val="0"/>
                <w:smallCaps w:val="0"/>
                <w:strike w:val="0"/>
                <w:color w:val="000000"/>
                <w:sz w:val="26"/>
                <w:szCs w:val="26"/>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3dy6vkm">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 and Discussion</w:t>
              <w:tab/>
              <w:t xml:space="preserve">3</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Framework</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w:t>
              <w:tab/>
              <w:t xml:space="preserve">6</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8</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Recommendation</w:t>
              <w:tab/>
              <w:t xml:space="preserve">9</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heading=h.tyjcwt" w:id="5"/>
      <w:bookmarkEnd w:id="5"/>
      <w:r w:rsidDel="00000000" w:rsidR="00000000" w:rsidRPr="00000000">
        <w:rPr>
          <w:rtl w:val="0"/>
        </w:rPr>
        <w:t xml:space="preserve">Introduction</w:t>
      </w:r>
    </w:p>
    <w:p w:rsidR="00000000" w:rsidDel="00000000" w:rsidP="00000000" w:rsidRDefault="00000000" w:rsidRPr="00000000" w14:paraId="00000019">
      <w:pPr>
        <w:rPr/>
      </w:pPr>
      <w:r w:rsidDel="00000000" w:rsidR="00000000" w:rsidRPr="00000000">
        <w:rPr>
          <w:rtl w:val="0"/>
        </w:rPr>
        <w:t xml:space="preserve">The aim of this study is to shed light on the impact that external circumstances have had on the day-to-day business operations of Unilever and provide insight into how those factors have affected those operations. The report also explores the hypotheses connected to the external analysis, which includes competitive considerations, political factors, and economic variables. This is done in order to evaluate potential future opportunities and threats for Unilever and its strategy in the execution of their business, which will ultimately assist the company in achieving their aim of being successful. Unilever is a company that specialises in fast-moving consumer goods, and the company emphasises both their marketing strategy and the external variables that have an effect on their company. This report gives a more in-depth review of how the marketing principles were put into practise in order for the organisation to compete with the numerous external factors it met. In addition to this, the study provides an in-depth analysis of Unilever's marketing approach, as well as suggestions that have been demonstrated to be successful, and a detailed review of best business practises that the corporation should immediately begin putting into action.</w:t>
      </w:r>
    </w:p>
    <w:p w:rsidR="00000000" w:rsidDel="00000000" w:rsidP="00000000" w:rsidRDefault="00000000" w:rsidRPr="00000000" w14:paraId="0000001A">
      <w:pPr>
        <w:pStyle w:val="Heading1"/>
        <w:rPr/>
      </w:pPr>
      <w:bookmarkStart w:colFirst="0" w:colLast="0" w:name="_heading=h.3dy6vkm" w:id="6"/>
      <w:bookmarkEnd w:id="6"/>
      <w:r w:rsidDel="00000000" w:rsidR="00000000" w:rsidRPr="00000000">
        <w:rPr>
          <w:rtl w:val="0"/>
        </w:rPr>
        <w:t xml:space="preserve">Analysis and Discussion</w:t>
      </w:r>
    </w:p>
    <w:p w:rsidR="00000000" w:rsidDel="00000000" w:rsidP="00000000" w:rsidRDefault="00000000" w:rsidRPr="00000000" w14:paraId="0000001B">
      <w:pPr>
        <w:rPr/>
      </w:pPr>
      <w:r w:rsidDel="00000000" w:rsidR="00000000" w:rsidRPr="00000000">
        <w:rPr>
          <w:rtl w:val="0"/>
        </w:rPr>
        <w:t xml:space="preserve">Unilever plc is a multinational consumer goods company based in London, UK. The company operates in several categories including home care, beauty and personal care, and foods and refreshment (Unilever, 2023). Unilever has a portfolio of well-known brands including Dove, Lipton, Knorr, and Axe. Unilever is committed to sustainable business practices and has set ambitious environmental and social goals, such as achieving net-zero emissions. As all businesses Unilever plc is also affected by a number of factors both internal and external. Let’s discuss them below.</w:t>
      </w:r>
    </w:p>
    <w:p w:rsidR="00000000" w:rsidDel="00000000" w:rsidP="00000000" w:rsidRDefault="00000000" w:rsidRPr="00000000" w14:paraId="0000001C">
      <w:pPr>
        <w:pStyle w:val="Heading2"/>
        <w:rPr/>
      </w:pPr>
      <w:bookmarkStart w:colFirst="0" w:colLast="0" w:name="_heading=h.1t3h5sf" w:id="7"/>
      <w:bookmarkEnd w:id="7"/>
      <w:r w:rsidDel="00000000" w:rsidR="00000000" w:rsidRPr="00000000">
        <w:rPr>
          <w:rtl w:val="0"/>
        </w:rPr>
        <w:t xml:space="preserve">PESTLE Framework</w:t>
      </w:r>
    </w:p>
    <w:p w:rsidR="00000000" w:rsidDel="00000000" w:rsidP="00000000" w:rsidRDefault="00000000" w:rsidRPr="00000000" w14:paraId="0000001D">
      <w:pPr>
        <w:rPr/>
      </w:pPr>
      <w:r w:rsidDel="00000000" w:rsidR="00000000" w:rsidRPr="00000000">
        <w:rPr>
          <w:rtl w:val="0"/>
        </w:rPr>
        <w:t xml:space="preserve">The PESTLE framework is a tool used to analyse the external factors that affect a business. It is an acronym for Political, Economic, Sociological, Technological, Legal, and Environmental factors (PESTLE Analysis, 2023). In this analysis, we will apply the PESTLE framework to Unilever plc to gain insights into the company's current and future business state.</w:t>
      </w:r>
    </w:p>
    <w:p w:rsidR="00000000" w:rsidDel="00000000" w:rsidP="00000000" w:rsidRDefault="00000000" w:rsidRPr="00000000" w14:paraId="0000001E">
      <w:pPr>
        <w:rPr>
          <w:b w:val="1"/>
        </w:rPr>
      </w:pPr>
      <w:r w:rsidDel="00000000" w:rsidR="00000000" w:rsidRPr="00000000">
        <w:rPr>
          <w:b w:val="1"/>
          <w:rtl w:val="0"/>
        </w:rPr>
        <w:t xml:space="preserve">Political Factors:</w:t>
      </w:r>
    </w:p>
    <w:p w:rsidR="00000000" w:rsidDel="00000000" w:rsidP="00000000" w:rsidRDefault="00000000" w:rsidRPr="00000000" w14:paraId="0000001F">
      <w:pPr>
        <w:rPr>
          <w:b w:val="1"/>
        </w:rPr>
      </w:pPr>
      <w:r w:rsidDel="00000000" w:rsidR="00000000" w:rsidRPr="00000000">
        <w:rPr>
          <w:rtl w:val="0"/>
        </w:rPr>
        <w:t xml:space="preserve">The political environment is an important factor that can have a significant impact on Unilever's business. Governments around the world play a significant role in regulating businesses, and Unilever must comply with various laws and regulations. For example, the European Union's General Data Protection Regulation (GDPR) requires companies to obtain explicit consent from individuals before collecting and processing their personal data. Unilever must comply with this regulation to avoid legal sanctions. Another significant political factor that affects Unilever is trade policies. As a global company, Unilever is exposed to trade policies and tariffs imposed by different countries (Colgan, Green and Hale, 2021). For example, the US-China trade war has led to an increase in tariffs on goods traded between the two countries, which has had a significant impact on Unilever's business. The company must navigate this political environment to ensure that it can continue to operate efficiently in different countries.</w:t>
      </w:r>
      <w:r w:rsidDel="00000000" w:rsidR="00000000" w:rsidRPr="00000000">
        <w:rPr>
          <w:rtl w:val="0"/>
        </w:rPr>
      </w:r>
    </w:p>
    <w:p w:rsidR="00000000" w:rsidDel="00000000" w:rsidP="00000000" w:rsidRDefault="00000000" w:rsidRPr="00000000" w14:paraId="00000020">
      <w:pPr>
        <w:rPr>
          <w:b w:val="1"/>
        </w:rPr>
      </w:pPr>
      <w:r w:rsidDel="00000000" w:rsidR="00000000" w:rsidRPr="00000000">
        <w:rPr>
          <w:b w:val="1"/>
          <w:rtl w:val="0"/>
        </w:rPr>
        <w:t xml:space="preserve">Economic Factors:</w:t>
      </w:r>
    </w:p>
    <w:p w:rsidR="00000000" w:rsidDel="00000000" w:rsidP="00000000" w:rsidRDefault="00000000" w:rsidRPr="00000000" w14:paraId="00000021">
      <w:pPr>
        <w:rPr/>
      </w:pPr>
      <w:r w:rsidDel="00000000" w:rsidR="00000000" w:rsidRPr="00000000">
        <w:rPr>
          <w:rtl w:val="0"/>
        </w:rPr>
        <w:t xml:space="preserve">The economic environment is another critical factor that affects Unilever's business. The company's performance is influenced by macroeconomic indicators such as inflation rates, exchange rates, and interest rates. For example, a rise in inflation rates could lead to an increase in the cost of raw materials and production costs, which could reduce Unilever's profit margins. According to the financial records of Unilever Group, its personal care division proved to be the most lucrative with a revenue of approximately 21.9 billion euros in 2021, contributing significantly towards the overall group's total revenue of about 52.44 billion euros for that year (Universal Global, 2023). Unilever PLC disclosed its financial performance for the fiscal year ended December 31, 2022. The company's sales amounted to EUR 60,073 million which is higher than last year's figure of EUR 52,444 million. Meanwhile, its net income rose from EUR6,049 million in the previous year to EUR7,642 million in the current period.</w:t>
      </w:r>
    </w:p>
    <w:p w:rsidR="00000000" w:rsidDel="00000000" w:rsidP="00000000" w:rsidRDefault="00000000" w:rsidRPr="00000000" w14:paraId="00000022">
      <w:pPr>
        <w:rPr>
          <w:b w:val="1"/>
        </w:rPr>
      </w:pPr>
      <w:r w:rsidDel="00000000" w:rsidR="00000000" w:rsidRPr="00000000">
        <w:rPr>
          <w:b w:val="1"/>
          <w:rtl w:val="0"/>
        </w:rPr>
        <w:t xml:space="preserve">Sociological Factors:</w:t>
      </w:r>
    </w:p>
    <w:p w:rsidR="00000000" w:rsidDel="00000000" w:rsidP="00000000" w:rsidRDefault="00000000" w:rsidRPr="00000000" w14:paraId="00000023">
      <w:pPr>
        <w:rPr/>
      </w:pPr>
      <w:r w:rsidDel="00000000" w:rsidR="00000000" w:rsidRPr="00000000">
        <w:rPr>
          <w:rtl w:val="0"/>
        </w:rPr>
        <w:t xml:space="preserve">Sociological factors refer to the social and cultural environment in which a business operates. Unilever operates in a diverse range of countries and cultures, and it must be sensitive to the social and cultural norms of these regions. For example, in India, where Unilever has a significant market share, the company had to change the name of its popular Fair &amp; Lovely skin-lightening cream due to criticism that the product promoted a discriminatory attitude towards skin colour (Pathak, 2015). Altering tastes in consumer goods are another societal aspect that has an impact on Unilever. Consumers are starting to put more thought into what they put into their bodies, therefore the demand for organic and natural goods is on the rise. Unilever must adapt to these changing consumer preferences and develop products that cater to these changing needs.</w:t>
      </w:r>
    </w:p>
    <w:p w:rsidR="00000000" w:rsidDel="00000000" w:rsidP="00000000" w:rsidRDefault="00000000" w:rsidRPr="00000000" w14:paraId="00000024">
      <w:pPr>
        <w:rPr>
          <w:b w:val="1"/>
        </w:rPr>
      </w:pPr>
      <w:r w:rsidDel="00000000" w:rsidR="00000000" w:rsidRPr="00000000">
        <w:rPr>
          <w:b w:val="1"/>
          <w:rtl w:val="0"/>
        </w:rPr>
        <w:t xml:space="preserve">Technological Factors:</w:t>
      </w:r>
    </w:p>
    <w:p w:rsidR="00000000" w:rsidDel="00000000" w:rsidP="00000000" w:rsidRDefault="00000000" w:rsidRPr="00000000" w14:paraId="00000025">
      <w:pPr>
        <w:rPr/>
      </w:pPr>
      <w:r w:rsidDel="00000000" w:rsidR="00000000" w:rsidRPr="00000000">
        <w:rPr>
          <w:rtl w:val="0"/>
        </w:rPr>
        <w:t xml:space="preserve">Technology is transforming the way businesses operate, and Unilever is no exception. The company has invested heavily in technology, and it is using technology to improve its operations and develop new products. For example, Unilever is using artificial intelligence (AI) and machine learning to develop personalised skincare products (Lauterbach and Bonim, 2016). The company is also using blockchain technology to improve its supply chain and increase transparency. Another technological factor that affects Unilever's business is e-commerce. The growth of e-commerce has changed the way consumers shop, and Unilever must adapt to this new trend. The company has partnered with e-commerce giants such as Amazon and Alibaba to increase its online presence and improve its distribution channels.</w:t>
      </w:r>
    </w:p>
    <w:p w:rsidR="00000000" w:rsidDel="00000000" w:rsidP="00000000" w:rsidRDefault="00000000" w:rsidRPr="00000000" w14:paraId="00000026">
      <w:pPr>
        <w:rPr>
          <w:b w:val="1"/>
        </w:rPr>
      </w:pPr>
      <w:r w:rsidDel="00000000" w:rsidR="00000000" w:rsidRPr="00000000">
        <w:rPr>
          <w:b w:val="1"/>
          <w:rtl w:val="0"/>
        </w:rPr>
        <w:t xml:space="preserve">Legal Factors:</w:t>
      </w:r>
    </w:p>
    <w:p w:rsidR="00000000" w:rsidDel="00000000" w:rsidP="00000000" w:rsidRDefault="00000000" w:rsidRPr="00000000" w14:paraId="00000027">
      <w:pPr>
        <w:rPr/>
      </w:pPr>
      <w:r w:rsidDel="00000000" w:rsidR="00000000" w:rsidRPr="00000000">
        <w:rPr>
          <w:rtl w:val="0"/>
        </w:rPr>
        <w:t xml:space="preserve">The legal environment is an important factor that affects Unilever's business. The company must comply with various laws and regulations in different countries, and failure to comply could lead to legal sanctions. For example, Unilever was fined €60 million by the European Commission in 2011 for colluding with competitors to fix the price of washing powder in eight European countries (Reuters, 2023). Unilever's operations are also subject to competition laws and regulations related to mergers and acquisitions. Unilever has faced legal challenges related to advertising claims and product labelling in different countries, which have affected the company's reputation and financial performance.</w:t>
      </w:r>
    </w:p>
    <w:p w:rsidR="00000000" w:rsidDel="00000000" w:rsidP="00000000" w:rsidRDefault="00000000" w:rsidRPr="00000000" w14:paraId="00000028">
      <w:pPr>
        <w:rPr>
          <w:b w:val="1"/>
        </w:rPr>
      </w:pPr>
      <w:r w:rsidDel="00000000" w:rsidR="00000000" w:rsidRPr="00000000">
        <w:rPr>
          <w:b w:val="1"/>
          <w:rtl w:val="0"/>
        </w:rPr>
        <w:t xml:space="preserve">Environmental factors:</w:t>
      </w:r>
    </w:p>
    <w:p w:rsidR="00000000" w:rsidDel="00000000" w:rsidP="00000000" w:rsidRDefault="00000000" w:rsidRPr="00000000" w14:paraId="00000029">
      <w:pPr>
        <w:rPr/>
      </w:pPr>
      <w:r w:rsidDel="00000000" w:rsidR="00000000" w:rsidRPr="00000000">
        <w:rPr>
          <w:rtl w:val="0"/>
        </w:rPr>
        <w:t xml:space="preserve">Sustainable business practises are important to Unilever, and environmental considerations are taken into account often. Achieving net-zero emissions by 2039 and eradicating plastic trash by 2025 are just two of the company's lofty targets for lowering its environmental effect.. Unilever has also launched several sustainable products, such as the Love Beauty and Planet range, which uses sustainable packaging and natural ingredients (Iannuzzi, 2017). Unilever's commitment towards ecological measures has yielded positive results by enticing environmentally conscious consumers and bolstering the company's image. In light of prevailing apprehensions surrounding climate change and environmental erosion, such efforts are praiseworthy as well as indispensable for sustainable business operations in contemporary times. Overall, Unilever's commitment to sustainability demonstrates that it is possible for businesses to prioritise environmental concerns while still being profitable and successful. This approach is an important example for other companies to follow, as it shows that sustainable business practices can benefit both the planet and the bottom line. By setting a strong example for other companies, Unilever is contributing to the broader movement towards sustainable business practices, and helping to create a more sustainable future for all of us.</w:t>
      </w:r>
    </w:p>
    <w:p w:rsidR="00000000" w:rsidDel="00000000" w:rsidP="00000000" w:rsidRDefault="00000000" w:rsidRPr="00000000" w14:paraId="0000002A">
      <w:pPr>
        <w:rPr/>
      </w:pPr>
      <w:r w:rsidDel="00000000" w:rsidR="00000000" w:rsidRPr="00000000">
        <w:rPr>
          <w:rtl w:val="0"/>
        </w:rPr>
        <w:t xml:space="preserve">Unilever operates in a dynamic and intricate landscape, encountering various external factors that influence its operations. The organisation's dedication to sustainable business practices and social accountability has proven effective in enticing environmentally conscious consumers who prioritise ethical commerce. Despite this success, Unilever encounters obstacles due to political volatility, economic ambiguity, as well as legal and regulatory parameters.</w:t>
      </w:r>
    </w:p>
    <w:p w:rsidR="00000000" w:rsidDel="00000000" w:rsidP="00000000" w:rsidRDefault="00000000" w:rsidRPr="00000000" w14:paraId="0000002B">
      <w:pPr>
        <w:pStyle w:val="Heading2"/>
        <w:rPr/>
      </w:pPr>
      <w:bookmarkStart w:colFirst="0" w:colLast="0" w:name="_heading=h.4d34og8" w:id="8"/>
      <w:bookmarkEnd w:id="8"/>
      <w:r w:rsidDel="00000000" w:rsidR="00000000" w:rsidRPr="00000000">
        <w:rPr>
          <w:rtl w:val="0"/>
        </w:rPr>
        <w:t xml:space="preserve">PORTER’s Five Forces</w:t>
      </w:r>
    </w:p>
    <w:p w:rsidR="00000000" w:rsidDel="00000000" w:rsidP="00000000" w:rsidRDefault="00000000" w:rsidRPr="00000000" w14:paraId="0000002C">
      <w:pPr>
        <w:rPr/>
      </w:pPr>
      <w:r w:rsidDel="00000000" w:rsidR="00000000" w:rsidRPr="00000000">
        <w:rPr>
          <w:rtl w:val="0"/>
        </w:rPr>
        <w:t xml:space="preserve">Porter's Five Forces model provides a structured approach to examine the competitive landscape of an organisation. The framework is widely adopted across various business sectors for assessing the dynamic forces that impact market rivalry. Developed in 1979 by Michael E. Porter, a renowned professor at Harvard Business School, it has become an essential tool for managers seeking strategic insights into their industry's competition. This analytical technique examines five key factors comprising competitors' strength and numbers, new entrants' potentiality, suppliers bargaining power, customers' influence and substitution threats which affect companies profitability (Bruijl and Gerard, 2018). By leveraging this analysis as guidance for business strategy formulation can help organisations enhance their competitiveness advantage within the marketplace. It is important to note that while Porter's Five Forces framework remains a widely-used tool, it should not be solely relied upon for decision-making, as it does not take into account other important factors such as macroeconomic conditions, technological changes, and sociopolitical factors.</w:t>
      </w:r>
    </w:p>
    <w:p w:rsidR="00000000" w:rsidDel="00000000" w:rsidP="00000000" w:rsidRDefault="00000000" w:rsidRPr="00000000" w14:paraId="0000002D">
      <w:pPr>
        <w:rPr/>
      </w:pPr>
      <w:r w:rsidDel="00000000" w:rsidR="00000000" w:rsidRPr="00000000">
        <w:rPr>
          <w:rtl w:val="0"/>
        </w:rPr>
        <w:t xml:space="preserve">Let’s see how the five forces impact Unilever plc's competitive position in the consumer goods industry.</w:t>
      </w:r>
    </w:p>
    <w:p w:rsidR="00000000" w:rsidDel="00000000" w:rsidP="00000000" w:rsidRDefault="00000000" w:rsidRPr="00000000" w14:paraId="0000002E">
      <w:pPr>
        <w:rPr>
          <w:b w:val="1"/>
        </w:rPr>
      </w:pPr>
      <w:r w:rsidDel="00000000" w:rsidR="00000000" w:rsidRPr="00000000">
        <w:rPr>
          <w:b w:val="1"/>
          <w:rtl w:val="0"/>
        </w:rPr>
        <w:t xml:space="preserve">Threat of new entrants:</w:t>
      </w:r>
    </w:p>
    <w:p w:rsidR="00000000" w:rsidDel="00000000" w:rsidP="00000000" w:rsidRDefault="00000000" w:rsidRPr="00000000" w14:paraId="0000002F">
      <w:pPr>
        <w:rPr/>
      </w:pPr>
      <w:r w:rsidDel="00000000" w:rsidR="00000000" w:rsidRPr="00000000">
        <w:rPr>
          <w:rtl w:val="0"/>
        </w:rPr>
        <w:t xml:space="preserve">The consumer goods industry is highly competitive, and there are several established players in the market. However, the industry is also attractive to new entrants, as it offers significant growth opportunities. The barriers to entry in the industry are relatively low, as the production processes and distribution channels are well-established. However, Unilever has a strong brand portfolio, which gives it a competitive advantage over new entrants (Hasan, 2015). Additionally, the company's scale and global presence give it a cost advantage, which makes it difficult for new entrants to compete on price.</w:t>
      </w:r>
    </w:p>
    <w:p w:rsidR="00000000" w:rsidDel="00000000" w:rsidP="00000000" w:rsidRDefault="00000000" w:rsidRPr="00000000" w14:paraId="00000030">
      <w:pPr>
        <w:rPr>
          <w:b w:val="1"/>
        </w:rPr>
      </w:pPr>
      <w:r w:rsidDel="00000000" w:rsidR="00000000" w:rsidRPr="00000000">
        <w:rPr>
          <w:b w:val="1"/>
          <w:rtl w:val="0"/>
        </w:rPr>
        <w:t xml:space="preserve">Bargaining power of suppliers:</w:t>
      </w:r>
    </w:p>
    <w:p w:rsidR="00000000" w:rsidDel="00000000" w:rsidP="00000000" w:rsidRDefault="00000000" w:rsidRPr="00000000" w14:paraId="00000031">
      <w:pPr>
        <w:rPr/>
      </w:pPr>
      <w:r w:rsidDel="00000000" w:rsidR="00000000" w:rsidRPr="00000000">
        <w:rPr>
          <w:rtl w:val="0"/>
        </w:rPr>
        <w:t xml:space="preserve">Unilever relies on a wide range of suppliers to provide the raw materials and ingredients used in its products. The company's suppliers include farmers, processors, and distributors. The bargaining power of suppliers is relatively low, as Unilever has a large and diverse supply chain (Fawcett and Waller, 2015). The company also has a strong reputation for sustainability and ethical sourcing, which gives it leverage over its suppliers. However, the cost of raw materials is a significant factor in Unilever's production costs, and fluctuations in commodity prices can impact the company's profitability.</w:t>
      </w:r>
    </w:p>
    <w:p w:rsidR="00000000" w:rsidDel="00000000" w:rsidP="00000000" w:rsidRDefault="00000000" w:rsidRPr="00000000" w14:paraId="00000032">
      <w:pPr>
        <w:rPr>
          <w:b w:val="1"/>
        </w:rPr>
      </w:pPr>
      <w:r w:rsidDel="00000000" w:rsidR="00000000" w:rsidRPr="00000000">
        <w:rPr>
          <w:b w:val="1"/>
          <w:rtl w:val="0"/>
        </w:rPr>
        <w:t xml:space="preserve">Bargaining power of buyers:</w:t>
      </w:r>
    </w:p>
    <w:p w:rsidR="00000000" w:rsidDel="00000000" w:rsidP="00000000" w:rsidRDefault="00000000" w:rsidRPr="00000000" w14:paraId="00000033">
      <w:pPr>
        <w:rPr/>
      </w:pPr>
      <w:r w:rsidDel="00000000" w:rsidR="00000000" w:rsidRPr="00000000">
        <w:rPr>
          <w:rtl w:val="0"/>
        </w:rPr>
        <w:t xml:space="preserve">Unilever's products are sold to consumers through a range of distribution channels, including supermarkets, convenience stores, and online retailers. In the consumer goods market, consumers have a lot of options, giving them more leverage in negotiations (Moatti </w:t>
      </w:r>
      <w:r w:rsidDel="00000000" w:rsidR="00000000" w:rsidRPr="00000000">
        <w:rPr>
          <w:i w:val="1"/>
          <w:rtl w:val="0"/>
        </w:rPr>
        <w:t xml:space="preserve">et al.,</w:t>
      </w:r>
      <w:r w:rsidDel="00000000" w:rsidR="00000000" w:rsidRPr="00000000">
        <w:rPr>
          <w:rtl w:val="0"/>
        </w:rPr>
        <w:t xml:space="preserve"> 2015). Additionally, consumers are increasingly demanding sustainable and ethical products, which has created pressure on Unilever to improve its sustainability credentials. However, Unilever's strong brand portfolio and marketing efforts give it a competitive advantage over other players in the market.</w:t>
      </w:r>
    </w:p>
    <w:p w:rsidR="00000000" w:rsidDel="00000000" w:rsidP="00000000" w:rsidRDefault="00000000" w:rsidRPr="00000000" w14:paraId="00000034">
      <w:pPr>
        <w:rPr>
          <w:b w:val="1"/>
        </w:rPr>
      </w:pPr>
      <w:r w:rsidDel="00000000" w:rsidR="00000000" w:rsidRPr="00000000">
        <w:rPr>
          <w:b w:val="1"/>
          <w:rtl w:val="0"/>
        </w:rPr>
        <w:t xml:space="preserve">Threat of substitutes:</w:t>
      </w:r>
    </w:p>
    <w:p w:rsidR="00000000" w:rsidDel="00000000" w:rsidP="00000000" w:rsidRDefault="00000000" w:rsidRPr="00000000" w14:paraId="00000035">
      <w:pPr>
        <w:rPr/>
      </w:pPr>
      <w:r w:rsidDel="00000000" w:rsidR="00000000" w:rsidRPr="00000000">
        <w:rPr>
          <w:rtl w:val="0"/>
        </w:rPr>
        <w:t xml:space="preserve">The consumer goods industry is characterised by a wide range of products and brands, which creates a significant threat of substitutes. There is a lot of competition for Unilever's products in the market for consumer goods, and shoppers have many options. Another factor contributing to the rise of replacements is the proliferation of e-commerce and online retail, which give consumers faster access to a broader selection of products (Vargas-Hernández, 2015). However, Unilever's strong brand portfolio and marketing efforts have helped to mitigate the threat of substitutes.</w:t>
      </w:r>
    </w:p>
    <w:p w:rsidR="00000000" w:rsidDel="00000000" w:rsidP="00000000" w:rsidRDefault="00000000" w:rsidRPr="00000000" w14:paraId="00000036">
      <w:pPr>
        <w:rPr>
          <w:b w:val="1"/>
        </w:rPr>
      </w:pPr>
      <w:r w:rsidDel="00000000" w:rsidR="00000000" w:rsidRPr="00000000">
        <w:rPr>
          <w:b w:val="1"/>
          <w:rtl w:val="0"/>
        </w:rPr>
        <w:t xml:space="preserve">Rivalry among existing competitors:</w:t>
      </w:r>
    </w:p>
    <w:p w:rsidR="00000000" w:rsidDel="00000000" w:rsidP="00000000" w:rsidRDefault="00000000" w:rsidRPr="00000000" w14:paraId="00000037">
      <w:pPr>
        <w:rPr/>
      </w:pPr>
      <w:r w:rsidDel="00000000" w:rsidR="00000000" w:rsidRPr="00000000">
        <w:rPr>
          <w:rtl w:val="0"/>
        </w:rPr>
        <w:t xml:space="preserve">The consumer goods industry is highly competitive, and there are several established players in the market. Unilever's main competitors include Procter &amp; Gamble, Nestle, and Colgate-Palmolive (Patton and Holstius, 2015). The rivalry among existing competitors is intense, as players compete on price, quality, and innovation. However, Unilever's strong brand portfolio and global presence give it a competitive advantage over its rivals. The company has also invested heavily in innovation and technology to improve its products and operations, which has helped it to stay ahead of its competitors.</w:t>
      </w:r>
    </w:p>
    <w:p w:rsidR="00000000" w:rsidDel="00000000" w:rsidP="00000000" w:rsidRDefault="00000000" w:rsidRPr="00000000" w14:paraId="00000038">
      <w:pPr>
        <w:rPr/>
      </w:pPr>
      <w:r w:rsidDel="00000000" w:rsidR="00000000" w:rsidRPr="00000000">
        <w:rPr>
          <w:rtl w:val="0"/>
        </w:rPr>
        <w:t xml:space="preserve">Unilever functions within an industry that is fiercely competitive and impacted by various external factors, which in turn affect its competitive standing. The company's advantage over its competitors stems from a formidable global presence and brand portfolio. Despite these strengths, the consumer goods sector poses significant threats of substitution for Unilever along with heightened competition from other market players. In order to sustain their position within this industry requires investment in technological innovation capable of maintaining or improving on current competitiveness levels compared to rival companies' performance standards. Nevertheless, Unilever's success is not free of risk and uncertainty as rising costs and a decline in global demand have affected its growth.</w:t>
      </w:r>
    </w:p>
    <w:p w:rsidR="00000000" w:rsidDel="00000000" w:rsidP="00000000" w:rsidRDefault="00000000" w:rsidRPr="00000000" w14:paraId="00000039">
      <w:pPr>
        <w:pStyle w:val="Heading2"/>
        <w:rPr/>
      </w:pPr>
      <w:bookmarkStart w:colFirst="0" w:colLast="0" w:name="_heading=h.2s8eyo1" w:id="9"/>
      <w:bookmarkEnd w:id="9"/>
      <w:r w:rsidDel="00000000" w:rsidR="00000000" w:rsidRPr="00000000">
        <w:rPr>
          <w:rtl w:val="0"/>
        </w:rPr>
        <w:t xml:space="preserve">SWOT Analysis</w:t>
      </w:r>
    </w:p>
    <w:p w:rsidR="00000000" w:rsidDel="00000000" w:rsidP="00000000" w:rsidRDefault="00000000" w:rsidRPr="00000000" w14:paraId="0000003A">
      <w:pPr>
        <w:rPr/>
      </w:pPr>
      <w:r w:rsidDel="00000000" w:rsidR="00000000" w:rsidRPr="00000000">
        <w:rPr>
          <w:rtl w:val="0"/>
        </w:rPr>
        <w:t xml:space="preserve">An organization's opportunities and threats, as well as its own strengths and weaknesses, can be evaluated with the help of a SWOT analysis, a technique used in strategic planning. SWOT is an acronym that describes a company's advantages, disadvantages, possibilities, and threats. Both strengths and weaknesses are internal aspects that a company might improve with. Both opportunities and threats come from the outside and are beyond the control of any given organisation (GURL, 2017). By identifying and analysing these factors, organisations can develop strategies to leverage their strengths, address their weaknesses, take advantage of opportunities, and mitigate threats.</w:t>
      </w:r>
    </w:p>
    <w:p w:rsidR="00000000" w:rsidDel="00000000" w:rsidP="00000000" w:rsidRDefault="00000000" w:rsidRPr="00000000" w14:paraId="0000003B">
      <w:pPr>
        <w:rPr/>
      </w:pPr>
      <w:r w:rsidDel="00000000" w:rsidR="00000000" w:rsidRPr="00000000">
        <w:rPr>
          <w:rtl w:val="0"/>
        </w:rPr>
        <w:t xml:space="preserve">One can identify Unilever plc’s strengths, weaknesses, opportunities, and threats using a SWOT analysis.</w:t>
      </w:r>
    </w:p>
    <w:p w:rsidR="00000000" w:rsidDel="00000000" w:rsidP="00000000" w:rsidRDefault="00000000" w:rsidRPr="00000000" w14:paraId="0000003C">
      <w:pPr>
        <w:rPr>
          <w:b w:val="1"/>
        </w:rPr>
      </w:pPr>
      <w:r w:rsidDel="00000000" w:rsidR="00000000" w:rsidRPr="00000000">
        <w:rPr>
          <w:b w:val="1"/>
          <w:rtl w:val="0"/>
        </w:rPr>
        <w:t xml:space="preserve">Strengths:</w:t>
      </w:r>
    </w:p>
    <w:p w:rsidR="00000000" w:rsidDel="00000000" w:rsidP="00000000" w:rsidRDefault="00000000" w:rsidRPr="00000000" w14:paraId="0000003D">
      <w:pPr>
        <w:rPr/>
      </w:pPr>
      <w:r w:rsidDel="00000000" w:rsidR="00000000" w:rsidRPr="00000000">
        <w:rPr>
          <w:rtl w:val="0"/>
        </w:rPr>
        <w:t xml:space="preserve">Unilever has a strong brand portfolio, with well-known brands such as Dove, Lipton, and Knorr. The company's global presence and scale give it a significant cost advantage over smaller players in the market. Additionally, Unilever has a reputation for sustainability and ethical business practices, which has helped it to attract consumers who value these attributes (Cohen and Munoz, 2017). The company has also invested heavily in innovation and technology to improve its products and operations, which has helped it to stay ahead of its competitors.</w:t>
      </w:r>
    </w:p>
    <w:p w:rsidR="00000000" w:rsidDel="00000000" w:rsidP="00000000" w:rsidRDefault="00000000" w:rsidRPr="00000000" w14:paraId="0000003E">
      <w:pPr>
        <w:rPr>
          <w:b w:val="1"/>
        </w:rPr>
      </w:pPr>
      <w:r w:rsidDel="00000000" w:rsidR="00000000" w:rsidRPr="00000000">
        <w:rPr>
          <w:b w:val="1"/>
          <w:rtl w:val="0"/>
        </w:rPr>
        <w:t xml:space="preserve">Weaknesses:</w:t>
      </w:r>
    </w:p>
    <w:p w:rsidR="00000000" w:rsidDel="00000000" w:rsidP="00000000" w:rsidRDefault="00000000" w:rsidRPr="00000000" w14:paraId="0000003F">
      <w:pPr>
        <w:rPr/>
      </w:pPr>
      <w:r w:rsidDel="00000000" w:rsidR="00000000" w:rsidRPr="00000000">
        <w:rPr>
          <w:rtl w:val="0"/>
        </w:rPr>
        <w:t xml:space="preserve">Unilever faces several weaknesses, including the threat of substitutes in the consumer goods industry (Raj and Aithal, 2018). Additionally, the company's dependence on a wide range of suppliers for raw materials and ingredients means that fluctuations in commodity prices can impact its profitability. Unilever's size and complexity also make it difficult for the company to quickly adapt to changes in the market, which can put it at a disadvantage compared to smaller, more agile competitors.</w:t>
      </w:r>
    </w:p>
    <w:p w:rsidR="00000000" w:rsidDel="00000000" w:rsidP="00000000" w:rsidRDefault="00000000" w:rsidRPr="00000000" w14:paraId="00000040">
      <w:pPr>
        <w:rPr>
          <w:b w:val="1"/>
        </w:rPr>
      </w:pPr>
      <w:r w:rsidDel="00000000" w:rsidR="00000000" w:rsidRPr="00000000">
        <w:rPr>
          <w:b w:val="1"/>
          <w:rtl w:val="0"/>
        </w:rPr>
        <w:t xml:space="preserve">Opportunities:</w:t>
      </w:r>
    </w:p>
    <w:p w:rsidR="00000000" w:rsidDel="00000000" w:rsidP="00000000" w:rsidRDefault="00000000" w:rsidRPr="00000000" w14:paraId="00000041">
      <w:pPr>
        <w:rPr/>
      </w:pPr>
      <w:r w:rsidDel="00000000" w:rsidR="00000000" w:rsidRPr="00000000">
        <w:rPr>
          <w:rtl w:val="0"/>
        </w:rPr>
        <w:t xml:space="preserve">The consumer goods industry offers significant growth opportunities, particularly in emerging markets where there is increasing demand for consumer goods products. Unilever can leverage its global presence and strong brand portfolio to expand into new markets and capture a larger share of the market. Additionally, the growing demand for sustainable and ethical products presents an opportunity for Unilever to differentiate itself from its competitors and attract new customers (Peattie, 2016).</w:t>
      </w:r>
    </w:p>
    <w:p w:rsidR="00000000" w:rsidDel="00000000" w:rsidP="00000000" w:rsidRDefault="00000000" w:rsidRPr="00000000" w14:paraId="00000042">
      <w:pPr>
        <w:rPr>
          <w:b w:val="1"/>
        </w:rPr>
      </w:pPr>
      <w:r w:rsidDel="00000000" w:rsidR="00000000" w:rsidRPr="00000000">
        <w:rPr>
          <w:b w:val="1"/>
          <w:rtl w:val="0"/>
        </w:rPr>
        <w:t xml:space="preserve">Threats:</w:t>
      </w:r>
    </w:p>
    <w:p w:rsidR="00000000" w:rsidDel="00000000" w:rsidP="00000000" w:rsidRDefault="00000000" w:rsidRPr="00000000" w14:paraId="00000043">
      <w:pPr>
        <w:rPr/>
      </w:pPr>
      <w:r w:rsidDel="00000000" w:rsidR="00000000" w:rsidRPr="00000000">
        <w:rPr>
          <w:rtl w:val="0"/>
        </w:rPr>
        <w:t xml:space="preserve">Unilever faces several threats, including intense competition from established players in the consumer goods industry such as Procter &amp; Gamble, Nestle, and Colgate-Palmolive. Additionally, the threat of new entrants is a concern, as the barriers to entry in the industry are relatively low. Unilever's dependence on a wide range of suppliers for raw materials and ingredients also means that fluctuations in commodity prices can impact its profitability (Lieu, 2021). Finally, the threat of substitutes in the consumer goods industry is significant, as consumers have a wide range of options to choose from.</w:t>
      </w:r>
    </w:p>
    <w:p w:rsidR="00000000" w:rsidDel="00000000" w:rsidP="00000000" w:rsidRDefault="00000000" w:rsidRPr="00000000" w14:paraId="00000044">
      <w:pPr>
        <w:pStyle w:val="Heading1"/>
        <w:rPr/>
      </w:pPr>
      <w:bookmarkStart w:colFirst="0" w:colLast="0" w:name="_heading=h.17dp8vu" w:id="10"/>
      <w:bookmarkEnd w:id="10"/>
      <w:r w:rsidDel="00000000" w:rsidR="00000000" w:rsidRPr="00000000">
        <w:rPr>
          <w:rtl w:val="0"/>
        </w:rPr>
        <w:t xml:space="preserve">Recommendation</w:t>
      </w:r>
    </w:p>
    <w:p w:rsidR="00000000" w:rsidDel="00000000" w:rsidP="00000000" w:rsidRDefault="00000000" w:rsidRPr="00000000" w14:paraId="00000045">
      <w:pPr>
        <w:rPr/>
      </w:pPr>
      <w:r w:rsidDel="00000000" w:rsidR="00000000" w:rsidRPr="00000000">
        <w:rPr>
          <w:rtl w:val="0"/>
        </w:rPr>
        <w:t xml:space="preserve">Based on the SWOT analysis of Unilever plc, the following recommendations can be made for the company to leverage its strengths and address its weaknesses, take advantage of opportunities, and mitigate threats for future growth:</w:t>
      </w:r>
    </w:p>
    <w:p w:rsidR="00000000" w:rsidDel="00000000" w:rsidP="00000000" w:rsidRDefault="00000000" w:rsidRPr="00000000" w14:paraId="00000046">
      <w:pPr>
        <w:rPr>
          <w:b w:val="1"/>
        </w:rPr>
      </w:pPr>
      <w:r w:rsidDel="00000000" w:rsidR="00000000" w:rsidRPr="00000000">
        <w:rPr>
          <w:b w:val="1"/>
          <w:rtl w:val="0"/>
        </w:rPr>
        <w:t xml:space="preserve">Leverage the brand portfolio:</w:t>
      </w:r>
    </w:p>
    <w:p w:rsidR="00000000" w:rsidDel="00000000" w:rsidP="00000000" w:rsidRDefault="00000000" w:rsidRPr="00000000" w14:paraId="00000047">
      <w:pPr>
        <w:rPr/>
      </w:pPr>
      <w:r w:rsidDel="00000000" w:rsidR="00000000" w:rsidRPr="00000000">
        <w:rPr>
          <w:rtl w:val="0"/>
        </w:rPr>
        <w:t xml:space="preserve">Unilever has a strong brand portfolio with well-known brands such as Dove, Lipton, and Knorr. The company should leverage these brands to expand into new markets and capture a larger share of the market. Additionally, Unilever should continue to invest in innovation and technology to improve its products and operations and stay ahead of its competitors (Lawrence, Rasche and Kenny, 2018).</w:t>
      </w:r>
    </w:p>
    <w:p w:rsidR="00000000" w:rsidDel="00000000" w:rsidP="00000000" w:rsidRDefault="00000000" w:rsidRPr="00000000" w14:paraId="00000048">
      <w:pPr>
        <w:rPr>
          <w:b w:val="1"/>
        </w:rPr>
      </w:pPr>
      <w:r w:rsidDel="00000000" w:rsidR="00000000" w:rsidRPr="00000000">
        <w:rPr>
          <w:b w:val="1"/>
          <w:rtl w:val="0"/>
        </w:rPr>
        <w:t xml:space="preserve">Focus on sustainability:</w:t>
      </w:r>
    </w:p>
    <w:p w:rsidR="00000000" w:rsidDel="00000000" w:rsidP="00000000" w:rsidRDefault="00000000" w:rsidRPr="00000000" w14:paraId="00000049">
      <w:pPr>
        <w:ind w:left="0" w:firstLine="0"/>
        <w:rPr/>
      </w:pPr>
      <w:r w:rsidDel="00000000" w:rsidR="00000000" w:rsidRPr="00000000">
        <w:rPr>
          <w:rtl w:val="0"/>
        </w:rPr>
        <w:t xml:space="preserve">Unilever has a reputation for sustainability and ethical business practices, which has helped it to attract consumers who value these attributes. The company should continue to focus on sustainability and develop products that meet the growing demand for sustainable and ethical products (Lieu, 2021). Additionally, Unilever should communicate its sustainability efforts to consumers and stakeholders to enhance its brand reputation and attract new customers.</w:t>
      </w:r>
    </w:p>
    <w:p w:rsidR="00000000" w:rsidDel="00000000" w:rsidP="00000000" w:rsidRDefault="00000000" w:rsidRPr="00000000" w14:paraId="0000004A">
      <w:pPr>
        <w:rPr>
          <w:b w:val="1"/>
        </w:rPr>
      </w:pPr>
      <w:r w:rsidDel="00000000" w:rsidR="00000000" w:rsidRPr="00000000">
        <w:rPr>
          <w:b w:val="1"/>
          <w:rtl w:val="0"/>
        </w:rPr>
        <w:t xml:space="preserve">Expand into emerging markets:</w:t>
      </w:r>
    </w:p>
    <w:p w:rsidR="00000000" w:rsidDel="00000000" w:rsidP="00000000" w:rsidRDefault="00000000" w:rsidRPr="00000000" w14:paraId="0000004B">
      <w:pPr>
        <w:ind w:left="0" w:firstLine="0"/>
        <w:rPr/>
      </w:pPr>
      <w:r w:rsidDel="00000000" w:rsidR="00000000" w:rsidRPr="00000000">
        <w:rPr>
          <w:rtl w:val="0"/>
        </w:rPr>
        <w:t xml:space="preserve">The consumer goods industry offers significant growth opportunities, particularly in emerging markets where there is increasing demand for consumer goods products. Unilever should leverage its global presence to expand into new markets and capture a larger share of the market. The company should also tailor its products to meet the specific needs and preferences of consumers in these markets.</w:t>
      </w:r>
    </w:p>
    <w:p w:rsidR="00000000" w:rsidDel="00000000" w:rsidP="00000000" w:rsidRDefault="00000000" w:rsidRPr="00000000" w14:paraId="0000004C">
      <w:pPr>
        <w:rPr>
          <w:b w:val="1"/>
        </w:rPr>
      </w:pPr>
      <w:r w:rsidDel="00000000" w:rsidR="00000000" w:rsidRPr="00000000">
        <w:rPr>
          <w:b w:val="1"/>
          <w:rtl w:val="0"/>
        </w:rPr>
        <w:t xml:space="preserve">Mitigate commodity price fluctuations:</w:t>
      </w:r>
    </w:p>
    <w:p w:rsidR="00000000" w:rsidDel="00000000" w:rsidP="00000000" w:rsidRDefault="00000000" w:rsidRPr="00000000" w14:paraId="0000004D">
      <w:pPr>
        <w:ind w:left="0" w:firstLine="0"/>
        <w:rPr/>
      </w:pPr>
      <w:r w:rsidDel="00000000" w:rsidR="00000000" w:rsidRPr="00000000">
        <w:rPr>
          <w:rtl w:val="0"/>
        </w:rPr>
        <w:t xml:space="preserve">Unilever's dependence on a wide range of suppliers for raw materials and ingredients means that fluctuations in commodity prices can impact its profitability. The company should develop strategies to mitigate these risks, such as diversifying its supplier base, entering into long-term supply contracts, and implementing price hedging mechanisms (Chen, Lee and Tang, 2022).</w:t>
      </w:r>
    </w:p>
    <w:p w:rsidR="00000000" w:rsidDel="00000000" w:rsidP="00000000" w:rsidRDefault="00000000" w:rsidRPr="00000000" w14:paraId="0000004E">
      <w:pPr>
        <w:rPr>
          <w:b w:val="1"/>
        </w:rPr>
      </w:pPr>
      <w:r w:rsidDel="00000000" w:rsidR="00000000" w:rsidRPr="00000000">
        <w:rPr>
          <w:b w:val="1"/>
          <w:rtl w:val="0"/>
        </w:rPr>
        <w:t xml:space="preserve">Address weaknesses in agility and adaptability:</w:t>
      </w:r>
    </w:p>
    <w:p w:rsidR="00000000" w:rsidDel="00000000" w:rsidP="00000000" w:rsidRDefault="00000000" w:rsidRPr="00000000" w14:paraId="0000004F">
      <w:pPr>
        <w:ind w:left="0" w:firstLine="0"/>
        <w:rPr/>
      </w:pPr>
      <w:r w:rsidDel="00000000" w:rsidR="00000000" w:rsidRPr="00000000">
        <w:rPr>
          <w:rtl w:val="0"/>
        </w:rPr>
        <w:t xml:space="preserve">Unilever's size and complexity make it difficult for the company to quickly adapt to changes in the market. To address this weakness, the company should focus on developing a more agile and adaptable organisational structure. This could include creating cross-functional teams that are empowered to make decisions quickly and implementing a more flexible supply chain.</w:t>
      </w:r>
    </w:p>
    <w:p w:rsidR="00000000" w:rsidDel="00000000" w:rsidP="00000000" w:rsidRDefault="00000000" w:rsidRPr="00000000" w14:paraId="00000050">
      <w:pPr>
        <w:rPr>
          <w:b w:val="1"/>
        </w:rPr>
      </w:pPr>
      <w:r w:rsidDel="00000000" w:rsidR="00000000" w:rsidRPr="00000000">
        <w:rPr>
          <w:b w:val="1"/>
          <w:rtl w:val="0"/>
        </w:rPr>
        <w:t xml:space="preserve">Intense competition:</w:t>
      </w:r>
    </w:p>
    <w:p w:rsidR="00000000" w:rsidDel="00000000" w:rsidP="00000000" w:rsidRDefault="00000000" w:rsidRPr="00000000" w14:paraId="00000051">
      <w:pPr>
        <w:ind w:left="0" w:firstLine="0"/>
        <w:rPr/>
      </w:pPr>
      <w:r w:rsidDel="00000000" w:rsidR="00000000" w:rsidRPr="00000000">
        <w:rPr>
          <w:rtl w:val="0"/>
        </w:rPr>
        <w:t xml:space="preserve">Unilever should focus on product differentiation and innovation to stay ahead of its competitors. The company can invest in research and development to create new products or improve existing ones. Unilever should also continue to leverage its strong brand portfolio to build customer loyalty and increase brand recognition.</w:t>
      </w:r>
    </w:p>
    <w:p w:rsidR="00000000" w:rsidDel="00000000" w:rsidP="00000000" w:rsidRDefault="00000000" w:rsidRPr="00000000" w14:paraId="00000052">
      <w:pPr>
        <w:rPr>
          <w:b w:val="1"/>
        </w:rPr>
      </w:pPr>
      <w:r w:rsidDel="00000000" w:rsidR="00000000" w:rsidRPr="00000000">
        <w:rPr>
          <w:b w:val="1"/>
          <w:rtl w:val="0"/>
        </w:rPr>
        <w:t xml:space="preserve">Substitutes:</w:t>
      </w:r>
    </w:p>
    <w:p w:rsidR="00000000" w:rsidDel="00000000" w:rsidP="00000000" w:rsidRDefault="00000000" w:rsidRPr="00000000" w14:paraId="00000053">
      <w:pPr>
        <w:ind w:left="0" w:firstLine="0"/>
        <w:rPr/>
      </w:pPr>
      <w:r w:rsidDel="00000000" w:rsidR="00000000" w:rsidRPr="00000000">
        <w:rPr>
          <w:rtl w:val="0"/>
        </w:rPr>
        <w:t xml:space="preserve">Unilever should focus on building strong brand recognition and customer loyalty to mitigate the impact of substitutes. The company can also invest in research and development to create new products or improve existing ones to meet changing customer needs and preferences.</w:t>
      </w:r>
    </w:p>
    <w:p w:rsidR="00000000" w:rsidDel="00000000" w:rsidP="00000000" w:rsidRDefault="00000000" w:rsidRPr="00000000" w14:paraId="00000054">
      <w:pPr>
        <w:ind w:left="0" w:firstLine="0"/>
        <w:rPr/>
      </w:pPr>
      <w:r w:rsidDel="00000000" w:rsidR="00000000" w:rsidRPr="00000000">
        <w:rPr>
          <w:rtl w:val="0"/>
        </w:rPr>
        <w:t xml:space="preserve">Unilever should continue to focus on innovation, sustainability, and differentiation to maintain its competitive position in the consumer goods industry. The company should also continue to expand into emerging markets and communicate its sustainability efforts and achievements to build trust and brand loyalty with customers. Unilever should also consider alternative sourcing strategies to mitigate the impact of commodity price fluctuations and invest in building strong barriers to entry for potential new competitors. By following these recommendations, Unilever can position itself for continued growth and success in the future.</w:t>
      </w:r>
    </w:p>
    <w:p w:rsidR="00000000" w:rsidDel="00000000" w:rsidP="00000000" w:rsidRDefault="00000000" w:rsidRPr="00000000" w14:paraId="00000055">
      <w:pPr>
        <w:pStyle w:val="Heading1"/>
        <w:rPr/>
      </w:pPr>
      <w:bookmarkStart w:colFirst="0" w:colLast="0" w:name="_heading=h.3rdcrjn" w:id="11"/>
      <w:bookmarkEnd w:id="11"/>
      <w:r w:rsidDel="00000000" w:rsidR="00000000" w:rsidRPr="00000000">
        <w:rPr>
          <w:rtl w:val="0"/>
        </w:rPr>
        <w:t xml:space="preserve">Conclusion</w:t>
      </w:r>
    </w:p>
    <w:p w:rsidR="00000000" w:rsidDel="00000000" w:rsidP="00000000" w:rsidRDefault="00000000" w:rsidRPr="00000000" w14:paraId="00000056">
      <w:pPr>
        <w:rPr/>
      </w:pPr>
      <w:r w:rsidDel="00000000" w:rsidR="00000000" w:rsidRPr="00000000">
        <w:rPr>
          <w:rtl w:val="0"/>
        </w:rPr>
        <w:t xml:space="preserve">In summary, Unilever plc's performance is influenced by both internal and external factors which are analysed through the PESTLE, Porter, and SWOT techniques. The macro-environmental aspects of economics, social trends and technology were underscored in the PESTLE analysis as important for understanding consumer goods industry trends. The competitive landscape was illuminated through the Porter analysis with differentiation strategies suggested for Unilever to consider vis-a-vis its competitors. Finally, a comprehensive evaluation of strengths weaknesses opportunities threats (SWOT) guided recommendations for optimising opportunities while reducing threats facing the company. Overall, the thorough analysis of Unilever's internal and external factors using various techniques provides a comprehensive understanding of the factors that impact the company's performance and highlights potential areas for improvement and growth opportunities. Unilever has a strong brand portfolio and a global presence that it can leverage to continue to grow and succeed. The company should focus on innovation, sustainability, and differentiation to maintain its competitive position in the industry. Expanding into emerging markets, communicating sustainability efforts, and investing in research and development are some of the key recommendations for Unilever to consider. By taking into account the insights provided by the three models and implementing the recommendations, Unilever can position itself for continued growth and success in the future.</w:t>
      </w:r>
      <w:r w:rsidDel="00000000" w:rsidR="00000000" w:rsidRPr="00000000">
        <w:br w:type="page"/>
      </w:r>
      <w:r w:rsidDel="00000000" w:rsidR="00000000" w:rsidRPr="00000000">
        <w:rPr>
          <w:rtl w:val="0"/>
        </w:rPr>
      </w:r>
    </w:p>
    <w:p w:rsidR="00000000" w:rsidDel="00000000" w:rsidP="00000000" w:rsidRDefault="00000000" w:rsidRPr="00000000" w14:paraId="00000057">
      <w:pPr>
        <w:pStyle w:val="Heading1"/>
        <w:rPr/>
      </w:pPr>
      <w:bookmarkStart w:colFirst="0" w:colLast="0" w:name="_heading=h.26in1rg" w:id="12"/>
      <w:bookmarkEnd w:id="12"/>
      <w:r w:rsidDel="00000000" w:rsidR="00000000" w:rsidRPr="00000000">
        <w:rPr>
          <w:rtl w:val="0"/>
        </w:rPr>
        <w:t xml:space="preserve"> References</w:t>
      </w:r>
    </w:p>
    <w:p w:rsidR="00000000" w:rsidDel="00000000" w:rsidP="00000000" w:rsidRDefault="00000000" w:rsidRPr="00000000" w14:paraId="00000058">
      <w:pPr>
        <w:spacing w:after="240" w:before="240" w:lineRule="auto"/>
        <w:rPr/>
      </w:pPr>
      <w:r w:rsidDel="00000000" w:rsidR="00000000" w:rsidRPr="00000000">
        <w:rPr>
          <w:rtl w:val="0"/>
        </w:rPr>
        <w:t xml:space="preserve">Bruijl, D. and Gerard, H.T., 2018. The relevance of Porter's five forces in today's innovative and changing business environment. </w:t>
      </w:r>
      <w:r w:rsidDel="00000000" w:rsidR="00000000" w:rsidRPr="00000000">
        <w:rPr>
          <w:i w:val="1"/>
          <w:rtl w:val="0"/>
        </w:rPr>
        <w:t xml:space="preserve">Available at SSRN 3192207</w:t>
      </w:r>
      <w:r w:rsidDel="00000000" w:rsidR="00000000" w:rsidRPr="00000000">
        <w:rPr>
          <w:rtl w:val="0"/>
        </w:rPr>
        <w:t xml:space="preserve">.</w:t>
      </w:r>
    </w:p>
    <w:p w:rsidR="00000000" w:rsidDel="00000000" w:rsidP="00000000" w:rsidRDefault="00000000" w:rsidRPr="00000000" w14:paraId="00000059">
      <w:pPr>
        <w:spacing w:after="240" w:before="240" w:lineRule="auto"/>
        <w:rPr/>
      </w:pPr>
      <w:r w:rsidDel="00000000" w:rsidR="00000000" w:rsidRPr="00000000">
        <w:rPr>
          <w:rtl w:val="0"/>
        </w:rPr>
        <w:t xml:space="preserve">Chen, L., Lee, H.L. and Tang, C.S., 2022. Supply chain fairness. </w:t>
      </w:r>
      <w:r w:rsidDel="00000000" w:rsidR="00000000" w:rsidRPr="00000000">
        <w:rPr>
          <w:i w:val="1"/>
          <w:rtl w:val="0"/>
        </w:rPr>
        <w:t xml:space="preserve">Production and Operations Management</w:t>
      </w:r>
      <w:r w:rsidDel="00000000" w:rsidR="00000000" w:rsidRPr="00000000">
        <w:rPr>
          <w:rtl w:val="0"/>
        </w:rPr>
        <w:t xml:space="preserve">, </w:t>
      </w:r>
      <w:r w:rsidDel="00000000" w:rsidR="00000000" w:rsidRPr="00000000">
        <w:rPr>
          <w:i w:val="1"/>
          <w:rtl w:val="0"/>
        </w:rPr>
        <w:t xml:space="preserve">31</w:t>
      </w:r>
      <w:r w:rsidDel="00000000" w:rsidR="00000000" w:rsidRPr="00000000">
        <w:rPr>
          <w:rtl w:val="0"/>
        </w:rPr>
        <w:t xml:space="preserve">(12), pp.4304-4318.</w:t>
      </w:r>
    </w:p>
    <w:p w:rsidR="00000000" w:rsidDel="00000000" w:rsidP="00000000" w:rsidRDefault="00000000" w:rsidRPr="00000000" w14:paraId="0000005A">
      <w:pPr>
        <w:spacing w:after="240" w:before="240" w:lineRule="auto"/>
        <w:rPr/>
      </w:pPr>
      <w:r w:rsidDel="00000000" w:rsidR="00000000" w:rsidRPr="00000000">
        <w:rPr>
          <w:rtl w:val="0"/>
        </w:rPr>
        <w:t xml:space="preserve">Cohen, B. and Munoz, P., 2017. Entering conscious consumer markets: Toward a new generation of sustainability strategies. </w:t>
      </w:r>
      <w:r w:rsidDel="00000000" w:rsidR="00000000" w:rsidRPr="00000000">
        <w:rPr>
          <w:i w:val="1"/>
          <w:rtl w:val="0"/>
        </w:rPr>
        <w:t xml:space="preserve">California Management Review</w:t>
      </w:r>
      <w:r w:rsidDel="00000000" w:rsidR="00000000" w:rsidRPr="00000000">
        <w:rPr>
          <w:rtl w:val="0"/>
        </w:rPr>
        <w:t xml:space="preserve">, </w:t>
      </w:r>
      <w:r w:rsidDel="00000000" w:rsidR="00000000" w:rsidRPr="00000000">
        <w:rPr>
          <w:i w:val="1"/>
          <w:rtl w:val="0"/>
        </w:rPr>
        <w:t xml:space="preserve">59</w:t>
      </w:r>
      <w:r w:rsidDel="00000000" w:rsidR="00000000" w:rsidRPr="00000000">
        <w:rPr>
          <w:rtl w:val="0"/>
        </w:rPr>
        <w:t xml:space="preserve">(4), pp.23-48.</w:t>
      </w:r>
    </w:p>
    <w:p w:rsidR="00000000" w:rsidDel="00000000" w:rsidP="00000000" w:rsidRDefault="00000000" w:rsidRPr="00000000" w14:paraId="0000005B">
      <w:pPr>
        <w:spacing w:after="240" w:before="240" w:lineRule="auto"/>
        <w:rPr/>
      </w:pPr>
      <w:r w:rsidDel="00000000" w:rsidR="00000000" w:rsidRPr="00000000">
        <w:rPr>
          <w:rtl w:val="0"/>
        </w:rPr>
        <w:t xml:space="preserve">Colgan, J.D., Green, J.F. and Hale, T.N., 2021. Asset revaluation and the existential politics of climate change. </w:t>
      </w:r>
      <w:r w:rsidDel="00000000" w:rsidR="00000000" w:rsidRPr="00000000">
        <w:rPr>
          <w:i w:val="1"/>
          <w:rtl w:val="0"/>
        </w:rPr>
        <w:t xml:space="preserve">International Organization</w:t>
      </w:r>
      <w:r w:rsidDel="00000000" w:rsidR="00000000" w:rsidRPr="00000000">
        <w:rPr>
          <w:rtl w:val="0"/>
        </w:rPr>
        <w:t xml:space="preserve">, </w:t>
      </w:r>
      <w:r w:rsidDel="00000000" w:rsidR="00000000" w:rsidRPr="00000000">
        <w:rPr>
          <w:i w:val="1"/>
          <w:rtl w:val="0"/>
        </w:rPr>
        <w:t xml:space="preserve">75</w:t>
      </w:r>
      <w:r w:rsidDel="00000000" w:rsidR="00000000" w:rsidRPr="00000000">
        <w:rPr>
          <w:rtl w:val="0"/>
        </w:rPr>
        <w:t xml:space="preserve">(2), pp.586-610.</w:t>
      </w:r>
    </w:p>
    <w:p w:rsidR="00000000" w:rsidDel="00000000" w:rsidP="00000000" w:rsidRDefault="00000000" w:rsidRPr="00000000" w14:paraId="0000005C">
      <w:pPr>
        <w:spacing w:after="240" w:before="240" w:lineRule="auto"/>
        <w:rPr/>
      </w:pPr>
      <w:r w:rsidDel="00000000" w:rsidR="00000000" w:rsidRPr="00000000">
        <w:rPr>
          <w:rtl w:val="0"/>
        </w:rPr>
        <w:t xml:space="preserve">Fawcett, S.E. and Waller, M.A., 2015. Designing the supply chain for success at the bottom of the pyramid. </w:t>
      </w:r>
      <w:r w:rsidDel="00000000" w:rsidR="00000000" w:rsidRPr="00000000">
        <w:rPr>
          <w:i w:val="1"/>
          <w:rtl w:val="0"/>
        </w:rPr>
        <w:t xml:space="preserve">Journal of Business Logistics</w:t>
      </w:r>
      <w:r w:rsidDel="00000000" w:rsidR="00000000" w:rsidRPr="00000000">
        <w:rPr>
          <w:rtl w:val="0"/>
        </w:rPr>
        <w:t xml:space="preserve">, </w:t>
      </w:r>
      <w:r w:rsidDel="00000000" w:rsidR="00000000" w:rsidRPr="00000000">
        <w:rPr>
          <w:i w:val="1"/>
          <w:rtl w:val="0"/>
        </w:rPr>
        <w:t xml:space="preserve">36</w:t>
      </w:r>
      <w:r w:rsidDel="00000000" w:rsidR="00000000" w:rsidRPr="00000000">
        <w:rPr>
          <w:rtl w:val="0"/>
        </w:rPr>
        <w:t xml:space="preserve">(3), pp.233-239.</w:t>
      </w:r>
    </w:p>
    <w:p w:rsidR="00000000" w:rsidDel="00000000" w:rsidP="00000000" w:rsidRDefault="00000000" w:rsidRPr="00000000" w14:paraId="0000005D">
      <w:pPr>
        <w:spacing w:after="240" w:before="240" w:lineRule="auto"/>
        <w:rPr/>
      </w:pPr>
      <w:r w:rsidDel="00000000" w:rsidR="00000000" w:rsidRPr="00000000">
        <w:rPr>
          <w:rtl w:val="0"/>
        </w:rPr>
        <w:t xml:space="preserve">GURL, E., 2017. SWOT analysis: a theoretical review.</w:t>
      </w:r>
    </w:p>
    <w:p w:rsidR="00000000" w:rsidDel="00000000" w:rsidP="00000000" w:rsidRDefault="00000000" w:rsidRPr="00000000" w14:paraId="0000005E">
      <w:pPr>
        <w:spacing w:after="240" w:before="240" w:lineRule="auto"/>
        <w:rPr/>
      </w:pPr>
      <w:r w:rsidDel="00000000" w:rsidR="00000000" w:rsidRPr="00000000">
        <w:rPr>
          <w:rtl w:val="0"/>
        </w:rPr>
        <w:t xml:space="preserve">Hasan, M.M., 2015. Marketing Analysis of Unilever.</w:t>
      </w:r>
    </w:p>
    <w:p w:rsidR="00000000" w:rsidDel="00000000" w:rsidP="00000000" w:rsidRDefault="00000000" w:rsidRPr="00000000" w14:paraId="0000005F">
      <w:pPr>
        <w:spacing w:after="240" w:before="240" w:lineRule="auto"/>
        <w:rPr/>
      </w:pPr>
      <w:r w:rsidDel="00000000" w:rsidR="00000000" w:rsidRPr="00000000">
        <w:rPr>
          <w:rtl w:val="0"/>
        </w:rPr>
        <w:t xml:space="preserve">Iannuzzi, A., 2017. </w:t>
      </w:r>
      <w:r w:rsidDel="00000000" w:rsidR="00000000" w:rsidRPr="00000000">
        <w:rPr>
          <w:i w:val="1"/>
          <w:rtl w:val="0"/>
        </w:rPr>
        <w:t xml:space="preserve">Greener products: The making and marketing of sustainable brands</w:t>
      </w:r>
      <w:r w:rsidDel="00000000" w:rsidR="00000000" w:rsidRPr="00000000">
        <w:rPr>
          <w:rtl w:val="0"/>
        </w:rPr>
        <w:t xml:space="preserve">. CRC press.</w:t>
      </w:r>
    </w:p>
    <w:p w:rsidR="00000000" w:rsidDel="00000000" w:rsidP="00000000" w:rsidRDefault="00000000" w:rsidRPr="00000000" w14:paraId="00000060">
      <w:pPr>
        <w:spacing w:after="240" w:before="240" w:lineRule="auto"/>
        <w:rPr/>
      </w:pPr>
      <w:r w:rsidDel="00000000" w:rsidR="00000000" w:rsidRPr="00000000">
        <w:rPr>
          <w:rtl w:val="0"/>
        </w:rPr>
        <w:t xml:space="preserve">Lauterbach, A. and Bonim, A., 2016. Artificial intelligence: A strategic business and governance imperative. </w:t>
      </w:r>
      <w:r w:rsidDel="00000000" w:rsidR="00000000" w:rsidRPr="00000000">
        <w:rPr>
          <w:i w:val="1"/>
          <w:rtl w:val="0"/>
        </w:rPr>
        <w:t xml:space="preserve">NACD Directorship</w:t>
      </w:r>
      <w:r w:rsidDel="00000000" w:rsidR="00000000" w:rsidRPr="00000000">
        <w:rPr>
          <w:rtl w:val="0"/>
        </w:rPr>
        <w:t xml:space="preserve">, pp.54-57.</w:t>
      </w:r>
    </w:p>
    <w:p w:rsidR="00000000" w:rsidDel="00000000" w:rsidP="00000000" w:rsidRDefault="00000000" w:rsidRPr="00000000" w14:paraId="00000061">
      <w:pPr>
        <w:spacing w:after="240" w:before="240" w:lineRule="auto"/>
        <w:rPr/>
      </w:pPr>
      <w:r w:rsidDel="00000000" w:rsidR="00000000" w:rsidRPr="00000000">
        <w:rPr>
          <w:rtl w:val="0"/>
        </w:rPr>
        <w:t xml:space="preserve">Lawrence, J., Rasche, A. and Kenny, K., 2018. Sustainability as opportunity: Unilever’s sustainable living plan. In </w:t>
      </w:r>
      <w:r w:rsidDel="00000000" w:rsidR="00000000" w:rsidRPr="00000000">
        <w:rPr>
          <w:i w:val="1"/>
          <w:rtl w:val="0"/>
        </w:rPr>
        <w:t xml:space="preserve">Managing Sustainable Business: An Executive Education Case and Textbook</w:t>
      </w:r>
      <w:r w:rsidDel="00000000" w:rsidR="00000000" w:rsidRPr="00000000">
        <w:rPr>
          <w:rtl w:val="0"/>
        </w:rPr>
        <w:t xml:space="preserve"> (pp. 435-455). Dordrecht: Springer Netherlands.</w:t>
      </w:r>
    </w:p>
    <w:p w:rsidR="00000000" w:rsidDel="00000000" w:rsidP="00000000" w:rsidRDefault="00000000" w:rsidRPr="00000000" w14:paraId="00000062">
      <w:pPr>
        <w:spacing w:after="240" w:before="240" w:lineRule="auto"/>
        <w:rPr/>
      </w:pPr>
      <w:r w:rsidDel="00000000" w:rsidR="00000000" w:rsidRPr="00000000">
        <w:rPr>
          <w:rtl w:val="0"/>
        </w:rPr>
        <w:t xml:space="preserve">Lieu, P.T.H., Arunjit, N., Buapradabkul, S. and Nathaniel, D., 2021. Unilever Company Strategic Business Analysis.</w:t>
      </w:r>
    </w:p>
    <w:p w:rsidR="00000000" w:rsidDel="00000000" w:rsidP="00000000" w:rsidRDefault="00000000" w:rsidRPr="00000000" w14:paraId="00000063">
      <w:pPr>
        <w:spacing w:after="240" w:before="240" w:lineRule="auto"/>
        <w:rPr/>
      </w:pPr>
      <w:r w:rsidDel="00000000" w:rsidR="00000000" w:rsidRPr="00000000">
        <w:rPr>
          <w:rtl w:val="0"/>
        </w:rPr>
        <w:t xml:space="preserve">Moatti, V., Ren, C.R., Anand, J. and Dussauge, P., 2015. Disentangling the performance effects of efficiency and bargaining power in horizontal growth strategies: An empirical investigation in the global retail industry. </w:t>
      </w:r>
      <w:r w:rsidDel="00000000" w:rsidR="00000000" w:rsidRPr="00000000">
        <w:rPr>
          <w:i w:val="1"/>
          <w:rtl w:val="0"/>
        </w:rPr>
        <w:t xml:space="preserve">Strategic Management Journal</w:t>
      </w:r>
      <w:r w:rsidDel="00000000" w:rsidR="00000000" w:rsidRPr="00000000">
        <w:rPr>
          <w:rtl w:val="0"/>
        </w:rPr>
        <w:t xml:space="preserve">, </w:t>
      </w:r>
      <w:r w:rsidDel="00000000" w:rsidR="00000000" w:rsidRPr="00000000">
        <w:rPr>
          <w:i w:val="1"/>
          <w:rtl w:val="0"/>
        </w:rPr>
        <w:t xml:space="preserve">36</w:t>
      </w:r>
      <w:r w:rsidDel="00000000" w:rsidR="00000000" w:rsidRPr="00000000">
        <w:rPr>
          <w:rtl w:val="0"/>
        </w:rPr>
        <w:t xml:space="preserve">(5), pp.745-757.</w:t>
      </w:r>
    </w:p>
    <w:p w:rsidR="00000000" w:rsidDel="00000000" w:rsidP="00000000" w:rsidRDefault="00000000" w:rsidRPr="00000000" w14:paraId="00000064">
      <w:pPr>
        <w:spacing w:after="240" w:before="240" w:lineRule="auto"/>
        <w:rPr/>
      </w:pPr>
      <w:r w:rsidDel="00000000" w:rsidR="00000000" w:rsidRPr="00000000">
        <w:rPr>
          <w:rtl w:val="0"/>
        </w:rPr>
        <w:t xml:space="preserve">Pathak, J.P., 2015. Portrayal of colour discrimination vis-à-vis Indian television advertisements. </w:t>
      </w:r>
      <w:r w:rsidDel="00000000" w:rsidR="00000000" w:rsidRPr="00000000">
        <w:rPr>
          <w:i w:val="1"/>
          <w:rtl w:val="0"/>
        </w:rPr>
        <w:t xml:space="preserve">Journal of Humanities and Social Science</w:t>
      </w:r>
      <w:r w:rsidDel="00000000" w:rsidR="00000000" w:rsidRPr="00000000">
        <w:rPr>
          <w:rtl w:val="0"/>
        </w:rPr>
        <w:t xml:space="preserve">, </w:t>
      </w:r>
      <w:r w:rsidDel="00000000" w:rsidR="00000000" w:rsidRPr="00000000">
        <w:rPr>
          <w:i w:val="1"/>
          <w:rtl w:val="0"/>
        </w:rPr>
        <w:t xml:space="preserve">20</w:t>
      </w:r>
      <w:r w:rsidDel="00000000" w:rsidR="00000000" w:rsidRPr="00000000">
        <w:rPr>
          <w:rtl w:val="0"/>
        </w:rPr>
        <w:t xml:space="preserve">(5), pp.45-64.</w:t>
      </w:r>
    </w:p>
    <w:p w:rsidR="00000000" w:rsidDel="00000000" w:rsidP="00000000" w:rsidRDefault="00000000" w:rsidRPr="00000000" w14:paraId="00000065">
      <w:pPr>
        <w:spacing w:after="240" w:before="240" w:lineRule="auto"/>
        <w:rPr/>
      </w:pPr>
      <w:r w:rsidDel="00000000" w:rsidR="00000000" w:rsidRPr="00000000">
        <w:rPr>
          <w:rtl w:val="0"/>
        </w:rPr>
        <w:t xml:space="preserve">Patton, C.R. and Holstius, K., 2015. Unilever: A Marketing Giant. In </w:t>
      </w:r>
      <w:r w:rsidDel="00000000" w:rsidR="00000000" w:rsidRPr="00000000">
        <w:rPr>
          <w:i w:val="1"/>
          <w:rtl w:val="0"/>
        </w:rPr>
        <w:t xml:space="preserve">Proceedings of the 1993 World Marketing Congress</w:t>
      </w:r>
      <w:r w:rsidDel="00000000" w:rsidR="00000000" w:rsidRPr="00000000">
        <w:rPr>
          <w:rtl w:val="0"/>
        </w:rPr>
        <w:t xml:space="preserve"> (pp. 603-606). Springer International Publishing.</w:t>
      </w:r>
    </w:p>
    <w:p w:rsidR="00000000" w:rsidDel="00000000" w:rsidP="00000000" w:rsidRDefault="00000000" w:rsidRPr="00000000" w14:paraId="00000066">
      <w:pPr>
        <w:spacing w:after="240" w:before="240" w:lineRule="auto"/>
        <w:rPr/>
      </w:pPr>
      <w:r w:rsidDel="00000000" w:rsidR="00000000" w:rsidRPr="00000000">
        <w:rPr>
          <w:rtl w:val="0"/>
        </w:rPr>
        <w:t xml:space="preserve">Peattie, K., 2016. Green marketing. In </w:t>
      </w:r>
      <w:r w:rsidDel="00000000" w:rsidR="00000000" w:rsidRPr="00000000">
        <w:rPr>
          <w:i w:val="1"/>
          <w:rtl w:val="0"/>
        </w:rPr>
        <w:t xml:space="preserve">The marketing book</w:t>
      </w:r>
      <w:r w:rsidDel="00000000" w:rsidR="00000000" w:rsidRPr="00000000">
        <w:rPr>
          <w:rtl w:val="0"/>
        </w:rPr>
        <w:t xml:space="preserve"> (pp. 595-619). Routledge.</w:t>
      </w:r>
    </w:p>
    <w:p w:rsidR="00000000" w:rsidDel="00000000" w:rsidP="00000000" w:rsidRDefault="00000000" w:rsidRPr="00000000" w14:paraId="00000067">
      <w:pPr>
        <w:spacing w:after="240" w:before="240" w:lineRule="auto"/>
        <w:rPr/>
      </w:pPr>
      <w:r w:rsidDel="00000000" w:rsidR="00000000" w:rsidRPr="00000000">
        <w:rPr>
          <w:rtl w:val="0"/>
        </w:rPr>
        <w:t xml:space="preserve">PESTLE Analysis, 2023. The PESTEL Framework Explained: 6 Important Factors [Online]. Available at:</w:t>
      </w:r>
      <w:hyperlink r:id="rId7">
        <w:r w:rsidDel="00000000" w:rsidR="00000000" w:rsidRPr="00000000">
          <w:rPr>
            <w:rtl w:val="0"/>
          </w:rPr>
          <w:t xml:space="preserve"> </w:t>
        </w:r>
      </w:hyperlink>
      <w:hyperlink r:id="rId8">
        <w:r w:rsidDel="00000000" w:rsidR="00000000" w:rsidRPr="00000000">
          <w:rPr>
            <w:color w:val="1155cc"/>
            <w:u w:val="single"/>
            <w:rtl w:val="0"/>
          </w:rPr>
          <w:t xml:space="preserve">https://pestleanalysis.com/pestel-framework/</w:t>
        </w:r>
      </w:hyperlink>
      <w:r w:rsidDel="00000000" w:rsidR="00000000" w:rsidRPr="00000000">
        <w:rPr>
          <w:rtl w:val="0"/>
        </w:rPr>
        <w:t xml:space="preserve"> [Accessed 11 March 2023].</w:t>
      </w:r>
    </w:p>
    <w:p w:rsidR="00000000" w:rsidDel="00000000" w:rsidP="00000000" w:rsidRDefault="00000000" w:rsidRPr="00000000" w14:paraId="00000068">
      <w:pPr>
        <w:spacing w:after="240" w:before="240" w:lineRule="auto"/>
        <w:rPr/>
      </w:pPr>
      <w:r w:rsidDel="00000000" w:rsidR="00000000" w:rsidRPr="00000000">
        <w:rPr>
          <w:rtl w:val="0"/>
        </w:rPr>
        <w:t xml:space="preserve">Raj, K. and Aithal, P.S., 2018. A ‘Desi’Multinational–A Case Study of Hindustan Unilever Limited. </w:t>
      </w:r>
      <w:r w:rsidDel="00000000" w:rsidR="00000000" w:rsidRPr="00000000">
        <w:rPr>
          <w:i w:val="1"/>
          <w:rtl w:val="0"/>
        </w:rPr>
        <w:t xml:space="preserve">International Journal of Case Studies in Business, IT and Education (IJCSBE)</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(1), pp.1-12.</w:t>
      </w:r>
    </w:p>
    <w:p w:rsidR="00000000" w:rsidDel="00000000" w:rsidP="00000000" w:rsidRDefault="00000000" w:rsidRPr="00000000" w14:paraId="00000069">
      <w:pPr>
        <w:spacing w:after="240" w:before="240" w:lineRule="auto"/>
        <w:rPr/>
      </w:pPr>
      <w:r w:rsidDel="00000000" w:rsidR="00000000" w:rsidRPr="00000000">
        <w:rPr>
          <w:rtl w:val="0"/>
        </w:rPr>
        <w:t xml:space="preserve">Reuters, 2023. </w:t>
      </w:r>
      <w:r w:rsidDel="00000000" w:rsidR="00000000" w:rsidRPr="00000000">
        <w:rPr>
          <w:i w:val="1"/>
          <w:rtl w:val="0"/>
        </w:rPr>
        <w:t xml:space="preserve">Unilever, P&amp;G fined 315 million euros for price fixing</w:t>
      </w:r>
      <w:r w:rsidDel="00000000" w:rsidR="00000000" w:rsidRPr="00000000">
        <w:rPr>
          <w:rtl w:val="0"/>
        </w:rPr>
        <w:t xml:space="preserve"> [Online]. Available at:</w:t>
      </w:r>
      <w:hyperlink r:id="rId9">
        <w:r w:rsidDel="00000000" w:rsidR="00000000" w:rsidRPr="00000000">
          <w:rPr>
            <w:rtl w:val="0"/>
          </w:rPr>
          <w:t xml:space="preserve"> </w:t>
        </w:r>
      </w:hyperlink>
      <w:hyperlink r:id="rId10">
        <w:r w:rsidDel="00000000" w:rsidR="00000000" w:rsidRPr="00000000">
          <w:rPr>
            <w:color w:val="1155cc"/>
            <w:u w:val="single"/>
            <w:rtl w:val="0"/>
          </w:rPr>
          <w:t xml:space="preserve">https://www.reuters.com/article/us-eu-cartel-idUSTRE73C1XV20110413</w:t>
        </w:r>
      </w:hyperlink>
      <w:r w:rsidDel="00000000" w:rsidR="00000000" w:rsidRPr="00000000">
        <w:rPr>
          <w:rtl w:val="0"/>
        </w:rPr>
        <w:t xml:space="preserve"> [Accessed 11 March 2023].</w:t>
      </w:r>
    </w:p>
    <w:p w:rsidR="00000000" w:rsidDel="00000000" w:rsidP="00000000" w:rsidRDefault="00000000" w:rsidRPr="00000000" w14:paraId="0000006A">
      <w:pPr>
        <w:spacing w:after="240" w:before="240" w:lineRule="auto"/>
        <w:rPr/>
      </w:pPr>
      <w:r w:rsidDel="00000000" w:rsidR="00000000" w:rsidRPr="00000000">
        <w:rPr>
          <w:rtl w:val="0"/>
        </w:rPr>
        <w:t xml:space="preserve">Universal Global, 2023.</w:t>
      </w:r>
      <w:r w:rsidDel="00000000" w:rsidR="00000000" w:rsidRPr="00000000">
        <w:rPr>
          <w:i w:val="1"/>
          <w:rtl w:val="0"/>
        </w:rPr>
        <w:t xml:space="preserve"> Annual Report and Accounts 2022 Highlights </w:t>
      </w:r>
      <w:r w:rsidDel="00000000" w:rsidR="00000000" w:rsidRPr="00000000">
        <w:rPr>
          <w:rtl w:val="0"/>
        </w:rPr>
        <w:t xml:space="preserve">[Online]. Available at:</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https://www.unilever.com/investors/annual-report-and-accounts/</w:t>
        </w:r>
      </w:hyperlink>
      <w:r w:rsidDel="00000000" w:rsidR="00000000" w:rsidRPr="00000000">
        <w:rPr>
          <w:rtl w:val="0"/>
        </w:rPr>
        <w:t xml:space="preserve"> [Accessed 11 March 2023].</w:t>
      </w:r>
    </w:p>
    <w:p w:rsidR="00000000" w:rsidDel="00000000" w:rsidP="00000000" w:rsidRDefault="00000000" w:rsidRPr="00000000" w14:paraId="0000006B">
      <w:pPr>
        <w:spacing w:after="240" w:before="240" w:lineRule="auto"/>
        <w:rPr/>
      </w:pPr>
      <w:r w:rsidDel="00000000" w:rsidR="00000000" w:rsidRPr="00000000">
        <w:rPr>
          <w:rtl w:val="0"/>
        </w:rPr>
        <w:t xml:space="preserve">Vargas-Hernández, J.G., 2015. Strategies for the Adoption of E-commerce. </w:t>
      </w:r>
      <w:r w:rsidDel="00000000" w:rsidR="00000000" w:rsidRPr="00000000">
        <w:rPr>
          <w:i w:val="1"/>
          <w:rtl w:val="0"/>
        </w:rPr>
        <w:t xml:space="preserve">Journal of Global Economics</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(04).</w:t>
      </w:r>
    </w:p>
    <w:p w:rsidR="00000000" w:rsidDel="00000000" w:rsidP="00000000" w:rsidRDefault="00000000" w:rsidRPr="00000000" w14:paraId="0000006C">
      <w:pPr>
        <w:spacing w:after="240" w:before="240" w:lineRule="auto"/>
        <w:rPr/>
      </w:pPr>
      <w:r w:rsidDel="00000000" w:rsidR="00000000" w:rsidRPr="00000000">
        <w:rPr>
          <w:rtl w:val="0"/>
        </w:rPr>
        <w:t xml:space="preserve">Unilever. 2023. </w:t>
      </w:r>
      <w:r w:rsidDel="00000000" w:rsidR="00000000" w:rsidRPr="00000000">
        <w:rPr>
          <w:i w:val="1"/>
          <w:rtl w:val="0"/>
        </w:rPr>
        <w:t xml:space="preserve">Unilever global company website | Unilever Global</w:t>
      </w:r>
      <w:r w:rsidDel="00000000" w:rsidR="00000000" w:rsidRPr="00000000">
        <w:rPr>
          <w:rtl w:val="0"/>
        </w:rPr>
        <w:t xml:space="preserve">. [online] Unilever global company website. Available at: </w:t>
      </w:r>
      <w:hyperlink r:id="rId13">
        <w:r w:rsidDel="00000000" w:rsidR="00000000" w:rsidRPr="00000000">
          <w:rPr>
            <w:color w:val="1155cc"/>
            <w:u w:val="single"/>
            <w:rtl w:val="0"/>
          </w:rPr>
          <w:t xml:space="preserve">https://www.unilever.com/</w:t>
        </w:r>
      </w:hyperlink>
      <w:r w:rsidDel="00000000" w:rsidR="00000000" w:rsidRPr="00000000">
        <w:rPr>
          <w:rtl w:val="0"/>
        </w:rPr>
        <w:t xml:space="preserve"> [Accessed 11 March 2023].</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_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28"/>
      <w:szCs w:val="28"/>
    </w:rPr>
  </w:style>
  <w:style w:type="paragraph" w:styleId="Heading2">
    <w:name w:val="heading 2"/>
    <w:basedOn w:val="Normal"/>
    <w:next w:val="Normal"/>
    <w:pPr>
      <w:keepNext w:val="1"/>
      <w:keepLines w:val="1"/>
      <w:spacing w:after="120" w:before="360" w:lineRule="auto"/>
    </w:pPr>
    <w:rPr>
      <w:b w:val="1"/>
      <w:sz w:val="26"/>
      <w:szCs w:val="26"/>
    </w:rPr>
  </w:style>
  <w:style w:type="paragraph" w:styleId="Heading3">
    <w:name w:val="heading 3"/>
    <w:basedOn w:val="Normal"/>
    <w:next w:val="Normal"/>
    <w:pPr>
      <w:keepNext w:val="1"/>
      <w:keepLines w:val="1"/>
      <w:spacing w:after="80" w:before="320" w:lineRule="auto"/>
    </w:pPr>
    <w:rPr>
      <w:b w:val="1"/>
      <w:color w:val="434343"/>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28"/>
      <w:szCs w:val="28"/>
    </w:rPr>
  </w:style>
  <w:style w:type="paragraph" w:styleId="Heading2">
    <w:name w:val="heading 2"/>
    <w:basedOn w:val="Normal"/>
    <w:next w:val="Normal"/>
    <w:pPr>
      <w:keepNext w:val="1"/>
      <w:keepLines w:val="1"/>
      <w:spacing w:after="120" w:before="360" w:lineRule="auto"/>
    </w:pPr>
    <w:rPr>
      <w:b w:val="1"/>
      <w:sz w:val="26"/>
      <w:szCs w:val="26"/>
    </w:rPr>
  </w:style>
  <w:style w:type="paragraph" w:styleId="Heading3">
    <w:name w:val="heading 3"/>
    <w:basedOn w:val="Normal"/>
    <w:next w:val="Normal"/>
    <w:pPr>
      <w:keepNext w:val="1"/>
      <w:keepLines w:val="1"/>
      <w:spacing w:after="80" w:before="320" w:lineRule="auto"/>
    </w:pPr>
    <w:rPr>
      <w:b w:val="1"/>
      <w:color w:val="434343"/>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unilever.com/investors/annual-report-and-accounts/" TargetMode="External"/><Relationship Id="rId10" Type="http://schemas.openxmlformats.org/officeDocument/2006/relationships/hyperlink" Target="https://www.reuters.com/article/us-eu-cartel-idUSTRE73C1XV20110413" TargetMode="External"/><Relationship Id="rId13" Type="http://schemas.openxmlformats.org/officeDocument/2006/relationships/hyperlink" Target="https://www.unilever.com/" TargetMode="External"/><Relationship Id="rId12" Type="http://schemas.openxmlformats.org/officeDocument/2006/relationships/hyperlink" Target="https://www.unilever.com/investors/annual-report-and-accoun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uters.com/article/us-eu-cartel-idUSTRE73C1XV20110413"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pestleanalysis.com/pestel-framework/" TargetMode="External"/><Relationship Id="rId8" Type="http://schemas.openxmlformats.org/officeDocument/2006/relationships/hyperlink" Target="https://pestleanalysis.com/pestel-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qkQv9TIqlU0KT8jZR7n9sZoju7g==">AMUW2mVMDgy8bNps5Pkxct/IMDTeATvtd4W7WhqhE633mI1bXvYvpnCW1HTU3rAtWUTbnIfLHSz0P4BMOT08VJfjMqRm3G9zmVU8Oki24Aoy7xrkbIv4jVOY1sxYTYggTdYFVfCh1atgLUHho2bLZC1W0dIg4+0nXrNsYfNi5IZ4hbDWXV2GFnZ9ZfnXG7HYBwmvOUX7QAnZ4vi1Q59NdXonvUjeqM5VG+ijBIVArRmkuTmwwPoXPH6K+tBR4/X49u4eHLBVVNZ2Tjaip77sc7dGc9vlLOvYs3UBdgmtsK+Z71z21KSIqp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