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845"/>
        <w:gridCol w:w="6825"/>
      </w:tblGrid>
      <w:tr w:rsidR="00E740D9" w:rsidRPr="005E6FF7" w14:paraId="25E0B38F" w14:textId="77777777" w:rsidTr="001F2D59">
        <w:trPr>
          <w:trHeight w:val="255"/>
        </w:trPr>
        <w:tc>
          <w:tcPr>
            <w:tcW w:w="1845" w:type="dxa"/>
            <w:hideMark/>
          </w:tcPr>
          <w:p w14:paraId="7E8391B8" w14:textId="77777777" w:rsidR="00E740D9" w:rsidRPr="005E6FF7" w:rsidRDefault="00E740D9" w:rsidP="001F2D59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Module Code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187A461E" w14:textId="77777777" w:rsidR="00E740D9" w:rsidRPr="005E6FF7" w:rsidRDefault="00E740D9" w:rsidP="001F2D59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>
              <w:rPr>
                <w:rFonts w:ascii="Arial" w:eastAsia="Times New Roman" w:hAnsi="Arial" w:cs="Arial"/>
                <w:b/>
                <w:bCs/>
                <w:color w:val="000000" w:themeColor="text1"/>
                <w:lang w:val="en-GB" w:eastAsia="zh-CN"/>
              </w:rPr>
              <w:t>LCHS7002</w:t>
            </w:r>
          </w:p>
        </w:tc>
      </w:tr>
      <w:tr w:rsidR="00E740D9" w:rsidRPr="005E6FF7" w14:paraId="0C4B9163" w14:textId="77777777" w:rsidTr="001F2D59">
        <w:trPr>
          <w:trHeight w:val="255"/>
        </w:trPr>
        <w:tc>
          <w:tcPr>
            <w:tcW w:w="1845" w:type="dxa"/>
            <w:hideMark/>
          </w:tcPr>
          <w:p w14:paraId="38553371" w14:textId="77777777" w:rsidR="00E740D9" w:rsidRPr="005E6FF7" w:rsidRDefault="00E740D9" w:rsidP="001F2D59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Title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37A33C42" w14:textId="77777777" w:rsidR="00E740D9" w:rsidRPr="005E6FF7" w:rsidRDefault="00E740D9" w:rsidP="001F2D59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3EA30DD4">
              <w:rPr>
                <w:rFonts w:ascii="Arial" w:eastAsia="Arial" w:hAnsi="Arial" w:cs="Arial"/>
                <w:b/>
                <w:bCs/>
              </w:rPr>
              <w:t xml:space="preserve">Health Care System </w:t>
            </w:r>
            <w:proofErr w:type="spellStart"/>
            <w:r w:rsidRPr="3EA30DD4">
              <w:rPr>
                <w:rFonts w:ascii="Arial" w:eastAsia="Arial" w:hAnsi="Arial" w:cs="Arial"/>
                <w:b/>
                <w:bCs/>
              </w:rPr>
              <w:t>Organisation</w:t>
            </w:r>
            <w:proofErr w:type="spellEnd"/>
            <w:r w:rsidRPr="3EA30DD4">
              <w:rPr>
                <w:rFonts w:ascii="Arial" w:eastAsia="Arial" w:hAnsi="Arial" w:cs="Arial"/>
                <w:b/>
                <w:bCs/>
              </w:rPr>
              <w:t xml:space="preserve"> and Leadership</w:t>
            </w:r>
          </w:p>
        </w:tc>
      </w:tr>
      <w:tr w:rsidR="00E740D9" w:rsidRPr="005E6FF7" w14:paraId="47B0D929" w14:textId="77777777" w:rsidTr="001F2D59">
        <w:trPr>
          <w:trHeight w:val="255"/>
        </w:trPr>
        <w:tc>
          <w:tcPr>
            <w:tcW w:w="1845" w:type="dxa"/>
            <w:hideMark/>
          </w:tcPr>
          <w:p w14:paraId="4A153B89" w14:textId="77777777" w:rsidR="00E740D9" w:rsidRPr="005E6FF7" w:rsidRDefault="00E740D9" w:rsidP="001F2D59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Date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2B99D5EE" w14:textId="77777777" w:rsidR="00E740D9" w:rsidRPr="005E6FF7" w:rsidRDefault="00E740D9" w:rsidP="001F2D59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b/>
                <w:bCs/>
                <w:color w:val="000000"/>
                <w:lang w:val="en-GB" w:eastAsia="zh-CN"/>
              </w:rPr>
            </w:pPr>
            <w:r w:rsidRPr="00340215">
              <w:rPr>
                <w:rFonts w:ascii="Arial" w:eastAsia="Arial" w:hAnsi="Arial" w:cs="Arial"/>
                <w:b/>
                <w:bCs/>
              </w:rPr>
              <w:t>12/07/2022</w:t>
            </w:r>
          </w:p>
        </w:tc>
      </w:tr>
      <w:tr w:rsidR="00E740D9" w:rsidRPr="005E6FF7" w14:paraId="73F21D41" w14:textId="77777777" w:rsidTr="001F2D59">
        <w:trPr>
          <w:trHeight w:val="255"/>
        </w:trPr>
        <w:tc>
          <w:tcPr>
            <w:tcW w:w="1845" w:type="dxa"/>
            <w:hideMark/>
          </w:tcPr>
          <w:p w14:paraId="6687E198" w14:textId="77777777" w:rsidR="00E740D9" w:rsidRPr="005E6FF7" w:rsidRDefault="00E740D9" w:rsidP="001F2D59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Level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05E66D0C" w14:textId="77777777" w:rsidR="00E740D9" w:rsidRPr="00F72008" w:rsidRDefault="00E740D9" w:rsidP="001F2D59">
            <w:pPr>
              <w:spacing w:after="0" w:line="240" w:lineRule="auto"/>
              <w:textAlignment w:val="baseline"/>
              <w:rPr>
                <w:rFonts w:asciiTheme="minorBidi" w:eastAsia="Times New Roman" w:hAnsiTheme="minorBidi" w:cstheme="minorBidi"/>
                <w:b/>
                <w:bCs/>
                <w:color w:val="000000"/>
                <w:lang w:val="en-GB" w:eastAsia="zh-CN"/>
              </w:rPr>
            </w:pPr>
            <w:r>
              <w:rPr>
                <w:rFonts w:asciiTheme="minorBidi" w:eastAsia="Times New Roman" w:hAnsiTheme="minorBidi" w:cstheme="minorBidi"/>
                <w:b/>
                <w:bCs/>
                <w:color w:val="000000"/>
                <w:lang w:val="en-GB" w:eastAsia="zh-CN"/>
              </w:rPr>
              <w:t>7</w:t>
            </w:r>
          </w:p>
        </w:tc>
      </w:tr>
      <w:tr w:rsidR="00E740D9" w:rsidRPr="005E6FF7" w14:paraId="004A439E" w14:textId="77777777" w:rsidTr="001F2D59">
        <w:trPr>
          <w:trHeight w:val="255"/>
        </w:trPr>
        <w:tc>
          <w:tcPr>
            <w:tcW w:w="1845" w:type="dxa"/>
            <w:hideMark/>
          </w:tcPr>
          <w:p w14:paraId="2A5933C9" w14:textId="77777777" w:rsidR="00E740D9" w:rsidRPr="005E6FF7" w:rsidRDefault="00E740D9" w:rsidP="001F2D59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Credits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3B247286" w14:textId="77777777" w:rsidR="00E740D9" w:rsidRPr="005E6FF7" w:rsidRDefault="00E740D9" w:rsidP="001F2D59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20 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</w:tr>
      <w:tr w:rsidR="00E740D9" w:rsidRPr="005E6FF7" w14:paraId="063C8404" w14:textId="77777777" w:rsidTr="001F2D59">
        <w:trPr>
          <w:trHeight w:val="255"/>
        </w:trPr>
        <w:tc>
          <w:tcPr>
            <w:tcW w:w="1845" w:type="dxa"/>
            <w:hideMark/>
          </w:tcPr>
          <w:p w14:paraId="3C10BC12" w14:textId="77777777" w:rsidR="00E740D9" w:rsidRPr="005E6FF7" w:rsidRDefault="00E740D9" w:rsidP="001F2D59">
            <w:pPr>
              <w:spacing w:after="0" w:line="240" w:lineRule="auto"/>
              <w:textAlignment w:val="baseline"/>
              <w:rPr>
                <w:rFonts w:ascii="Times New Roman" w:eastAsia="Times New Roman" w:hAnsi="Times New Roman"/>
                <w:color w:val="000000"/>
                <w:lang w:val="en-GB" w:eastAsia="zh-CN"/>
              </w:rPr>
            </w:pPr>
            <w:r w:rsidRPr="005E6FF7">
              <w:rPr>
                <w:rFonts w:ascii="Arial" w:eastAsia="Times New Roman" w:hAnsi="Arial" w:cs="Arial"/>
                <w:b/>
                <w:bCs/>
                <w:color w:val="000000"/>
                <w:lang w:val="en-GB" w:eastAsia="zh-CN"/>
              </w:rPr>
              <w:t>Pre-Requisites </w:t>
            </w:r>
            <w:r w:rsidRPr="005E6FF7">
              <w:rPr>
                <w:rFonts w:ascii="Arial" w:eastAsia="Times New Roman" w:hAnsi="Arial" w:cs="Arial"/>
                <w:color w:val="000000"/>
                <w:lang w:val="en-GB" w:eastAsia="zh-CN"/>
              </w:rPr>
              <w:t> </w:t>
            </w:r>
          </w:p>
        </w:tc>
        <w:tc>
          <w:tcPr>
            <w:tcW w:w="6825" w:type="dxa"/>
            <w:hideMark/>
          </w:tcPr>
          <w:p w14:paraId="690BD6CE" w14:textId="77777777" w:rsidR="00E740D9" w:rsidRPr="00F72008" w:rsidRDefault="00E740D9" w:rsidP="001F2D59">
            <w:pPr>
              <w:spacing w:after="0" w:line="240" w:lineRule="auto"/>
              <w:textAlignment w:val="baseline"/>
              <w:rPr>
                <w:rFonts w:asciiTheme="minorBidi" w:eastAsia="Times New Roman" w:hAnsiTheme="minorBidi" w:cstheme="minorBidi"/>
                <w:b/>
                <w:bCs/>
                <w:color w:val="000000"/>
                <w:lang w:val="en-GB" w:eastAsia="zh-CN"/>
              </w:rPr>
            </w:pPr>
            <w:r w:rsidRPr="00F72008">
              <w:rPr>
                <w:rFonts w:asciiTheme="minorBidi" w:eastAsia="Times New Roman" w:hAnsiTheme="minorBidi" w:cstheme="minorBidi"/>
                <w:b/>
                <w:bCs/>
                <w:color w:val="000000"/>
                <w:lang w:val="en-GB" w:eastAsia="zh-CN"/>
              </w:rPr>
              <w:t>None</w:t>
            </w:r>
          </w:p>
        </w:tc>
      </w:tr>
    </w:tbl>
    <w:p w14:paraId="5AA14580" w14:textId="77777777" w:rsidR="00E740D9" w:rsidRPr="008D66B2" w:rsidRDefault="00E740D9" w:rsidP="00E740D9">
      <w:pPr>
        <w:spacing w:line="240" w:lineRule="auto"/>
        <w:jc w:val="both"/>
        <w:rPr>
          <w:rFonts w:ascii="Arial" w:eastAsia="Arial" w:hAnsi="Arial" w:cs="Arial"/>
          <w:b/>
          <w:bCs/>
          <w:lang w:val="en-GB"/>
        </w:rPr>
      </w:pPr>
    </w:p>
    <w:p w14:paraId="77F4143E" w14:textId="77777777" w:rsidR="00E740D9" w:rsidRPr="008D66B2" w:rsidRDefault="00E740D9" w:rsidP="00E740D9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AIM(S)</w:t>
      </w:r>
    </w:p>
    <w:p w14:paraId="69B97912" w14:textId="77777777" w:rsidR="00E740D9" w:rsidRPr="008D66B2" w:rsidRDefault="00E740D9" w:rsidP="00E740D9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To give a thorough grounding in the fundamental challenges, principles and practices of health care organisations and leadership.</w:t>
      </w:r>
    </w:p>
    <w:p w14:paraId="0B668CC5" w14:textId="77777777" w:rsidR="00E740D9" w:rsidRPr="008D66B2" w:rsidRDefault="00E740D9" w:rsidP="00E740D9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To develop understanding of comparative international health systems and utilising systems thinking methods and practices to develop a critical viewpoint of health care systems leadership.</w:t>
      </w:r>
    </w:p>
    <w:p w14:paraId="78332440" w14:textId="77777777" w:rsidR="00E740D9" w:rsidRPr="008D66B2" w:rsidRDefault="00E740D9" w:rsidP="00E740D9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 xml:space="preserve"> </w:t>
      </w:r>
    </w:p>
    <w:p w14:paraId="5D029E6A" w14:textId="77777777" w:rsidR="00E740D9" w:rsidRPr="008D66B2" w:rsidRDefault="00E740D9" w:rsidP="00E740D9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LEARNING OUTCOMES</w:t>
      </w:r>
    </w:p>
    <w:p w14:paraId="48842964" w14:textId="77777777" w:rsidR="00E740D9" w:rsidRPr="008D66B2" w:rsidRDefault="00E740D9" w:rsidP="00E740D9">
      <w:pPr>
        <w:spacing w:line="240" w:lineRule="auto"/>
        <w:jc w:val="both"/>
      </w:pPr>
      <w:r w:rsidRPr="3EA30DD4">
        <w:rPr>
          <w:rFonts w:ascii="Arial" w:eastAsia="Arial" w:hAnsi="Arial" w:cs="Arial"/>
          <w:lang w:val="en-GB"/>
        </w:rPr>
        <w:t>Upon the successful completion of this module, the student should be able to:</w:t>
      </w:r>
    </w:p>
    <w:p w14:paraId="1134B5DA" w14:textId="77777777" w:rsidR="00E740D9" w:rsidRPr="008D66B2" w:rsidRDefault="00E740D9" w:rsidP="00E740D9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Understand key concepts in health leadership including, governance, health systems, systems thinking, service development and efficiency measurement.</w:t>
      </w:r>
    </w:p>
    <w:p w14:paraId="2E311B7A" w14:textId="77777777" w:rsidR="00E740D9" w:rsidRPr="008D66B2" w:rsidRDefault="00E740D9" w:rsidP="00E740D9">
      <w:pPr>
        <w:pStyle w:val="ListParagraph"/>
        <w:numPr>
          <w:ilvl w:val="0"/>
          <w:numId w:val="2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Demonstrate knowledge on how leadership influences the planning, functioning, and structuring of local and global health systems and policy and influence outcomes in various health and social care systems.</w:t>
      </w:r>
    </w:p>
    <w:p w14:paraId="2CF7E266" w14:textId="77777777" w:rsidR="00E740D9" w:rsidRPr="008D66B2" w:rsidRDefault="00E740D9" w:rsidP="00E740D9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5176BF5C">
        <w:rPr>
          <w:rFonts w:ascii="Arial" w:eastAsia="Arial" w:hAnsi="Arial" w:cs="Arial"/>
          <w:lang w:val="en-GB"/>
        </w:rPr>
        <w:t>To show an application of systems thinking and analysis which can improve health and social care outcomes.</w:t>
      </w:r>
    </w:p>
    <w:p w14:paraId="3CB53D0B" w14:textId="77777777" w:rsidR="00E740D9" w:rsidRPr="008D66B2" w:rsidRDefault="00E740D9" w:rsidP="00E740D9">
      <w:pPr>
        <w:spacing w:line="240" w:lineRule="auto"/>
        <w:jc w:val="both"/>
      </w:pPr>
      <w:r w:rsidRPr="3EA30DD4">
        <w:rPr>
          <w:rFonts w:ascii="Arial" w:eastAsia="Arial" w:hAnsi="Arial" w:cs="Arial"/>
          <w:lang w:val="en-GB"/>
        </w:rPr>
        <w:t xml:space="preserve"> </w:t>
      </w:r>
    </w:p>
    <w:p w14:paraId="0FF3AE9C" w14:textId="77777777" w:rsidR="00E740D9" w:rsidRPr="008D66B2" w:rsidRDefault="00E740D9" w:rsidP="00E740D9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ind w:left="3600" w:hanging="3600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INDICATIVE CONTENT</w:t>
      </w:r>
    </w:p>
    <w:p w14:paraId="127E4176" w14:textId="77777777" w:rsidR="00E740D9" w:rsidRPr="008D66B2" w:rsidRDefault="00E740D9" w:rsidP="00E740D9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What is leadership? Leadership theory and styles, including which style to use to get the most benefit in each situation.</w:t>
      </w:r>
    </w:p>
    <w:p w14:paraId="10A1F47B" w14:textId="77777777" w:rsidR="00E740D9" w:rsidRPr="008D66B2" w:rsidRDefault="00E740D9" w:rsidP="00E740D9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What is a health system? Understanding health and social care from a systems and leadership perspective.</w:t>
      </w:r>
    </w:p>
    <w:p w14:paraId="302CD765" w14:textId="77777777" w:rsidR="00E740D9" w:rsidRPr="008D66B2" w:rsidRDefault="00E740D9" w:rsidP="00E740D9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Health and social care systems, governance and exploring the concept of universal health coverage.</w:t>
      </w:r>
    </w:p>
    <w:p w14:paraId="435006D2" w14:textId="77777777" w:rsidR="00E740D9" w:rsidRPr="008D66B2" w:rsidRDefault="00E740D9" w:rsidP="00E740D9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Commissioning arrangements and the purchaser provider split.</w:t>
      </w:r>
    </w:p>
    <w:p w14:paraId="70228AEA" w14:textId="77777777" w:rsidR="00E740D9" w:rsidRPr="008D66B2" w:rsidRDefault="00E740D9" w:rsidP="00E740D9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Systems thinking and whole systems approaches as a strategic tool to identify strategic imperatives within health and social care practice.</w:t>
      </w:r>
    </w:p>
    <w:p w14:paraId="78383109" w14:textId="77777777" w:rsidR="00E740D9" w:rsidRPr="008D66B2" w:rsidRDefault="00E740D9" w:rsidP="00E740D9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Recognise different levels of health and social care systems analysis such as organisational, departmental/unit, staff member, role and task.</w:t>
      </w:r>
    </w:p>
    <w:p w14:paraId="1EBE1431" w14:textId="77777777" w:rsidR="00E740D9" w:rsidRPr="008D66B2" w:rsidRDefault="00E740D9" w:rsidP="00E740D9">
      <w:pPr>
        <w:pStyle w:val="ListParagraph"/>
        <w:numPr>
          <w:ilvl w:val="0"/>
          <w:numId w:val="1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 xml:space="preserve">Understanding what various systems approaches are covering: </w:t>
      </w:r>
    </w:p>
    <w:p w14:paraId="7D196142" w14:textId="77777777" w:rsidR="00E740D9" w:rsidRPr="008D66B2" w:rsidRDefault="00E740D9" w:rsidP="00E740D9">
      <w:pPr>
        <w:spacing w:line="240" w:lineRule="auto"/>
        <w:jc w:val="both"/>
      </w:pPr>
      <w:r w:rsidRPr="3EA30DD4">
        <w:rPr>
          <w:rFonts w:ascii="Arial" w:eastAsia="Arial" w:hAnsi="Arial" w:cs="Arial"/>
          <w:lang w:val="en-GB"/>
        </w:rPr>
        <w:t xml:space="preserve"> </w:t>
      </w:r>
      <w:r>
        <w:tab/>
      </w:r>
      <w:r>
        <w:tab/>
      </w:r>
      <w:r w:rsidRPr="3EA30DD4">
        <w:rPr>
          <w:rFonts w:ascii="Arial" w:eastAsia="Arial" w:hAnsi="Arial" w:cs="Arial"/>
          <w:lang w:val="en-GB"/>
        </w:rPr>
        <w:t xml:space="preserve">System Dynamics and the Viable Systems Model, primarily dealing with </w:t>
      </w:r>
      <w:r>
        <w:tab/>
      </w:r>
      <w:r>
        <w:tab/>
      </w:r>
      <w:r>
        <w:tab/>
      </w:r>
      <w:r w:rsidRPr="3EA30DD4">
        <w:rPr>
          <w:rFonts w:ascii="Arial" w:eastAsia="Arial" w:hAnsi="Arial" w:cs="Arial"/>
          <w:lang w:val="en-GB"/>
        </w:rPr>
        <w:t>feedback, interrelationships, and interdependencies.</w:t>
      </w:r>
    </w:p>
    <w:p w14:paraId="51B5096D" w14:textId="77777777" w:rsidR="00E740D9" w:rsidRPr="008D66B2" w:rsidRDefault="00E740D9" w:rsidP="00E740D9">
      <w:pPr>
        <w:spacing w:line="240" w:lineRule="auto"/>
        <w:ind w:left="720" w:firstLine="720"/>
        <w:jc w:val="both"/>
      </w:pPr>
      <w:r w:rsidRPr="3EA30DD4">
        <w:rPr>
          <w:rFonts w:ascii="Arial" w:eastAsia="Arial" w:hAnsi="Arial" w:cs="Arial"/>
          <w:lang w:val="en-GB"/>
        </w:rPr>
        <w:t xml:space="preserve">Soft Systems Methodology and Strategic Options Development and Analysis </w:t>
      </w:r>
      <w:r>
        <w:tab/>
      </w:r>
      <w:r w:rsidRPr="3EA30DD4">
        <w:rPr>
          <w:rFonts w:ascii="Arial" w:eastAsia="Arial" w:hAnsi="Arial" w:cs="Arial"/>
          <w:lang w:val="en-GB"/>
        </w:rPr>
        <w:t xml:space="preserve">with Cognitive Mapping, primarily dealing with multiple perspectives. </w:t>
      </w:r>
    </w:p>
    <w:p w14:paraId="29377C88" w14:textId="77777777" w:rsidR="00E740D9" w:rsidRPr="008D66B2" w:rsidRDefault="00E740D9" w:rsidP="00E740D9">
      <w:pPr>
        <w:spacing w:line="240" w:lineRule="auto"/>
        <w:ind w:left="720" w:firstLine="720"/>
        <w:jc w:val="both"/>
      </w:pPr>
      <w:r w:rsidRPr="3EA30DD4">
        <w:rPr>
          <w:rFonts w:ascii="Arial" w:eastAsia="Arial" w:hAnsi="Arial" w:cs="Arial"/>
          <w:lang w:val="en-GB"/>
        </w:rPr>
        <w:t>Hard systems methods and operations research.</w:t>
      </w:r>
    </w:p>
    <w:p w14:paraId="50B13064" w14:textId="77777777" w:rsidR="00E740D9" w:rsidRPr="008D66B2" w:rsidRDefault="00E740D9" w:rsidP="00E740D9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lastRenderedPageBreak/>
        <w:t>Strategies for improving technical efficiency vs strategies for allocative efficiency, pro's and con's.</w:t>
      </w:r>
    </w:p>
    <w:p w14:paraId="389A5501" w14:textId="77777777" w:rsidR="00E740D9" w:rsidRPr="008D66B2" w:rsidRDefault="00E740D9" w:rsidP="00E740D9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Organisational case studies will be used to underpin learning and support approach to formative assessments.</w:t>
      </w:r>
    </w:p>
    <w:p w14:paraId="13BBD7B0" w14:textId="77777777" w:rsidR="00E740D9" w:rsidRPr="008D66B2" w:rsidRDefault="00E740D9" w:rsidP="00E740D9">
      <w:pPr>
        <w:pStyle w:val="ListParagraph"/>
        <w:numPr>
          <w:ilvl w:val="0"/>
          <w:numId w:val="3"/>
        </w:num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>Service user and carer engagement/co-creation within health and social care system organisational processes.</w:t>
      </w:r>
    </w:p>
    <w:p w14:paraId="284E49FD" w14:textId="77777777" w:rsidR="00E740D9" w:rsidRPr="008D66B2" w:rsidRDefault="00E740D9" w:rsidP="00E740D9">
      <w:pPr>
        <w:spacing w:line="240" w:lineRule="auto"/>
        <w:jc w:val="both"/>
      </w:pPr>
      <w:r w:rsidRPr="3EA30DD4">
        <w:rPr>
          <w:rFonts w:ascii="Arial" w:eastAsia="Arial" w:hAnsi="Arial" w:cs="Arial"/>
          <w:lang w:val="en-GB"/>
        </w:rPr>
        <w:t xml:space="preserve"> </w:t>
      </w:r>
      <w:r w:rsidRPr="3EA30DD4">
        <w:rPr>
          <w:rFonts w:ascii="Arial" w:eastAsia="Arial" w:hAnsi="Arial" w:cs="Arial"/>
          <w:b/>
          <w:bCs/>
          <w:lang w:val="en-GB"/>
        </w:rPr>
        <w:t>Study Time Allocation</w:t>
      </w:r>
    </w:p>
    <w:p w14:paraId="5E793A96" w14:textId="77777777" w:rsidR="00E740D9" w:rsidRPr="008D66B2" w:rsidRDefault="00E740D9" w:rsidP="00E740D9">
      <w:pPr>
        <w:spacing w:line="240" w:lineRule="auto"/>
        <w:jc w:val="both"/>
      </w:pPr>
      <w:r w:rsidRPr="3EA30DD4">
        <w:rPr>
          <w:rFonts w:ascii="Arial" w:eastAsia="Arial" w:hAnsi="Arial" w:cs="Arial"/>
          <w:lang w:val="en-GB"/>
        </w:rPr>
        <w:t>The study time for the module is divided as follows:</w:t>
      </w:r>
    </w:p>
    <w:tbl>
      <w:tblPr>
        <w:tblStyle w:val="TableGrid"/>
        <w:tblW w:w="0" w:type="auto"/>
        <w:tblInd w:w="105" w:type="dxa"/>
        <w:tblLayout w:type="fixed"/>
        <w:tblLook w:val="04A0" w:firstRow="1" w:lastRow="0" w:firstColumn="1" w:lastColumn="0" w:noHBand="0" w:noVBand="1"/>
      </w:tblPr>
      <w:tblGrid>
        <w:gridCol w:w="3975"/>
        <w:gridCol w:w="1695"/>
        <w:gridCol w:w="1845"/>
      </w:tblGrid>
      <w:tr w:rsidR="00E740D9" w14:paraId="20DEF2B6" w14:textId="77777777" w:rsidTr="001F2D59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BC977DD" w14:textId="77777777" w:rsidR="00E740D9" w:rsidRDefault="00E740D9" w:rsidP="001F2D59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Activity type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B083E4A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  <w:b/>
                <w:bCs/>
              </w:rPr>
              <w:t>Hours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64A7106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  <w:b/>
                <w:bCs/>
              </w:rPr>
              <w:t>Percentage</w:t>
            </w:r>
          </w:p>
        </w:tc>
      </w:tr>
      <w:tr w:rsidR="00E740D9" w14:paraId="42767DCA" w14:textId="77777777" w:rsidTr="001F2D59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411E997" w14:textId="77777777" w:rsidR="00E740D9" w:rsidRDefault="00E740D9" w:rsidP="001F2D59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Scheduled learning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E3B058B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>48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9508E79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>24%</w:t>
            </w:r>
          </w:p>
        </w:tc>
      </w:tr>
      <w:tr w:rsidR="00E740D9" w14:paraId="6D89CAB8" w14:textId="77777777" w:rsidTr="001F2D59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6C4934F" w14:textId="77777777" w:rsidR="00E740D9" w:rsidRDefault="00E740D9" w:rsidP="001F2D59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Independent learning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E54313D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>152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EF1CE73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>76%</w:t>
            </w:r>
          </w:p>
        </w:tc>
      </w:tr>
      <w:tr w:rsidR="00E740D9" w14:paraId="2EEF53BE" w14:textId="77777777" w:rsidTr="001F2D59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A32F6D8" w14:textId="77777777" w:rsidR="00E740D9" w:rsidRDefault="00E740D9" w:rsidP="001F2D59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Placement learning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0349C00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>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D519C8B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>0</w:t>
            </w:r>
          </w:p>
        </w:tc>
      </w:tr>
      <w:tr w:rsidR="00E740D9" w14:paraId="7D8BA06F" w14:textId="77777777" w:rsidTr="001F2D59"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E6C724C" w14:textId="77777777" w:rsidR="00E740D9" w:rsidRDefault="00E740D9" w:rsidP="001F2D59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TOTAL</w:t>
            </w:r>
          </w:p>
        </w:tc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1699206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  <w:b/>
                <w:bCs/>
              </w:rPr>
              <w:t>200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A139D70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  <w:b/>
                <w:bCs/>
              </w:rPr>
              <w:t>100%</w:t>
            </w:r>
          </w:p>
        </w:tc>
      </w:tr>
    </w:tbl>
    <w:p w14:paraId="7096BEDA" w14:textId="77777777" w:rsidR="00E740D9" w:rsidRPr="008D66B2" w:rsidRDefault="00E740D9" w:rsidP="00E740D9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 xml:space="preserve"> </w:t>
      </w:r>
    </w:p>
    <w:p w14:paraId="6224AD33" w14:textId="77777777" w:rsidR="00E740D9" w:rsidRPr="008D66B2" w:rsidRDefault="00E740D9" w:rsidP="00E740D9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ASSESSMENT</w:t>
      </w:r>
    </w:p>
    <w:p w14:paraId="34156F0B" w14:textId="77777777" w:rsidR="00E740D9" w:rsidRPr="008D66B2" w:rsidRDefault="00E740D9" w:rsidP="00E740D9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Assessment Component 1</w:t>
      </w:r>
    </w:p>
    <w:p w14:paraId="3551D9F4" w14:textId="77777777" w:rsidR="00E740D9" w:rsidRPr="008D66B2" w:rsidRDefault="00E740D9" w:rsidP="00E740D9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i/>
          <w:iCs/>
          <w:lang w:val="en-GB"/>
        </w:rPr>
        <w:t>(Tick one)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555"/>
        <w:gridCol w:w="2460"/>
        <w:gridCol w:w="540"/>
        <w:gridCol w:w="2475"/>
        <w:gridCol w:w="540"/>
        <w:gridCol w:w="2475"/>
      </w:tblGrid>
      <w:tr w:rsidR="00E740D9" w14:paraId="0587AEA9" w14:textId="77777777" w:rsidTr="001F2D59">
        <w:tc>
          <w:tcPr>
            <w:tcW w:w="555" w:type="dxa"/>
          </w:tcPr>
          <w:p w14:paraId="20234121" w14:textId="77777777" w:rsidR="00E740D9" w:rsidRDefault="00E740D9" w:rsidP="001F2D59">
            <w:pPr>
              <w:jc w:val="both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</w:tc>
        <w:tc>
          <w:tcPr>
            <w:tcW w:w="2460" w:type="dxa"/>
          </w:tcPr>
          <w:p w14:paraId="03866084" w14:textId="77777777" w:rsidR="00E740D9" w:rsidRDefault="00E740D9" w:rsidP="001F2D59">
            <w:pPr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Written exam</w:t>
            </w:r>
          </w:p>
        </w:tc>
        <w:tc>
          <w:tcPr>
            <w:tcW w:w="540" w:type="dxa"/>
          </w:tcPr>
          <w:p w14:paraId="55314D0B" w14:textId="77777777" w:rsidR="00E740D9" w:rsidRDefault="00E740D9" w:rsidP="001F2D59">
            <w:pPr>
              <w:jc w:val="both"/>
            </w:pPr>
            <w:r w:rsidRPr="3EA30DD4">
              <w:rPr>
                <w:rFonts w:ascii="Segoe UI Symbol" w:eastAsia="Segoe UI Symbol" w:hAnsi="Segoe UI Symbol" w:cs="Segoe UI Symbol"/>
              </w:rPr>
              <w:t>☒</w:t>
            </w:r>
          </w:p>
        </w:tc>
        <w:tc>
          <w:tcPr>
            <w:tcW w:w="2475" w:type="dxa"/>
          </w:tcPr>
          <w:p w14:paraId="5F657576" w14:textId="77777777" w:rsidR="00E740D9" w:rsidRDefault="00E740D9" w:rsidP="001F2D59">
            <w:pPr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Coursework</w:t>
            </w:r>
          </w:p>
        </w:tc>
        <w:tc>
          <w:tcPr>
            <w:tcW w:w="540" w:type="dxa"/>
          </w:tcPr>
          <w:p w14:paraId="5258213C" w14:textId="77777777" w:rsidR="00E740D9" w:rsidRDefault="00E740D9" w:rsidP="001F2D59">
            <w:pPr>
              <w:jc w:val="both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</w:tc>
        <w:tc>
          <w:tcPr>
            <w:tcW w:w="2475" w:type="dxa"/>
          </w:tcPr>
          <w:p w14:paraId="19FFCDD2" w14:textId="77777777" w:rsidR="00E740D9" w:rsidRDefault="00E740D9" w:rsidP="001F2D59">
            <w:pPr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Practical</w:t>
            </w:r>
          </w:p>
        </w:tc>
      </w:tr>
    </w:tbl>
    <w:p w14:paraId="414433CE" w14:textId="77777777" w:rsidR="00E740D9" w:rsidRPr="008D66B2" w:rsidRDefault="00E740D9" w:rsidP="00E740D9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 xml:space="preserve"> 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3975"/>
        <w:gridCol w:w="1560"/>
      </w:tblGrid>
      <w:tr w:rsidR="00E740D9" w14:paraId="2EE1EE1C" w14:textId="77777777" w:rsidTr="001F2D59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0843854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  <w:b/>
                <w:bCs/>
              </w:rPr>
              <w:t>Mode of assessment</w:t>
            </w:r>
          </w:p>
        </w:tc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B71EE32" w14:textId="77777777" w:rsidR="00E740D9" w:rsidRDefault="00E740D9" w:rsidP="001F2D59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Volume</w:t>
            </w:r>
          </w:p>
        </w:tc>
        <w:tc>
          <w:tcPr>
            <w:tcW w:w="15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CCBBB6B" w14:textId="77777777" w:rsidR="00E740D9" w:rsidRDefault="00E740D9" w:rsidP="001F2D59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Weighting</w:t>
            </w:r>
          </w:p>
        </w:tc>
      </w:tr>
      <w:tr w:rsidR="00E740D9" w14:paraId="3A88378A" w14:textId="77777777" w:rsidTr="001F2D59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C7873ED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 xml:space="preserve">Case Study Analysis Report </w:t>
            </w:r>
          </w:p>
        </w:tc>
        <w:tc>
          <w:tcPr>
            <w:tcW w:w="39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4041714" w14:textId="77777777" w:rsidR="00E740D9" w:rsidRDefault="00E740D9" w:rsidP="001F2D59">
            <w:pPr>
              <w:spacing w:after="0" w:line="240" w:lineRule="auto"/>
              <w:rPr>
                <w:rFonts w:ascii="Arial" w:eastAsia="Arial" w:hAnsi="Arial" w:cs="Arial"/>
                <w:color w:val="000000" w:themeColor="text1"/>
              </w:rPr>
            </w:pPr>
            <w:r w:rsidRPr="5176BF5C">
              <w:rPr>
                <w:rFonts w:ascii="Arial" w:eastAsia="Arial" w:hAnsi="Arial" w:cs="Arial"/>
                <w:color w:val="000000" w:themeColor="text1"/>
              </w:rPr>
              <w:t>5000 words</w:t>
            </w:r>
          </w:p>
        </w:tc>
        <w:tc>
          <w:tcPr>
            <w:tcW w:w="156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BF614C9" w14:textId="77777777" w:rsidR="00E740D9" w:rsidRDefault="00E740D9" w:rsidP="001F2D59">
            <w:pPr>
              <w:spacing w:after="0" w:line="240" w:lineRule="auto"/>
              <w:jc w:val="both"/>
              <w:rPr>
                <w:rFonts w:ascii="Arial" w:eastAsia="Arial" w:hAnsi="Arial" w:cs="Arial"/>
                <w:color w:val="000000" w:themeColor="text1"/>
              </w:rPr>
            </w:pPr>
            <w:r w:rsidRPr="5176BF5C">
              <w:rPr>
                <w:rFonts w:ascii="Arial" w:eastAsia="Arial" w:hAnsi="Arial" w:cs="Arial"/>
                <w:color w:val="000000" w:themeColor="text1"/>
              </w:rPr>
              <w:t>100%</w:t>
            </w:r>
          </w:p>
        </w:tc>
      </w:tr>
    </w:tbl>
    <w:p w14:paraId="16C77EC7" w14:textId="77777777" w:rsidR="00E740D9" w:rsidRPr="008D66B2" w:rsidRDefault="00E740D9" w:rsidP="00E740D9">
      <w:pPr>
        <w:spacing w:line="240" w:lineRule="auto"/>
        <w:jc w:val="both"/>
        <w:rPr>
          <w:rFonts w:ascii="Arial" w:eastAsia="Arial" w:hAnsi="Arial" w:cs="Arial"/>
          <w:b/>
          <w:bCs/>
          <w:lang w:val="en-GB"/>
        </w:rPr>
      </w:pPr>
    </w:p>
    <w:p w14:paraId="7E57635E" w14:textId="77777777" w:rsidR="00E740D9" w:rsidRPr="008D66B2" w:rsidRDefault="00E740D9" w:rsidP="00E740D9">
      <w:pPr>
        <w:tabs>
          <w:tab w:val="left" w:pos="720"/>
          <w:tab w:val="left" w:pos="1440"/>
          <w:tab w:val="left" w:pos="2160"/>
          <w:tab w:val="left" w:pos="2880"/>
        </w:tabs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55"/>
        <w:gridCol w:w="1845"/>
      </w:tblGrid>
      <w:tr w:rsidR="00E740D9" w14:paraId="3F5C2E44" w14:textId="77777777" w:rsidTr="001F2D59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98C0D7F" w14:textId="77777777" w:rsidR="00E740D9" w:rsidRDefault="00E740D9" w:rsidP="001F2D59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Activity type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CEEC730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  <w:b/>
                <w:bCs/>
              </w:rPr>
              <w:t>Percentage</w:t>
            </w:r>
          </w:p>
        </w:tc>
      </w:tr>
      <w:tr w:rsidR="00E740D9" w14:paraId="45B816B6" w14:textId="77777777" w:rsidTr="001F2D59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E67B886" w14:textId="77777777" w:rsidR="00E740D9" w:rsidRDefault="00E740D9" w:rsidP="001F2D59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Written exam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C1ED401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E740D9" w14:paraId="6818267A" w14:textId="77777777" w:rsidTr="001F2D59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24C10C5" w14:textId="77777777" w:rsidR="00E740D9" w:rsidRDefault="00E740D9" w:rsidP="001F2D59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Coursework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B2C286F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>100%</w:t>
            </w:r>
          </w:p>
        </w:tc>
      </w:tr>
      <w:tr w:rsidR="00E740D9" w14:paraId="5D52072E" w14:textId="77777777" w:rsidTr="001F2D59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18915C7" w14:textId="77777777" w:rsidR="00E740D9" w:rsidRDefault="00E740D9" w:rsidP="001F2D59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Practical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031525A6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E740D9" w14:paraId="12AD0FDA" w14:textId="77777777" w:rsidTr="001F2D59">
        <w:tc>
          <w:tcPr>
            <w:tcW w:w="325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EEA45B1" w14:textId="77777777" w:rsidR="00E740D9" w:rsidRDefault="00E740D9" w:rsidP="001F2D59">
            <w:pPr>
              <w:spacing w:after="0"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>TOTAL</w:t>
            </w:r>
          </w:p>
        </w:tc>
        <w:tc>
          <w:tcPr>
            <w:tcW w:w="184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C805796" w14:textId="77777777" w:rsidR="00E740D9" w:rsidRDefault="00E740D9" w:rsidP="001F2D59">
            <w:pPr>
              <w:spacing w:after="0" w:line="240" w:lineRule="auto"/>
              <w:jc w:val="center"/>
            </w:pPr>
            <w:r w:rsidRPr="3EA30DD4">
              <w:rPr>
                <w:rFonts w:ascii="Arial" w:eastAsia="Arial" w:hAnsi="Arial" w:cs="Arial"/>
                <w:b/>
                <w:bCs/>
              </w:rPr>
              <w:t>100%</w:t>
            </w:r>
          </w:p>
        </w:tc>
      </w:tr>
    </w:tbl>
    <w:p w14:paraId="1445E980" w14:textId="77777777" w:rsidR="00E740D9" w:rsidRPr="008D66B2" w:rsidRDefault="00E740D9" w:rsidP="00E740D9">
      <w:pPr>
        <w:spacing w:line="240" w:lineRule="auto"/>
        <w:jc w:val="both"/>
        <w:rPr>
          <w:rFonts w:ascii="Arial" w:eastAsia="Arial" w:hAnsi="Arial" w:cs="Arial"/>
          <w:lang w:val="en-GB"/>
        </w:rPr>
      </w:pPr>
    </w:p>
    <w:p w14:paraId="591B9C08" w14:textId="77777777" w:rsidR="00E740D9" w:rsidRPr="008D66B2" w:rsidRDefault="00E740D9" w:rsidP="00E740D9">
      <w:pPr>
        <w:spacing w:line="240" w:lineRule="auto"/>
        <w:jc w:val="both"/>
      </w:pPr>
      <w:r w:rsidRPr="3EA30DD4">
        <w:rPr>
          <w:rFonts w:ascii="Arial" w:eastAsia="Arial" w:hAnsi="Arial" w:cs="Arial"/>
          <w:b/>
          <w:bCs/>
          <w:lang w:val="en-GB"/>
        </w:rPr>
        <w:t>INDICATIVE READING LIST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695"/>
        <w:gridCol w:w="5535"/>
        <w:gridCol w:w="1440"/>
      </w:tblGrid>
      <w:tr w:rsidR="00E740D9" w14:paraId="2BFC3776" w14:textId="77777777" w:rsidTr="001F2D59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</w:tcPr>
          <w:p w14:paraId="133DB228" w14:textId="77777777" w:rsidR="00E740D9" w:rsidRDefault="00E740D9" w:rsidP="001F2D59">
            <w:pPr>
              <w:tabs>
                <w:tab w:val="left" w:pos="0"/>
                <w:tab w:val="left" w:pos="720"/>
                <w:tab w:val="left" w:pos="1440"/>
              </w:tabs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>Module Code</w:t>
            </w:r>
          </w:p>
        </w:tc>
        <w:tc>
          <w:tcPr>
            <w:tcW w:w="6975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0E85471" w14:textId="77777777" w:rsidR="00E740D9" w:rsidRDefault="00E740D9" w:rsidP="001F2D59">
            <w:pPr>
              <w:tabs>
                <w:tab w:val="left" w:pos="0"/>
                <w:tab w:val="left" w:pos="0"/>
                <w:tab w:val="left" w:pos="720"/>
                <w:tab w:val="left" w:pos="1440"/>
                <w:tab w:val="left" w:pos="2160"/>
                <w:tab w:val="left" w:pos="2880"/>
              </w:tabs>
              <w:spacing w:line="240" w:lineRule="auto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>LCHS7002</w:t>
            </w:r>
          </w:p>
        </w:tc>
      </w:tr>
      <w:tr w:rsidR="00E740D9" w14:paraId="2ED74210" w14:textId="77777777" w:rsidTr="001F2D59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</w:tcPr>
          <w:p w14:paraId="05E87D7E" w14:textId="77777777" w:rsidR="00E740D9" w:rsidRDefault="00E740D9" w:rsidP="001F2D59">
            <w:pPr>
              <w:tabs>
                <w:tab w:val="left" w:pos="0"/>
                <w:tab w:val="left" w:pos="720"/>
                <w:tab w:val="left" w:pos="1440"/>
              </w:tabs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>Module Title</w:t>
            </w:r>
          </w:p>
        </w:tc>
        <w:tc>
          <w:tcPr>
            <w:tcW w:w="6975" w:type="dxa"/>
            <w:gridSpan w:val="2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322F329" w14:textId="77777777" w:rsidR="00E740D9" w:rsidRDefault="00E740D9" w:rsidP="001F2D59">
            <w:pPr>
              <w:tabs>
                <w:tab w:val="left" w:pos="0"/>
                <w:tab w:val="left" w:pos="720"/>
                <w:tab w:val="left" w:pos="1440"/>
              </w:tabs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</w:rPr>
              <w:t xml:space="preserve">Health Care System </w:t>
            </w:r>
            <w:proofErr w:type="spellStart"/>
            <w:r w:rsidRPr="3EA30DD4">
              <w:rPr>
                <w:rFonts w:ascii="Arial" w:eastAsia="Arial" w:hAnsi="Arial" w:cs="Arial"/>
                <w:b/>
                <w:bCs/>
              </w:rPr>
              <w:t>Organisation</w:t>
            </w:r>
            <w:proofErr w:type="spellEnd"/>
            <w:r w:rsidRPr="3EA30DD4">
              <w:rPr>
                <w:rFonts w:ascii="Arial" w:eastAsia="Arial" w:hAnsi="Arial" w:cs="Arial"/>
                <w:b/>
                <w:bCs/>
              </w:rPr>
              <w:t xml:space="preserve"> and Leadership</w:t>
            </w:r>
          </w:p>
        </w:tc>
      </w:tr>
      <w:tr w:rsidR="00E740D9" w14:paraId="6BD9A819" w14:textId="77777777" w:rsidTr="001F2D59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</w:tcPr>
          <w:p w14:paraId="130E354F" w14:textId="77777777" w:rsidR="00E740D9" w:rsidRDefault="00E740D9" w:rsidP="001F2D59">
            <w:pPr>
              <w:tabs>
                <w:tab w:val="left" w:pos="0"/>
                <w:tab w:val="left" w:pos="720"/>
                <w:tab w:val="left" w:pos="1440"/>
              </w:tabs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>Classification</w:t>
            </w:r>
          </w:p>
        </w:tc>
        <w:tc>
          <w:tcPr>
            <w:tcW w:w="553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</w:tcPr>
          <w:p w14:paraId="231FD4D8" w14:textId="77777777" w:rsidR="00E740D9" w:rsidRDefault="00E740D9" w:rsidP="001F2D59">
            <w:pPr>
              <w:tabs>
                <w:tab w:val="left" w:pos="0"/>
                <w:tab w:val="left" w:pos="720"/>
                <w:tab w:val="left" w:pos="1440"/>
              </w:tabs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>Reading List entry</w:t>
            </w:r>
          </w:p>
        </w:tc>
        <w:tc>
          <w:tcPr>
            <w:tcW w:w="144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BFBFBF" w:themeFill="background1" w:themeFillShade="BF"/>
          </w:tcPr>
          <w:p w14:paraId="17351E57" w14:textId="77777777" w:rsidR="00E740D9" w:rsidRDefault="00E740D9" w:rsidP="001F2D59">
            <w:pPr>
              <w:tabs>
                <w:tab w:val="left" w:pos="0"/>
                <w:tab w:val="left" w:pos="720"/>
                <w:tab w:val="left" w:pos="1440"/>
              </w:tabs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  <w:b/>
                <w:bCs/>
                <w:color w:val="000000" w:themeColor="text1"/>
              </w:rPr>
              <w:t>Electronic*</w:t>
            </w:r>
          </w:p>
        </w:tc>
      </w:tr>
      <w:tr w:rsidR="00E740D9" w14:paraId="2CF12E62" w14:textId="77777777" w:rsidTr="001F2D59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812C5A4" w14:textId="77777777" w:rsidR="00E740D9" w:rsidRDefault="00E740D9" w:rsidP="001F2D59">
            <w:pPr>
              <w:tabs>
                <w:tab w:val="left" w:pos="0"/>
                <w:tab w:val="left" w:pos="720"/>
                <w:tab w:val="left" w:pos="1440"/>
              </w:tabs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553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334D01D" w14:textId="77777777" w:rsidR="00E740D9" w:rsidRDefault="00E740D9" w:rsidP="001F2D59">
            <w:pPr>
              <w:spacing w:line="240" w:lineRule="auto"/>
              <w:jc w:val="both"/>
            </w:pPr>
            <w:proofErr w:type="spellStart"/>
            <w:r w:rsidRPr="3EA30DD4">
              <w:rPr>
                <w:rFonts w:ascii="Arial" w:eastAsia="Arial" w:hAnsi="Arial" w:cs="Arial"/>
                <w:color w:val="000000" w:themeColor="text1"/>
              </w:rPr>
              <w:t>Enticott</w:t>
            </w:r>
            <w:proofErr w:type="spellEnd"/>
            <w:r w:rsidRPr="3EA30DD4">
              <w:rPr>
                <w:rFonts w:ascii="Arial" w:eastAsia="Arial" w:hAnsi="Arial" w:cs="Arial"/>
                <w:color w:val="000000" w:themeColor="text1"/>
              </w:rPr>
              <w:t xml:space="preserve">, J., Johnson, A. and </w:t>
            </w:r>
            <w:proofErr w:type="spellStart"/>
            <w:r w:rsidRPr="3EA30DD4">
              <w:rPr>
                <w:rFonts w:ascii="Arial" w:eastAsia="Arial" w:hAnsi="Arial" w:cs="Arial"/>
                <w:color w:val="000000" w:themeColor="text1"/>
              </w:rPr>
              <w:t>Teede</w:t>
            </w:r>
            <w:proofErr w:type="spellEnd"/>
            <w:r w:rsidRPr="3EA30DD4">
              <w:rPr>
                <w:rFonts w:ascii="Arial" w:eastAsia="Arial" w:hAnsi="Arial" w:cs="Arial"/>
                <w:color w:val="000000" w:themeColor="text1"/>
              </w:rPr>
              <w:t xml:space="preserve">, H. (2021). Learning health systems using data to drive healthcare improvement and impact: a systematic review, </w:t>
            </w:r>
            <w:r w:rsidRPr="3EA30DD4">
              <w:rPr>
                <w:rFonts w:ascii="Arial" w:eastAsia="Arial" w:hAnsi="Arial" w:cs="Arial"/>
                <w:i/>
                <w:iCs/>
                <w:color w:val="000000" w:themeColor="text1"/>
              </w:rPr>
              <w:t xml:space="preserve">BMC health services research, </w:t>
            </w:r>
            <w:r w:rsidRPr="3EA30DD4">
              <w:rPr>
                <w:rFonts w:ascii="Arial" w:eastAsia="Arial" w:hAnsi="Arial" w:cs="Arial"/>
                <w:color w:val="000000" w:themeColor="text1"/>
              </w:rPr>
              <w:t xml:space="preserve">vol. 21, no. 1, pp. 1-16, [Online]. Available at: </w:t>
            </w:r>
            <w:hyperlink r:id="rId5" w:anchor="Tab3">
              <w:r w:rsidRPr="3EA30DD4">
                <w:rPr>
                  <w:rStyle w:val="Hyperlink"/>
                  <w:rFonts w:ascii="Arial" w:eastAsia="Arial" w:hAnsi="Arial" w:cs="Arial"/>
                </w:rPr>
                <w:t>https://bmchealthservres.biomedcentral.com/articles/10.1186/s12913-021-06215-8#Tab3</w:t>
              </w:r>
            </w:hyperlink>
            <w:r w:rsidRPr="3EA30DD4">
              <w:rPr>
                <w:rFonts w:ascii="Arial" w:eastAsia="Arial" w:hAnsi="Arial" w:cs="Arial"/>
                <w:color w:val="000000" w:themeColor="text1"/>
              </w:rPr>
              <w:t>.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C20B078" w14:textId="77777777" w:rsidR="00E740D9" w:rsidRDefault="00E740D9" w:rsidP="001F2D59">
            <w:pPr>
              <w:spacing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  <w:p w14:paraId="4D1EAD75" w14:textId="77777777" w:rsidR="00E740D9" w:rsidRDefault="00E740D9" w:rsidP="001F2D59">
            <w:pPr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E740D9" w14:paraId="3C749EB5" w14:textId="77777777" w:rsidTr="001F2D59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B8D2704" w14:textId="77777777" w:rsidR="00E740D9" w:rsidRDefault="00E740D9" w:rsidP="001F2D59">
            <w:pPr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lastRenderedPageBreak/>
              <w:t>Essential</w:t>
            </w:r>
          </w:p>
        </w:tc>
        <w:tc>
          <w:tcPr>
            <w:tcW w:w="553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11E8DE2" w14:textId="77777777" w:rsidR="00E740D9" w:rsidRDefault="00E740D9" w:rsidP="001F2D59">
            <w:pPr>
              <w:tabs>
                <w:tab w:val="left" w:pos="0"/>
                <w:tab w:val="left" w:pos="720"/>
                <w:tab w:val="left" w:pos="1440"/>
              </w:tabs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Yukl, G. (2020). Leadership in </w:t>
            </w:r>
            <w:proofErr w:type="spellStart"/>
            <w:r w:rsidRPr="3EA30DD4">
              <w:rPr>
                <w:rFonts w:ascii="Arial" w:eastAsia="Arial" w:hAnsi="Arial" w:cs="Arial"/>
              </w:rPr>
              <w:t>Organisations</w:t>
            </w:r>
            <w:proofErr w:type="spellEnd"/>
            <w:r w:rsidRPr="3EA30DD4">
              <w:rPr>
                <w:rFonts w:ascii="Arial" w:eastAsia="Arial" w:hAnsi="Arial" w:cs="Arial"/>
              </w:rPr>
              <w:t xml:space="preserve"> 9th edition, Harlow, UK: Pearson.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C35F13D" w14:textId="77777777" w:rsidR="00E740D9" w:rsidRDefault="00E740D9" w:rsidP="001F2D59">
            <w:pPr>
              <w:spacing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E740D9" w14:paraId="153CAC27" w14:textId="77777777" w:rsidTr="001F2D59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0F94ECF" w14:textId="77777777" w:rsidR="00E740D9" w:rsidRDefault="00E740D9" w:rsidP="001F2D59">
            <w:pPr>
              <w:tabs>
                <w:tab w:val="left" w:pos="0"/>
                <w:tab w:val="left" w:pos="720"/>
                <w:tab w:val="left" w:pos="1440"/>
              </w:tabs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553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75138DC" w14:textId="77777777" w:rsidR="00E740D9" w:rsidRDefault="00E740D9" w:rsidP="001F2D59">
            <w:pPr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Johnson, J. A. (2018). Health Systems Thinking: A Primer, </w:t>
            </w:r>
            <w:r w:rsidRPr="3EA30DD4">
              <w:rPr>
                <w:rFonts w:ascii="Arial" w:eastAsia="Arial" w:hAnsi="Arial" w:cs="Arial"/>
                <w:color w:val="0F1111"/>
              </w:rPr>
              <w:t>Jones &amp; Bartlett Learning.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1FF2BB5" w14:textId="77777777" w:rsidR="00E740D9" w:rsidRDefault="00E740D9" w:rsidP="001F2D59">
            <w:pPr>
              <w:spacing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</w:tc>
      </w:tr>
      <w:tr w:rsidR="00E740D9" w14:paraId="2619F02D" w14:textId="77777777" w:rsidTr="001F2D59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3A50F23" w14:textId="77777777" w:rsidR="00E740D9" w:rsidRDefault="00E740D9" w:rsidP="001F2D59">
            <w:pPr>
              <w:tabs>
                <w:tab w:val="left" w:pos="0"/>
                <w:tab w:val="left" w:pos="720"/>
                <w:tab w:val="left" w:pos="1440"/>
              </w:tabs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Essential</w:t>
            </w:r>
          </w:p>
        </w:tc>
        <w:tc>
          <w:tcPr>
            <w:tcW w:w="553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E4289AD" w14:textId="77777777" w:rsidR="00E740D9" w:rsidRDefault="00E740D9" w:rsidP="001F2D59">
            <w:pPr>
              <w:tabs>
                <w:tab w:val="left" w:pos="0"/>
                <w:tab w:val="left" w:pos="720"/>
                <w:tab w:val="left" w:pos="1440"/>
              </w:tabs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West, M. (2017). Michael West: Collaborative and compassionate leadership, [Online], Available at: </w:t>
            </w:r>
            <w:hyperlink r:id="rId6">
              <w:r w:rsidRPr="3EA30DD4">
                <w:rPr>
                  <w:rStyle w:val="Hyperlink"/>
                  <w:rFonts w:ascii="Arial" w:eastAsia="Arial" w:hAnsi="Arial" w:cs="Arial"/>
                </w:rPr>
                <w:t>https://www.kingsfund.org.uk/audio-video/michael-west-collaborative-compassionate-leadership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9A8BB7D" w14:textId="77777777" w:rsidR="00E740D9" w:rsidRDefault="00E740D9" w:rsidP="001F2D59">
            <w:pPr>
              <w:spacing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  <w:p w14:paraId="392D9E2D" w14:textId="77777777" w:rsidR="00E740D9" w:rsidRDefault="00E740D9" w:rsidP="001F2D59">
            <w:pPr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E740D9" w14:paraId="4C0787CF" w14:textId="77777777" w:rsidTr="001F2D59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C1FC14B" w14:textId="77777777" w:rsidR="00E740D9" w:rsidRDefault="00E740D9" w:rsidP="001F2D59">
            <w:pPr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53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9473701" w14:textId="77777777" w:rsidR="00E740D9" w:rsidRDefault="00E740D9" w:rsidP="001F2D59">
            <w:pPr>
              <w:spacing w:line="240" w:lineRule="auto"/>
              <w:jc w:val="both"/>
            </w:pPr>
            <w:proofErr w:type="spellStart"/>
            <w:r w:rsidRPr="3EA30DD4">
              <w:rPr>
                <w:rFonts w:ascii="Arial" w:eastAsia="Arial" w:hAnsi="Arial" w:cs="Arial"/>
              </w:rPr>
              <w:t>Blokdyk</w:t>
            </w:r>
            <w:proofErr w:type="spellEnd"/>
            <w:r w:rsidRPr="3EA30DD4">
              <w:rPr>
                <w:rFonts w:ascii="Arial" w:eastAsia="Arial" w:hAnsi="Arial" w:cs="Arial"/>
              </w:rPr>
              <w:t>, G. (2020). Healthcare Systems A Complete Guide - 2020 Edition, 5StarCooks, ASIN: B088SZC9WX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C161C9F" w14:textId="77777777" w:rsidR="00E740D9" w:rsidRDefault="00E740D9" w:rsidP="001F2D59">
            <w:pPr>
              <w:spacing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  <w:p w14:paraId="3754D1F5" w14:textId="77777777" w:rsidR="00E740D9" w:rsidRDefault="00E740D9" w:rsidP="001F2D59">
            <w:pPr>
              <w:spacing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E740D9" w14:paraId="0EA3D832" w14:textId="77777777" w:rsidTr="001F2D59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7F1E7F0" w14:textId="77777777" w:rsidR="00E740D9" w:rsidRDefault="00E740D9" w:rsidP="001F2D59">
            <w:pPr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53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765BD6EC" w14:textId="77777777" w:rsidR="00E740D9" w:rsidRDefault="00E740D9" w:rsidP="001F2D59">
            <w:pPr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Cohen, S. (2020). The NHS: Britain's National Health Service, 1948–2020, Shire Library ISBN: 178442482X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C511BCA" w14:textId="77777777" w:rsidR="00E740D9" w:rsidRDefault="00E740D9" w:rsidP="001F2D59">
            <w:pPr>
              <w:spacing w:line="240" w:lineRule="auto"/>
              <w:jc w:val="center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E740D9" w14:paraId="0C5E855C" w14:textId="77777777" w:rsidTr="001F2D59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EA9B867" w14:textId="77777777" w:rsidR="00E740D9" w:rsidRDefault="00E740D9" w:rsidP="001F2D59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line="240" w:lineRule="auto"/>
            </w:pPr>
            <w:r w:rsidRPr="3EA30DD4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53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01410C7" w14:textId="77777777" w:rsidR="00E740D9" w:rsidRDefault="00E740D9" w:rsidP="001F2D59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line="240" w:lineRule="auto"/>
            </w:pPr>
            <w:r w:rsidRPr="3EA30DD4">
              <w:rPr>
                <w:rFonts w:ascii="Arial" w:eastAsia="Arial" w:hAnsi="Arial" w:cs="Arial"/>
              </w:rPr>
              <w:t xml:space="preserve">Tams, C. (2018). Bye-bye, heroic leadership: Here comes shared’ [Online], Available at: </w:t>
            </w:r>
            <w:hyperlink r:id="rId7" w:anchor="3e2085d42c67">
              <w:r w:rsidRPr="3EA30DD4">
                <w:rPr>
                  <w:rStyle w:val="Hyperlink"/>
                  <w:rFonts w:ascii="Arial" w:eastAsia="Arial" w:hAnsi="Arial" w:cs="Arial"/>
                </w:rPr>
                <w:t>https://www.forbes.com/sites/carstentams/2018/03/09/bye-bye-heroic-leadership-here-comes-shared-leadership/#3e2085d42c67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6CD44F19" w14:textId="77777777" w:rsidR="00E740D9" w:rsidRDefault="00E740D9" w:rsidP="001F2D59">
            <w:pPr>
              <w:spacing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  <w:p w14:paraId="27EB63C0" w14:textId="77777777" w:rsidR="00E740D9" w:rsidRDefault="00E740D9" w:rsidP="001F2D59">
            <w:pPr>
              <w:spacing w:line="240" w:lineRule="auto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E740D9" w14:paraId="6D462650" w14:textId="77777777" w:rsidTr="001F2D59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212ECE46" w14:textId="77777777" w:rsidR="00E740D9" w:rsidRDefault="00E740D9" w:rsidP="001F2D59">
            <w:pPr>
              <w:tabs>
                <w:tab w:val="left" w:pos="0"/>
                <w:tab w:val="left" w:pos="720"/>
                <w:tab w:val="left" w:pos="1440"/>
              </w:tabs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53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BAC2195" w14:textId="77777777" w:rsidR="00E740D9" w:rsidRDefault="00E740D9" w:rsidP="001F2D59">
            <w:pPr>
              <w:tabs>
                <w:tab w:val="left" w:pos="0"/>
                <w:tab w:val="left" w:pos="720"/>
                <w:tab w:val="left" w:pos="1440"/>
              </w:tabs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Yin, R. K. (2018). Case study research: Design and methods 6</w:t>
            </w:r>
            <w:r w:rsidRPr="3EA30DD4">
              <w:rPr>
                <w:rFonts w:ascii="Arial" w:eastAsia="Arial" w:hAnsi="Arial" w:cs="Arial"/>
                <w:vertAlign w:val="superscript"/>
              </w:rPr>
              <w:t>th</w:t>
            </w:r>
            <w:r w:rsidRPr="3EA30DD4">
              <w:rPr>
                <w:rFonts w:ascii="Arial" w:eastAsia="Arial" w:hAnsi="Arial" w:cs="Arial"/>
              </w:rPr>
              <w:t xml:space="preserve"> edition, Thousand Oaks, USA: SAGE Publishing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59115EA" w14:textId="77777777" w:rsidR="00E740D9" w:rsidRDefault="00E740D9" w:rsidP="001F2D59">
            <w:pPr>
              <w:spacing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  <w:p w14:paraId="1A02821C" w14:textId="77777777" w:rsidR="00E740D9" w:rsidRDefault="00E740D9" w:rsidP="001F2D59">
            <w:pPr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E740D9" w14:paraId="5E32BC8F" w14:textId="77777777" w:rsidTr="001F2D59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738C978" w14:textId="77777777" w:rsidR="00E740D9" w:rsidRDefault="00E740D9" w:rsidP="001F2D59">
            <w:pPr>
              <w:tabs>
                <w:tab w:val="left" w:pos="0"/>
                <w:tab w:val="left" w:pos="720"/>
                <w:tab w:val="left" w:pos="1440"/>
              </w:tabs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53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1895C48E" w14:textId="77777777" w:rsidR="00E740D9" w:rsidRDefault="00E740D9" w:rsidP="001F2D59">
            <w:pPr>
              <w:spacing w:line="240" w:lineRule="auto"/>
            </w:pPr>
            <w:r w:rsidRPr="000B5A9A"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Carey G, </w:t>
            </w:r>
            <w:proofErr w:type="spellStart"/>
            <w:r w:rsidRPr="000B5A9A">
              <w:rPr>
                <w:rFonts w:ascii="Arial" w:eastAsia="Arial" w:hAnsi="Arial" w:cs="Arial"/>
                <w:color w:val="000000" w:themeColor="text1"/>
                <w:lang w:val="en-GB"/>
              </w:rPr>
              <w:t>Malbon</w:t>
            </w:r>
            <w:proofErr w:type="spellEnd"/>
            <w:r w:rsidRPr="000B5A9A"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 E, Carey N</w:t>
            </w:r>
            <w:r w:rsidRPr="000B5A9A">
              <w:rPr>
                <w:rFonts w:ascii="Arial" w:eastAsia="Arial" w:hAnsi="Arial" w:cs="Arial"/>
                <w:i/>
                <w:iCs/>
                <w:color w:val="000000" w:themeColor="text1"/>
                <w:lang w:val="en-GB"/>
              </w:rPr>
              <w:t xml:space="preserve">, </w:t>
            </w:r>
            <w:r w:rsidRPr="000B5A9A">
              <w:rPr>
                <w:rFonts w:ascii="Arial" w:eastAsia="Arial" w:hAnsi="Arial" w:cs="Arial"/>
                <w:color w:val="000000" w:themeColor="text1"/>
                <w:lang w:val="en-GB"/>
              </w:rPr>
              <w:t xml:space="preserve">et al. </w:t>
            </w:r>
            <w:r w:rsidRPr="3EA30DD4">
              <w:rPr>
                <w:rFonts w:ascii="Arial" w:eastAsia="Arial" w:hAnsi="Arial" w:cs="Arial"/>
                <w:color w:val="000000" w:themeColor="text1"/>
              </w:rPr>
              <w:t xml:space="preserve">(2015). Systems science and systems thinking for public health: a systematic review of the field, </w:t>
            </w:r>
            <w:r w:rsidRPr="3EA30DD4">
              <w:rPr>
                <w:rFonts w:ascii="Arial" w:eastAsia="Arial" w:hAnsi="Arial" w:cs="Arial"/>
                <w:i/>
                <w:iCs/>
                <w:color w:val="000000" w:themeColor="text1"/>
              </w:rPr>
              <w:t xml:space="preserve">BMJ Open, </w:t>
            </w:r>
            <w:proofErr w:type="spellStart"/>
            <w:r w:rsidRPr="3EA30DD4">
              <w:rPr>
                <w:rFonts w:ascii="Arial" w:eastAsia="Arial" w:hAnsi="Arial" w:cs="Arial"/>
                <w:color w:val="000000" w:themeColor="text1"/>
              </w:rPr>
              <w:t>doi</w:t>
            </w:r>
            <w:proofErr w:type="spellEnd"/>
            <w:r w:rsidRPr="3EA30DD4">
              <w:rPr>
                <w:rFonts w:ascii="Arial" w:eastAsia="Arial" w:hAnsi="Arial" w:cs="Arial"/>
                <w:color w:val="000000" w:themeColor="text1"/>
              </w:rPr>
              <w:t xml:space="preserve">: 10.1136/bmjopen-2015-009002 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44A24BC2" w14:textId="77777777" w:rsidR="00E740D9" w:rsidRDefault="00E740D9" w:rsidP="001F2D59">
            <w:pPr>
              <w:spacing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  <w:p w14:paraId="214138F4" w14:textId="77777777" w:rsidR="00E740D9" w:rsidRDefault="00E740D9" w:rsidP="001F2D59">
            <w:pPr>
              <w:spacing w:line="240" w:lineRule="auto"/>
              <w:jc w:val="both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  <w:tr w:rsidR="00E740D9" w14:paraId="6C37AF44" w14:textId="77777777" w:rsidTr="001F2D59">
        <w:tc>
          <w:tcPr>
            <w:tcW w:w="169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B78A492" w14:textId="77777777" w:rsidR="00E740D9" w:rsidRDefault="00E740D9" w:rsidP="001F2D59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line="240" w:lineRule="auto"/>
            </w:pPr>
            <w:r w:rsidRPr="3EA30DD4">
              <w:rPr>
                <w:rFonts w:ascii="Arial" w:eastAsia="Arial" w:hAnsi="Arial" w:cs="Arial"/>
              </w:rPr>
              <w:t>Further</w:t>
            </w:r>
          </w:p>
        </w:tc>
        <w:tc>
          <w:tcPr>
            <w:tcW w:w="553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3E4E6116" w14:textId="77777777" w:rsidR="00E740D9" w:rsidRDefault="00E740D9" w:rsidP="001F2D59">
            <w:pPr>
              <w:tabs>
                <w:tab w:val="left" w:pos="0"/>
                <w:tab w:val="left" w:pos="0"/>
                <w:tab w:val="left" w:pos="0"/>
                <w:tab w:val="left" w:pos="720"/>
                <w:tab w:val="left" w:pos="1440"/>
              </w:tabs>
              <w:spacing w:line="240" w:lineRule="auto"/>
            </w:pPr>
            <w:r w:rsidRPr="3EA30DD4">
              <w:rPr>
                <w:rFonts w:ascii="Arial" w:eastAsia="Arial" w:hAnsi="Arial" w:cs="Arial"/>
              </w:rPr>
              <w:t xml:space="preserve">Foley, T. and </w:t>
            </w:r>
            <w:proofErr w:type="spellStart"/>
            <w:r w:rsidRPr="3EA30DD4">
              <w:rPr>
                <w:rFonts w:ascii="Arial" w:eastAsia="Arial" w:hAnsi="Arial" w:cs="Arial"/>
              </w:rPr>
              <w:t>Fairmichael</w:t>
            </w:r>
            <w:proofErr w:type="spellEnd"/>
            <w:r w:rsidRPr="3EA30DD4">
              <w:rPr>
                <w:rFonts w:ascii="Arial" w:eastAsia="Arial" w:hAnsi="Arial" w:cs="Arial"/>
              </w:rPr>
              <w:t xml:space="preserve">, F. (2015). The Potential of Learning Health Care Systems, The Learning Healthcare Project, [Online]. Available at: </w:t>
            </w:r>
            <w:hyperlink r:id="rId8">
              <w:r w:rsidRPr="3EA30DD4">
                <w:rPr>
                  <w:rStyle w:val="Hyperlink"/>
                  <w:rFonts w:ascii="Arial" w:eastAsia="Arial" w:hAnsi="Arial" w:cs="Arial"/>
                </w:rPr>
                <w:t>https://learninghealthcareproject.org/the-potential-of-learning-healthcare-systems/</w:t>
              </w:r>
            </w:hyperlink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  <w:tc>
          <w:tcPr>
            <w:tcW w:w="1440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</w:tcPr>
          <w:p w14:paraId="5FEF5FFB" w14:textId="77777777" w:rsidR="00E740D9" w:rsidRDefault="00E740D9" w:rsidP="001F2D59">
            <w:pPr>
              <w:spacing w:line="240" w:lineRule="auto"/>
              <w:jc w:val="center"/>
            </w:pPr>
            <w:r w:rsidRPr="3EA30DD4">
              <w:rPr>
                <w:rFonts w:ascii="Segoe UI Symbol" w:eastAsia="Segoe UI Symbol" w:hAnsi="Segoe UI Symbol" w:cs="Segoe UI Symbol"/>
              </w:rPr>
              <w:t>☐</w:t>
            </w:r>
          </w:p>
          <w:p w14:paraId="7D421BF6" w14:textId="77777777" w:rsidR="00E740D9" w:rsidRDefault="00E740D9" w:rsidP="001F2D59">
            <w:pPr>
              <w:spacing w:line="240" w:lineRule="auto"/>
            </w:pPr>
            <w:r w:rsidRPr="3EA30DD4">
              <w:rPr>
                <w:rFonts w:ascii="Arial" w:eastAsia="Arial" w:hAnsi="Arial" w:cs="Arial"/>
              </w:rPr>
              <w:t xml:space="preserve"> </w:t>
            </w:r>
          </w:p>
        </w:tc>
      </w:tr>
    </w:tbl>
    <w:p w14:paraId="2F4BAA22" w14:textId="77777777" w:rsidR="00E740D9" w:rsidRDefault="00E740D9" w:rsidP="00E740D9">
      <w:pPr>
        <w:spacing w:line="240" w:lineRule="auto"/>
        <w:jc w:val="both"/>
        <w:rPr>
          <w:rFonts w:ascii="Arial" w:eastAsia="Arial" w:hAnsi="Arial" w:cs="Arial"/>
          <w:lang w:val="en-GB"/>
        </w:rPr>
      </w:pPr>
      <w:r w:rsidRPr="3EA30DD4">
        <w:rPr>
          <w:rFonts w:ascii="Arial" w:eastAsia="Arial" w:hAnsi="Arial" w:cs="Arial"/>
          <w:lang w:val="en-GB"/>
        </w:rPr>
        <w:t xml:space="preserve"> </w:t>
      </w:r>
    </w:p>
    <w:p w14:paraId="04CA9985" w14:textId="77777777" w:rsidR="00E740D9" w:rsidRDefault="00E740D9" w:rsidP="00E740D9">
      <w:pPr>
        <w:spacing w:line="240" w:lineRule="auto"/>
        <w:rPr>
          <w:rFonts w:ascii="Arial" w:eastAsia="Arial" w:hAnsi="Arial" w:cs="Arial"/>
          <w:lang w:val="en-GB"/>
        </w:rPr>
      </w:pPr>
    </w:p>
    <w:p w14:paraId="6B703B83" w14:textId="77777777" w:rsidR="00E740D9" w:rsidRDefault="00E740D9" w:rsidP="00E740D9">
      <w:pPr>
        <w:spacing w:line="240" w:lineRule="auto"/>
        <w:rPr>
          <w:rFonts w:ascii="Arial" w:eastAsia="Arial" w:hAnsi="Arial" w:cs="Arial"/>
          <w:lang w:val="en-GB"/>
        </w:rPr>
      </w:pPr>
    </w:p>
    <w:p w14:paraId="17754E7F" w14:textId="77777777" w:rsidR="00A31875" w:rsidRDefault="00A31875"/>
    <w:sectPr w:rsidR="00A3187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350984"/>
    <w:multiLevelType w:val="hybridMultilevel"/>
    <w:tmpl w:val="F702A5A0"/>
    <w:lvl w:ilvl="0" w:tplc="6472D19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52A0487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0042D3C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CFED92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31899A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E35E2F5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5C2487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CEE743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D5CCA1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66D2D0D"/>
    <w:multiLevelType w:val="hybridMultilevel"/>
    <w:tmpl w:val="1032C88C"/>
    <w:lvl w:ilvl="0" w:tplc="54862F60">
      <w:start w:val="1"/>
      <w:numFmt w:val="bullet"/>
      <w:lvlText w:val=""/>
      <w:lvlJc w:val="left"/>
      <w:pPr>
        <w:ind w:left="720" w:hanging="360"/>
      </w:pPr>
      <w:rPr>
        <w:rFonts w:ascii="Wingdings" w:hAnsi="Wingdings" w:hint="default"/>
      </w:rPr>
    </w:lvl>
    <w:lvl w:ilvl="1" w:tplc="ED069A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3704D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31E608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A2AC1C5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18D2B72E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54D2D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E82B30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1BECD4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8A74123"/>
    <w:multiLevelType w:val="hybridMultilevel"/>
    <w:tmpl w:val="E8209F3C"/>
    <w:lvl w:ilvl="0" w:tplc="40B4C0C2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</w:rPr>
    </w:lvl>
    <w:lvl w:ilvl="1" w:tplc="6CD6DE4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CC20F6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442EED2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D8C1B6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1EE1C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898F1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4122CA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3D8463A2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69237036">
    <w:abstractNumId w:val="2"/>
  </w:num>
  <w:num w:numId="2" w16cid:durableId="390615991">
    <w:abstractNumId w:val="0"/>
  </w:num>
  <w:num w:numId="3" w16cid:durableId="150859839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5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40D9"/>
    <w:rsid w:val="00391483"/>
    <w:rsid w:val="00A31875"/>
    <w:rsid w:val="00E4674F"/>
    <w:rsid w:val="00E740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3FD8A5"/>
  <w15:chartTrackingRefBased/>
  <w15:docId w15:val="{FE383D36-C818-44C8-BCEF-CF26778591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740D9"/>
    <w:pPr>
      <w:spacing w:after="200" w:line="276" w:lineRule="auto"/>
    </w:pPr>
    <w:rPr>
      <w:rFonts w:ascii="Calibri" w:eastAsia="Calibri" w:hAnsi="Calibri" w:cs="Times New Roman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link w:val="ListParagraphChar"/>
    <w:uiPriority w:val="34"/>
    <w:qFormat/>
    <w:rsid w:val="00E740D9"/>
    <w:pPr>
      <w:ind w:left="720"/>
      <w:contextualSpacing/>
    </w:pPr>
  </w:style>
  <w:style w:type="table" w:styleId="TableGrid">
    <w:name w:val="Table Grid"/>
    <w:basedOn w:val="TableNormal"/>
    <w:rsid w:val="00E740D9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E740D9"/>
    <w:rPr>
      <w:color w:val="0000FF"/>
      <w:u w:val="single"/>
    </w:rPr>
  </w:style>
  <w:style w:type="character" w:customStyle="1" w:styleId="ListParagraphChar">
    <w:name w:val="List Paragraph Char"/>
    <w:link w:val="ListParagraph"/>
    <w:uiPriority w:val="34"/>
    <w:locked/>
    <w:rsid w:val="00E740D9"/>
    <w:rPr>
      <w:rFonts w:ascii="Calibri" w:eastAsia="Calibri" w:hAnsi="Calibri" w:cs="Times New Roman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earninghealthcareproject.org/the-potential-of-learning-healthcare-systems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forbes.com/sites/carstentams/2018/03/09/bye-bye-heroic-leadership-here-comes-shared-leadership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kingsfund.org.uk/audio-video/michael-west-collaborative-compassionate-leadership" TargetMode="External"/><Relationship Id="rId5" Type="http://schemas.openxmlformats.org/officeDocument/2006/relationships/hyperlink" Target="https://bmchealthservres.biomedcentral.com/articles/10.1186/s12913-021-06215-8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786</Words>
  <Characters>4481</Characters>
  <Application>Microsoft Office Word</Application>
  <DocSecurity>0</DocSecurity>
  <Lines>37</Lines>
  <Paragraphs>10</Paragraphs>
  <ScaleCrop>false</ScaleCrop>
  <Company>University of Wales Trinity Saint David</Company>
  <LinksUpToDate>false</LinksUpToDate>
  <CharactersWithSpaces>5257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Aishat Bakre</dc:creator>
  <cp:keywords/>
  <dc:description/>
  <cp:lastModifiedBy>Aishat Bakre</cp:lastModifiedBy>
  <cp:revision>1</cp:revision>
  <dcterms:created xsi:type="dcterms:W3CDTF">2022-09-10T11:56:00Z</dcterms:created>
  <dcterms:modified xsi:type="dcterms:W3CDTF">2022-09-10T11:58:00Z</dcterms:modified>
</cp:coreProperties>
</file>